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5B7F5" w14:textId="77777777" w:rsidR="00CF3A0F" w:rsidRPr="00F044AD" w:rsidRDefault="00CF3A0F">
      <w:pPr>
        <w:spacing w:line="400" w:lineRule="exact"/>
        <w:rPr>
          <w:szCs w:val="20"/>
        </w:rPr>
      </w:pPr>
    </w:p>
    <w:p w14:paraId="7D3EE1BB" w14:textId="77777777" w:rsidR="00CF3A0F" w:rsidRPr="00F044AD" w:rsidRDefault="00CF3A0F">
      <w:pPr>
        <w:spacing w:line="360" w:lineRule="auto"/>
        <w:rPr>
          <w:szCs w:val="20"/>
        </w:rPr>
      </w:pPr>
    </w:p>
    <w:p w14:paraId="7066B7D2" w14:textId="77777777" w:rsidR="00CF3A0F" w:rsidRPr="00F044AD" w:rsidRDefault="00CF3A0F">
      <w:pPr>
        <w:spacing w:line="360" w:lineRule="auto"/>
        <w:rPr>
          <w:szCs w:val="20"/>
        </w:rPr>
      </w:pPr>
    </w:p>
    <w:p w14:paraId="2FA6DAEB" w14:textId="77777777" w:rsidR="00CF3A0F" w:rsidRPr="00064D52" w:rsidRDefault="00985F04">
      <w:pPr>
        <w:spacing w:line="360" w:lineRule="auto"/>
        <w:jc w:val="center"/>
        <w:rPr>
          <w:b/>
          <w:sz w:val="52"/>
          <w:szCs w:val="20"/>
        </w:rPr>
      </w:pPr>
      <w:r w:rsidRPr="00064D52">
        <w:rPr>
          <w:b/>
          <w:sz w:val="52"/>
          <w:szCs w:val="20"/>
        </w:rPr>
        <w:t>建设项目环境影响报告表</w:t>
      </w:r>
    </w:p>
    <w:p w14:paraId="2F2924F1" w14:textId="77777777" w:rsidR="00CF3A0F" w:rsidRPr="00064D52" w:rsidRDefault="00985F04">
      <w:pPr>
        <w:spacing w:line="360" w:lineRule="auto"/>
        <w:jc w:val="center"/>
        <w:outlineLvl w:val="0"/>
        <w:rPr>
          <w:sz w:val="36"/>
          <w:szCs w:val="20"/>
        </w:rPr>
      </w:pPr>
      <w:r w:rsidRPr="00064D52">
        <w:rPr>
          <w:sz w:val="36"/>
          <w:szCs w:val="20"/>
        </w:rPr>
        <w:t>（试</w:t>
      </w:r>
      <w:r w:rsidRPr="00064D52">
        <w:rPr>
          <w:sz w:val="36"/>
          <w:szCs w:val="20"/>
        </w:rPr>
        <w:t xml:space="preserve">  </w:t>
      </w:r>
      <w:r w:rsidRPr="00064D52">
        <w:rPr>
          <w:sz w:val="36"/>
          <w:szCs w:val="20"/>
        </w:rPr>
        <w:t>行）</w:t>
      </w:r>
    </w:p>
    <w:p w14:paraId="587AF489" w14:textId="77777777" w:rsidR="00CF3A0F" w:rsidRPr="00064D52" w:rsidRDefault="00CF3A0F">
      <w:pPr>
        <w:tabs>
          <w:tab w:val="center" w:pos="4153"/>
          <w:tab w:val="right" w:pos="8306"/>
        </w:tabs>
        <w:snapToGrid w:val="0"/>
        <w:spacing w:line="360" w:lineRule="auto"/>
        <w:rPr>
          <w:sz w:val="18"/>
          <w:szCs w:val="20"/>
        </w:rPr>
      </w:pPr>
    </w:p>
    <w:p w14:paraId="00041473" w14:textId="77777777" w:rsidR="00CF3A0F" w:rsidRPr="00064D52" w:rsidRDefault="00CF3A0F">
      <w:pPr>
        <w:spacing w:line="360" w:lineRule="auto"/>
        <w:rPr>
          <w:szCs w:val="20"/>
        </w:rPr>
      </w:pPr>
    </w:p>
    <w:p w14:paraId="379129BD" w14:textId="77777777" w:rsidR="00CF3A0F" w:rsidRPr="00064D52" w:rsidRDefault="00CF3A0F">
      <w:pPr>
        <w:spacing w:line="400" w:lineRule="exact"/>
        <w:rPr>
          <w:szCs w:val="20"/>
        </w:rPr>
      </w:pPr>
    </w:p>
    <w:p w14:paraId="56FB06B6" w14:textId="77777777" w:rsidR="00CF3A0F" w:rsidRPr="00064D52" w:rsidRDefault="00CF3A0F">
      <w:pPr>
        <w:spacing w:line="400" w:lineRule="exact"/>
        <w:rPr>
          <w:szCs w:val="20"/>
        </w:rPr>
      </w:pPr>
    </w:p>
    <w:p w14:paraId="773D4DA7" w14:textId="77777777" w:rsidR="00CF3A0F" w:rsidRPr="00064D52" w:rsidRDefault="00CF3A0F">
      <w:pPr>
        <w:spacing w:line="400" w:lineRule="exact"/>
        <w:rPr>
          <w:szCs w:val="20"/>
        </w:rPr>
      </w:pPr>
    </w:p>
    <w:p w14:paraId="05D90232" w14:textId="77777777" w:rsidR="00CF3A0F" w:rsidRPr="00064D52" w:rsidRDefault="00CF3A0F">
      <w:pPr>
        <w:spacing w:line="400" w:lineRule="exact"/>
        <w:rPr>
          <w:szCs w:val="20"/>
        </w:rPr>
      </w:pPr>
    </w:p>
    <w:p w14:paraId="7135FBD2" w14:textId="77777777" w:rsidR="00CF3A0F" w:rsidRPr="00064D52" w:rsidRDefault="00CF3A0F">
      <w:pPr>
        <w:spacing w:line="400" w:lineRule="exact"/>
        <w:rPr>
          <w:szCs w:val="20"/>
        </w:rPr>
      </w:pPr>
    </w:p>
    <w:p w14:paraId="3F0AA851" w14:textId="77777777" w:rsidR="00CF3A0F" w:rsidRPr="00064D52" w:rsidRDefault="00CF3A0F">
      <w:pPr>
        <w:spacing w:line="400" w:lineRule="exact"/>
        <w:rPr>
          <w:szCs w:val="20"/>
        </w:rPr>
      </w:pPr>
    </w:p>
    <w:p w14:paraId="16E7FD2D" w14:textId="77777777" w:rsidR="00CF3A0F" w:rsidRPr="00064D52" w:rsidRDefault="00CF3A0F">
      <w:pPr>
        <w:spacing w:line="400" w:lineRule="exact"/>
        <w:rPr>
          <w:szCs w:val="20"/>
        </w:rPr>
      </w:pPr>
    </w:p>
    <w:p w14:paraId="5CE86157" w14:textId="1A3EE105" w:rsidR="00CF3A0F" w:rsidRPr="00064D52" w:rsidRDefault="00985F04" w:rsidP="003D1C9B">
      <w:pPr>
        <w:spacing w:line="400" w:lineRule="exact"/>
        <w:rPr>
          <w:sz w:val="32"/>
          <w:szCs w:val="24"/>
          <w:u w:val="single"/>
        </w:rPr>
      </w:pPr>
      <w:r w:rsidRPr="00064D52">
        <w:rPr>
          <w:b/>
          <w:sz w:val="32"/>
          <w:szCs w:val="24"/>
        </w:rPr>
        <w:t>项目名称</w:t>
      </w:r>
      <w:r w:rsidRPr="00064D52">
        <w:rPr>
          <w:b/>
          <w:sz w:val="32"/>
          <w:szCs w:val="24"/>
        </w:rPr>
        <w:t>:</w:t>
      </w:r>
      <w:r w:rsidR="008B3002" w:rsidRPr="00064D52">
        <w:rPr>
          <w:rFonts w:hint="eastAsia"/>
        </w:rPr>
        <w:t xml:space="preserve"> </w:t>
      </w:r>
      <w:proofErr w:type="gramStart"/>
      <w:r w:rsidR="008B3002" w:rsidRPr="00064D52">
        <w:rPr>
          <w:rFonts w:hint="eastAsia"/>
          <w:b/>
          <w:sz w:val="30"/>
          <w:szCs w:val="30"/>
          <w:u w:val="single"/>
        </w:rPr>
        <w:t>恩德斯豪斯</w:t>
      </w:r>
      <w:proofErr w:type="gramEnd"/>
      <w:r w:rsidR="008B3002" w:rsidRPr="00064D52">
        <w:rPr>
          <w:rFonts w:hint="eastAsia"/>
          <w:b/>
          <w:sz w:val="30"/>
          <w:szCs w:val="30"/>
          <w:u w:val="single"/>
        </w:rPr>
        <w:t>流</w:t>
      </w:r>
      <w:r w:rsidR="00C32F07" w:rsidRPr="00064D52">
        <w:rPr>
          <w:rFonts w:hint="eastAsia"/>
          <w:b/>
          <w:sz w:val="30"/>
          <w:szCs w:val="30"/>
          <w:u w:val="single"/>
        </w:rPr>
        <w:t>量仪表技术（中国）有限公司的增产项目</w:t>
      </w:r>
    </w:p>
    <w:p w14:paraId="2FACA008" w14:textId="77777777" w:rsidR="00CF3A0F" w:rsidRPr="00064D52" w:rsidRDefault="00CF3A0F">
      <w:pPr>
        <w:spacing w:line="400" w:lineRule="exact"/>
        <w:rPr>
          <w:b/>
          <w:sz w:val="32"/>
          <w:szCs w:val="20"/>
        </w:rPr>
      </w:pPr>
    </w:p>
    <w:p w14:paraId="0C841B5E" w14:textId="13D1705B" w:rsidR="00CF3A0F" w:rsidRPr="00064D52" w:rsidRDefault="00985F04" w:rsidP="008B3002">
      <w:pPr>
        <w:spacing w:line="400" w:lineRule="exact"/>
        <w:ind w:left="2891" w:hangingChars="900" w:hanging="2891"/>
        <w:rPr>
          <w:b/>
          <w:sz w:val="32"/>
          <w:szCs w:val="24"/>
          <w:u w:val="single"/>
        </w:rPr>
      </w:pPr>
      <w:r w:rsidRPr="00064D52">
        <w:rPr>
          <w:b/>
          <w:sz w:val="32"/>
          <w:szCs w:val="24"/>
        </w:rPr>
        <w:t>建设单位（盖章）：</w:t>
      </w:r>
      <w:proofErr w:type="gramStart"/>
      <w:r w:rsidR="008B3002" w:rsidRPr="00064D52">
        <w:rPr>
          <w:rFonts w:hint="eastAsia"/>
          <w:b/>
          <w:sz w:val="30"/>
          <w:szCs w:val="30"/>
          <w:u w:val="single"/>
        </w:rPr>
        <w:t>恩德斯豪斯</w:t>
      </w:r>
      <w:proofErr w:type="gramEnd"/>
      <w:r w:rsidR="008B3002" w:rsidRPr="00064D52">
        <w:rPr>
          <w:rFonts w:hint="eastAsia"/>
          <w:b/>
          <w:sz w:val="30"/>
          <w:szCs w:val="30"/>
          <w:u w:val="single"/>
        </w:rPr>
        <w:t>流量仪表技术（中国）有限公司</w:t>
      </w:r>
    </w:p>
    <w:p w14:paraId="431A8B10" w14:textId="77777777" w:rsidR="00CF3A0F" w:rsidRPr="00064D52" w:rsidRDefault="00CF3A0F">
      <w:pPr>
        <w:spacing w:line="400" w:lineRule="exact"/>
        <w:rPr>
          <w:szCs w:val="20"/>
        </w:rPr>
      </w:pPr>
    </w:p>
    <w:p w14:paraId="6C55BB34" w14:textId="77777777" w:rsidR="00CF3A0F" w:rsidRPr="00064D52" w:rsidRDefault="00CF3A0F">
      <w:pPr>
        <w:spacing w:line="400" w:lineRule="exact"/>
        <w:rPr>
          <w:szCs w:val="20"/>
        </w:rPr>
      </w:pPr>
    </w:p>
    <w:p w14:paraId="2FFBA44A" w14:textId="77777777" w:rsidR="00CF3A0F" w:rsidRPr="00064D52" w:rsidRDefault="00CF3A0F">
      <w:pPr>
        <w:spacing w:line="400" w:lineRule="exact"/>
        <w:rPr>
          <w:szCs w:val="20"/>
        </w:rPr>
      </w:pPr>
    </w:p>
    <w:p w14:paraId="63DA8206" w14:textId="77777777" w:rsidR="00CF3A0F" w:rsidRPr="00064D52" w:rsidRDefault="00CF3A0F">
      <w:pPr>
        <w:spacing w:line="400" w:lineRule="exact"/>
        <w:rPr>
          <w:szCs w:val="20"/>
        </w:rPr>
      </w:pPr>
    </w:p>
    <w:p w14:paraId="50BB0389" w14:textId="77777777" w:rsidR="00CF3A0F" w:rsidRPr="00064D52" w:rsidRDefault="00CF3A0F">
      <w:pPr>
        <w:spacing w:line="400" w:lineRule="exact"/>
        <w:rPr>
          <w:szCs w:val="20"/>
        </w:rPr>
      </w:pPr>
    </w:p>
    <w:p w14:paraId="31837311" w14:textId="77777777" w:rsidR="00CF3A0F" w:rsidRPr="00064D52" w:rsidRDefault="00CF3A0F">
      <w:pPr>
        <w:spacing w:line="400" w:lineRule="exact"/>
        <w:rPr>
          <w:szCs w:val="20"/>
        </w:rPr>
      </w:pPr>
    </w:p>
    <w:p w14:paraId="1AE213EB" w14:textId="77777777" w:rsidR="00CF3A0F" w:rsidRPr="00064D52" w:rsidRDefault="00CF3A0F">
      <w:pPr>
        <w:spacing w:line="360" w:lineRule="auto"/>
        <w:rPr>
          <w:szCs w:val="20"/>
        </w:rPr>
      </w:pPr>
    </w:p>
    <w:p w14:paraId="6E22CF72" w14:textId="1E0B6677" w:rsidR="00CF3A0F" w:rsidRPr="00064D52" w:rsidRDefault="00985F04">
      <w:pPr>
        <w:spacing w:line="360" w:lineRule="auto"/>
        <w:jc w:val="center"/>
        <w:rPr>
          <w:b/>
          <w:sz w:val="32"/>
          <w:szCs w:val="20"/>
        </w:rPr>
      </w:pPr>
      <w:r w:rsidRPr="00064D52">
        <w:rPr>
          <w:b/>
          <w:sz w:val="32"/>
          <w:szCs w:val="20"/>
        </w:rPr>
        <w:t>编制日期：</w:t>
      </w:r>
      <w:r w:rsidRPr="00064D52">
        <w:rPr>
          <w:b/>
          <w:sz w:val="32"/>
          <w:szCs w:val="20"/>
        </w:rPr>
        <w:t>20</w:t>
      </w:r>
      <w:r w:rsidRPr="00064D52">
        <w:rPr>
          <w:rFonts w:hint="eastAsia"/>
          <w:b/>
          <w:sz w:val="32"/>
          <w:szCs w:val="20"/>
        </w:rPr>
        <w:t>2</w:t>
      </w:r>
      <w:r w:rsidR="006066A8" w:rsidRPr="00064D52">
        <w:rPr>
          <w:b/>
          <w:sz w:val="32"/>
          <w:szCs w:val="20"/>
        </w:rPr>
        <w:t>1</w:t>
      </w:r>
      <w:r w:rsidRPr="00064D52">
        <w:rPr>
          <w:b/>
          <w:sz w:val="32"/>
          <w:szCs w:val="20"/>
        </w:rPr>
        <w:t>年</w:t>
      </w:r>
      <w:r w:rsidR="00894EDC" w:rsidRPr="00064D52">
        <w:rPr>
          <w:b/>
          <w:sz w:val="32"/>
          <w:szCs w:val="20"/>
        </w:rPr>
        <w:t>1</w:t>
      </w:r>
      <w:r w:rsidRPr="00064D52">
        <w:rPr>
          <w:b/>
          <w:sz w:val="32"/>
          <w:szCs w:val="20"/>
        </w:rPr>
        <w:t>月</w:t>
      </w:r>
    </w:p>
    <w:p w14:paraId="487D47A4" w14:textId="77777777" w:rsidR="00CF3A0F" w:rsidRPr="00064D52" w:rsidRDefault="00985F04">
      <w:pPr>
        <w:jc w:val="center"/>
        <w:rPr>
          <w:b/>
          <w:sz w:val="32"/>
          <w:szCs w:val="20"/>
        </w:rPr>
      </w:pPr>
      <w:r w:rsidRPr="00064D52">
        <w:rPr>
          <w:b/>
          <w:sz w:val="32"/>
          <w:szCs w:val="20"/>
        </w:rPr>
        <w:t>江苏省环境保护厅制</w:t>
      </w:r>
    </w:p>
    <w:p w14:paraId="093248E8" w14:textId="77777777" w:rsidR="00CF3A0F" w:rsidRPr="00064D52" w:rsidRDefault="00CF3A0F">
      <w:pPr>
        <w:jc w:val="center"/>
        <w:rPr>
          <w:b/>
          <w:sz w:val="32"/>
          <w:szCs w:val="20"/>
        </w:rPr>
      </w:pPr>
    </w:p>
    <w:p w14:paraId="69239617" w14:textId="77777777" w:rsidR="00CF3A0F" w:rsidRPr="00064D52" w:rsidRDefault="00CF3A0F">
      <w:pPr>
        <w:jc w:val="center"/>
        <w:rPr>
          <w:b/>
          <w:sz w:val="32"/>
          <w:szCs w:val="20"/>
        </w:rPr>
      </w:pPr>
    </w:p>
    <w:p w14:paraId="1541D7D6" w14:textId="77777777" w:rsidR="00CF3A0F" w:rsidRPr="00064D52" w:rsidRDefault="00CF3A0F">
      <w:pPr>
        <w:jc w:val="center"/>
        <w:rPr>
          <w:b/>
          <w:sz w:val="32"/>
          <w:szCs w:val="20"/>
        </w:rPr>
      </w:pPr>
    </w:p>
    <w:p w14:paraId="1A01DA4D" w14:textId="77777777" w:rsidR="00CF3A0F" w:rsidRPr="00064D52" w:rsidRDefault="00CF3A0F">
      <w:pPr>
        <w:jc w:val="center"/>
        <w:rPr>
          <w:b/>
          <w:sz w:val="32"/>
          <w:szCs w:val="20"/>
        </w:rPr>
        <w:sectPr w:rsidR="00CF3A0F" w:rsidRPr="00064D52">
          <w:headerReference w:type="default" r:id="rId9"/>
          <w:pgSz w:w="11906" w:h="16838"/>
          <w:pgMar w:top="1440" w:right="1800" w:bottom="1440" w:left="1800" w:header="851" w:footer="992" w:gutter="0"/>
          <w:cols w:space="720"/>
          <w:docGrid w:type="lines" w:linePitch="312"/>
        </w:sectPr>
      </w:pPr>
    </w:p>
    <w:p w14:paraId="5420803B" w14:textId="77777777" w:rsidR="00CF3A0F" w:rsidRPr="00064D52" w:rsidRDefault="00985F04">
      <w:pPr>
        <w:spacing w:line="400" w:lineRule="exact"/>
        <w:outlineLvl w:val="0"/>
        <w:rPr>
          <w:b/>
          <w:sz w:val="28"/>
          <w:szCs w:val="20"/>
        </w:rPr>
      </w:pPr>
      <w:r w:rsidRPr="00064D52">
        <w:rPr>
          <w:b/>
          <w:sz w:val="28"/>
          <w:szCs w:val="20"/>
        </w:rPr>
        <w:lastRenderedPageBreak/>
        <w:t>一、建设单位基本情况</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812"/>
        <w:gridCol w:w="628"/>
        <w:gridCol w:w="356"/>
        <w:gridCol w:w="1105"/>
        <w:gridCol w:w="42"/>
        <w:gridCol w:w="129"/>
        <w:gridCol w:w="802"/>
        <w:gridCol w:w="303"/>
        <w:gridCol w:w="625"/>
        <w:gridCol w:w="112"/>
        <w:gridCol w:w="159"/>
        <w:gridCol w:w="521"/>
        <w:gridCol w:w="32"/>
        <w:gridCol w:w="706"/>
        <w:gridCol w:w="992"/>
      </w:tblGrid>
      <w:tr w:rsidR="00CF3A0F" w:rsidRPr="00064D52" w14:paraId="74706E57" w14:textId="77777777" w:rsidTr="00F32A19">
        <w:trPr>
          <w:trHeight w:val="284"/>
        </w:trPr>
        <w:tc>
          <w:tcPr>
            <w:tcW w:w="1318" w:type="dxa"/>
            <w:vAlign w:val="center"/>
          </w:tcPr>
          <w:p w14:paraId="7DE4437A" w14:textId="77777777" w:rsidR="00CF3A0F" w:rsidRPr="00064D52" w:rsidRDefault="00985F04">
            <w:pPr>
              <w:adjustRightInd w:val="0"/>
              <w:snapToGrid w:val="0"/>
              <w:spacing w:line="400" w:lineRule="exact"/>
              <w:jc w:val="center"/>
              <w:rPr>
                <w:sz w:val="24"/>
                <w:szCs w:val="24"/>
              </w:rPr>
            </w:pPr>
            <w:r w:rsidRPr="00064D52">
              <w:rPr>
                <w:sz w:val="24"/>
                <w:szCs w:val="24"/>
              </w:rPr>
              <w:t>项目名称</w:t>
            </w:r>
          </w:p>
        </w:tc>
        <w:tc>
          <w:tcPr>
            <w:tcW w:w="7324" w:type="dxa"/>
            <w:gridSpan w:val="15"/>
            <w:vAlign w:val="center"/>
          </w:tcPr>
          <w:p w14:paraId="38FD9CAD" w14:textId="63B886BB" w:rsidR="00CF3A0F" w:rsidRPr="00064D52" w:rsidRDefault="0078758F" w:rsidP="0078758F">
            <w:pPr>
              <w:adjustRightInd w:val="0"/>
              <w:snapToGrid w:val="0"/>
              <w:spacing w:line="400" w:lineRule="exact"/>
              <w:jc w:val="center"/>
              <w:rPr>
                <w:sz w:val="24"/>
                <w:szCs w:val="24"/>
              </w:rPr>
            </w:pPr>
            <w:proofErr w:type="gramStart"/>
            <w:r w:rsidRPr="00064D52">
              <w:rPr>
                <w:rFonts w:hint="eastAsia"/>
                <w:sz w:val="24"/>
                <w:szCs w:val="24"/>
              </w:rPr>
              <w:t>恩德斯豪斯</w:t>
            </w:r>
            <w:proofErr w:type="gramEnd"/>
            <w:r w:rsidRPr="00064D52">
              <w:rPr>
                <w:rFonts w:hint="eastAsia"/>
                <w:sz w:val="24"/>
                <w:szCs w:val="24"/>
              </w:rPr>
              <w:t>流量仪表技术（中国）有限公司的增产项目</w:t>
            </w:r>
          </w:p>
        </w:tc>
      </w:tr>
      <w:tr w:rsidR="00CF3A0F" w:rsidRPr="00064D52" w14:paraId="7DBECD46" w14:textId="77777777" w:rsidTr="00F32A19">
        <w:trPr>
          <w:trHeight w:val="284"/>
        </w:trPr>
        <w:tc>
          <w:tcPr>
            <w:tcW w:w="1318" w:type="dxa"/>
            <w:vAlign w:val="center"/>
          </w:tcPr>
          <w:p w14:paraId="1845E31D" w14:textId="77777777" w:rsidR="00CF3A0F" w:rsidRPr="00064D52" w:rsidRDefault="00985F04">
            <w:pPr>
              <w:adjustRightInd w:val="0"/>
              <w:snapToGrid w:val="0"/>
              <w:spacing w:line="400" w:lineRule="exact"/>
              <w:jc w:val="center"/>
              <w:rPr>
                <w:sz w:val="24"/>
                <w:szCs w:val="24"/>
              </w:rPr>
            </w:pPr>
            <w:r w:rsidRPr="00064D52">
              <w:rPr>
                <w:sz w:val="24"/>
                <w:szCs w:val="24"/>
              </w:rPr>
              <w:t>建设单位</w:t>
            </w:r>
          </w:p>
        </w:tc>
        <w:tc>
          <w:tcPr>
            <w:tcW w:w="7324" w:type="dxa"/>
            <w:gridSpan w:val="15"/>
            <w:vAlign w:val="center"/>
          </w:tcPr>
          <w:p w14:paraId="4C268B67" w14:textId="67381C3D" w:rsidR="00CF3A0F" w:rsidRPr="00064D52" w:rsidRDefault="008B3002">
            <w:pPr>
              <w:adjustRightInd w:val="0"/>
              <w:snapToGrid w:val="0"/>
              <w:spacing w:line="400" w:lineRule="exact"/>
              <w:jc w:val="center"/>
              <w:rPr>
                <w:sz w:val="24"/>
                <w:szCs w:val="24"/>
              </w:rPr>
            </w:pPr>
            <w:proofErr w:type="gramStart"/>
            <w:r w:rsidRPr="00064D52">
              <w:rPr>
                <w:rFonts w:hint="eastAsia"/>
                <w:sz w:val="24"/>
                <w:szCs w:val="24"/>
              </w:rPr>
              <w:t>恩德斯豪斯</w:t>
            </w:r>
            <w:proofErr w:type="gramEnd"/>
            <w:r w:rsidRPr="00064D52">
              <w:rPr>
                <w:rFonts w:hint="eastAsia"/>
                <w:sz w:val="24"/>
                <w:szCs w:val="24"/>
              </w:rPr>
              <w:t>流量仪表技术（中国）有限公司</w:t>
            </w:r>
          </w:p>
        </w:tc>
      </w:tr>
      <w:tr w:rsidR="00CF3A0F" w:rsidRPr="00064D52" w14:paraId="36F7A50B" w14:textId="77777777" w:rsidTr="00F32A19">
        <w:trPr>
          <w:trHeight w:val="284"/>
        </w:trPr>
        <w:tc>
          <w:tcPr>
            <w:tcW w:w="1318" w:type="dxa"/>
            <w:vAlign w:val="center"/>
          </w:tcPr>
          <w:p w14:paraId="1BD5F4FC" w14:textId="77777777" w:rsidR="00CF3A0F" w:rsidRPr="00064D52" w:rsidRDefault="00985F04">
            <w:pPr>
              <w:spacing w:line="400" w:lineRule="exact"/>
              <w:jc w:val="center"/>
              <w:rPr>
                <w:sz w:val="24"/>
                <w:szCs w:val="24"/>
              </w:rPr>
            </w:pPr>
            <w:r w:rsidRPr="00064D52">
              <w:rPr>
                <w:sz w:val="24"/>
                <w:szCs w:val="24"/>
              </w:rPr>
              <w:t>法人代表</w:t>
            </w:r>
          </w:p>
        </w:tc>
        <w:tc>
          <w:tcPr>
            <w:tcW w:w="3874" w:type="dxa"/>
            <w:gridSpan w:val="7"/>
            <w:vAlign w:val="center"/>
          </w:tcPr>
          <w:p w14:paraId="7A243971" w14:textId="20A639C0" w:rsidR="00CF3A0F" w:rsidRPr="00064D52" w:rsidRDefault="0078758F" w:rsidP="00894EDC">
            <w:pPr>
              <w:adjustRightInd w:val="0"/>
              <w:snapToGrid w:val="0"/>
              <w:spacing w:line="400" w:lineRule="exact"/>
              <w:jc w:val="center"/>
              <w:rPr>
                <w:sz w:val="24"/>
                <w:szCs w:val="24"/>
              </w:rPr>
            </w:pPr>
            <w:r w:rsidRPr="00064D52">
              <w:rPr>
                <w:sz w:val="24"/>
                <w:szCs w:val="24"/>
              </w:rPr>
              <w:t>STEPHAN ANLIKER</w:t>
            </w:r>
          </w:p>
        </w:tc>
        <w:tc>
          <w:tcPr>
            <w:tcW w:w="1752" w:type="dxa"/>
            <w:gridSpan w:val="6"/>
            <w:vAlign w:val="center"/>
          </w:tcPr>
          <w:p w14:paraId="5ABC9258" w14:textId="77777777" w:rsidR="00CF3A0F" w:rsidRPr="00064D52" w:rsidRDefault="00985F04">
            <w:pPr>
              <w:adjustRightInd w:val="0"/>
              <w:snapToGrid w:val="0"/>
              <w:spacing w:line="400" w:lineRule="exact"/>
              <w:jc w:val="center"/>
              <w:rPr>
                <w:sz w:val="24"/>
                <w:szCs w:val="24"/>
              </w:rPr>
            </w:pPr>
            <w:r w:rsidRPr="00064D52">
              <w:rPr>
                <w:sz w:val="24"/>
                <w:szCs w:val="24"/>
              </w:rPr>
              <w:t>联系人</w:t>
            </w:r>
          </w:p>
        </w:tc>
        <w:tc>
          <w:tcPr>
            <w:tcW w:w="1698" w:type="dxa"/>
            <w:gridSpan w:val="2"/>
            <w:vAlign w:val="center"/>
          </w:tcPr>
          <w:p w14:paraId="0F472233" w14:textId="154912D2" w:rsidR="00CF3A0F" w:rsidRPr="00064D52" w:rsidRDefault="00894EDC">
            <w:pPr>
              <w:spacing w:line="400" w:lineRule="exact"/>
              <w:jc w:val="center"/>
              <w:rPr>
                <w:sz w:val="24"/>
                <w:szCs w:val="24"/>
              </w:rPr>
            </w:pPr>
            <w:r w:rsidRPr="00064D52">
              <w:rPr>
                <w:rFonts w:hint="eastAsia"/>
                <w:sz w:val="24"/>
                <w:szCs w:val="24"/>
              </w:rPr>
              <w:t>孙丽颖</w:t>
            </w:r>
          </w:p>
        </w:tc>
      </w:tr>
      <w:tr w:rsidR="00CF3A0F" w:rsidRPr="00064D52" w14:paraId="74554A8A" w14:textId="77777777" w:rsidTr="00F32A19">
        <w:trPr>
          <w:trHeight w:val="284"/>
        </w:trPr>
        <w:tc>
          <w:tcPr>
            <w:tcW w:w="1318" w:type="dxa"/>
            <w:vAlign w:val="center"/>
          </w:tcPr>
          <w:p w14:paraId="55835868" w14:textId="77777777" w:rsidR="00CF3A0F" w:rsidRPr="00064D52" w:rsidRDefault="00985F04">
            <w:pPr>
              <w:spacing w:line="400" w:lineRule="exact"/>
              <w:jc w:val="center"/>
              <w:rPr>
                <w:sz w:val="24"/>
                <w:szCs w:val="24"/>
              </w:rPr>
            </w:pPr>
            <w:r w:rsidRPr="00064D52">
              <w:rPr>
                <w:sz w:val="24"/>
                <w:szCs w:val="24"/>
              </w:rPr>
              <w:t>通讯地址</w:t>
            </w:r>
          </w:p>
        </w:tc>
        <w:tc>
          <w:tcPr>
            <w:tcW w:w="7324" w:type="dxa"/>
            <w:gridSpan w:val="15"/>
            <w:vAlign w:val="center"/>
          </w:tcPr>
          <w:p w14:paraId="2AE37D93" w14:textId="5E8B6C23" w:rsidR="00CF3A0F" w:rsidRPr="00064D52" w:rsidRDefault="00985F04">
            <w:pPr>
              <w:spacing w:line="400" w:lineRule="exact"/>
              <w:jc w:val="center"/>
              <w:rPr>
                <w:sz w:val="24"/>
                <w:szCs w:val="24"/>
              </w:rPr>
            </w:pPr>
            <w:bookmarkStart w:id="0" w:name="_Hlk55824969"/>
            <w:proofErr w:type="gramStart"/>
            <w:r w:rsidRPr="00064D52">
              <w:rPr>
                <w:sz w:val="24"/>
                <w:szCs w:val="24"/>
              </w:rPr>
              <w:t>苏州工业园区</w:t>
            </w:r>
            <w:r w:rsidR="00894EDC" w:rsidRPr="00064D52">
              <w:rPr>
                <w:rFonts w:hint="eastAsia"/>
                <w:sz w:val="24"/>
                <w:szCs w:val="24"/>
              </w:rPr>
              <w:t>苏虹中路</w:t>
            </w:r>
            <w:proofErr w:type="gramEnd"/>
            <w:r w:rsidR="00894EDC" w:rsidRPr="00064D52">
              <w:rPr>
                <w:rFonts w:hint="eastAsia"/>
                <w:sz w:val="24"/>
                <w:szCs w:val="24"/>
              </w:rPr>
              <w:t>465</w:t>
            </w:r>
            <w:r w:rsidR="00894EDC" w:rsidRPr="00064D52">
              <w:rPr>
                <w:rFonts w:hint="eastAsia"/>
                <w:sz w:val="24"/>
                <w:szCs w:val="24"/>
              </w:rPr>
              <w:t>号</w:t>
            </w:r>
            <w:bookmarkEnd w:id="0"/>
          </w:p>
        </w:tc>
      </w:tr>
      <w:tr w:rsidR="00CF3A0F" w:rsidRPr="00064D52" w14:paraId="077C4068" w14:textId="77777777" w:rsidTr="005148B4">
        <w:trPr>
          <w:trHeight w:val="284"/>
        </w:trPr>
        <w:tc>
          <w:tcPr>
            <w:tcW w:w="1318" w:type="dxa"/>
            <w:vAlign w:val="center"/>
          </w:tcPr>
          <w:p w14:paraId="07197DAF" w14:textId="77777777" w:rsidR="00CF3A0F" w:rsidRPr="00064D52" w:rsidRDefault="00985F04">
            <w:pPr>
              <w:spacing w:line="400" w:lineRule="exact"/>
              <w:jc w:val="center"/>
              <w:rPr>
                <w:sz w:val="24"/>
                <w:szCs w:val="24"/>
              </w:rPr>
            </w:pPr>
            <w:r w:rsidRPr="00064D52">
              <w:rPr>
                <w:sz w:val="24"/>
                <w:szCs w:val="24"/>
              </w:rPr>
              <w:t>联系电话</w:t>
            </w:r>
          </w:p>
        </w:tc>
        <w:tc>
          <w:tcPr>
            <w:tcW w:w="1796" w:type="dxa"/>
            <w:gridSpan w:val="3"/>
            <w:vAlign w:val="center"/>
          </w:tcPr>
          <w:p w14:paraId="77F74543" w14:textId="6BD0CD49" w:rsidR="00CF3A0F" w:rsidRPr="00064D52" w:rsidRDefault="005148B4" w:rsidP="005148B4">
            <w:pPr>
              <w:spacing w:line="400" w:lineRule="exact"/>
              <w:jc w:val="center"/>
              <w:rPr>
                <w:sz w:val="24"/>
                <w:szCs w:val="24"/>
              </w:rPr>
            </w:pPr>
            <w:r w:rsidRPr="00064D52">
              <w:rPr>
                <w:rFonts w:hint="eastAsia"/>
                <w:sz w:val="24"/>
                <w:szCs w:val="24"/>
              </w:rPr>
              <w:t>0512-62580262</w:t>
            </w:r>
          </w:p>
        </w:tc>
        <w:tc>
          <w:tcPr>
            <w:tcW w:w="1276" w:type="dxa"/>
            <w:gridSpan w:val="3"/>
            <w:vAlign w:val="center"/>
          </w:tcPr>
          <w:p w14:paraId="64291F5D" w14:textId="77777777" w:rsidR="00CF3A0F" w:rsidRPr="00064D52" w:rsidRDefault="00985F04">
            <w:pPr>
              <w:spacing w:line="400" w:lineRule="exact"/>
              <w:jc w:val="center"/>
              <w:rPr>
                <w:sz w:val="24"/>
                <w:szCs w:val="24"/>
              </w:rPr>
            </w:pPr>
            <w:r w:rsidRPr="00064D52">
              <w:rPr>
                <w:sz w:val="24"/>
                <w:szCs w:val="24"/>
              </w:rPr>
              <w:t>传真</w:t>
            </w:r>
          </w:p>
        </w:tc>
        <w:tc>
          <w:tcPr>
            <w:tcW w:w="1842" w:type="dxa"/>
            <w:gridSpan w:val="4"/>
            <w:vAlign w:val="center"/>
          </w:tcPr>
          <w:p w14:paraId="18A50EBA" w14:textId="4A66255D" w:rsidR="00CF3A0F" w:rsidRPr="00064D52" w:rsidRDefault="004B5123">
            <w:pPr>
              <w:spacing w:line="400" w:lineRule="exact"/>
              <w:jc w:val="center"/>
              <w:rPr>
                <w:sz w:val="24"/>
                <w:szCs w:val="24"/>
              </w:rPr>
            </w:pPr>
            <w:r w:rsidRPr="00064D52">
              <w:rPr>
                <w:sz w:val="24"/>
                <w:szCs w:val="24"/>
              </w:rPr>
              <w:t>0512</w:t>
            </w:r>
            <w:r w:rsidRPr="00064D52">
              <w:rPr>
                <w:rFonts w:hint="eastAsia"/>
                <w:sz w:val="24"/>
                <w:szCs w:val="24"/>
              </w:rPr>
              <w:t>-</w:t>
            </w:r>
            <w:r w:rsidRPr="00064D52">
              <w:rPr>
                <w:sz w:val="24"/>
                <w:szCs w:val="24"/>
              </w:rPr>
              <w:t>62581061</w:t>
            </w:r>
          </w:p>
        </w:tc>
        <w:tc>
          <w:tcPr>
            <w:tcW w:w="1418" w:type="dxa"/>
            <w:gridSpan w:val="4"/>
            <w:vAlign w:val="center"/>
          </w:tcPr>
          <w:p w14:paraId="0F32A42E" w14:textId="77777777" w:rsidR="00CF3A0F" w:rsidRPr="00064D52" w:rsidRDefault="00985F04">
            <w:pPr>
              <w:spacing w:line="400" w:lineRule="exact"/>
              <w:jc w:val="center"/>
              <w:rPr>
                <w:sz w:val="24"/>
                <w:szCs w:val="24"/>
              </w:rPr>
            </w:pPr>
            <w:r w:rsidRPr="00064D52">
              <w:rPr>
                <w:sz w:val="24"/>
                <w:szCs w:val="24"/>
              </w:rPr>
              <w:t>邮政编码</w:t>
            </w:r>
          </w:p>
        </w:tc>
        <w:tc>
          <w:tcPr>
            <w:tcW w:w="992" w:type="dxa"/>
            <w:vAlign w:val="center"/>
          </w:tcPr>
          <w:p w14:paraId="24D12B70" w14:textId="77777777" w:rsidR="00CF3A0F" w:rsidRPr="00064D52" w:rsidRDefault="00985F04">
            <w:pPr>
              <w:spacing w:line="400" w:lineRule="exact"/>
              <w:jc w:val="center"/>
              <w:rPr>
                <w:sz w:val="24"/>
                <w:szCs w:val="24"/>
              </w:rPr>
            </w:pPr>
            <w:r w:rsidRPr="00064D52">
              <w:rPr>
                <w:sz w:val="24"/>
                <w:szCs w:val="24"/>
              </w:rPr>
              <w:t>215021</w:t>
            </w:r>
          </w:p>
        </w:tc>
      </w:tr>
      <w:tr w:rsidR="00CF3A0F" w:rsidRPr="00064D52" w14:paraId="33984832" w14:textId="77777777" w:rsidTr="00F32A19">
        <w:trPr>
          <w:trHeight w:val="284"/>
        </w:trPr>
        <w:tc>
          <w:tcPr>
            <w:tcW w:w="1318" w:type="dxa"/>
            <w:vAlign w:val="center"/>
          </w:tcPr>
          <w:p w14:paraId="44BF8BA8" w14:textId="77777777" w:rsidR="00CF3A0F" w:rsidRPr="00064D52" w:rsidRDefault="00985F04">
            <w:pPr>
              <w:spacing w:line="400" w:lineRule="exact"/>
              <w:jc w:val="center"/>
              <w:rPr>
                <w:sz w:val="24"/>
                <w:szCs w:val="24"/>
              </w:rPr>
            </w:pPr>
            <w:r w:rsidRPr="00064D52">
              <w:rPr>
                <w:sz w:val="24"/>
                <w:szCs w:val="24"/>
              </w:rPr>
              <w:t>建设地点</w:t>
            </w:r>
          </w:p>
        </w:tc>
        <w:tc>
          <w:tcPr>
            <w:tcW w:w="7324" w:type="dxa"/>
            <w:gridSpan w:val="15"/>
            <w:vAlign w:val="center"/>
          </w:tcPr>
          <w:p w14:paraId="035D7684" w14:textId="33D50235" w:rsidR="00CF3A0F" w:rsidRPr="00064D52" w:rsidRDefault="00894EDC">
            <w:pPr>
              <w:spacing w:line="400" w:lineRule="exact"/>
              <w:jc w:val="center"/>
              <w:rPr>
                <w:sz w:val="24"/>
                <w:szCs w:val="24"/>
              </w:rPr>
            </w:pPr>
            <w:proofErr w:type="gramStart"/>
            <w:r w:rsidRPr="00064D52">
              <w:rPr>
                <w:sz w:val="24"/>
                <w:szCs w:val="24"/>
              </w:rPr>
              <w:t>苏州工业园区</w:t>
            </w:r>
            <w:r w:rsidRPr="00064D52">
              <w:rPr>
                <w:rFonts w:hint="eastAsia"/>
                <w:sz w:val="24"/>
                <w:szCs w:val="24"/>
              </w:rPr>
              <w:t>苏虹中路</w:t>
            </w:r>
            <w:proofErr w:type="gramEnd"/>
            <w:r w:rsidRPr="00064D52">
              <w:rPr>
                <w:rFonts w:hint="eastAsia"/>
                <w:sz w:val="24"/>
                <w:szCs w:val="24"/>
              </w:rPr>
              <w:t>465</w:t>
            </w:r>
            <w:r w:rsidRPr="00064D52">
              <w:rPr>
                <w:rFonts w:hint="eastAsia"/>
                <w:sz w:val="24"/>
                <w:szCs w:val="24"/>
              </w:rPr>
              <w:t>号</w:t>
            </w:r>
          </w:p>
        </w:tc>
      </w:tr>
      <w:tr w:rsidR="00CF3A0F" w:rsidRPr="00064D52" w14:paraId="0B2AD0AB" w14:textId="77777777" w:rsidTr="00F32A19">
        <w:trPr>
          <w:trHeight w:val="284"/>
        </w:trPr>
        <w:tc>
          <w:tcPr>
            <w:tcW w:w="1318" w:type="dxa"/>
            <w:vAlign w:val="center"/>
          </w:tcPr>
          <w:p w14:paraId="74168060" w14:textId="77777777" w:rsidR="00CF3A0F" w:rsidRPr="00064D52" w:rsidRDefault="00985F04">
            <w:pPr>
              <w:jc w:val="center"/>
              <w:rPr>
                <w:sz w:val="24"/>
                <w:szCs w:val="24"/>
              </w:rPr>
            </w:pPr>
            <w:r w:rsidRPr="00064D52">
              <w:rPr>
                <w:sz w:val="24"/>
                <w:szCs w:val="24"/>
              </w:rPr>
              <w:t>立项审批</w:t>
            </w:r>
          </w:p>
          <w:p w14:paraId="1E47D764" w14:textId="77777777" w:rsidR="00CF3A0F" w:rsidRPr="00064D52" w:rsidRDefault="00985F04">
            <w:pPr>
              <w:jc w:val="center"/>
              <w:rPr>
                <w:sz w:val="24"/>
                <w:szCs w:val="24"/>
              </w:rPr>
            </w:pPr>
            <w:r w:rsidRPr="00064D52">
              <w:rPr>
                <w:sz w:val="24"/>
                <w:szCs w:val="24"/>
              </w:rPr>
              <w:t>部门</w:t>
            </w:r>
          </w:p>
        </w:tc>
        <w:tc>
          <w:tcPr>
            <w:tcW w:w="2901" w:type="dxa"/>
            <w:gridSpan w:val="4"/>
            <w:vAlign w:val="center"/>
          </w:tcPr>
          <w:p w14:paraId="451EDC30" w14:textId="63FB39DA" w:rsidR="00CF3A0F" w:rsidRPr="00064D52" w:rsidRDefault="00FE6750">
            <w:pPr>
              <w:spacing w:line="400" w:lineRule="exact"/>
              <w:jc w:val="center"/>
              <w:rPr>
                <w:sz w:val="24"/>
                <w:szCs w:val="24"/>
              </w:rPr>
            </w:pPr>
            <w:r w:rsidRPr="00064D52">
              <w:rPr>
                <w:rFonts w:hint="eastAsia"/>
                <w:sz w:val="24"/>
                <w:szCs w:val="24"/>
              </w:rPr>
              <w:t>苏州工业园区行政审批局</w:t>
            </w:r>
          </w:p>
        </w:tc>
        <w:tc>
          <w:tcPr>
            <w:tcW w:w="1901" w:type="dxa"/>
            <w:gridSpan w:val="5"/>
            <w:vAlign w:val="center"/>
          </w:tcPr>
          <w:p w14:paraId="4BF1F481" w14:textId="77777777" w:rsidR="00CF3A0F" w:rsidRPr="00064D52" w:rsidRDefault="00985F04">
            <w:pPr>
              <w:spacing w:line="400" w:lineRule="exact"/>
              <w:jc w:val="center"/>
              <w:rPr>
                <w:sz w:val="24"/>
                <w:szCs w:val="24"/>
              </w:rPr>
            </w:pPr>
            <w:r w:rsidRPr="00064D52">
              <w:rPr>
                <w:rFonts w:hint="eastAsia"/>
                <w:sz w:val="24"/>
                <w:szCs w:val="24"/>
              </w:rPr>
              <w:t>项目代码</w:t>
            </w:r>
          </w:p>
        </w:tc>
        <w:tc>
          <w:tcPr>
            <w:tcW w:w="2522" w:type="dxa"/>
            <w:gridSpan w:val="6"/>
            <w:vAlign w:val="center"/>
          </w:tcPr>
          <w:p w14:paraId="1C3DD541" w14:textId="2B576790" w:rsidR="00CF3A0F" w:rsidRPr="00064D52" w:rsidRDefault="00FE6750">
            <w:pPr>
              <w:spacing w:line="400" w:lineRule="exact"/>
              <w:jc w:val="center"/>
              <w:rPr>
                <w:sz w:val="24"/>
                <w:szCs w:val="24"/>
              </w:rPr>
            </w:pPr>
            <w:r w:rsidRPr="00064D52">
              <w:rPr>
                <w:sz w:val="24"/>
                <w:szCs w:val="24"/>
              </w:rPr>
              <w:t>2020</w:t>
            </w:r>
            <w:r w:rsidRPr="00064D52">
              <w:rPr>
                <w:rFonts w:hint="eastAsia"/>
                <w:sz w:val="24"/>
                <w:szCs w:val="24"/>
              </w:rPr>
              <w:t>-</w:t>
            </w:r>
            <w:r w:rsidRPr="00064D52">
              <w:rPr>
                <w:sz w:val="24"/>
                <w:szCs w:val="24"/>
              </w:rPr>
              <w:t>320571</w:t>
            </w:r>
            <w:r w:rsidRPr="00064D52">
              <w:rPr>
                <w:rFonts w:hint="eastAsia"/>
                <w:sz w:val="24"/>
                <w:szCs w:val="24"/>
              </w:rPr>
              <w:t>-</w:t>
            </w:r>
            <w:r w:rsidRPr="00064D52">
              <w:rPr>
                <w:sz w:val="24"/>
                <w:szCs w:val="24"/>
              </w:rPr>
              <w:t>40</w:t>
            </w:r>
            <w:r w:rsidRPr="00064D52">
              <w:rPr>
                <w:rFonts w:hint="eastAsia"/>
                <w:sz w:val="24"/>
                <w:szCs w:val="24"/>
              </w:rPr>
              <w:t>-</w:t>
            </w:r>
            <w:r w:rsidRPr="00064D52">
              <w:rPr>
                <w:sz w:val="24"/>
                <w:szCs w:val="24"/>
              </w:rPr>
              <w:t>03</w:t>
            </w:r>
            <w:r w:rsidRPr="00064D52">
              <w:rPr>
                <w:rFonts w:hint="eastAsia"/>
                <w:sz w:val="24"/>
                <w:szCs w:val="24"/>
              </w:rPr>
              <w:t>-</w:t>
            </w:r>
            <w:r w:rsidRPr="00064D52">
              <w:rPr>
                <w:sz w:val="24"/>
                <w:szCs w:val="24"/>
              </w:rPr>
              <w:t>560787</w:t>
            </w:r>
          </w:p>
        </w:tc>
      </w:tr>
      <w:tr w:rsidR="00CF3A0F" w:rsidRPr="00064D52" w14:paraId="69546113" w14:textId="77777777" w:rsidTr="00F32A19">
        <w:trPr>
          <w:trHeight w:val="284"/>
        </w:trPr>
        <w:tc>
          <w:tcPr>
            <w:tcW w:w="1318" w:type="dxa"/>
            <w:vAlign w:val="center"/>
          </w:tcPr>
          <w:p w14:paraId="0493F07D" w14:textId="77777777" w:rsidR="00CF3A0F" w:rsidRPr="00064D52" w:rsidRDefault="00985F04">
            <w:pPr>
              <w:spacing w:line="400" w:lineRule="exact"/>
              <w:jc w:val="center"/>
              <w:rPr>
                <w:sz w:val="24"/>
                <w:szCs w:val="24"/>
              </w:rPr>
            </w:pPr>
            <w:r w:rsidRPr="00064D52">
              <w:rPr>
                <w:sz w:val="24"/>
                <w:szCs w:val="24"/>
              </w:rPr>
              <w:t>建设性质</w:t>
            </w:r>
          </w:p>
        </w:tc>
        <w:tc>
          <w:tcPr>
            <w:tcW w:w="2901" w:type="dxa"/>
            <w:gridSpan w:val="4"/>
            <w:vAlign w:val="center"/>
          </w:tcPr>
          <w:p w14:paraId="3A7DA003" w14:textId="77777777" w:rsidR="00CF3A0F" w:rsidRPr="00064D52" w:rsidRDefault="00985F04">
            <w:pPr>
              <w:spacing w:line="400" w:lineRule="exact"/>
              <w:jc w:val="center"/>
              <w:rPr>
                <w:sz w:val="24"/>
                <w:szCs w:val="24"/>
              </w:rPr>
            </w:pPr>
            <w:r w:rsidRPr="00064D52">
              <w:rPr>
                <w:sz w:val="24"/>
                <w:szCs w:val="24"/>
              </w:rPr>
              <w:t>扩建</w:t>
            </w:r>
          </w:p>
        </w:tc>
        <w:tc>
          <w:tcPr>
            <w:tcW w:w="1901" w:type="dxa"/>
            <w:gridSpan w:val="5"/>
            <w:vAlign w:val="center"/>
          </w:tcPr>
          <w:p w14:paraId="00705A33" w14:textId="77777777" w:rsidR="00CF3A0F" w:rsidRPr="00064D52" w:rsidRDefault="00985F04">
            <w:pPr>
              <w:snapToGrid w:val="0"/>
              <w:jc w:val="center"/>
              <w:rPr>
                <w:sz w:val="24"/>
                <w:szCs w:val="24"/>
              </w:rPr>
            </w:pPr>
            <w:r w:rsidRPr="00064D52">
              <w:rPr>
                <w:sz w:val="24"/>
                <w:szCs w:val="24"/>
              </w:rPr>
              <w:t>行业类别及代码</w:t>
            </w:r>
          </w:p>
        </w:tc>
        <w:tc>
          <w:tcPr>
            <w:tcW w:w="2522" w:type="dxa"/>
            <w:gridSpan w:val="6"/>
            <w:vAlign w:val="center"/>
          </w:tcPr>
          <w:p w14:paraId="71411876" w14:textId="058B28DA" w:rsidR="00CF3A0F" w:rsidRPr="00064D52" w:rsidRDefault="00985F04">
            <w:pPr>
              <w:snapToGrid w:val="0"/>
              <w:jc w:val="center"/>
              <w:rPr>
                <w:sz w:val="24"/>
                <w:szCs w:val="24"/>
              </w:rPr>
            </w:pPr>
            <w:r w:rsidRPr="00064D52">
              <w:rPr>
                <w:sz w:val="24"/>
                <w:szCs w:val="24"/>
              </w:rPr>
              <w:t>C</w:t>
            </w:r>
            <w:r w:rsidR="00ED79D7" w:rsidRPr="00064D52">
              <w:rPr>
                <w:sz w:val="24"/>
                <w:szCs w:val="24"/>
              </w:rPr>
              <w:t>4011</w:t>
            </w:r>
            <w:r w:rsidRPr="00064D52">
              <w:rPr>
                <w:sz w:val="24"/>
                <w:szCs w:val="24"/>
              </w:rPr>
              <w:t xml:space="preserve"> </w:t>
            </w:r>
            <w:r w:rsidR="00ED79D7" w:rsidRPr="00064D52">
              <w:rPr>
                <w:rFonts w:hint="eastAsia"/>
                <w:sz w:val="24"/>
                <w:szCs w:val="24"/>
              </w:rPr>
              <w:t>工业自动控制系统装置</w:t>
            </w:r>
            <w:r w:rsidRPr="00064D52">
              <w:rPr>
                <w:sz w:val="24"/>
                <w:szCs w:val="24"/>
              </w:rPr>
              <w:t>制造</w:t>
            </w:r>
          </w:p>
        </w:tc>
      </w:tr>
      <w:tr w:rsidR="00CF3A0F" w:rsidRPr="00064D52" w14:paraId="5FDA1659" w14:textId="77777777" w:rsidTr="00F32A19">
        <w:trPr>
          <w:trHeight w:val="284"/>
        </w:trPr>
        <w:tc>
          <w:tcPr>
            <w:tcW w:w="1318" w:type="dxa"/>
            <w:vAlign w:val="center"/>
          </w:tcPr>
          <w:p w14:paraId="651D052B" w14:textId="77777777" w:rsidR="00CF3A0F" w:rsidRPr="00064D52" w:rsidRDefault="00985F04">
            <w:pPr>
              <w:spacing w:line="400" w:lineRule="exact"/>
              <w:jc w:val="center"/>
              <w:rPr>
                <w:sz w:val="24"/>
                <w:szCs w:val="24"/>
              </w:rPr>
            </w:pPr>
            <w:r w:rsidRPr="00064D52">
              <w:rPr>
                <w:sz w:val="24"/>
                <w:szCs w:val="24"/>
              </w:rPr>
              <w:t>占地面积</w:t>
            </w:r>
          </w:p>
        </w:tc>
        <w:tc>
          <w:tcPr>
            <w:tcW w:w="2901" w:type="dxa"/>
            <w:gridSpan w:val="4"/>
            <w:vAlign w:val="center"/>
          </w:tcPr>
          <w:p w14:paraId="255C38B6" w14:textId="77777777" w:rsidR="00CF3A0F" w:rsidRPr="00064D52" w:rsidRDefault="00985F04">
            <w:pPr>
              <w:spacing w:line="400" w:lineRule="exact"/>
              <w:jc w:val="center"/>
              <w:rPr>
                <w:sz w:val="24"/>
                <w:szCs w:val="24"/>
              </w:rPr>
            </w:pPr>
            <w:r w:rsidRPr="00064D52">
              <w:rPr>
                <w:sz w:val="24"/>
                <w:szCs w:val="24"/>
              </w:rPr>
              <w:t>在现有厂区内进行，本项目</w:t>
            </w:r>
            <w:proofErr w:type="gramStart"/>
            <w:r w:rsidRPr="00064D52">
              <w:rPr>
                <w:sz w:val="24"/>
                <w:szCs w:val="24"/>
              </w:rPr>
              <w:t>不</w:t>
            </w:r>
            <w:proofErr w:type="gramEnd"/>
            <w:r w:rsidRPr="00064D52">
              <w:rPr>
                <w:sz w:val="24"/>
                <w:szCs w:val="24"/>
              </w:rPr>
              <w:t>新增占地面积</w:t>
            </w:r>
          </w:p>
        </w:tc>
        <w:tc>
          <w:tcPr>
            <w:tcW w:w="1901" w:type="dxa"/>
            <w:gridSpan w:val="5"/>
            <w:vAlign w:val="center"/>
          </w:tcPr>
          <w:p w14:paraId="5DF85BC8" w14:textId="77777777" w:rsidR="00CF3A0F" w:rsidRPr="00064D52" w:rsidRDefault="00985F04">
            <w:pPr>
              <w:spacing w:line="400" w:lineRule="exact"/>
              <w:jc w:val="center"/>
              <w:rPr>
                <w:sz w:val="24"/>
                <w:szCs w:val="24"/>
              </w:rPr>
            </w:pPr>
            <w:r w:rsidRPr="00064D52">
              <w:rPr>
                <w:sz w:val="24"/>
                <w:szCs w:val="24"/>
              </w:rPr>
              <w:t>绿化面积</w:t>
            </w:r>
          </w:p>
        </w:tc>
        <w:tc>
          <w:tcPr>
            <w:tcW w:w="2522" w:type="dxa"/>
            <w:gridSpan w:val="6"/>
            <w:vAlign w:val="center"/>
          </w:tcPr>
          <w:p w14:paraId="1BE5F44E" w14:textId="77777777" w:rsidR="00CF3A0F" w:rsidRPr="00064D52" w:rsidRDefault="00985F04">
            <w:pPr>
              <w:spacing w:line="400" w:lineRule="exact"/>
              <w:jc w:val="center"/>
              <w:rPr>
                <w:sz w:val="24"/>
                <w:szCs w:val="24"/>
              </w:rPr>
            </w:pPr>
            <w:r w:rsidRPr="00064D52">
              <w:rPr>
                <w:sz w:val="24"/>
                <w:szCs w:val="24"/>
              </w:rPr>
              <w:t>依托现有</w:t>
            </w:r>
          </w:p>
        </w:tc>
      </w:tr>
      <w:tr w:rsidR="00CF3A0F" w:rsidRPr="00064D52" w14:paraId="5D2995E6" w14:textId="77777777" w:rsidTr="00F32A19">
        <w:trPr>
          <w:trHeight w:val="284"/>
        </w:trPr>
        <w:tc>
          <w:tcPr>
            <w:tcW w:w="1318" w:type="dxa"/>
            <w:vAlign w:val="center"/>
          </w:tcPr>
          <w:p w14:paraId="4C982F25" w14:textId="77777777" w:rsidR="00CF3A0F" w:rsidRPr="00064D52" w:rsidRDefault="00985F04">
            <w:pPr>
              <w:adjustRightInd w:val="0"/>
              <w:snapToGrid w:val="0"/>
              <w:ind w:leftChars="-50" w:left="-105" w:rightChars="-50" w:right="-105"/>
              <w:jc w:val="center"/>
              <w:rPr>
                <w:sz w:val="24"/>
                <w:szCs w:val="24"/>
              </w:rPr>
            </w:pPr>
            <w:r w:rsidRPr="00064D52">
              <w:rPr>
                <w:sz w:val="24"/>
                <w:szCs w:val="24"/>
              </w:rPr>
              <w:t>总投资</w:t>
            </w:r>
          </w:p>
          <w:p w14:paraId="05557DFB" w14:textId="77777777" w:rsidR="00CF3A0F" w:rsidRPr="00064D52" w:rsidRDefault="00985F04">
            <w:pPr>
              <w:adjustRightInd w:val="0"/>
              <w:snapToGrid w:val="0"/>
              <w:ind w:leftChars="-50" w:left="-105" w:rightChars="-50" w:right="-105"/>
              <w:jc w:val="center"/>
              <w:rPr>
                <w:sz w:val="24"/>
                <w:szCs w:val="24"/>
              </w:rPr>
            </w:pPr>
            <w:r w:rsidRPr="00064D52">
              <w:rPr>
                <w:sz w:val="24"/>
                <w:szCs w:val="24"/>
              </w:rPr>
              <w:t>（万元）</w:t>
            </w:r>
          </w:p>
        </w:tc>
        <w:tc>
          <w:tcPr>
            <w:tcW w:w="1440" w:type="dxa"/>
            <w:gridSpan w:val="2"/>
            <w:vAlign w:val="center"/>
          </w:tcPr>
          <w:p w14:paraId="3BCEAA00" w14:textId="3D847333" w:rsidR="00CF3A0F" w:rsidRPr="00064D52" w:rsidRDefault="00743D19">
            <w:pPr>
              <w:adjustRightInd w:val="0"/>
              <w:snapToGrid w:val="0"/>
              <w:ind w:leftChars="-50" w:left="-105" w:rightChars="-50" w:right="-105"/>
              <w:jc w:val="center"/>
              <w:rPr>
                <w:sz w:val="24"/>
                <w:szCs w:val="24"/>
              </w:rPr>
            </w:pPr>
            <w:r w:rsidRPr="00064D52">
              <w:rPr>
                <w:sz w:val="24"/>
                <w:szCs w:val="24"/>
              </w:rPr>
              <w:t>500</w:t>
            </w:r>
          </w:p>
        </w:tc>
        <w:tc>
          <w:tcPr>
            <w:tcW w:w="1461" w:type="dxa"/>
            <w:gridSpan w:val="2"/>
            <w:vAlign w:val="center"/>
          </w:tcPr>
          <w:p w14:paraId="025C9519" w14:textId="77777777" w:rsidR="00CF3A0F" w:rsidRPr="00064D52" w:rsidRDefault="00985F04">
            <w:pPr>
              <w:adjustRightInd w:val="0"/>
              <w:snapToGrid w:val="0"/>
              <w:ind w:leftChars="-50" w:left="-105" w:rightChars="-50" w:right="-105"/>
              <w:jc w:val="center"/>
              <w:rPr>
                <w:sz w:val="24"/>
                <w:szCs w:val="24"/>
              </w:rPr>
            </w:pPr>
            <w:r w:rsidRPr="00064D52">
              <w:rPr>
                <w:sz w:val="24"/>
                <w:szCs w:val="24"/>
              </w:rPr>
              <w:t>环保投资</w:t>
            </w:r>
          </w:p>
          <w:p w14:paraId="34D0A46B" w14:textId="77777777" w:rsidR="00CF3A0F" w:rsidRPr="00064D52" w:rsidRDefault="00985F04">
            <w:pPr>
              <w:adjustRightInd w:val="0"/>
              <w:snapToGrid w:val="0"/>
              <w:ind w:leftChars="-50" w:left="-105" w:rightChars="-50" w:right="-105"/>
              <w:jc w:val="center"/>
              <w:rPr>
                <w:sz w:val="24"/>
                <w:szCs w:val="24"/>
              </w:rPr>
            </w:pPr>
            <w:r w:rsidRPr="00064D52">
              <w:rPr>
                <w:sz w:val="24"/>
                <w:szCs w:val="24"/>
              </w:rPr>
              <w:t>（万元）</w:t>
            </w:r>
          </w:p>
        </w:tc>
        <w:tc>
          <w:tcPr>
            <w:tcW w:w="1276" w:type="dxa"/>
            <w:gridSpan w:val="4"/>
            <w:vAlign w:val="center"/>
          </w:tcPr>
          <w:p w14:paraId="43406986" w14:textId="5E4C669B" w:rsidR="00CF3A0F" w:rsidRPr="00064D52" w:rsidRDefault="00CB71F4">
            <w:pPr>
              <w:adjustRightInd w:val="0"/>
              <w:snapToGrid w:val="0"/>
              <w:ind w:leftChars="-50" w:left="-105" w:rightChars="-50" w:right="-105"/>
              <w:jc w:val="center"/>
              <w:rPr>
                <w:sz w:val="24"/>
                <w:szCs w:val="24"/>
              </w:rPr>
            </w:pPr>
            <w:r w:rsidRPr="00064D52">
              <w:rPr>
                <w:sz w:val="24"/>
                <w:szCs w:val="24"/>
              </w:rPr>
              <w:t>3</w:t>
            </w:r>
            <w:r w:rsidR="00743D19" w:rsidRPr="00064D52">
              <w:rPr>
                <w:sz w:val="24"/>
                <w:szCs w:val="24"/>
              </w:rPr>
              <w:t>0</w:t>
            </w:r>
          </w:p>
        </w:tc>
        <w:tc>
          <w:tcPr>
            <w:tcW w:w="1417" w:type="dxa"/>
            <w:gridSpan w:val="4"/>
            <w:vAlign w:val="center"/>
          </w:tcPr>
          <w:p w14:paraId="191D238E" w14:textId="77777777" w:rsidR="00CF3A0F" w:rsidRPr="00064D52" w:rsidRDefault="00985F04">
            <w:pPr>
              <w:adjustRightInd w:val="0"/>
              <w:snapToGrid w:val="0"/>
              <w:ind w:leftChars="-50" w:left="-105" w:rightChars="-50" w:right="-105"/>
              <w:jc w:val="center"/>
              <w:rPr>
                <w:sz w:val="24"/>
                <w:szCs w:val="24"/>
              </w:rPr>
            </w:pPr>
            <w:r w:rsidRPr="00064D52">
              <w:rPr>
                <w:sz w:val="24"/>
                <w:szCs w:val="24"/>
              </w:rPr>
              <w:t>环保投资占总投资比例</w:t>
            </w:r>
          </w:p>
        </w:tc>
        <w:tc>
          <w:tcPr>
            <w:tcW w:w="1730" w:type="dxa"/>
            <w:gridSpan w:val="3"/>
            <w:vAlign w:val="center"/>
          </w:tcPr>
          <w:p w14:paraId="0DE9CB51" w14:textId="608C30A8" w:rsidR="00CF3A0F" w:rsidRPr="00064D52" w:rsidRDefault="00CB71F4">
            <w:pPr>
              <w:jc w:val="center"/>
              <w:rPr>
                <w:sz w:val="24"/>
                <w:szCs w:val="24"/>
              </w:rPr>
            </w:pPr>
            <w:r w:rsidRPr="00064D52">
              <w:rPr>
                <w:sz w:val="24"/>
                <w:szCs w:val="24"/>
              </w:rPr>
              <w:t>6</w:t>
            </w:r>
            <w:r w:rsidR="00743D19" w:rsidRPr="00064D52">
              <w:rPr>
                <w:sz w:val="24"/>
                <w:szCs w:val="24"/>
              </w:rPr>
              <w:t>.</w:t>
            </w:r>
            <w:r w:rsidR="00985F04" w:rsidRPr="00064D52">
              <w:rPr>
                <w:rFonts w:hint="eastAsia"/>
                <w:sz w:val="24"/>
                <w:szCs w:val="24"/>
              </w:rPr>
              <w:t>0</w:t>
            </w:r>
            <w:r w:rsidR="00985F04" w:rsidRPr="00064D52">
              <w:rPr>
                <w:sz w:val="24"/>
                <w:szCs w:val="24"/>
              </w:rPr>
              <w:t>%</w:t>
            </w:r>
          </w:p>
        </w:tc>
      </w:tr>
      <w:tr w:rsidR="00CF3A0F" w:rsidRPr="00064D52" w14:paraId="30F35FDD" w14:textId="77777777" w:rsidTr="00F32A19">
        <w:trPr>
          <w:trHeight w:val="284"/>
        </w:trPr>
        <w:tc>
          <w:tcPr>
            <w:tcW w:w="1318" w:type="dxa"/>
            <w:vAlign w:val="center"/>
          </w:tcPr>
          <w:p w14:paraId="1F689098" w14:textId="77777777" w:rsidR="00CF3A0F" w:rsidRPr="00064D52" w:rsidRDefault="00985F04">
            <w:pPr>
              <w:adjustRightInd w:val="0"/>
              <w:snapToGrid w:val="0"/>
              <w:spacing w:line="400" w:lineRule="exact"/>
              <w:ind w:leftChars="-50" w:left="-105" w:rightChars="-50" w:right="-105"/>
              <w:jc w:val="center"/>
              <w:rPr>
                <w:sz w:val="24"/>
                <w:szCs w:val="24"/>
              </w:rPr>
            </w:pPr>
            <w:r w:rsidRPr="00064D52">
              <w:rPr>
                <w:sz w:val="24"/>
                <w:szCs w:val="24"/>
              </w:rPr>
              <w:t>评价经费</w:t>
            </w:r>
          </w:p>
        </w:tc>
        <w:tc>
          <w:tcPr>
            <w:tcW w:w="2901" w:type="dxa"/>
            <w:gridSpan w:val="4"/>
            <w:vAlign w:val="center"/>
          </w:tcPr>
          <w:p w14:paraId="097FCA40" w14:textId="579EF61F" w:rsidR="00CF3A0F" w:rsidRPr="00064D52" w:rsidRDefault="00743D19">
            <w:pPr>
              <w:adjustRightInd w:val="0"/>
              <w:snapToGrid w:val="0"/>
              <w:spacing w:line="400" w:lineRule="exact"/>
              <w:ind w:leftChars="-50" w:left="-105" w:rightChars="-50" w:right="-105"/>
              <w:jc w:val="center"/>
              <w:rPr>
                <w:sz w:val="24"/>
                <w:szCs w:val="24"/>
              </w:rPr>
            </w:pPr>
            <w:r w:rsidRPr="00064D52">
              <w:rPr>
                <w:sz w:val="24"/>
                <w:szCs w:val="24"/>
              </w:rPr>
              <w:t>3.9</w:t>
            </w:r>
            <w:r w:rsidR="00985F04" w:rsidRPr="00064D52">
              <w:rPr>
                <w:sz w:val="24"/>
                <w:szCs w:val="24"/>
              </w:rPr>
              <w:t>万</w:t>
            </w:r>
          </w:p>
        </w:tc>
        <w:tc>
          <w:tcPr>
            <w:tcW w:w="2693" w:type="dxa"/>
            <w:gridSpan w:val="8"/>
            <w:vAlign w:val="center"/>
          </w:tcPr>
          <w:p w14:paraId="067EA11E" w14:textId="77777777" w:rsidR="00CF3A0F" w:rsidRPr="00064D52" w:rsidRDefault="00985F04">
            <w:pPr>
              <w:adjustRightInd w:val="0"/>
              <w:snapToGrid w:val="0"/>
              <w:spacing w:line="400" w:lineRule="exact"/>
              <w:ind w:leftChars="-50" w:left="-105" w:rightChars="-50" w:right="-105"/>
              <w:jc w:val="center"/>
              <w:rPr>
                <w:sz w:val="24"/>
                <w:szCs w:val="24"/>
              </w:rPr>
            </w:pPr>
            <w:r w:rsidRPr="00064D52">
              <w:rPr>
                <w:sz w:val="24"/>
                <w:szCs w:val="24"/>
              </w:rPr>
              <w:t>预投产日期</w:t>
            </w:r>
          </w:p>
        </w:tc>
        <w:tc>
          <w:tcPr>
            <w:tcW w:w="1730" w:type="dxa"/>
            <w:gridSpan w:val="3"/>
            <w:vAlign w:val="center"/>
          </w:tcPr>
          <w:p w14:paraId="42F7A14A" w14:textId="4BFA04DE" w:rsidR="00CF3A0F" w:rsidRPr="00064D52" w:rsidRDefault="00985F04">
            <w:pPr>
              <w:spacing w:line="400" w:lineRule="exact"/>
              <w:jc w:val="center"/>
              <w:rPr>
                <w:sz w:val="24"/>
                <w:szCs w:val="24"/>
              </w:rPr>
            </w:pPr>
            <w:r w:rsidRPr="00064D52">
              <w:rPr>
                <w:sz w:val="24"/>
                <w:szCs w:val="24"/>
              </w:rPr>
              <w:t>202</w:t>
            </w:r>
            <w:r w:rsidR="00743D19" w:rsidRPr="00064D52">
              <w:rPr>
                <w:sz w:val="24"/>
                <w:szCs w:val="24"/>
              </w:rPr>
              <w:t>1</w:t>
            </w:r>
            <w:r w:rsidRPr="00064D52">
              <w:rPr>
                <w:sz w:val="24"/>
                <w:szCs w:val="24"/>
              </w:rPr>
              <w:t>年</w:t>
            </w:r>
            <w:r w:rsidR="00743D19" w:rsidRPr="00064D52">
              <w:rPr>
                <w:sz w:val="24"/>
                <w:szCs w:val="24"/>
              </w:rPr>
              <w:t>6</w:t>
            </w:r>
            <w:r w:rsidRPr="00064D52">
              <w:rPr>
                <w:sz w:val="24"/>
                <w:szCs w:val="24"/>
              </w:rPr>
              <w:t>月</w:t>
            </w:r>
          </w:p>
        </w:tc>
      </w:tr>
      <w:tr w:rsidR="00CF3A0F" w:rsidRPr="00064D52" w14:paraId="299AAE78" w14:textId="77777777" w:rsidTr="00F32A19">
        <w:trPr>
          <w:trHeight w:val="284"/>
        </w:trPr>
        <w:tc>
          <w:tcPr>
            <w:tcW w:w="8642" w:type="dxa"/>
            <w:gridSpan w:val="16"/>
            <w:vAlign w:val="center"/>
          </w:tcPr>
          <w:p w14:paraId="03B15BCF" w14:textId="77777777" w:rsidR="00CF3A0F" w:rsidRPr="00064D52" w:rsidRDefault="00985F04">
            <w:pPr>
              <w:spacing w:line="360" w:lineRule="exact"/>
              <w:rPr>
                <w:b/>
                <w:sz w:val="24"/>
                <w:szCs w:val="24"/>
              </w:rPr>
            </w:pPr>
            <w:r w:rsidRPr="00064D52">
              <w:rPr>
                <w:b/>
                <w:sz w:val="24"/>
                <w:szCs w:val="24"/>
              </w:rPr>
              <w:t>原辅材料（包括名称、用量）及主要设施规格、数量（包括锅炉、发电机等）：</w:t>
            </w:r>
          </w:p>
          <w:p w14:paraId="461BC25B" w14:textId="77777777" w:rsidR="00CF3A0F" w:rsidRPr="00064D52" w:rsidRDefault="00985F04">
            <w:pPr>
              <w:spacing w:line="360" w:lineRule="exact"/>
              <w:ind w:firstLineChars="200" w:firstLine="480"/>
              <w:jc w:val="left"/>
              <w:rPr>
                <w:sz w:val="24"/>
                <w:szCs w:val="24"/>
              </w:rPr>
            </w:pPr>
            <w:r w:rsidRPr="00064D52">
              <w:rPr>
                <w:sz w:val="24"/>
                <w:szCs w:val="24"/>
              </w:rPr>
              <w:t>主要原辅材料见后页表</w:t>
            </w:r>
            <w:r w:rsidRPr="00064D52">
              <w:rPr>
                <w:sz w:val="24"/>
                <w:szCs w:val="24"/>
              </w:rPr>
              <w:t>1-1</w:t>
            </w:r>
            <w:r w:rsidRPr="00064D52">
              <w:rPr>
                <w:sz w:val="24"/>
                <w:szCs w:val="24"/>
              </w:rPr>
              <w:t>；原辅材料理化性质见后页表</w:t>
            </w:r>
            <w:r w:rsidRPr="00064D52">
              <w:rPr>
                <w:sz w:val="24"/>
                <w:szCs w:val="24"/>
              </w:rPr>
              <w:t>1-2</w:t>
            </w:r>
            <w:r w:rsidRPr="00064D52">
              <w:rPr>
                <w:sz w:val="24"/>
                <w:szCs w:val="24"/>
              </w:rPr>
              <w:t>；</w:t>
            </w:r>
          </w:p>
          <w:p w14:paraId="31FBF2B4" w14:textId="77777777" w:rsidR="00CF3A0F" w:rsidRPr="00064D52" w:rsidRDefault="00985F04">
            <w:pPr>
              <w:adjustRightInd w:val="0"/>
              <w:snapToGrid w:val="0"/>
              <w:spacing w:line="400" w:lineRule="exact"/>
              <w:ind w:firstLineChars="200" w:firstLine="480"/>
              <w:jc w:val="left"/>
              <w:rPr>
                <w:b/>
                <w:sz w:val="28"/>
                <w:szCs w:val="20"/>
              </w:rPr>
            </w:pPr>
            <w:r w:rsidRPr="00064D52">
              <w:rPr>
                <w:sz w:val="24"/>
                <w:szCs w:val="24"/>
              </w:rPr>
              <w:t>主要生产设备见后页表</w:t>
            </w:r>
            <w:r w:rsidRPr="00064D52">
              <w:rPr>
                <w:sz w:val="24"/>
                <w:szCs w:val="24"/>
              </w:rPr>
              <w:t>1-3</w:t>
            </w:r>
            <w:r w:rsidRPr="00064D52">
              <w:rPr>
                <w:sz w:val="24"/>
                <w:szCs w:val="24"/>
              </w:rPr>
              <w:t>。</w:t>
            </w:r>
          </w:p>
        </w:tc>
      </w:tr>
      <w:tr w:rsidR="00CF3A0F" w:rsidRPr="00064D52" w14:paraId="37DD32BD" w14:textId="77777777" w:rsidTr="00F32A19">
        <w:trPr>
          <w:trHeight w:val="284"/>
        </w:trPr>
        <w:tc>
          <w:tcPr>
            <w:tcW w:w="8642" w:type="dxa"/>
            <w:gridSpan w:val="16"/>
            <w:vAlign w:val="center"/>
          </w:tcPr>
          <w:p w14:paraId="2E240B96" w14:textId="77777777" w:rsidR="00CF3A0F" w:rsidRPr="00064D52" w:rsidRDefault="00985F04">
            <w:pPr>
              <w:spacing w:line="360" w:lineRule="exact"/>
              <w:rPr>
                <w:b/>
                <w:sz w:val="24"/>
                <w:szCs w:val="24"/>
              </w:rPr>
            </w:pPr>
            <w:r w:rsidRPr="00064D52">
              <w:rPr>
                <w:b/>
                <w:sz w:val="24"/>
                <w:szCs w:val="24"/>
              </w:rPr>
              <w:t>水及能源消耗：</w:t>
            </w:r>
          </w:p>
        </w:tc>
      </w:tr>
      <w:tr w:rsidR="00CF3A0F" w:rsidRPr="00064D52" w14:paraId="5176D665" w14:textId="77777777" w:rsidTr="00F32A19">
        <w:trPr>
          <w:trHeight w:val="284"/>
        </w:trPr>
        <w:tc>
          <w:tcPr>
            <w:tcW w:w="2130" w:type="dxa"/>
            <w:gridSpan w:val="2"/>
            <w:vAlign w:val="center"/>
          </w:tcPr>
          <w:p w14:paraId="3BF04DCF" w14:textId="77777777" w:rsidR="00CF3A0F" w:rsidRPr="00064D52" w:rsidRDefault="00985F04">
            <w:pPr>
              <w:spacing w:line="360" w:lineRule="exact"/>
              <w:jc w:val="center"/>
              <w:rPr>
                <w:sz w:val="24"/>
                <w:szCs w:val="24"/>
              </w:rPr>
            </w:pPr>
            <w:r w:rsidRPr="00064D52">
              <w:rPr>
                <w:sz w:val="24"/>
                <w:szCs w:val="24"/>
              </w:rPr>
              <w:t>名称</w:t>
            </w:r>
          </w:p>
        </w:tc>
        <w:tc>
          <w:tcPr>
            <w:tcW w:w="2131" w:type="dxa"/>
            <w:gridSpan w:val="4"/>
            <w:vAlign w:val="center"/>
          </w:tcPr>
          <w:p w14:paraId="0CE5CD2D" w14:textId="77777777" w:rsidR="00CF3A0F" w:rsidRPr="00064D52" w:rsidRDefault="00985F04">
            <w:pPr>
              <w:spacing w:line="360" w:lineRule="exact"/>
              <w:jc w:val="center"/>
              <w:rPr>
                <w:sz w:val="24"/>
                <w:szCs w:val="24"/>
              </w:rPr>
            </w:pPr>
            <w:r w:rsidRPr="00064D52">
              <w:rPr>
                <w:sz w:val="24"/>
                <w:szCs w:val="24"/>
              </w:rPr>
              <w:t>消耗</w:t>
            </w:r>
          </w:p>
        </w:tc>
        <w:tc>
          <w:tcPr>
            <w:tcW w:w="2130" w:type="dxa"/>
            <w:gridSpan w:val="6"/>
            <w:vAlign w:val="center"/>
          </w:tcPr>
          <w:p w14:paraId="66FCFC0E" w14:textId="77777777" w:rsidR="00CF3A0F" w:rsidRPr="00064D52" w:rsidRDefault="00985F04">
            <w:pPr>
              <w:spacing w:line="360" w:lineRule="exact"/>
              <w:jc w:val="center"/>
              <w:rPr>
                <w:sz w:val="24"/>
                <w:szCs w:val="24"/>
              </w:rPr>
            </w:pPr>
            <w:r w:rsidRPr="00064D52">
              <w:rPr>
                <w:sz w:val="24"/>
                <w:szCs w:val="24"/>
              </w:rPr>
              <w:t>名称</w:t>
            </w:r>
          </w:p>
        </w:tc>
        <w:tc>
          <w:tcPr>
            <w:tcW w:w="2251" w:type="dxa"/>
            <w:gridSpan w:val="4"/>
            <w:vAlign w:val="center"/>
          </w:tcPr>
          <w:p w14:paraId="125E9495" w14:textId="77777777" w:rsidR="00CF3A0F" w:rsidRPr="00064D52" w:rsidRDefault="00985F04">
            <w:pPr>
              <w:spacing w:line="360" w:lineRule="exact"/>
              <w:jc w:val="center"/>
              <w:rPr>
                <w:sz w:val="24"/>
                <w:szCs w:val="24"/>
              </w:rPr>
            </w:pPr>
            <w:r w:rsidRPr="00064D52">
              <w:rPr>
                <w:sz w:val="24"/>
                <w:szCs w:val="24"/>
              </w:rPr>
              <w:t>消耗</w:t>
            </w:r>
          </w:p>
        </w:tc>
      </w:tr>
      <w:tr w:rsidR="00CF3A0F" w:rsidRPr="00064D52" w14:paraId="7DBBEA06" w14:textId="77777777" w:rsidTr="00F32A19">
        <w:trPr>
          <w:trHeight w:val="284"/>
        </w:trPr>
        <w:tc>
          <w:tcPr>
            <w:tcW w:w="2130" w:type="dxa"/>
            <w:gridSpan w:val="2"/>
            <w:vAlign w:val="center"/>
          </w:tcPr>
          <w:p w14:paraId="570BB85B" w14:textId="77777777" w:rsidR="00CF3A0F" w:rsidRPr="00064D52" w:rsidRDefault="00985F04">
            <w:pPr>
              <w:spacing w:line="360" w:lineRule="exact"/>
              <w:jc w:val="center"/>
              <w:rPr>
                <w:sz w:val="24"/>
                <w:szCs w:val="24"/>
              </w:rPr>
            </w:pPr>
            <w:r w:rsidRPr="00064D52">
              <w:rPr>
                <w:sz w:val="24"/>
                <w:szCs w:val="24"/>
              </w:rPr>
              <w:t>水（吨</w:t>
            </w:r>
            <w:r w:rsidRPr="00064D52">
              <w:rPr>
                <w:sz w:val="24"/>
                <w:szCs w:val="24"/>
              </w:rPr>
              <w:t>/</w:t>
            </w:r>
            <w:r w:rsidRPr="00064D52">
              <w:rPr>
                <w:sz w:val="24"/>
                <w:szCs w:val="24"/>
              </w:rPr>
              <w:t>年）</w:t>
            </w:r>
          </w:p>
        </w:tc>
        <w:tc>
          <w:tcPr>
            <w:tcW w:w="2131" w:type="dxa"/>
            <w:gridSpan w:val="4"/>
            <w:vAlign w:val="center"/>
          </w:tcPr>
          <w:p w14:paraId="77AC68D3" w14:textId="2FDF18C0" w:rsidR="00CF3A0F" w:rsidRPr="00064D52" w:rsidRDefault="00AB067F">
            <w:pPr>
              <w:spacing w:line="360" w:lineRule="exact"/>
              <w:jc w:val="center"/>
              <w:rPr>
                <w:sz w:val="24"/>
                <w:szCs w:val="24"/>
              </w:rPr>
            </w:pPr>
            <w:r w:rsidRPr="00064D52">
              <w:rPr>
                <w:rFonts w:hint="eastAsia"/>
                <w:sz w:val="24"/>
                <w:szCs w:val="24"/>
              </w:rPr>
              <w:t>5</w:t>
            </w:r>
            <w:r w:rsidR="00A025BE" w:rsidRPr="00064D52">
              <w:rPr>
                <w:sz w:val="24"/>
                <w:szCs w:val="24"/>
              </w:rPr>
              <w:t>17</w:t>
            </w:r>
          </w:p>
        </w:tc>
        <w:tc>
          <w:tcPr>
            <w:tcW w:w="2130" w:type="dxa"/>
            <w:gridSpan w:val="6"/>
            <w:vAlign w:val="center"/>
          </w:tcPr>
          <w:p w14:paraId="2C3E6AD4" w14:textId="77777777" w:rsidR="00CF3A0F" w:rsidRPr="00064D52" w:rsidRDefault="00985F04">
            <w:pPr>
              <w:spacing w:line="360" w:lineRule="exact"/>
              <w:jc w:val="center"/>
              <w:rPr>
                <w:sz w:val="24"/>
                <w:szCs w:val="24"/>
              </w:rPr>
            </w:pPr>
            <w:r w:rsidRPr="00064D52">
              <w:rPr>
                <w:sz w:val="24"/>
                <w:szCs w:val="24"/>
              </w:rPr>
              <w:t>蒸汽（吨</w:t>
            </w:r>
            <w:r w:rsidRPr="00064D52">
              <w:rPr>
                <w:sz w:val="24"/>
                <w:szCs w:val="24"/>
              </w:rPr>
              <w:t>/</w:t>
            </w:r>
            <w:r w:rsidRPr="00064D52">
              <w:rPr>
                <w:sz w:val="24"/>
                <w:szCs w:val="24"/>
              </w:rPr>
              <w:t>年）</w:t>
            </w:r>
          </w:p>
        </w:tc>
        <w:tc>
          <w:tcPr>
            <w:tcW w:w="2251" w:type="dxa"/>
            <w:gridSpan w:val="4"/>
            <w:vAlign w:val="center"/>
          </w:tcPr>
          <w:p w14:paraId="71950A60" w14:textId="77777777" w:rsidR="00CF3A0F" w:rsidRPr="00064D52" w:rsidRDefault="00985F04">
            <w:pPr>
              <w:spacing w:line="360" w:lineRule="exact"/>
              <w:jc w:val="center"/>
              <w:rPr>
                <w:sz w:val="24"/>
                <w:szCs w:val="24"/>
              </w:rPr>
            </w:pPr>
            <w:r w:rsidRPr="00064D52">
              <w:rPr>
                <w:sz w:val="24"/>
                <w:szCs w:val="24"/>
              </w:rPr>
              <w:t>—</w:t>
            </w:r>
          </w:p>
        </w:tc>
      </w:tr>
      <w:tr w:rsidR="00CF3A0F" w:rsidRPr="00064D52" w14:paraId="5818FE3C" w14:textId="77777777" w:rsidTr="00F32A19">
        <w:trPr>
          <w:trHeight w:val="284"/>
        </w:trPr>
        <w:tc>
          <w:tcPr>
            <w:tcW w:w="2130" w:type="dxa"/>
            <w:gridSpan w:val="2"/>
            <w:vAlign w:val="center"/>
          </w:tcPr>
          <w:p w14:paraId="2D0DF0C7" w14:textId="77777777" w:rsidR="00CF3A0F" w:rsidRPr="00064D52" w:rsidRDefault="00985F04">
            <w:pPr>
              <w:spacing w:line="360" w:lineRule="exact"/>
              <w:jc w:val="center"/>
              <w:rPr>
                <w:sz w:val="24"/>
                <w:szCs w:val="24"/>
              </w:rPr>
            </w:pPr>
            <w:r w:rsidRPr="00064D52">
              <w:rPr>
                <w:sz w:val="24"/>
                <w:szCs w:val="24"/>
              </w:rPr>
              <w:t>电（度</w:t>
            </w:r>
            <w:r w:rsidRPr="00064D52">
              <w:rPr>
                <w:sz w:val="24"/>
                <w:szCs w:val="24"/>
              </w:rPr>
              <w:t>/</w:t>
            </w:r>
            <w:r w:rsidRPr="00064D52">
              <w:rPr>
                <w:sz w:val="24"/>
                <w:szCs w:val="24"/>
              </w:rPr>
              <w:t>年）</w:t>
            </w:r>
          </w:p>
        </w:tc>
        <w:tc>
          <w:tcPr>
            <w:tcW w:w="2131" w:type="dxa"/>
            <w:gridSpan w:val="4"/>
            <w:vAlign w:val="center"/>
          </w:tcPr>
          <w:p w14:paraId="0ADABADE" w14:textId="1015D1E8" w:rsidR="00CF3A0F" w:rsidRPr="00064D52" w:rsidRDefault="009E3D01">
            <w:pPr>
              <w:spacing w:line="360" w:lineRule="exact"/>
              <w:jc w:val="center"/>
              <w:rPr>
                <w:sz w:val="24"/>
                <w:szCs w:val="24"/>
              </w:rPr>
            </w:pPr>
            <w:r w:rsidRPr="00064D52">
              <w:rPr>
                <w:rFonts w:hint="eastAsia"/>
                <w:sz w:val="24"/>
                <w:szCs w:val="24"/>
              </w:rPr>
              <w:t>约</w:t>
            </w:r>
            <w:r w:rsidRPr="00064D52">
              <w:rPr>
                <w:sz w:val="24"/>
                <w:szCs w:val="24"/>
              </w:rPr>
              <w:t>39</w:t>
            </w:r>
            <w:r w:rsidR="00985F04" w:rsidRPr="00064D52">
              <w:rPr>
                <w:sz w:val="24"/>
                <w:szCs w:val="24"/>
              </w:rPr>
              <w:t>万</w:t>
            </w:r>
          </w:p>
        </w:tc>
        <w:tc>
          <w:tcPr>
            <w:tcW w:w="2130" w:type="dxa"/>
            <w:gridSpan w:val="6"/>
            <w:vAlign w:val="center"/>
          </w:tcPr>
          <w:p w14:paraId="043F8F73" w14:textId="77777777" w:rsidR="00CF3A0F" w:rsidRPr="00064D52" w:rsidRDefault="00985F04">
            <w:pPr>
              <w:spacing w:line="360" w:lineRule="exact"/>
              <w:jc w:val="center"/>
              <w:rPr>
                <w:sz w:val="24"/>
                <w:szCs w:val="24"/>
              </w:rPr>
            </w:pPr>
            <w:r w:rsidRPr="00064D52">
              <w:rPr>
                <w:sz w:val="24"/>
                <w:szCs w:val="24"/>
              </w:rPr>
              <w:t>燃气（立方米</w:t>
            </w:r>
            <w:r w:rsidRPr="00064D52">
              <w:rPr>
                <w:sz w:val="24"/>
                <w:szCs w:val="24"/>
              </w:rPr>
              <w:t>/</w:t>
            </w:r>
            <w:r w:rsidRPr="00064D52">
              <w:rPr>
                <w:sz w:val="24"/>
                <w:szCs w:val="24"/>
              </w:rPr>
              <w:t>年）</w:t>
            </w:r>
          </w:p>
        </w:tc>
        <w:tc>
          <w:tcPr>
            <w:tcW w:w="2251" w:type="dxa"/>
            <w:gridSpan w:val="4"/>
            <w:vAlign w:val="center"/>
          </w:tcPr>
          <w:p w14:paraId="156ED61E" w14:textId="4EB646D0" w:rsidR="00CF3A0F" w:rsidRPr="00064D52" w:rsidRDefault="005148B4">
            <w:pPr>
              <w:spacing w:line="360" w:lineRule="exact"/>
              <w:jc w:val="center"/>
              <w:rPr>
                <w:sz w:val="24"/>
                <w:szCs w:val="24"/>
              </w:rPr>
            </w:pPr>
            <w:r w:rsidRPr="00064D52">
              <w:rPr>
                <w:rFonts w:hint="eastAsia"/>
                <w:sz w:val="24"/>
                <w:szCs w:val="24"/>
              </w:rPr>
              <w:t>2</w:t>
            </w:r>
            <w:r w:rsidR="00A95840" w:rsidRPr="00064D52">
              <w:rPr>
                <w:rFonts w:hint="eastAsia"/>
                <w:sz w:val="24"/>
                <w:szCs w:val="24"/>
              </w:rPr>
              <w:t>万</w:t>
            </w:r>
          </w:p>
        </w:tc>
      </w:tr>
      <w:tr w:rsidR="00CF3A0F" w:rsidRPr="00064D52" w14:paraId="501F5792" w14:textId="77777777" w:rsidTr="00F32A19">
        <w:trPr>
          <w:trHeight w:val="284"/>
        </w:trPr>
        <w:tc>
          <w:tcPr>
            <w:tcW w:w="2130" w:type="dxa"/>
            <w:gridSpan w:val="2"/>
            <w:vAlign w:val="center"/>
          </w:tcPr>
          <w:p w14:paraId="51DE2C9F" w14:textId="77777777" w:rsidR="00CF3A0F" w:rsidRPr="00064D52" w:rsidRDefault="00985F04">
            <w:pPr>
              <w:spacing w:line="360" w:lineRule="exact"/>
              <w:jc w:val="center"/>
              <w:rPr>
                <w:sz w:val="24"/>
                <w:szCs w:val="24"/>
              </w:rPr>
            </w:pPr>
            <w:r w:rsidRPr="00064D52">
              <w:rPr>
                <w:sz w:val="24"/>
                <w:szCs w:val="24"/>
              </w:rPr>
              <w:t>燃油（吨</w:t>
            </w:r>
            <w:r w:rsidRPr="00064D52">
              <w:rPr>
                <w:sz w:val="24"/>
                <w:szCs w:val="24"/>
              </w:rPr>
              <w:t>/</w:t>
            </w:r>
            <w:r w:rsidRPr="00064D52">
              <w:rPr>
                <w:sz w:val="24"/>
                <w:szCs w:val="24"/>
              </w:rPr>
              <w:t>年）</w:t>
            </w:r>
          </w:p>
        </w:tc>
        <w:tc>
          <w:tcPr>
            <w:tcW w:w="2131" w:type="dxa"/>
            <w:gridSpan w:val="4"/>
            <w:vAlign w:val="center"/>
          </w:tcPr>
          <w:p w14:paraId="5362AE05" w14:textId="77777777" w:rsidR="00CF3A0F" w:rsidRPr="00064D52" w:rsidRDefault="00985F04">
            <w:pPr>
              <w:spacing w:line="360" w:lineRule="exact"/>
              <w:jc w:val="center"/>
              <w:rPr>
                <w:sz w:val="24"/>
                <w:szCs w:val="24"/>
              </w:rPr>
            </w:pPr>
            <w:r w:rsidRPr="00064D52">
              <w:rPr>
                <w:sz w:val="24"/>
                <w:szCs w:val="24"/>
              </w:rPr>
              <w:t>—</w:t>
            </w:r>
          </w:p>
        </w:tc>
        <w:tc>
          <w:tcPr>
            <w:tcW w:w="2130" w:type="dxa"/>
            <w:gridSpan w:val="6"/>
            <w:vAlign w:val="center"/>
          </w:tcPr>
          <w:p w14:paraId="0BBAE2FE" w14:textId="77777777" w:rsidR="00CF3A0F" w:rsidRPr="00064D52" w:rsidRDefault="00985F04">
            <w:pPr>
              <w:spacing w:line="360" w:lineRule="exact"/>
              <w:jc w:val="center"/>
              <w:rPr>
                <w:sz w:val="24"/>
                <w:szCs w:val="24"/>
              </w:rPr>
            </w:pPr>
            <w:r w:rsidRPr="00064D52">
              <w:rPr>
                <w:sz w:val="24"/>
                <w:szCs w:val="24"/>
              </w:rPr>
              <w:t>其他</w:t>
            </w:r>
          </w:p>
        </w:tc>
        <w:tc>
          <w:tcPr>
            <w:tcW w:w="2251" w:type="dxa"/>
            <w:gridSpan w:val="4"/>
            <w:vAlign w:val="center"/>
          </w:tcPr>
          <w:p w14:paraId="1BA2D057" w14:textId="77777777" w:rsidR="00CF3A0F" w:rsidRPr="00064D52" w:rsidRDefault="00985F04">
            <w:pPr>
              <w:spacing w:line="360" w:lineRule="exact"/>
              <w:jc w:val="center"/>
              <w:rPr>
                <w:sz w:val="24"/>
                <w:szCs w:val="24"/>
              </w:rPr>
            </w:pPr>
            <w:r w:rsidRPr="00064D52">
              <w:rPr>
                <w:sz w:val="24"/>
                <w:szCs w:val="24"/>
              </w:rPr>
              <w:t>—</w:t>
            </w:r>
          </w:p>
        </w:tc>
      </w:tr>
      <w:tr w:rsidR="00CF3A0F" w:rsidRPr="00064D52" w14:paraId="095D8C5E" w14:textId="77777777" w:rsidTr="00F32A19">
        <w:trPr>
          <w:trHeight w:val="284"/>
        </w:trPr>
        <w:tc>
          <w:tcPr>
            <w:tcW w:w="8642" w:type="dxa"/>
            <w:gridSpan w:val="16"/>
          </w:tcPr>
          <w:p w14:paraId="5D6F5E32" w14:textId="77777777" w:rsidR="00CF3A0F" w:rsidRPr="00064D52" w:rsidRDefault="00985F04">
            <w:pPr>
              <w:spacing w:line="400" w:lineRule="exact"/>
              <w:rPr>
                <w:b/>
                <w:sz w:val="24"/>
                <w:szCs w:val="24"/>
              </w:rPr>
            </w:pPr>
            <w:r w:rsidRPr="00064D52">
              <w:rPr>
                <w:b/>
                <w:sz w:val="24"/>
                <w:szCs w:val="24"/>
              </w:rPr>
              <w:t>废水（工业废水</w:t>
            </w:r>
            <w:r w:rsidRPr="00064D52">
              <w:rPr>
                <w:b/>
                <w:bCs/>
                <w:sz w:val="24"/>
                <w:szCs w:val="24"/>
              </w:rPr>
              <w:fldChar w:fldCharType="begin"/>
            </w:r>
            <w:r w:rsidRPr="00064D52">
              <w:rPr>
                <w:b/>
                <w:bCs/>
                <w:sz w:val="24"/>
                <w:szCs w:val="24"/>
              </w:rPr>
              <w:instrText xml:space="preserve"> eq \o\ac(</w:instrText>
            </w:r>
            <w:r w:rsidRPr="00064D52">
              <w:rPr>
                <w:b/>
                <w:bCs/>
                <w:position w:val="-3"/>
                <w:sz w:val="24"/>
                <w:szCs w:val="24"/>
              </w:rPr>
              <w:instrText>□</w:instrText>
            </w:r>
            <w:r w:rsidRPr="00064D52">
              <w:rPr>
                <w:b/>
                <w:bCs/>
                <w:sz w:val="24"/>
                <w:szCs w:val="24"/>
              </w:rPr>
              <w:instrText>,√)</w:instrText>
            </w:r>
            <w:r w:rsidRPr="00064D52">
              <w:rPr>
                <w:b/>
                <w:bCs/>
                <w:sz w:val="24"/>
                <w:szCs w:val="24"/>
              </w:rPr>
              <w:fldChar w:fldCharType="end"/>
            </w:r>
            <w:r w:rsidRPr="00064D52">
              <w:rPr>
                <w:b/>
                <w:sz w:val="24"/>
                <w:szCs w:val="24"/>
              </w:rPr>
              <w:t>、生活污水</w:t>
            </w:r>
            <w:r w:rsidRPr="00064D52">
              <w:rPr>
                <w:rFonts w:hint="eastAsia"/>
                <w:b/>
                <w:sz w:val="18"/>
                <w:szCs w:val="18"/>
              </w:rPr>
              <w:t>□</w:t>
            </w:r>
            <w:r w:rsidRPr="00064D52">
              <w:rPr>
                <w:b/>
                <w:sz w:val="24"/>
                <w:szCs w:val="24"/>
              </w:rPr>
              <w:t>）排水量及排放去向：</w:t>
            </w:r>
          </w:p>
          <w:p w14:paraId="04C4B4ED" w14:textId="3D49875E" w:rsidR="00CF3A0F" w:rsidRPr="00064D52" w:rsidRDefault="004146A4" w:rsidP="006F7A6B">
            <w:pPr>
              <w:adjustRightInd w:val="0"/>
              <w:snapToGrid w:val="0"/>
              <w:spacing w:line="400" w:lineRule="exact"/>
              <w:ind w:firstLineChars="200" w:firstLine="480"/>
              <w:jc w:val="left"/>
              <w:rPr>
                <w:sz w:val="24"/>
                <w:szCs w:val="24"/>
              </w:rPr>
            </w:pPr>
            <w:r w:rsidRPr="00064D52">
              <w:rPr>
                <w:rFonts w:cs="宋体" w:hint="eastAsia"/>
                <w:kern w:val="0"/>
                <w:sz w:val="24"/>
                <w:szCs w:val="24"/>
              </w:rPr>
              <w:t>建设项目实行雨污分流，雨水经雨水管网收集后就近排入水体。</w:t>
            </w:r>
            <w:r w:rsidRPr="00064D52">
              <w:rPr>
                <w:sz w:val="24"/>
                <w:szCs w:val="24"/>
              </w:rPr>
              <w:t>本项目</w:t>
            </w:r>
            <w:r w:rsidRPr="00064D52">
              <w:rPr>
                <w:rFonts w:hint="eastAsia"/>
                <w:sz w:val="24"/>
                <w:szCs w:val="24"/>
              </w:rPr>
              <w:t>运行过程中有标定废水，其产生量约</w:t>
            </w:r>
            <w:r w:rsidR="005A4E0E" w:rsidRPr="00064D52">
              <w:rPr>
                <w:sz w:val="24"/>
                <w:szCs w:val="24"/>
              </w:rPr>
              <w:t>404.8</w:t>
            </w:r>
            <w:r w:rsidRPr="00064D52">
              <w:rPr>
                <w:sz w:val="24"/>
                <w:szCs w:val="24"/>
              </w:rPr>
              <w:t>t/a</w:t>
            </w:r>
            <w:r w:rsidRPr="00064D52">
              <w:rPr>
                <w:rFonts w:hint="eastAsia"/>
                <w:sz w:val="24"/>
                <w:szCs w:val="24"/>
              </w:rPr>
              <w:t>。标定废水排入厂区</w:t>
            </w:r>
            <w:r w:rsidRPr="00064D52">
              <w:rPr>
                <w:sz w:val="24"/>
                <w:szCs w:val="24"/>
              </w:rPr>
              <w:t>市政污水管网</w:t>
            </w:r>
            <w:r w:rsidRPr="00064D52">
              <w:rPr>
                <w:rFonts w:hint="eastAsia"/>
                <w:sz w:val="24"/>
                <w:szCs w:val="24"/>
              </w:rPr>
              <w:t>后，纳入</w:t>
            </w:r>
            <w:r w:rsidRPr="00064D52">
              <w:rPr>
                <w:rFonts w:cs="宋体" w:hint="eastAsia"/>
                <w:kern w:val="0"/>
                <w:sz w:val="24"/>
                <w:szCs w:val="24"/>
              </w:rPr>
              <w:t>园区污水处理厂</w:t>
            </w:r>
            <w:r w:rsidRPr="00064D52">
              <w:rPr>
                <w:sz w:val="24"/>
                <w:szCs w:val="24"/>
              </w:rPr>
              <w:t>，处理达标后排入</w:t>
            </w:r>
            <w:r w:rsidR="009979C2" w:rsidRPr="00064D52">
              <w:rPr>
                <w:rFonts w:cs="宋体" w:hint="eastAsia"/>
                <w:kern w:val="0"/>
                <w:sz w:val="24"/>
                <w:szCs w:val="24"/>
              </w:rPr>
              <w:t>吴淞江</w:t>
            </w:r>
            <w:r w:rsidR="006748A3" w:rsidRPr="00064D52">
              <w:rPr>
                <w:rFonts w:cs="宋体" w:hint="eastAsia"/>
                <w:sz w:val="24"/>
                <w:szCs w:val="24"/>
              </w:rPr>
              <w:t>；项目建成后</w:t>
            </w:r>
            <w:proofErr w:type="gramStart"/>
            <w:r w:rsidR="00FE6750" w:rsidRPr="00064D52">
              <w:rPr>
                <w:rFonts w:cs="宋体" w:hint="eastAsia"/>
                <w:sz w:val="24"/>
                <w:szCs w:val="24"/>
              </w:rPr>
              <w:t>不</w:t>
            </w:r>
            <w:proofErr w:type="gramEnd"/>
            <w:r w:rsidR="00FE6750" w:rsidRPr="00064D52">
              <w:rPr>
                <w:rFonts w:cs="宋体" w:hint="eastAsia"/>
                <w:sz w:val="24"/>
                <w:szCs w:val="24"/>
              </w:rPr>
              <w:t>新增职工人数，所以生活污水、餐饮废水产生量不变。</w:t>
            </w:r>
          </w:p>
        </w:tc>
      </w:tr>
      <w:tr w:rsidR="00ED79D7" w:rsidRPr="00064D52" w14:paraId="31ADAECE" w14:textId="77777777" w:rsidTr="00F32A19">
        <w:trPr>
          <w:trHeight w:val="284"/>
        </w:trPr>
        <w:tc>
          <w:tcPr>
            <w:tcW w:w="8642" w:type="dxa"/>
            <w:gridSpan w:val="16"/>
          </w:tcPr>
          <w:p w14:paraId="64DEA253" w14:textId="77777777" w:rsidR="00CF3A0F" w:rsidRPr="00064D52" w:rsidRDefault="00985F04">
            <w:pPr>
              <w:spacing w:line="400" w:lineRule="exact"/>
              <w:rPr>
                <w:sz w:val="24"/>
                <w:szCs w:val="24"/>
              </w:rPr>
            </w:pPr>
            <w:r w:rsidRPr="00064D52">
              <w:rPr>
                <w:b/>
                <w:sz w:val="24"/>
                <w:szCs w:val="24"/>
              </w:rPr>
              <w:t>放射性同位素和伴有电磁辐射的设施的使用情况：</w:t>
            </w:r>
          </w:p>
          <w:p w14:paraId="27318450" w14:textId="237A5C04" w:rsidR="00743D19" w:rsidRPr="00064D52" w:rsidRDefault="00743D19" w:rsidP="00ED79D7">
            <w:pPr>
              <w:spacing w:line="400" w:lineRule="exact"/>
              <w:jc w:val="center"/>
            </w:pPr>
            <w:r w:rsidRPr="00064D52">
              <w:rPr>
                <w:rFonts w:hint="eastAsia"/>
                <w:sz w:val="24"/>
                <w:szCs w:val="24"/>
              </w:rPr>
              <w:t>无</w:t>
            </w:r>
          </w:p>
        </w:tc>
      </w:tr>
      <w:tr w:rsidR="0070074D" w:rsidRPr="00064D52" w14:paraId="66B7D52D" w14:textId="77777777" w:rsidTr="00F32A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84"/>
          <w:jc w:val="center"/>
        </w:trPr>
        <w:tc>
          <w:tcPr>
            <w:tcW w:w="8642" w:type="dxa"/>
            <w:gridSpan w:val="16"/>
          </w:tcPr>
          <w:p w14:paraId="413E4C2C" w14:textId="77777777" w:rsidR="0090473C" w:rsidRPr="00064D52" w:rsidRDefault="0090473C">
            <w:pPr>
              <w:snapToGrid w:val="0"/>
              <w:spacing w:line="400" w:lineRule="exact"/>
              <w:jc w:val="center"/>
              <w:rPr>
                <w:b/>
                <w:sz w:val="24"/>
                <w:szCs w:val="24"/>
              </w:rPr>
            </w:pPr>
            <w:bookmarkStart w:id="1" w:name="_Hlk55480153"/>
          </w:p>
          <w:p w14:paraId="41559A53" w14:textId="77777777" w:rsidR="0090473C" w:rsidRPr="00064D52" w:rsidRDefault="0090473C">
            <w:pPr>
              <w:snapToGrid w:val="0"/>
              <w:spacing w:line="400" w:lineRule="exact"/>
              <w:jc w:val="center"/>
              <w:rPr>
                <w:b/>
                <w:sz w:val="24"/>
                <w:szCs w:val="24"/>
              </w:rPr>
            </w:pPr>
          </w:p>
          <w:p w14:paraId="1668B03F" w14:textId="77777777" w:rsidR="0090473C" w:rsidRPr="00064D52" w:rsidRDefault="0090473C">
            <w:pPr>
              <w:snapToGrid w:val="0"/>
              <w:spacing w:line="400" w:lineRule="exact"/>
              <w:jc w:val="center"/>
              <w:rPr>
                <w:b/>
                <w:sz w:val="24"/>
                <w:szCs w:val="24"/>
              </w:rPr>
            </w:pPr>
          </w:p>
          <w:p w14:paraId="6D89067D" w14:textId="77777777" w:rsidR="0090473C" w:rsidRPr="00064D52" w:rsidRDefault="0090473C">
            <w:pPr>
              <w:snapToGrid w:val="0"/>
              <w:spacing w:line="400" w:lineRule="exact"/>
              <w:jc w:val="center"/>
              <w:rPr>
                <w:b/>
                <w:sz w:val="24"/>
                <w:szCs w:val="24"/>
              </w:rPr>
            </w:pPr>
          </w:p>
          <w:p w14:paraId="6F17E216" w14:textId="493E13C3" w:rsidR="00CF3A0F" w:rsidRPr="00064D52" w:rsidRDefault="00985F04">
            <w:pPr>
              <w:snapToGrid w:val="0"/>
              <w:spacing w:line="400" w:lineRule="exact"/>
              <w:jc w:val="center"/>
              <w:rPr>
                <w:b/>
                <w:sz w:val="24"/>
                <w:szCs w:val="24"/>
              </w:rPr>
            </w:pPr>
            <w:r w:rsidRPr="00064D52">
              <w:rPr>
                <w:b/>
                <w:sz w:val="24"/>
                <w:szCs w:val="24"/>
              </w:rPr>
              <w:lastRenderedPageBreak/>
              <w:t>表</w:t>
            </w:r>
            <w:r w:rsidRPr="00064D52">
              <w:rPr>
                <w:b/>
                <w:sz w:val="24"/>
                <w:szCs w:val="24"/>
              </w:rPr>
              <w:t xml:space="preserve">1-1  </w:t>
            </w:r>
            <w:r w:rsidRPr="00064D52">
              <w:rPr>
                <w:b/>
                <w:sz w:val="24"/>
                <w:szCs w:val="24"/>
              </w:rPr>
              <w:t>主要原辅材料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
              <w:gridCol w:w="815"/>
              <w:gridCol w:w="1496"/>
              <w:gridCol w:w="1712"/>
              <w:gridCol w:w="445"/>
              <w:gridCol w:w="769"/>
              <w:gridCol w:w="567"/>
              <w:gridCol w:w="769"/>
              <w:gridCol w:w="541"/>
              <w:gridCol w:w="489"/>
              <w:gridCol w:w="221"/>
              <w:gridCol w:w="430"/>
            </w:tblGrid>
            <w:tr w:rsidR="0090473C" w:rsidRPr="00064D52" w14:paraId="33549EB7" w14:textId="77777777" w:rsidTr="0090473C">
              <w:trPr>
                <w:cantSplit/>
                <w:trHeight w:val="365"/>
                <w:jc w:val="center"/>
              </w:trPr>
              <w:tc>
                <w:tcPr>
                  <w:tcW w:w="239" w:type="pct"/>
                  <w:vMerge w:val="restart"/>
                  <w:vAlign w:val="center"/>
                </w:tcPr>
                <w:p w14:paraId="38AD526B" w14:textId="77777777" w:rsidR="0090473C" w:rsidRPr="00064D52" w:rsidRDefault="0090473C" w:rsidP="0090473C">
                  <w:pPr>
                    <w:adjustRightInd w:val="0"/>
                    <w:snapToGrid w:val="0"/>
                    <w:jc w:val="center"/>
                    <w:rPr>
                      <w:b/>
                      <w:bCs/>
                      <w:szCs w:val="21"/>
                    </w:rPr>
                  </w:pPr>
                  <w:r w:rsidRPr="00064D52">
                    <w:rPr>
                      <w:b/>
                      <w:bCs/>
                      <w:szCs w:val="21"/>
                    </w:rPr>
                    <w:t>序号</w:t>
                  </w:r>
                </w:p>
              </w:tc>
              <w:tc>
                <w:tcPr>
                  <w:tcW w:w="373" w:type="pct"/>
                  <w:vMerge w:val="restart"/>
                  <w:vAlign w:val="center"/>
                </w:tcPr>
                <w:p w14:paraId="6C3F91E2" w14:textId="77777777" w:rsidR="0090473C" w:rsidRPr="00064D52" w:rsidRDefault="0090473C" w:rsidP="0090473C">
                  <w:pPr>
                    <w:adjustRightInd w:val="0"/>
                    <w:snapToGrid w:val="0"/>
                    <w:jc w:val="center"/>
                    <w:rPr>
                      <w:b/>
                      <w:bCs/>
                      <w:szCs w:val="21"/>
                    </w:rPr>
                  </w:pPr>
                  <w:r w:rsidRPr="00064D52">
                    <w:rPr>
                      <w:b/>
                      <w:bCs/>
                      <w:szCs w:val="21"/>
                    </w:rPr>
                    <w:t>产品</w:t>
                  </w:r>
                </w:p>
              </w:tc>
              <w:tc>
                <w:tcPr>
                  <w:tcW w:w="685" w:type="pct"/>
                  <w:vMerge w:val="restart"/>
                  <w:vAlign w:val="center"/>
                </w:tcPr>
                <w:p w14:paraId="5DCC8216" w14:textId="77777777" w:rsidR="0090473C" w:rsidRPr="00064D52" w:rsidRDefault="0090473C" w:rsidP="0090473C">
                  <w:pPr>
                    <w:adjustRightInd w:val="0"/>
                    <w:snapToGrid w:val="0"/>
                    <w:ind w:leftChars="-20" w:left="-42" w:rightChars="-20" w:right="-42"/>
                    <w:jc w:val="center"/>
                    <w:rPr>
                      <w:b/>
                      <w:bCs/>
                      <w:szCs w:val="21"/>
                    </w:rPr>
                  </w:pPr>
                  <w:r w:rsidRPr="00064D52">
                    <w:rPr>
                      <w:b/>
                      <w:bCs/>
                      <w:szCs w:val="21"/>
                    </w:rPr>
                    <w:t>原料名称</w:t>
                  </w:r>
                </w:p>
              </w:tc>
              <w:tc>
                <w:tcPr>
                  <w:tcW w:w="1089" w:type="pct"/>
                  <w:vMerge w:val="restart"/>
                  <w:vAlign w:val="center"/>
                </w:tcPr>
                <w:p w14:paraId="09A770EB" w14:textId="30EADDFD" w:rsidR="0090473C" w:rsidRPr="00064D52" w:rsidRDefault="0090473C" w:rsidP="0090473C">
                  <w:pPr>
                    <w:adjustRightInd w:val="0"/>
                    <w:snapToGrid w:val="0"/>
                    <w:jc w:val="center"/>
                    <w:rPr>
                      <w:b/>
                      <w:bCs/>
                      <w:szCs w:val="21"/>
                    </w:rPr>
                  </w:pPr>
                  <w:r w:rsidRPr="00064D52">
                    <w:rPr>
                      <w:rFonts w:hint="eastAsia"/>
                      <w:b/>
                      <w:bCs/>
                      <w:szCs w:val="21"/>
                    </w:rPr>
                    <w:t>成分规格</w:t>
                  </w:r>
                </w:p>
              </w:tc>
              <w:tc>
                <w:tcPr>
                  <w:tcW w:w="345" w:type="pct"/>
                  <w:vMerge w:val="restart"/>
                  <w:vAlign w:val="center"/>
                </w:tcPr>
                <w:p w14:paraId="77A3A290" w14:textId="77777777" w:rsidR="0090473C" w:rsidRPr="00064D52" w:rsidRDefault="0090473C" w:rsidP="0090473C">
                  <w:pPr>
                    <w:adjustRightInd w:val="0"/>
                    <w:snapToGrid w:val="0"/>
                    <w:jc w:val="center"/>
                    <w:rPr>
                      <w:b/>
                      <w:bCs/>
                      <w:szCs w:val="21"/>
                    </w:rPr>
                  </w:pPr>
                  <w:r w:rsidRPr="00064D52">
                    <w:rPr>
                      <w:b/>
                      <w:bCs/>
                      <w:szCs w:val="21"/>
                    </w:rPr>
                    <w:t>状态</w:t>
                  </w:r>
                </w:p>
              </w:tc>
              <w:tc>
                <w:tcPr>
                  <w:tcW w:w="1005" w:type="pct"/>
                  <w:gridSpan w:val="3"/>
                  <w:vAlign w:val="center"/>
                </w:tcPr>
                <w:p w14:paraId="5BA05B2F" w14:textId="77777777" w:rsidR="0090473C" w:rsidRPr="00064D52" w:rsidRDefault="0090473C" w:rsidP="0090473C">
                  <w:pPr>
                    <w:adjustRightInd w:val="0"/>
                    <w:snapToGrid w:val="0"/>
                    <w:jc w:val="center"/>
                    <w:rPr>
                      <w:b/>
                      <w:bCs/>
                      <w:szCs w:val="21"/>
                    </w:rPr>
                  </w:pPr>
                  <w:r w:rsidRPr="00064D52">
                    <w:rPr>
                      <w:b/>
                      <w:bCs/>
                      <w:szCs w:val="21"/>
                    </w:rPr>
                    <w:t>年耗量</w:t>
                  </w:r>
                </w:p>
              </w:tc>
              <w:tc>
                <w:tcPr>
                  <w:tcW w:w="348" w:type="pct"/>
                  <w:vMerge w:val="restart"/>
                  <w:vAlign w:val="center"/>
                </w:tcPr>
                <w:p w14:paraId="31D6F111" w14:textId="77777777" w:rsidR="0090473C" w:rsidRPr="00064D52" w:rsidRDefault="0090473C" w:rsidP="0090473C">
                  <w:pPr>
                    <w:adjustRightInd w:val="0"/>
                    <w:snapToGrid w:val="0"/>
                    <w:jc w:val="center"/>
                    <w:rPr>
                      <w:b/>
                      <w:bCs/>
                      <w:szCs w:val="21"/>
                    </w:rPr>
                  </w:pPr>
                  <w:r w:rsidRPr="00064D52">
                    <w:rPr>
                      <w:b/>
                      <w:bCs/>
                      <w:szCs w:val="21"/>
                    </w:rPr>
                    <w:t>最大储量（</w:t>
                  </w:r>
                  <w:r w:rsidRPr="00064D52">
                    <w:rPr>
                      <w:b/>
                      <w:bCs/>
                      <w:szCs w:val="21"/>
                    </w:rPr>
                    <w:t>t</w:t>
                  </w:r>
                  <w:r w:rsidRPr="00064D52">
                    <w:rPr>
                      <w:b/>
                      <w:bCs/>
                      <w:szCs w:val="21"/>
                    </w:rPr>
                    <w:t>）</w:t>
                  </w:r>
                </w:p>
              </w:tc>
              <w:tc>
                <w:tcPr>
                  <w:tcW w:w="312" w:type="pct"/>
                  <w:vMerge w:val="restart"/>
                  <w:vAlign w:val="center"/>
                </w:tcPr>
                <w:p w14:paraId="1DEAEE99" w14:textId="77777777" w:rsidR="0090473C" w:rsidRPr="00064D52" w:rsidRDefault="0090473C" w:rsidP="0090473C">
                  <w:pPr>
                    <w:adjustRightInd w:val="0"/>
                    <w:snapToGrid w:val="0"/>
                    <w:jc w:val="center"/>
                    <w:rPr>
                      <w:b/>
                      <w:bCs/>
                      <w:szCs w:val="21"/>
                    </w:rPr>
                  </w:pPr>
                  <w:r w:rsidRPr="00064D52">
                    <w:rPr>
                      <w:b/>
                      <w:bCs/>
                      <w:szCs w:val="21"/>
                    </w:rPr>
                    <w:t>包装规格</w:t>
                  </w:r>
                </w:p>
              </w:tc>
              <w:tc>
                <w:tcPr>
                  <w:tcW w:w="296" w:type="pct"/>
                  <w:vMerge w:val="restart"/>
                  <w:vAlign w:val="center"/>
                </w:tcPr>
                <w:p w14:paraId="58D019C1" w14:textId="77777777" w:rsidR="0090473C" w:rsidRPr="00064D52" w:rsidRDefault="0090473C" w:rsidP="0090473C">
                  <w:pPr>
                    <w:adjustRightInd w:val="0"/>
                    <w:snapToGrid w:val="0"/>
                    <w:jc w:val="center"/>
                    <w:rPr>
                      <w:b/>
                      <w:bCs/>
                      <w:szCs w:val="21"/>
                    </w:rPr>
                  </w:pPr>
                  <w:r w:rsidRPr="00064D52">
                    <w:rPr>
                      <w:b/>
                      <w:bCs/>
                      <w:szCs w:val="21"/>
                    </w:rPr>
                    <w:t>存储方式</w:t>
                  </w:r>
                </w:p>
              </w:tc>
              <w:tc>
                <w:tcPr>
                  <w:tcW w:w="308" w:type="pct"/>
                  <w:vMerge w:val="restart"/>
                  <w:vAlign w:val="center"/>
                </w:tcPr>
                <w:p w14:paraId="4278E777" w14:textId="77777777" w:rsidR="0090473C" w:rsidRPr="00064D52" w:rsidRDefault="0090473C" w:rsidP="0090473C">
                  <w:pPr>
                    <w:adjustRightInd w:val="0"/>
                    <w:snapToGrid w:val="0"/>
                    <w:jc w:val="center"/>
                    <w:rPr>
                      <w:b/>
                      <w:bCs/>
                      <w:szCs w:val="21"/>
                    </w:rPr>
                  </w:pPr>
                  <w:r w:rsidRPr="00064D52">
                    <w:rPr>
                      <w:b/>
                      <w:bCs/>
                      <w:szCs w:val="21"/>
                    </w:rPr>
                    <w:t>来源及运输</w:t>
                  </w:r>
                </w:p>
              </w:tc>
            </w:tr>
            <w:tr w:rsidR="0090473C" w:rsidRPr="00064D52" w14:paraId="471C175B" w14:textId="77777777" w:rsidTr="0090473C">
              <w:trPr>
                <w:cantSplit/>
                <w:trHeight w:val="744"/>
                <w:jc w:val="center"/>
              </w:trPr>
              <w:tc>
                <w:tcPr>
                  <w:tcW w:w="239" w:type="pct"/>
                  <w:vMerge/>
                  <w:vAlign w:val="center"/>
                </w:tcPr>
                <w:p w14:paraId="5059AE31" w14:textId="77777777" w:rsidR="0090473C" w:rsidRPr="00064D52" w:rsidRDefault="0090473C" w:rsidP="0090473C">
                  <w:pPr>
                    <w:adjustRightInd w:val="0"/>
                    <w:snapToGrid w:val="0"/>
                    <w:jc w:val="center"/>
                    <w:rPr>
                      <w:szCs w:val="21"/>
                    </w:rPr>
                  </w:pPr>
                </w:p>
              </w:tc>
              <w:tc>
                <w:tcPr>
                  <w:tcW w:w="373" w:type="pct"/>
                  <w:vMerge/>
                  <w:vAlign w:val="center"/>
                </w:tcPr>
                <w:p w14:paraId="1B7C743B" w14:textId="77777777" w:rsidR="0090473C" w:rsidRPr="00064D52" w:rsidRDefault="0090473C" w:rsidP="0090473C">
                  <w:pPr>
                    <w:adjustRightInd w:val="0"/>
                    <w:snapToGrid w:val="0"/>
                    <w:jc w:val="center"/>
                    <w:rPr>
                      <w:szCs w:val="21"/>
                    </w:rPr>
                  </w:pPr>
                </w:p>
              </w:tc>
              <w:tc>
                <w:tcPr>
                  <w:tcW w:w="685" w:type="pct"/>
                  <w:vMerge/>
                  <w:vAlign w:val="center"/>
                </w:tcPr>
                <w:p w14:paraId="1083BA87" w14:textId="77777777" w:rsidR="0090473C" w:rsidRPr="00064D52" w:rsidRDefault="0090473C" w:rsidP="0090473C">
                  <w:pPr>
                    <w:adjustRightInd w:val="0"/>
                    <w:snapToGrid w:val="0"/>
                    <w:ind w:leftChars="-20" w:left="-42" w:rightChars="-20" w:right="-42"/>
                    <w:jc w:val="center"/>
                    <w:rPr>
                      <w:szCs w:val="21"/>
                    </w:rPr>
                  </w:pPr>
                </w:p>
              </w:tc>
              <w:tc>
                <w:tcPr>
                  <w:tcW w:w="1089" w:type="pct"/>
                  <w:vMerge/>
                  <w:vAlign w:val="center"/>
                </w:tcPr>
                <w:p w14:paraId="28977E46" w14:textId="77777777" w:rsidR="0090473C" w:rsidRPr="00064D52" w:rsidRDefault="0090473C" w:rsidP="0090473C">
                  <w:pPr>
                    <w:adjustRightInd w:val="0"/>
                    <w:snapToGrid w:val="0"/>
                    <w:jc w:val="center"/>
                    <w:rPr>
                      <w:szCs w:val="21"/>
                    </w:rPr>
                  </w:pPr>
                </w:p>
              </w:tc>
              <w:tc>
                <w:tcPr>
                  <w:tcW w:w="345" w:type="pct"/>
                  <w:vMerge/>
                  <w:vAlign w:val="center"/>
                </w:tcPr>
                <w:p w14:paraId="56D403DE" w14:textId="77777777" w:rsidR="0090473C" w:rsidRPr="00064D52" w:rsidRDefault="0090473C" w:rsidP="0090473C">
                  <w:pPr>
                    <w:adjustRightInd w:val="0"/>
                    <w:snapToGrid w:val="0"/>
                    <w:jc w:val="center"/>
                    <w:rPr>
                      <w:szCs w:val="21"/>
                    </w:rPr>
                  </w:pPr>
                </w:p>
              </w:tc>
              <w:tc>
                <w:tcPr>
                  <w:tcW w:w="352" w:type="pct"/>
                  <w:vAlign w:val="center"/>
                </w:tcPr>
                <w:p w14:paraId="1EA53D95" w14:textId="77777777" w:rsidR="0090473C" w:rsidRPr="00064D52" w:rsidRDefault="0090473C" w:rsidP="0090473C">
                  <w:pPr>
                    <w:adjustRightInd w:val="0"/>
                    <w:snapToGrid w:val="0"/>
                    <w:jc w:val="center"/>
                    <w:rPr>
                      <w:b/>
                      <w:bCs/>
                      <w:szCs w:val="21"/>
                    </w:rPr>
                  </w:pPr>
                  <w:r w:rsidRPr="00064D52">
                    <w:rPr>
                      <w:b/>
                      <w:bCs/>
                      <w:szCs w:val="21"/>
                    </w:rPr>
                    <w:t>扩建前</w:t>
                  </w:r>
                </w:p>
              </w:tc>
              <w:tc>
                <w:tcPr>
                  <w:tcW w:w="300" w:type="pct"/>
                  <w:vAlign w:val="center"/>
                </w:tcPr>
                <w:p w14:paraId="4438401D" w14:textId="77777777" w:rsidR="0090473C" w:rsidRPr="00064D52" w:rsidRDefault="0090473C" w:rsidP="0090473C">
                  <w:pPr>
                    <w:adjustRightInd w:val="0"/>
                    <w:snapToGrid w:val="0"/>
                    <w:jc w:val="center"/>
                    <w:rPr>
                      <w:b/>
                      <w:bCs/>
                      <w:szCs w:val="21"/>
                    </w:rPr>
                  </w:pPr>
                  <w:r w:rsidRPr="00064D52">
                    <w:rPr>
                      <w:b/>
                      <w:bCs/>
                      <w:szCs w:val="21"/>
                    </w:rPr>
                    <w:t>扩建增量</w:t>
                  </w:r>
                </w:p>
              </w:tc>
              <w:tc>
                <w:tcPr>
                  <w:tcW w:w="352" w:type="pct"/>
                  <w:vAlign w:val="center"/>
                </w:tcPr>
                <w:p w14:paraId="3D008136" w14:textId="77777777" w:rsidR="0090473C" w:rsidRPr="00064D52" w:rsidRDefault="0090473C" w:rsidP="0090473C">
                  <w:pPr>
                    <w:adjustRightInd w:val="0"/>
                    <w:snapToGrid w:val="0"/>
                    <w:jc w:val="center"/>
                    <w:rPr>
                      <w:b/>
                      <w:bCs/>
                      <w:szCs w:val="21"/>
                    </w:rPr>
                  </w:pPr>
                  <w:r w:rsidRPr="00064D52">
                    <w:rPr>
                      <w:b/>
                      <w:bCs/>
                      <w:szCs w:val="21"/>
                    </w:rPr>
                    <w:t>全厂</w:t>
                  </w:r>
                </w:p>
              </w:tc>
              <w:tc>
                <w:tcPr>
                  <w:tcW w:w="348" w:type="pct"/>
                  <w:vMerge/>
                  <w:vAlign w:val="center"/>
                </w:tcPr>
                <w:p w14:paraId="5769C4F0" w14:textId="77777777" w:rsidR="0090473C" w:rsidRPr="00064D52" w:rsidRDefault="0090473C" w:rsidP="0090473C">
                  <w:pPr>
                    <w:adjustRightInd w:val="0"/>
                    <w:snapToGrid w:val="0"/>
                    <w:jc w:val="center"/>
                    <w:rPr>
                      <w:szCs w:val="21"/>
                    </w:rPr>
                  </w:pPr>
                </w:p>
              </w:tc>
              <w:tc>
                <w:tcPr>
                  <w:tcW w:w="312" w:type="pct"/>
                  <w:vMerge/>
                  <w:vAlign w:val="center"/>
                </w:tcPr>
                <w:p w14:paraId="0FB5209A" w14:textId="77777777" w:rsidR="0090473C" w:rsidRPr="00064D52" w:rsidRDefault="0090473C" w:rsidP="0090473C">
                  <w:pPr>
                    <w:adjustRightInd w:val="0"/>
                    <w:snapToGrid w:val="0"/>
                    <w:jc w:val="center"/>
                    <w:rPr>
                      <w:szCs w:val="21"/>
                    </w:rPr>
                  </w:pPr>
                </w:p>
              </w:tc>
              <w:tc>
                <w:tcPr>
                  <w:tcW w:w="296" w:type="pct"/>
                  <w:vMerge/>
                  <w:vAlign w:val="center"/>
                </w:tcPr>
                <w:p w14:paraId="32B07FA0" w14:textId="77777777" w:rsidR="0090473C" w:rsidRPr="00064D52" w:rsidRDefault="0090473C" w:rsidP="0090473C">
                  <w:pPr>
                    <w:adjustRightInd w:val="0"/>
                    <w:snapToGrid w:val="0"/>
                    <w:jc w:val="center"/>
                    <w:rPr>
                      <w:szCs w:val="21"/>
                    </w:rPr>
                  </w:pPr>
                </w:p>
              </w:tc>
              <w:tc>
                <w:tcPr>
                  <w:tcW w:w="308" w:type="pct"/>
                  <w:vMerge/>
                  <w:vAlign w:val="center"/>
                </w:tcPr>
                <w:p w14:paraId="381CE223" w14:textId="77777777" w:rsidR="0090473C" w:rsidRPr="00064D52" w:rsidRDefault="0090473C" w:rsidP="0090473C">
                  <w:pPr>
                    <w:adjustRightInd w:val="0"/>
                    <w:snapToGrid w:val="0"/>
                    <w:jc w:val="center"/>
                    <w:rPr>
                      <w:szCs w:val="21"/>
                    </w:rPr>
                  </w:pPr>
                </w:p>
              </w:tc>
            </w:tr>
            <w:tr w:rsidR="0090473C" w:rsidRPr="00064D52" w14:paraId="55D9BFF2" w14:textId="77777777" w:rsidTr="0090473C">
              <w:trPr>
                <w:cantSplit/>
                <w:trHeight w:val="528"/>
                <w:jc w:val="center"/>
              </w:trPr>
              <w:tc>
                <w:tcPr>
                  <w:tcW w:w="239" w:type="pct"/>
                  <w:vAlign w:val="center"/>
                </w:tcPr>
                <w:p w14:paraId="1BB8D235" w14:textId="77777777" w:rsidR="0090473C" w:rsidRPr="00064D52" w:rsidRDefault="0090473C" w:rsidP="0090473C">
                  <w:pPr>
                    <w:adjustRightInd w:val="0"/>
                    <w:snapToGrid w:val="0"/>
                    <w:jc w:val="center"/>
                    <w:rPr>
                      <w:szCs w:val="21"/>
                    </w:rPr>
                  </w:pPr>
                  <w:r w:rsidRPr="00064D52">
                    <w:rPr>
                      <w:szCs w:val="21"/>
                    </w:rPr>
                    <w:t>1</w:t>
                  </w:r>
                </w:p>
              </w:tc>
              <w:tc>
                <w:tcPr>
                  <w:tcW w:w="373" w:type="pct"/>
                  <w:vMerge w:val="restart"/>
                  <w:vAlign w:val="center"/>
                </w:tcPr>
                <w:p w14:paraId="1C64EE0F" w14:textId="63810B0E" w:rsidR="0090473C" w:rsidRPr="00064D52" w:rsidRDefault="0090473C" w:rsidP="0090473C">
                  <w:pPr>
                    <w:adjustRightInd w:val="0"/>
                    <w:snapToGrid w:val="0"/>
                    <w:jc w:val="center"/>
                    <w:rPr>
                      <w:bCs/>
                      <w:szCs w:val="21"/>
                    </w:rPr>
                  </w:pPr>
                  <w:r w:rsidRPr="00064D52">
                    <w:rPr>
                      <w:rFonts w:hint="eastAsia"/>
                      <w:bCs/>
                      <w:szCs w:val="21"/>
                    </w:rPr>
                    <w:t>质量流量计、涡街流量计、电磁流量计（仅组装、不含喷漆）</w:t>
                  </w:r>
                </w:p>
              </w:tc>
              <w:tc>
                <w:tcPr>
                  <w:tcW w:w="685" w:type="pct"/>
                  <w:vAlign w:val="center"/>
                </w:tcPr>
                <w:p w14:paraId="670D6EC4" w14:textId="77777777" w:rsidR="0090473C" w:rsidRPr="00064D52" w:rsidRDefault="0090473C" w:rsidP="0090473C">
                  <w:pPr>
                    <w:adjustRightInd w:val="0"/>
                    <w:snapToGrid w:val="0"/>
                    <w:jc w:val="center"/>
                    <w:rPr>
                      <w:kern w:val="0"/>
                      <w:szCs w:val="21"/>
                    </w:rPr>
                  </w:pPr>
                  <w:r w:rsidRPr="00064D52">
                    <w:rPr>
                      <w:rFonts w:hint="eastAsia"/>
                      <w:kern w:val="0"/>
                      <w:szCs w:val="21"/>
                    </w:rPr>
                    <w:t>传感器</w:t>
                  </w:r>
                </w:p>
              </w:tc>
              <w:tc>
                <w:tcPr>
                  <w:tcW w:w="1089" w:type="pct"/>
                  <w:vAlign w:val="center"/>
                </w:tcPr>
                <w:p w14:paraId="095F53B0"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291A2B6E" w14:textId="77777777" w:rsidR="0090473C" w:rsidRPr="00064D52" w:rsidRDefault="0090473C" w:rsidP="0090473C">
                  <w:pPr>
                    <w:adjustRightInd w:val="0"/>
                    <w:snapToGrid w:val="0"/>
                    <w:jc w:val="center"/>
                    <w:rPr>
                      <w:kern w:val="0"/>
                      <w:szCs w:val="21"/>
                    </w:rPr>
                  </w:pPr>
                  <w:r w:rsidRPr="00064D52">
                    <w:rPr>
                      <w:kern w:val="0"/>
                      <w:szCs w:val="21"/>
                    </w:rPr>
                    <w:t>固</w:t>
                  </w:r>
                </w:p>
              </w:tc>
              <w:tc>
                <w:tcPr>
                  <w:tcW w:w="352" w:type="pct"/>
                  <w:vAlign w:val="center"/>
                </w:tcPr>
                <w:p w14:paraId="6C00E00B" w14:textId="77777777" w:rsidR="0090473C" w:rsidRPr="00064D52" w:rsidRDefault="0090473C" w:rsidP="0090473C">
                  <w:pPr>
                    <w:adjustRightInd w:val="0"/>
                    <w:snapToGrid w:val="0"/>
                    <w:jc w:val="center"/>
                    <w:rPr>
                      <w:kern w:val="0"/>
                      <w:szCs w:val="21"/>
                    </w:rPr>
                  </w:pPr>
                  <w:r w:rsidRPr="00064D52">
                    <w:rPr>
                      <w:kern w:val="0"/>
                      <w:szCs w:val="21"/>
                    </w:rPr>
                    <w:t>34000</w:t>
                  </w:r>
                  <w:r w:rsidRPr="00064D52">
                    <w:rPr>
                      <w:rFonts w:hint="eastAsia"/>
                      <w:kern w:val="0"/>
                      <w:szCs w:val="21"/>
                    </w:rPr>
                    <w:t>套</w:t>
                  </w:r>
                </w:p>
              </w:tc>
              <w:tc>
                <w:tcPr>
                  <w:tcW w:w="300" w:type="pct"/>
                  <w:vAlign w:val="center"/>
                </w:tcPr>
                <w:p w14:paraId="789FF1F7"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2B128732" w14:textId="77777777" w:rsidR="0090473C" w:rsidRPr="00064D52" w:rsidRDefault="0090473C" w:rsidP="0090473C">
                  <w:pPr>
                    <w:adjustRightInd w:val="0"/>
                    <w:snapToGrid w:val="0"/>
                    <w:jc w:val="center"/>
                    <w:rPr>
                      <w:kern w:val="0"/>
                      <w:szCs w:val="21"/>
                    </w:rPr>
                  </w:pPr>
                  <w:r w:rsidRPr="00064D52">
                    <w:rPr>
                      <w:kern w:val="0"/>
                      <w:szCs w:val="21"/>
                    </w:rPr>
                    <w:t>34000</w:t>
                  </w:r>
                  <w:r w:rsidRPr="00064D52">
                    <w:rPr>
                      <w:rFonts w:hint="eastAsia"/>
                      <w:kern w:val="0"/>
                      <w:szCs w:val="21"/>
                    </w:rPr>
                    <w:t>套</w:t>
                  </w:r>
                </w:p>
              </w:tc>
              <w:tc>
                <w:tcPr>
                  <w:tcW w:w="348" w:type="pct"/>
                  <w:vAlign w:val="center"/>
                </w:tcPr>
                <w:p w14:paraId="00D94363" w14:textId="77777777" w:rsidR="0090473C" w:rsidRPr="00064D52" w:rsidRDefault="0090473C" w:rsidP="0090473C">
                  <w:pPr>
                    <w:adjustRightInd w:val="0"/>
                    <w:snapToGrid w:val="0"/>
                    <w:jc w:val="center"/>
                    <w:rPr>
                      <w:szCs w:val="21"/>
                    </w:rPr>
                  </w:pPr>
                  <w:r w:rsidRPr="00064D52">
                    <w:rPr>
                      <w:szCs w:val="21"/>
                    </w:rPr>
                    <w:t>5000</w:t>
                  </w:r>
                  <w:r w:rsidRPr="00064D52">
                    <w:rPr>
                      <w:rFonts w:hint="eastAsia"/>
                      <w:szCs w:val="21"/>
                    </w:rPr>
                    <w:t>套</w:t>
                  </w:r>
                </w:p>
              </w:tc>
              <w:tc>
                <w:tcPr>
                  <w:tcW w:w="312" w:type="pct"/>
                  <w:vAlign w:val="center"/>
                </w:tcPr>
                <w:p w14:paraId="29FAE59D"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restart"/>
                  <w:vAlign w:val="center"/>
                </w:tcPr>
                <w:p w14:paraId="194777CE" w14:textId="77777777" w:rsidR="0090473C" w:rsidRPr="00064D52" w:rsidRDefault="0090473C" w:rsidP="0090473C">
                  <w:pPr>
                    <w:adjustRightInd w:val="0"/>
                    <w:snapToGrid w:val="0"/>
                    <w:jc w:val="center"/>
                    <w:rPr>
                      <w:szCs w:val="21"/>
                    </w:rPr>
                  </w:pPr>
                  <w:r w:rsidRPr="00064D52">
                    <w:rPr>
                      <w:szCs w:val="21"/>
                    </w:rPr>
                    <w:t>原材料存放区</w:t>
                  </w:r>
                </w:p>
              </w:tc>
              <w:tc>
                <w:tcPr>
                  <w:tcW w:w="308" w:type="pct"/>
                  <w:vMerge w:val="restart"/>
                  <w:vAlign w:val="center"/>
                </w:tcPr>
                <w:p w14:paraId="65CBC88D" w14:textId="77777777" w:rsidR="0090473C" w:rsidRPr="00064D52" w:rsidRDefault="0090473C" w:rsidP="0090473C">
                  <w:pPr>
                    <w:adjustRightInd w:val="0"/>
                    <w:snapToGrid w:val="0"/>
                    <w:jc w:val="center"/>
                    <w:rPr>
                      <w:szCs w:val="21"/>
                    </w:rPr>
                  </w:pPr>
                  <w:r w:rsidRPr="00064D52">
                    <w:rPr>
                      <w:szCs w:val="21"/>
                    </w:rPr>
                    <w:t>外购、汽运</w:t>
                  </w:r>
                </w:p>
              </w:tc>
            </w:tr>
            <w:tr w:rsidR="0090473C" w:rsidRPr="00064D52" w14:paraId="0F9E741E" w14:textId="77777777" w:rsidTr="0090473C">
              <w:trPr>
                <w:cantSplit/>
                <w:trHeight w:val="528"/>
                <w:jc w:val="center"/>
              </w:trPr>
              <w:tc>
                <w:tcPr>
                  <w:tcW w:w="239" w:type="pct"/>
                  <w:vAlign w:val="center"/>
                </w:tcPr>
                <w:p w14:paraId="1DA58CAB" w14:textId="77777777" w:rsidR="0090473C" w:rsidRPr="00064D52" w:rsidRDefault="0090473C" w:rsidP="0090473C">
                  <w:pPr>
                    <w:adjustRightInd w:val="0"/>
                    <w:snapToGrid w:val="0"/>
                    <w:jc w:val="center"/>
                    <w:rPr>
                      <w:szCs w:val="21"/>
                    </w:rPr>
                  </w:pPr>
                  <w:r w:rsidRPr="00064D52">
                    <w:rPr>
                      <w:szCs w:val="21"/>
                    </w:rPr>
                    <w:t>2</w:t>
                  </w:r>
                </w:p>
              </w:tc>
              <w:tc>
                <w:tcPr>
                  <w:tcW w:w="373" w:type="pct"/>
                  <w:vMerge/>
                  <w:vAlign w:val="center"/>
                </w:tcPr>
                <w:p w14:paraId="73124938" w14:textId="77777777" w:rsidR="0090473C" w:rsidRPr="00064D52" w:rsidRDefault="0090473C" w:rsidP="0090473C">
                  <w:pPr>
                    <w:adjustRightInd w:val="0"/>
                    <w:snapToGrid w:val="0"/>
                    <w:jc w:val="center"/>
                    <w:rPr>
                      <w:szCs w:val="21"/>
                    </w:rPr>
                  </w:pPr>
                </w:p>
              </w:tc>
              <w:tc>
                <w:tcPr>
                  <w:tcW w:w="685" w:type="pct"/>
                  <w:vAlign w:val="center"/>
                </w:tcPr>
                <w:p w14:paraId="1F8FE607" w14:textId="77777777" w:rsidR="0090473C" w:rsidRPr="00064D52" w:rsidRDefault="0090473C" w:rsidP="0090473C">
                  <w:pPr>
                    <w:adjustRightInd w:val="0"/>
                    <w:snapToGrid w:val="0"/>
                    <w:jc w:val="center"/>
                    <w:rPr>
                      <w:kern w:val="0"/>
                      <w:szCs w:val="21"/>
                    </w:rPr>
                  </w:pPr>
                  <w:r w:rsidRPr="00064D52">
                    <w:rPr>
                      <w:rFonts w:hint="eastAsia"/>
                      <w:kern w:val="0"/>
                      <w:szCs w:val="21"/>
                    </w:rPr>
                    <w:t>显示屏</w:t>
                  </w:r>
                </w:p>
              </w:tc>
              <w:tc>
                <w:tcPr>
                  <w:tcW w:w="1089" w:type="pct"/>
                  <w:vAlign w:val="center"/>
                </w:tcPr>
                <w:p w14:paraId="6E78579B"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19C5D6F0" w14:textId="77777777" w:rsidR="0090473C" w:rsidRPr="00064D52" w:rsidRDefault="0090473C" w:rsidP="0090473C">
                  <w:pPr>
                    <w:adjustRightInd w:val="0"/>
                    <w:snapToGrid w:val="0"/>
                    <w:jc w:val="center"/>
                    <w:rPr>
                      <w:kern w:val="0"/>
                      <w:szCs w:val="21"/>
                    </w:rPr>
                  </w:pPr>
                  <w:r w:rsidRPr="00064D52">
                    <w:rPr>
                      <w:kern w:val="0"/>
                      <w:szCs w:val="21"/>
                    </w:rPr>
                    <w:t>固</w:t>
                  </w:r>
                </w:p>
              </w:tc>
              <w:tc>
                <w:tcPr>
                  <w:tcW w:w="352" w:type="pct"/>
                  <w:vAlign w:val="center"/>
                </w:tcPr>
                <w:p w14:paraId="55D371F4" w14:textId="77777777" w:rsidR="0090473C" w:rsidRPr="00064D52" w:rsidRDefault="0090473C" w:rsidP="0090473C">
                  <w:pPr>
                    <w:adjustRightInd w:val="0"/>
                    <w:snapToGrid w:val="0"/>
                    <w:jc w:val="center"/>
                    <w:rPr>
                      <w:kern w:val="0"/>
                      <w:szCs w:val="21"/>
                    </w:rPr>
                  </w:pPr>
                  <w:r w:rsidRPr="00064D52">
                    <w:rPr>
                      <w:kern w:val="0"/>
                      <w:szCs w:val="21"/>
                    </w:rPr>
                    <w:t>34000</w:t>
                  </w:r>
                  <w:r w:rsidRPr="00064D52">
                    <w:rPr>
                      <w:rFonts w:hint="eastAsia"/>
                      <w:kern w:val="0"/>
                      <w:szCs w:val="21"/>
                    </w:rPr>
                    <w:t>套</w:t>
                  </w:r>
                </w:p>
              </w:tc>
              <w:tc>
                <w:tcPr>
                  <w:tcW w:w="300" w:type="pct"/>
                  <w:vAlign w:val="center"/>
                </w:tcPr>
                <w:p w14:paraId="2BC78365"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200886CB" w14:textId="77777777" w:rsidR="0090473C" w:rsidRPr="00064D52" w:rsidRDefault="0090473C" w:rsidP="0090473C">
                  <w:pPr>
                    <w:adjustRightInd w:val="0"/>
                    <w:snapToGrid w:val="0"/>
                    <w:jc w:val="center"/>
                    <w:rPr>
                      <w:kern w:val="0"/>
                      <w:szCs w:val="21"/>
                    </w:rPr>
                  </w:pPr>
                  <w:r w:rsidRPr="00064D52">
                    <w:rPr>
                      <w:kern w:val="0"/>
                      <w:szCs w:val="21"/>
                    </w:rPr>
                    <w:t>34000</w:t>
                  </w:r>
                  <w:r w:rsidRPr="00064D52">
                    <w:rPr>
                      <w:rFonts w:hint="eastAsia"/>
                      <w:kern w:val="0"/>
                      <w:szCs w:val="21"/>
                    </w:rPr>
                    <w:t>套</w:t>
                  </w:r>
                </w:p>
              </w:tc>
              <w:tc>
                <w:tcPr>
                  <w:tcW w:w="348" w:type="pct"/>
                  <w:vAlign w:val="center"/>
                </w:tcPr>
                <w:p w14:paraId="0227F011" w14:textId="77777777" w:rsidR="0090473C" w:rsidRPr="00064D52" w:rsidRDefault="0090473C" w:rsidP="0090473C">
                  <w:pPr>
                    <w:adjustRightInd w:val="0"/>
                    <w:snapToGrid w:val="0"/>
                    <w:jc w:val="center"/>
                    <w:rPr>
                      <w:szCs w:val="21"/>
                    </w:rPr>
                  </w:pPr>
                  <w:r w:rsidRPr="00064D52">
                    <w:rPr>
                      <w:szCs w:val="21"/>
                    </w:rPr>
                    <w:t>5000</w:t>
                  </w:r>
                  <w:r w:rsidRPr="00064D52">
                    <w:rPr>
                      <w:rFonts w:hint="eastAsia"/>
                      <w:szCs w:val="21"/>
                    </w:rPr>
                    <w:t>套</w:t>
                  </w:r>
                </w:p>
              </w:tc>
              <w:tc>
                <w:tcPr>
                  <w:tcW w:w="312" w:type="pct"/>
                  <w:vAlign w:val="center"/>
                </w:tcPr>
                <w:p w14:paraId="5131793E" w14:textId="77777777" w:rsidR="0090473C" w:rsidRPr="00064D52" w:rsidRDefault="0090473C" w:rsidP="0090473C">
                  <w:pPr>
                    <w:adjustRightInd w:val="0"/>
                    <w:snapToGrid w:val="0"/>
                    <w:jc w:val="center"/>
                    <w:rPr>
                      <w:szCs w:val="21"/>
                    </w:rPr>
                  </w:pPr>
                  <w:r w:rsidRPr="00064D52">
                    <w:rPr>
                      <w:rFonts w:hint="eastAsia"/>
                      <w:szCs w:val="21"/>
                    </w:rPr>
                    <w:t>箱装</w:t>
                  </w:r>
                </w:p>
              </w:tc>
              <w:tc>
                <w:tcPr>
                  <w:tcW w:w="296" w:type="pct"/>
                  <w:vMerge/>
                  <w:vAlign w:val="center"/>
                </w:tcPr>
                <w:p w14:paraId="72051AC9" w14:textId="77777777" w:rsidR="0090473C" w:rsidRPr="00064D52" w:rsidRDefault="0090473C" w:rsidP="0090473C">
                  <w:pPr>
                    <w:adjustRightInd w:val="0"/>
                    <w:snapToGrid w:val="0"/>
                    <w:jc w:val="center"/>
                    <w:rPr>
                      <w:szCs w:val="21"/>
                    </w:rPr>
                  </w:pPr>
                </w:p>
              </w:tc>
              <w:tc>
                <w:tcPr>
                  <w:tcW w:w="308" w:type="pct"/>
                  <w:vMerge/>
                  <w:vAlign w:val="center"/>
                </w:tcPr>
                <w:p w14:paraId="48E18B01" w14:textId="77777777" w:rsidR="0090473C" w:rsidRPr="00064D52" w:rsidRDefault="0090473C" w:rsidP="0090473C">
                  <w:pPr>
                    <w:adjustRightInd w:val="0"/>
                    <w:snapToGrid w:val="0"/>
                    <w:jc w:val="center"/>
                    <w:rPr>
                      <w:szCs w:val="21"/>
                    </w:rPr>
                  </w:pPr>
                </w:p>
              </w:tc>
            </w:tr>
            <w:tr w:rsidR="0090473C" w:rsidRPr="00064D52" w14:paraId="16F2F1E3" w14:textId="77777777" w:rsidTr="0090473C">
              <w:trPr>
                <w:cantSplit/>
                <w:trHeight w:val="528"/>
                <w:jc w:val="center"/>
              </w:trPr>
              <w:tc>
                <w:tcPr>
                  <w:tcW w:w="239" w:type="pct"/>
                  <w:vAlign w:val="center"/>
                </w:tcPr>
                <w:p w14:paraId="4CD952B4" w14:textId="77777777" w:rsidR="0090473C" w:rsidRPr="00064D52" w:rsidRDefault="0090473C" w:rsidP="0090473C">
                  <w:pPr>
                    <w:adjustRightInd w:val="0"/>
                    <w:snapToGrid w:val="0"/>
                    <w:jc w:val="center"/>
                    <w:rPr>
                      <w:szCs w:val="21"/>
                    </w:rPr>
                  </w:pPr>
                  <w:r w:rsidRPr="00064D52">
                    <w:rPr>
                      <w:szCs w:val="21"/>
                    </w:rPr>
                    <w:t>3</w:t>
                  </w:r>
                </w:p>
              </w:tc>
              <w:tc>
                <w:tcPr>
                  <w:tcW w:w="373" w:type="pct"/>
                  <w:vMerge/>
                  <w:vAlign w:val="center"/>
                </w:tcPr>
                <w:p w14:paraId="484698E2" w14:textId="77777777" w:rsidR="0090473C" w:rsidRPr="00064D52" w:rsidRDefault="0090473C" w:rsidP="0090473C">
                  <w:pPr>
                    <w:adjustRightInd w:val="0"/>
                    <w:snapToGrid w:val="0"/>
                    <w:jc w:val="center"/>
                    <w:rPr>
                      <w:szCs w:val="21"/>
                    </w:rPr>
                  </w:pPr>
                </w:p>
              </w:tc>
              <w:tc>
                <w:tcPr>
                  <w:tcW w:w="685" w:type="pct"/>
                  <w:vAlign w:val="center"/>
                </w:tcPr>
                <w:p w14:paraId="5763F99B" w14:textId="77777777" w:rsidR="0090473C" w:rsidRPr="00064D52" w:rsidRDefault="0090473C" w:rsidP="0090473C">
                  <w:pPr>
                    <w:adjustRightInd w:val="0"/>
                    <w:snapToGrid w:val="0"/>
                    <w:jc w:val="center"/>
                    <w:rPr>
                      <w:kern w:val="0"/>
                      <w:szCs w:val="21"/>
                    </w:rPr>
                  </w:pPr>
                  <w:r w:rsidRPr="00064D52">
                    <w:rPr>
                      <w:rFonts w:hint="eastAsia"/>
                      <w:szCs w:val="21"/>
                    </w:rPr>
                    <w:t>电子部件</w:t>
                  </w:r>
                </w:p>
              </w:tc>
              <w:tc>
                <w:tcPr>
                  <w:tcW w:w="1089" w:type="pct"/>
                  <w:vAlign w:val="center"/>
                </w:tcPr>
                <w:p w14:paraId="316B918A"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06BB39FF" w14:textId="77777777" w:rsidR="0090473C" w:rsidRPr="00064D52" w:rsidRDefault="0090473C" w:rsidP="0090473C">
                  <w:pPr>
                    <w:adjustRightInd w:val="0"/>
                    <w:snapToGrid w:val="0"/>
                    <w:jc w:val="center"/>
                    <w:rPr>
                      <w:kern w:val="0"/>
                      <w:szCs w:val="21"/>
                    </w:rPr>
                  </w:pPr>
                  <w:r w:rsidRPr="00064D52">
                    <w:rPr>
                      <w:kern w:val="0"/>
                      <w:szCs w:val="21"/>
                    </w:rPr>
                    <w:t>固</w:t>
                  </w:r>
                </w:p>
              </w:tc>
              <w:tc>
                <w:tcPr>
                  <w:tcW w:w="352" w:type="pct"/>
                  <w:vAlign w:val="center"/>
                </w:tcPr>
                <w:p w14:paraId="57AC9D77" w14:textId="77777777" w:rsidR="0090473C" w:rsidRPr="00064D52" w:rsidRDefault="0090473C" w:rsidP="0090473C">
                  <w:pPr>
                    <w:adjustRightInd w:val="0"/>
                    <w:snapToGrid w:val="0"/>
                    <w:jc w:val="center"/>
                    <w:rPr>
                      <w:kern w:val="0"/>
                      <w:szCs w:val="21"/>
                    </w:rPr>
                  </w:pPr>
                  <w:r w:rsidRPr="00064D52">
                    <w:rPr>
                      <w:kern w:val="0"/>
                      <w:szCs w:val="21"/>
                    </w:rPr>
                    <w:t>34000</w:t>
                  </w:r>
                  <w:r w:rsidRPr="00064D52">
                    <w:rPr>
                      <w:rFonts w:hint="eastAsia"/>
                      <w:kern w:val="0"/>
                      <w:szCs w:val="21"/>
                    </w:rPr>
                    <w:t>套</w:t>
                  </w:r>
                </w:p>
              </w:tc>
              <w:tc>
                <w:tcPr>
                  <w:tcW w:w="300" w:type="pct"/>
                  <w:vAlign w:val="center"/>
                </w:tcPr>
                <w:p w14:paraId="1421B00E"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6B6BCA0C" w14:textId="77777777" w:rsidR="0090473C" w:rsidRPr="00064D52" w:rsidRDefault="0090473C" w:rsidP="0090473C">
                  <w:pPr>
                    <w:adjustRightInd w:val="0"/>
                    <w:snapToGrid w:val="0"/>
                    <w:jc w:val="center"/>
                    <w:rPr>
                      <w:kern w:val="0"/>
                      <w:szCs w:val="21"/>
                    </w:rPr>
                  </w:pPr>
                  <w:r w:rsidRPr="00064D52">
                    <w:rPr>
                      <w:kern w:val="0"/>
                      <w:szCs w:val="21"/>
                    </w:rPr>
                    <w:t>34000</w:t>
                  </w:r>
                  <w:r w:rsidRPr="00064D52">
                    <w:rPr>
                      <w:rFonts w:hint="eastAsia"/>
                      <w:kern w:val="0"/>
                      <w:szCs w:val="21"/>
                    </w:rPr>
                    <w:t>套</w:t>
                  </w:r>
                </w:p>
              </w:tc>
              <w:tc>
                <w:tcPr>
                  <w:tcW w:w="348" w:type="pct"/>
                  <w:vAlign w:val="center"/>
                </w:tcPr>
                <w:p w14:paraId="21331AB5" w14:textId="77777777" w:rsidR="0090473C" w:rsidRPr="00064D52" w:rsidRDefault="0090473C" w:rsidP="0090473C">
                  <w:pPr>
                    <w:adjustRightInd w:val="0"/>
                    <w:snapToGrid w:val="0"/>
                    <w:jc w:val="center"/>
                    <w:rPr>
                      <w:szCs w:val="21"/>
                    </w:rPr>
                  </w:pPr>
                  <w:r w:rsidRPr="00064D52">
                    <w:rPr>
                      <w:szCs w:val="21"/>
                    </w:rPr>
                    <w:t>5000</w:t>
                  </w:r>
                  <w:r w:rsidRPr="00064D52">
                    <w:rPr>
                      <w:rFonts w:hint="eastAsia"/>
                      <w:szCs w:val="21"/>
                    </w:rPr>
                    <w:t>套</w:t>
                  </w:r>
                </w:p>
              </w:tc>
              <w:tc>
                <w:tcPr>
                  <w:tcW w:w="312" w:type="pct"/>
                  <w:vAlign w:val="center"/>
                </w:tcPr>
                <w:p w14:paraId="40945E68"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16F68EA8" w14:textId="77777777" w:rsidR="0090473C" w:rsidRPr="00064D52" w:rsidRDefault="0090473C" w:rsidP="0090473C">
                  <w:pPr>
                    <w:adjustRightInd w:val="0"/>
                    <w:snapToGrid w:val="0"/>
                    <w:jc w:val="center"/>
                    <w:rPr>
                      <w:szCs w:val="21"/>
                    </w:rPr>
                  </w:pPr>
                </w:p>
              </w:tc>
              <w:tc>
                <w:tcPr>
                  <w:tcW w:w="308" w:type="pct"/>
                  <w:vMerge/>
                  <w:vAlign w:val="center"/>
                </w:tcPr>
                <w:p w14:paraId="0BCB7277" w14:textId="77777777" w:rsidR="0090473C" w:rsidRPr="00064D52" w:rsidRDefault="0090473C" w:rsidP="0090473C">
                  <w:pPr>
                    <w:adjustRightInd w:val="0"/>
                    <w:snapToGrid w:val="0"/>
                    <w:jc w:val="center"/>
                    <w:rPr>
                      <w:szCs w:val="21"/>
                    </w:rPr>
                  </w:pPr>
                </w:p>
              </w:tc>
            </w:tr>
            <w:tr w:rsidR="0090473C" w:rsidRPr="00064D52" w14:paraId="5B48256C" w14:textId="77777777" w:rsidTr="0090473C">
              <w:trPr>
                <w:cantSplit/>
                <w:trHeight w:val="528"/>
                <w:jc w:val="center"/>
              </w:trPr>
              <w:tc>
                <w:tcPr>
                  <w:tcW w:w="239" w:type="pct"/>
                  <w:vAlign w:val="center"/>
                </w:tcPr>
                <w:p w14:paraId="01363CDA" w14:textId="77777777" w:rsidR="0090473C" w:rsidRPr="00064D52" w:rsidRDefault="0090473C" w:rsidP="0090473C">
                  <w:pPr>
                    <w:adjustRightInd w:val="0"/>
                    <w:snapToGrid w:val="0"/>
                    <w:jc w:val="center"/>
                    <w:rPr>
                      <w:szCs w:val="21"/>
                    </w:rPr>
                  </w:pPr>
                  <w:r w:rsidRPr="00064D52">
                    <w:rPr>
                      <w:szCs w:val="21"/>
                    </w:rPr>
                    <w:t>4</w:t>
                  </w:r>
                </w:p>
              </w:tc>
              <w:tc>
                <w:tcPr>
                  <w:tcW w:w="373" w:type="pct"/>
                  <w:vMerge/>
                  <w:vAlign w:val="center"/>
                </w:tcPr>
                <w:p w14:paraId="18C93131" w14:textId="77777777" w:rsidR="0090473C" w:rsidRPr="00064D52" w:rsidRDefault="0090473C" w:rsidP="0090473C">
                  <w:pPr>
                    <w:adjustRightInd w:val="0"/>
                    <w:snapToGrid w:val="0"/>
                    <w:jc w:val="center"/>
                    <w:rPr>
                      <w:szCs w:val="21"/>
                    </w:rPr>
                  </w:pPr>
                </w:p>
              </w:tc>
              <w:tc>
                <w:tcPr>
                  <w:tcW w:w="685" w:type="pct"/>
                  <w:vAlign w:val="center"/>
                </w:tcPr>
                <w:p w14:paraId="7970EEE7" w14:textId="77777777" w:rsidR="0090473C" w:rsidRPr="00064D52" w:rsidRDefault="0090473C" w:rsidP="0090473C">
                  <w:pPr>
                    <w:adjustRightInd w:val="0"/>
                    <w:snapToGrid w:val="0"/>
                    <w:jc w:val="center"/>
                    <w:rPr>
                      <w:kern w:val="0"/>
                      <w:szCs w:val="21"/>
                    </w:rPr>
                  </w:pPr>
                  <w:r w:rsidRPr="00064D52">
                    <w:rPr>
                      <w:rFonts w:hint="eastAsia"/>
                      <w:kern w:val="0"/>
                      <w:szCs w:val="21"/>
                    </w:rPr>
                    <w:t>信号线</w:t>
                  </w:r>
                </w:p>
              </w:tc>
              <w:tc>
                <w:tcPr>
                  <w:tcW w:w="1089" w:type="pct"/>
                  <w:vAlign w:val="center"/>
                </w:tcPr>
                <w:p w14:paraId="7C8A11E8"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57DDEEC9" w14:textId="77777777" w:rsidR="0090473C" w:rsidRPr="00064D52" w:rsidRDefault="0090473C" w:rsidP="0090473C">
                  <w:pPr>
                    <w:adjustRightInd w:val="0"/>
                    <w:snapToGrid w:val="0"/>
                    <w:jc w:val="center"/>
                    <w:rPr>
                      <w:kern w:val="0"/>
                      <w:szCs w:val="21"/>
                    </w:rPr>
                  </w:pPr>
                  <w:r w:rsidRPr="00064D52">
                    <w:rPr>
                      <w:kern w:val="0"/>
                      <w:szCs w:val="21"/>
                    </w:rPr>
                    <w:t>固</w:t>
                  </w:r>
                </w:p>
              </w:tc>
              <w:tc>
                <w:tcPr>
                  <w:tcW w:w="352" w:type="pct"/>
                  <w:vAlign w:val="center"/>
                </w:tcPr>
                <w:p w14:paraId="781E7872" w14:textId="77777777" w:rsidR="0090473C" w:rsidRPr="00064D52" w:rsidRDefault="0090473C" w:rsidP="0090473C">
                  <w:pPr>
                    <w:adjustRightInd w:val="0"/>
                    <w:snapToGrid w:val="0"/>
                    <w:jc w:val="center"/>
                    <w:rPr>
                      <w:kern w:val="0"/>
                      <w:szCs w:val="21"/>
                    </w:rPr>
                  </w:pPr>
                  <w:r w:rsidRPr="00064D52">
                    <w:rPr>
                      <w:kern w:val="0"/>
                      <w:szCs w:val="21"/>
                    </w:rPr>
                    <w:t>34000</w:t>
                  </w:r>
                  <w:r w:rsidRPr="00064D52">
                    <w:rPr>
                      <w:rFonts w:hint="eastAsia"/>
                      <w:kern w:val="0"/>
                      <w:szCs w:val="21"/>
                    </w:rPr>
                    <w:t>套</w:t>
                  </w:r>
                </w:p>
              </w:tc>
              <w:tc>
                <w:tcPr>
                  <w:tcW w:w="300" w:type="pct"/>
                  <w:vAlign w:val="center"/>
                </w:tcPr>
                <w:p w14:paraId="43FFAF0A"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42EAF5C3" w14:textId="77777777" w:rsidR="0090473C" w:rsidRPr="00064D52" w:rsidRDefault="0090473C" w:rsidP="0090473C">
                  <w:pPr>
                    <w:adjustRightInd w:val="0"/>
                    <w:snapToGrid w:val="0"/>
                    <w:jc w:val="center"/>
                    <w:rPr>
                      <w:kern w:val="0"/>
                      <w:szCs w:val="21"/>
                    </w:rPr>
                  </w:pPr>
                  <w:r w:rsidRPr="00064D52">
                    <w:rPr>
                      <w:kern w:val="0"/>
                      <w:szCs w:val="21"/>
                    </w:rPr>
                    <w:t>34000</w:t>
                  </w:r>
                  <w:r w:rsidRPr="00064D52">
                    <w:rPr>
                      <w:rFonts w:hint="eastAsia"/>
                      <w:kern w:val="0"/>
                      <w:szCs w:val="21"/>
                    </w:rPr>
                    <w:t>套</w:t>
                  </w:r>
                </w:p>
              </w:tc>
              <w:tc>
                <w:tcPr>
                  <w:tcW w:w="348" w:type="pct"/>
                  <w:vAlign w:val="center"/>
                </w:tcPr>
                <w:p w14:paraId="4AE31F98" w14:textId="77777777" w:rsidR="0090473C" w:rsidRPr="00064D52" w:rsidRDefault="0090473C" w:rsidP="0090473C">
                  <w:pPr>
                    <w:adjustRightInd w:val="0"/>
                    <w:snapToGrid w:val="0"/>
                    <w:jc w:val="center"/>
                    <w:rPr>
                      <w:szCs w:val="21"/>
                    </w:rPr>
                  </w:pPr>
                  <w:r w:rsidRPr="00064D52">
                    <w:rPr>
                      <w:szCs w:val="21"/>
                    </w:rPr>
                    <w:t>5000</w:t>
                  </w:r>
                  <w:r w:rsidRPr="00064D52">
                    <w:rPr>
                      <w:rFonts w:hint="eastAsia"/>
                      <w:szCs w:val="21"/>
                    </w:rPr>
                    <w:t>套</w:t>
                  </w:r>
                </w:p>
              </w:tc>
              <w:tc>
                <w:tcPr>
                  <w:tcW w:w="312" w:type="pct"/>
                  <w:vAlign w:val="center"/>
                </w:tcPr>
                <w:p w14:paraId="063FD753"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5A343B1B" w14:textId="77777777" w:rsidR="0090473C" w:rsidRPr="00064D52" w:rsidRDefault="0090473C" w:rsidP="0090473C">
                  <w:pPr>
                    <w:adjustRightInd w:val="0"/>
                    <w:snapToGrid w:val="0"/>
                    <w:jc w:val="center"/>
                    <w:rPr>
                      <w:szCs w:val="21"/>
                    </w:rPr>
                  </w:pPr>
                </w:p>
              </w:tc>
              <w:tc>
                <w:tcPr>
                  <w:tcW w:w="308" w:type="pct"/>
                  <w:vMerge/>
                  <w:vAlign w:val="center"/>
                </w:tcPr>
                <w:p w14:paraId="20CC5E3E" w14:textId="77777777" w:rsidR="0090473C" w:rsidRPr="00064D52" w:rsidRDefault="0090473C" w:rsidP="0090473C">
                  <w:pPr>
                    <w:adjustRightInd w:val="0"/>
                    <w:snapToGrid w:val="0"/>
                    <w:jc w:val="center"/>
                    <w:rPr>
                      <w:szCs w:val="21"/>
                    </w:rPr>
                  </w:pPr>
                </w:p>
              </w:tc>
            </w:tr>
            <w:tr w:rsidR="0090473C" w:rsidRPr="00064D52" w14:paraId="37643A49" w14:textId="77777777" w:rsidTr="0090473C">
              <w:trPr>
                <w:cantSplit/>
                <w:trHeight w:val="1661"/>
                <w:jc w:val="center"/>
              </w:trPr>
              <w:tc>
                <w:tcPr>
                  <w:tcW w:w="239" w:type="pct"/>
                  <w:vAlign w:val="center"/>
                </w:tcPr>
                <w:p w14:paraId="79D08336" w14:textId="77777777" w:rsidR="0090473C" w:rsidRPr="00064D52" w:rsidRDefault="0090473C" w:rsidP="0090473C">
                  <w:pPr>
                    <w:adjustRightInd w:val="0"/>
                    <w:snapToGrid w:val="0"/>
                    <w:jc w:val="center"/>
                    <w:rPr>
                      <w:szCs w:val="21"/>
                    </w:rPr>
                  </w:pPr>
                  <w:r w:rsidRPr="00064D52">
                    <w:rPr>
                      <w:rFonts w:hint="eastAsia"/>
                      <w:szCs w:val="21"/>
                    </w:rPr>
                    <w:t>5</w:t>
                  </w:r>
                </w:p>
              </w:tc>
              <w:tc>
                <w:tcPr>
                  <w:tcW w:w="373" w:type="pct"/>
                  <w:vMerge w:val="restart"/>
                  <w:vAlign w:val="center"/>
                </w:tcPr>
                <w:p w14:paraId="4F46ACCC" w14:textId="77777777" w:rsidR="0090473C" w:rsidRPr="00064D52" w:rsidRDefault="0090473C" w:rsidP="0090473C">
                  <w:pPr>
                    <w:adjustRightInd w:val="0"/>
                    <w:snapToGrid w:val="0"/>
                    <w:jc w:val="center"/>
                    <w:rPr>
                      <w:szCs w:val="21"/>
                    </w:rPr>
                  </w:pPr>
                  <w:r w:rsidRPr="00064D52">
                    <w:rPr>
                      <w:rFonts w:hint="eastAsia"/>
                      <w:szCs w:val="21"/>
                    </w:rPr>
                    <w:t>电磁流量计（仅组装、含喷漆）</w:t>
                  </w:r>
                </w:p>
              </w:tc>
              <w:tc>
                <w:tcPr>
                  <w:tcW w:w="685" w:type="pct"/>
                  <w:vAlign w:val="center"/>
                </w:tcPr>
                <w:p w14:paraId="655FE373" w14:textId="77777777" w:rsidR="0090473C" w:rsidRPr="00064D52" w:rsidRDefault="0090473C" w:rsidP="0090473C">
                  <w:pPr>
                    <w:adjustRightInd w:val="0"/>
                    <w:snapToGrid w:val="0"/>
                    <w:jc w:val="center"/>
                    <w:rPr>
                      <w:kern w:val="0"/>
                      <w:szCs w:val="21"/>
                    </w:rPr>
                  </w:pPr>
                  <w:r w:rsidRPr="00064D52">
                    <w:rPr>
                      <w:szCs w:val="21"/>
                    </w:rPr>
                    <w:t>底漆</w:t>
                  </w:r>
                </w:p>
              </w:tc>
              <w:tc>
                <w:tcPr>
                  <w:tcW w:w="1089" w:type="pct"/>
                  <w:vAlign w:val="center"/>
                </w:tcPr>
                <w:p w14:paraId="2AA5AEB6" w14:textId="199F04B2" w:rsidR="0090473C" w:rsidRPr="00064D52" w:rsidRDefault="0090473C" w:rsidP="0090473C">
                  <w:pPr>
                    <w:adjustRightInd w:val="0"/>
                    <w:snapToGrid w:val="0"/>
                    <w:jc w:val="center"/>
                    <w:rPr>
                      <w:kern w:val="0"/>
                      <w:szCs w:val="21"/>
                    </w:rPr>
                  </w:pPr>
                  <w:r w:rsidRPr="00064D52">
                    <w:rPr>
                      <w:rFonts w:hint="eastAsia"/>
                    </w:rPr>
                    <w:t>双酚</w:t>
                  </w:r>
                  <w:r w:rsidRPr="00064D52">
                    <w:t>A</w:t>
                  </w:r>
                  <w:r w:rsidRPr="00064D52">
                    <w:t>与环氧氯丙烷的聚合物</w:t>
                  </w:r>
                  <w:r w:rsidRPr="00064D52">
                    <w:rPr>
                      <w:rFonts w:hint="eastAsia"/>
                    </w:rPr>
                    <w:t>2</w:t>
                  </w:r>
                  <w:r w:rsidRPr="00064D52">
                    <w:t>0</w:t>
                  </w:r>
                  <w:r w:rsidRPr="00064D52">
                    <w:rPr>
                      <w:rFonts w:hint="eastAsia"/>
                    </w:rPr>
                    <w:t>~</w:t>
                  </w:r>
                  <w:r w:rsidRPr="00064D52">
                    <w:t>50</w:t>
                  </w:r>
                  <w:r w:rsidRPr="00064D52">
                    <w:rPr>
                      <w:rFonts w:hint="eastAsia"/>
                    </w:rPr>
                    <w:t>%</w:t>
                  </w:r>
                  <w:r w:rsidRPr="00064D52">
                    <w:rPr>
                      <w:rFonts w:hint="eastAsia"/>
                    </w:rPr>
                    <w:t>、二甲苯</w:t>
                  </w:r>
                  <w:r w:rsidRPr="00064D52">
                    <w:rPr>
                      <w:rFonts w:hint="eastAsia"/>
                    </w:rPr>
                    <w:t>1</w:t>
                  </w:r>
                  <w:r w:rsidRPr="00064D52">
                    <w:t>2.5</w:t>
                  </w:r>
                  <w:r w:rsidRPr="00064D52">
                    <w:rPr>
                      <w:rFonts w:hint="eastAsia"/>
                    </w:rPr>
                    <w:t>~</w:t>
                  </w:r>
                  <w:r w:rsidRPr="00064D52">
                    <w:t>20</w:t>
                  </w:r>
                  <w:r w:rsidRPr="00064D52">
                    <w:rPr>
                      <w:rFonts w:hint="eastAsia"/>
                    </w:rPr>
                    <w:t>%</w:t>
                  </w:r>
                  <w:r w:rsidRPr="00064D52">
                    <w:rPr>
                      <w:rFonts w:hint="eastAsia"/>
                    </w:rPr>
                    <w:t>、乙基苯</w:t>
                  </w:r>
                  <w:r w:rsidRPr="00064D52">
                    <w:rPr>
                      <w:rFonts w:hint="eastAsia"/>
                    </w:rPr>
                    <w:t>2</w:t>
                  </w:r>
                  <w:r w:rsidRPr="00064D52">
                    <w:t>.5</w:t>
                  </w:r>
                  <w:r w:rsidRPr="00064D52">
                    <w:rPr>
                      <w:rFonts w:hint="eastAsia"/>
                    </w:rPr>
                    <w:t>~</w:t>
                  </w:r>
                  <w:r w:rsidRPr="00064D52">
                    <w:t>5</w:t>
                  </w:r>
                  <w:r w:rsidRPr="00064D52">
                    <w:rPr>
                      <w:rFonts w:hint="eastAsia"/>
                    </w:rPr>
                    <w:t>%</w:t>
                  </w:r>
                  <w:r w:rsidRPr="00064D52">
                    <w:rPr>
                      <w:rFonts w:hint="eastAsia"/>
                    </w:rPr>
                    <w:t>、丙二醇单甲醚乙酸酯</w:t>
                  </w:r>
                  <w:r w:rsidRPr="00064D52">
                    <w:rPr>
                      <w:rFonts w:hint="eastAsia"/>
                    </w:rPr>
                    <w:t>1~</w:t>
                  </w:r>
                  <w:r w:rsidRPr="00064D52">
                    <w:t>2.5</w:t>
                  </w:r>
                  <w:r w:rsidRPr="00064D52">
                    <w:rPr>
                      <w:rFonts w:hint="eastAsia"/>
                    </w:rPr>
                    <w:t>%</w:t>
                  </w:r>
                  <w:r w:rsidRPr="00064D52">
                    <w:rPr>
                      <w:rFonts w:hint="eastAsia"/>
                    </w:rPr>
                    <w:t>、石油精</w:t>
                  </w:r>
                  <w:r w:rsidRPr="00064D52">
                    <w:rPr>
                      <w:rFonts w:hint="eastAsia"/>
                    </w:rPr>
                    <w:t>2~</w:t>
                  </w:r>
                  <w:r w:rsidRPr="00064D52">
                    <w:t>5</w:t>
                  </w:r>
                  <w:r w:rsidRPr="00064D52">
                    <w:rPr>
                      <w:rFonts w:hint="eastAsia"/>
                    </w:rPr>
                    <w:t>%</w:t>
                  </w:r>
                  <w:r w:rsidRPr="00064D52">
                    <w:rPr>
                      <w:rFonts w:hint="eastAsia"/>
                    </w:rPr>
                    <w:t>、轻芳烃溶剂油</w:t>
                  </w:r>
                  <w:r w:rsidRPr="00064D52">
                    <w:rPr>
                      <w:rFonts w:hint="eastAsia"/>
                    </w:rPr>
                    <w:t>1~</w:t>
                  </w:r>
                  <w:r w:rsidRPr="00064D52">
                    <w:t>2.5</w:t>
                  </w:r>
                  <w:r w:rsidRPr="00064D52">
                    <w:rPr>
                      <w:rFonts w:hint="eastAsia"/>
                    </w:rPr>
                    <w:t>%</w:t>
                  </w:r>
                  <w:r w:rsidRPr="00064D52">
                    <w:rPr>
                      <w:rFonts w:hint="eastAsia"/>
                    </w:rPr>
                    <w:t>、聚酰胺</w:t>
                  </w:r>
                  <w:r w:rsidRPr="00064D52">
                    <w:t>-</w:t>
                  </w:r>
                  <w:r w:rsidRPr="00064D52">
                    <w:t>环氧氯丙烷树脂</w:t>
                  </w:r>
                  <w:r w:rsidRPr="00064D52">
                    <w:rPr>
                      <w:rFonts w:hint="eastAsia"/>
                    </w:rPr>
                    <w:t>&lt;</w:t>
                  </w:r>
                  <w:r w:rsidRPr="00064D52">
                    <w:t>0.5%</w:t>
                  </w:r>
                  <w:r w:rsidRPr="00064D52">
                    <w:rPr>
                      <w:rFonts w:hint="eastAsia"/>
                    </w:rPr>
                    <w:t>、环氧树脂</w:t>
                  </w:r>
                  <w:r w:rsidRPr="00064D52">
                    <w:rPr>
                      <w:rFonts w:hint="eastAsia"/>
                    </w:rPr>
                    <w:t>1</w:t>
                  </w:r>
                  <w:r w:rsidRPr="00064D52">
                    <w:t>2</w:t>
                  </w:r>
                  <w:r w:rsidRPr="00064D52">
                    <w:rPr>
                      <w:rFonts w:hint="eastAsia"/>
                    </w:rPr>
                    <w:t>%</w:t>
                  </w:r>
                </w:p>
              </w:tc>
              <w:tc>
                <w:tcPr>
                  <w:tcW w:w="345" w:type="pct"/>
                  <w:vAlign w:val="center"/>
                </w:tcPr>
                <w:p w14:paraId="312C403A"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09A8CF2F" w14:textId="75E04702" w:rsidR="0090473C" w:rsidRPr="00064D52" w:rsidRDefault="003A3CD7" w:rsidP="0090473C">
                  <w:pPr>
                    <w:adjustRightInd w:val="0"/>
                    <w:snapToGrid w:val="0"/>
                    <w:jc w:val="center"/>
                    <w:rPr>
                      <w:kern w:val="0"/>
                      <w:szCs w:val="21"/>
                    </w:rPr>
                  </w:pPr>
                  <w:r w:rsidRPr="00064D52">
                    <w:rPr>
                      <w:kern w:val="0"/>
                      <w:szCs w:val="21"/>
                    </w:rPr>
                    <w:t>1.41</w:t>
                  </w:r>
                  <w:r w:rsidR="0090473C" w:rsidRPr="00064D52">
                    <w:rPr>
                      <w:kern w:val="0"/>
                      <w:szCs w:val="21"/>
                    </w:rPr>
                    <w:t>t/a</w:t>
                  </w:r>
                </w:p>
              </w:tc>
              <w:tc>
                <w:tcPr>
                  <w:tcW w:w="300" w:type="pct"/>
                  <w:vAlign w:val="center"/>
                </w:tcPr>
                <w:p w14:paraId="2C20F6F2" w14:textId="77777777" w:rsidR="0090473C" w:rsidRPr="00064D52" w:rsidRDefault="0090473C" w:rsidP="0090473C">
                  <w:pPr>
                    <w:adjustRightInd w:val="0"/>
                    <w:snapToGrid w:val="0"/>
                    <w:jc w:val="center"/>
                    <w:rPr>
                      <w:kern w:val="0"/>
                      <w:szCs w:val="21"/>
                    </w:rPr>
                  </w:pPr>
                  <w:r w:rsidRPr="00064D52">
                    <w:rPr>
                      <w:kern w:val="0"/>
                      <w:szCs w:val="21"/>
                    </w:rPr>
                    <w:t>0</w:t>
                  </w:r>
                </w:p>
              </w:tc>
              <w:tc>
                <w:tcPr>
                  <w:tcW w:w="352" w:type="pct"/>
                  <w:vAlign w:val="center"/>
                </w:tcPr>
                <w:p w14:paraId="07AE7696" w14:textId="246AA579" w:rsidR="0090473C" w:rsidRPr="00064D52" w:rsidRDefault="003A3CD7" w:rsidP="0090473C">
                  <w:pPr>
                    <w:adjustRightInd w:val="0"/>
                    <w:snapToGrid w:val="0"/>
                    <w:jc w:val="center"/>
                    <w:rPr>
                      <w:kern w:val="0"/>
                      <w:szCs w:val="21"/>
                    </w:rPr>
                  </w:pPr>
                  <w:r w:rsidRPr="00064D52">
                    <w:rPr>
                      <w:kern w:val="0"/>
                      <w:szCs w:val="21"/>
                    </w:rPr>
                    <w:t>1.41</w:t>
                  </w:r>
                  <w:r w:rsidR="004D1632" w:rsidRPr="00064D52">
                    <w:rPr>
                      <w:kern w:val="0"/>
                      <w:szCs w:val="21"/>
                    </w:rPr>
                    <w:t>t/a</w:t>
                  </w:r>
                </w:p>
              </w:tc>
              <w:tc>
                <w:tcPr>
                  <w:tcW w:w="348" w:type="pct"/>
                  <w:vAlign w:val="center"/>
                </w:tcPr>
                <w:p w14:paraId="4B0815B5" w14:textId="77777777" w:rsidR="0090473C" w:rsidRPr="00064D52" w:rsidRDefault="0090473C" w:rsidP="0090473C">
                  <w:pPr>
                    <w:adjustRightInd w:val="0"/>
                    <w:snapToGrid w:val="0"/>
                    <w:jc w:val="center"/>
                    <w:rPr>
                      <w:szCs w:val="21"/>
                    </w:rPr>
                  </w:pPr>
                  <w:r w:rsidRPr="00064D52">
                    <w:rPr>
                      <w:rFonts w:hint="eastAsia"/>
                      <w:szCs w:val="21"/>
                    </w:rPr>
                    <w:t>0</w:t>
                  </w:r>
                  <w:r w:rsidRPr="00064D52">
                    <w:rPr>
                      <w:szCs w:val="21"/>
                    </w:rPr>
                    <w:t>.5t</w:t>
                  </w:r>
                </w:p>
              </w:tc>
              <w:tc>
                <w:tcPr>
                  <w:tcW w:w="312" w:type="pct"/>
                  <w:vMerge w:val="restart"/>
                  <w:vAlign w:val="center"/>
                </w:tcPr>
                <w:p w14:paraId="1035A9F5"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0kg</w:t>
                  </w:r>
                  <w:r w:rsidRPr="00064D52">
                    <w:rPr>
                      <w:rFonts w:hint="eastAsia"/>
                      <w:szCs w:val="21"/>
                    </w:rPr>
                    <w:t>/</w:t>
                  </w:r>
                  <w:r w:rsidRPr="00064D52">
                    <w:rPr>
                      <w:rFonts w:hint="eastAsia"/>
                      <w:szCs w:val="21"/>
                    </w:rPr>
                    <w:t>桶</w:t>
                  </w:r>
                </w:p>
              </w:tc>
              <w:tc>
                <w:tcPr>
                  <w:tcW w:w="296" w:type="pct"/>
                  <w:vMerge/>
                  <w:vAlign w:val="center"/>
                </w:tcPr>
                <w:p w14:paraId="75C5D060" w14:textId="77777777" w:rsidR="0090473C" w:rsidRPr="00064D52" w:rsidRDefault="0090473C" w:rsidP="0090473C">
                  <w:pPr>
                    <w:adjustRightInd w:val="0"/>
                    <w:snapToGrid w:val="0"/>
                    <w:jc w:val="center"/>
                    <w:rPr>
                      <w:szCs w:val="21"/>
                    </w:rPr>
                  </w:pPr>
                </w:p>
              </w:tc>
              <w:tc>
                <w:tcPr>
                  <w:tcW w:w="308" w:type="pct"/>
                  <w:vMerge/>
                  <w:vAlign w:val="center"/>
                </w:tcPr>
                <w:p w14:paraId="40D7F1CE" w14:textId="77777777" w:rsidR="0090473C" w:rsidRPr="00064D52" w:rsidRDefault="0090473C" w:rsidP="0090473C">
                  <w:pPr>
                    <w:adjustRightInd w:val="0"/>
                    <w:snapToGrid w:val="0"/>
                    <w:jc w:val="center"/>
                    <w:rPr>
                      <w:szCs w:val="21"/>
                    </w:rPr>
                  </w:pPr>
                </w:p>
              </w:tc>
            </w:tr>
            <w:tr w:rsidR="0090473C" w:rsidRPr="00064D52" w14:paraId="3F148AB0" w14:textId="77777777" w:rsidTr="0090473C">
              <w:trPr>
                <w:cantSplit/>
                <w:trHeight w:val="364"/>
                <w:jc w:val="center"/>
              </w:trPr>
              <w:tc>
                <w:tcPr>
                  <w:tcW w:w="239" w:type="pct"/>
                  <w:vAlign w:val="center"/>
                </w:tcPr>
                <w:p w14:paraId="1B1CE32E" w14:textId="77777777" w:rsidR="0090473C" w:rsidRPr="00064D52" w:rsidRDefault="0090473C" w:rsidP="0090473C">
                  <w:pPr>
                    <w:adjustRightInd w:val="0"/>
                    <w:snapToGrid w:val="0"/>
                    <w:jc w:val="center"/>
                    <w:rPr>
                      <w:szCs w:val="21"/>
                    </w:rPr>
                  </w:pPr>
                  <w:r w:rsidRPr="00064D52">
                    <w:rPr>
                      <w:rFonts w:hint="eastAsia"/>
                      <w:szCs w:val="21"/>
                    </w:rPr>
                    <w:t>6</w:t>
                  </w:r>
                </w:p>
              </w:tc>
              <w:tc>
                <w:tcPr>
                  <w:tcW w:w="373" w:type="pct"/>
                  <w:vMerge/>
                  <w:vAlign w:val="center"/>
                </w:tcPr>
                <w:p w14:paraId="3E441B53" w14:textId="77777777" w:rsidR="0090473C" w:rsidRPr="00064D52" w:rsidRDefault="0090473C" w:rsidP="0090473C">
                  <w:pPr>
                    <w:adjustRightInd w:val="0"/>
                    <w:snapToGrid w:val="0"/>
                    <w:jc w:val="center"/>
                    <w:rPr>
                      <w:szCs w:val="21"/>
                    </w:rPr>
                  </w:pPr>
                </w:p>
              </w:tc>
              <w:tc>
                <w:tcPr>
                  <w:tcW w:w="685" w:type="pct"/>
                  <w:vAlign w:val="center"/>
                </w:tcPr>
                <w:p w14:paraId="55D92128" w14:textId="77777777" w:rsidR="0090473C" w:rsidRPr="00064D52" w:rsidRDefault="0090473C" w:rsidP="0090473C">
                  <w:pPr>
                    <w:adjustRightInd w:val="0"/>
                    <w:snapToGrid w:val="0"/>
                    <w:jc w:val="center"/>
                    <w:rPr>
                      <w:kern w:val="0"/>
                      <w:szCs w:val="21"/>
                    </w:rPr>
                  </w:pPr>
                  <w:r w:rsidRPr="00064D52">
                    <w:rPr>
                      <w:szCs w:val="21"/>
                    </w:rPr>
                    <w:t>底漆固化剂</w:t>
                  </w:r>
                </w:p>
              </w:tc>
              <w:tc>
                <w:tcPr>
                  <w:tcW w:w="1089" w:type="pct"/>
                  <w:vAlign w:val="center"/>
                </w:tcPr>
                <w:p w14:paraId="05D9EBDA" w14:textId="77777777" w:rsidR="0090473C" w:rsidRPr="00064D52" w:rsidRDefault="0090473C" w:rsidP="0090473C">
                  <w:pPr>
                    <w:adjustRightInd w:val="0"/>
                    <w:snapToGrid w:val="0"/>
                    <w:jc w:val="center"/>
                    <w:rPr>
                      <w:kern w:val="0"/>
                      <w:szCs w:val="21"/>
                    </w:rPr>
                  </w:pPr>
                  <w:r w:rsidRPr="00064D52">
                    <w:rPr>
                      <w:rFonts w:hint="eastAsia"/>
                    </w:rPr>
                    <w:t>二甲苯</w:t>
                  </w:r>
                  <w:r w:rsidRPr="00064D52">
                    <w:rPr>
                      <w:rFonts w:hint="eastAsia"/>
                    </w:rPr>
                    <w:t>1</w:t>
                  </w:r>
                  <w:r w:rsidRPr="00064D52">
                    <w:t>2.5</w:t>
                  </w:r>
                  <w:r w:rsidRPr="00064D52">
                    <w:rPr>
                      <w:rFonts w:hint="eastAsia"/>
                    </w:rPr>
                    <w:t>~</w:t>
                  </w:r>
                  <w:r w:rsidRPr="00064D52">
                    <w:t>20</w:t>
                  </w:r>
                  <w:r w:rsidRPr="00064D52">
                    <w:rPr>
                      <w:rFonts w:hint="eastAsia"/>
                    </w:rPr>
                    <w:t>%</w:t>
                  </w:r>
                  <w:r w:rsidRPr="00064D52">
                    <w:rPr>
                      <w:rFonts w:hint="eastAsia"/>
                    </w:rPr>
                    <w:t>、磷酸</w:t>
                  </w:r>
                  <w:proofErr w:type="gramStart"/>
                  <w:r w:rsidRPr="00064D52">
                    <w:rPr>
                      <w:rFonts w:hint="eastAsia"/>
                    </w:rPr>
                    <w:t>锌</w:t>
                  </w:r>
                  <w:proofErr w:type="gramEnd"/>
                  <w:r w:rsidRPr="00064D52">
                    <w:t>12.5~20%</w:t>
                  </w:r>
                  <w:r w:rsidRPr="00064D52">
                    <w:rPr>
                      <w:rFonts w:hint="eastAsia"/>
                    </w:rPr>
                    <w:t>、正丁醇</w:t>
                  </w:r>
                  <w:r w:rsidRPr="00064D52">
                    <w:rPr>
                      <w:rFonts w:hint="eastAsia"/>
                    </w:rPr>
                    <w:t>1</w:t>
                  </w:r>
                  <w:r w:rsidRPr="00064D52">
                    <w:t>0</w:t>
                  </w:r>
                  <w:r w:rsidRPr="00064D52">
                    <w:rPr>
                      <w:rFonts w:hint="eastAsia"/>
                    </w:rPr>
                    <w:t>~</w:t>
                  </w:r>
                  <w:r w:rsidRPr="00064D52">
                    <w:t>12.5</w:t>
                  </w:r>
                  <w:r w:rsidRPr="00064D52">
                    <w:rPr>
                      <w:rFonts w:hint="eastAsia"/>
                    </w:rPr>
                    <w:t>%</w:t>
                  </w:r>
                  <w:r w:rsidRPr="00064D52">
                    <w:rPr>
                      <w:rFonts w:hint="eastAsia"/>
                    </w:rPr>
                    <w:t>、乙基苯</w:t>
                  </w:r>
                  <w:r w:rsidRPr="00064D52">
                    <w:rPr>
                      <w:rFonts w:hint="eastAsia"/>
                    </w:rPr>
                    <w:t>2</w:t>
                  </w:r>
                  <w:r w:rsidRPr="00064D52">
                    <w:t>.5</w:t>
                  </w:r>
                  <w:r w:rsidRPr="00064D52">
                    <w:rPr>
                      <w:rFonts w:hint="eastAsia"/>
                    </w:rPr>
                    <w:t>~</w:t>
                  </w:r>
                  <w:r w:rsidRPr="00064D52">
                    <w:t>5</w:t>
                  </w:r>
                  <w:r w:rsidRPr="00064D52">
                    <w:rPr>
                      <w:rFonts w:hint="eastAsia"/>
                    </w:rPr>
                    <w:t>%</w:t>
                  </w:r>
                  <w:r w:rsidRPr="00064D52">
                    <w:rPr>
                      <w:rFonts w:hint="eastAsia"/>
                    </w:rPr>
                    <w:t>、氧化锌</w:t>
                  </w:r>
                  <w:r w:rsidRPr="00064D52">
                    <w:t>1~2.5%</w:t>
                  </w:r>
                  <w:r w:rsidRPr="00064D52">
                    <w:rPr>
                      <w:rFonts w:hint="eastAsia"/>
                    </w:rPr>
                    <w:t>、聚酰胺</w:t>
                  </w:r>
                  <w:r w:rsidRPr="00064D52">
                    <w:t>-</w:t>
                  </w:r>
                  <w:r w:rsidRPr="00064D52">
                    <w:t>环氧氯丙烷树脂</w:t>
                  </w:r>
                  <w:r w:rsidRPr="00064D52">
                    <w:rPr>
                      <w:rFonts w:hint="eastAsia"/>
                    </w:rPr>
                    <w:t>&lt;</w:t>
                  </w:r>
                  <w:r w:rsidRPr="00064D52">
                    <w:t>0.5%</w:t>
                  </w:r>
                </w:p>
              </w:tc>
              <w:tc>
                <w:tcPr>
                  <w:tcW w:w="345" w:type="pct"/>
                  <w:vAlign w:val="center"/>
                </w:tcPr>
                <w:p w14:paraId="1439C864"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07C94EAB" w14:textId="7B16187B" w:rsidR="0090473C" w:rsidRPr="00064D52" w:rsidRDefault="003A3CD7" w:rsidP="0090473C">
                  <w:pPr>
                    <w:adjustRightInd w:val="0"/>
                    <w:snapToGrid w:val="0"/>
                    <w:jc w:val="center"/>
                    <w:rPr>
                      <w:kern w:val="0"/>
                      <w:szCs w:val="21"/>
                    </w:rPr>
                  </w:pPr>
                  <w:r w:rsidRPr="00064D52">
                    <w:rPr>
                      <w:kern w:val="0"/>
                      <w:szCs w:val="21"/>
                    </w:rPr>
                    <w:t>1.41</w:t>
                  </w:r>
                  <w:r w:rsidR="004D1632" w:rsidRPr="00064D52">
                    <w:rPr>
                      <w:kern w:val="0"/>
                      <w:szCs w:val="21"/>
                    </w:rPr>
                    <w:t>t/a</w:t>
                  </w:r>
                </w:p>
              </w:tc>
              <w:tc>
                <w:tcPr>
                  <w:tcW w:w="300" w:type="pct"/>
                  <w:vAlign w:val="center"/>
                </w:tcPr>
                <w:p w14:paraId="50DB9B49" w14:textId="77777777" w:rsidR="0090473C" w:rsidRPr="00064D52" w:rsidRDefault="0090473C" w:rsidP="0090473C">
                  <w:pPr>
                    <w:adjustRightInd w:val="0"/>
                    <w:snapToGrid w:val="0"/>
                    <w:jc w:val="center"/>
                    <w:rPr>
                      <w:kern w:val="0"/>
                      <w:szCs w:val="21"/>
                    </w:rPr>
                  </w:pPr>
                  <w:r w:rsidRPr="00064D52">
                    <w:rPr>
                      <w:kern w:val="0"/>
                      <w:szCs w:val="21"/>
                    </w:rPr>
                    <w:t>0</w:t>
                  </w:r>
                </w:p>
              </w:tc>
              <w:tc>
                <w:tcPr>
                  <w:tcW w:w="352" w:type="pct"/>
                  <w:vAlign w:val="center"/>
                </w:tcPr>
                <w:p w14:paraId="13E11CF5" w14:textId="79276501" w:rsidR="0090473C" w:rsidRPr="00064D52" w:rsidRDefault="003A3CD7" w:rsidP="0090473C">
                  <w:pPr>
                    <w:adjustRightInd w:val="0"/>
                    <w:snapToGrid w:val="0"/>
                    <w:jc w:val="center"/>
                    <w:rPr>
                      <w:kern w:val="0"/>
                      <w:szCs w:val="21"/>
                    </w:rPr>
                  </w:pPr>
                  <w:r w:rsidRPr="00064D52">
                    <w:rPr>
                      <w:kern w:val="0"/>
                      <w:szCs w:val="21"/>
                    </w:rPr>
                    <w:t>1.41</w:t>
                  </w:r>
                  <w:r w:rsidR="004D1632" w:rsidRPr="00064D52">
                    <w:rPr>
                      <w:kern w:val="0"/>
                      <w:szCs w:val="21"/>
                    </w:rPr>
                    <w:t>t/a</w:t>
                  </w:r>
                </w:p>
              </w:tc>
              <w:tc>
                <w:tcPr>
                  <w:tcW w:w="348" w:type="pct"/>
                  <w:vAlign w:val="center"/>
                </w:tcPr>
                <w:p w14:paraId="3E20A9E3" w14:textId="77777777" w:rsidR="0090473C" w:rsidRPr="00064D52" w:rsidRDefault="0090473C" w:rsidP="0090473C">
                  <w:pPr>
                    <w:adjustRightInd w:val="0"/>
                    <w:snapToGrid w:val="0"/>
                    <w:jc w:val="center"/>
                    <w:rPr>
                      <w:szCs w:val="21"/>
                    </w:rPr>
                  </w:pPr>
                  <w:r w:rsidRPr="00064D52">
                    <w:rPr>
                      <w:rFonts w:hint="eastAsia"/>
                      <w:szCs w:val="21"/>
                    </w:rPr>
                    <w:t>0</w:t>
                  </w:r>
                  <w:r w:rsidRPr="00064D52">
                    <w:rPr>
                      <w:szCs w:val="21"/>
                    </w:rPr>
                    <w:t>.5t</w:t>
                  </w:r>
                </w:p>
              </w:tc>
              <w:tc>
                <w:tcPr>
                  <w:tcW w:w="312" w:type="pct"/>
                  <w:vMerge/>
                  <w:vAlign w:val="center"/>
                </w:tcPr>
                <w:p w14:paraId="06223CDD" w14:textId="77777777" w:rsidR="0090473C" w:rsidRPr="00064D52" w:rsidRDefault="0090473C" w:rsidP="0090473C">
                  <w:pPr>
                    <w:adjustRightInd w:val="0"/>
                    <w:snapToGrid w:val="0"/>
                    <w:jc w:val="center"/>
                    <w:rPr>
                      <w:szCs w:val="21"/>
                    </w:rPr>
                  </w:pPr>
                </w:p>
              </w:tc>
              <w:tc>
                <w:tcPr>
                  <w:tcW w:w="296" w:type="pct"/>
                  <w:vMerge/>
                  <w:vAlign w:val="center"/>
                </w:tcPr>
                <w:p w14:paraId="6A85A421" w14:textId="77777777" w:rsidR="0090473C" w:rsidRPr="00064D52" w:rsidRDefault="0090473C" w:rsidP="0090473C">
                  <w:pPr>
                    <w:adjustRightInd w:val="0"/>
                    <w:snapToGrid w:val="0"/>
                    <w:jc w:val="center"/>
                    <w:rPr>
                      <w:szCs w:val="21"/>
                    </w:rPr>
                  </w:pPr>
                </w:p>
              </w:tc>
              <w:tc>
                <w:tcPr>
                  <w:tcW w:w="308" w:type="pct"/>
                  <w:vMerge/>
                  <w:vAlign w:val="center"/>
                </w:tcPr>
                <w:p w14:paraId="23F66885" w14:textId="77777777" w:rsidR="0090473C" w:rsidRPr="00064D52" w:rsidRDefault="0090473C" w:rsidP="0090473C">
                  <w:pPr>
                    <w:adjustRightInd w:val="0"/>
                    <w:snapToGrid w:val="0"/>
                    <w:jc w:val="center"/>
                    <w:rPr>
                      <w:szCs w:val="21"/>
                    </w:rPr>
                  </w:pPr>
                </w:p>
              </w:tc>
            </w:tr>
            <w:tr w:rsidR="0090473C" w:rsidRPr="00064D52" w14:paraId="09D2BB99" w14:textId="77777777" w:rsidTr="0090473C">
              <w:trPr>
                <w:cantSplit/>
                <w:trHeight w:val="364"/>
                <w:jc w:val="center"/>
              </w:trPr>
              <w:tc>
                <w:tcPr>
                  <w:tcW w:w="239" w:type="pct"/>
                  <w:vAlign w:val="center"/>
                </w:tcPr>
                <w:p w14:paraId="121949A6" w14:textId="77777777" w:rsidR="0090473C" w:rsidRPr="00064D52" w:rsidRDefault="0090473C" w:rsidP="0090473C">
                  <w:pPr>
                    <w:adjustRightInd w:val="0"/>
                    <w:snapToGrid w:val="0"/>
                    <w:jc w:val="center"/>
                    <w:rPr>
                      <w:szCs w:val="21"/>
                    </w:rPr>
                  </w:pPr>
                  <w:r w:rsidRPr="00064D52">
                    <w:rPr>
                      <w:rFonts w:hint="eastAsia"/>
                      <w:szCs w:val="21"/>
                    </w:rPr>
                    <w:t>7</w:t>
                  </w:r>
                </w:p>
              </w:tc>
              <w:tc>
                <w:tcPr>
                  <w:tcW w:w="373" w:type="pct"/>
                  <w:vMerge/>
                  <w:vAlign w:val="center"/>
                </w:tcPr>
                <w:p w14:paraId="6F2B1242" w14:textId="77777777" w:rsidR="0090473C" w:rsidRPr="00064D52" w:rsidRDefault="0090473C" w:rsidP="0090473C">
                  <w:pPr>
                    <w:adjustRightInd w:val="0"/>
                    <w:snapToGrid w:val="0"/>
                    <w:jc w:val="center"/>
                    <w:rPr>
                      <w:szCs w:val="21"/>
                    </w:rPr>
                  </w:pPr>
                </w:p>
              </w:tc>
              <w:tc>
                <w:tcPr>
                  <w:tcW w:w="685" w:type="pct"/>
                  <w:vAlign w:val="center"/>
                </w:tcPr>
                <w:p w14:paraId="62686D94" w14:textId="77777777" w:rsidR="0090473C" w:rsidRPr="00064D52" w:rsidRDefault="0090473C" w:rsidP="0090473C">
                  <w:pPr>
                    <w:adjustRightInd w:val="0"/>
                    <w:snapToGrid w:val="0"/>
                    <w:jc w:val="center"/>
                    <w:rPr>
                      <w:kern w:val="0"/>
                      <w:szCs w:val="21"/>
                    </w:rPr>
                  </w:pPr>
                  <w:r w:rsidRPr="00064D52">
                    <w:rPr>
                      <w:szCs w:val="21"/>
                    </w:rPr>
                    <w:t>底漆稀释剂</w:t>
                  </w:r>
                </w:p>
              </w:tc>
              <w:tc>
                <w:tcPr>
                  <w:tcW w:w="1089" w:type="pct"/>
                  <w:vAlign w:val="center"/>
                </w:tcPr>
                <w:p w14:paraId="5B40AD7E" w14:textId="77777777" w:rsidR="0090473C" w:rsidRPr="00064D52" w:rsidRDefault="0090473C" w:rsidP="0090473C">
                  <w:pPr>
                    <w:adjustRightInd w:val="0"/>
                    <w:snapToGrid w:val="0"/>
                    <w:jc w:val="center"/>
                    <w:rPr>
                      <w:kern w:val="0"/>
                      <w:szCs w:val="21"/>
                    </w:rPr>
                  </w:pPr>
                  <w:r w:rsidRPr="00064D52">
                    <w:rPr>
                      <w:szCs w:val="21"/>
                    </w:rPr>
                    <w:t>二甲苯</w:t>
                  </w:r>
                  <w:r w:rsidRPr="00064D52">
                    <w:rPr>
                      <w:rFonts w:hint="eastAsia"/>
                      <w:szCs w:val="21"/>
                    </w:rPr>
                    <w:t>2</w:t>
                  </w:r>
                  <w:r w:rsidRPr="00064D52">
                    <w:rPr>
                      <w:szCs w:val="21"/>
                    </w:rPr>
                    <w:t>5</w:t>
                  </w:r>
                  <w:r w:rsidRPr="00064D52">
                    <w:rPr>
                      <w:rFonts w:hint="eastAsia"/>
                      <w:szCs w:val="21"/>
                    </w:rPr>
                    <w:t>~</w:t>
                  </w:r>
                  <w:r w:rsidRPr="00064D52">
                    <w:rPr>
                      <w:szCs w:val="21"/>
                    </w:rPr>
                    <w:t>50</w:t>
                  </w:r>
                  <w:r w:rsidRPr="00064D52">
                    <w:rPr>
                      <w:rFonts w:hint="eastAsia"/>
                      <w:szCs w:val="21"/>
                    </w:rPr>
                    <w:t>%</w:t>
                  </w:r>
                  <w:r w:rsidRPr="00064D52">
                    <w:rPr>
                      <w:rFonts w:hint="eastAsia"/>
                      <w:szCs w:val="21"/>
                    </w:rPr>
                    <w:t>、</w:t>
                  </w:r>
                  <w:r w:rsidRPr="00064D52">
                    <w:rPr>
                      <w:szCs w:val="21"/>
                    </w:rPr>
                    <w:t>丙二醇甲醚醋酸</w:t>
                  </w:r>
                  <w:proofErr w:type="gramStart"/>
                  <w:r w:rsidRPr="00064D52">
                    <w:rPr>
                      <w:szCs w:val="21"/>
                    </w:rPr>
                    <w:t>酯</w:t>
                  </w:r>
                  <w:proofErr w:type="gramEnd"/>
                  <w:r w:rsidRPr="00064D52">
                    <w:rPr>
                      <w:rFonts w:hint="eastAsia"/>
                      <w:szCs w:val="21"/>
                    </w:rPr>
                    <w:t>1</w:t>
                  </w:r>
                  <w:r w:rsidRPr="00064D52">
                    <w:rPr>
                      <w:szCs w:val="21"/>
                    </w:rPr>
                    <w:t>2.5</w:t>
                  </w:r>
                  <w:r w:rsidRPr="00064D52">
                    <w:rPr>
                      <w:rFonts w:hint="eastAsia"/>
                      <w:szCs w:val="21"/>
                    </w:rPr>
                    <w:t>~</w:t>
                  </w:r>
                  <w:r w:rsidRPr="00064D52">
                    <w:rPr>
                      <w:szCs w:val="21"/>
                    </w:rPr>
                    <w:t>20</w:t>
                  </w:r>
                  <w:r w:rsidRPr="00064D52">
                    <w:rPr>
                      <w:rFonts w:hint="eastAsia"/>
                      <w:szCs w:val="21"/>
                    </w:rPr>
                    <w:t>%</w:t>
                  </w:r>
                  <w:r w:rsidRPr="00064D52">
                    <w:rPr>
                      <w:rFonts w:hint="eastAsia"/>
                      <w:szCs w:val="21"/>
                    </w:rPr>
                    <w:t>、</w:t>
                  </w:r>
                  <w:r w:rsidRPr="00064D52">
                    <w:rPr>
                      <w:szCs w:val="21"/>
                    </w:rPr>
                    <w:t>乙基苯</w:t>
                  </w:r>
                  <w:r w:rsidRPr="00064D52">
                    <w:rPr>
                      <w:rFonts w:hint="eastAsia"/>
                      <w:szCs w:val="21"/>
                    </w:rPr>
                    <w:t>1</w:t>
                  </w:r>
                  <w:r w:rsidRPr="00064D52">
                    <w:rPr>
                      <w:szCs w:val="21"/>
                    </w:rPr>
                    <w:t>2.5</w:t>
                  </w:r>
                  <w:r w:rsidRPr="00064D52">
                    <w:rPr>
                      <w:rFonts w:hint="eastAsia"/>
                      <w:szCs w:val="21"/>
                    </w:rPr>
                    <w:t>~</w:t>
                  </w:r>
                  <w:r w:rsidRPr="00064D52">
                    <w:rPr>
                      <w:szCs w:val="21"/>
                    </w:rPr>
                    <w:t>20</w:t>
                  </w:r>
                  <w:r w:rsidRPr="00064D52">
                    <w:rPr>
                      <w:rFonts w:hint="eastAsia"/>
                      <w:szCs w:val="21"/>
                    </w:rPr>
                    <w:t>%</w:t>
                  </w:r>
                  <w:r w:rsidRPr="00064D52">
                    <w:rPr>
                      <w:rFonts w:hint="eastAsia"/>
                      <w:szCs w:val="21"/>
                    </w:rPr>
                    <w:t>、</w:t>
                  </w:r>
                  <w:r w:rsidRPr="00064D52">
                    <w:rPr>
                      <w:szCs w:val="21"/>
                    </w:rPr>
                    <w:t>2-</w:t>
                  </w:r>
                  <w:proofErr w:type="gramStart"/>
                  <w:r w:rsidRPr="00064D52">
                    <w:rPr>
                      <w:szCs w:val="21"/>
                    </w:rPr>
                    <w:t>丁氧基</w:t>
                  </w:r>
                  <w:proofErr w:type="gramEnd"/>
                  <w:r w:rsidRPr="00064D52">
                    <w:rPr>
                      <w:szCs w:val="21"/>
                    </w:rPr>
                    <w:t>乙醇</w:t>
                  </w:r>
                  <w:r w:rsidRPr="00064D52">
                    <w:rPr>
                      <w:rFonts w:hint="eastAsia"/>
                      <w:szCs w:val="21"/>
                    </w:rPr>
                    <w:t>5~</w:t>
                  </w:r>
                  <w:r w:rsidRPr="00064D52">
                    <w:rPr>
                      <w:szCs w:val="21"/>
                    </w:rPr>
                    <w:t>10</w:t>
                  </w:r>
                  <w:r w:rsidRPr="00064D52">
                    <w:rPr>
                      <w:rFonts w:hint="eastAsia"/>
                      <w:szCs w:val="21"/>
                    </w:rPr>
                    <w:t>%</w:t>
                  </w:r>
                  <w:r w:rsidRPr="00064D52">
                    <w:rPr>
                      <w:rFonts w:hint="eastAsia"/>
                      <w:szCs w:val="21"/>
                    </w:rPr>
                    <w:t>、丁酮</w:t>
                  </w:r>
                  <w:r w:rsidRPr="00064D52">
                    <w:rPr>
                      <w:rFonts w:hint="eastAsia"/>
                      <w:szCs w:val="21"/>
                    </w:rPr>
                    <w:t>5~</w:t>
                  </w:r>
                  <w:r w:rsidRPr="00064D52">
                    <w:rPr>
                      <w:szCs w:val="21"/>
                    </w:rPr>
                    <w:t>10</w:t>
                  </w:r>
                  <w:r w:rsidRPr="00064D52">
                    <w:rPr>
                      <w:rFonts w:hint="eastAsia"/>
                      <w:szCs w:val="21"/>
                    </w:rPr>
                    <w:t>%</w:t>
                  </w:r>
                </w:p>
              </w:tc>
              <w:tc>
                <w:tcPr>
                  <w:tcW w:w="345" w:type="pct"/>
                  <w:vAlign w:val="center"/>
                </w:tcPr>
                <w:p w14:paraId="5B4C95BC"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24193AC5" w14:textId="2BCBBA28" w:rsidR="0090473C" w:rsidRPr="00064D52" w:rsidRDefault="0090473C" w:rsidP="0090473C">
                  <w:pPr>
                    <w:adjustRightInd w:val="0"/>
                    <w:snapToGrid w:val="0"/>
                    <w:jc w:val="center"/>
                    <w:rPr>
                      <w:kern w:val="0"/>
                      <w:szCs w:val="21"/>
                    </w:rPr>
                  </w:pPr>
                  <w:r w:rsidRPr="00064D52">
                    <w:rPr>
                      <w:rFonts w:hint="eastAsia"/>
                      <w:kern w:val="0"/>
                      <w:szCs w:val="21"/>
                    </w:rPr>
                    <w:t>0.</w:t>
                  </w:r>
                  <w:r w:rsidR="004D1632" w:rsidRPr="00064D52">
                    <w:rPr>
                      <w:kern w:val="0"/>
                      <w:szCs w:val="21"/>
                    </w:rPr>
                    <w:t>14</w:t>
                  </w:r>
                  <w:r w:rsidRPr="00064D52">
                    <w:rPr>
                      <w:kern w:val="0"/>
                      <w:szCs w:val="21"/>
                    </w:rPr>
                    <w:t>t/a</w:t>
                  </w:r>
                </w:p>
              </w:tc>
              <w:tc>
                <w:tcPr>
                  <w:tcW w:w="300" w:type="pct"/>
                  <w:vAlign w:val="center"/>
                </w:tcPr>
                <w:p w14:paraId="76F05980" w14:textId="77777777" w:rsidR="0090473C" w:rsidRPr="00064D52" w:rsidRDefault="0090473C" w:rsidP="0090473C">
                  <w:pPr>
                    <w:adjustRightInd w:val="0"/>
                    <w:snapToGrid w:val="0"/>
                    <w:jc w:val="center"/>
                    <w:rPr>
                      <w:kern w:val="0"/>
                      <w:szCs w:val="21"/>
                    </w:rPr>
                  </w:pPr>
                  <w:r w:rsidRPr="00064D52">
                    <w:rPr>
                      <w:kern w:val="0"/>
                      <w:szCs w:val="21"/>
                    </w:rPr>
                    <w:t>0</w:t>
                  </w:r>
                </w:p>
              </w:tc>
              <w:tc>
                <w:tcPr>
                  <w:tcW w:w="352" w:type="pct"/>
                  <w:vAlign w:val="center"/>
                </w:tcPr>
                <w:p w14:paraId="7DA67DB4" w14:textId="4F40E343" w:rsidR="0090473C" w:rsidRPr="00064D52" w:rsidRDefault="0090473C" w:rsidP="0090473C">
                  <w:pPr>
                    <w:adjustRightInd w:val="0"/>
                    <w:snapToGrid w:val="0"/>
                    <w:jc w:val="center"/>
                    <w:rPr>
                      <w:kern w:val="0"/>
                      <w:szCs w:val="21"/>
                    </w:rPr>
                  </w:pPr>
                  <w:r w:rsidRPr="00064D52">
                    <w:rPr>
                      <w:rFonts w:hint="eastAsia"/>
                      <w:kern w:val="0"/>
                      <w:szCs w:val="21"/>
                    </w:rPr>
                    <w:t>0.</w:t>
                  </w:r>
                  <w:r w:rsidR="004D1632" w:rsidRPr="00064D52">
                    <w:rPr>
                      <w:kern w:val="0"/>
                      <w:szCs w:val="21"/>
                    </w:rPr>
                    <w:t>14</w:t>
                  </w:r>
                  <w:r w:rsidRPr="00064D52">
                    <w:rPr>
                      <w:kern w:val="0"/>
                      <w:szCs w:val="21"/>
                    </w:rPr>
                    <w:t>t/a</w:t>
                  </w:r>
                </w:p>
              </w:tc>
              <w:tc>
                <w:tcPr>
                  <w:tcW w:w="348" w:type="pct"/>
                  <w:vAlign w:val="center"/>
                </w:tcPr>
                <w:p w14:paraId="77316C7B" w14:textId="77777777" w:rsidR="0090473C" w:rsidRPr="00064D52" w:rsidRDefault="0090473C" w:rsidP="0090473C">
                  <w:pPr>
                    <w:adjustRightInd w:val="0"/>
                    <w:snapToGrid w:val="0"/>
                    <w:jc w:val="center"/>
                    <w:rPr>
                      <w:szCs w:val="21"/>
                    </w:rPr>
                  </w:pPr>
                  <w:r w:rsidRPr="00064D52">
                    <w:rPr>
                      <w:rFonts w:hint="eastAsia"/>
                      <w:szCs w:val="21"/>
                    </w:rPr>
                    <w:t>0</w:t>
                  </w:r>
                  <w:r w:rsidRPr="00064D52">
                    <w:rPr>
                      <w:szCs w:val="21"/>
                    </w:rPr>
                    <w:t>.05t</w:t>
                  </w:r>
                </w:p>
              </w:tc>
              <w:tc>
                <w:tcPr>
                  <w:tcW w:w="312" w:type="pct"/>
                  <w:vMerge/>
                  <w:vAlign w:val="center"/>
                </w:tcPr>
                <w:p w14:paraId="3E1BA1E5" w14:textId="77777777" w:rsidR="0090473C" w:rsidRPr="00064D52" w:rsidRDefault="0090473C" w:rsidP="0090473C">
                  <w:pPr>
                    <w:adjustRightInd w:val="0"/>
                    <w:snapToGrid w:val="0"/>
                    <w:jc w:val="center"/>
                    <w:rPr>
                      <w:szCs w:val="21"/>
                    </w:rPr>
                  </w:pPr>
                </w:p>
              </w:tc>
              <w:tc>
                <w:tcPr>
                  <w:tcW w:w="296" w:type="pct"/>
                  <w:vMerge/>
                  <w:vAlign w:val="center"/>
                </w:tcPr>
                <w:p w14:paraId="451EA7BB" w14:textId="77777777" w:rsidR="0090473C" w:rsidRPr="00064D52" w:rsidRDefault="0090473C" w:rsidP="0090473C">
                  <w:pPr>
                    <w:adjustRightInd w:val="0"/>
                    <w:snapToGrid w:val="0"/>
                    <w:jc w:val="center"/>
                    <w:rPr>
                      <w:szCs w:val="21"/>
                    </w:rPr>
                  </w:pPr>
                </w:p>
              </w:tc>
              <w:tc>
                <w:tcPr>
                  <w:tcW w:w="308" w:type="pct"/>
                  <w:vMerge/>
                  <w:vAlign w:val="center"/>
                </w:tcPr>
                <w:p w14:paraId="44158D18" w14:textId="77777777" w:rsidR="0090473C" w:rsidRPr="00064D52" w:rsidRDefault="0090473C" w:rsidP="0090473C">
                  <w:pPr>
                    <w:adjustRightInd w:val="0"/>
                    <w:snapToGrid w:val="0"/>
                    <w:jc w:val="center"/>
                    <w:rPr>
                      <w:szCs w:val="21"/>
                    </w:rPr>
                  </w:pPr>
                </w:p>
              </w:tc>
            </w:tr>
            <w:tr w:rsidR="0090473C" w:rsidRPr="00064D52" w14:paraId="23DFA3F1" w14:textId="77777777" w:rsidTr="0090473C">
              <w:trPr>
                <w:cantSplit/>
                <w:trHeight w:val="364"/>
                <w:jc w:val="center"/>
              </w:trPr>
              <w:tc>
                <w:tcPr>
                  <w:tcW w:w="239" w:type="pct"/>
                  <w:vAlign w:val="center"/>
                </w:tcPr>
                <w:p w14:paraId="747382F1" w14:textId="77777777" w:rsidR="0090473C" w:rsidRPr="00064D52" w:rsidRDefault="0090473C" w:rsidP="0090473C">
                  <w:pPr>
                    <w:adjustRightInd w:val="0"/>
                    <w:snapToGrid w:val="0"/>
                    <w:jc w:val="center"/>
                    <w:rPr>
                      <w:szCs w:val="21"/>
                    </w:rPr>
                  </w:pPr>
                  <w:r w:rsidRPr="00064D52">
                    <w:rPr>
                      <w:rFonts w:hint="eastAsia"/>
                      <w:szCs w:val="21"/>
                    </w:rPr>
                    <w:lastRenderedPageBreak/>
                    <w:t>8</w:t>
                  </w:r>
                </w:p>
              </w:tc>
              <w:tc>
                <w:tcPr>
                  <w:tcW w:w="373" w:type="pct"/>
                  <w:vMerge/>
                  <w:vAlign w:val="center"/>
                </w:tcPr>
                <w:p w14:paraId="0E7357C2" w14:textId="77777777" w:rsidR="0090473C" w:rsidRPr="00064D52" w:rsidRDefault="0090473C" w:rsidP="0090473C">
                  <w:pPr>
                    <w:adjustRightInd w:val="0"/>
                    <w:snapToGrid w:val="0"/>
                    <w:jc w:val="center"/>
                    <w:rPr>
                      <w:szCs w:val="21"/>
                    </w:rPr>
                  </w:pPr>
                </w:p>
              </w:tc>
              <w:tc>
                <w:tcPr>
                  <w:tcW w:w="685" w:type="pct"/>
                  <w:vAlign w:val="center"/>
                </w:tcPr>
                <w:p w14:paraId="79FA58DB" w14:textId="77777777" w:rsidR="0090473C" w:rsidRPr="00064D52" w:rsidRDefault="0090473C" w:rsidP="0090473C">
                  <w:pPr>
                    <w:adjustRightInd w:val="0"/>
                    <w:snapToGrid w:val="0"/>
                    <w:jc w:val="center"/>
                    <w:rPr>
                      <w:kern w:val="0"/>
                      <w:szCs w:val="21"/>
                    </w:rPr>
                  </w:pPr>
                  <w:r w:rsidRPr="00064D52">
                    <w:rPr>
                      <w:szCs w:val="21"/>
                    </w:rPr>
                    <w:t>面漆</w:t>
                  </w:r>
                </w:p>
              </w:tc>
              <w:tc>
                <w:tcPr>
                  <w:tcW w:w="1089" w:type="pct"/>
                  <w:vAlign w:val="center"/>
                </w:tcPr>
                <w:p w14:paraId="142FD048" w14:textId="77777777" w:rsidR="0090473C" w:rsidRPr="00064D52" w:rsidRDefault="0090473C" w:rsidP="0090473C">
                  <w:pPr>
                    <w:adjustRightInd w:val="0"/>
                    <w:snapToGrid w:val="0"/>
                    <w:jc w:val="center"/>
                    <w:rPr>
                      <w:kern w:val="0"/>
                      <w:szCs w:val="21"/>
                    </w:rPr>
                  </w:pPr>
                  <w:r w:rsidRPr="00064D52">
                    <w:rPr>
                      <w:rFonts w:hint="eastAsia"/>
                    </w:rPr>
                    <w:t>氢化双酚</w:t>
                  </w:r>
                  <w:r w:rsidRPr="00064D52">
                    <w:rPr>
                      <w:rFonts w:hint="eastAsia"/>
                    </w:rPr>
                    <w:t xml:space="preserve"> A </w:t>
                  </w:r>
                  <w:r w:rsidRPr="00064D52">
                    <w:rPr>
                      <w:rFonts w:hint="eastAsia"/>
                    </w:rPr>
                    <w:t>环氧树脂</w:t>
                  </w:r>
                  <w:r w:rsidRPr="00064D52">
                    <w:rPr>
                      <w:rFonts w:hint="eastAsia"/>
                    </w:rPr>
                    <w:t>5~10%</w:t>
                  </w:r>
                  <w:r w:rsidRPr="00064D52">
                    <w:rPr>
                      <w:rFonts w:hint="eastAsia"/>
                    </w:rPr>
                    <w:t>、丙二醇甲醚醋酸酯</w:t>
                  </w:r>
                  <w:r w:rsidRPr="00064D52">
                    <w:rPr>
                      <w:rFonts w:hint="eastAsia"/>
                    </w:rPr>
                    <w:t>5~10%</w:t>
                  </w:r>
                  <w:r w:rsidRPr="00064D52">
                    <w:rPr>
                      <w:rFonts w:hint="eastAsia"/>
                    </w:rPr>
                    <w:t>、芳香族碳氢化合物</w:t>
                  </w:r>
                  <w:r w:rsidRPr="00064D52">
                    <w:rPr>
                      <w:rFonts w:hint="eastAsia"/>
                    </w:rPr>
                    <w:t>1~2.5%</w:t>
                  </w:r>
                  <w:r w:rsidRPr="00064D52">
                    <w:rPr>
                      <w:rFonts w:hint="eastAsia"/>
                    </w:rPr>
                    <w:t>、轻芳烃溶剂油</w:t>
                  </w:r>
                  <w:r w:rsidRPr="00064D52">
                    <w:rPr>
                      <w:rFonts w:hint="eastAsia"/>
                    </w:rPr>
                    <w:t>1~2.5%</w:t>
                  </w:r>
                  <w:r w:rsidRPr="00064D52">
                    <w:rPr>
                      <w:rFonts w:hint="eastAsia"/>
                    </w:rPr>
                    <w:t>、树脂类混合物</w:t>
                  </w:r>
                  <w:r w:rsidRPr="00064D52">
                    <w:rPr>
                      <w:rFonts w:hint="eastAsia"/>
                    </w:rPr>
                    <w:t>1~2%</w:t>
                  </w:r>
                  <w:r w:rsidRPr="00064D52">
                    <w:rPr>
                      <w:rFonts w:hint="eastAsia"/>
                    </w:rPr>
                    <w:t>、</w:t>
                  </w:r>
                  <w:proofErr w:type="gramStart"/>
                  <w:r w:rsidRPr="00064D52">
                    <w:rPr>
                      <w:rFonts w:hint="eastAsia"/>
                    </w:rPr>
                    <w:t>癸二酸双</w:t>
                  </w:r>
                  <w:proofErr w:type="gramEnd"/>
                  <w:r w:rsidRPr="00064D52">
                    <w:rPr>
                      <w:rFonts w:hint="eastAsia"/>
                    </w:rPr>
                    <w:t>(1,2,2,6,6-</w:t>
                  </w:r>
                  <w:r w:rsidRPr="00064D52">
                    <w:rPr>
                      <w:rFonts w:hint="eastAsia"/>
                    </w:rPr>
                    <w:t>五甲基</w:t>
                  </w:r>
                  <w:r w:rsidRPr="00064D52">
                    <w:rPr>
                      <w:rFonts w:hint="eastAsia"/>
                    </w:rPr>
                    <w:t>-4-</w:t>
                  </w:r>
                  <w:r w:rsidRPr="00064D52">
                    <w:rPr>
                      <w:rFonts w:hint="eastAsia"/>
                    </w:rPr>
                    <w:t>哌啶</w:t>
                  </w:r>
                  <w:r w:rsidRPr="00064D52">
                    <w:rPr>
                      <w:rFonts w:hint="eastAsia"/>
                    </w:rPr>
                    <w:t>)</w:t>
                  </w:r>
                  <w:r w:rsidRPr="00064D52">
                    <w:rPr>
                      <w:rFonts w:hint="eastAsia"/>
                    </w:rPr>
                    <w:t>酯与</w:t>
                  </w:r>
                  <w:r w:rsidRPr="00064D52">
                    <w:rPr>
                      <w:rFonts w:hint="eastAsia"/>
                    </w:rPr>
                    <w:t>1-(</w:t>
                  </w:r>
                  <w:r w:rsidRPr="00064D52">
                    <w:rPr>
                      <w:rFonts w:hint="eastAsia"/>
                    </w:rPr>
                    <w:t>甲基</w:t>
                  </w:r>
                  <w:r w:rsidRPr="00064D52">
                    <w:rPr>
                      <w:rFonts w:hint="eastAsia"/>
                    </w:rPr>
                    <w:t>)-8-(1,2,2,6,6-</w:t>
                  </w:r>
                  <w:r w:rsidRPr="00064D52">
                    <w:rPr>
                      <w:rFonts w:hint="eastAsia"/>
                    </w:rPr>
                    <w:t>五甲基</w:t>
                  </w:r>
                  <w:r w:rsidRPr="00064D52">
                    <w:rPr>
                      <w:rFonts w:hint="eastAsia"/>
                    </w:rPr>
                    <w:t>-4-</w:t>
                  </w:r>
                  <w:r w:rsidRPr="00064D52">
                    <w:rPr>
                      <w:rFonts w:hint="eastAsia"/>
                    </w:rPr>
                    <w:t>哌啶</w:t>
                  </w:r>
                  <w:r w:rsidRPr="00064D52">
                    <w:rPr>
                      <w:rFonts w:hint="eastAsia"/>
                    </w:rPr>
                    <w:t>)</w:t>
                  </w:r>
                  <w:proofErr w:type="gramStart"/>
                  <w:r w:rsidRPr="00064D52">
                    <w:rPr>
                      <w:rFonts w:hint="eastAsia"/>
                    </w:rPr>
                    <w:t>癸</w:t>
                  </w:r>
                  <w:proofErr w:type="gramEnd"/>
                  <w:r w:rsidRPr="00064D52">
                    <w:rPr>
                      <w:rFonts w:hint="eastAsia"/>
                    </w:rPr>
                    <w:t>二酸酯的混合物</w:t>
                  </w:r>
                  <w:r w:rsidRPr="00064D52">
                    <w:rPr>
                      <w:rFonts w:hint="eastAsia"/>
                    </w:rPr>
                    <w:t>&lt;0.5%</w:t>
                  </w:r>
                  <w:r w:rsidRPr="00064D52">
                    <w:rPr>
                      <w:rFonts w:hint="eastAsia"/>
                    </w:rPr>
                    <w:t>、</w:t>
                  </w:r>
                  <w:proofErr w:type="gramStart"/>
                  <w:r w:rsidRPr="00064D52">
                    <w:rPr>
                      <w:rFonts w:hint="eastAsia"/>
                    </w:rPr>
                    <w:t>癸二酸双</w:t>
                  </w:r>
                  <w:proofErr w:type="gramEnd"/>
                  <w:r w:rsidRPr="00064D52">
                    <w:rPr>
                      <w:rFonts w:hint="eastAsia"/>
                    </w:rPr>
                    <w:t>(1,2,2,6,6-</w:t>
                  </w:r>
                  <w:r w:rsidRPr="00064D52">
                    <w:rPr>
                      <w:rFonts w:hint="eastAsia"/>
                    </w:rPr>
                    <w:t>五甲基哌啶醇</w:t>
                  </w:r>
                  <w:r w:rsidRPr="00064D52">
                    <w:rPr>
                      <w:rFonts w:hint="eastAsia"/>
                    </w:rPr>
                    <w:t>)</w:t>
                  </w:r>
                  <w:r w:rsidRPr="00064D52">
                    <w:rPr>
                      <w:rFonts w:hint="eastAsia"/>
                    </w:rPr>
                    <w:t>酯</w:t>
                  </w:r>
                  <w:r w:rsidRPr="00064D52">
                    <w:rPr>
                      <w:rFonts w:hint="eastAsia"/>
                    </w:rPr>
                    <w:t>&lt;0.5%</w:t>
                  </w:r>
                  <w:r w:rsidRPr="00064D52">
                    <w:rPr>
                      <w:rFonts w:hint="eastAsia"/>
                    </w:rPr>
                    <w:t>、环氧树脂</w:t>
                  </w:r>
                  <w:r w:rsidRPr="00064D52">
                    <w:rPr>
                      <w:rFonts w:hint="eastAsia"/>
                    </w:rPr>
                    <w:t>7</w:t>
                  </w:r>
                  <w:r w:rsidRPr="00064D52">
                    <w:t>2</w:t>
                  </w:r>
                  <w:r w:rsidRPr="00064D52">
                    <w:rPr>
                      <w:rFonts w:hint="eastAsia"/>
                    </w:rPr>
                    <w:t>%</w:t>
                  </w:r>
                </w:p>
              </w:tc>
              <w:tc>
                <w:tcPr>
                  <w:tcW w:w="345" w:type="pct"/>
                  <w:vAlign w:val="center"/>
                </w:tcPr>
                <w:p w14:paraId="0956246A"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48BFAA35" w14:textId="36585CDE" w:rsidR="0090473C" w:rsidRPr="00064D52" w:rsidRDefault="0090473C" w:rsidP="0090473C">
                  <w:pPr>
                    <w:adjustRightInd w:val="0"/>
                    <w:snapToGrid w:val="0"/>
                    <w:jc w:val="center"/>
                    <w:rPr>
                      <w:kern w:val="0"/>
                      <w:szCs w:val="21"/>
                    </w:rPr>
                  </w:pPr>
                  <w:r w:rsidRPr="00064D52">
                    <w:rPr>
                      <w:rFonts w:hint="eastAsia"/>
                      <w:kern w:val="0"/>
                      <w:szCs w:val="21"/>
                    </w:rPr>
                    <w:t>0.</w:t>
                  </w:r>
                  <w:r w:rsidR="0017013D" w:rsidRPr="00064D52">
                    <w:rPr>
                      <w:kern w:val="0"/>
                      <w:szCs w:val="21"/>
                    </w:rPr>
                    <w:t>77</w:t>
                  </w:r>
                  <w:r w:rsidRPr="00064D52">
                    <w:rPr>
                      <w:kern w:val="0"/>
                      <w:szCs w:val="21"/>
                    </w:rPr>
                    <w:t>t/a</w:t>
                  </w:r>
                </w:p>
              </w:tc>
              <w:tc>
                <w:tcPr>
                  <w:tcW w:w="300" w:type="pct"/>
                  <w:vAlign w:val="center"/>
                </w:tcPr>
                <w:p w14:paraId="7BF199D4"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7EA74D67" w14:textId="0C7D387D" w:rsidR="0090473C" w:rsidRPr="00064D52" w:rsidRDefault="0090473C" w:rsidP="0090473C">
                  <w:pPr>
                    <w:adjustRightInd w:val="0"/>
                    <w:snapToGrid w:val="0"/>
                    <w:jc w:val="center"/>
                    <w:rPr>
                      <w:kern w:val="0"/>
                      <w:szCs w:val="21"/>
                    </w:rPr>
                  </w:pPr>
                  <w:r w:rsidRPr="00064D52">
                    <w:rPr>
                      <w:rFonts w:hint="eastAsia"/>
                      <w:kern w:val="0"/>
                      <w:szCs w:val="21"/>
                    </w:rPr>
                    <w:t>0.</w:t>
                  </w:r>
                  <w:r w:rsidR="0017013D" w:rsidRPr="00064D52">
                    <w:rPr>
                      <w:kern w:val="0"/>
                      <w:szCs w:val="21"/>
                    </w:rPr>
                    <w:t>77</w:t>
                  </w:r>
                  <w:r w:rsidRPr="00064D52">
                    <w:rPr>
                      <w:kern w:val="0"/>
                      <w:szCs w:val="21"/>
                    </w:rPr>
                    <w:t>t/a</w:t>
                  </w:r>
                </w:p>
              </w:tc>
              <w:tc>
                <w:tcPr>
                  <w:tcW w:w="348" w:type="pct"/>
                  <w:vAlign w:val="center"/>
                </w:tcPr>
                <w:p w14:paraId="73515E21" w14:textId="77777777" w:rsidR="0090473C" w:rsidRPr="00064D52" w:rsidRDefault="0090473C" w:rsidP="0090473C">
                  <w:pPr>
                    <w:adjustRightInd w:val="0"/>
                    <w:snapToGrid w:val="0"/>
                    <w:jc w:val="center"/>
                    <w:rPr>
                      <w:szCs w:val="21"/>
                    </w:rPr>
                  </w:pPr>
                  <w:r w:rsidRPr="00064D52">
                    <w:rPr>
                      <w:rFonts w:hint="eastAsia"/>
                      <w:szCs w:val="21"/>
                    </w:rPr>
                    <w:t>0</w:t>
                  </w:r>
                  <w:r w:rsidRPr="00064D52">
                    <w:rPr>
                      <w:szCs w:val="21"/>
                    </w:rPr>
                    <w:t>.10</w:t>
                  </w:r>
                </w:p>
              </w:tc>
              <w:tc>
                <w:tcPr>
                  <w:tcW w:w="312" w:type="pct"/>
                  <w:vMerge/>
                  <w:vAlign w:val="center"/>
                </w:tcPr>
                <w:p w14:paraId="1394FF9E" w14:textId="77777777" w:rsidR="0090473C" w:rsidRPr="00064D52" w:rsidRDefault="0090473C" w:rsidP="0090473C">
                  <w:pPr>
                    <w:adjustRightInd w:val="0"/>
                    <w:snapToGrid w:val="0"/>
                    <w:jc w:val="center"/>
                    <w:rPr>
                      <w:szCs w:val="21"/>
                    </w:rPr>
                  </w:pPr>
                </w:p>
              </w:tc>
              <w:tc>
                <w:tcPr>
                  <w:tcW w:w="296" w:type="pct"/>
                  <w:vMerge/>
                  <w:vAlign w:val="center"/>
                </w:tcPr>
                <w:p w14:paraId="561F0BF7" w14:textId="77777777" w:rsidR="0090473C" w:rsidRPr="00064D52" w:rsidRDefault="0090473C" w:rsidP="0090473C">
                  <w:pPr>
                    <w:adjustRightInd w:val="0"/>
                    <w:snapToGrid w:val="0"/>
                    <w:jc w:val="center"/>
                    <w:rPr>
                      <w:szCs w:val="21"/>
                    </w:rPr>
                  </w:pPr>
                </w:p>
              </w:tc>
              <w:tc>
                <w:tcPr>
                  <w:tcW w:w="308" w:type="pct"/>
                  <w:vMerge/>
                  <w:vAlign w:val="center"/>
                </w:tcPr>
                <w:p w14:paraId="001AEC15" w14:textId="77777777" w:rsidR="0090473C" w:rsidRPr="00064D52" w:rsidRDefault="0090473C" w:rsidP="0090473C">
                  <w:pPr>
                    <w:adjustRightInd w:val="0"/>
                    <w:snapToGrid w:val="0"/>
                    <w:jc w:val="center"/>
                    <w:rPr>
                      <w:szCs w:val="21"/>
                    </w:rPr>
                  </w:pPr>
                </w:p>
              </w:tc>
            </w:tr>
            <w:tr w:rsidR="0090473C" w:rsidRPr="00064D52" w14:paraId="12AF678E" w14:textId="77777777" w:rsidTr="0090473C">
              <w:trPr>
                <w:cantSplit/>
                <w:trHeight w:val="364"/>
                <w:jc w:val="center"/>
              </w:trPr>
              <w:tc>
                <w:tcPr>
                  <w:tcW w:w="239" w:type="pct"/>
                  <w:vAlign w:val="center"/>
                </w:tcPr>
                <w:p w14:paraId="55A124E0" w14:textId="77777777" w:rsidR="0090473C" w:rsidRPr="00064D52" w:rsidRDefault="0090473C" w:rsidP="0090473C">
                  <w:pPr>
                    <w:adjustRightInd w:val="0"/>
                    <w:snapToGrid w:val="0"/>
                    <w:jc w:val="center"/>
                    <w:rPr>
                      <w:szCs w:val="21"/>
                    </w:rPr>
                  </w:pPr>
                  <w:r w:rsidRPr="00064D52">
                    <w:rPr>
                      <w:rFonts w:hint="eastAsia"/>
                      <w:szCs w:val="21"/>
                    </w:rPr>
                    <w:t>9</w:t>
                  </w:r>
                </w:p>
              </w:tc>
              <w:tc>
                <w:tcPr>
                  <w:tcW w:w="373" w:type="pct"/>
                  <w:vMerge/>
                  <w:vAlign w:val="center"/>
                </w:tcPr>
                <w:p w14:paraId="221082D0" w14:textId="77777777" w:rsidR="0090473C" w:rsidRPr="00064D52" w:rsidRDefault="0090473C" w:rsidP="0090473C">
                  <w:pPr>
                    <w:adjustRightInd w:val="0"/>
                    <w:snapToGrid w:val="0"/>
                    <w:jc w:val="center"/>
                    <w:rPr>
                      <w:szCs w:val="21"/>
                    </w:rPr>
                  </w:pPr>
                </w:p>
              </w:tc>
              <w:tc>
                <w:tcPr>
                  <w:tcW w:w="685" w:type="pct"/>
                  <w:vAlign w:val="center"/>
                </w:tcPr>
                <w:p w14:paraId="6E772C71" w14:textId="77777777" w:rsidR="0090473C" w:rsidRPr="00064D52" w:rsidRDefault="0090473C" w:rsidP="0090473C">
                  <w:pPr>
                    <w:adjustRightInd w:val="0"/>
                    <w:snapToGrid w:val="0"/>
                    <w:jc w:val="center"/>
                    <w:rPr>
                      <w:kern w:val="0"/>
                      <w:szCs w:val="21"/>
                    </w:rPr>
                  </w:pPr>
                  <w:r w:rsidRPr="00064D52">
                    <w:rPr>
                      <w:szCs w:val="21"/>
                    </w:rPr>
                    <w:t>面漆固化剂</w:t>
                  </w:r>
                </w:p>
              </w:tc>
              <w:tc>
                <w:tcPr>
                  <w:tcW w:w="1089" w:type="pct"/>
                  <w:vAlign w:val="center"/>
                </w:tcPr>
                <w:p w14:paraId="6CF0E4CF" w14:textId="77777777" w:rsidR="0090473C" w:rsidRPr="00064D52" w:rsidRDefault="0090473C" w:rsidP="0090473C">
                  <w:pPr>
                    <w:adjustRightInd w:val="0"/>
                    <w:snapToGrid w:val="0"/>
                    <w:jc w:val="center"/>
                    <w:rPr>
                      <w:kern w:val="0"/>
                      <w:szCs w:val="21"/>
                    </w:rPr>
                  </w:pPr>
                  <w:r w:rsidRPr="00064D52">
                    <w:rPr>
                      <w:rFonts w:hint="eastAsia"/>
                    </w:rPr>
                    <w:t>3-</w:t>
                  </w:r>
                  <w:r w:rsidRPr="00064D52">
                    <w:rPr>
                      <w:rFonts w:hint="eastAsia"/>
                    </w:rPr>
                    <w:t>氨基丙基三乙氧基硅烷，</w:t>
                  </w:r>
                  <w:r w:rsidRPr="00064D52">
                    <w:t>100</w:t>
                  </w:r>
                  <w:r w:rsidRPr="00064D52">
                    <w:rPr>
                      <w:rFonts w:hint="eastAsia"/>
                    </w:rPr>
                    <w:t>%</w:t>
                  </w:r>
                </w:p>
              </w:tc>
              <w:tc>
                <w:tcPr>
                  <w:tcW w:w="345" w:type="pct"/>
                  <w:vAlign w:val="center"/>
                </w:tcPr>
                <w:p w14:paraId="7086B97B"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7B868D41" w14:textId="1943E6D8" w:rsidR="0090473C" w:rsidRPr="00064D52" w:rsidRDefault="0090473C" w:rsidP="0090473C">
                  <w:pPr>
                    <w:adjustRightInd w:val="0"/>
                    <w:snapToGrid w:val="0"/>
                    <w:jc w:val="center"/>
                    <w:rPr>
                      <w:kern w:val="0"/>
                      <w:szCs w:val="21"/>
                    </w:rPr>
                  </w:pPr>
                  <w:r w:rsidRPr="00064D52">
                    <w:rPr>
                      <w:rFonts w:hint="eastAsia"/>
                      <w:kern w:val="0"/>
                      <w:szCs w:val="21"/>
                    </w:rPr>
                    <w:t>0.</w:t>
                  </w:r>
                  <w:r w:rsidR="0017013D" w:rsidRPr="00064D52">
                    <w:rPr>
                      <w:kern w:val="0"/>
                      <w:szCs w:val="21"/>
                    </w:rPr>
                    <w:t>12</w:t>
                  </w:r>
                  <w:r w:rsidRPr="00064D52">
                    <w:rPr>
                      <w:kern w:val="0"/>
                      <w:szCs w:val="21"/>
                    </w:rPr>
                    <w:t>t/a</w:t>
                  </w:r>
                </w:p>
              </w:tc>
              <w:tc>
                <w:tcPr>
                  <w:tcW w:w="300" w:type="pct"/>
                  <w:vAlign w:val="center"/>
                </w:tcPr>
                <w:p w14:paraId="73E5F444"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57D8C612" w14:textId="3F0DB485" w:rsidR="0090473C" w:rsidRPr="00064D52" w:rsidRDefault="0090473C" w:rsidP="0090473C">
                  <w:pPr>
                    <w:adjustRightInd w:val="0"/>
                    <w:snapToGrid w:val="0"/>
                    <w:jc w:val="center"/>
                    <w:rPr>
                      <w:kern w:val="0"/>
                      <w:szCs w:val="21"/>
                    </w:rPr>
                  </w:pPr>
                  <w:r w:rsidRPr="00064D52">
                    <w:rPr>
                      <w:rFonts w:hint="eastAsia"/>
                      <w:kern w:val="0"/>
                      <w:szCs w:val="21"/>
                    </w:rPr>
                    <w:t>0.</w:t>
                  </w:r>
                  <w:r w:rsidR="0017013D" w:rsidRPr="00064D52">
                    <w:rPr>
                      <w:kern w:val="0"/>
                      <w:szCs w:val="21"/>
                    </w:rPr>
                    <w:t>12</w:t>
                  </w:r>
                  <w:r w:rsidRPr="00064D52">
                    <w:rPr>
                      <w:kern w:val="0"/>
                      <w:szCs w:val="21"/>
                    </w:rPr>
                    <w:t>t/a</w:t>
                  </w:r>
                </w:p>
              </w:tc>
              <w:tc>
                <w:tcPr>
                  <w:tcW w:w="348" w:type="pct"/>
                  <w:vAlign w:val="center"/>
                </w:tcPr>
                <w:p w14:paraId="323373A3" w14:textId="77777777" w:rsidR="0090473C" w:rsidRPr="00064D52" w:rsidRDefault="0090473C" w:rsidP="0090473C">
                  <w:pPr>
                    <w:adjustRightInd w:val="0"/>
                    <w:snapToGrid w:val="0"/>
                    <w:jc w:val="center"/>
                    <w:rPr>
                      <w:szCs w:val="21"/>
                    </w:rPr>
                  </w:pPr>
                  <w:r w:rsidRPr="00064D52">
                    <w:rPr>
                      <w:rFonts w:hint="eastAsia"/>
                      <w:szCs w:val="21"/>
                    </w:rPr>
                    <w:t>0</w:t>
                  </w:r>
                  <w:r w:rsidRPr="00064D52">
                    <w:rPr>
                      <w:szCs w:val="21"/>
                    </w:rPr>
                    <w:t>.05</w:t>
                  </w:r>
                </w:p>
              </w:tc>
              <w:tc>
                <w:tcPr>
                  <w:tcW w:w="312" w:type="pct"/>
                  <w:vMerge/>
                  <w:vAlign w:val="center"/>
                </w:tcPr>
                <w:p w14:paraId="7AE7F88C" w14:textId="77777777" w:rsidR="0090473C" w:rsidRPr="00064D52" w:rsidRDefault="0090473C" w:rsidP="0090473C">
                  <w:pPr>
                    <w:adjustRightInd w:val="0"/>
                    <w:snapToGrid w:val="0"/>
                    <w:jc w:val="center"/>
                    <w:rPr>
                      <w:szCs w:val="21"/>
                    </w:rPr>
                  </w:pPr>
                </w:p>
              </w:tc>
              <w:tc>
                <w:tcPr>
                  <w:tcW w:w="296" w:type="pct"/>
                  <w:vMerge/>
                  <w:vAlign w:val="center"/>
                </w:tcPr>
                <w:p w14:paraId="303705E0" w14:textId="77777777" w:rsidR="0090473C" w:rsidRPr="00064D52" w:rsidRDefault="0090473C" w:rsidP="0090473C">
                  <w:pPr>
                    <w:adjustRightInd w:val="0"/>
                    <w:snapToGrid w:val="0"/>
                    <w:jc w:val="center"/>
                    <w:rPr>
                      <w:szCs w:val="21"/>
                    </w:rPr>
                  </w:pPr>
                </w:p>
              </w:tc>
              <w:tc>
                <w:tcPr>
                  <w:tcW w:w="308" w:type="pct"/>
                  <w:vMerge/>
                  <w:vAlign w:val="center"/>
                </w:tcPr>
                <w:p w14:paraId="49E93552" w14:textId="77777777" w:rsidR="0090473C" w:rsidRPr="00064D52" w:rsidRDefault="0090473C" w:rsidP="0090473C">
                  <w:pPr>
                    <w:adjustRightInd w:val="0"/>
                    <w:snapToGrid w:val="0"/>
                    <w:jc w:val="center"/>
                    <w:rPr>
                      <w:szCs w:val="21"/>
                    </w:rPr>
                  </w:pPr>
                </w:p>
              </w:tc>
            </w:tr>
            <w:tr w:rsidR="0090473C" w:rsidRPr="00064D52" w14:paraId="11CBE3EA" w14:textId="77777777" w:rsidTr="0090473C">
              <w:trPr>
                <w:cantSplit/>
                <w:trHeight w:val="364"/>
                <w:jc w:val="center"/>
              </w:trPr>
              <w:tc>
                <w:tcPr>
                  <w:tcW w:w="239" w:type="pct"/>
                  <w:vAlign w:val="center"/>
                </w:tcPr>
                <w:p w14:paraId="6E24611D"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0</w:t>
                  </w:r>
                </w:p>
              </w:tc>
              <w:tc>
                <w:tcPr>
                  <w:tcW w:w="373" w:type="pct"/>
                  <w:vMerge/>
                  <w:vAlign w:val="center"/>
                </w:tcPr>
                <w:p w14:paraId="04AE8E06" w14:textId="77777777" w:rsidR="0090473C" w:rsidRPr="00064D52" w:rsidRDefault="0090473C" w:rsidP="0090473C">
                  <w:pPr>
                    <w:adjustRightInd w:val="0"/>
                    <w:snapToGrid w:val="0"/>
                    <w:jc w:val="center"/>
                    <w:rPr>
                      <w:szCs w:val="21"/>
                    </w:rPr>
                  </w:pPr>
                </w:p>
              </w:tc>
              <w:tc>
                <w:tcPr>
                  <w:tcW w:w="685" w:type="pct"/>
                  <w:vAlign w:val="center"/>
                </w:tcPr>
                <w:p w14:paraId="378B32A7" w14:textId="77777777" w:rsidR="0090473C" w:rsidRPr="00064D52" w:rsidRDefault="0090473C" w:rsidP="0090473C">
                  <w:pPr>
                    <w:adjustRightInd w:val="0"/>
                    <w:snapToGrid w:val="0"/>
                    <w:jc w:val="center"/>
                    <w:rPr>
                      <w:kern w:val="0"/>
                      <w:szCs w:val="21"/>
                    </w:rPr>
                  </w:pPr>
                  <w:r w:rsidRPr="00064D52">
                    <w:rPr>
                      <w:szCs w:val="21"/>
                    </w:rPr>
                    <w:t>面漆稀释剂</w:t>
                  </w:r>
                </w:p>
              </w:tc>
              <w:tc>
                <w:tcPr>
                  <w:tcW w:w="1089" w:type="pct"/>
                  <w:vAlign w:val="center"/>
                </w:tcPr>
                <w:p w14:paraId="72230C87" w14:textId="77777777" w:rsidR="0090473C" w:rsidRPr="00064D52" w:rsidRDefault="0090473C" w:rsidP="0090473C">
                  <w:pPr>
                    <w:adjustRightInd w:val="0"/>
                    <w:snapToGrid w:val="0"/>
                    <w:jc w:val="center"/>
                    <w:rPr>
                      <w:kern w:val="0"/>
                      <w:szCs w:val="21"/>
                    </w:rPr>
                  </w:pPr>
                  <w:r w:rsidRPr="00064D52">
                    <w:rPr>
                      <w:rFonts w:hint="eastAsia"/>
                    </w:rPr>
                    <w:t>1-</w:t>
                  </w:r>
                  <w:r w:rsidRPr="00064D52">
                    <w:rPr>
                      <w:rFonts w:hint="eastAsia"/>
                    </w:rPr>
                    <w:t>甲氧基</w:t>
                  </w:r>
                  <w:r w:rsidRPr="00064D52">
                    <w:rPr>
                      <w:rFonts w:hint="eastAsia"/>
                    </w:rPr>
                    <w:t>-</w:t>
                  </w:r>
                  <w:r w:rsidRPr="00064D52">
                    <w:t>2</w:t>
                  </w:r>
                  <w:r w:rsidRPr="00064D52">
                    <w:rPr>
                      <w:rFonts w:hint="eastAsia"/>
                    </w:rPr>
                    <w:t>-</w:t>
                  </w:r>
                  <w:r w:rsidRPr="00064D52">
                    <w:rPr>
                      <w:rFonts w:hint="eastAsia"/>
                    </w:rPr>
                    <w:t>丙醇，</w:t>
                  </w:r>
                  <w:r w:rsidRPr="00064D52">
                    <w:t>100</w:t>
                  </w:r>
                  <w:r w:rsidRPr="00064D52">
                    <w:rPr>
                      <w:rFonts w:hint="eastAsia"/>
                    </w:rPr>
                    <w:t>%</w:t>
                  </w:r>
                </w:p>
              </w:tc>
              <w:tc>
                <w:tcPr>
                  <w:tcW w:w="345" w:type="pct"/>
                  <w:vAlign w:val="center"/>
                </w:tcPr>
                <w:p w14:paraId="45A48B68"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5484F211" w14:textId="340ED65D" w:rsidR="0090473C" w:rsidRPr="00064D52" w:rsidRDefault="0090473C" w:rsidP="0090473C">
                  <w:pPr>
                    <w:adjustRightInd w:val="0"/>
                    <w:snapToGrid w:val="0"/>
                    <w:jc w:val="center"/>
                    <w:rPr>
                      <w:kern w:val="0"/>
                      <w:szCs w:val="21"/>
                    </w:rPr>
                  </w:pPr>
                  <w:r w:rsidRPr="00064D52">
                    <w:rPr>
                      <w:rFonts w:hint="eastAsia"/>
                      <w:kern w:val="0"/>
                      <w:szCs w:val="21"/>
                    </w:rPr>
                    <w:t>0.0</w:t>
                  </w:r>
                  <w:r w:rsidR="0017013D" w:rsidRPr="00064D52">
                    <w:rPr>
                      <w:kern w:val="0"/>
                      <w:szCs w:val="21"/>
                    </w:rPr>
                    <w:t>78</w:t>
                  </w:r>
                  <w:r w:rsidRPr="00064D52">
                    <w:rPr>
                      <w:kern w:val="0"/>
                      <w:szCs w:val="21"/>
                    </w:rPr>
                    <w:t>/a</w:t>
                  </w:r>
                </w:p>
              </w:tc>
              <w:tc>
                <w:tcPr>
                  <w:tcW w:w="300" w:type="pct"/>
                  <w:vAlign w:val="center"/>
                </w:tcPr>
                <w:p w14:paraId="0B47557D"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4AA751AF" w14:textId="6303B2D6" w:rsidR="0090473C" w:rsidRPr="00064D52" w:rsidRDefault="0090473C" w:rsidP="0090473C">
                  <w:pPr>
                    <w:adjustRightInd w:val="0"/>
                    <w:snapToGrid w:val="0"/>
                    <w:jc w:val="center"/>
                    <w:rPr>
                      <w:kern w:val="0"/>
                      <w:szCs w:val="21"/>
                    </w:rPr>
                  </w:pPr>
                  <w:r w:rsidRPr="00064D52">
                    <w:rPr>
                      <w:rFonts w:hint="eastAsia"/>
                      <w:kern w:val="0"/>
                      <w:szCs w:val="21"/>
                    </w:rPr>
                    <w:t>0.0</w:t>
                  </w:r>
                  <w:r w:rsidR="0017013D" w:rsidRPr="00064D52">
                    <w:rPr>
                      <w:kern w:val="0"/>
                      <w:szCs w:val="21"/>
                    </w:rPr>
                    <w:t>78</w:t>
                  </w:r>
                  <w:r w:rsidRPr="00064D52">
                    <w:rPr>
                      <w:kern w:val="0"/>
                      <w:szCs w:val="21"/>
                    </w:rPr>
                    <w:t>t/a</w:t>
                  </w:r>
                </w:p>
              </w:tc>
              <w:tc>
                <w:tcPr>
                  <w:tcW w:w="348" w:type="pct"/>
                  <w:vAlign w:val="center"/>
                </w:tcPr>
                <w:p w14:paraId="0FF58609" w14:textId="77777777" w:rsidR="0090473C" w:rsidRPr="00064D52" w:rsidRDefault="0090473C" w:rsidP="0090473C">
                  <w:pPr>
                    <w:adjustRightInd w:val="0"/>
                    <w:snapToGrid w:val="0"/>
                    <w:jc w:val="center"/>
                    <w:rPr>
                      <w:szCs w:val="21"/>
                    </w:rPr>
                  </w:pPr>
                  <w:r w:rsidRPr="00064D52">
                    <w:rPr>
                      <w:rFonts w:hint="eastAsia"/>
                      <w:szCs w:val="21"/>
                    </w:rPr>
                    <w:t>0</w:t>
                  </w:r>
                  <w:r w:rsidRPr="00064D52">
                    <w:rPr>
                      <w:szCs w:val="21"/>
                    </w:rPr>
                    <w:t>.02</w:t>
                  </w:r>
                </w:p>
              </w:tc>
              <w:tc>
                <w:tcPr>
                  <w:tcW w:w="312" w:type="pct"/>
                  <w:vMerge/>
                  <w:vAlign w:val="center"/>
                </w:tcPr>
                <w:p w14:paraId="5923CA7B" w14:textId="77777777" w:rsidR="0090473C" w:rsidRPr="00064D52" w:rsidRDefault="0090473C" w:rsidP="0090473C">
                  <w:pPr>
                    <w:adjustRightInd w:val="0"/>
                    <w:snapToGrid w:val="0"/>
                    <w:jc w:val="center"/>
                    <w:rPr>
                      <w:szCs w:val="21"/>
                    </w:rPr>
                  </w:pPr>
                </w:p>
              </w:tc>
              <w:tc>
                <w:tcPr>
                  <w:tcW w:w="296" w:type="pct"/>
                  <w:vMerge/>
                  <w:vAlign w:val="center"/>
                </w:tcPr>
                <w:p w14:paraId="4D1BA7E6" w14:textId="77777777" w:rsidR="0090473C" w:rsidRPr="00064D52" w:rsidRDefault="0090473C" w:rsidP="0090473C">
                  <w:pPr>
                    <w:adjustRightInd w:val="0"/>
                    <w:snapToGrid w:val="0"/>
                    <w:jc w:val="center"/>
                    <w:rPr>
                      <w:szCs w:val="21"/>
                    </w:rPr>
                  </w:pPr>
                </w:p>
              </w:tc>
              <w:tc>
                <w:tcPr>
                  <w:tcW w:w="308" w:type="pct"/>
                  <w:vMerge/>
                  <w:vAlign w:val="center"/>
                </w:tcPr>
                <w:p w14:paraId="39050CE1" w14:textId="77777777" w:rsidR="0090473C" w:rsidRPr="00064D52" w:rsidRDefault="0090473C" w:rsidP="0090473C">
                  <w:pPr>
                    <w:adjustRightInd w:val="0"/>
                    <w:snapToGrid w:val="0"/>
                    <w:jc w:val="center"/>
                    <w:rPr>
                      <w:szCs w:val="21"/>
                    </w:rPr>
                  </w:pPr>
                </w:p>
              </w:tc>
            </w:tr>
            <w:tr w:rsidR="0090473C" w:rsidRPr="00064D52" w14:paraId="79044D63" w14:textId="77777777" w:rsidTr="0090473C">
              <w:trPr>
                <w:cantSplit/>
                <w:trHeight w:val="364"/>
                <w:jc w:val="center"/>
              </w:trPr>
              <w:tc>
                <w:tcPr>
                  <w:tcW w:w="239" w:type="pct"/>
                  <w:vAlign w:val="center"/>
                </w:tcPr>
                <w:p w14:paraId="55F3491F"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1</w:t>
                  </w:r>
                </w:p>
              </w:tc>
              <w:tc>
                <w:tcPr>
                  <w:tcW w:w="373" w:type="pct"/>
                  <w:vMerge/>
                  <w:vAlign w:val="center"/>
                </w:tcPr>
                <w:p w14:paraId="7148FE2E" w14:textId="77777777" w:rsidR="0090473C" w:rsidRPr="00064D52" w:rsidRDefault="0090473C" w:rsidP="0090473C">
                  <w:pPr>
                    <w:adjustRightInd w:val="0"/>
                    <w:snapToGrid w:val="0"/>
                    <w:jc w:val="center"/>
                    <w:rPr>
                      <w:szCs w:val="21"/>
                    </w:rPr>
                  </w:pPr>
                </w:p>
              </w:tc>
              <w:tc>
                <w:tcPr>
                  <w:tcW w:w="685" w:type="pct"/>
                  <w:vAlign w:val="center"/>
                </w:tcPr>
                <w:p w14:paraId="184C1556" w14:textId="77777777" w:rsidR="0090473C" w:rsidRPr="00064D52" w:rsidRDefault="0090473C" w:rsidP="0090473C">
                  <w:pPr>
                    <w:adjustRightInd w:val="0"/>
                    <w:snapToGrid w:val="0"/>
                    <w:jc w:val="center"/>
                    <w:rPr>
                      <w:kern w:val="0"/>
                      <w:szCs w:val="21"/>
                    </w:rPr>
                  </w:pPr>
                  <w:r w:rsidRPr="00064D52">
                    <w:rPr>
                      <w:rFonts w:hint="eastAsia"/>
                      <w:kern w:val="0"/>
                      <w:szCs w:val="21"/>
                    </w:rPr>
                    <w:t>传感器</w:t>
                  </w:r>
                </w:p>
              </w:tc>
              <w:tc>
                <w:tcPr>
                  <w:tcW w:w="1089" w:type="pct"/>
                  <w:vAlign w:val="center"/>
                </w:tcPr>
                <w:p w14:paraId="39DB4A00"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2CB2BFF6"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607B11AA"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00" w:type="pct"/>
                  <w:vAlign w:val="center"/>
                </w:tcPr>
                <w:p w14:paraId="6C6183AB"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740519F3"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48" w:type="pct"/>
                  <w:vAlign w:val="center"/>
                </w:tcPr>
                <w:p w14:paraId="02C16F99"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00</w:t>
                  </w:r>
                  <w:r w:rsidRPr="00064D52">
                    <w:rPr>
                      <w:rFonts w:hint="eastAsia"/>
                      <w:szCs w:val="21"/>
                    </w:rPr>
                    <w:t>套</w:t>
                  </w:r>
                </w:p>
              </w:tc>
              <w:tc>
                <w:tcPr>
                  <w:tcW w:w="312" w:type="pct"/>
                  <w:vAlign w:val="center"/>
                </w:tcPr>
                <w:p w14:paraId="51E2FED9"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0C57A281" w14:textId="77777777" w:rsidR="0090473C" w:rsidRPr="00064D52" w:rsidRDefault="0090473C" w:rsidP="0090473C">
                  <w:pPr>
                    <w:adjustRightInd w:val="0"/>
                    <w:snapToGrid w:val="0"/>
                    <w:jc w:val="center"/>
                    <w:rPr>
                      <w:szCs w:val="21"/>
                    </w:rPr>
                  </w:pPr>
                </w:p>
              </w:tc>
              <w:tc>
                <w:tcPr>
                  <w:tcW w:w="308" w:type="pct"/>
                  <w:vMerge/>
                  <w:vAlign w:val="center"/>
                </w:tcPr>
                <w:p w14:paraId="1901E6EA" w14:textId="77777777" w:rsidR="0090473C" w:rsidRPr="00064D52" w:rsidRDefault="0090473C" w:rsidP="0090473C">
                  <w:pPr>
                    <w:adjustRightInd w:val="0"/>
                    <w:snapToGrid w:val="0"/>
                    <w:jc w:val="center"/>
                    <w:rPr>
                      <w:szCs w:val="21"/>
                    </w:rPr>
                  </w:pPr>
                </w:p>
              </w:tc>
            </w:tr>
            <w:tr w:rsidR="0090473C" w:rsidRPr="00064D52" w14:paraId="31C8E216" w14:textId="77777777" w:rsidTr="0090473C">
              <w:trPr>
                <w:cantSplit/>
                <w:trHeight w:val="364"/>
                <w:jc w:val="center"/>
              </w:trPr>
              <w:tc>
                <w:tcPr>
                  <w:tcW w:w="239" w:type="pct"/>
                  <w:vAlign w:val="center"/>
                </w:tcPr>
                <w:p w14:paraId="3519B984"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2</w:t>
                  </w:r>
                </w:p>
              </w:tc>
              <w:tc>
                <w:tcPr>
                  <w:tcW w:w="373" w:type="pct"/>
                  <w:vMerge/>
                  <w:vAlign w:val="center"/>
                </w:tcPr>
                <w:p w14:paraId="36EEBBD2" w14:textId="77777777" w:rsidR="0090473C" w:rsidRPr="00064D52" w:rsidRDefault="0090473C" w:rsidP="0090473C">
                  <w:pPr>
                    <w:adjustRightInd w:val="0"/>
                    <w:snapToGrid w:val="0"/>
                    <w:jc w:val="center"/>
                    <w:rPr>
                      <w:szCs w:val="21"/>
                    </w:rPr>
                  </w:pPr>
                </w:p>
              </w:tc>
              <w:tc>
                <w:tcPr>
                  <w:tcW w:w="685" w:type="pct"/>
                  <w:vAlign w:val="center"/>
                </w:tcPr>
                <w:p w14:paraId="7FA829F9" w14:textId="77777777" w:rsidR="0090473C" w:rsidRPr="00064D52" w:rsidRDefault="0090473C" w:rsidP="0090473C">
                  <w:pPr>
                    <w:adjustRightInd w:val="0"/>
                    <w:snapToGrid w:val="0"/>
                    <w:jc w:val="center"/>
                    <w:rPr>
                      <w:kern w:val="0"/>
                      <w:szCs w:val="21"/>
                    </w:rPr>
                  </w:pPr>
                  <w:r w:rsidRPr="00064D52">
                    <w:rPr>
                      <w:rFonts w:hint="eastAsia"/>
                      <w:kern w:val="0"/>
                      <w:szCs w:val="21"/>
                    </w:rPr>
                    <w:t>显示屏</w:t>
                  </w:r>
                </w:p>
              </w:tc>
              <w:tc>
                <w:tcPr>
                  <w:tcW w:w="1089" w:type="pct"/>
                  <w:vAlign w:val="center"/>
                </w:tcPr>
                <w:p w14:paraId="715F289E"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6AA63CA4"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06715A8A"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00" w:type="pct"/>
                  <w:vAlign w:val="center"/>
                </w:tcPr>
                <w:p w14:paraId="45AB1662"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4F86748F"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48" w:type="pct"/>
                  <w:vAlign w:val="center"/>
                </w:tcPr>
                <w:p w14:paraId="74326C4F"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00</w:t>
                  </w:r>
                  <w:r w:rsidRPr="00064D52">
                    <w:rPr>
                      <w:rFonts w:hint="eastAsia"/>
                      <w:szCs w:val="21"/>
                    </w:rPr>
                    <w:t>套</w:t>
                  </w:r>
                </w:p>
              </w:tc>
              <w:tc>
                <w:tcPr>
                  <w:tcW w:w="312" w:type="pct"/>
                  <w:vAlign w:val="center"/>
                </w:tcPr>
                <w:p w14:paraId="4D721526" w14:textId="77777777" w:rsidR="0090473C" w:rsidRPr="00064D52" w:rsidRDefault="0090473C" w:rsidP="0090473C">
                  <w:pPr>
                    <w:adjustRightInd w:val="0"/>
                    <w:snapToGrid w:val="0"/>
                    <w:jc w:val="center"/>
                    <w:rPr>
                      <w:szCs w:val="21"/>
                    </w:rPr>
                  </w:pPr>
                  <w:r w:rsidRPr="00064D52">
                    <w:rPr>
                      <w:rFonts w:hint="eastAsia"/>
                      <w:szCs w:val="21"/>
                    </w:rPr>
                    <w:t>箱装</w:t>
                  </w:r>
                </w:p>
              </w:tc>
              <w:tc>
                <w:tcPr>
                  <w:tcW w:w="296" w:type="pct"/>
                  <w:vMerge/>
                  <w:vAlign w:val="center"/>
                </w:tcPr>
                <w:p w14:paraId="2CA235C9" w14:textId="77777777" w:rsidR="0090473C" w:rsidRPr="00064D52" w:rsidRDefault="0090473C" w:rsidP="0090473C">
                  <w:pPr>
                    <w:adjustRightInd w:val="0"/>
                    <w:snapToGrid w:val="0"/>
                    <w:jc w:val="center"/>
                    <w:rPr>
                      <w:szCs w:val="21"/>
                    </w:rPr>
                  </w:pPr>
                </w:p>
              </w:tc>
              <w:tc>
                <w:tcPr>
                  <w:tcW w:w="308" w:type="pct"/>
                  <w:vMerge/>
                  <w:vAlign w:val="center"/>
                </w:tcPr>
                <w:p w14:paraId="65F637D5" w14:textId="77777777" w:rsidR="0090473C" w:rsidRPr="00064D52" w:rsidRDefault="0090473C" w:rsidP="0090473C">
                  <w:pPr>
                    <w:adjustRightInd w:val="0"/>
                    <w:snapToGrid w:val="0"/>
                    <w:jc w:val="center"/>
                    <w:rPr>
                      <w:szCs w:val="21"/>
                    </w:rPr>
                  </w:pPr>
                </w:p>
              </w:tc>
            </w:tr>
            <w:tr w:rsidR="0090473C" w:rsidRPr="00064D52" w14:paraId="5A5C85AB" w14:textId="77777777" w:rsidTr="0090473C">
              <w:trPr>
                <w:cantSplit/>
                <w:trHeight w:val="364"/>
                <w:jc w:val="center"/>
              </w:trPr>
              <w:tc>
                <w:tcPr>
                  <w:tcW w:w="239" w:type="pct"/>
                  <w:vAlign w:val="center"/>
                </w:tcPr>
                <w:p w14:paraId="02963B90"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3</w:t>
                  </w:r>
                </w:p>
              </w:tc>
              <w:tc>
                <w:tcPr>
                  <w:tcW w:w="373" w:type="pct"/>
                  <w:vMerge/>
                  <w:vAlign w:val="center"/>
                </w:tcPr>
                <w:p w14:paraId="5877C76C" w14:textId="77777777" w:rsidR="0090473C" w:rsidRPr="00064D52" w:rsidRDefault="0090473C" w:rsidP="0090473C">
                  <w:pPr>
                    <w:adjustRightInd w:val="0"/>
                    <w:snapToGrid w:val="0"/>
                    <w:jc w:val="center"/>
                    <w:rPr>
                      <w:szCs w:val="21"/>
                    </w:rPr>
                  </w:pPr>
                </w:p>
              </w:tc>
              <w:tc>
                <w:tcPr>
                  <w:tcW w:w="685" w:type="pct"/>
                  <w:vAlign w:val="center"/>
                </w:tcPr>
                <w:p w14:paraId="062A585A" w14:textId="77777777" w:rsidR="0090473C" w:rsidRPr="00064D52" w:rsidRDefault="0090473C" w:rsidP="0090473C">
                  <w:pPr>
                    <w:adjustRightInd w:val="0"/>
                    <w:snapToGrid w:val="0"/>
                    <w:jc w:val="center"/>
                    <w:rPr>
                      <w:kern w:val="0"/>
                      <w:szCs w:val="21"/>
                    </w:rPr>
                  </w:pPr>
                  <w:r w:rsidRPr="00064D52">
                    <w:rPr>
                      <w:rFonts w:hint="eastAsia"/>
                      <w:szCs w:val="21"/>
                    </w:rPr>
                    <w:t>电子部件</w:t>
                  </w:r>
                </w:p>
              </w:tc>
              <w:tc>
                <w:tcPr>
                  <w:tcW w:w="1089" w:type="pct"/>
                  <w:vAlign w:val="center"/>
                </w:tcPr>
                <w:p w14:paraId="218C1E35"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176FA2DC"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30C78FF7"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00" w:type="pct"/>
                  <w:vAlign w:val="center"/>
                </w:tcPr>
                <w:p w14:paraId="72EAB97D"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31DAEA8B"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48" w:type="pct"/>
                  <w:vAlign w:val="center"/>
                </w:tcPr>
                <w:p w14:paraId="3664B355"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00</w:t>
                  </w:r>
                  <w:r w:rsidRPr="00064D52">
                    <w:rPr>
                      <w:rFonts w:hint="eastAsia"/>
                      <w:szCs w:val="21"/>
                    </w:rPr>
                    <w:t>套</w:t>
                  </w:r>
                </w:p>
              </w:tc>
              <w:tc>
                <w:tcPr>
                  <w:tcW w:w="312" w:type="pct"/>
                  <w:vAlign w:val="center"/>
                </w:tcPr>
                <w:p w14:paraId="50409FBE"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5A3D0A06" w14:textId="77777777" w:rsidR="0090473C" w:rsidRPr="00064D52" w:rsidRDefault="0090473C" w:rsidP="0090473C">
                  <w:pPr>
                    <w:adjustRightInd w:val="0"/>
                    <w:snapToGrid w:val="0"/>
                    <w:jc w:val="center"/>
                    <w:rPr>
                      <w:szCs w:val="21"/>
                    </w:rPr>
                  </w:pPr>
                </w:p>
              </w:tc>
              <w:tc>
                <w:tcPr>
                  <w:tcW w:w="308" w:type="pct"/>
                  <w:vMerge/>
                  <w:vAlign w:val="center"/>
                </w:tcPr>
                <w:p w14:paraId="72B66563" w14:textId="77777777" w:rsidR="0090473C" w:rsidRPr="00064D52" w:rsidRDefault="0090473C" w:rsidP="0090473C">
                  <w:pPr>
                    <w:adjustRightInd w:val="0"/>
                    <w:snapToGrid w:val="0"/>
                    <w:jc w:val="center"/>
                    <w:rPr>
                      <w:szCs w:val="21"/>
                    </w:rPr>
                  </w:pPr>
                </w:p>
              </w:tc>
            </w:tr>
            <w:tr w:rsidR="0090473C" w:rsidRPr="00064D52" w14:paraId="18404F0C" w14:textId="77777777" w:rsidTr="0090473C">
              <w:trPr>
                <w:cantSplit/>
                <w:trHeight w:val="364"/>
                <w:jc w:val="center"/>
              </w:trPr>
              <w:tc>
                <w:tcPr>
                  <w:tcW w:w="239" w:type="pct"/>
                  <w:vAlign w:val="center"/>
                </w:tcPr>
                <w:p w14:paraId="2A80D0F5"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4</w:t>
                  </w:r>
                </w:p>
              </w:tc>
              <w:tc>
                <w:tcPr>
                  <w:tcW w:w="373" w:type="pct"/>
                  <w:vMerge/>
                  <w:vAlign w:val="center"/>
                </w:tcPr>
                <w:p w14:paraId="2ADD06B2" w14:textId="77777777" w:rsidR="0090473C" w:rsidRPr="00064D52" w:rsidRDefault="0090473C" w:rsidP="0090473C">
                  <w:pPr>
                    <w:adjustRightInd w:val="0"/>
                    <w:snapToGrid w:val="0"/>
                    <w:jc w:val="center"/>
                    <w:rPr>
                      <w:szCs w:val="21"/>
                    </w:rPr>
                  </w:pPr>
                </w:p>
              </w:tc>
              <w:tc>
                <w:tcPr>
                  <w:tcW w:w="685" w:type="pct"/>
                  <w:vAlign w:val="center"/>
                </w:tcPr>
                <w:p w14:paraId="7C569D46" w14:textId="77777777" w:rsidR="0090473C" w:rsidRPr="00064D52" w:rsidRDefault="0090473C" w:rsidP="0090473C">
                  <w:pPr>
                    <w:adjustRightInd w:val="0"/>
                    <w:snapToGrid w:val="0"/>
                    <w:jc w:val="center"/>
                    <w:rPr>
                      <w:szCs w:val="21"/>
                    </w:rPr>
                  </w:pPr>
                  <w:r w:rsidRPr="00064D52">
                    <w:rPr>
                      <w:rFonts w:hint="eastAsia"/>
                      <w:szCs w:val="21"/>
                    </w:rPr>
                    <w:t>变送器</w:t>
                  </w:r>
                </w:p>
              </w:tc>
              <w:tc>
                <w:tcPr>
                  <w:tcW w:w="1089" w:type="pct"/>
                  <w:vAlign w:val="center"/>
                </w:tcPr>
                <w:p w14:paraId="21DC72A1"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2126490E"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54CD6B43"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00" w:type="pct"/>
                  <w:vAlign w:val="center"/>
                </w:tcPr>
                <w:p w14:paraId="6798C6A0"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6B08C76E"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48" w:type="pct"/>
                  <w:vAlign w:val="center"/>
                </w:tcPr>
                <w:p w14:paraId="4AD7C8F6"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00</w:t>
                  </w:r>
                  <w:r w:rsidRPr="00064D52">
                    <w:rPr>
                      <w:rFonts w:hint="eastAsia"/>
                      <w:szCs w:val="21"/>
                    </w:rPr>
                    <w:t>套</w:t>
                  </w:r>
                </w:p>
              </w:tc>
              <w:tc>
                <w:tcPr>
                  <w:tcW w:w="312" w:type="pct"/>
                  <w:vAlign w:val="center"/>
                </w:tcPr>
                <w:p w14:paraId="534564E6"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283CBC19" w14:textId="77777777" w:rsidR="0090473C" w:rsidRPr="00064D52" w:rsidRDefault="0090473C" w:rsidP="0090473C">
                  <w:pPr>
                    <w:adjustRightInd w:val="0"/>
                    <w:snapToGrid w:val="0"/>
                    <w:jc w:val="center"/>
                    <w:rPr>
                      <w:szCs w:val="21"/>
                    </w:rPr>
                  </w:pPr>
                </w:p>
              </w:tc>
              <w:tc>
                <w:tcPr>
                  <w:tcW w:w="308" w:type="pct"/>
                  <w:vMerge/>
                  <w:vAlign w:val="center"/>
                </w:tcPr>
                <w:p w14:paraId="3D08DE2E" w14:textId="77777777" w:rsidR="0090473C" w:rsidRPr="00064D52" w:rsidRDefault="0090473C" w:rsidP="0090473C">
                  <w:pPr>
                    <w:adjustRightInd w:val="0"/>
                    <w:snapToGrid w:val="0"/>
                    <w:jc w:val="center"/>
                    <w:rPr>
                      <w:szCs w:val="21"/>
                    </w:rPr>
                  </w:pPr>
                </w:p>
              </w:tc>
            </w:tr>
            <w:tr w:rsidR="0090473C" w:rsidRPr="00064D52" w14:paraId="616CB69B" w14:textId="77777777" w:rsidTr="0090473C">
              <w:trPr>
                <w:cantSplit/>
                <w:trHeight w:val="364"/>
                <w:jc w:val="center"/>
              </w:trPr>
              <w:tc>
                <w:tcPr>
                  <w:tcW w:w="239" w:type="pct"/>
                  <w:vAlign w:val="center"/>
                </w:tcPr>
                <w:p w14:paraId="76254C02" w14:textId="77777777" w:rsidR="0090473C" w:rsidRPr="00064D52" w:rsidRDefault="0090473C" w:rsidP="0090473C">
                  <w:pPr>
                    <w:adjustRightInd w:val="0"/>
                    <w:snapToGrid w:val="0"/>
                    <w:jc w:val="center"/>
                    <w:rPr>
                      <w:szCs w:val="21"/>
                    </w:rPr>
                  </w:pPr>
                </w:p>
              </w:tc>
              <w:tc>
                <w:tcPr>
                  <w:tcW w:w="373" w:type="pct"/>
                  <w:vMerge/>
                  <w:vAlign w:val="center"/>
                </w:tcPr>
                <w:p w14:paraId="0FE1E1F7" w14:textId="77777777" w:rsidR="0090473C" w:rsidRPr="00064D52" w:rsidRDefault="0090473C" w:rsidP="0090473C">
                  <w:pPr>
                    <w:adjustRightInd w:val="0"/>
                    <w:snapToGrid w:val="0"/>
                    <w:jc w:val="center"/>
                    <w:rPr>
                      <w:szCs w:val="21"/>
                    </w:rPr>
                  </w:pPr>
                </w:p>
              </w:tc>
              <w:tc>
                <w:tcPr>
                  <w:tcW w:w="685" w:type="pct"/>
                  <w:vAlign w:val="center"/>
                </w:tcPr>
                <w:p w14:paraId="67A6704F" w14:textId="77777777" w:rsidR="0090473C" w:rsidRPr="00064D52" w:rsidRDefault="0090473C" w:rsidP="0090473C">
                  <w:pPr>
                    <w:adjustRightInd w:val="0"/>
                    <w:snapToGrid w:val="0"/>
                    <w:jc w:val="center"/>
                    <w:rPr>
                      <w:kern w:val="0"/>
                      <w:szCs w:val="21"/>
                    </w:rPr>
                  </w:pPr>
                  <w:r w:rsidRPr="00064D52">
                    <w:rPr>
                      <w:rFonts w:hint="eastAsia"/>
                      <w:kern w:val="0"/>
                      <w:szCs w:val="21"/>
                    </w:rPr>
                    <w:t>天然气</w:t>
                  </w:r>
                </w:p>
              </w:tc>
              <w:tc>
                <w:tcPr>
                  <w:tcW w:w="1089" w:type="pct"/>
                  <w:vAlign w:val="center"/>
                </w:tcPr>
                <w:p w14:paraId="772F6DA6" w14:textId="77777777" w:rsidR="0090473C" w:rsidRPr="00064D52" w:rsidRDefault="0090473C" w:rsidP="0090473C">
                  <w:pPr>
                    <w:adjustRightInd w:val="0"/>
                    <w:snapToGrid w:val="0"/>
                    <w:jc w:val="center"/>
                    <w:rPr>
                      <w:kern w:val="0"/>
                      <w:szCs w:val="21"/>
                    </w:rPr>
                  </w:pPr>
                  <w:r w:rsidRPr="00064D52">
                    <w:rPr>
                      <w:rFonts w:hint="eastAsia"/>
                      <w:kern w:val="0"/>
                      <w:szCs w:val="21"/>
                    </w:rPr>
                    <w:t>C</w:t>
                  </w:r>
                  <w:r w:rsidRPr="00064D52">
                    <w:rPr>
                      <w:kern w:val="0"/>
                      <w:szCs w:val="21"/>
                    </w:rPr>
                    <w:t>H</w:t>
                  </w:r>
                  <w:r w:rsidRPr="00064D52">
                    <w:rPr>
                      <w:kern w:val="0"/>
                      <w:szCs w:val="21"/>
                      <w:vertAlign w:val="subscript"/>
                    </w:rPr>
                    <w:t>4</w:t>
                  </w:r>
                </w:p>
              </w:tc>
              <w:tc>
                <w:tcPr>
                  <w:tcW w:w="345" w:type="pct"/>
                  <w:vAlign w:val="center"/>
                </w:tcPr>
                <w:p w14:paraId="718E692C" w14:textId="77777777" w:rsidR="0090473C" w:rsidRPr="00064D52" w:rsidRDefault="0090473C" w:rsidP="0090473C">
                  <w:pPr>
                    <w:adjustRightInd w:val="0"/>
                    <w:snapToGrid w:val="0"/>
                    <w:jc w:val="center"/>
                    <w:rPr>
                      <w:kern w:val="0"/>
                      <w:szCs w:val="21"/>
                    </w:rPr>
                  </w:pPr>
                  <w:r w:rsidRPr="00064D52">
                    <w:rPr>
                      <w:rFonts w:hint="eastAsia"/>
                      <w:kern w:val="0"/>
                      <w:szCs w:val="21"/>
                    </w:rPr>
                    <w:t>气</w:t>
                  </w:r>
                </w:p>
              </w:tc>
              <w:tc>
                <w:tcPr>
                  <w:tcW w:w="352" w:type="pct"/>
                  <w:vAlign w:val="center"/>
                </w:tcPr>
                <w:p w14:paraId="7F659E2A" w14:textId="64248A95" w:rsidR="0090473C" w:rsidRPr="00064D52" w:rsidRDefault="00C94FF9" w:rsidP="0090473C">
                  <w:pPr>
                    <w:adjustRightInd w:val="0"/>
                    <w:snapToGrid w:val="0"/>
                    <w:jc w:val="center"/>
                    <w:rPr>
                      <w:kern w:val="0"/>
                      <w:szCs w:val="21"/>
                    </w:rPr>
                  </w:pPr>
                  <w:r w:rsidRPr="00064D52">
                    <w:rPr>
                      <w:kern w:val="0"/>
                      <w:szCs w:val="21"/>
                    </w:rPr>
                    <w:t>40</w:t>
                  </w:r>
                  <w:r w:rsidR="0090473C" w:rsidRPr="00064D52">
                    <w:rPr>
                      <w:kern w:val="0"/>
                      <w:szCs w:val="21"/>
                    </w:rPr>
                    <w:t>000</w:t>
                  </w:r>
                  <w:r w:rsidR="0090473C" w:rsidRPr="00064D52">
                    <w:rPr>
                      <w:rFonts w:hint="eastAsia"/>
                      <w:kern w:val="0"/>
                      <w:szCs w:val="21"/>
                    </w:rPr>
                    <w:t>m</w:t>
                  </w:r>
                  <w:r w:rsidR="0090473C" w:rsidRPr="00064D52">
                    <w:rPr>
                      <w:kern w:val="0"/>
                      <w:szCs w:val="21"/>
                      <w:vertAlign w:val="superscript"/>
                    </w:rPr>
                    <w:t>3</w:t>
                  </w:r>
                </w:p>
              </w:tc>
              <w:tc>
                <w:tcPr>
                  <w:tcW w:w="300" w:type="pct"/>
                  <w:vAlign w:val="center"/>
                </w:tcPr>
                <w:p w14:paraId="7871A1B9"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3A5628C6" w14:textId="12B91D05" w:rsidR="0090473C" w:rsidRPr="00064D52" w:rsidRDefault="00C94FF9" w:rsidP="0090473C">
                  <w:pPr>
                    <w:adjustRightInd w:val="0"/>
                    <w:snapToGrid w:val="0"/>
                    <w:jc w:val="center"/>
                    <w:rPr>
                      <w:kern w:val="0"/>
                      <w:szCs w:val="21"/>
                    </w:rPr>
                  </w:pPr>
                  <w:r w:rsidRPr="00064D52">
                    <w:rPr>
                      <w:kern w:val="0"/>
                      <w:szCs w:val="21"/>
                    </w:rPr>
                    <w:t>40</w:t>
                  </w:r>
                  <w:r w:rsidR="0090473C" w:rsidRPr="00064D52">
                    <w:rPr>
                      <w:kern w:val="0"/>
                      <w:szCs w:val="21"/>
                    </w:rPr>
                    <w:t>000</w:t>
                  </w:r>
                  <w:r w:rsidR="0090473C" w:rsidRPr="00064D52">
                    <w:rPr>
                      <w:rFonts w:hint="eastAsia"/>
                      <w:kern w:val="0"/>
                      <w:szCs w:val="21"/>
                    </w:rPr>
                    <w:t>m</w:t>
                  </w:r>
                  <w:r w:rsidR="0090473C" w:rsidRPr="00064D52">
                    <w:rPr>
                      <w:kern w:val="0"/>
                      <w:szCs w:val="21"/>
                      <w:vertAlign w:val="superscript"/>
                    </w:rPr>
                    <w:t>3</w:t>
                  </w:r>
                </w:p>
              </w:tc>
              <w:tc>
                <w:tcPr>
                  <w:tcW w:w="348" w:type="pct"/>
                  <w:vAlign w:val="center"/>
                </w:tcPr>
                <w:p w14:paraId="1667036E" w14:textId="77777777" w:rsidR="0090473C" w:rsidRPr="00064D52" w:rsidRDefault="0090473C" w:rsidP="0090473C">
                  <w:pPr>
                    <w:adjustRightInd w:val="0"/>
                    <w:snapToGrid w:val="0"/>
                    <w:jc w:val="center"/>
                    <w:rPr>
                      <w:szCs w:val="21"/>
                    </w:rPr>
                  </w:pPr>
                  <w:r w:rsidRPr="00064D52">
                    <w:rPr>
                      <w:rFonts w:hint="eastAsia"/>
                      <w:szCs w:val="21"/>
                    </w:rPr>
                    <w:t>/</w:t>
                  </w:r>
                </w:p>
              </w:tc>
              <w:tc>
                <w:tcPr>
                  <w:tcW w:w="312" w:type="pct"/>
                  <w:vAlign w:val="center"/>
                </w:tcPr>
                <w:p w14:paraId="08FB6217" w14:textId="77777777" w:rsidR="0090473C" w:rsidRPr="00064D52" w:rsidRDefault="0090473C" w:rsidP="0090473C">
                  <w:pPr>
                    <w:adjustRightInd w:val="0"/>
                    <w:snapToGrid w:val="0"/>
                    <w:jc w:val="center"/>
                    <w:rPr>
                      <w:szCs w:val="21"/>
                    </w:rPr>
                  </w:pPr>
                  <w:r w:rsidRPr="00064D52">
                    <w:rPr>
                      <w:rFonts w:hint="eastAsia"/>
                      <w:szCs w:val="21"/>
                    </w:rPr>
                    <w:t>管道</w:t>
                  </w:r>
                </w:p>
              </w:tc>
              <w:tc>
                <w:tcPr>
                  <w:tcW w:w="296" w:type="pct"/>
                  <w:vMerge/>
                  <w:vAlign w:val="center"/>
                </w:tcPr>
                <w:p w14:paraId="2EEEB8A4" w14:textId="77777777" w:rsidR="0090473C" w:rsidRPr="00064D52" w:rsidRDefault="0090473C" w:rsidP="0090473C">
                  <w:pPr>
                    <w:adjustRightInd w:val="0"/>
                    <w:snapToGrid w:val="0"/>
                    <w:jc w:val="center"/>
                    <w:rPr>
                      <w:szCs w:val="21"/>
                    </w:rPr>
                  </w:pPr>
                </w:p>
              </w:tc>
              <w:tc>
                <w:tcPr>
                  <w:tcW w:w="308" w:type="pct"/>
                  <w:vMerge/>
                  <w:vAlign w:val="center"/>
                </w:tcPr>
                <w:p w14:paraId="172E2C78" w14:textId="77777777" w:rsidR="0090473C" w:rsidRPr="00064D52" w:rsidRDefault="0090473C" w:rsidP="0090473C">
                  <w:pPr>
                    <w:adjustRightInd w:val="0"/>
                    <w:snapToGrid w:val="0"/>
                    <w:jc w:val="center"/>
                    <w:rPr>
                      <w:szCs w:val="21"/>
                    </w:rPr>
                  </w:pPr>
                </w:p>
              </w:tc>
            </w:tr>
            <w:tr w:rsidR="0090473C" w:rsidRPr="00064D52" w14:paraId="23B04997" w14:textId="77777777" w:rsidTr="0090473C">
              <w:trPr>
                <w:cantSplit/>
                <w:trHeight w:val="364"/>
                <w:jc w:val="center"/>
              </w:trPr>
              <w:tc>
                <w:tcPr>
                  <w:tcW w:w="239" w:type="pct"/>
                  <w:vAlign w:val="center"/>
                </w:tcPr>
                <w:p w14:paraId="22A64F4C"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5</w:t>
                  </w:r>
                </w:p>
              </w:tc>
              <w:tc>
                <w:tcPr>
                  <w:tcW w:w="373" w:type="pct"/>
                  <w:vMerge/>
                  <w:vAlign w:val="center"/>
                </w:tcPr>
                <w:p w14:paraId="613CDB2B" w14:textId="77777777" w:rsidR="0090473C" w:rsidRPr="00064D52" w:rsidRDefault="0090473C" w:rsidP="0090473C">
                  <w:pPr>
                    <w:adjustRightInd w:val="0"/>
                    <w:snapToGrid w:val="0"/>
                    <w:jc w:val="center"/>
                    <w:rPr>
                      <w:szCs w:val="21"/>
                    </w:rPr>
                  </w:pPr>
                </w:p>
              </w:tc>
              <w:tc>
                <w:tcPr>
                  <w:tcW w:w="685" w:type="pct"/>
                  <w:vAlign w:val="center"/>
                </w:tcPr>
                <w:p w14:paraId="76B0E22D" w14:textId="77777777" w:rsidR="0090473C" w:rsidRPr="00064D52" w:rsidRDefault="0090473C" w:rsidP="0090473C">
                  <w:pPr>
                    <w:adjustRightInd w:val="0"/>
                    <w:snapToGrid w:val="0"/>
                    <w:jc w:val="center"/>
                    <w:rPr>
                      <w:kern w:val="0"/>
                      <w:szCs w:val="21"/>
                    </w:rPr>
                  </w:pPr>
                  <w:r w:rsidRPr="00064D52">
                    <w:rPr>
                      <w:rFonts w:hint="eastAsia"/>
                      <w:kern w:val="0"/>
                      <w:szCs w:val="21"/>
                    </w:rPr>
                    <w:t>信号线</w:t>
                  </w:r>
                </w:p>
              </w:tc>
              <w:tc>
                <w:tcPr>
                  <w:tcW w:w="1089" w:type="pct"/>
                  <w:vAlign w:val="center"/>
                </w:tcPr>
                <w:p w14:paraId="7AE1C537"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4257CC56"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3D46D4BC"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00" w:type="pct"/>
                  <w:vAlign w:val="center"/>
                </w:tcPr>
                <w:p w14:paraId="615C13CD"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247081B5"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000</w:t>
                  </w:r>
                  <w:r w:rsidRPr="00064D52">
                    <w:rPr>
                      <w:rFonts w:hint="eastAsia"/>
                      <w:kern w:val="0"/>
                      <w:szCs w:val="21"/>
                    </w:rPr>
                    <w:t>套</w:t>
                  </w:r>
                </w:p>
              </w:tc>
              <w:tc>
                <w:tcPr>
                  <w:tcW w:w="348" w:type="pct"/>
                  <w:vAlign w:val="center"/>
                </w:tcPr>
                <w:p w14:paraId="0B2CB541"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00</w:t>
                  </w:r>
                  <w:r w:rsidRPr="00064D52">
                    <w:rPr>
                      <w:rFonts w:hint="eastAsia"/>
                      <w:szCs w:val="21"/>
                    </w:rPr>
                    <w:t>套</w:t>
                  </w:r>
                </w:p>
              </w:tc>
              <w:tc>
                <w:tcPr>
                  <w:tcW w:w="312" w:type="pct"/>
                  <w:vAlign w:val="center"/>
                </w:tcPr>
                <w:p w14:paraId="4D323071"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197930E0" w14:textId="77777777" w:rsidR="0090473C" w:rsidRPr="00064D52" w:rsidRDefault="0090473C" w:rsidP="0090473C">
                  <w:pPr>
                    <w:adjustRightInd w:val="0"/>
                    <w:snapToGrid w:val="0"/>
                    <w:jc w:val="center"/>
                    <w:rPr>
                      <w:szCs w:val="21"/>
                    </w:rPr>
                  </w:pPr>
                </w:p>
              </w:tc>
              <w:tc>
                <w:tcPr>
                  <w:tcW w:w="308" w:type="pct"/>
                  <w:vMerge/>
                  <w:vAlign w:val="center"/>
                </w:tcPr>
                <w:p w14:paraId="5954C256" w14:textId="77777777" w:rsidR="0090473C" w:rsidRPr="00064D52" w:rsidRDefault="0090473C" w:rsidP="0090473C">
                  <w:pPr>
                    <w:adjustRightInd w:val="0"/>
                    <w:snapToGrid w:val="0"/>
                    <w:jc w:val="center"/>
                    <w:rPr>
                      <w:szCs w:val="21"/>
                    </w:rPr>
                  </w:pPr>
                </w:p>
              </w:tc>
            </w:tr>
            <w:tr w:rsidR="0090473C" w:rsidRPr="00064D52" w14:paraId="62682EDE" w14:textId="77777777" w:rsidTr="0090473C">
              <w:trPr>
                <w:cantSplit/>
                <w:trHeight w:val="364"/>
                <w:jc w:val="center"/>
              </w:trPr>
              <w:tc>
                <w:tcPr>
                  <w:tcW w:w="239" w:type="pct"/>
                  <w:vAlign w:val="center"/>
                </w:tcPr>
                <w:p w14:paraId="3D03F25C"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6</w:t>
                  </w:r>
                </w:p>
              </w:tc>
              <w:tc>
                <w:tcPr>
                  <w:tcW w:w="373" w:type="pct"/>
                  <w:vMerge w:val="restart"/>
                  <w:vAlign w:val="center"/>
                </w:tcPr>
                <w:p w14:paraId="5B75785B" w14:textId="77777777" w:rsidR="0090473C" w:rsidRPr="00064D52" w:rsidRDefault="0090473C" w:rsidP="0090473C">
                  <w:pPr>
                    <w:adjustRightInd w:val="0"/>
                    <w:snapToGrid w:val="0"/>
                    <w:jc w:val="center"/>
                    <w:rPr>
                      <w:szCs w:val="21"/>
                    </w:rPr>
                  </w:pPr>
                  <w:r w:rsidRPr="00064D52">
                    <w:rPr>
                      <w:rFonts w:hint="eastAsia"/>
                      <w:szCs w:val="21"/>
                    </w:rPr>
                    <w:t>电磁流量计（机加工，不含喷漆）</w:t>
                  </w:r>
                </w:p>
              </w:tc>
              <w:tc>
                <w:tcPr>
                  <w:tcW w:w="685" w:type="pct"/>
                  <w:vAlign w:val="center"/>
                </w:tcPr>
                <w:p w14:paraId="44971918" w14:textId="77777777" w:rsidR="0090473C" w:rsidRPr="00064D52" w:rsidRDefault="0090473C" w:rsidP="0090473C">
                  <w:pPr>
                    <w:adjustRightInd w:val="0"/>
                    <w:snapToGrid w:val="0"/>
                    <w:jc w:val="center"/>
                    <w:rPr>
                      <w:kern w:val="0"/>
                      <w:szCs w:val="21"/>
                    </w:rPr>
                  </w:pPr>
                  <w:r w:rsidRPr="00064D52">
                    <w:rPr>
                      <w:rFonts w:hint="eastAsia"/>
                      <w:kern w:val="0"/>
                      <w:szCs w:val="21"/>
                    </w:rPr>
                    <w:t>钢管</w:t>
                  </w:r>
                </w:p>
              </w:tc>
              <w:tc>
                <w:tcPr>
                  <w:tcW w:w="1089" w:type="pct"/>
                  <w:vAlign w:val="center"/>
                </w:tcPr>
                <w:p w14:paraId="73AA85FB"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6FE2ED56"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6FB7DF85"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00t</w:t>
                  </w:r>
                </w:p>
              </w:tc>
              <w:tc>
                <w:tcPr>
                  <w:tcW w:w="300" w:type="pct"/>
                  <w:vAlign w:val="center"/>
                </w:tcPr>
                <w:p w14:paraId="7C06E514"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2F8F2288"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00t</w:t>
                  </w:r>
                </w:p>
              </w:tc>
              <w:tc>
                <w:tcPr>
                  <w:tcW w:w="348" w:type="pct"/>
                  <w:vAlign w:val="center"/>
                </w:tcPr>
                <w:p w14:paraId="212C9566"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0t</w:t>
                  </w:r>
                </w:p>
              </w:tc>
              <w:tc>
                <w:tcPr>
                  <w:tcW w:w="312" w:type="pct"/>
                  <w:vAlign w:val="center"/>
                </w:tcPr>
                <w:p w14:paraId="466C234D"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ign w:val="center"/>
                </w:tcPr>
                <w:p w14:paraId="3D93121F" w14:textId="77777777" w:rsidR="0090473C" w:rsidRPr="00064D52" w:rsidRDefault="0090473C" w:rsidP="0090473C">
                  <w:pPr>
                    <w:adjustRightInd w:val="0"/>
                    <w:snapToGrid w:val="0"/>
                    <w:jc w:val="center"/>
                    <w:rPr>
                      <w:szCs w:val="21"/>
                    </w:rPr>
                  </w:pPr>
                </w:p>
              </w:tc>
              <w:tc>
                <w:tcPr>
                  <w:tcW w:w="308" w:type="pct"/>
                  <w:vMerge/>
                  <w:vAlign w:val="center"/>
                </w:tcPr>
                <w:p w14:paraId="4E2AFE3C" w14:textId="77777777" w:rsidR="0090473C" w:rsidRPr="00064D52" w:rsidRDefault="0090473C" w:rsidP="0090473C">
                  <w:pPr>
                    <w:adjustRightInd w:val="0"/>
                    <w:snapToGrid w:val="0"/>
                    <w:jc w:val="center"/>
                    <w:rPr>
                      <w:szCs w:val="21"/>
                    </w:rPr>
                  </w:pPr>
                </w:p>
              </w:tc>
            </w:tr>
            <w:tr w:rsidR="0090473C" w:rsidRPr="00064D52" w14:paraId="40B5B0B0" w14:textId="77777777" w:rsidTr="0090473C">
              <w:trPr>
                <w:cantSplit/>
                <w:trHeight w:val="364"/>
                <w:jc w:val="center"/>
              </w:trPr>
              <w:tc>
                <w:tcPr>
                  <w:tcW w:w="239" w:type="pct"/>
                  <w:vAlign w:val="center"/>
                </w:tcPr>
                <w:p w14:paraId="51DAEA24"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7</w:t>
                  </w:r>
                </w:p>
              </w:tc>
              <w:tc>
                <w:tcPr>
                  <w:tcW w:w="373" w:type="pct"/>
                  <w:vMerge/>
                  <w:vAlign w:val="center"/>
                </w:tcPr>
                <w:p w14:paraId="56554BB5" w14:textId="77777777" w:rsidR="0090473C" w:rsidRPr="00064D52" w:rsidRDefault="0090473C" w:rsidP="0090473C">
                  <w:pPr>
                    <w:adjustRightInd w:val="0"/>
                    <w:snapToGrid w:val="0"/>
                    <w:jc w:val="center"/>
                    <w:rPr>
                      <w:szCs w:val="21"/>
                    </w:rPr>
                  </w:pPr>
                </w:p>
              </w:tc>
              <w:tc>
                <w:tcPr>
                  <w:tcW w:w="685" w:type="pct"/>
                  <w:vAlign w:val="center"/>
                </w:tcPr>
                <w:p w14:paraId="2146366C" w14:textId="77777777" w:rsidR="0090473C" w:rsidRPr="00064D52" w:rsidRDefault="0090473C" w:rsidP="0090473C">
                  <w:pPr>
                    <w:adjustRightInd w:val="0"/>
                    <w:snapToGrid w:val="0"/>
                    <w:jc w:val="center"/>
                    <w:rPr>
                      <w:kern w:val="0"/>
                      <w:szCs w:val="21"/>
                    </w:rPr>
                  </w:pPr>
                  <w:r w:rsidRPr="00064D52">
                    <w:rPr>
                      <w:rFonts w:hint="eastAsia"/>
                      <w:kern w:val="0"/>
                      <w:szCs w:val="21"/>
                    </w:rPr>
                    <w:t>板材</w:t>
                  </w:r>
                </w:p>
              </w:tc>
              <w:tc>
                <w:tcPr>
                  <w:tcW w:w="1089" w:type="pct"/>
                  <w:vAlign w:val="center"/>
                </w:tcPr>
                <w:p w14:paraId="1DA294A5"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012D3564"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3E6600B0"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10t</w:t>
                  </w:r>
                </w:p>
              </w:tc>
              <w:tc>
                <w:tcPr>
                  <w:tcW w:w="300" w:type="pct"/>
                  <w:vAlign w:val="center"/>
                </w:tcPr>
                <w:p w14:paraId="6A354517"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18A870E7"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10t</w:t>
                  </w:r>
                </w:p>
              </w:tc>
              <w:tc>
                <w:tcPr>
                  <w:tcW w:w="348" w:type="pct"/>
                  <w:vAlign w:val="center"/>
                </w:tcPr>
                <w:p w14:paraId="110016D4"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0t</w:t>
                  </w:r>
                </w:p>
              </w:tc>
              <w:tc>
                <w:tcPr>
                  <w:tcW w:w="312" w:type="pct"/>
                  <w:vAlign w:val="center"/>
                </w:tcPr>
                <w:p w14:paraId="4B786C60"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ign w:val="center"/>
                </w:tcPr>
                <w:p w14:paraId="65E282E7" w14:textId="77777777" w:rsidR="0090473C" w:rsidRPr="00064D52" w:rsidRDefault="0090473C" w:rsidP="0090473C">
                  <w:pPr>
                    <w:adjustRightInd w:val="0"/>
                    <w:snapToGrid w:val="0"/>
                    <w:jc w:val="center"/>
                    <w:rPr>
                      <w:szCs w:val="21"/>
                    </w:rPr>
                  </w:pPr>
                </w:p>
              </w:tc>
              <w:tc>
                <w:tcPr>
                  <w:tcW w:w="308" w:type="pct"/>
                  <w:vMerge/>
                  <w:vAlign w:val="center"/>
                </w:tcPr>
                <w:p w14:paraId="3DC4C490" w14:textId="77777777" w:rsidR="0090473C" w:rsidRPr="00064D52" w:rsidRDefault="0090473C" w:rsidP="0090473C">
                  <w:pPr>
                    <w:adjustRightInd w:val="0"/>
                    <w:snapToGrid w:val="0"/>
                    <w:jc w:val="center"/>
                    <w:rPr>
                      <w:szCs w:val="21"/>
                    </w:rPr>
                  </w:pPr>
                </w:p>
              </w:tc>
            </w:tr>
            <w:tr w:rsidR="0090473C" w:rsidRPr="00064D52" w14:paraId="5B3A8D49" w14:textId="77777777" w:rsidTr="0090473C">
              <w:trPr>
                <w:cantSplit/>
                <w:trHeight w:val="528"/>
                <w:jc w:val="center"/>
              </w:trPr>
              <w:tc>
                <w:tcPr>
                  <w:tcW w:w="239" w:type="pct"/>
                  <w:vAlign w:val="center"/>
                </w:tcPr>
                <w:p w14:paraId="15482AC1"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8</w:t>
                  </w:r>
                </w:p>
              </w:tc>
              <w:tc>
                <w:tcPr>
                  <w:tcW w:w="373" w:type="pct"/>
                  <w:vMerge/>
                  <w:vAlign w:val="center"/>
                </w:tcPr>
                <w:p w14:paraId="0C9CE749" w14:textId="77777777" w:rsidR="0090473C" w:rsidRPr="00064D52" w:rsidRDefault="0090473C" w:rsidP="0090473C">
                  <w:pPr>
                    <w:adjustRightInd w:val="0"/>
                    <w:snapToGrid w:val="0"/>
                    <w:jc w:val="center"/>
                    <w:rPr>
                      <w:szCs w:val="21"/>
                    </w:rPr>
                  </w:pPr>
                </w:p>
              </w:tc>
              <w:tc>
                <w:tcPr>
                  <w:tcW w:w="685" w:type="pct"/>
                  <w:vAlign w:val="center"/>
                </w:tcPr>
                <w:p w14:paraId="7A61A5B2" w14:textId="77777777" w:rsidR="0090473C" w:rsidRPr="00064D52" w:rsidRDefault="0090473C" w:rsidP="0090473C">
                  <w:pPr>
                    <w:adjustRightInd w:val="0"/>
                    <w:snapToGrid w:val="0"/>
                    <w:jc w:val="center"/>
                    <w:rPr>
                      <w:kern w:val="0"/>
                      <w:szCs w:val="21"/>
                    </w:rPr>
                  </w:pPr>
                  <w:r w:rsidRPr="00064D52">
                    <w:rPr>
                      <w:rFonts w:hint="eastAsia"/>
                      <w:kern w:val="0"/>
                      <w:szCs w:val="21"/>
                    </w:rPr>
                    <w:t>传感器</w:t>
                  </w:r>
                </w:p>
              </w:tc>
              <w:tc>
                <w:tcPr>
                  <w:tcW w:w="1089" w:type="pct"/>
                  <w:vAlign w:val="center"/>
                </w:tcPr>
                <w:p w14:paraId="0F1E9720"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23986B09"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294F0BE4"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00" w:type="pct"/>
                  <w:vAlign w:val="center"/>
                </w:tcPr>
                <w:p w14:paraId="5887F894"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73581BEE"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48" w:type="pct"/>
                  <w:vAlign w:val="center"/>
                </w:tcPr>
                <w:p w14:paraId="16347552"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000</w:t>
                  </w:r>
                  <w:r w:rsidRPr="00064D52">
                    <w:rPr>
                      <w:rFonts w:hint="eastAsia"/>
                      <w:szCs w:val="21"/>
                    </w:rPr>
                    <w:t>套</w:t>
                  </w:r>
                </w:p>
              </w:tc>
              <w:tc>
                <w:tcPr>
                  <w:tcW w:w="312" w:type="pct"/>
                  <w:vAlign w:val="center"/>
                </w:tcPr>
                <w:p w14:paraId="75858801"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1EBF7791" w14:textId="77777777" w:rsidR="0090473C" w:rsidRPr="00064D52" w:rsidRDefault="0090473C" w:rsidP="0090473C">
                  <w:pPr>
                    <w:adjustRightInd w:val="0"/>
                    <w:snapToGrid w:val="0"/>
                    <w:jc w:val="center"/>
                    <w:rPr>
                      <w:szCs w:val="21"/>
                    </w:rPr>
                  </w:pPr>
                </w:p>
              </w:tc>
              <w:tc>
                <w:tcPr>
                  <w:tcW w:w="308" w:type="pct"/>
                  <w:vMerge/>
                  <w:vAlign w:val="center"/>
                </w:tcPr>
                <w:p w14:paraId="325AAA0D" w14:textId="77777777" w:rsidR="0090473C" w:rsidRPr="00064D52" w:rsidRDefault="0090473C" w:rsidP="0090473C">
                  <w:pPr>
                    <w:adjustRightInd w:val="0"/>
                    <w:snapToGrid w:val="0"/>
                    <w:jc w:val="center"/>
                    <w:rPr>
                      <w:szCs w:val="21"/>
                    </w:rPr>
                  </w:pPr>
                </w:p>
              </w:tc>
            </w:tr>
            <w:tr w:rsidR="0090473C" w:rsidRPr="00064D52" w14:paraId="2BA8F808" w14:textId="77777777" w:rsidTr="0090473C">
              <w:trPr>
                <w:cantSplit/>
                <w:trHeight w:val="528"/>
                <w:jc w:val="center"/>
              </w:trPr>
              <w:tc>
                <w:tcPr>
                  <w:tcW w:w="239" w:type="pct"/>
                  <w:vAlign w:val="center"/>
                </w:tcPr>
                <w:p w14:paraId="704B1E2E"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9</w:t>
                  </w:r>
                </w:p>
              </w:tc>
              <w:tc>
                <w:tcPr>
                  <w:tcW w:w="373" w:type="pct"/>
                  <w:vMerge/>
                  <w:vAlign w:val="center"/>
                </w:tcPr>
                <w:p w14:paraId="0CD1C3CC" w14:textId="77777777" w:rsidR="0090473C" w:rsidRPr="00064D52" w:rsidRDefault="0090473C" w:rsidP="0090473C">
                  <w:pPr>
                    <w:adjustRightInd w:val="0"/>
                    <w:snapToGrid w:val="0"/>
                    <w:jc w:val="center"/>
                    <w:rPr>
                      <w:szCs w:val="21"/>
                    </w:rPr>
                  </w:pPr>
                </w:p>
              </w:tc>
              <w:tc>
                <w:tcPr>
                  <w:tcW w:w="685" w:type="pct"/>
                  <w:vAlign w:val="center"/>
                </w:tcPr>
                <w:p w14:paraId="665130F7" w14:textId="77777777" w:rsidR="0090473C" w:rsidRPr="00064D52" w:rsidRDefault="0090473C" w:rsidP="0090473C">
                  <w:pPr>
                    <w:adjustRightInd w:val="0"/>
                    <w:snapToGrid w:val="0"/>
                    <w:jc w:val="center"/>
                    <w:rPr>
                      <w:kern w:val="0"/>
                      <w:szCs w:val="21"/>
                    </w:rPr>
                  </w:pPr>
                  <w:r w:rsidRPr="00064D52">
                    <w:rPr>
                      <w:rFonts w:hint="eastAsia"/>
                      <w:kern w:val="0"/>
                      <w:szCs w:val="21"/>
                    </w:rPr>
                    <w:t>显示屏</w:t>
                  </w:r>
                </w:p>
              </w:tc>
              <w:tc>
                <w:tcPr>
                  <w:tcW w:w="1089" w:type="pct"/>
                  <w:vAlign w:val="center"/>
                </w:tcPr>
                <w:p w14:paraId="53D054FD"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7A593EE8"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4CCF31AF"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00" w:type="pct"/>
                  <w:vAlign w:val="center"/>
                </w:tcPr>
                <w:p w14:paraId="43B1D387"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180CAA6D"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48" w:type="pct"/>
                  <w:vAlign w:val="center"/>
                </w:tcPr>
                <w:p w14:paraId="38F2DCE8"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000</w:t>
                  </w:r>
                  <w:r w:rsidRPr="00064D52">
                    <w:rPr>
                      <w:rFonts w:hint="eastAsia"/>
                      <w:szCs w:val="21"/>
                    </w:rPr>
                    <w:t>套</w:t>
                  </w:r>
                </w:p>
              </w:tc>
              <w:tc>
                <w:tcPr>
                  <w:tcW w:w="312" w:type="pct"/>
                  <w:vAlign w:val="center"/>
                </w:tcPr>
                <w:p w14:paraId="58118ACB" w14:textId="77777777" w:rsidR="0090473C" w:rsidRPr="00064D52" w:rsidRDefault="0090473C" w:rsidP="0090473C">
                  <w:pPr>
                    <w:adjustRightInd w:val="0"/>
                    <w:snapToGrid w:val="0"/>
                    <w:jc w:val="center"/>
                    <w:rPr>
                      <w:szCs w:val="21"/>
                    </w:rPr>
                  </w:pPr>
                  <w:r w:rsidRPr="00064D52">
                    <w:rPr>
                      <w:rFonts w:hint="eastAsia"/>
                      <w:szCs w:val="21"/>
                    </w:rPr>
                    <w:t>箱装</w:t>
                  </w:r>
                </w:p>
              </w:tc>
              <w:tc>
                <w:tcPr>
                  <w:tcW w:w="296" w:type="pct"/>
                  <w:vMerge/>
                  <w:vAlign w:val="center"/>
                </w:tcPr>
                <w:p w14:paraId="340677C5" w14:textId="77777777" w:rsidR="0090473C" w:rsidRPr="00064D52" w:rsidRDefault="0090473C" w:rsidP="0090473C">
                  <w:pPr>
                    <w:adjustRightInd w:val="0"/>
                    <w:snapToGrid w:val="0"/>
                    <w:jc w:val="center"/>
                    <w:rPr>
                      <w:szCs w:val="21"/>
                    </w:rPr>
                  </w:pPr>
                </w:p>
              </w:tc>
              <w:tc>
                <w:tcPr>
                  <w:tcW w:w="308" w:type="pct"/>
                  <w:vMerge/>
                  <w:vAlign w:val="center"/>
                </w:tcPr>
                <w:p w14:paraId="772D9B3A" w14:textId="77777777" w:rsidR="0090473C" w:rsidRPr="00064D52" w:rsidRDefault="0090473C" w:rsidP="0090473C">
                  <w:pPr>
                    <w:adjustRightInd w:val="0"/>
                    <w:snapToGrid w:val="0"/>
                    <w:jc w:val="center"/>
                    <w:rPr>
                      <w:szCs w:val="21"/>
                    </w:rPr>
                  </w:pPr>
                </w:p>
              </w:tc>
            </w:tr>
            <w:tr w:rsidR="0090473C" w:rsidRPr="00064D52" w14:paraId="45E903AB" w14:textId="77777777" w:rsidTr="0090473C">
              <w:trPr>
                <w:cantSplit/>
                <w:trHeight w:val="528"/>
                <w:jc w:val="center"/>
              </w:trPr>
              <w:tc>
                <w:tcPr>
                  <w:tcW w:w="239" w:type="pct"/>
                  <w:vAlign w:val="center"/>
                </w:tcPr>
                <w:p w14:paraId="0C401D68" w14:textId="77777777" w:rsidR="0090473C" w:rsidRPr="00064D52" w:rsidRDefault="0090473C" w:rsidP="0090473C">
                  <w:pPr>
                    <w:adjustRightInd w:val="0"/>
                    <w:snapToGrid w:val="0"/>
                    <w:jc w:val="center"/>
                    <w:rPr>
                      <w:szCs w:val="21"/>
                    </w:rPr>
                  </w:pPr>
                </w:p>
              </w:tc>
              <w:tc>
                <w:tcPr>
                  <w:tcW w:w="373" w:type="pct"/>
                  <w:vMerge/>
                  <w:vAlign w:val="center"/>
                </w:tcPr>
                <w:p w14:paraId="12B4D1BC" w14:textId="77777777" w:rsidR="0090473C" w:rsidRPr="00064D52" w:rsidRDefault="0090473C" w:rsidP="0090473C">
                  <w:pPr>
                    <w:adjustRightInd w:val="0"/>
                    <w:snapToGrid w:val="0"/>
                    <w:jc w:val="center"/>
                    <w:rPr>
                      <w:szCs w:val="21"/>
                    </w:rPr>
                  </w:pPr>
                </w:p>
              </w:tc>
              <w:tc>
                <w:tcPr>
                  <w:tcW w:w="685" w:type="pct"/>
                  <w:vAlign w:val="center"/>
                </w:tcPr>
                <w:p w14:paraId="3DDEE08E" w14:textId="77777777" w:rsidR="0090473C" w:rsidRPr="00064D52" w:rsidRDefault="0090473C" w:rsidP="0090473C">
                  <w:pPr>
                    <w:adjustRightInd w:val="0"/>
                    <w:snapToGrid w:val="0"/>
                    <w:jc w:val="center"/>
                    <w:rPr>
                      <w:kern w:val="0"/>
                      <w:szCs w:val="21"/>
                    </w:rPr>
                  </w:pPr>
                  <w:r w:rsidRPr="00064D52">
                    <w:rPr>
                      <w:rFonts w:hint="eastAsia"/>
                      <w:kern w:val="0"/>
                      <w:szCs w:val="21"/>
                    </w:rPr>
                    <w:t>电子部件</w:t>
                  </w:r>
                </w:p>
              </w:tc>
              <w:tc>
                <w:tcPr>
                  <w:tcW w:w="1089" w:type="pct"/>
                  <w:vAlign w:val="center"/>
                </w:tcPr>
                <w:p w14:paraId="2A597776"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4548B578"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1166A100"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00" w:type="pct"/>
                  <w:vAlign w:val="center"/>
                </w:tcPr>
                <w:p w14:paraId="293B3FC3"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6109EF9C"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48" w:type="pct"/>
                  <w:vAlign w:val="center"/>
                </w:tcPr>
                <w:p w14:paraId="553A105B"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000</w:t>
                  </w:r>
                  <w:r w:rsidRPr="00064D52">
                    <w:rPr>
                      <w:rFonts w:hint="eastAsia"/>
                      <w:szCs w:val="21"/>
                    </w:rPr>
                    <w:t>套</w:t>
                  </w:r>
                </w:p>
              </w:tc>
              <w:tc>
                <w:tcPr>
                  <w:tcW w:w="312" w:type="pct"/>
                  <w:vAlign w:val="center"/>
                </w:tcPr>
                <w:p w14:paraId="2F926759"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1E939794" w14:textId="77777777" w:rsidR="0090473C" w:rsidRPr="00064D52" w:rsidRDefault="0090473C" w:rsidP="0090473C">
                  <w:pPr>
                    <w:adjustRightInd w:val="0"/>
                    <w:snapToGrid w:val="0"/>
                    <w:jc w:val="center"/>
                    <w:rPr>
                      <w:szCs w:val="21"/>
                    </w:rPr>
                  </w:pPr>
                </w:p>
              </w:tc>
              <w:tc>
                <w:tcPr>
                  <w:tcW w:w="308" w:type="pct"/>
                  <w:vMerge/>
                  <w:vAlign w:val="center"/>
                </w:tcPr>
                <w:p w14:paraId="1F2ABEDE" w14:textId="77777777" w:rsidR="0090473C" w:rsidRPr="00064D52" w:rsidRDefault="0090473C" w:rsidP="0090473C">
                  <w:pPr>
                    <w:adjustRightInd w:val="0"/>
                    <w:snapToGrid w:val="0"/>
                    <w:jc w:val="center"/>
                    <w:rPr>
                      <w:szCs w:val="21"/>
                    </w:rPr>
                  </w:pPr>
                </w:p>
              </w:tc>
            </w:tr>
            <w:tr w:rsidR="0090473C" w:rsidRPr="00064D52" w14:paraId="15637E07" w14:textId="77777777" w:rsidTr="0090473C">
              <w:trPr>
                <w:cantSplit/>
                <w:trHeight w:val="528"/>
                <w:jc w:val="center"/>
              </w:trPr>
              <w:tc>
                <w:tcPr>
                  <w:tcW w:w="239" w:type="pct"/>
                  <w:vAlign w:val="center"/>
                </w:tcPr>
                <w:p w14:paraId="173E99BB"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w:t>
                  </w:r>
                </w:p>
              </w:tc>
              <w:tc>
                <w:tcPr>
                  <w:tcW w:w="373" w:type="pct"/>
                  <w:vMerge/>
                  <w:vAlign w:val="center"/>
                </w:tcPr>
                <w:p w14:paraId="579C4FE8" w14:textId="77777777" w:rsidR="0090473C" w:rsidRPr="00064D52" w:rsidRDefault="0090473C" w:rsidP="0090473C">
                  <w:pPr>
                    <w:adjustRightInd w:val="0"/>
                    <w:snapToGrid w:val="0"/>
                    <w:jc w:val="center"/>
                    <w:rPr>
                      <w:szCs w:val="21"/>
                    </w:rPr>
                  </w:pPr>
                </w:p>
              </w:tc>
              <w:tc>
                <w:tcPr>
                  <w:tcW w:w="685" w:type="pct"/>
                  <w:vAlign w:val="center"/>
                </w:tcPr>
                <w:p w14:paraId="22B2613B" w14:textId="77777777" w:rsidR="0090473C" w:rsidRPr="00064D52" w:rsidRDefault="0090473C" w:rsidP="0090473C">
                  <w:pPr>
                    <w:adjustRightInd w:val="0"/>
                    <w:snapToGrid w:val="0"/>
                    <w:jc w:val="center"/>
                    <w:rPr>
                      <w:kern w:val="0"/>
                      <w:szCs w:val="21"/>
                    </w:rPr>
                  </w:pPr>
                  <w:r w:rsidRPr="00064D52">
                    <w:rPr>
                      <w:rFonts w:hint="eastAsia"/>
                      <w:kern w:val="0"/>
                      <w:szCs w:val="21"/>
                    </w:rPr>
                    <w:t>变送器</w:t>
                  </w:r>
                </w:p>
              </w:tc>
              <w:tc>
                <w:tcPr>
                  <w:tcW w:w="1089" w:type="pct"/>
                  <w:vAlign w:val="center"/>
                </w:tcPr>
                <w:p w14:paraId="3048E821"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77FE0FB4"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68AD64CC"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00" w:type="pct"/>
                  <w:vAlign w:val="center"/>
                </w:tcPr>
                <w:p w14:paraId="5F00E26A"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3FFAE376"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48" w:type="pct"/>
                  <w:vAlign w:val="center"/>
                </w:tcPr>
                <w:p w14:paraId="16F4EF60"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000</w:t>
                  </w:r>
                  <w:r w:rsidRPr="00064D52">
                    <w:rPr>
                      <w:rFonts w:hint="eastAsia"/>
                      <w:szCs w:val="21"/>
                    </w:rPr>
                    <w:t>套</w:t>
                  </w:r>
                </w:p>
              </w:tc>
              <w:tc>
                <w:tcPr>
                  <w:tcW w:w="312" w:type="pct"/>
                  <w:vAlign w:val="center"/>
                </w:tcPr>
                <w:p w14:paraId="4D8FF09E"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260EC6D3" w14:textId="77777777" w:rsidR="0090473C" w:rsidRPr="00064D52" w:rsidRDefault="0090473C" w:rsidP="0090473C">
                  <w:pPr>
                    <w:adjustRightInd w:val="0"/>
                    <w:snapToGrid w:val="0"/>
                    <w:jc w:val="center"/>
                    <w:rPr>
                      <w:szCs w:val="21"/>
                    </w:rPr>
                  </w:pPr>
                </w:p>
              </w:tc>
              <w:tc>
                <w:tcPr>
                  <w:tcW w:w="308" w:type="pct"/>
                  <w:vMerge/>
                  <w:vAlign w:val="center"/>
                </w:tcPr>
                <w:p w14:paraId="1FEE55EF" w14:textId="77777777" w:rsidR="0090473C" w:rsidRPr="00064D52" w:rsidRDefault="0090473C" w:rsidP="0090473C">
                  <w:pPr>
                    <w:adjustRightInd w:val="0"/>
                    <w:snapToGrid w:val="0"/>
                    <w:jc w:val="center"/>
                    <w:rPr>
                      <w:szCs w:val="21"/>
                    </w:rPr>
                  </w:pPr>
                </w:p>
              </w:tc>
            </w:tr>
            <w:tr w:rsidR="0090473C" w:rsidRPr="00064D52" w14:paraId="7B5C4C04" w14:textId="77777777" w:rsidTr="0090473C">
              <w:trPr>
                <w:cantSplit/>
                <w:trHeight w:val="528"/>
                <w:jc w:val="center"/>
              </w:trPr>
              <w:tc>
                <w:tcPr>
                  <w:tcW w:w="239" w:type="pct"/>
                  <w:vAlign w:val="center"/>
                </w:tcPr>
                <w:p w14:paraId="24E6A1F8"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1</w:t>
                  </w:r>
                </w:p>
              </w:tc>
              <w:tc>
                <w:tcPr>
                  <w:tcW w:w="373" w:type="pct"/>
                  <w:vMerge/>
                  <w:vAlign w:val="center"/>
                </w:tcPr>
                <w:p w14:paraId="3EE06F40" w14:textId="77777777" w:rsidR="0090473C" w:rsidRPr="00064D52" w:rsidRDefault="0090473C" w:rsidP="0090473C">
                  <w:pPr>
                    <w:adjustRightInd w:val="0"/>
                    <w:snapToGrid w:val="0"/>
                    <w:jc w:val="center"/>
                    <w:rPr>
                      <w:szCs w:val="21"/>
                    </w:rPr>
                  </w:pPr>
                </w:p>
              </w:tc>
              <w:tc>
                <w:tcPr>
                  <w:tcW w:w="685" w:type="pct"/>
                  <w:vAlign w:val="center"/>
                </w:tcPr>
                <w:p w14:paraId="4318C104" w14:textId="77777777" w:rsidR="0090473C" w:rsidRPr="00064D52" w:rsidRDefault="0090473C" w:rsidP="0090473C">
                  <w:pPr>
                    <w:adjustRightInd w:val="0"/>
                    <w:snapToGrid w:val="0"/>
                    <w:jc w:val="center"/>
                    <w:rPr>
                      <w:kern w:val="0"/>
                      <w:szCs w:val="21"/>
                    </w:rPr>
                  </w:pPr>
                  <w:r w:rsidRPr="00064D52">
                    <w:rPr>
                      <w:rFonts w:hint="eastAsia"/>
                      <w:kern w:val="0"/>
                      <w:szCs w:val="21"/>
                    </w:rPr>
                    <w:t>信号线</w:t>
                  </w:r>
                </w:p>
              </w:tc>
              <w:tc>
                <w:tcPr>
                  <w:tcW w:w="1089" w:type="pct"/>
                  <w:vAlign w:val="center"/>
                </w:tcPr>
                <w:p w14:paraId="27B19D55"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63ED886A"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2A972FBD"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00" w:type="pct"/>
                  <w:vAlign w:val="center"/>
                </w:tcPr>
                <w:p w14:paraId="050F285A"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318BAB22" w14:textId="77777777" w:rsidR="0090473C" w:rsidRPr="00064D52" w:rsidRDefault="0090473C" w:rsidP="0090473C">
                  <w:pPr>
                    <w:adjustRightInd w:val="0"/>
                    <w:snapToGrid w:val="0"/>
                    <w:jc w:val="center"/>
                    <w:rPr>
                      <w:kern w:val="0"/>
                      <w:szCs w:val="21"/>
                    </w:rPr>
                  </w:pPr>
                  <w:r w:rsidRPr="00064D52">
                    <w:rPr>
                      <w:rFonts w:hint="eastAsia"/>
                      <w:kern w:val="0"/>
                      <w:szCs w:val="21"/>
                    </w:rPr>
                    <w:t>6</w:t>
                  </w:r>
                  <w:r w:rsidRPr="00064D52">
                    <w:rPr>
                      <w:kern w:val="0"/>
                      <w:szCs w:val="21"/>
                    </w:rPr>
                    <w:t>0000</w:t>
                  </w:r>
                  <w:r w:rsidRPr="00064D52">
                    <w:rPr>
                      <w:rFonts w:hint="eastAsia"/>
                      <w:kern w:val="0"/>
                      <w:szCs w:val="21"/>
                    </w:rPr>
                    <w:t>套</w:t>
                  </w:r>
                </w:p>
              </w:tc>
              <w:tc>
                <w:tcPr>
                  <w:tcW w:w="348" w:type="pct"/>
                  <w:vAlign w:val="center"/>
                </w:tcPr>
                <w:p w14:paraId="56311828"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000</w:t>
                  </w:r>
                  <w:r w:rsidRPr="00064D52">
                    <w:rPr>
                      <w:rFonts w:hint="eastAsia"/>
                      <w:szCs w:val="21"/>
                    </w:rPr>
                    <w:t>套</w:t>
                  </w:r>
                </w:p>
              </w:tc>
              <w:tc>
                <w:tcPr>
                  <w:tcW w:w="312" w:type="pct"/>
                  <w:vAlign w:val="center"/>
                </w:tcPr>
                <w:p w14:paraId="3478AA72"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142FB12E" w14:textId="77777777" w:rsidR="0090473C" w:rsidRPr="00064D52" w:rsidRDefault="0090473C" w:rsidP="0090473C">
                  <w:pPr>
                    <w:adjustRightInd w:val="0"/>
                    <w:snapToGrid w:val="0"/>
                    <w:jc w:val="center"/>
                    <w:rPr>
                      <w:szCs w:val="21"/>
                    </w:rPr>
                  </w:pPr>
                </w:p>
              </w:tc>
              <w:tc>
                <w:tcPr>
                  <w:tcW w:w="308" w:type="pct"/>
                  <w:vMerge/>
                  <w:vAlign w:val="center"/>
                </w:tcPr>
                <w:p w14:paraId="04ACFC6B" w14:textId="77777777" w:rsidR="0090473C" w:rsidRPr="00064D52" w:rsidRDefault="0090473C" w:rsidP="0090473C">
                  <w:pPr>
                    <w:adjustRightInd w:val="0"/>
                    <w:snapToGrid w:val="0"/>
                    <w:jc w:val="center"/>
                    <w:rPr>
                      <w:szCs w:val="21"/>
                    </w:rPr>
                  </w:pPr>
                </w:p>
              </w:tc>
            </w:tr>
            <w:tr w:rsidR="0090473C" w:rsidRPr="00064D52" w14:paraId="599170BC" w14:textId="77777777" w:rsidTr="0090473C">
              <w:trPr>
                <w:cantSplit/>
                <w:trHeight w:val="364"/>
                <w:jc w:val="center"/>
              </w:trPr>
              <w:tc>
                <w:tcPr>
                  <w:tcW w:w="239" w:type="pct"/>
                  <w:vAlign w:val="center"/>
                </w:tcPr>
                <w:p w14:paraId="1EDD29AB"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2</w:t>
                  </w:r>
                </w:p>
              </w:tc>
              <w:tc>
                <w:tcPr>
                  <w:tcW w:w="373" w:type="pct"/>
                  <w:vMerge/>
                  <w:vAlign w:val="center"/>
                </w:tcPr>
                <w:p w14:paraId="25945479" w14:textId="77777777" w:rsidR="0090473C" w:rsidRPr="00064D52" w:rsidRDefault="0090473C" w:rsidP="0090473C">
                  <w:pPr>
                    <w:adjustRightInd w:val="0"/>
                    <w:snapToGrid w:val="0"/>
                    <w:jc w:val="center"/>
                    <w:rPr>
                      <w:szCs w:val="21"/>
                    </w:rPr>
                  </w:pPr>
                </w:p>
              </w:tc>
              <w:tc>
                <w:tcPr>
                  <w:tcW w:w="685" w:type="pct"/>
                  <w:vAlign w:val="center"/>
                </w:tcPr>
                <w:p w14:paraId="46796725" w14:textId="77777777" w:rsidR="0090473C" w:rsidRPr="00064D52" w:rsidRDefault="0090473C" w:rsidP="0090473C">
                  <w:pPr>
                    <w:adjustRightInd w:val="0"/>
                    <w:snapToGrid w:val="0"/>
                    <w:jc w:val="center"/>
                    <w:rPr>
                      <w:kern w:val="0"/>
                      <w:szCs w:val="21"/>
                    </w:rPr>
                  </w:pPr>
                  <w:r w:rsidRPr="00064D52">
                    <w:rPr>
                      <w:rFonts w:hint="eastAsia"/>
                      <w:kern w:val="0"/>
                      <w:szCs w:val="21"/>
                    </w:rPr>
                    <w:t>焊条</w:t>
                  </w:r>
                </w:p>
              </w:tc>
              <w:tc>
                <w:tcPr>
                  <w:tcW w:w="1089" w:type="pct"/>
                  <w:vAlign w:val="center"/>
                </w:tcPr>
                <w:p w14:paraId="3A76D155"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7B496A04"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4A7507E0"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.0</w:t>
                  </w:r>
                  <w:r w:rsidRPr="00064D52">
                    <w:rPr>
                      <w:rFonts w:hint="eastAsia"/>
                      <w:kern w:val="0"/>
                      <w:szCs w:val="21"/>
                    </w:rPr>
                    <w:t>t</w:t>
                  </w:r>
                </w:p>
              </w:tc>
              <w:tc>
                <w:tcPr>
                  <w:tcW w:w="300" w:type="pct"/>
                  <w:vAlign w:val="center"/>
                </w:tcPr>
                <w:p w14:paraId="06BBEFED"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72EFF883"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.0</w:t>
                  </w:r>
                  <w:r w:rsidRPr="00064D52">
                    <w:rPr>
                      <w:rFonts w:hint="eastAsia"/>
                      <w:kern w:val="0"/>
                      <w:szCs w:val="21"/>
                    </w:rPr>
                    <w:t>t</w:t>
                  </w:r>
                </w:p>
              </w:tc>
              <w:tc>
                <w:tcPr>
                  <w:tcW w:w="348" w:type="pct"/>
                  <w:vAlign w:val="center"/>
                </w:tcPr>
                <w:p w14:paraId="7B1DBA3D" w14:textId="77777777" w:rsidR="0090473C" w:rsidRPr="00064D52" w:rsidRDefault="0090473C" w:rsidP="0090473C">
                  <w:pPr>
                    <w:adjustRightInd w:val="0"/>
                    <w:snapToGrid w:val="0"/>
                    <w:jc w:val="center"/>
                    <w:rPr>
                      <w:szCs w:val="21"/>
                    </w:rPr>
                  </w:pPr>
                  <w:r w:rsidRPr="00064D52">
                    <w:rPr>
                      <w:rFonts w:hint="eastAsia"/>
                      <w:szCs w:val="21"/>
                    </w:rPr>
                    <w:t>0</w:t>
                  </w:r>
                  <w:r w:rsidRPr="00064D52">
                    <w:rPr>
                      <w:szCs w:val="21"/>
                    </w:rPr>
                    <w:t>.05</w:t>
                  </w:r>
                  <w:r w:rsidRPr="00064D52">
                    <w:rPr>
                      <w:rFonts w:hint="eastAsia"/>
                      <w:szCs w:val="21"/>
                    </w:rPr>
                    <w:t>t</w:t>
                  </w:r>
                </w:p>
              </w:tc>
              <w:tc>
                <w:tcPr>
                  <w:tcW w:w="312" w:type="pct"/>
                  <w:vAlign w:val="center"/>
                </w:tcPr>
                <w:p w14:paraId="3E7EB1B8" w14:textId="77777777" w:rsidR="0090473C" w:rsidRPr="00064D52" w:rsidRDefault="0090473C" w:rsidP="0090473C">
                  <w:pPr>
                    <w:adjustRightInd w:val="0"/>
                    <w:snapToGrid w:val="0"/>
                    <w:jc w:val="center"/>
                    <w:rPr>
                      <w:szCs w:val="21"/>
                    </w:rPr>
                  </w:pPr>
                  <w:r w:rsidRPr="00064D52">
                    <w:rPr>
                      <w:rFonts w:hint="eastAsia"/>
                      <w:szCs w:val="21"/>
                    </w:rPr>
                    <w:t>箱装</w:t>
                  </w:r>
                </w:p>
              </w:tc>
              <w:tc>
                <w:tcPr>
                  <w:tcW w:w="296" w:type="pct"/>
                  <w:vMerge/>
                  <w:vAlign w:val="center"/>
                </w:tcPr>
                <w:p w14:paraId="1D74A78D" w14:textId="77777777" w:rsidR="0090473C" w:rsidRPr="00064D52" w:rsidRDefault="0090473C" w:rsidP="0090473C">
                  <w:pPr>
                    <w:adjustRightInd w:val="0"/>
                    <w:snapToGrid w:val="0"/>
                    <w:jc w:val="center"/>
                    <w:rPr>
                      <w:szCs w:val="21"/>
                    </w:rPr>
                  </w:pPr>
                </w:p>
              </w:tc>
              <w:tc>
                <w:tcPr>
                  <w:tcW w:w="308" w:type="pct"/>
                  <w:vMerge/>
                  <w:vAlign w:val="center"/>
                </w:tcPr>
                <w:p w14:paraId="1F4C9F8C" w14:textId="77777777" w:rsidR="0090473C" w:rsidRPr="00064D52" w:rsidRDefault="0090473C" w:rsidP="0090473C">
                  <w:pPr>
                    <w:adjustRightInd w:val="0"/>
                    <w:snapToGrid w:val="0"/>
                    <w:jc w:val="center"/>
                    <w:rPr>
                      <w:szCs w:val="21"/>
                    </w:rPr>
                  </w:pPr>
                </w:p>
              </w:tc>
            </w:tr>
            <w:tr w:rsidR="0090473C" w:rsidRPr="00064D52" w14:paraId="28B6BACA" w14:textId="77777777" w:rsidTr="0090473C">
              <w:trPr>
                <w:cantSplit/>
                <w:trHeight w:val="364"/>
                <w:jc w:val="center"/>
              </w:trPr>
              <w:tc>
                <w:tcPr>
                  <w:tcW w:w="239" w:type="pct"/>
                  <w:vAlign w:val="center"/>
                </w:tcPr>
                <w:p w14:paraId="3B9EC2F3"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3</w:t>
                  </w:r>
                </w:p>
              </w:tc>
              <w:tc>
                <w:tcPr>
                  <w:tcW w:w="373" w:type="pct"/>
                  <w:vMerge w:val="restart"/>
                  <w:vAlign w:val="center"/>
                </w:tcPr>
                <w:p w14:paraId="54A9B845" w14:textId="77777777" w:rsidR="0090473C" w:rsidRPr="00064D52" w:rsidRDefault="0090473C" w:rsidP="0090473C">
                  <w:pPr>
                    <w:adjustRightInd w:val="0"/>
                    <w:snapToGrid w:val="0"/>
                    <w:jc w:val="center"/>
                    <w:rPr>
                      <w:szCs w:val="21"/>
                    </w:rPr>
                  </w:pPr>
                  <w:proofErr w:type="spellStart"/>
                  <w:r w:rsidRPr="00064D52">
                    <w:rPr>
                      <w:rFonts w:hint="eastAsia"/>
                      <w:szCs w:val="21"/>
                    </w:rPr>
                    <w:t>Promag</w:t>
                  </w:r>
                  <w:r w:rsidRPr="00064D52">
                    <w:rPr>
                      <w:szCs w:val="21"/>
                    </w:rPr>
                    <w:t>H</w:t>
                  </w:r>
                  <w:proofErr w:type="spellEnd"/>
                  <w:r w:rsidRPr="00064D52">
                    <w:rPr>
                      <w:rFonts w:hint="eastAsia"/>
                      <w:szCs w:val="21"/>
                    </w:rPr>
                    <w:t>流量计</w:t>
                  </w:r>
                </w:p>
              </w:tc>
              <w:tc>
                <w:tcPr>
                  <w:tcW w:w="685" w:type="pct"/>
                  <w:vAlign w:val="center"/>
                </w:tcPr>
                <w:p w14:paraId="0E0F20A9" w14:textId="77777777" w:rsidR="0090473C" w:rsidRPr="00064D52" w:rsidRDefault="0090473C" w:rsidP="0090473C">
                  <w:pPr>
                    <w:adjustRightInd w:val="0"/>
                    <w:snapToGrid w:val="0"/>
                    <w:jc w:val="center"/>
                    <w:rPr>
                      <w:kern w:val="0"/>
                      <w:szCs w:val="21"/>
                    </w:rPr>
                  </w:pPr>
                  <w:r w:rsidRPr="00064D52">
                    <w:rPr>
                      <w:rFonts w:hint="eastAsia"/>
                      <w:kern w:val="0"/>
                      <w:szCs w:val="21"/>
                    </w:rPr>
                    <w:t>不锈钢管</w:t>
                  </w:r>
                </w:p>
              </w:tc>
              <w:tc>
                <w:tcPr>
                  <w:tcW w:w="1089" w:type="pct"/>
                  <w:vAlign w:val="center"/>
                </w:tcPr>
                <w:p w14:paraId="7564B4F4"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337EF25F"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2824F88F" w14:textId="77777777" w:rsidR="0090473C" w:rsidRPr="00064D52" w:rsidRDefault="0090473C" w:rsidP="0090473C">
                  <w:pPr>
                    <w:adjustRightInd w:val="0"/>
                    <w:snapToGrid w:val="0"/>
                    <w:jc w:val="center"/>
                    <w:rPr>
                      <w:kern w:val="0"/>
                      <w:szCs w:val="21"/>
                    </w:rPr>
                  </w:pPr>
                  <w:r w:rsidRPr="00064D52">
                    <w:rPr>
                      <w:kern w:val="0"/>
                      <w:szCs w:val="21"/>
                    </w:rPr>
                    <w:t>12t</w:t>
                  </w:r>
                </w:p>
              </w:tc>
              <w:tc>
                <w:tcPr>
                  <w:tcW w:w="300" w:type="pct"/>
                  <w:vAlign w:val="center"/>
                </w:tcPr>
                <w:p w14:paraId="2D605BD2"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64AF40E8" w14:textId="77777777" w:rsidR="0090473C" w:rsidRPr="00064D52" w:rsidRDefault="0090473C" w:rsidP="0090473C">
                  <w:pPr>
                    <w:adjustRightInd w:val="0"/>
                    <w:snapToGrid w:val="0"/>
                    <w:jc w:val="center"/>
                    <w:rPr>
                      <w:kern w:val="0"/>
                      <w:szCs w:val="21"/>
                    </w:rPr>
                  </w:pPr>
                  <w:r w:rsidRPr="00064D52">
                    <w:rPr>
                      <w:kern w:val="0"/>
                      <w:szCs w:val="21"/>
                    </w:rPr>
                    <w:t>12t</w:t>
                  </w:r>
                </w:p>
              </w:tc>
              <w:tc>
                <w:tcPr>
                  <w:tcW w:w="348" w:type="pct"/>
                  <w:vAlign w:val="center"/>
                </w:tcPr>
                <w:p w14:paraId="3259F845" w14:textId="77777777" w:rsidR="0090473C" w:rsidRPr="00064D52" w:rsidRDefault="0090473C" w:rsidP="0090473C">
                  <w:pPr>
                    <w:adjustRightInd w:val="0"/>
                    <w:snapToGrid w:val="0"/>
                    <w:jc w:val="center"/>
                    <w:rPr>
                      <w:szCs w:val="21"/>
                    </w:rPr>
                  </w:pPr>
                  <w:r w:rsidRPr="00064D52">
                    <w:rPr>
                      <w:kern w:val="0"/>
                      <w:szCs w:val="21"/>
                    </w:rPr>
                    <w:t>4t</w:t>
                  </w:r>
                </w:p>
              </w:tc>
              <w:tc>
                <w:tcPr>
                  <w:tcW w:w="312" w:type="pct"/>
                  <w:vAlign w:val="center"/>
                </w:tcPr>
                <w:p w14:paraId="40964FCD"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ign w:val="center"/>
                </w:tcPr>
                <w:p w14:paraId="6180320E" w14:textId="77777777" w:rsidR="0090473C" w:rsidRPr="00064D52" w:rsidRDefault="0090473C" w:rsidP="0090473C">
                  <w:pPr>
                    <w:adjustRightInd w:val="0"/>
                    <w:snapToGrid w:val="0"/>
                    <w:jc w:val="center"/>
                    <w:rPr>
                      <w:szCs w:val="21"/>
                    </w:rPr>
                  </w:pPr>
                </w:p>
              </w:tc>
              <w:tc>
                <w:tcPr>
                  <w:tcW w:w="308" w:type="pct"/>
                  <w:vMerge/>
                  <w:vAlign w:val="center"/>
                </w:tcPr>
                <w:p w14:paraId="0E0D20F9" w14:textId="77777777" w:rsidR="0090473C" w:rsidRPr="00064D52" w:rsidRDefault="0090473C" w:rsidP="0090473C">
                  <w:pPr>
                    <w:adjustRightInd w:val="0"/>
                    <w:snapToGrid w:val="0"/>
                    <w:jc w:val="center"/>
                    <w:rPr>
                      <w:szCs w:val="21"/>
                    </w:rPr>
                  </w:pPr>
                </w:p>
              </w:tc>
            </w:tr>
            <w:tr w:rsidR="0090473C" w:rsidRPr="00064D52" w14:paraId="7FE29903" w14:textId="77777777" w:rsidTr="0090473C">
              <w:trPr>
                <w:cantSplit/>
                <w:trHeight w:val="528"/>
                <w:jc w:val="center"/>
              </w:trPr>
              <w:tc>
                <w:tcPr>
                  <w:tcW w:w="239" w:type="pct"/>
                  <w:vAlign w:val="center"/>
                </w:tcPr>
                <w:p w14:paraId="0528920E"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4</w:t>
                  </w:r>
                </w:p>
              </w:tc>
              <w:tc>
                <w:tcPr>
                  <w:tcW w:w="373" w:type="pct"/>
                  <w:vMerge/>
                  <w:vAlign w:val="center"/>
                </w:tcPr>
                <w:p w14:paraId="0077DF2F" w14:textId="77777777" w:rsidR="0090473C" w:rsidRPr="00064D52" w:rsidRDefault="0090473C" w:rsidP="0090473C">
                  <w:pPr>
                    <w:adjustRightInd w:val="0"/>
                    <w:snapToGrid w:val="0"/>
                    <w:jc w:val="center"/>
                    <w:rPr>
                      <w:szCs w:val="21"/>
                    </w:rPr>
                  </w:pPr>
                </w:p>
              </w:tc>
              <w:tc>
                <w:tcPr>
                  <w:tcW w:w="685" w:type="pct"/>
                  <w:vAlign w:val="center"/>
                </w:tcPr>
                <w:p w14:paraId="11B9B51D" w14:textId="77777777" w:rsidR="0090473C" w:rsidRPr="00064D52" w:rsidRDefault="0090473C" w:rsidP="0090473C">
                  <w:pPr>
                    <w:adjustRightInd w:val="0"/>
                    <w:snapToGrid w:val="0"/>
                    <w:jc w:val="center"/>
                    <w:rPr>
                      <w:kern w:val="0"/>
                      <w:szCs w:val="21"/>
                    </w:rPr>
                  </w:pPr>
                  <w:r w:rsidRPr="00064D52">
                    <w:rPr>
                      <w:rFonts w:hint="eastAsia"/>
                      <w:kern w:val="0"/>
                      <w:szCs w:val="21"/>
                    </w:rPr>
                    <w:t>不锈钢法兰</w:t>
                  </w:r>
                </w:p>
              </w:tc>
              <w:tc>
                <w:tcPr>
                  <w:tcW w:w="1089" w:type="pct"/>
                  <w:vAlign w:val="center"/>
                </w:tcPr>
                <w:p w14:paraId="1C65E55E"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0C1CFF3C"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4F7865D8"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00" w:type="pct"/>
                  <w:vAlign w:val="center"/>
                </w:tcPr>
                <w:p w14:paraId="58E7E4C6"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5340653B"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48" w:type="pct"/>
                  <w:vAlign w:val="center"/>
                </w:tcPr>
                <w:p w14:paraId="68787873" w14:textId="77777777" w:rsidR="0090473C" w:rsidRPr="00064D52" w:rsidRDefault="0090473C" w:rsidP="0090473C">
                  <w:pPr>
                    <w:adjustRightInd w:val="0"/>
                    <w:snapToGrid w:val="0"/>
                    <w:jc w:val="center"/>
                    <w:rPr>
                      <w:szCs w:val="21"/>
                    </w:rPr>
                  </w:pPr>
                  <w:r w:rsidRPr="00064D52">
                    <w:rPr>
                      <w:kern w:val="0"/>
                      <w:szCs w:val="21"/>
                    </w:rPr>
                    <w:t>5000</w:t>
                  </w:r>
                  <w:r w:rsidRPr="00064D52">
                    <w:rPr>
                      <w:rFonts w:hint="eastAsia"/>
                      <w:kern w:val="0"/>
                      <w:szCs w:val="21"/>
                    </w:rPr>
                    <w:t>套</w:t>
                  </w:r>
                </w:p>
              </w:tc>
              <w:tc>
                <w:tcPr>
                  <w:tcW w:w="312" w:type="pct"/>
                  <w:vAlign w:val="center"/>
                </w:tcPr>
                <w:p w14:paraId="70B1C2D2"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ign w:val="center"/>
                </w:tcPr>
                <w:p w14:paraId="6E8BD378" w14:textId="77777777" w:rsidR="0090473C" w:rsidRPr="00064D52" w:rsidRDefault="0090473C" w:rsidP="0090473C">
                  <w:pPr>
                    <w:adjustRightInd w:val="0"/>
                    <w:snapToGrid w:val="0"/>
                    <w:jc w:val="center"/>
                    <w:rPr>
                      <w:szCs w:val="21"/>
                    </w:rPr>
                  </w:pPr>
                </w:p>
              </w:tc>
              <w:tc>
                <w:tcPr>
                  <w:tcW w:w="308" w:type="pct"/>
                  <w:vMerge/>
                  <w:vAlign w:val="center"/>
                </w:tcPr>
                <w:p w14:paraId="053C9311" w14:textId="77777777" w:rsidR="0090473C" w:rsidRPr="00064D52" w:rsidRDefault="0090473C" w:rsidP="0090473C">
                  <w:pPr>
                    <w:adjustRightInd w:val="0"/>
                    <w:snapToGrid w:val="0"/>
                    <w:jc w:val="center"/>
                    <w:rPr>
                      <w:szCs w:val="21"/>
                    </w:rPr>
                  </w:pPr>
                </w:p>
              </w:tc>
            </w:tr>
            <w:tr w:rsidR="0090473C" w:rsidRPr="00064D52" w14:paraId="16A7FD54" w14:textId="77777777" w:rsidTr="0090473C">
              <w:trPr>
                <w:cantSplit/>
                <w:trHeight w:val="528"/>
                <w:jc w:val="center"/>
              </w:trPr>
              <w:tc>
                <w:tcPr>
                  <w:tcW w:w="239" w:type="pct"/>
                  <w:vAlign w:val="center"/>
                </w:tcPr>
                <w:p w14:paraId="3314FDE1" w14:textId="77777777" w:rsidR="0090473C" w:rsidRPr="00064D52" w:rsidRDefault="0090473C" w:rsidP="0090473C">
                  <w:pPr>
                    <w:adjustRightInd w:val="0"/>
                    <w:snapToGrid w:val="0"/>
                    <w:jc w:val="center"/>
                    <w:rPr>
                      <w:szCs w:val="21"/>
                    </w:rPr>
                  </w:pPr>
                  <w:r w:rsidRPr="00064D52">
                    <w:rPr>
                      <w:rFonts w:hint="eastAsia"/>
                      <w:szCs w:val="21"/>
                    </w:rPr>
                    <w:lastRenderedPageBreak/>
                    <w:t>2</w:t>
                  </w:r>
                  <w:r w:rsidRPr="00064D52">
                    <w:rPr>
                      <w:szCs w:val="21"/>
                    </w:rPr>
                    <w:t>5</w:t>
                  </w:r>
                </w:p>
              </w:tc>
              <w:tc>
                <w:tcPr>
                  <w:tcW w:w="373" w:type="pct"/>
                  <w:vMerge/>
                  <w:vAlign w:val="center"/>
                </w:tcPr>
                <w:p w14:paraId="475C68E5" w14:textId="77777777" w:rsidR="0090473C" w:rsidRPr="00064D52" w:rsidRDefault="0090473C" w:rsidP="0090473C">
                  <w:pPr>
                    <w:adjustRightInd w:val="0"/>
                    <w:snapToGrid w:val="0"/>
                    <w:jc w:val="center"/>
                    <w:rPr>
                      <w:szCs w:val="21"/>
                    </w:rPr>
                  </w:pPr>
                </w:p>
              </w:tc>
              <w:tc>
                <w:tcPr>
                  <w:tcW w:w="685" w:type="pct"/>
                  <w:vAlign w:val="center"/>
                </w:tcPr>
                <w:p w14:paraId="3F30EFF5" w14:textId="77777777" w:rsidR="0090473C" w:rsidRPr="00064D52" w:rsidRDefault="0090473C" w:rsidP="0090473C">
                  <w:pPr>
                    <w:adjustRightInd w:val="0"/>
                    <w:snapToGrid w:val="0"/>
                    <w:jc w:val="center"/>
                    <w:rPr>
                      <w:kern w:val="0"/>
                      <w:szCs w:val="21"/>
                    </w:rPr>
                  </w:pPr>
                  <w:proofErr w:type="gramStart"/>
                  <w:r w:rsidRPr="00064D52">
                    <w:rPr>
                      <w:rFonts w:hint="eastAsia"/>
                      <w:kern w:val="0"/>
                      <w:szCs w:val="21"/>
                    </w:rPr>
                    <w:t>不锈钢衬网</w:t>
                  </w:r>
                  <w:proofErr w:type="gramEnd"/>
                </w:p>
              </w:tc>
              <w:tc>
                <w:tcPr>
                  <w:tcW w:w="1089" w:type="pct"/>
                  <w:vAlign w:val="center"/>
                </w:tcPr>
                <w:p w14:paraId="537270E1"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686150A3"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785F6271"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00" w:type="pct"/>
                  <w:vAlign w:val="center"/>
                </w:tcPr>
                <w:p w14:paraId="7E507219"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6F361C65"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48" w:type="pct"/>
                  <w:vAlign w:val="center"/>
                </w:tcPr>
                <w:p w14:paraId="09EC3D84" w14:textId="77777777" w:rsidR="0090473C" w:rsidRPr="00064D52" w:rsidRDefault="0090473C" w:rsidP="0090473C">
                  <w:pPr>
                    <w:adjustRightInd w:val="0"/>
                    <w:snapToGrid w:val="0"/>
                    <w:jc w:val="center"/>
                    <w:rPr>
                      <w:szCs w:val="21"/>
                    </w:rPr>
                  </w:pPr>
                  <w:r w:rsidRPr="00064D52">
                    <w:rPr>
                      <w:kern w:val="0"/>
                      <w:szCs w:val="21"/>
                    </w:rPr>
                    <w:t>5000</w:t>
                  </w:r>
                  <w:r w:rsidRPr="00064D52">
                    <w:rPr>
                      <w:rFonts w:hint="eastAsia"/>
                      <w:kern w:val="0"/>
                      <w:szCs w:val="21"/>
                    </w:rPr>
                    <w:t>套</w:t>
                  </w:r>
                </w:p>
              </w:tc>
              <w:tc>
                <w:tcPr>
                  <w:tcW w:w="312" w:type="pct"/>
                  <w:vAlign w:val="center"/>
                </w:tcPr>
                <w:p w14:paraId="470096F1"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ign w:val="center"/>
                </w:tcPr>
                <w:p w14:paraId="7CAB78E8" w14:textId="77777777" w:rsidR="0090473C" w:rsidRPr="00064D52" w:rsidRDefault="0090473C" w:rsidP="0090473C">
                  <w:pPr>
                    <w:adjustRightInd w:val="0"/>
                    <w:snapToGrid w:val="0"/>
                    <w:jc w:val="center"/>
                    <w:rPr>
                      <w:szCs w:val="21"/>
                    </w:rPr>
                  </w:pPr>
                </w:p>
              </w:tc>
              <w:tc>
                <w:tcPr>
                  <w:tcW w:w="308" w:type="pct"/>
                  <w:vMerge/>
                  <w:vAlign w:val="center"/>
                </w:tcPr>
                <w:p w14:paraId="594A68EC" w14:textId="77777777" w:rsidR="0090473C" w:rsidRPr="00064D52" w:rsidRDefault="0090473C" w:rsidP="0090473C">
                  <w:pPr>
                    <w:adjustRightInd w:val="0"/>
                    <w:snapToGrid w:val="0"/>
                    <w:jc w:val="center"/>
                    <w:rPr>
                      <w:szCs w:val="21"/>
                    </w:rPr>
                  </w:pPr>
                </w:p>
              </w:tc>
            </w:tr>
            <w:tr w:rsidR="0090473C" w:rsidRPr="00064D52" w14:paraId="1EA5C565" w14:textId="77777777" w:rsidTr="0090473C">
              <w:trPr>
                <w:cantSplit/>
                <w:trHeight w:val="528"/>
                <w:jc w:val="center"/>
              </w:trPr>
              <w:tc>
                <w:tcPr>
                  <w:tcW w:w="239" w:type="pct"/>
                  <w:vAlign w:val="center"/>
                </w:tcPr>
                <w:p w14:paraId="45AE3FF4"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6</w:t>
                  </w:r>
                </w:p>
              </w:tc>
              <w:tc>
                <w:tcPr>
                  <w:tcW w:w="373" w:type="pct"/>
                  <w:vMerge/>
                  <w:vAlign w:val="center"/>
                </w:tcPr>
                <w:p w14:paraId="48D85592" w14:textId="77777777" w:rsidR="0090473C" w:rsidRPr="00064D52" w:rsidRDefault="0090473C" w:rsidP="0090473C">
                  <w:pPr>
                    <w:adjustRightInd w:val="0"/>
                    <w:snapToGrid w:val="0"/>
                    <w:jc w:val="center"/>
                    <w:rPr>
                      <w:szCs w:val="21"/>
                    </w:rPr>
                  </w:pPr>
                </w:p>
              </w:tc>
              <w:tc>
                <w:tcPr>
                  <w:tcW w:w="685" w:type="pct"/>
                  <w:vAlign w:val="center"/>
                </w:tcPr>
                <w:p w14:paraId="2E57AB64" w14:textId="77777777" w:rsidR="0090473C" w:rsidRPr="00064D52" w:rsidRDefault="0090473C" w:rsidP="0090473C">
                  <w:pPr>
                    <w:adjustRightInd w:val="0"/>
                    <w:snapToGrid w:val="0"/>
                    <w:jc w:val="center"/>
                    <w:rPr>
                      <w:kern w:val="0"/>
                      <w:szCs w:val="21"/>
                    </w:rPr>
                  </w:pPr>
                  <w:r w:rsidRPr="00064D52">
                    <w:rPr>
                      <w:rFonts w:hint="eastAsia"/>
                      <w:kern w:val="0"/>
                      <w:szCs w:val="21"/>
                    </w:rPr>
                    <w:t>线圈</w:t>
                  </w:r>
                </w:p>
              </w:tc>
              <w:tc>
                <w:tcPr>
                  <w:tcW w:w="1089" w:type="pct"/>
                  <w:vAlign w:val="center"/>
                </w:tcPr>
                <w:p w14:paraId="7456DDA3"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4381ACE7"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60D2E8F7"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00" w:type="pct"/>
                  <w:vAlign w:val="center"/>
                </w:tcPr>
                <w:p w14:paraId="16403DC6"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398E99F0"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48" w:type="pct"/>
                  <w:vAlign w:val="center"/>
                </w:tcPr>
                <w:p w14:paraId="2EB47131" w14:textId="77777777" w:rsidR="0090473C" w:rsidRPr="00064D52" w:rsidRDefault="0090473C" w:rsidP="0090473C">
                  <w:pPr>
                    <w:adjustRightInd w:val="0"/>
                    <w:snapToGrid w:val="0"/>
                    <w:jc w:val="center"/>
                    <w:rPr>
                      <w:szCs w:val="21"/>
                    </w:rPr>
                  </w:pPr>
                  <w:r w:rsidRPr="00064D52">
                    <w:rPr>
                      <w:kern w:val="0"/>
                      <w:szCs w:val="21"/>
                    </w:rPr>
                    <w:t>5000</w:t>
                  </w:r>
                  <w:r w:rsidRPr="00064D52">
                    <w:rPr>
                      <w:rFonts w:hint="eastAsia"/>
                      <w:kern w:val="0"/>
                      <w:szCs w:val="21"/>
                    </w:rPr>
                    <w:t>套</w:t>
                  </w:r>
                </w:p>
              </w:tc>
              <w:tc>
                <w:tcPr>
                  <w:tcW w:w="312" w:type="pct"/>
                  <w:vAlign w:val="center"/>
                </w:tcPr>
                <w:p w14:paraId="5B6738F2"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ign w:val="center"/>
                </w:tcPr>
                <w:p w14:paraId="22007515" w14:textId="77777777" w:rsidR="0090473C" w:rsidRPr="00064D52" w:rsidRDefault="0090473C" w:rsidP="0090473C">
                  <w:pPr>
                    <w:adjustRightInd w:val="0"/>
                    <w:snapToGrid w:val="0"/>
                    <w:jc w:val="center"/>
                    <w:rPr>
                      <w:szCs w:val="21"/>
                    </w:rPr>
                  </w:pPr>
                </w:p>
              </w:tc>
              <w:tc>
                <w:tcPr>
                  <w:tcW w:w="308" w:type="pct"/>
                  <w:vMerge/>
                  <w:vAlign w:val="center"/>
                </w:tcPr>
                <w:p w14:paraId="06985FF4" w14:textId="77777777" w:rsidR="0090473C" w:rsidRPr="00064D52" w:rsidRDefault="0090473C" w:rsidP="0090473C">
                  <w:pPr>
                    <w:adjustRightInd w:val="0"/>
                    <w:snapToGrid w:val="0"/>
                    <w:jc w:val="center"/>
                    <w:rPr>
                      <w:szCs w:val="21"/>
                    </w:rPr>
                  </w:pPr>
                </w:p>
              </w:tc>
            </w:tr>
            <w:tr w:rsidR="0090473C" w:rsidRPr="00064D52" w14:paraId="28F13AEA" w14:textId="77777777" w:rsidTr="0090473C">
              <w:trPr>
                <w:cantSplit/>
                <w:trHeight w:val="364"/>
                <w:jc w:val="center"/>
              </w:trPr>
              <w:tc>
                <w:tcPr>
                  <w:tcW w:w="239" w:type="pct"/>
                  <w:vAlign w:val="center"/>
                </w:tcPr>
                <w:p w14:paraId="58927E8B"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7</w:t>
                  </w:r>
                </w:p>
              </w:tc>
              <w:tc>
                <w:tcPr>
                  <w:tcW w:w="373" w:type="pct"/>
                  <w:vMerge/>
                  <w:vAlign w:val="center"/>
                </w:tcPr>
                <w:p w14:paraId="070D85F2" w14:textId="77777777" w:rsidR="0090473C" w:rsidRPr="00064D52" w:rsidRDefault="0090473C" w:rsidP="0090473C">
                  <w:pPr>
                    <w:adjustRightInd w:val="0"/>
                    <w:snapToGrid w:val="0"/>
                    <w:jc w:val="center"/>
                    <w:rPr>
                      <w:szCs w:val="21"/>
                    </w:rPr>
                  </w:pPr>
                </w:p>
              </w:tc>
              <w:tc>
                <w:tcPr>
                  <w:tcW w:w="685" w:type="pct"/>
                  <w:vAlign w:val="center"/>
                </w:tcPr>
                <w:p w14:paraId="2CD85A86" w14:textId="77777777" w:rsidR="0090473C" w:rsidRPr="00064D52" w:rsidRDefault="0090473C" w:rsidP="0090473C">
                  <w:pPr>
                    <w:adjustRightInd w:val="0"/>
                    <w:snapToGrid w:val="0"/>
                    <w:jc w:val="center"/>
                    <w:rPr>
                      <w:kern w:val="0"/>
                      <w:szCs w:val="21"/>
                    </w:rPr>
                  </w:pPr>
                  <w:r w:rsidRPr="00064D52">
                    <w:rPr>
                      <w:rFonts w:hint="eastAsia"/>
                      <w:kern w:val="0"/>
                      <w:szCs w:val="21"/>
                    </w:rPr>
                    <w:t>Jacket</w:t>
                  </w:r>
                  <w:r w:rsidRPr="00064D52">
                    <w:rPr>
                      <w:rFonts w:hint="eastAsia"/>
                      <w:kern w:val="0"/>
                      <w:szCs w:val="21"/>
                    </w:rPr>
                    <w:t>板</w:t>
                  </w:r>
                </w:p>
              </w:tc>
              <w:tc>
                <w:tcPr>
                  <w:tcW w:w="1089" w:type="pct"/>
                  <w:vAlign w:val="center"/>
                </w:tcPr>
                <w:p w14:paraId="031596B5"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6E4350ED"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278496A0" w14:textId="77777777" w:rsidR="0090473C" w:rsidRPr="00064D52" w:rsidRDefault="0090473C" w:rsidP="0090473C">
                  <w:pPr>
                    <w:adjustRightInd w:val="0"/>
                    <w:snapToGrid w:val="0"/>
                    <w:jc w:val="center"/>
                    <w:rPr>
                      <w:kern w:val="0"/>
                      <w:szCs w:val="21"/>
                    </w:rPr>
                  </w:pPr>
                  <w:r w:rsidRPr="00064D52">
                    <w:rPr>
                      <w:kern w:val="0"/>
                      <w:szCs w:val="21"/>
                    </w:rPr>
                    <w:t>13</w:t>
                  </w:r>
                  <w:r w:rsidRPr="00064D52">
                    <w:rPr>
                      <w:rFonts w:hint="eastAsia"/>
                      <w:kern w:val="0"/>
                      <w:szCs w:val="21"/>
                    </w:rPr>
                    <w:t>t</w:t>
                  </w:r>
                </w:p>
              </w:tc>
              <w:tc>
                <w:tcPr>
                  <w:tcW w:w="300" w:type="pct"/>
                  <w:vAlign w:val="center"/>
                </w:tcPr>
                <w:p w14:paraId="249352B7"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42D9011C" w14:textId="77777777" w:rsidR="0090473C" w:rsidRPr="00064D52" w:rsidRDefault="0090473C" w:rsidP="0090473C">
                  <w:pPr>
                    <w:adjustRightInd w:val="0"/>
                    <w:snapToGrid w:val="0"/>
                    <w:jc w:val="center"/>
                    <w:rPr>
                      <w:kern w:val="0"/>
                      <w:szCs w:val="21"/>
                    </w:rPr>
                  </w:pPr>
                  <w:r w:rsidRPr="00064D52">
                    <w:rPr>
                      <w:kern w:val="0"/>
                      <w:szCs w:val="21"/>
                    </w:rPr>
                    <w:t>13</w:t>
                  </w:r>
                  <w:r w:rsidRPr="00064D52">
                    <w:rPr>
                      <w:rFonts w:hint="eastAsia"/>
                      <w:kern w:val="0"/>
                      <w:szCs w:val="21"/>
                    </w:rPr>
                    <w:t>t</w:t>
                  </w:r>
                </w:p>
              </w:tc>
              <w:tc>
                <w:tcPr>
                  <w:tcW w:w="348" w:type="pct"/>
                  <w:vAlign w:val="center"/>
                </w:tcPr>
                <w:p w14:paraId="1A0C65B7" w14:textId="77777777" w:rsidR="0090473C" w:rsidRPr="00064D52" w:rsidRDefault="0090473C" w:rsidP="0090473C">
                  <w:pPr>
                    <w:adjustRightInd w:val="0"/>
                    <w:snapToGrid w:val="0"/>
                    <w:jc w:val="center"/>
                    <w:rPr>
                      <w:szCs w:val="21"/>
                    </w:rPr>
                  </w:pPr>
                  <w:r w:rsidRPr="00064D52">
                    <w:rPr>
                      <w:kern w:val="0"/>
                      <w:szCs w:val="21"/>
                    </w:rPr>
                    <w:t>2</w:t>
                  </w:r>
                  <w:r w:rsidRPr="00064D52">
                    <w:rPr>
                      <w:rFonts w:hint="eastAsia"/>
                      <w:kern w:val="0"/>
                      <w:szCs w:val="21"/>
                    </w:rPr>
                    <w:t>t</w:t>
                  </w:r>
                </w:p>
              </w:tc>
              <w:tc>
                <w:tcPr>
                  <w:tcW w:w="312" w:type="pct"/>
                  <w:vAlign w:val="center"/>
                </w:tcPr>
                <w:p w14:paraId="68A6EF73"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ign w:val="center"/>
                </w:tcPr>
                <w:p w14:paraId="673D040A" w14:textId="77777777" w:rsidR="0090473C" w:rsidRPr="00064D52" w:rsidRDefault="0090473C" w:rsidP="0090473C">
                  <w:pPr>
                    <w:adjustRightInd w:val="0"/>
                    <w:snapToGrid w:val="0"/>
                    <w:jc w:val="center"/>
                    <w:rPr>
                      <w:szCs w:val="21"/>
                    </w:rPr>
                  </w:pPr>
                </w:p>
              </w:tc>
              <w:tc>
                <w:tcPr>
                  <w:tcW w:w="308" w:type="pct"/>
                  <w:vMerge/>
                  <w:vAlign w:val="center"/>
                </w:tcPr>
                <w:p w14:paraId="2AD0D7BD" w14:textId="77777777" w:rsidR="0090473C" w:rsidRPr="00064D52" w:rsidRDefault="0090473C" w:rsidP="0090473C">
                  <w:pPr>
                    <w:adjustRightInd w:val="0"/>
                    <w:snapToGrid w:val="0"/>
                    <w:jc w:val="center"/>
                    <w:rPr>
                      <w:szCs w:val="21"/>
                    </w:rPr>
                  </w:pPr>
                </w:p>
              </w:tc>
            </w:tr>
            <w:tr w:rsidR="0090473C" w:rsidRPr="00064D52" w14:paraId="2078F740" w14:textId="77777777" w:rsidTr="0090473C">
              <w:trPr>
                <w:cantSplit/>
                <w:trHeight w:val="364"/>
                <w:jc w:val="center"/>
              </w:trPr>
              <w:tc>
                <w:tcPr>
                  <w:tcW w:w="239" w:type="pct"/>
                  <w:vAlign w:val="center"/>
                </w:tcPr>
                <w:p w14:paraId="496DE0E6"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8</w:t>
                  </w:r>
                </w:p>
              </w:tc>
              <w:tc>
                <w:tcPr>
                  <w:tcW w:w="373" w:type="pct"/>
                  <w:vMerge/>
                  <w:vAlign w:val="center"/>
                </w:tcPr>
                <w:p w14:paraId="1759B2BF" w14:textId="77777777" w:rsidR="0090473C" w:rsidRPr="00064D52" w:rsidRDefault="0090473C" w:rsidP="0090473C">
                  <w:pPr>
                    <w:adjustRightInd w:val="0"/>
                    <w:snapToGrid w:val="0"/>
                    <w:jc w:val="center"/>
                    <w:rPr>
                      <w:szCs w:val="21"/>
                    </w:rPr>
                  </w:pPr>
                </w:p>
              </w:tc>
              <w:tc>
                <w:tcPr>
                  <w:tcW w:w="685" w:type="pct"/>
                  <w:vAlign w:val="center"/>
                </w:tcPr>
                <w:p w14:paraId="672AFF09" w14:textId="77777777" w:rsidR="0090473C" w:rsidRPr="00064D52" w:rsidRDefault="0090473C" w:rsidP="0090473C">
                  <w:pPr>
                    <w:adjustRightInd w:val="0"/>
                    <w:snapToGrid w:val="0"/>
                    <w:jc w:val="center"/>
                    <w:rPr>
                      <w:kern w:val="0"/>
                      <w:szCs w:val="21"/>
                    </w:rPr>
                  </w:pPr>
                  <w:r w:rsidRPr="00064D52">
                    <w:rPr>
                      <w:rFonts w:hint="eastAsia"/>
                      <w:kern w:val="0"/>
                      <w:szCs w:val="21"/>
                    </w:rPr>
                    <w:t>切削液</w:t>
                  </w:r>
                </w:p>
              </w:tc>
              <w:tc>
                <w:tcPr>
                  <w:tcW w:w="1089" w:type="pct"/>
                  <w:vAlign w:val="center"/>
                </w:tcPr>
                <w:p w14:paraId="7786D834" w14:textId="77777777" w:rsidR="0090473C" w:rsidRPr="00064D52" w:rsidRDefault="0090473C" w:rsidP="0090473C">
                  <w:pPr>
                    <w:adjustRightInd w:val="0"/>
                    <w:snapToGrid w:val="0"/>
                    <w:jc w:val="center"/>
                    <w:rPr>
                      <w:kern w:val="0"/>
                      <w:szCs w:val="21"/>
                    </w:rPr>
                  </w:pPr>
                  <w:r w:rsidRPr="00064D52">
                    <w:rPr>
                      <w:rFonts w:hint="eastAsia"/>
                      <w:kern w:val="0"/>
                      <w:szCs w:val="21"/>
                    </w:rPr>
                    <w:t>矿物油</w:t>
                  </w:r>
                  <w:r w:rsidRPr="00064D52">
                    <w:rPr>
                      <w:rFonts w:hint="eastAsia"/>
                      <w:kern w:val="0"/>
                      <w:szCs w:val="21"/>
                    </w:rPr>
                    <w:t>5</w:t>
                  </w:r>
                  <w:r w:rsidRPr="00064D52">
                    <w:rPr>
                      <w:kern w:val="0"/>
                      <w:szCs w:val="21"/>
                    </w:rPr>
                    <w:t>0</w:t>
                  </w:r>
                  <w:r w:rsidRPr="00064D52">
                    <w:rPr>
                      <w:rFonts w:hint="eastAsia"/>
                      <w:kern w:val="0"/>
                      <w:szCs w:val="21"/>
                    </w:rPr>
                    <w:t>-</w:t>
                  </w:r>
                  <w:r w:rsidRPr="00064D52">
                    <w:rPr>
                      <w:kern w:val="0"/>
                      <w:szCs w:val="21"/>
                    </w:rPr>
                    <w:t>80</w:t>
                  </w:r>
                  <w:r w:rsidRPr="00064D52">
                    <w:rPr>
                      <w:rFonts w:hint="eastAsia"/>
                      <w:kern w:val="0"/>
                      <w:szCs w:val="21"/>
                    </w:rPr>
                    <w:t>%</w:t>
                  </w:r>
                  <w:r w:rsidRPr="00064D52">
                    <w:rPr>
                      <w:rFonts w:hint="eastAsia"/>
                      <w:kern w:val="0"/>
                      <w:szCs w:val="21"/>
                    </w:rPr>
                    <w:t>、脂肪酸</w:t>
                  </w:r>
                  <w:r w:rsidRPr="00064D52">
                    <w:rPr>
                      <w:rFonts w:hint="eastAsia"/>
                      <w:kern w:val="0"/>
                      <w:szCs w:val="21"/>
                    </w:rPr>
                    <w:t>0-</w:t>
                  </w:r>
                  <w:r w:rsidRPr="00064D52">
                    <w:rPr>
                      <w:kern w:val="0"/>
                      <w:szCs w:val="21"/>
                    </w:rPr>
                    <w:t>30</w:t>
                  </w:r>
                  <w:r w:rsidRPr="00064D52">
                    <w:rPr>
                      <w:rFonts w:hint="eastAsia"/>
                      <w:kern w:val="0"/>
                      <w:szCs w:val="21"/>
                    </w:rPr>
                    <w:t>%</w:t>
                  </w:r>
                  <w:r w:rsidRPr="00064D52">
                    <w:rPr>
                      <w:rFonts w:hint="eastAsia"/>
                      <w:kern w:val="0"/>
                      <w:szCs w:val="21"/>
                    </w:rPr>
                    <w:t>、乳化剂</w:t>
                  </w:r>
                  <w:r w:rsidRPr="00064D52">
                    <w:rPr>
                      <w:rFonts w:hint="eastAsia"/>
                      <w:kern w:val="0"/>
                      <w:szCs w:val="21"/>
                    </w:rPr>
                    <w:t>1</w:t>
                  </w:r>
                  <w:r w:rsidRPr="00064D52">
                    <w:rPr>
                      <w:kern w:val="0"/>
                      <w:szCs w:val="21"/>
                    </w:rPr>
                    <w:t>5</w:t>
                  </w:r>
                  <w:r w:rsidRPr="00064D52">
                    <w:rPr>
                      <w:rFonts w:hint="eastAsia"/>
                      <w:kern w:val="0"/>
                      <w:szCs w:val="21"/>
                    </w:rPr>
                    <w:t>-</w:t>
                  </w:r>
                  <w:r w:rsidRPr="00064D52">
                    <w:rPr>
                      <w:kern w:val="0"/>
                      <w:szCs w:val="21"/>
                    </w:rPr>
                    <w:t>25</w:t>
                  </w:r>
                  <w:r w:rsidRPr="00064D52">
                    <w:rPr>
                      <w:rFonts w:hint="eastAsia"/>
                      <w:kern w:val="0"/>
                      <w:szCs w:val="21"/>
                    </w:rPr>
                    <w:t>%</w:t>
                  </w:r>
                  <w:r w:rsidRPr="00064D52">
                    <w:rPr>
                      <w:rFonts w:hint="eastAsia"/>
                      <w:kern w:val="0"/>
                      <w:szCs w:val="21"/>
                    </w:rPr>
                    <w:t>、防锈剂</w:t>
                  </w:r>
                  <w:r w:rsidRPr="00064D52">
                    <w:rPr>
                      <w:rFonts w:hint="eastAsia"/>
                      <w:kern w:val="0"/>
                      <w:szCs w:val="21"/>
                    </w:rPr>
                    <w:t>0-</w:t>
                  </w:r>
                  <w:r w:rsidRPr="00064D52">
                    <w:rPr>
                      <w:kern w:val="0"/>
                      <w:szCs w:val="21"/>
                    </w:rPr>
                    <w:t>5</w:t>
                  </w:r>
                  <w:r w:rsidRPr="00064D52">
                    <w:rPr>
                      <w:rFonts w:hint="eastAsia"/>
                      <w:kern w:val="0"/>
                      <w:szCs w:val="21"/>
                    </w:rPr>
                    <w:t>%</w:t>
                  </w:r>
                  <w:r w:rsidRPr="00064D52">
                    <w:rPr>
                      <w:rFonts w:hint="eastAsia"/>
                      <w:kern w:val="0"/>
                      <w:szCs w:val="21"/>
                    </w:rPr>
                    <w:t>、防腐剂＜</w:t>
                  </w:r>
                  <w:r w:rsidRPr="00064D52">
                    <w:rPr>
                      <w:rFonts w:hint="eastAsia"/>
                      <w:kern w:val="0"/>
                      <w:szCs w:val="21"/>
                    </w:rPr>
                    <w:t>2%</w:t>
                  </w:r>
                  <w:r w:rsidRPr="00064D52">
                    <w:rPr>
                      <w:rFonts w:hint="eastAsia"/>
                      <w:kern w:val="0"/>
                      <w:szCs w:val="21"/>
                    </w:rPr>
                    <w:t>、消泡剂＜</w:t>
                  </w:r>
                  <w:r w:rsidRPr="00064D52">
                    <w:rPr>
                      <w:rFonts w:hint="eastAsia"/>
                      <w:kern w:val="0"/>
                      <w:szCs w:val="21"/>
                    </w:rPr>
                    <w:t>1%</w:t>
                  </w:r>
                </w:p>
              </w:tc>
              <w:tc>
                <w:tcPr>
                  <w:tcW w:w="345" w:type="pct"/>
                  <w:vAlign w:val="center"/>
                </w:tcPr>
                <w:p w14:paraId="0B213E3A"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155CE9F3" w14:textId="77777777" w:rsidR="0090473C" w:rsidRPr="00064D52" w:rsidRDefault="0090473C" w:rsidP="0090473C">
                  <w:pPr>
                    <w:adjustRightInd w:val="0"/>
                    <w:snapToGrid w:val="0"/>
                    <w:jc w:val="center"/>
                    <w:rPr>
                      <w:kern w:val="0"/>
                      <w:szCs w:val="21"/>
                    </w:rPr>
                  </w:pPr>
                  <w:r w:rsidRPr="00064D52">
                    <w:rPr>
                      <w:kern w:val="0"/>
                      <w:szCs w:val="21"/>
                    </w:rPr>
                    <w:t>0.24</w:t>
                  </w:r>
                  <w:r w:rsidRPr="00064D52">
                    <w:rPr>
                      <w:rFonts w:hint="eastAsia"/>
                      <w:kern w:val="0"/>
                      <w:szCs w:val="21"/>
                    </w:rPr>
                    <w:t>t</w:t>
                  </w:r>
                </w:p>
              </w:tc>
              <w:tc>
                <w:tcPr>
                  <w:tcW w:w="300" w:type="pct"/>
                  <w:vAlign w:val="center"/>
                </w:tcPr>
                <w:p w14:paraId="2887CF91"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7D32C1AB" w14:textId="77777777" w:rsidR="0090473C" w:rsidRPr="00064D52" w:rsidRDefault="0090473C" w:rsidP="0090473C">
                  <w:pPr>
                    <w:adjustRightInd w:val="0"/>
                    <w:snapToGrid w:val="0"/>
                    <w:jc w:val="center"/>
                    <w:rPr>
                      <w:kern w:val="0"/>
                      <w:szCs w:val="21"/>
                    </w:rPr>
                  </w:pPr>
                  <w:r w:rsidRPr="00064D52">
                    <w:rPr>
                      <w:kern w:val="0"/>
                      <w:szCs w:val="21"/>
                    </w:rPr>
                    <w:t>0.24</w:t>
                  </w:r>
                  <w:r w:rsidRPr="00064D52">
                    <w:rPr>
                      <w:rFonts w:hint="eastAsia"/>
                      <w:kern w:val="0"/>
                      <w:szCs w:val="21"/>
                    </w:rPr>
                    <w:t>t</w:t>
                  </w:r>
                </w:p>
              </w:tc>
              <w:tc>
                <w:tcPr>
                  <w:tcW w:w="348" w:type="pct"/>
                  <w:vAlign w:val="center"/>
                </w:tcPr>
                <w:p w14:paraId="1F3CAEB7" w14:textId="77777777" w:rsidR="0090473C" w:rsidRPr="00064D52" w:rsidRDefault="0090473C" w:rsidP="0090473C">
                  <w:pPr>
                    <w:adjustRightInd w:val="0"/>
                    <w:snapToGrid w:val="0"/>
                    <w:jc w:val="center"/>
                    <w:rPr>
                      <w:szCs w:val="21"/>
                    </w:rPr>
                  </w:pPr>
                  <w:r w:rsidRPr="00064D52">
                    <w:rPr>
                      <w:kern w:val="0"/>
                      <w:szCs w:val="21"/>
                    </w:rPr>
                    <w:t>0.05</w:t>
                  </w:r>
                  <w:r w:rsidRPr="00064D52">
                    <w:rPr>
                      <w:rFonts w:hint="eastAsia"/>
                      <w:kern w:val="0"/>
                      <w:szCs w:val="21"/>
                    </w:rPr>
                    <w:t>t</w:t>
                  </w:r>
                </w:p>
              </w:tc>
              <w:tc>
                <w:tcPr>
                  <w:tcW w:w="312" w:type="pct"/>
                  <w:vAlign w:val="center"/>
                </w:tcPr>
                <w:p w14:paraId="7607640A" w14:textId="77777777" w:rsidR="0090473C" w:rsidRPr="00064D52" w:rsidRDefault="0090473C" w:rsidP="0090473C">
                  <w:pPr>
                    <w:adjustRightInd w:val="0"/>
                    <w:snapToGrid w:val="0"/>
                    <w:jc w:val="center"/>
                    <w:rPr>
                      <w:szCs w:val="21"/>
                    </w:rPr>
                  </w:pPr>
                  <w:r w:rsidRPr="00064D52">
                    <w:rPr>
                      <w:rFonts w:hint="eastAsia"/>
                      <w:szCs w:val="21"/>
                    </w:rPr>
                    <w:t>瓶装</w:t>
                  </w:r>
                </w:p>
              </w:tc>
              <w:tc>
                <w:tcPr>
                  <w:tcW w:w="296" w:type="pct"/>
                  <w:vMerge/>
                  <w:vAlign w:val="center"/>
                </w:tcPr>
                <w:p w14:paraId="1495D15E" w14:textId="77777777" w:rsidR="0090473C" w:rsidRPr="00064D52" w:rsidRDefault="0090473C" w:rsidP="0090473C">
                  <w:pPr>
                    <w:adjustRightInd w:val="0"/>
                    <w:snapToGrid w:val="0"/>
                    <w:jc w:val="center"/>
                    <w:rPr>
                      <w:szCs w:val="21"/>
                    </w:rPr>
                  </w:pPr>
                </w:p>
              </w:tc>
              <w:tc>
                <w:tcPr>
                  <w:tcW w:w="308" w:type="pct"/>
                  <w:vMerge/>
                  <w:vAlign w:val="center"/>
                </w:tcPr>
                <w:p w14:paraId="528DAED5" w14:textId="77777777" w:rsidR="0090473C" w:rsidRPr="00064D52" w:rsidRDefault="0090473C" w:rsidP="0090473C">
                  <w:pPr>
                    <w:adjustRightInd w:val="0"/>
                    <w:snapToGrid w:val="0"/>
                    <w:jc w:val="center"/>
                    <w:rPr>
                      <w:szCs w:val="21"/>
                    </w:rPr>
                  </w:pPr>
                </w:p>
              </w:tc>
            </w:tr>
            <w:tr w:rsidR="0090473C" w:rsidRPr="00064D52" w14:paraId="5DC074BD" w14:textId="77777777" w:rsidTr="0090473C">
              <w:trPr>
                <w:cantSplit/>
                <w:trHeight w:val="364"/>
                <w:jc w:val="center"/>
              </w:trPr>
              <w:tc>
                <w:tcPr>
                  <w:tcW w:w="239" w:type="pct"/>
                  <w:vAlign w:val="center"/>
                </w:tcPr>
                <w:p w14:paraId="5BB20BDE"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9</w:t>
                  </w:r>
                </w:p>
              </w:tc>
              <w:tc>
                <w:tcPr>
                  <w:tcW w:w="373" w:type="pct"/>
                  <w:vMerge/>
                  <w:vAlign w:val="center"/>
                </w:tcPr>
                <w:p w14:paraId="587E37A3" w14:textId="77777777" w:rsidR="0090473C" w:rsidRPr="00064D52" w:rsidRDefault="0090473C" w:rsidP="0090473C">
                  <w:pPr>
                    <w:adjustRightInd w:val="0"/>
                    <w:snapToGrid w:val="0"/>
                    <w:jc w:val="center"/>
                    <w:rPr>
                      <w:szCs w:val="21"/>
                    </w:rPr>
                  </w:pPr>
                </w:p>
              </w:tc>
              <w:tc>
                <w:tcPr>
                  <w:tcW w:w="685" w:type="pct"/>
                  <w:vAlign w:val="center"/>
                </w:tcPr>
                <w:p w14:paraId="7D2948F2" w14:textId="77777777" w:rsidR="0090473C" w:rsidRPr="00064D52" w:rsidRDefault="0090473C" w:rsidP="0090473C">
                  <w:pPr>
                    <w:adjustRightInd w:val="0"/>
                    <w:snapToGrid w:val="0"/>
                    <w:jc w:val="center"/>
                    <w:rPr>
                      <w:kern w:val="0"/>
                      <w:szCs w:val="21"/>
                    </w:rPr>
                  </w:pPr>
                  <w:r w:rsidRPr="00064D52">
                    <w:rPr>
                      <w:rFonts w:hint="eastAsia"/>
                      <w:kern w:val="0"/>
                      <w:szCs w:val="21"/>
                    </w:rPr>
                    <w:t>清洗剂</w:t>
                  </w:r>
                </w:p>
              </w:tc>
              <w:tc>
                <w:tcPr>
                  <w:tcW w:w="1089" w:type="pct"/>
                  <w:vAlign w:val="center"/>
                </w:tcPr>
                <w:p w14:paraId="33E058DC" w14:textId="77777777" w:rsidR="0090473C" w:rsidRPr="00064D52" w:rsidRDefault="0090473C" w:rsidP="0090473C">
                  <w:pPr>
                    <w:adjustRightInd w:val="0"/>
                    <w:snapToGrid w:val="0"/>
                    <w:jc w:val="center"/>
                    <w:rPr>
                      <w:kern w:val="0"/>
                      <w:szCs w:val="21"/>
                    </w:rPr>
                  </w:pPr>
                  <w:r w:rsidRPr="00064D52">
                    <w:rPr>
                      <w:rFonts w:hint="eastAsia"/>
                    </w:rPr>
                    <w:t>乙二醇</w:t>
                  </w:r>
                  <w:r w:rsidRPr="00064D52">
                    <w:rPr>
                      <w:rFonts w:hint="eastAsia"/>
                    </w:rPr>
                    <w:t>1</w:t>
                  </w:r>
                  <w:r w:rsidRPr="00064D52">
                    <w:t>0</w:t>
                  </w:r>
                  <w:r w:rsidRPr="00064D52">
                    <w:rPr>
                      <w:rFonts w:hint="eastAsia"/>
                    </w:rPr>
                    <w:t>-</w:t>
                  </w:r>
                  <w:r w:rsidRPr="00064D52">
                    <w:t>15</w:t>
                  </w:r>
                  <w:r w:rsidRPr="00064D52">
                    <w:rPr>
                      <w:rFonts w:hint="eastAsia"/>
                    </w:rPr>
                    <w:t>%</w:t>
                  </w:r>
                  <w:r w:rsidRPr="00064D52">
                    <w:rPr>
                      <w:rFonts w:hint="eastAsia"/>
                    </w:rPr>
                    <w:t>，乙二酸二甲酯</w:t>
                  </w:r>
                  <w:r w:rsidRPr="00064D52">
                    <w:rPr>
                      <w:rFonts w:hint="eastAsia"/>
                    </w:rPr>
                    <w:t>2</w:t>
                  </w:r>
                  <w:r w:rsidRPr="00064D52">
                    <w:t>5</w:t>
                  </w:r>
                  <w:r w:rsidRPr="00064D52">
                    <w:rPr>
                      <w:rFonts w:hint="eastAsia"/>
                    </w:rPr>
                    <w:t>-</w:t>
                  </w:r>
                  <w:r w:rsidRPr="00064D52">
                    <w:t>35</w:t>
                  </w:r>
                  <w:r w:rsidRPr="00064D52">
                    <w:rPr>
                      <w:rFonts w:hint="eastAsia"/>
                    </w:rPr>
                    <w:t>%</w:t>
                  </w:r>
                  <w:r w:rsidRPr="00064D52">
                    <w:rPr>
                      <w:rFonts w:hint="eastAsia"/>
                    </w:rPr>
                    <w:t>，戊二酸二甲酯</w:t>
                  </w:r>
                  <w:r w:rsidRPr="00064D52">
                    <w:rPr>
                      <w:rFonts w:hint="eastAsia"/>
                    </w:rPr>
                    <w:t>2</w:t>
                  </w:r>
                  <w:r w:rsidRPr="00064D52">
                    <w:t>5</w:t>
                  </w:r>
                  <w:r w:rsidRPr="00064D52">
                    <w:rPr>
                      <w:rFonts w:hint="eastAsia"/>
                    </w:rPr>
                    <w:t>-</w:t>
                  </w:r>
                  <w:r w:rsidRPr="00064D52">
                    <w:t>30</w:t>
                  </w:r>
                  <w:r w:rsidRPr="00064D52">
                    <w:rPr>
                      <w:rFonts w:hint="eastAsia"/>
                    </w:rPr>
                    <w:t>%</w:t>
                  </w:r>
                  <w:r w:rsidRPr="00064D52">
                    <w:rPr>
                      <w:rFonts w:hint="eastAsia"/>
                    </w:rPr>
                    <w:t>，丁二酸二甲酯</w:t>
                  </w:r>
                  <w:r w:rsidRPr="00064D52">
                    <w:rPr>
                      <w:rFonts w:hint="eastAsia"/>
                    </w:rPr>
                    <w:t>3</w:t>
                  </w:r>
                  <w:r w:rsidRPr="00064D52">
                    <w:t>0</w:t>
                  </w:r>
                  <w:r w:rsidRPr="00064D52">
                    <w:rPr>
                      <w:rFonts w:hint="eastAsia"/>
                    </w:rPr>
                    <w:t>-</w:t>
                  </w:r>
                  <w:r w:rsidRPr="00064D52">
                    <w:t>35</w:t>
                  </w:r>
                  <w:r w:rsidRPr="00064D52">
                    <w:rPr>
                      <w:rFonts w:hint="eastAsia"/>
                    </w:rPr>
                    <w:t>%</w:t>
                  </w:r>
                </w:p>
              </w:tc>
              <w:tc>
                <w:tcPr>
                  <w:tcW w:w="345" w:type="pct"/>
                  <w:vAlign w:val="center"/>
                </w:tcPr>
                <w:p w14:paraId="40BDCDF5"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4C930845"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.7t</w:t>
                  </w:r>
                </w:p>
              </w:tc>
              <w:tc>
                <w:tcPr>
                  <w:tcW w:w="300" w:type="pct"/>
                  <w:vAlign w:val="center"/>
                </w:tcPr>
                <w:p w14:paraId="3FB117DB"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07ED0FC4"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.7t</w:t>
                  </w:r>
                </w:p>
              </w:tc>
              <w:tc>
                <w:tcPr>
                  <w:tcW w:w="348" w:type="pct"/>
                  <w:vAlign w:val="center"/>
                </w:tcPr>
                <w:p w14:paraId="2C829890" w14:textId="77777777" w:rsidR="0090473C" w:rsidRPr="00064D52" w:rsidRDefault="0090473C" w:rsidP="0090473C">
                  <w:pPr>
                    <w:adjustRightInd w:val="0"/>
                    <w:snapToGrid w:val="0"/>
                    <w:jc w:val="center"/>
                    <w:rPr>
                      <w:szCs w:val="21"/>
                    </w:rPr>
                  </w:pPr>
                  <w:r w:rsidRPr="00064D52">
                    <w:rPr>
                      <w:kern w:val="0"/>
                      <w:szCs w:val="21"/>
                    </w:rPr>
                    <w:t>0.5t</w:t>
                  </w:r>
                </w:p>
              </w:tc>
              <w:tc>
                <w:tcPr>
                  <w:tcW w:w="312" w:type="pct"/>
                  <w:vAlign w:val="center"/>
                </w:tcPr>
                <w:p w14:paraId="2923954B" w14:textId="77777777" w:rsidR="0090473C" w:rsidRPr="00064D52" w:rsidRDefault="0090473C" w:rsidP="0090473C">
                  <w:pPr>
                    <w:adjustRightInd w:val="0"/>
                    <w:snapToGrid w:val="0"/>
                    <w:jc w:val="center"/>
                    <w:rPr>
                      <w:szCs w:val="21"/>
                    </w:rPr>
                  </w:pPr>
                  <w:r w:rsidRPr="00064D52">
                    <w:rPr>
                      <w:rFonts w:hint="eastAsia"/>
                      <w:szCs w:val="21"/>
                    </w:rPr>
                    <w:t>瓶装</w:t>
                  </w:r>
                </w:p>
              </w:tc>
              <w:tc>
                <w:tcPr>
                  <w:tcW w:w="296" w:type="pct"/>
                  <w:vMerge/>
                  <w:vAlign w:val="center"/>
                </w:tcPr>
                <w:p w14:paraId="552334F0" w14:textId="77777777" w:rsidR="0090473C" w:rsidRPr="00064D52" w:rsidRDefault="0090473C" w:rsidP="0090473C">
                  <w:pPr>
                    <w:adjustRightInd w:val="0"/>
                    <w:snapToGrid w:val="0"/>
                    <w:jc w:val="center"/>
                    <w:rPr>
                      <w:szCs w:val="21"/>
                    </w:rPr>
                  </w:pPr>
                </w:p>
              </w:tc>
              <w:tc>
                <w:tcPr>
                  <w:tcW w:w="308" w:type="pct"/>
                  <w:vMerge/>
                  <w:vAlign w:val="center"/>
                </w:tcPr>
                <w:p w14:paraId="42B2BB19" w14:textId="77777777" w:rsidR="0090473C" w:rsidRPr="00064D52" w:rsidRDefault="0090473C" w:rsidP="0090473C">
                  <w:pPr>
                    <w:adjustRightInd w:val="0"/>
                    <w:snapToGrid w:val="0"/>
                    <w:jc w:val="center"/>
                    <w:rPr>
                      <w:szCs w:val="21"/>
                    </w:rPr>
                  </w:pPr>
                </w:p>
              </w:tc>
            </w:tr>
            <w:tr w:rsidR="0090473C" w:rsidRPr="00064D52" w14:paraId="1068C8BA" w14:textId="77777777" w:rsidTr="0090473C">
              <w:trPr>
                <w:cantSplit/>
                <w:trHeight w:val="364"/>
                <w:jc w:val="center"/>
              </w:trPr>
              <w:tc>
                <w:tcPr>
                  <w:tcW w:w="239" w:type="pct"/>
                  <w:vAlign w:val="center"/>
                </w:tcPr>
                <w:p w14:paraId="3B4B5B84" w14:textId="77777777" w:rsidR="0090473C" w:rsidRPr="00064D52" w:rsidRDefault="0090473C" w:rsidP="0090473C">
                  <w:pPr>
                    <w:adjustRightInd w:val="0"/>
                    <w:snapToGrid w:val="0"/>
                    <w:jc w:val="center"/>
                    <w:rPr>
                      <w:szCs w:val="21"/>
                    </w:rPr>
                  </w:pPr>
                  <w:r w:rsidRPr="00064D52">
                    <w:rPr>
                      <w:rFonts w:hint="eastAsia"/>
                      <w:szCs w:val="21"/>
                    </w:rPr>
                    <w:t>3</w:t>
                  </w:r>
                  <w:r w:rsidRPr="00064D52">
                    <w:rPr>
                      <w:szCs w:val="21"/>
                    </w:rPr>
                    <w:t>0</w:t>
                  </w:r>
                </w:p>
              </w:tc>
              <w:tc>
                <w:tcPr>
                  <w:tcW w:w="373" w:type="pct"/>
                  <w:vMerge/>
                  <w:vAlign w:val="center"/>
                </w:tcPr>
                <w:p w14:paraId="55029D29" w14:textId="77777777" w:rsidR="0090473C" w:rsidRPr="00064D52" w:rsidRDefault="0090473C" w:rsidP="0090473C">
                  <w:pPr>
                    <w:adjustRightInd w:val="0"/>
                    <w:snapToGrid w:val="0"/>
                    <w:jc w:val="center"/>
                    <w:rPr>
                      <w:szCs w:val="21"/>
                    </w:rPr>
                  </w:pPr>
                </w:p>
              </w:tc>
              <w:tc>
                <w:tcPr>
                  <w:tcW w:w="685" w:type="pct"/>
                  <w:vAlign w:val="center"/>
                </w:tcPr>
                <w:p w14:paraId="60540F4D" w14:textId="77777777" w:rsidR="0090473C" w:rsidRPr="00064D52" w:rsidRDefault="0090473C" w:rsidP="0090473C">
                  <w:pPr>
                    <w:adjustRightInd w:val="0"/>
                    <w:snapToGrid w:val="0"/>
                    <w:jc w:val="center"/>
                    <w:rPr>
                      <w:kern w:val="0"/>
                      <w:szCs w:val="21"/>
                    </w:rPr>
                  </w:pPr>
                  <w:r w:rsidRPr="00064D52">
                    <w:rPr>
                      <w:rFonts w:hint="eastAsia"/>
                      <w:kern w:val="0"/>
                      <w:szCs w:val="21"/>
                    </w:rPr>
                    <w:t>P</w:t>
                  </w:r>
                  <w:r w:rsidRPr="00064D52">
                    <w:rPr>
                      <w:kern w:val="0"/>
                      <w:szCs w:val="21"/>
                    </w:rPr>
                    <w:t>FA</w:t>
                  </w:r>
                  <w:r w:rsidRPr="00064D52">
                    <w:rPr>
                      <w:rFonts w:hint="eastAsia"/>
                      <w:kern w:val="0"/>
                      <w:szCs w:val="21"/>
                    </w:rPr>
                    <w:t>粒子</w:t>
                  </w:r>
                </w:p>
              </w:tc>
              <w:tc>
                <w:tcPr>
                  <w:tcW w:w="1089" w:type="pct"/>
                  <w:vAlign w:val="center"/>
                </w:tcPr>
                <w:p w14:paraId="13DBDBE9"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74903270"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5AEBE6C0" w14:textId="77777777" w:rsidR="0090473C" w:rsidRPr="00064D52" w:rsidRDefault="0090473C" w:rsidP="0090473C">
                  <w:pPr>
                    <w:adjustRightInd w:val="0"/>
                    <w:snapToGrid w:val="0"/>
                    <w:jc w:val="center"/>
                    <w:rPr>
                      <w:kern w:val="0"/>
                      <w:szCs w:val="21"/>
                    </w:rPr>
                  </w:pPr>
                  <w:r w:rsidRPr="00064D52">
                    <w:rPr>
                      <w:rFonts w:hint="eastAsia"/>
                      <w:kern w:val="0"/>
                      <w:szCs w:val="21"/>
                    </w:rPr>
                    <w:t>8</w:t>
                  </w:r>
                  <w:r w:rsidRPr="00064D52">
                    <w:rPr>
                      <w:kern w:val="0"/>
                      <w:szCs w:val="21"/>
                    </w:rPr>
                    <w:t>t</w:t>
                  </w:r>
                </w:p>
              </w:tc>
              <w:tc>
                <w:tcPr>
                  <w:tcW w:w="300" w:type="pct"/>
                  <w:vAlign w:val="center"/>
                </w:tcPr>
                <w:p w14:paraId="27003B87"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4EF87379" w14:textId="77777777" w:rsidR="0090473C" w:rsidRPr="00064D52" w:rsidRDefault="0090473C" w:rsidP="0090473C">
                  <w:pPr>
                    <w:adjustRightInd w:val="0"/>
                    <w:snapToGrid w:val="0"/>
                    <w:jc w:val="center"/>
                    <w:rPr>
                      <w:kern w:val="0"/>
                      <w:szCs w:val="21"/>
                    </w:rPr>
                  </w:pPr>
                  <w:r w:rsidRPr="00064D52">
                    <w:rPr>
                      <w:rFonts w:hint="eastAsia"/>
                      <w:kern w:val="0"/>
                      <w:szCs w:val="21"/>
                    </w:rPr>
                    <w:t>8</w:t>
                  </w:r>
                  <w:r w:rsidRPr="00064D52">
                    <w:rPr>
                      <w:kern w:val="0"/>
                      <w:szCs w:val="21"/>
                    </w:rPr>
                    <w:t>t</w:t>
                  </w:r>
                </w:p>
              </w:tc>
              <w:tc>
                <w:tcPr>
                  <w:tcW w:w="348" w:type="pct"/>
                  <w:vAlign w:val="center"/>
                </w:tcPr>
                <w:p w14:paraId="2C72C319" w14:textId="77777777" w:rsidR="0090473C" w:rsidRPr="00064D52" w:rsidRDefault="0090473C" w:rsidP="0090473C">
                  <w:pPr>
                    <w:adjustRightInd w:val="0"/>
                    <w:snapToGrid w:val="0"/>
                    <w:jc w:val="center"/>
                    <w:rPr>
                      <w:szCs w:val="21"/>
                    </w:rPr>
                  </w:pPr>
                  <w:r w:rsidRPr="00064D52">
                    <w:rPr>
                      <w:kern w:val="0"/>
                      <w:szCs w:val="21"/>
                    </w:rPr>
                    <w:t>2t</w:t>
                  </w:r>
                </w:p>
              </w:tc>
              <w:tc>
                <w:tcPr>
                  <w:tcW w:w="312" w:type="pct"/>
                  <w:vAlign w:val="center"/>
                </w:tcPr>
                <w:p w14:paraId="49B35D43"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010DC29D" w14:textId="77777777" w:rsidR="0090473C" w:rsidRPr="00064D52" w:rsidRDefault="0090473C" w:rsidP="0090473C">
                  <w:pPr>
                    <w:adjustRightInd w:val="0"/>
                    <w:snapToGrid w:val="0"/>
                    <w:jc w:val="center"/>
                    <w:rPr>
                      <w:szCs w:val="21"/>
                    </w:rPr>
                  </w:pPr>
                </w:p>
              </w:tc>
              <w:tc>
                <w:tcPr>
                  <w:tcW w:w="308" w:type="pct"/>
                  <w:vMerge/>
                  <w:vAlign w:val="center"/>
                </w:tcPr>
                <w:p w14:paraId="07EFAA66" w14:textId="77777777" w:rsidR="0090473C" w:rsidRPr="00064D52" w:rsidRDefault="0090473C" w:rsidP="0090473C">
                  <w:pPr>
                    <w:adjustRightInd w:val="0"/>
                    <w:snapToGrid w:val="0"/>
                    <w:jc w:val="center"/>
                    <w:rPr>
                      <w:szCs w:val="21"/>
                    </w:rPr>
                  </w:pPr>
                </w:p>
              </w:tc>
            </w:tr>
            <w:tr w:rsidR="0090473C" w:rsidRPr="00064D52" w14:paraId="3053B88C" w14:textId="77777777" w:rsidTr="0090473C">
              <w:trPr>
                <w:cantSplit/>
                <w:trHeight w:val="364"/>
                <w:jc w:val="center"/>
              </w:trPr>
              <w:tc>
                <w:tcPr>
                  <w:tcW w:w="239" w:type="pct"/>
                  <w:vAlign w:val="center"/>
                </w:tcPr>
                <w:p w14:paraId="1EE932FE" w14:textId="77777777" w:rsidR="0090473C" w:rsidRPr="00064D52" w:rsidRDefault="0090473C" w:rsidP="0090473C">
                  <w:pPr>
                    <w:adjustRightInd w:val="0"/>
                    <w:snapToGrid w:val="0"/>
                    <w:jc w:val="center"/>
                    <w:rPr>
                      <w:szCs w:val="21"/>
                    </w:rPr>
                  </w:pPr>
                  <w:r w:rsidRPr="00064D52">
                    <w:rPr>
                      <w:rFonts w:hint="eastAsia"/>
                      <w:szCs w:val="21"/>
                    </w:rPr>
                    <w:t>3</w:t>
                  </w:r>
                  <w:r w:rsidRPr="00064D52">
                    <w:rPr>
                      <w:szCs w:val="21"/>
                    </w:rPr>
                    <w:t>1</w:t>
                  </w:r>
                </w:p>
              </w:tc>
              <w:tc>
                <w:tcPr>
                  <w:tcW w:w="373" w:type="pct"/>
                  <w:vMerge/>
                  <w:vAlign w:val="center"/>
                </w:tcPr>
                <w:p w14:paraId="73560AEE" w14:textId="77777777" w:rsidR="0090473C" w:rsidRPr="00064D52" w:rsidRDefault="0090473C" w:rsidP="0090473C">
                  <w:pPr>
                    <w:adjustRightInd w:val="0"/>
                    <w:snapToGrid w:val="0"/>
                    <w:jc w:val="center"/>
                    <w:rPr>
                      <w:szCs w:val="21"/>
                    </w:rPr>
                  </w:pPr>
                </w:p>
              </w:tc>
              <w:tc>
                <w:tcPr>
                  <w:tcW w:w="685" w:type="pct"/>
                  <w:vAlign w:val="center"/>
                </w:tcPr>
                <w:p w14:paraId="46EE4E0D" w14:textId="77777777" w:rsidR="0090473C" w:rsidRPr="00064D52" w:rsidRDefault="0090473C" w:rsidP="0090473C">
                  <w:pPr>
                    <w:adjustRightInd w:val="0"/>
                    <w:snapToGrid w:val="0"/>
                    <w:jc w:val="center"/>
                    <w:rPr>
                      <w:kern w:val="0"/>
                      <w:szCs w:val="21"/>
                    </w:rPr>
                  </w:pPr>
                  <w:r w:rsidRPr="00064D52">
                    <w:rPr>
                      <w:rFonts w:hint="eastAsia"/>
                      <w:kern w:val="0"/>
                      <w:szCs w:val="21"/>
                    </w:rPr>
                    <w:t>焊丝</w:t>
                  </w:r>
                </w:p>
              </w:tc>
              <w:tc>
                <w:tcPr>
                  <w:tcW w:w="1089" w:type="pct"/>
                  <w:vAlign w:val="center"/>
                </w:tcPr>
                <w:p w14:paraId="3F351513"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72765743"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40FE8B9E" w14:textId="77777777" w:rsidR="0090473C" w:rsidRPr="00064D52" w:rsidRDefault="0090473C" w:rsidP="0090473C">
                  <w:pPr>
                    <w:adjustRightInd w:val="0"/>
                    <w:snapToGrid w:val="0"/>
                    <w:jc w:val="center"/>
                    <w:rPr>
                      <w:kern w:val="0"/>
                      <w:szCs w:val="21"/>
                    </w:rPr>
                  </w:pPr>
                  <w:r w:rsidRPr="00064D52">
                    <w:rPr>
                      <w:kern w:val="0"/>
                      <w:szCs w:val="21"/>
                    </w:rPr>
                    <w:t>4.4t</w:t>
                  </w:r>
                </w:p>
              </w:tc>
              <w:tc>
                <w:tcPr>
                  <w:tcW w:w="300" w:type="pct"/>
                  <w:vAlign w:val="center"/>
                </w:tcPr>
                <w:p w14:paraId="003F03FE"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0C88E7B7" w14:textId="77777777" w:rsidR="0090473C" w:rsidRPr="00064D52" w:rsidRDefault="0090473C" w:rsidP="0090473C">
                  <w:pPr>
                    <w:adjustRightInd w:val="0"/>
                    <w:snapToGrid w:val="0"/>
                    <w:jc w:val="center"/>
                    <w:rPr>
                      <w:kern w:val="0"/>
                      <w:szCs w:val="21"/>
                    </w:rPr>
                  </w:pPr>
                  <w:r w:rsidRPr="00064D52">
                    <w:rPr>
                      <w:kern w:val="0"/>
                      <w:szCs w:val="21"/>
                    </w:rPr>
                    <w:t>4.4t</w:t>
                  </w:r>
                </w:p>
              </w:tc>
              <w:tc>
                <w:tcPr>
                  <w:tcW w:w="348" w:type="pct"/>
                  <w:vAlign w:val="center"/>
                </w:tcPr>
                <w:p w14:paraId="7B2E130C" w14:textId="77777777" w:rsidR="0090473C" w:rsidRPr="00064D52" w:rsidRDefault="0090473C" w:rsidP="0090473C">
                  <w:pPr>
                    <w:adjustRightInd w:val="0"/>
                    <w:snapToGrid w:val="0"/>
                    <w:jc w:val="center"/>
                    <w:rPr>
                      <w:szCs w:val="21"/>
                    </w:rPr>
                  </w:pPr>
                  <w:r w:rsidRPr="00064D52">
                    <w:rPr>
                      <w:kern w:val="0"/>
                      <w:szCs w:val="21"/>
                    </w:rPr>
                    <w:t>1t</w:t>
                  </w:r>
                </w:p>
              </w:tc>
              <w:tc>
                <w:tcPr>
                  <w:tcW w:w="312" w:type="pct"/>
                  <w:vAlign w:val="center"/>
                </w:tcPr>
                <w:p w14:paraId="319DAB16"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08B93FBD" w14:textId="77777777" w:rsidR="0090473C" w:rsidRPr="00064D52" w:rsidRDefault="0090473C" w:rsidP="0090473C">
                  <w:pPr>
                    <w:adjustRightInd w:val="0"/>
                    <w:snapToGrid w:val="0"/>
                    <w:jc w:val="center"/>
                    <w:rPr>
                      <w:szCs w:val="21"/>
                    </w:rPr>
                  </w:pPr>
                </w:p>
              </w:tc>
              <w:tc>
                <w:tcPr>
                  <w:tcW w:w="308" w:type="pct"/>
                  <w:vMerge/>
                  <w:vAlign w:val="center"/>
                </w:tcPr>
                <w:p w14:paraId="45CEF9D8" w14:textId="77777777" w:rsidR="0090473C" w:rsidRPr="00064D52" w:rsidRDefault="0090473C" w:rsidP="0090473C">
                  <w:pPr>
                    <w:adjustRightInd w:val="0"/>
                    <w:snapToGrid w:val="0"/>
                    <w:jc w:val="center"/>
                    <w:rPr>
                      <w:szCs w:val="21"/>
                    </w:rPr>
                  </w:pPr>
                </w:p>
              </w:tc>
            </w:tr>
            <w:tr w:rsidR="0090473C" w:rsidRPr="00064D52" w14:paraId="06190DFF" w14:textId="77777777" w:rsidTr="0090473C">
              <w:trPr>
                <w:cantSplit/>
                <w:trHeight w:val="528"/>
                <w:jc w:val="center"/>
              </w:trPr>
              <w:tc>
                <w:tcPr>
                  <w:tcW w:w="239" w:type="pct"/>
                  <w:vAlign w:val="center"/>
                </w:tcPr>
                <w:p w14:paraId="16DBADFA" w14:textId="77777777" w:rsidR="0090473C" w:rsidRPr="00064D52" w:rsidRDefault="0090473C" w:rsidP="0090473C">
                  <w:pPr>
                    <w:adjustRightInd w:val="0"/>
                    <w:snapToGrid w:val="0"/>
                    <w:jc w:val="center"/>
                    <w:rPr>
                      <w:szCs w:val="21"/>
                    </w:rPr>
                  </w:pPr>
                  <w:r w:rsidRPr="00064D52">
                    <w:rPr>
                      <w:rFonts w:hint="eastAsia"/>
                      <w:szCs w:val="21"/>
                    </w:rPr>
                    <w:t>3</w:t>
                  </w:r>
                  <w:r w:rsidRPr="00064D52">
                    <w:rPr>
                      <w:szCs w:val="21"/>
                    </w:rPr>
                    <w:t>2</w:t>
                  </w:r>
                </w:p>
              </w:tc>
              <w:tc>
                <w:tcPr>
                  <w:tcW w:w="373" w:type="pct"/>
                  <w:vMerge/>
                  <w:vAlign w:val="center"/>
                </w:tcPr>
                <w:p w14:paraId="04ADFE81" w14:textId="77777777" w:rsidR="0090473C" w:rsidRPr="00064D52" w:rsidRDefault="0090473C" w:rsidP="0090473C">
                  <w:pPr>
                    <w:adjustRightInd w:val="0"/>
                    <w:snapToGrid w:val="0"/>
                    <w:jc w:val="center"/>
                    <w:rPr>
                      <w:szCs w:val="21"/>
                    </w:rPr>
                  </w:pPr>
                </w:p>
              </w:tc>
              <w:tc>
                <w:tcPr>
                  <w:tcW w:w="685" w:type="pct"/>
                  <w:vAlign w:val="center"/>
                </w:tcPr>
                <w:p w14:paraId="2209548F" w14:textId="77777777" w:rsidR="0090473C" w:rsidRPr="00064D52" w:rsidRDefault="0090473C" w:rsidP="0090473C">
                  <w:pPr>
                    <w:adjustRightInd w:val="0"/>
                    <w:snapToGrid w:val="0"/>
                    <w:jc w:val="center"/>
                    <w:rPr>
                      <w:kern w:val="0"/>
                      <w:szCs w:val="21"/>
                    </w:rPr>
                  </w:pPr>
                  <w:r w:rsidRPr="00064D52">
                    <w:rPr>
                      <w:rFonts w:hint="eastAsia"/>
                      <w:kern w:val="0"/>
                      <w:szCs w:val="21"/>
                    </w:rPr>
                    <w:t>传感器</w:t>
                  </w:r>
                </w:p>
              </w:tc>
              <w:tc>
                <w:tcPr>
                  <w:tcW w:w="1089" w:type="pct"/>
                  <w:vAlign w:val="center"/>
                </w:tcPr>
                <w:p w14:paraId="5AFDC68B"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54B69F1B"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7D02BC20"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00" w:type="pct"/>
                  <w:vAlign w:val="center"/>
                </w:tcPr>
                <w:p w14:paraId="6CF81859"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04CB10F0"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48" w:type="pct"/>
                  <w:vAlign w:val="center"/>
                </w:tcPr>
                <w:p w14:paraId="7D556B60" w14:textId="77777777" w:rsidR="0090473C" w:rsidRPr="00064D52" w:rsidRDefault="0090473C" w:rsidP="0090473C">
                  <w:pPr>
                    <w:adjustRightInd w:val="0"/>
                    <w:snapToGrid w:val="0"/>
                    <w:jc w:val="center"/>
                    <w:rPr>
                      <w:szCs w:val="21"/>
                    </w:rPr>
                  </w:pPr>
                  <w:r w:rsidRPr="00064D52">
                    <w:rPr>
                      <w:kern w:val="0"/>
                      <w:szCs w:val="21"/>
                    </w:rPr>
                    <w:t>5000</w:t>
                  </w:r>
                  <w:r w:rsidRPr="00064D52">
                    <w:rPr>
                      <w:rFonts w:hint="eastAsia"/>
                      <w:kern w:val="0"/>
                      <w:szCs w:val="21"/>
                    </w:rPr>
                    <w:t>套</w:t>
                  </w:r>
                </w:p>
              </w:tc>
              <w:tc>
                <w:tcPr>
                  <w:tcW w:w="312" w:type="pct"/>
                  <w:vAlign w:val="center"/>
                </w:tcPr>
                <w:p w14:paraId="510537D0"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503AFCCE" w14:textId="77777777" w:rsidR="0090473C" w:rsidRPr="00064D52" w:rsidRDefault="0090473C" w:rsidP="0090473C">
                  <w:pPr>
                    <w:adjustRightInd w:val="0"/>
                    <w:snapToGrid w:val="0"/>
                    <w:jc w:val="center"/>
                    <w:rPr>
                      <w:szCs w:val="21"/>
                    </w:rPr>
                  </w:pPr>
                </w:p>
              </w:tc>
              <w:tc>
                <w:tcPr>
                  <w:tcW w:w="308" w:type="pct"/>
                  <w:vMerge/>
                  <w:vAlign w:val="center"/>
                </w:tcPr>
                <w:p w14:paraId="0201474D" w14:textId="77777777" w:rsidR="0090473C" w:rsidRPr="00064D52" w:rsidRDefault="0090473C" w:rsidP="0090473C">
                  <w:pPr>
                    <w:adjustRightInd w:val="0"/>
                    <w:snapToGrid w:val="0"/>
                    <w:jc w:val="center"/>
                    <w:rPr>
                      <w:szCs w:val="21"/>
                    </w:rPr>
                  </w:pPr>
                </w:p>
              </w:tc>
            </w:tr>
            <w:tr w:rsidR="0090473C" w:rsidRPr="00064D52" w14:paraId="24D50285" w14:textId="77777777" w:rsidTr="0090473C">
              <w:trPr>
                <w:cantSplit/>
                <w:trHeight w:val="528"/>
                <w:jc w:val="center"/>
              </w:trPr>
              <w:tc>
                <w:tcPr>
                  <w:tcW w:w="239" w:type="pct"/>
                  <w:vAlign w:val="center"/>
                </w:tcPr>
                <w:p w14:paraId="0A3AABE3" w14:textId="77777777" w:rsidR="0090473C" w:rsidRPr="00064D52" w:rsidRDefault="0090473C" w:rsidP="0090473C">
                  <w:pPr>
                    <w:adjustRightInd w:val="0"/>
                    <w:snapToGrid w:val="0"/>
                    <w:jc w:val="center"/>
                    <w:rPr>
                      <w:szCs w:val="21"/>
                    </w:rPr>
                  </w:pPr>
                  <w:r w:rsidRPr="00064D52">
                    <w:rPr>
                      <w:rFonts w:hint="eastAsia"/>
                      <w:szCs w:val="21"/>
                    </w:rPr>
                    <w:t>3</w:t>
                  </w:r>
                  <w:r w:rsidRPr="00064D52">
                    <w:rPr>
                      <w:szCs w:val="21"/>
                    </w:rPr>
                    <w:t>3</w:t>
                  </w:r>
                </w:p>
              </w:tc>
              <w:tc>
                <w:tcPr>
                  <w:tcW w:w="373" w:type="pct"/>
                  <w:vMerge/>
                  <w:vAlign w:val="center"/>
                </w:tcPr>
                <w:p w14:paraId="07E0C913" w14:textId="77777777" w:rsidR="0090473C" w:rsidRPr="00064D52" w:rsidRDefault="0090473C" w:rsidP="0090473C">
                  <w:pPr>
                    <w:adjustRightInd w:val="0"/>
                    <w:snapToGrid w:val="0"/>
                    <w:jc w:val="center"/>
                    <w:rPr>
                      <w:szCs w:val="21"/>
                    </w:rPr>
                  </w:pPr>
                </w:p>
              </w:tc>
              <w:tc>
                <w:tcPr>
                  <w:tcW w:w="685" w:type="pct"/>
                  <w:vAlign w:val="center"/>
                </w:tcPr>
                <w:p w14:paraId="558E892A" w14:textId="77777777" w:rsidR="0090473C" w:rsidRPr="00064D52" w:rsidRDefault="0090473C" w:rsidP="0090473C">
                  <w:pPr>
                    <w:adjustRightInd w:val="0"/>
                    <w:snapToGrid w:val="0"/>
                    <w:jc w:val="center"/>
                    <w:rPr>
                      <w:kern w:val="0"/>
                      <w:szCs w:val="21"/>
                    </w:rPr>
                  </w:pPr>
                  <w:r w:rsidRPr="00064D52">
                    <w:rPr>
                      <w:rFonts w:hint="eastAsia"/>
                      <w:kern w:val="0"/>
                      <w:szCs w:val="21"/>
                    </w:rPr>
                    <w:t>显示屏</w:t>
                  </w:r>
                </w:p>
              </w:tc>
              <w:tc>
                <w:tcPr>
                  <w:tcW w:w="1089" w:type="pct"/>
                  <w:vAlign w:val="center"/>
                </w:tcPr>
                <w:p w14:paraId="5830EA16"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679136BD"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48EDEE51"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00" w:type="pct"/>
                  <w:vAlign w:val="center"/>
                </w:tcPr>
                <w:p w14:paraId="6ADC645A"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2402C31D"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48" w:type="pct"/>
                  <w:vAlign w:val="center"/>
                </w:tcPr>
                <w:p w14:paraId="1903F11A" w14:textId="77777777" w:rsidR="0090473C" w:rsidRPr="00064D52" w:rsidRDefault="0090473C" w:rsidP="0090473C">
                  <w:pPr>
                    <w:adjustRightInd w:val="0"/>
                    <w:snapToGrid w:val="0"/>
                    <w:jc w:val="center"/>
                    <w:rPr>
                      <w:szCs w:val="21"/>
                    </w:rPr>
                  </w:pPr>
                  <w:r w:rsidRPr="00064D52">
                    <w:rPr>
                      <w:kern w:val="0"/>
                      <w:szCs w:val="21"/>
                    </w:rPr>
                    <w:t>5000</w:t>
                  </w:r>
                  <w:r w:rsidRPr="00064D52">
                    <w:rPr>
                      <w:rFonts w:hint="eastAsia"/>
                      <w:kern w:val="0"/>
                      <w:szCs w:val="21"/>
                    </w:rPr>
                    <w:t>套</w:t>
                  </w:r>
                </w:p>
              </w:tc>
              <w:tc>
                <w:tcPr>
                  <w:tcW w:w="312" w:type="pct"/>
                  <w:vAlign w:val="center"/>
                </w:tcPr>
                <w:p w14:paraId="47452373" w14:textId="77777777" w:rsidR="0090473C" w:rsidRPr="00064D52" w:rsidRDefault="0090473C" w:rsidP="0090473C">
                  <w:pPr>
                    <w:adjustRightInd w:val="0"/>
                    <w:snapToGrid w:val="0"/>
                    <w:jc w:val="center"/>
                    <w:rPr>
                      <w:szCs w:val="21"/>
                    </w:rPr>
                  </w:pPr>
                  <w:r w:rsidRPr="00064D52">
                    <w:rPr>
                      <w:rFonts w:hint="eastAsia"/>
                      <w:szCs w:val="21"/>
                    </w:rPr>
                    <w:t>箱装</w:t>
                  </w:r>
                </w:p>
              </w:tc>
              <w:tc>
                <w:tcPr>
                  <w:tcW w:w="296" w:type="pct"/>
                  <w:vMerge/>
                  <w:vAlign w:val="center"/>
                </w:tcPr>
                <w:p w14:paraId="426DC4AD" w14:textId="77777777" w:rsidR="0090473C" w:rsidRPr="00064D52" w:rsidRDefault="0090473C" w:rsidP="0090473C">
                  <w:pPr>
                    <w:adjustRightInd w:val="0"/>
                    <w:snapToGrid w:val="0"/>
                    <w:jc w:val="center"/>
                    <w:rPr>
                      <w:szCs w:val="21"/>
                    </w:rPr>
                  </w:pPr>
                </w:p>
              </w:tc>
              <w:tc>
                <w:tcPr>
                  <w:tcW w:w="308" w:type="pct"/>
                  <w:vMerge/>
                  <w:vAlign w:val="center"/>
                </w:tcPr>
                <w:p w14:paraId="081EE8C8" w14:textId="77777777" w:rsidR="0090473C" w:rsidRPr="00064D52" w:rsidRDefault="0090473C" w:rsidP="0090473C">
                  <w:pPr>
                    <w:adjustRightInd w:val="0"/>
                    <w:snapToGrid w:val="0"/>
                    <w:jc w:val="center"/>
                    <w:rPr>
                      <w:szCs w:val="21"/>
                    </w:rPr>
                  </w:pPr>
                </w:p>
              </w:tc>
            </w:tr>
            <w:tr w:rsidR="0090473C" w:rsidRPr="00064D52" w14:paraId="002A2612" w14:textId="77777777" w:rsidTr="0090473C">
              <w:trPr>
                <w:cantSplit/>
                <w:trHeight w:val="528"/>
                <w:jc w:val="center"/>
              </w:trPr>
              <w:tc>
                <w:tcPr>
                  <w:tcW w:w="239" w:type="pct"/>
                  <w:vAlign w:val="center"/>
                </w:tcPr>
                <w:p w14:paraId="1ACE7532" w14:textId="77777777" w:rsidR="0090473C" w:rsidRPr="00064D52" w:rsidRDefault="0090473C" w:rsidP="0090473C">
                  <w:pPr>
                    <w:adjustRightInd w:val="0"/>
                    <w:snapToGrid w:val="0"/>
                    <w:jc w:val="center"/>
                    <w:rPr>
                      <w:szCs w:val="21"/>
                    </w:rPr>
                  </w:pPr>
                  <w:r w:rsidRPr="00064D52">
                    <w:rPr>
                      <w:rFonts w:hint="eastAsia"/>
                      <w:szCs w:val="21"/>
                    </w:rPr>
                    <w:t>3</w:t>
                  </w:r>
                  <w:r w:rsidRPr="00064D52">
                    <w:rPr>
                      <w:szCs w:val="21"/>
                    </w:rPr>
                    <w:t>4</w:t>
                  </w:r>
                </w:p>
              </w:tc>
              <w:tc>
                <w:tcPr>
                  <w:tcW w:w="373" w:type="pct"/>
                  <w:vMerge/>
                  <w:vAlign w:val="center"/>
                </w:tcPr>
                <w:p w14:paraId="7D72C093" w14:textId="77777777" w:rsidR="0090473C" w:rsidRPr="00064D52" w:rsidRDefault="0090473C" w:rsidP="0090473C">
                  <w:pPr>
                    <w:adjustRightInd w:val="0"/>
                    <w:snapToGrid w:val="0"/>
                    <w:jc w:val="center"/>
                    <w:rPr>
                      <w:szCs w:val="21"/>
                    </w:rPr>
                  </w:pPr>
                </w:p>
              </w:tc>
              <w:tc>
                <w:tcPr>
                  <w:tcW w:w="685" w:type="pct"/>
                  <w:vAlign w:val="center"/>
                </w:tcPr>
                <w:p w14:paraId="3652B732" w14:textId="77777777" w:rsidR="0090473C" w:rsidRPr="00064D52" w:rsidRDefault="0090473C" w:rsidP="0090473C">
                  <w:pPr>
                    <w:adjustRightInd w:val="0"/>
                    <w:snapToGrid w:val="0"/>
                    <w:jc w:val="center"/>
                    <w:rPr>
                      <w:kern w:val="0"/>
                      <w:szCs w:val="21"/>
                    </w:rPr>
                  </w:pPr>
                  <w:r w:rsidRPr="00064D52">
                    <w:rPr>
                      <w:rFonts w:hint="eastAsia"/>
                      <w:kern w:val="0"/>
                      <w:szCs w:val="21"/>
                    </w:rPr>
                    <w:t>电子部件</w:t>
                  </w:r>
                </w:p>
              </w:tc>
              <w:tc>
                <w:tcPr>
                  <w:tcW w:w="1089" w:type="pct"/>
                  <w:vAlign w:val="center"/>
                </w:tcPr>
                <w:p w14:paraId="1E4AD34E"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37991E85"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08349D3A"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00" w:type="pct"/>
                  <w:vAlign w:val="center"/>
                </w:tcPr>
                <w:p w14:paraId="6580636E"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097356FE"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48" w:type="pct"/>
                  <w:vAlign w:val="center"/>
                </w:tcPr>
                <w:p w14:paraId="28DD148F" w14:textId="77777777" w:rsidR="0090473C" w:rsidRPr="00064D52" w:rsidRDefault="0090473C" w:rsidP="0090473C">
                  <w:pPr>
                    <w:adjustRightInd w:val="0"/>
                    <w:snapToGrid w:val="0"/>
                    <w:jc w:val="center"/>
                    <w:rPr>
                      <w:szCs w:val="21"/>
                    </w:rPr>
                  </w:pPr>
                  <w:r w:rsidRPr="00064D52">
                    <w:rPr>
                      <w:kern w:val="0"/>
                      <w:szCs w:val="21"/>
                    </w:rPr>
                    <w:t>5000</w:t>
                  </w:r>
                  <w:r w:rsidRPr="00064D52">
                    <w:rPr>
                      <w:rFonts w:hint="eastAsia"/>
                      <w:kern w:val="0"/>
                      <w:szCs w:val="21"/>
                    </w:rPr>
                    <w:t>套</w:t>
                  </w:r>
                </w:p>
              </w:tc>
              <w:tc>
                <w:tcPr>
                  <w:tcW w:w="312" w:type="pct"/>
                  <w:vAlign w:val="center"/>
                </w:tcPr>
                <w:p w14:paraId="446A73F6"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42EF7F2E" w14:textId="77777777" w:rsidR="0090473C" w:rsidRPr="00064D52" w:rsidRDefault="0090473C" w:rsidP="0090473C">
                  <w:pPr>
                    <w:adjustRightInd w:val="0"/>
                    <w:snapToGrid w:val="0"/>
                    <w:jc w:val="center"/>
                    <w:rPr>
                      <w:szCs w:val="21"/>
                    </w:rPr>
                  </w:pPr>
                </w:p>
              </w:tc>
              <w:tc>
                <w:tcPr>
                  <w:tcW w:w="308" w:type="pct"/>
                  <w:vMerge/>
                  <w:vAlign w:val="center"/>
                </w:tcPr>
                <w:p w14:paraId="78EEE73E" w14:textId="77777777" w:rsidR="0090473C" w:rsidRPr="00064D52" w:rsidRDefault="0090473C" w:rsidP="0090473C">
                  <w:pPr>
                    <w:adjustRightInd w:val="0"/>
                    <w:snapToGrid w:val="0"/>
                    <w:jc w:val="center"/>
                    <w:rPr>
                      <w:szCs w:val="21"/>
                    </w:rPr>
                  </w:pPr>
                </w:p>
              </w:tc>
            </w:tr>
            <w:tr w:rsidR="0090473C" w:rsidRPr="00064D52" w14:paraId="0FFA851B" w14:textId="77777777" w:rsidTr="0090473C">
              <w:trPr>
                <w:cantSplit/>
                <w:trHeight w:val="528"/>
                <w:jc w:val="center"/>
              </w:trPr>
              <w:tc>
                <w:tcPr>
                  <w:tcW w:w="239" w:type="pct"/>
                  <w:vAlign w:val="center"/>
                </w:tcPr>
                <w:p w14:paraId="6C032D6B" w14:textId="77777777" w:rsidR="0090473C" w:rsidRPr="00064D52" w:rsidRDefault="0090473C" w:rsidP="0090473C">
                  <w:pPr>
                    <w:adjustRightInd w:val="0"/>
                    <w:snapToGrid w:val="0"/>
                    <w:jc w:val="center"/>
                    <w:rPr>
                      <w:szCs w:val="21"/>
                    </w:rPr>
                  </w:pPr>
                  <w:r w:rsidRPr="00064D52">
                    <w:rPr>
                      <w:rFonts w:hint="eastAsia"/>
                      <w:szCs w:val="21"/>
                    </w:rPr>
                    <w:t>3</w:t>
                  </w:r>
                  <w:r w:rsidRPr="00064D52">
                    <w:rPr>
                      <w:szCs w:val="21"/>
                    </w:rPr>
                    <w:t>5</w:t>
                  </w:r>
                </w:p>
              </w:tc>
              <w:tc>
                <w:tcPr>
                  <w:tcW w:w="373" w:type="pct"/>
                  <w:vMerge/>
                  <w:vAlign w:val="center"/>
                </w:tcPr>
                <w:p w14:paraId="50F25A82" w14:textId="77777777" w:rsidR="0090473C" w:rsidRPr="00064D52" w:rsidRDefault="0090473C" w:rsidP="0090473C">
                  <w:pPr>
                    <w:adjustRightInd w:val="0"/>
                    <w:snapToGrid w:val="0"/>
                    <w:jc w:val="center"/>
                    <w:rPr>
                      <w:szCs w:val="21"/>
                    </w:rPr>
                  </w:pPr>
                </w:p>
              </w:tc>
              <w:tc>
                <w:tcPr>
                  <w:tcW w:w="685" w:type="pct"/>
                  <w:vAlign w:val="center"/>
                </w:tcPr>
                <w:p w14:paraId="7C870005" w14:textId="77777777" w:rsidR="0090473C" w:rsidRPr="00064D52" w:rsidRDefault="0090473C" w:rsidP="0090473C">
                  <w:pPr>
                    <w:adjustRightInd w:val="0"/>
                    <w:snapToGrid w:val="0"/>
                    <w:jc w:val="center"/>
                    <w:rPr>
                      <w:kern w:val="0"/>
                      <w:szCs w:val="21"/>
                    </w:rPr>
                  </w:pPr>
                  <w:r w:rsidRPr="00064D52">
                    <w:rPr>
                      <w:rFonts w:hint="eastAsia"/>
                      <w:kern w:val="0"/>
                      <w:szCs w:val="21"/>
                    </w:rPr>
                    <w:t>变送器</w:t>
                  </w:r>
                </w:p>
              </w:tc>
              <w:tc>
                <w:tcPr>
                  <w:tcW w:w="1089" w:type="pct"/>
                  <w:vAlign w:val="center"/>
                </w:tcPr>
                <w:p w14:paraId="6218B501"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68E4C47F"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2B5333E0"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00" w:type="pct"/>
                  <w:vAlign w:val="center"/>
                </w:tcPr>
                <w:p w14:paraId="31F9D5E4"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588F6A89"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48" w:type="pct"/>
                  <w:vAlign w:val="center"/>
                </w:tcPr>
                <w:p w14:paraId="10F6FA64" w14:textId="77777777" w:rsidR="0090473C" w:rsidRPr="00064D52" w:rsidRDefault="0090473C" w:rsidP="0090473C">
                  <w:pPr>
                    <w:adjustRightInd w:val="0"/>
                    <w:snapToGrid w:val="0"/>
                    <w:jc w:val="center"/>
                    <w:rPr>
                      <w:szCs w:val="21"/>
                    </w:rPr>
                  </w:pPr>
                  <w:r w:rsidRPr="00064D52">
                    <w:rPr>
                      <w:kern w:val="0"/>
                      <w:szCs w:val="21"/>
                    </w:rPr>
                    <w:t>5000</w:t>
                  </w:r>
                  <w:r w:rsidRPr="00064D52">
                    <w:rPr>
                      <w:rFonts w:hint="eastAsia"/>
                      <w:kern w:val="0"/>
                      <w:szCs w:val="21"/>
                    </w:rPr>
                    <w:t>套</w:t>
                  </w:r>
                </w:p>
              </w:tc>
              <w:tc>
                <w:tcPr>
                  <w:tcW w:w="312" w:type="pct"/>
                  <w:vAlign w:val="center"/>
                </w:tcPr>
                <w:p w14:paraId="6DF08207"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3EB92D1F" w14:textId="77777777" w:rsidR="0090473C" w:rsidRPr="00064D52" w:rsidRDefault="0090473C" w:rsidP="0090473C">
                  <w:pPr>
                    <w:adjustRightInd w:val="0"/>
                    <w:snapToGrid w:val="0"/>
                    <w:jc w:val="center"/>
                    <w:rPr>
                      <w:szCs w:val="21"/>
                    </w:rPr>
                  </w:pPr>
                </w:p>
              </w:tc>
              <w:tc>
                <w:tcPr>
                  <w:tcW w:w="308" w:type="pct"/>
                  <w:vMerge/>
                  <w:vAlign w:val="center"/>
                </w:tcPr>
                <w:p w14:paraId="6104CB5C" w14:textId="77777777" w:rsidR="0090473C" w:rsidRPr="00064D52" w:rsidRDefault="0090473C" w:rsidP="0090473C">
                  <w:pPr>
                    <w:adjustRightInd w:val="0"/>
                    <w:snapToGrid w:val="0"/>
                    <w:jc w:val="center"/>
                    <w:rPr>
                      <w:szCs w:val="21"/>
                    </w:rPr>
                  </w:pPr>
                </w:p>
              </w:tc>
            </w:tr>
            <w:tr w:rsidR="0090473C" w:rsidRPr="00064D52" w14:paraId="6B3FC953" w14:textId="77777777" w:rsidTr="0090473C">
              <w:trPr>
                <w:cantSplit/>
                <w:trHeight w:val="528"/>
                <w:jc w:val="center"/>
              </w:trPr>
              <w:tc>
                <w:tcPr>
                  <w:tcW w:w="239" w:type="pct"/>
                  <w:vAlign w:val="center"/>
                </w:tcPr>
                <w:p w14:paraId="18D119E1" w14:textId="77777777" w:rsidR="0090473C" w:rsidRPr="00064D52" w:rsidRDefault="0090473C" w:rsidP="0090473C">
                  <w:pPr>
                    <w:adjustRightInd w:val="0"/>
                    <w:snapToGrid w:val="0"/>
                    <w:jc w:val="center"/>
                    <w:rPr>
                      <w:szCs w:val="21"/>
                    </w:rPr>
                  </w:pPr>
                  <w:r w:rsidRPr="00064D52">
                    <w:rPr>
                      <w:rFonts w:hint="eastAsia"/>
                      <w:szCs w:val="21"/>
                    </w:rPr>
                    <w:t>3</w:t>
                  </w:r>
                  <w:r w:rsidRPr="00064D52">
                    <w:rPr>
                      <w:szCs w:val="21"/>
                    </w:rPr>
                    <w:t>6</w:t>
                  </w:r>
                </w:p>
              </w:tc>
              <w:tc>
                <w:tcPr>
                  <w:tcW w:w="373" w:type="pct"/>
                  <w:vMerge/>
                  <w:vAlign w:val="center"/>
                </w:tcPr>
                <w:p w14:paraId="28DA81A4" w14:textId="77777777" w:rsidR="0090473C" w:rsidRPr="00064D52" w:rsidRDefault="0090473C" w:rsidP="0090473C">
                  <w:pPr>
                    <w:adjustRightInd w:val="0"/>
                    <w:snapToGrid w:val="0"/>
                    <w:jc w:val="center"/>
                    <w:rPr>
                      <w:szCs w:val="21"/>
                    </w:rPr>
                  </w:pPr>
                </w:p>
              </w:tc>
              <w:tc>
                <w:tcPr>
                  <w:tcW w:w="685" w:type="pct"/>
                  <w:vAlign w:val="center"/>
                </w:tcPr>
                <w:p w14:paraId="61AC2D32" w14:textId="77777777" w:rsidR="0090473C" w:rsidRPr="00064D52" w:rsidRDefault="0090473C" w:rsidP="0090473C">
                  <w:pPr>
                    <w:adjustRightInd w:val="0"/>
                    <w:snapToGrid w:val="0"/>
                    <w:jc w:val="center"/>
                    <w:rPr>
                      <w:kern w:val="0"/>
                      <w:szCs w:val="21"/>
                    </w:rPr>
                  </w:pPr>
                  <w:r w:rsidRPr="00064D52">
                    <w:rPr>
                      <w:rFonts w:hint="eastAsia"/>
                      <w:kern w:val="0"/>
                      <w:szCs w:val="21"/>
                    </w:rPr>
                    <w:t>信号线</w:t>
                  </w:r>
                </w:p>
              </w:tc>
              <w:tc>
                <w:tcPr>
                  <w:tcW w:w="1089" w:type="pct"/>
                  <w:vAlign w:val="center"/>
                </w:tcPr>
                <w:p w14:paraId="254EAEFB"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569BA887" w14:textId="77777777" w:rsidR="0090473C" w:rsidRPr="00064D52" w:rsidRDefault="0090473C" w:rsidP="0090473C">
                  <w:pPr>
                    <w:adjustRightInd w:val="0"/>
                    <w:snapToGrid w:val="0"/>
                    <w:jc w:val="center"/>
                    <w:rPr>
                      <w:kern w:val="0"/>
                      <w:szCs w:val="21"/>
                    </w:rPr>
                  </w:pPr>
                  <w:r w:rsidRPr="00064D52">
                    <w:rPr>
                      <w:rFonts w:hint="eastAsia"/>
                      <w:kern w:val="0"/>
                      <w:szCs w:val="21"/>
                    </w:rPr>
                    <w:t>固</w:t>
                  </w:r>
                </w:p>
              </w:tc>
              <w:tc>
                <w:tcPr>
                  <w:tcW w:w="352" w:type="pct"/>
                  <w:vAlign w:val="center"/>
                </w:tcPr>
                <w:p w14:paraId="2C9D189D"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00" w:type="pct"/>
                  <w:vAlign w:val="center"/>
                </w:tcPr>
                <w:p w14:paraId="21C60326" w14:textId="77777777" w:rsidR="0090473C" w:rsidRPr="00064D52" w:rsidRDefault="0090473C" w:rsidP="0090473C">
                  <w:pPr>
                    <w:adjustRightInd w:val="0"/>
                    <w:snapToGrid w:val="0"/>
                    <w:jc w:val="center"/>
                    <w:rPr>
                      <w:kern w:val="0"/>
                      <w:szCs w:val="21"/>
                    </w:rPr>
                  </w:pPr>
                  <w:r w:rsidRPr="00064D52">
                    <w:rPr>
                      <w:rFonts w:hint="eastAsia"/>
                      <w:kern w:val="0"/>
                      <w:szCs w:val="21"/>
                    </w:rPr>
                    <w:t>0</w:t>
                  </w:r>
                </w:p>
              </w:tc>
              <w:tc>
                <w:tcPr>
                  <w:tcW w:w="352" w:type="pct"/>
                  <w:vAlign w:val="center"/>
                </w:tcPr>
                <w:p w14:paraId="4473808D"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2000</w:t>
                  </w:r>
                  <w:r w:rsidRPr="00064D52">
                    <w:rPr>
                      <w:rFonts w:hint="eastAsia"/>
                      <w:kern w:val="0"/>
                      <w:szCs w:val="21"/>
                    </w:rPr>
                    <w:t>套</w:t>
                  </w:r>
                </w:p>
              </w:tc>
              <w:tc>
                <w:tcPr>
                  <w:tcW w:w="348" w:type="pct"/>
                  <w:vAlign w:val="center"/>
                </w:tcPr>
                <w:p w14:paraId="1E178075" w14:textId="77777777" w:rsidR="0090473C" w:rsidRPr="00064D52" w:rsidRDefault="0090473C" w:rsidP="0090473C">
                  <w:pPr>
                    <w:adjustRightInd w:val="0"/>
                    <w:snapToGrid w:val="0"/>
                    <w:jc w:val="center"/>
                    <w:rPr>
                      <w:szCs w:val="21"/>
                    </w:rPr>
                  </w:pPr>
                  <w:r w:rsidRPr="00064D52">
                    <w:rPr>
                      <w:kern w:val="0"/>
                      <w:szCs w:val="21"/>
                    </w:rPr>
                    <w:t>5000</w:t>
                  </w:r>
                  <w:r w:rsidRPr="00064D52">
                    <w:rPr>
                      <w:rFonts w:hint="eastAsia"/>
                      <w:kern w:val="0"/>
                      <w:szCs w:val="21"/>
                    </w:rPr>
                    <w:t>套</w:t>
                  </w:r>
                </w:p>
              </w:tc>
              <w:tc>
                <w:tcPr>
                  <w:tcW w:w="312" w:type="pct"/>
                  <w:vAlign w:val="center"/>
                </w:tcPr>
                <w:p w14:paraId="06A7DD2D"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70DCC490" w14:textId="77777777" w:rsidR="0090473C" w:rsidRPr="00064D52" w:rsidRDefault="0090473C" w:rsidP="0090473C">
                  <w:pPr>
                    <w:adjustRightInd w:val="0"/>
                    <w:snapToGrid w:val="0"/>
                    <w:jc w:val="center"/>
                    <w:rPr>
                      <w:szCs w:val="21"/>
                    </w:rPr>
                  </w:pPr>
                </w:p>
              </w:tc>
              <w:tc>
                <w:tcPr>
                  <w:tcW w:w="308" w:type="pct"/>
                  <w:vMerge/>
                  <w:vAlign w:val="center"/>
                </w:tcPr>
                <w:p w14:paraId="606DB183" w14:textId="77777777" w:rsidR="0090473C" w:rsidRPr="00064D52" w:rsidRDefault="0090473C" w:rsidP="0090473C">
                  <w:pPr>
                    <w:adjustRightInd w:val="0"/>
                    <w:snapToGrid w:val="0"/>
                    <w:jc w:val="center"/>
                    <w:rPr>
                      <w:szCs w:val="21"/>
                    </w:rPr>
                  </w:pPr>
                </w:p>
              </w:tc>
            </w:tr>
            <w:tr w:rsidR="0090473C" w:rsidRPr="00064D52" w14:paraId="7AE8AC6B" w14:textId="77777777" w:rsidTr="0090473C">
              <w:trPr>
                <w:cantSplit/>
                <w:trHeight w:val="364"/>
                <w:jc w:val="center"/>
              </w:trPr>
              <w:tc>
                <w:tcPr>
                  <w:tcW w:w="239" w:type="pct"/>
                  <w:vAlign w:val="center"/>
                </w:tcPr>
                <w:p w14:paraId="091B7416" w14:textId="77777777" w:rsidR="0090473C" w:rsidRPr="00064D52" w:rsidRDefault="0090473C" w:rsidP="0090473C">
                  <w:pPr>
                    <w:adjustRightInd w:val="0"/>
                    <w:snapToGrid w:val="0"/>
                    <w:jc w:val="center"/>
                    <w:rPr>
                      <w:szCs w:val="21"/>
                    </w:rPr>
                  </w:pPr>
                  <w:r w:rsidRPr="00064D52">
                    <w:rPr>
                      <w:rFonts w:hint="eastAsia"/>
                      <w:szCs w:val="21"/>
                    </w:rPr>
                    <w:t>3</w:t>
                  </w:r>
                  <w:r w:rsidRPr="00064D52">
                    <w:rPr>
                      <w:szCs w:val="21"/>
                    </w:rPr>
                    <w:t>8</w:t>
                  </w:r>
                </w:p>
              </w:tc>
              <w:tc>
                <w:tcPr>
                  <w:tcW w:w="373" w:type="pct"/>
                  <w:vMerge w:val="restart"/>
                  <w:vAlign w:val="center"/>
                </w:tcPr>
                <w:p w14:paraId="7D411813" w14:textId="77777777" w:rsidR="0090473C" w:rsidRPr="00064D52" w:rsidRDefault="0090473C" w:rsidP="0090473C">
                  <w:pPr>
                    <w:adjustRightInd w:val="0"/>
                    <w:snapToGrid w:val="0"/>
                    <w:jc w:val="center"/>
                    <w:rPr>
                      <w:szCs w:val="21"/>
                    </w:rPr>
                  </w:pPr>
                  <w:r w:rsidRPr="00064D52">
                    <w:rPr>
                      <w:rFonts w:hint="eastAsia"/>
                      <w:szCs w:val="21"/>
                    </w:rPr>
                    <w:t>新型电磁流量计</w:t>
                  </w:r>
                </w:p>
              </w:tc>
              <w:tc>
                <w:tcPr>
                  <w:tcW w:w="685" w:type="pct"/>
                  <w:vAlign w:val="center"/>
                </w:tcPr>
                <w:p w14:paraId="454597EC" w14:textId="77777777" w:rsidR="0090473C" w:rsidRPr="00064D52" w:rsidRDefault="0090473C" w:rsidP="0090473C">
                  <w:pPr>
                    <w:adjustRightInd w:val="0"/>
                    <w:snapToGrid w:val="0"/>
                    <w:jc w:val="center"/>
                    <w:rPr>
                      <w:kern w:val="0"/>
                      <w:szCs w:val="21"/>
                    </w:rPr>
                  </w:pPr>
                  <w:r w:rsidRPr="00064D52">
                    <w:rPr>
                      <w:szCs w:val="21"/>
                    </w:rPr>
                    <w:t>管体</w:t>
                  </w:r>
                </w:p>
              </w:tc>
              <w:tc>
                <w:tcPr>
                  <w:tcW w:w="1089" w:type="pct"/>
                  <w:vAlign w:val="center"/>
                </w:tcPr>
                <w:p w14:paraId="19E21EDD"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12C6CDDE" w14:textId="77777777" w:rsidR="0090473C" w:rsidRPr="00064D52" w:rsidRDefault="0090473C" w:rsidP="0090473C">
                  <w:pPr>
                    <w:adjustRightInd w:val="0"/>
                    <w:snapToGrid w:val="0"/>
                    <w:jc w:val="center"/>
                    <w:rPr>
                      <w:kern w:val="0"/>
                      <w:szCs w:val="21"/>
                    </w:rPr>
                  </w:pPr>
                  <w:r w:rsidRPr="00064D52">
                    <w:rPr>
                      <w:kern w:val="0"/>
                      <w:szCs w:val="21"/>
                    </w:rPr>
                    <w:t>固</w:t>
                  </w:r>
                </w:p>
              </w:tc>
              <w:tc>
                <w:tcPr>
                  <w:tcW w:w="352" w:type="pct"/>
                  <w:vAlign w:val="center"/>
                </w:tcPr>
                <w:p w14:paraId="6FD47F5C"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4626D1BA" w14:textId="77777777" w:rsidR="0090473C" w:rsidRPr="00064D52" w:rsidRDefault="0090473C" w:rsidP="0090473C">
                  <w:pPr>
                    <w:adjustRightInd w:val="0"/>
                    <w:snapToGrid w:val="0"/>
                    <w:jc w:val="center"/>
                    <w:rPr>
                      <w:kern w:val="0"/>
                      <w:szCs w:val="21"/>
                    </w:rPr>
                  </w:pPr>
                  <w:r w:rsidRPr="00064D52">
                    <w:rPr>
                      <w:szCs w:val="21"/>
                    </w:rPr>
                    <w:t>824t</w:t>
                  </w:r>
                </w:p>
              </w:tc>
              <w:tc>
                <w:tcPr>
                  <w:tcW w:w="352" w:type="pct"/>
                  <w:vAlign w:val="center"/>
                </w:tcPr>
                <w:p w14:paraId="5A489639" w14:textId="77777777" w:rsidR="0090473C" w:rsidRPr="00064D52" w:rsidRDefault="0090473C" w:rsidP="0090473C">
                  <w:pPr>
                    <w:adjustRightInd w:val="0"/>
                    <w:snapToGrid w:val="0"/>
                    <w:jc w:val="center"/>
                    <w:rPr>
                      <w:kern w:val="0"/>
                      <w:szCs w:val="21"/>
                    </w:rPr>
                  </w:pPr>
                  <w:r w:rsidRPr="00064D52">
                    <w:rPr>
                      <w:szCs w:val="21"/>
                    </w:rPr>
                    <w:t>824t</w:t>
                  </w:r>
                </w:p>
              </w:tc>
              <w:tc>
                <w:tcPr>
                  <w:tcW w:w="348" w:type="pct"/>
                  <w:vAlign w:val="center"/>
                </w:tcPr>
                <w:p w14:paraId="2DB7F7C1"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00t</w:t>
                  </w:r>
                </w:p>
              </w:tc>
              <w:tc>
                <w:tcPr>
                  <w:tcW w:w="312" w:type="pct"/>
                  <w:vAlign w:val="center"/>
                </w:tcPr>
                <w:p w14:paraId="05A861F0"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restart"/>
                  <w:vAlign w:val="center"/>
                </w:tcPr>
                <w:p w14:paraId="27C1D7DB" w14:textId="77777777" w:rsidR="0090473C" w:rsidRPr="00064D52" w:rsidRDefault="0090473C" w:rsidP="0090473C">
                  <w:pPr>
                    <w:adjustRightInd w:val="0"/>
                    <w:snapToGrid w:val="0"/>
                    <w:jc w:val="center"/>
                    <w:rPr>
                      <w:szCs w:val="21"/>
                    </w:rPr>
                  </w:pPr>
                  <w:r w:rsidRPr="00064D52">
                    <w:rPr>
                      <w:rFonts w:hint="eastAsia"/>
                      <w:szCs w:val="21"/>
                    </w:rPr>
                    <w:t>原料储存区</w:t>
                  </w:r>
                </w:p>
              </w:tc>
              <w:tc>
                <w:tcPr>
                  <w:tcW w:w="308" w:type="pct"/>
                  <w:vMerge/>
                  <w:vAlign w:val="center"/>
                </w:tcPr>
                <w:p w14:paraId="5282B1B7" w14:textId="77777777" w:rsidR="0090473C" w:rsidRPr="00064D52" w:rsidRDefault="0090473C" w:rsidP="0090473C">
                  <w:pPr>
                    <w:adjustRightInd w:val="0"/>
                    <w:snapToGrid w:val="0"/>
                    <w:jc w:val="center"/>
                    <w:rPr>
                      <w:szCs w:val="21"/>
                    </w:rPr>
                  </w:pPr>
                </w:p>
              </w:tc>
            </w:tr>
            <w:tr w:rsidR="0090473C" w:rsidRPr="00064D52" w14:paraId="793EF2BB" w14:textId="77777777" w:rsidTr="0090473C">
              <w:trPr>
                <w:cantSplit/>
                <w:trHeight w:val="364"/>
                <w:jc w:val="center"/>
              </w:trPr>
              <w:tc>
                <w:tcPr>
                  <w:tcW w:w="239" w:type="pct"/>
                  <w:vAlign w:val="center"/>
                </w:tcPr>
                <w:p w14:paraId="4B2B7723" w14:textId="77777777" w:rsidR="0090473C" w:rsidRPr="00064D52" w:rsidRDefault="0090473C" w:rsidP="0090473C">
                  <w:pPr>
                    <w:adjustRightInd w:val="0"/>
                    <w:snapToGrid w:val="0"/>
                    <w:jc w:val="center"/>
                    <w:rPr>
                      <w:szCs w:val="21"/>
                    </w:rPr>
                  </w:pPr>
                  <w:r w:rsidRPr="00064D52">
                    <w:rPr>
                      <w:rFonts w:hint="eastAsia"/>
                      <w:szCs w:val="21"/>
                    </w:rPr>
                    <w:t>3</w:t>
                  </w:r>
                  <w:r w:rsidRPr="00064D52">
                    <w:rPr>
                      <w:szCs w:val="21"/>
                    </w:rPr>
                    <w:t>9</w:t>
                  </w:r>
                </w:p>
              </w:tc>
              <w:tc>
                <w:tcPr>
                  <w:tcW w:w="373" w:type="pct"/>
                  <w:vMerge/>
                  <w:vAlign w:val="center"/>
                </w:tcPr>
                <w:p w14:paraId="5D8653B4" w14:textId="77777777" w:rsidR="0090473C" w:rsidRPr="00064D52" w:rsidRDefault="0090473C" w:rsidP="0090473C">
                  <w:pPr>
                    <w:adjustRightInd w:val="0"/>
                    <w:snapToGrid w:val="0"/>
                    <w:jc w:val="center"/>
                    <w:rPr>
                      <w:szCs w:val="21"/>
                    </w:rPr>
                  </w:pPr>
                </w:p>
              </w:tc>
              <w:tc>
                <w:tcPr>
                  <w:tcW w:w="685" w:type="pct"/>
                  <w:vAlign w:val="center"/>
                </w:tcPr>
                <w:p w14:paraId="05460001" w14:textId="77777777" w:rsidR="0090473C" w:rsidRPr="00064D52" w:rsidRDefault="0090473C" w:rsidP="0090473C">
                  <w:pPr>
                    <w:adjustRightInd w:val="0"/>
                    <w:snapToGrid w:val="0"/>
                    <w:jc w:val="center"/>
                    <w:rPr>
                      <w:kern w:val="0"/>
                      <w:szCs w:val="21"/>
                    </w:rPr>
                  </w:pPr>
                  <w:r w:rsidRPr="00064D52">
                    <w:rPr>
                      <w:kern w:val="0"/>
                      <w:szCs w:val="21"/>
                    </w:rPr>
                    <w:t>铝铸件</w:t>
                  </w:r>
                </w:p>
              </w:tc>
              <w:tc>
                <w:tcPr>
                  <w:tcW w:w="1089" w:type="pct"/>
                  <w:vAlign w:val="center"/>
                </w:tcPr>
                <w:p w14:paraId="697AD125"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27B66DC8" w14:textId="77777777" w:rsidR="0090473C" w:rsidRPr="00064D52" w:rsidRDefault="0090473C" w:rsidP="0090473C">
                  <w:pPr>
                    <w:adjustRightInd w:val="0"/>
                    <w:snapToGrid w:val="0"/>
                    <w:jc w:val="center"/>
                    <w:rPr>
                      <w:kern w:val="0"/>
                      <w:szCs w:val="21"/>
                    </w:rPr>
                  </w:pPr>
                  <w:r w:rsidRPr="00064D52">
                    <w:rPr>
                      <w:kern w:val="0"/>
                      <w:szCs w:val="21"/>
                    </w:rPr>
                    <w:t>固</w:t>
                  </w:r>
                </w:p>
              </w:tc>
              <w:tc>
                <w:tcPr>
                  <w:tcW w:w="352" w:type="pct"/>
                  <w:vAlign w:val="center"/>
                </w:tcPr>
                <w:p w14:paraId="1C9E565E"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01641D48" w14:textId="77777777" w:rsidR="0090473C" w:rsidRPr="00064D52" w:rsidRDefault="0090473C" w:rsidP="0090473C">
                  <w:pPr>
                    <w:adjustRightInd w:val="0"/>
                    <w:snapToGrid w:val="0"/>
                    <w:jc w:val="center"/>
                    <w:rPr>
                      <w:kern w:val="0"/>
                      <w:szCs w:val="21"/>
                    </w:rPr>
                  </w:pPr>
                  <w:r w:rsidRPr="00064D52">
                    <w:rPr>
                      <w:szCs w:val="21"/>
                    </w:rPr>
                    <w:t>1.03t</w:t>
                  </w:r>
                </w:p>
              </w:tc>
              <w:tc>
                <w:tcPr>
                  <w:tcW w:w="352" w:type="pct"/>
                  <w:vAlign w:val="center"/>
                </w:tcPr>
                <w:p w14:paraId="78C4116B" w14:textId="77777777" w:rsidR="0090473C" w:rsidRPr="00064D52" w:rsidRDefault="0090473C" w:rsidP="0090473C">
                  <w:pPr>
                    <w:adjustRightInd w:val="0"/>
                    <w:snapToGrid w:val="0"/>
                    <w:jc w:val="center"/>
                    <w:rPr>
                      <w:kern w:val="0"/>
                      <w:szCs w:val="21"/>
                    </w:rPr>
                  </w:pPr>
                  <w:r w:rsidRPr="00064D52">
                    <w:rPr>
                      <w:szCs w:val="21"/>
                    </w:rPr>
                    <w:t>1.03t</w:t>
                  </w:r>
                </w:p>
              </w:tc>
              <w:tc>
                <w:tcPr>
                  <w:tcW w:w="348" w:type="pct"/>
                  <w:vAlign w:val="center"/>
                </w:tcPr>
                <w:p w14:paraId="14DD33E8"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.5t</w:t>
                  </w:r>
                </w:p>
              </w:tc>
              <w:tc>
                <w:tcPr>
                  <w:tcW w:w="312" w:type="pct"/>
                  <w:vAlign w:val="center"/>
                </w:tcPr>
                <w:p w14:paraId="051CF7DE"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ign w:val="center"/>
                </w:tcPr>
                <w:p w14:paraId="435DB60C" w14:textId="77777777" w:rsidR="0090473C" w:rsidRPr="00064D52" w:rsidRDefault="0090473C" w:rsidP="0090473C">
                  <w:pPr>
                    <w:adjustRightInd w:val="0"/>
                    <w:snapToGrid w:val="0"/>
                    <w:jc w:val="center"/>
                    <w:rPr>
                      <w:szCs w:val="21"/>
                    </w:rPr>
                  </w:pPr>
                </w:p>
              </w:tc>
              <w:tc>
                <w:tcPr>
                  <w:tcW w:w="308" w:type="pct"/>
                  <w:vMerge/>
                  <w:vAlign w:val="center"/>
                </w:tcPr>
                <w:p w14:paraId="7D1DBF40" w14:textId="77777777" w:rsidR="0090473C" w:rsidRPr="00064D52" w:rsidRDefault="0090473C" w:rsidP="0090473C">
                  <w:pPr>
                    <w:adjustRightInd w:val="0"/>
                    <w:snapToGrid w:val="0"/>
                    <w:jc w:val="center"/>
                    <w:rPr>
                      <w:szCs w:val="21"/>
                    </w:rPr>
                  </w:pPr>
                </w:p>
              </w:tc>
            </w:tr>
            <w:tr w:rsidR="0090473C" w:rsidRPr="00064D52" w14:paraId="175C436D" w14:textId="77777777" w:rsidTr="0090473C">
              <w:trPr>
                <w:cantSplit/>
                <w:trHeight w:val="656"/>
                <w:jc w:val="center"/>
              </w:trPr>
              <w:tc>
                <w:tcPr>
                  <w:tcW w:w="239" w:type="pct"/>
                  <w:vAlign w:val="center"/>
                </w:tcPr>
                <w:p w14:paraId="7EF2F321" w14:textId="77777777" w:rsidR="0090473C" w:rsidRPr="00064D52" w:rsidRDefault="0090473C" w:rsidP="0090473C">
                  <w:pPr>
                    <w:adjustRightInd w:val="0"/>
                    <w:snapToGrid w:val="0"/>
                    <w:jc w:val="center"/>
                    <w:rPr>
                      <w:szCs w:val="21"/>
                    </w:rPr>
                  </w:pPr>
                  <w:r w:rsidRPr="00064D52">
                    <w:rPr>
                      <w:rFonts w:hint="eastAsia"/>
                      <w:szCs w:val="21"/>
                    </w:rPr>
                    <w:t>4</w:t>
                  </w:r>
                  <w:r w:rsidRPr="00064D52">
                    <w:rPr>
                      <w:szCs w:val="21"/>
                    </w:rPr>
                    <w:t>0</w:t>
                  </w:r>
                </w:p>
              </w:tc>
              <w:tc>
                <w:tcPr>
                  <w:tcW w:w="373" w:type="pct"/>
                  <w:vMerge/>
                  <w:vAlign w:val="center"/>
                </w:tcPr>
                <w:p w14:paraId="49663B4A" w14:textId="77777777" w:rsidR="0090473C" w:rsidRPr="00064D52" w:rsidRDefault="0090473C" w:rsidP="0090473C">
                  <w:pPr>
                    <w:adjustRightInd w:val="0"/>
                    <w:snapToGrid w:val="0"/>
                    <w:jc w:val="center"/>
                    <w:rPr>
                      <w:szCs w:val="21"/>
                    </w:rPr>
                  </w:pPr>
                </w:p>
              </w:tc>
              <w:tc>
                <w:tcPr>
                  <w:tcW w:w="685" w:type="pct"/>
                  <w:vAlign w:val="center"/>
                </w:tcPr>
                <w:p w14:paraId="71FD5AEC" w14:textId="77777777" w:rsidR="0090473C" w:rsidRPr="00064D52" w:rsidRDefault="0090473C" w:rsidP="0090473C">
                  <w:pPr>
                    <w:adjustRightInd w:val="0"/>
                    <w:snapToGrid w:val="0"/>
                    <w:jc w:val="center"/>
                    <w:rPr>
                      <w:kern w:val="0"/>
                      <w:szCs w:val="21"/>
                    </w:rPr>
                  </w:pPr>
                  <w:r w:rsidRPr="00064D52">
                    <w:rPr>
                      <w:kern w:val="0"/>
                      <w:szCs w:val="21"/>
                    </w:rPr>
                    <w:t>焊丝</w:t>
                  </w:r>
                </w:p>
              </w:tc>
              <w:tc>
                <w:tcPr>
                  <w:tcW w:w="1089" w:type="pct"/>
                  <w:vAlign w:val="center"/>
                </w:tcPr>
                <w:p w14:paraId="1F961628"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5BDCD146" w14:textId="77777777" w:rsidR="0090473C" w:rsidRPr="00064D52" w:rsidRDefault="0090473C" w:rsidP="0090473C">
                  <w:pPr>
                    <w:adjustRightInd w:val="0"/>
                    <w:snapToGrid w:val="0"/>
                    <w:jc w:val="center"/>
                    <w:rPr>
                      <w:kern w:val="0"/>
                      <w:szCs w:val="21"/>
                    </w:rPr>
                  </w:pPr>
                  <w:r w:rsidRPr="00064D52">
                    <w:rPr>
                      <w:kern w:val="0"/>
                      <w:szCs w:val="21"/>
                    </w:rPr>
                    <w:t>固</w:t>
                  </w:r>
                </w:p>
              </w:tc>
              <w:tc>
                <w:tcPr>
                  <w:tcW w:w="352" w:type="pct"/>
                  <w:vAlign w:val="center"/>
                </w:tcPr>
                <w:p w14:paraId="415554FA"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01A9DFE7" w14:textId="77777777" w:rsidR="0090473C" w:rsidRPr="00064D52" w:rsidRDefault="0090473C" w:rsidP="0090473C">
                  <w:pPr>
                    <w:adjustRightInd w:val="0"/>
                    <w:snapToGrid w:val="0"/>
                    <w:jc w:val="center"/>
                    <w:rPr>
                      <w:kern w:val="0"/>
                      <w:szCs w:val="21"/>
                    </w:rPr>
                  </w:pPr>
                  <w:r w:rsidRPr="00064D52">
                    <w:rPr>
                      <w:szCs w:val="21"/>
                    </w:rPr>
                    <w:t>2.8t</w:t>
                  </w:r>
                </w:p>
              </w:tc>
              <w:tc>
                <w:tcPr>
                  <w:tcW w:w="352" w:type="pct"/>
                  <w:vAlign w:val="center"/>
                </w:tcPr>
                <w:p w14:paraId="6CFF55AA" w14:textId="77777777" w:rsidR="0090473C" w:rsidRPr="00064D52" w:rsidRDefault="0090473C" w:rsidP="0090473C">
                  <w:pPr>
                    <w:adjustRightInd w:val="0"/>
                    <w:snapToGrid w:val="0"/>
                    <w:jc w:val="center"/>
                    <w:rPr>
                      <w:kern w:val="0"/>
                      <w:szCs w:val="21"/>
                    </w:rPr>
                  </w:pPr>
                  <w:r w:rsidRPr="00064D52">
                    <w:rPr>
                      <w:szCs w:val="21"/>
                    </w:rPr>
                    <w:t>2.8t</w:t>
                  </w:r>
                </w:p>
              </w:tc>
              <w:tc>
                <w:tcPr>
                  <w:tcW w:w="348" w:type="pct"/>
                  <w:vAlign w:val="center"/>
                </w:tcPr>
                <w:p w14:paraId="1A86562B"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.5t</w:t>
                  </w:r>
                </w:p>
              </w:tc>
              <w:tc>
                <w:tcPr>
                  <w:tcW w:w="312" w:type="pct"/>
                  <w:vAlign w:val="center"/>
                </w:tcPr>
                <w:p w14:paraId="2EA474EE"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Merge/>
                  <w:vAlign w:val="center"/>
                </w:tcPr>
                <w:p w14:paraId="7626A8F9" w14:textId="77777777" w:rsidR="0090473C" w:rsidRPr="00064D52" w:rsidRDefault="0090473C" w:rsidP="0090473C">
                  <w:pPr>
                    <w:adjustRightInd w:val="0"/>
                    <w:snapToGrid w:val="0"/>
                    <w:jc w:val="center"/>
                    <w:rPr>
                      <w:szCs w:val="21"/>
                    </w:rPr>
                  </w:pPr>
                </w:p>
              </w:tc>
              <w:tc>
                <w:tcPr>
                  <w:tcW w:w="308" w:type="pct"/>
                  <w:vMerge/>
                  <w:vAlign w:val="center"/>
                </w:tcPr>
                <w:p w14:paraId="442D427B" w14:textId="77777777" w:rsidR="0090473C" w:rsidRPr="00064D52" w:rsidRDefault="0090473C" w:rsidP="0090473C">
                  <w:pPr>
                    <w:adjustRightInd w:val="0"/>
                    <w:snapToGrid w:val="0"/>
                    <w:jc w:val="center"/>
                    <w:rPr>
                      <w:szCs w:val="21"/>
                    </w:rPr>
                  </w:pPr>
                </w:p>
              </w:tc>
            </w:tr>
            <w:tr w:rsidR="0090473C" w:rsidRPr="00064D52" w14:paraId="6F4A23A0" w14:textId="77777777" w:rsidTr="0090473C">
              <w:trPr>
                <w:cantSplit/>
                <w:trHeight w:val="528"/>
                <w:jc w:val="center"/>
              </w:trPr>
              <w:tc>
                <w:tcPr>
                  <w:tcW w:w="239" w:type="pct"/>
                  <w:vAlign w:val="center"/>
                </w:tcPr>
                <w:p w14:paraId="49935ECD" w14:textId="77777777" w:rsidR="0090473C" w:rsidRPr="00064D52" w:rsidRDefault="0090473C" w:rsidP="0090473C">
                  <w:pPr>
                    <w:adjustRightInd w:val="0"/>
                    <w:snapToGrid w:val="0"/>
                    <w:jc w:val="center"/>
                    <w:rPr>
                      <w:szCs w:val="21"/>
                    </w:rPr>
                  </w:pPr>
                  <w:r w:rsidRPr="00064D52">
                    <w:rPr>
                      <w:rFonts w:hint="eastAsia"/>
                      <w:szCs w:val="21"/>
                    </w:rPr>
                    <w:t>4</w:t>
                  </w:r>
                  <w:r w:rsidRPr="00064D52">
                    <w:rPr>
                      <w:szCs w:val="21"/>
                    </w:rPr>
                    <w:t>1</w:t>
                  </w:r>
                </w:p>
              </w:tc>
              <w:tc>
                <w:tcPr>
                  <w:tcW w:w="373" w:type="pct"/>
                  <w:vMerge/>
                  <w:vAlign w:val="center"/>
                </w:tcPr>
                <w:p w14:paraId="35A8ACC6" w14:textId="77777777" w:rsidR="0090473C" w:rsidRPr="00064D52" w:rsidRDefault="0090473C" w:rsidP="0090473C">
                  <w:pPr>
                    <w:adjustRightInd w:val="0"/>
                    <w:snapToGrid w:val="0"/>
                    <w:jc w:val="center"/>
                    <w:rPr>
                      <w:szCs w:val="21"/>
                    </w:rPr>
                  </w:pPr>
                </w:p>
              </w:tc>
              <w:tc>
                <w:tcPr>
                  <w:tcW w:w="685" w:type="pct"/>
                  <w:vAlign w:val="center"/>
                </w:tcPr>
                <w:p w14:paraId="22F8FAA7" w14:textId="77777777" w:rsidR="0090473C" w:rsidRPr="00064D52" w:rsidRDefault="0090473C" w:rsidP="0090473C">
                  <w:pPr>
                    <w:adjustRightInd w:val="0"/>
                    <w:snapToGrid w:val="0"/>
                    <w:jc w:val="center"/>
                    <w:rPr>
                      <w:kern w:val="0"/>
                      <w:szCs w:val="21"/>
                    </w:rPr>
                  </w:pPr>
                  <w:r w:rsidRPr="00064D52">
                    <w:rPr>
                      <w:szCs w:val="21"/>
                    </w:rPr>
                    <w:t>氩气</w:t>
                  </w:r>
                </w:p>
              </w:tc>
              <w:tc>
                <w:tcPr>
                  <w:tcW w:w="1089" w:type="pct"/>
                  <w:vAlign w:val="center"/>
                </w:tcPr>
                <w:p w14:paraId="44B4A086"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607F15EF" w14:textId="77777777" w:rsidR="0090473C" w:rsidRPr="00064D52" w:rsidRDefault="0090473C" w:rsidP="0090473C">
                  <w:pPr>
                    <w:adjustRightInd w:val="0"/>
                    <w:snapToGrid w:val="0"/>
                    <w:jc w:val="center"/>
                    <w:rPr>
                      <w:kern w:val="0"/>
                      <w:szCs w:val="21"/>
                    </w:rPr>
                  </w:pPr>
                  <w:r w:rsidRPr="00064D52">
                    <w:rPr>
                      <w:kern w:val="0"/>
                      <w:szCs w:val="21"/>
                    </w:rPr>
                    <w:t>气</w:t>
                  </w:r>
                </w:p>
              </w:tc>
              <w:tc>
                <w:tcPr>
                  <w:tcW w:w="352" w:type="pct"/>
                  <w:vAlign w:val="center"/>
                </w:tcPr>
                <w:p w14:paraId="06796930"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7AC51779" w14:textId="77777777" w:rsidR="0090473C" w:rsidRPr="00064D52" w:rsidRDefault="0090473C" w:rsidP="0090473C">
                  <w:pPr>
                    <w:adjustRightInd w:val="0"/>
                    <w:snapToGrid w:val="0"/>
                    <w:jc w:val="center"/>
                    <w:rPr>
                      <w:kern w:val="0"/>
                      <w:szCs w:val="21"/>
                    </w:rPr>
                  </w:pPr>
                  <w:r w:rsidRPr="00064D52">
                    <w:rPr>
                      <w:szCs w:val="21"/>
                    </w:rPr>
                    <w:t>1067</w:t>
                  </w:r>
                  <w:r w:rsidRPr="00064D52">
                    <w:rPr>
                      <w:rFonts w:hint="eastAsia"/>
                      <w:szCs w:val="21"/>
                    </w:rPr>
                    <w:t>瓶</w:t>
                  </w:r>
                </w:p>
              </w:tc>
              <w:tc>
                <w:tcPr>
                  <w:tcW w:w="352" w:type="pct"/>
                  <w:vAlign w:val="center"/>
                </w:tcPr>
                <w:p w14:paraId="76227045" w14:textId="77777777" w:rsidR="0090473C" w:rsidRPr="00064D52" w:rsidRDefault="0090473C" w:rsidP="0090473C">
                  <w:pPr>
                    <w:adjustRightInd w:val="0"/>
                    <w:snapToGrid w:val="0"/>
                    <w:jc w:val="center"/>
                    <w:rPr>
                      <w:kern w:val="0"/>
                      <w:szCs w:val="21"/>
                    </w:rPr>
                  </w:pPr>
                  <w:r w:rsidRPr="00064D52">
                    <w:rPr>
                      <w:szCs w:val="21"/>
                    </w:rPr>
                    <w:t>1067</w:t>
                  </w:r>
                  <w:r w:rsidRPr="00064D52">
                    <w:rPr>
                      <w:rFonts w:hint="eastAsia"/>
                      <w:szCs w:val="21"/>
                    </w:rPr>
                    <w:t>瓶</w:t>
                  </w:r>
                </w:p>
              </w:tc>
              <w:tc>
                <w:tcPr>
                  <w:tcW w:w="348" w:type="pct"/>
                  <w:vAlign w:val="center"/>
                </w:tcPr>
                <w:p w14:paraId="2239F5E3" w14:textId="77777777" w:rsidR="0090473C" w:rsidRPr="00064D52" w:rsidRDefault="0090473C" w:rsidP="0090473C">
                  <w:pPr>
                    <w:adjustRightInd w:val="0"/>
                    <w:snapToGrid w:val="0"/>
                    <w:jc w:val="center"/>
                    <w:rPr>
                      <w:kern w:val="0"/>
                      <w:szCs w:val="21"/>
                    </w:rPr>
                  </w:pPr>
                  <w:r w:rsidRPr="00064D52">
                    <w:rPr>
                      <w:kern w:val="0"/>
                      <w:szCs w:val="21"/>
                    </w:rPr>
                    <w:t>10</w:t>
                  </w:r>
                  <w:r w:rsidRPr="00064D52">
                    <w:rPr>
                      <w:rFonts w:hint="eastAsia"/>
                      <w:kern w:val="0"/>
                      <w:szCs w:val="21"/>
                    </w:rPr>
                    <w:t>瓶</w:t>
                  </w:r>
                </w:p>
              </w:tc>
              <w:tc>
                <w:tcPr>
                  <w:tcW w:w="312" w:type="pct"/>
                  <w:vMerge w:val="restart"/>
                  <w:vAlign w:val="center"/>
                </w:tcPr>
                <w:p w14:paraId="249AD1D2"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0L</w:t>
                  </w:r>
                  <w:r w:rsidRPr="00064D52">
                    <w:rPr>
                      <w:rFonts w:hint="eastAsia"/>
                      <w:szCs w:val="21"/>
                    </w:rPr>
                    <w:t>瓶装</w:t>
                  </w:r>
                </w:p>
              </w:tc>
              <w:tc>
                <w:tcPr>
                  <w:tcW w:w="296" w:type="pct"/>
                  <w:vMerge w:val="restart"/>
                  <w:vAlign w:val="center"/>
                </w:tcPr>
                <w:p w14:paraId="62701C49" w14:textId="77777777" w:rsidR="0090473C" w:rsidRPr="00064D52" w:rsidRDefault="0090473C" w:rsidP="0090473C">
                  <w:pPr>
                    <w:adjustRightInd w:val="0"/>
                    <w:snapToGrid w:val="0"/>
                    <w:jc w:val="center"/>
                    <w:rPr>
                      <w:szCs w:val="21"/>
                    </w:rPr>
                  </w:pPr>
                  <w:r w:rsidRPr="00064D52">
                    <w:rPr>
                      <w:rFonts w:hint="eastAsia"/>
                      <w:szCs w:val="21"/>
                    </w:rPr>
                    <w:t>气瓶储存区</w:t>
                  </w:r>
                </w:p>
              </w:tc>
              <w:tc>
                <w:tcPr>
                  <w:tcW w:w="308" w:type="pct"/>
                  <w:vMerge/>
                  <w:vAlign w:val="center"/>
                </w:tcPr>
                <w:p w14:paraId="01FA02CD" w14:textId="77777777" w:rsidR="0090473C" w:rsidRPr="00064D52" w:rsidRDefault="0090473C" w:rsidP="0090473C">
                  <w:pPr>
                    <w:adjustRightInd w:val="0"/>
                    <w:snapToGrid w:val="0"/>
                    <w:jc w:val="center"/>
                    <w:rPr>
                      <w:szCs w:val="21"/>
                    </w:rPr>
                  </w:pPr>
                </w:p>
              </w:tc>
            </w:tr>
            <w:tr w:rsidR="0090473C" w:rsidRPr="00064D52" w14:paraId="7BC57D0D" w14:textId="77777777" w:rsidTr="0090473C">
              <w:trPr>
                <w:cantSplit/>
                <w:trHeight w:val="560"/>
                <w:jc w:val="center"/>
              </w:trPr>
              <w:tc>
                <w:tcPr>
                  <w:tcW w:w="239" w:type="pct"/>
                  <w:vAlign w:val="center"/>
                </w:tcPr>
                <w:p w14:paraId="0A4590F7" w14:textId="77777777" w:rsidR="0090473C" w:rsidRPr="00064D52" w:rsidRDefault="0090473C" w:rsidP="0090473C">
                  <w:pPr>
                    <w:adjustRightInd w:val="0"/>
                    <w:snapToGrid w:val="0"/>
                    <w:jc w:val="center"/>
                    <w:rPr>
                      <w:szCs w:val="21"/>
                    </w:rPr>
                  </w:pPr>
                  <w:r w:rsidRPr="00064D52">
                    <w:rPr>
                      <w:rFonts w:hint="eastAsia"/>
                      <w:szCs w:val="21"/>
                    </w:rPr>
                    <w:t>4</w:t>
                  </w:r>
                  <w:r w:rsidRPr="00064D52">
                    <w:rPr>
                      <w:szCs w:val="21"/>
                    </w:rPr>
                    <w:t>2</w:t>
                  </w:r>
                </w:p>
              </w:tc>
              <w:tc>
                <w:tcPr>
                  <w:tcW w:w="373" w:type="pct"/>
                  <w:vMerge/>
                  <w:vAlign w:val="center"/>
                </w:tcPr>
                <w:p w14:paraId="29D70410" w14:textId="77777777" w:rsidR="0090473C" w:rsidRPr="00064D52" w:rsidRDefault="0090473C" w:rsidP="0090473C">
                  <w:pPr>
                    <w:adjustRightInd w:val="0"/>
                    <w:snapToGrid w:val="0"/>
                    <w:jc w:val="center"/>
                    <w:rPr>
                      <w:szCs w:val="21"/>
                    </w:rPr>
                  </w:pPr>
                </w:p>
              </w:tc>
              <w:tc>
                <w:tcPr>
                  <w:tcW w:w="685" w:type="pct"/>
                  <w:vAlign w:val="center"/>
                </w:tcPr>
                <w:p w14:paraId="38C3935C" w14:textId="77777777" w:rsidR="0090473C" w:rsidRPr="00064D52" w:rsidRDefault="0090473C" w:rsidP="0090473C">
                  <w:pPr>
                    <w:adjustRightInd w:val="0"/>
                    <w:snapToGrid w:val="0"/>
                    <w:jc w:val="center"/>
                    <w:rPr>
                      <w:kern w:val="0"/>
                      <w:szCs w:val="21"/>
                    </w:rPr>
                  </w:pPr>
                  <w:r w:rsidRPr="00064D52">
                    <w:rPr>
                      <w:szCs w:val="21"/>
                    </w:rPr>
                    <w:t>混合气体</w:t>
                  </w:r>
                  <w:r w:rsidRPr="00064D52">
                    <w:rPr>
                      <w:szCs w:val="21"/>
                    </w:rPr>
                    <w:t>1</w:t>
                  </w:r>
                  <w:r w:rsidRPr="00064D52">
                    <w:rPr>
                      <w:szCs w:val="21"/>
                    </w:rPr>
                    <w:t>（</w:t>
                  </w:r>
                  <w:r w:rsidRPr="00064D52">
                    <w:rPr>
                      <w:szCs w:val="21"/>
                    </w:rPr>
                    <w:t>Ar+O</w:t>
                  </w:r>
                  <w:r w:rsidRPr="00064D52">
                    <w:rPr>
                      <w:szCs w:val="21"/>
                      <w:vertAlign w:val="subscript"/>
                    </w:rPr>
                    <w:t>2</w:t>
                  </w:r>
                  <w:r w:rsidRPr="00064D52">
                    <w:rPr>
                      <w:szCs w:val="21"/>
                    </w:rPr>
                    <w:t>）</w:t>
                  </w:r>
                </w:p>
              </w:tc>
              <w:tc>
                <w:tcPr>
                  <w:tcW w:w="1089" w:type="pct"/>
                  <w:vAlign w:val="center"/>
                </w:tcPr>
                <w:p w14:paraId="41F8F714"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072B9F1F" w14:textId="77777777" w:rsidR="0090473C" w:rsidRPr="00064D52" w:rsidRDefault="0090473C" w:rsidP="0090473C">
                  <w:pPr>
                    <w:adjustRightInd w:val="0"/>
                    <w:snapToGrid w:val="0"/>
                    <w:jc w:val="center"/>
                    <w:rPr>
                      <w:kern w:val="0"/>
                      <w:szCs w:val="21"/>
                    </w:rPr>
                  </w:pPr>
                  <w:r w:rsidRPr="00064D52">
                    <w:rPr>
                      <w:kern w:val="0"/>
                      <w:szCs w:val="21"/>
                    </w:rPr>
                    <w:t>气</w:t>
                  </w:r>
                </w:p>
              </w:tc>
              <w:tc>
                <w:tcPr>
                  <w:tcW w:w="352" w:type="pct"/>
                  <w:vAlign w:val="center"/>
                </w:tcPr>
                <w:p w14:paraId="2F842E79"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7CF792FF" w14:textId="77777777" w:rsidR="0090473C" w:rsidRPr="00064D52" w:rsidRDefault="0090473C" w:rsidP="0090473C">
                  <w:pPr>
                    <w:adjustRightInd w:val="0"/>
                    <w:snapToGrid w:val="0"/>
                    <w:jc w:val="center"/>
                    <w:rPr>
                      <w:kern w:val="0"/>
                      <w:szCs w:val="21"/>
                    </w:rPr>
                  </w:pPr>
                  <w:r w:rsidRPr="00064D52">
                    <w:rPr>
                      <w:szCs w:val="21"/>
                    </w:rPr>
                    <w:t>175</w:t>
                  </w:r>
                  <w:r w:rsidRPr="00064D52">
                    <w:rPr>
                      <w:rFonts w:hint="eastAsia"/>
                      <w:szCs w:val="21"/>
                    </w:rPr>
                    <w:t>瓶</w:t>
                  </w:r>
                </w:p>
              </w:tc>
              <w:tc>
                <w:tcPr>
                  <w:tcW w:w="352" w:type="pct"/>
                  <w:vAlign w:val="center"/>
                </w:tcPr>
                <w:p w14:paraId="40CF45EF" w14:textId="77777777" w:rsidR="0090473C" w:rsidRPr="00064D52" w:rsidRDefault="0090473C" w:rsidP="0090473C">
                  <w:pPr>
                    <w:adjustRightInd w:val="0"/>
                    <w:snapToGrid w:val="0"/>
                    <w:jc w:val="center"/>
                    <w:rPr>
                      <w:kern w:val="0"/>
                      <w:szCs w:val="21"/>
                    </w:rPr>
                  </w:pPr>
                  <w:r w:rsidRPr="00064D52">
                    <w:rPr>
                      <w:szCs w:val="21"/>
                    </w:rPr>
                    <w:t>175</w:t>
                  </w:r>
                  <w:r w:rsidRPr="00064D52">
                    <w:rPr>
                      <w:rFonts w:hint="eastAsia"/>
                      <w:szCs w:val="21"/>
                    </w:rPr>
                    <w:t>瓶</w:t>
                  </w:r>
                </w:p>
              </w:tc>
              <w:tc>
                <w:tcPr>
                  <w:tcW w:w="348" w:type="pct"/>
                  <w:vAlign w:val="center"/>
                </w:tcPr>
                <w:p w14:paraId="6ABAC10E" w14:textId="77777777" w:rsidR="0090473C" w:rsidRPr="00064D52" w:rsidRDefault="0090473C" w:rsidP="0090473C">
                  <w:pPr>
                    <w:adjustRightInd w:val="0"/>
                    <w:snapToGrid w:val="0"/>
                    <w:jc w:val="center"/>
                    <w:rPr>
                      <w:kern w:val="0"/>
                      <w:szCs w:val="21"/>
                    </w:rPr>
                  </w:pPr>
                  <w:r w:rsidRPr="00064D52">
                    <w:rPr>
                      <w:kern w:val="0"/>
                      <w:szCs w:val="21"/>
                    </w:rPr>
                    <w:t>10</w:t>
                  </w:r>
                  <w:r w:rsidRPr="00064D52">
                    <w:rPr>
                      <w:rFonts w:hint="eastAsia"/>
                      <w:kern w:val="0"/>
                      <w:szCs w:val="21"/>
                    </w:rPr>
                    <w:t>瓶</w:t>
                  </w:r>
                </w:p>
              </w:tc>
              <w:tc>
                <w:tcPr>
                  <w:tcW w:w="312" w:type="pct"/>
                  <w:vMerge/>
                  <w:vAlign w:val="center"/>
                </w:tcPr>
                <w:p w14:paraId="198D311F" w14:textId="77777777" w:rsidR="0090473C" w:rsidRPr="00064D52" w:rsidRDefault="0090473C" w:rsidP="0090473C">
                  <w:pPr>
                    <w:adjustRightInd w:val="0"/>
                    <w:snapToGrid w:val="0"/>
                    <w:jc w:val="center"/>
                    <w:rPr>
                      <w:szCs w:val="21"/>
                    </w:rPr>
                  </w:pPr>
                </w:p>
              </w:tc>
              <w:tc>
                <w:tcPr>
                  <w:tcW w:w="296" w:type="pct"/>
                  <w:vMerge/>
                  <w:vAlign w:val="center"/>
                </w:tcPr>
                <w:p w14:paraId="58A22F7A" w14:textId="77777777" w:rsidR="0090473C" w:rsidRPr="00064D52" w:rsidRDefault="0090473C" w:rsidP="0090473C">
                  <w:pPr>
                    <w:adjustRightInd w:val="0"/>
                    <w:snapToGrid w:val="0"/>
                    <w:jc w:val="center"/>
                    <w:rPr>
                      <w:szCs w:val="21"/>
                    </w:rPr>
                  </w:pPr>
                </w:p>
              </w:tc>
              <w:tc>
                <w:tcPr>
                  <w:tcW w:w="308" w:type="pct"/>
                  <w:vMerge/>
                  <w:vAlign w:val="center"/>
                </w:tcPr>
                <w:p w14:paraId="61044485" w14:textId="77777777" w:rsidR="0090473C" w:rsidRPr="00064D52" w:rsidRDefault="0090473C" w:rsidP="0090473C">
                  <w:pPr>
                    <w:adjustRightInd w:val="0"/>
                    <w:snapToGrid w:val="0"/>
                    <w:jc w:val="center"/>
                    <w:rPr>
                      <w:szCs w:val="21"/>
                    </w:rPr>
                  </w:pPr>
                </w:p>
              </w:tc>
            </w:tr>
            <w:tr w:rsidR="0090473C" w:rsidRPr="00064D52" w14:paraId="75814443" w14:textId="77777777" w:rsidTr="0090473C">
              <w:trPr>
                <w:cantSplit/>
                <w:trHeight w:val="560"/>
                <w:jc w:val="center"/>
              </w:trPr>
              <w:tc>
                <w:tcPr>
                  <w:tcW w:w="239" w:type="pct"/>
                  <w:vAlign w:val="center"/>
                </w:tcPr>
                <w:p w14:paraId="625B5AA6" w14:textId="77777777" w:rsidR="0090473C" w:rsidRPr="00064D52" w:rsidRDefault="0090473C" w:rsidP="0090473C">
                  <w:pPr>
                    <w:adjustRightInd w:val="0"/>
                    <w:snapToGrid w:val="0"/>
                    <w:jc w:val="center"/>
                    <w:rPr>
                      <w:szCs w:val="21"/>
                    </w:rPr>
                  </w:pPr>
                  <w:r w:rsidRPr="00064D52">
                    <w:rPr>
                      <w:rFonts w:hint="eastAsia"/>
                      <w:szCs w:val="21"/>
                    </w:rPr>
                    <w:t>4</w:t>
                  </w:r>
                  <w:r w:rsidRPr="00064D52">
                    <w:rPr>
                      <w:szCs w:val="21"/>
                    </w:rPr>
                    <w:t>3</w:t>
                  </w:r>
                </w:p>
              </w:tc>
              <w:tc>
                <w:tcPr>
                  <w:tcW w:w="373" w:type="pct"/>
                  <w:vMerge/>
                  <w:vAlign w:val="center"/>
                </w:tcPr>
                <w:p w14:paraId="65B1871E" w14:textId="77777777" w:rsidR="0090473C" w:rsidRPr="00064D52" w:rsidRDefault="0090473C" w:rsidP="0090473C">
                  <w:pPr>
                    <w:adjustRightInd w:val="0"/>
                    <w:snapToGrid w:val="0"/>
                    <w:jc w:val="center"/>
                    <w:rPr>
                      <w:szCs w:val="21"/>
                    </w:rPr>
                  </w:pPr>
                </w:p>
              </w:tc>
              <w:tc>
                <w:tcPr>
                  <w:tcW w:w="685" w:type="pct"/>
                  <w:vAlign w:val="center"/>
                </w:tcPr>
                <w:p w14:paraId="66996A8E" w14:textId="77777777" w:rsidR="0090473C" w:rsidRPr="00064D52" w:rsidRDefault="0090473C" w:rsidP="0090473C">
                  <w:pPr>
                    <w:adjustRightInd w:val="0"/>
                    <w:snapToGrid w:val="0"/>
                    <w:jc w:val="center"/>
                    <w:rPr>
                      <w:kern w:val="0"/>
                      <w:szCs w:val="21"/>
                    </w:rPr>
                  </w:pPr>
                  <w:r w:rsidRPr="00064D52">
                    <w:rPr>
                      <w:szCs w:val="21"/>
                    </w:rPr>
                    <w:t>混合气体</w:t>
                  </w:r>
                  <w:r w:rsidRPr="00064D52">
                    <w:rPr>
                      <w:szCs w:val="21"/>
                    </w:rPr>
                    <w:t>2</w:t>
                  </w:r>
                  <w:r w:rsidRPr="00064D52">
                    <w:rPr>
                      <w:szCs w:val="21"/>
                    </w:rPr>
                    <w:t>（</w:t>
                  </w:r>
                  <w:r w:rsidRPr="00064D52">
                    <w:rPr>
                      <w:szCs w:val="21"/>
                    </w:rPr>
                    <w:t>Ar+H</w:t>
                  </w:r>
                  <w:r w:rsidRPr="00064D52">
                    <w:rPr>
                      <w:szCs w:val="21"/>
                      <w:vertAlign w:val="subscript"/>
                    </w:rPr>
                    <w:t>2</w:t>
                  </w:r>
                  <w:r w:rsidRPr="00064D52">
                    <w:rPr>
                      <w:szCs w:val="21"/>
                    </w:rPr>
                    <w:t>）</w:t>
                  </w:r>
                </w:p>
              </w:tc>
              <w:tc>
                <w:tcPr>
                  <w:tcW w:w="1089" w:type="pct"/>
                  <w:vAlign w:val="center"/>
                </w:tcPr>
                <w:p w14:paraId="2699AF91"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70F10951" w14:textId="77777777" w:rsidR="0090473C" w:rsidRPr="00064D52" w:rsidRDefault="0090473C" w:rsidP="0090473C">
                  <w:pPr>
                    <w:adjustRightInd w:val="0"/>
                    <w:snapToGrid w:val="0"/>
                    <w:jc w:val="center"/>
                    <w:rPr>
                      <w:kern w:val="0"/>
                      <w:szCs w:val="21"/>
                    </w:rPr>
                  </w:pPr>
                  <w:r w:rsidRPr="00064D52">
                    <w:rPr>
                      <w:kern w:val="0"/>
                      <w:szCs w:val="21"/>
                    </w:rPr>
                    <w:t>气</w:t>
                  </w:r>
                </w:p>
              </w:tc>
              <w:tc>
                <w:tcPr>
                  <w:tcW w:w="352" w:type="pct"/>
                  <w:vAlign w:val="center"/>
                </w:tcPr>
                <w:p w14:paraId="69FF58BE"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03FC55A8" w14:textId="77777777" w:rsidR="0090473C" w:rsidRPr="00064D52" w:rsidRDefault="0090473C" w:rsidP="0090473C">
                  <w:pPr>
                    <w:adjustRightInd w:val="0"/>
                    <w:snapToGrid w:val="0"/>
                    <w:jc w:val="center"/>
                    <w:rPr>
                      <w:kern w:val="0"/>
                      <w:szCs w:val="21"/>
                    </w:rPr>
                  </w:pPr>
                  <w:r w:rsidRPr="00064D52">
                    <w:rPr>
                      <w:szCs w:val="21"/>
                    </w:rPr>
                    <w:t>1085</w:t>
                  </w:r>
                  <w:r w:rsidRPr="00064D52">
                    <w:rPr>
                      <w:rFonts w:hint="eastAsia"/>
                      <w:szCs w:val="21"/>
                    </w:rPr>
                    <w:t>瓶</w:t>
                  </w:r>
                </w:p>
              </w:tc>
              <w:tc>
                <w:tcPr>
                  <w:tcW w:w="352" w:type="pct"/>
                  <w:vAlign w:val="center"/>
                </w:tcPr>
                <w:p w14:paraId="026EBF57" w14:textId="77777777" w:rsidR="0090473C" w:rsidRPr="00064D52" w:rsidRDefault="0090473C" w:rsidP="0090473C">
                  <w:pPr>
                    <w:adjustRightInd w:val="0"/>
                    <w:snapToGrid w:val="0"/>
                    <w:jc w:val="center"/>
                    <w:rPr>
                      <w:kern w:val="0"/>
                      <w:szCs w:val="21"/>
                    </w:rPr>
                  </w:pPr>
                  <w:r w:rsidRPr="00064D52">
                    <w:rPr>
                      <w:szCs w:val="21"/>
                    </w:rPr>
                    <w:t>1085</w:t>
                  </w:r>
                  <w:r w:rsidRPr="00064D52">
                    <w:rPr>
                      <w:rFonts w:hint="eastAsia"/>
                      <w:szCs w:val="21"/>
                    </w:rPr>
                    <w:t>瓶</w:t>
                  </w:r>
                </w:p>
              </w:tc>
              <w:tc>
                <w:tcPr>
                  <w:tcW w:w="348" w:type="pct"/>
                  <w:vAlign w:val="center"/>
                </w:tcPr>
                <w:p w14:paraId="6DAF0DA5" w14:textId="77777777" w:rsidR="0090473C" w:rsidRPr="00064D52" w:rsidRDefault="0090473C" w:rsidP="0090473C">
                  <w:pPr>
                    <w:adjustRightInd w:val="0"/>
                    <w:snapToGrid w:val="0"/>
                    <w:jc w:val="center"/>
                    <w:rPr>
                      <w:kern w:val="0"/>
                      <w:szCs w:val="21"/>
                    </w:rPr>
                  </w:pPr>
                  <w:r w:rsidRPr="00064D52">
                    <w:rPr>
                      <w:kern w:val="0"/>
                      <w:szCs w:val="21"/>
                    </w:rPr>
                    <w:t>10</w:t>
                  </w:r>
                  <w:r w:rsidRPr="00064D52">
                    <w:rPr>
                      <w:rFonts w:hint="eastAsia"/>
                      <w:kern w:val="0"/>
                      <w:szCs w:val="21"/>
                    </w:rPr>
                    <w:t>瓶</w:t>
                  </w:r>
                </w:p>
              </w:tc>
              <w:tc>
                <w:tcPr>
                  <w:tcW w:w="312" w:type="pct"/>
                  <w:vMerge/>
                  <w:vAlign w:val="center"/>
                </w:tcPr>
                <w:p w14:paraId="6FAB771D" w14:textId="77777777" w:rsidR="0090473C" w:rsidRPr="00064D52" w:rsidRDefault="0090473C" w:rsidP="0090473C">
                  <w:pPr>
                    <w:adjustRightInd w:val="0"/>
                    <w:snapToGrid w:val="0"/>
                    <w:jc w:val="center"/>
                    <w:rPr>
                      <w:szCs w:val="21"/>
                    </w:rPr>
                  </w:pPr>
                </w:p>
              </w:tc>
              <w:tc>
                <w:tcPr>
                  <w:tcW w:w="296" w:type="pct"/>
                  <w:vMerge/>
                  <w:vAlign w:val="center"/>
                </w:tcPr>
                <w:p w14:paraId="20059457" w14:textId="77777777" w:rsidR="0090473C" w:rsidRPr="00064D52" w:rsidRDefault="0090473C" w:rsidP="0090473C">
                  <w:pPr>
                    <w:adjustRightInd w:val="0"/>
                    <w:snapToGrid w:val="0"/>
                    <w:jc w:val="center"/>
                    <w:rPr>
                      <w:szCs w:val="21"/>
                    </w:rPr>
                  </w:pPr>
                </w:p>
              </w:tc>
              <w:tc>
                <w:tcPr>
                  <w:tcW w:w="308" w:type="pct"/>
                  <w:vMerge/>
                  <w:vAlign w:val="center"/>
                </w:tcPr>
                <w:p w14:paraId="11188A60" w14:textId="77777777" w:rsidR="0090473C" w:rsidRPr="00064D52" w:rsidRDefault="0090473C" w:rsidP="0090473C">
                  <w:pPr>
                    <w:adjustRightInd w:val="0"/>
                    <w:snapToGrid w:val="0"/>
                    <w:jc w:val="center"/>
                    <w:rPr>
                      <w:szCs w:val="21"/>
                    </w:rPr>
                  </w:pPr>
                </w:p>
              </w:tc>
            </w:tr>
            <w:tr w:rsidR="0090473C" w:rsidRPr="00064D52" w14:paraId="52D7E8C4" w14:textId="77777777" w:rsidTr="0090473C">
              <w:trPr>
                <w:cantSplit/>
                <w:trHeight w:val="560"/>
                <w:jc w:val="center"/>
              </w:trPr>
              <w:tc>
                <w:tcPr>
                  <w:tcW w:w="239" w:type="pct"/>
                  <w:vAlign w:val="center"/>
                </w:tcPr>
                <w:p w14:paraId="7B24B1CD" w14:textId="77777777" w:rsidR="0090473C" w:rsidRPr="00064D52" w:rsidRDefault="0090473C" w:rsidP="0090473C">
                  <w:pPr>
                    <w:adjustRightInd w:val="0"/>
                    <w:snapToGrid w:val="0"/>
                    <w:jc w:val="center"/>
                    <w:rPr>
                      <w:szCs w:val="21"/>
                    </w:rPr>
                  </w:pPr>
                  <w:r w:rsidRPr="00064D52">
                    <w:rPr>
                      <w:rFonts w:hint="eastAsia"/>
                      <w:szCs w:val="21"/>
                    </w:rPr>
                    <w:t>4</w:t>
                  </w:r>
                  <w:r w:rsidRPr="00064D52">
                    <w:rPr>
                      <w:szCs w:val="21"/>
                    </w:rPr>
                    <w:t>4</w:t>
                  </w:r>
                </w:p>
              </w:tc>
              <w:tc>
                <w:tcPr>
                  <w:tcW w:w="373" w:type="pct"/>
                  <w:vMerge/>
                  <w:vAlign w:val="center"/>
                </w:tcPr>
                <w:p w14:paraId="49C6023A" w14:textId="77777777" w:rsidR="0090473C" w:rsidRPr="00064D52" w:rsidRDefault="0090473C" w:rsidP="0090473C">
                  <w:pPr>
                    <w:adjustRightInd w:val="0"/>
                    <w:snapToGrid w:val="0"/>
                    <w:jc w:val="center"/>
                    <w:rPr>
                      <w:szCs w:val="21"/>
                    </w:rPr>
                  </w:pPr>
                </w:p>
              </w:tc>
              <w:tc>
                <w:tcPr>
                  <w:tcW w:w="685" w:type="pct"/>
                  <w:vAlign w:val="center"/>
                </w:tcPr>
                <w:p w14:paraId="4C50558B" w14:textId="77777777" w:rsidR="0090473C" w:rsidRPr="00064D52" w:rsidRDefault="0090473C" w:rsidP="0090473C">
                  <w:pPr>
                    <w:adjustRightInd w:val="0"/>
                    <w:snapToGrid w:val="0"/>
                    <w:jc w:val="center"/>
                    <w:rPr>
                      <w:kern w:val="0"/>
                      <w:szCs w:val="21"/>
                    </w:rPr>
                  </w:pPr>
                  <w:r w:rsidRPr="00064D52">
                    <w:rPr>
                      <w:szCs w:val="21"/>
                    </w:rPr>
                    <w:t>混合气体</w:t>
                  </w:r>
                  <w:r w:rsidRPr="00064D52">
                    <w:rPr>
                      <w:szCs w:val="21"/>
                    </w:rPr>
                    <w:t>3</w:t>
                  </w:r>
                  <w:r w:rsidRPr="00064D52">
                    <w:rPr>
                      <w:szCs w:val="21"/>
                    </w:rPr>
                    <w:t>（</w:t>
                  </w:r>
                  <w:r w:rsidRPr="00064D52">
                    <w:rPr>
                      <w:szCs w:val="21"/>
                    </w:rPr>
                    <w:t>Ar+CO</w:t>
                  </w:r>
                  <w:r w:rsidRPr="00064D52">
                    <w:rPr>
                      <w:szCs w:val="21"/>
                      <w:vertAlign w:val="subscript"/>
                    </w:rPr>
                    <w:t>2</w:t>
                  </w:r>
                  <w:r w:rsidRPr="00064D52">
                    <w:rPr>
                      <w:szCs w:val="21"/>
                    </w:rPr>
                    <w:t>）</w:t>
                  </w:r>
                </w:p>
              </w:tc>
              <w:tc>
                <w:tcPr>
                  <w:tcW w:w="1089" w:type="pct"/>
                  <w:vAlign w:val="center"/>
                </w:tcPr>
                <w:p w14:paraId="40EE939B"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1BA1808C" w14:textId="77777777" w:rsidR="0090473C" w:rsidRPr="00064D52" w:rsidRDefault="0090473C" w:rsidP="0090473C">
                  <w:pPr>
                    <w:adjustRightInd w:val="0"/>
                    <w:snapToGrid w:val="0"/>
                    <w:jc w:val="center"/>
                    <w:rPr>
                      <w:kern w:val="0"/>
                      <w:szCs w:val="21"/>
                    </w:rPr>
                  </w:pPr>
                  <w:r w:rsidRPr="00064D52">
                    <w:rPr>
                      <w:kern w:val="0"/>
                      <w:szCs w:val="21"/>
                    </w:rPr>
                    <w:t>气</w:t>
                  </w:r>
                </w:p>
              </w:tc>
              <w:tc>
                <w:tcPr>
                  <w:tcW w:w="352" w:type="pct"/>
                  <w:vAlign w:val="center"/>
                </w:tcPr>
                <w:p w14:paraId="1DCD292B"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62B113D6" w14:textId="77777777" w:rsidR="0090473C" w:rsidRPr="00064D52" w:rsidRDefault="0090473C" w:rsidP="0090473C">
                  <w:pPr>
                    <w:adjustRightInd w:val="0"/>
                    <w:snapToGrid w:val="0"/>
                    <w:jc w:val="center"/>
                    <w:rPr>
                      <w:kern w:val="0"/>
                      <w:szCs w:val="21"/>
                    </w:rPr>
                  </w:pPr>
                  <w:r w:rsidRPr="00064D52">
                    <w:rPr>
                      <w:szCs w:val="21"/>
                    </w:rPr>
                    <w:t>35</w:t>
                  </w:r>
                  <w:r w:rsidRPr="00064D52">
                    <w:rPr>
                      <w:rFonts w:hint="eastAsia"/>
                      <w:szCs w:val="21"/>
                    </w:rPr>
                    <w:t>瓶</w:t>
                  </w:r>
                </w:p>
              </w:tc>
              <w:tc>
                <w:tcPr>
                  <w:tcW w:w="352" w:type="pct"/>
                  <w:vAlign w:val="center"/>
                </w:tcPr>
                <w:p w14:paraId="3E52E1F1" w14:textId="77777777" w:rsidR="0090473C" w:rsidRPr="00064D52" w:rsidRDefault="0090473C" w:rsidP="0090473C">
                  <w:pPr>
                    <w:adjustRightInd w:val="0"/>
                    <w:snapToGrid w:val="0"/>
                    <w:jc w:val="center"/>
                    <w:rPr>
                      <w:kern w:val="0"/>
                      <w:szCs w:val="21"/>
                    </w:rPr>
                  </w:pPr>
                  <w:r w:rsidRPr="00064D52">
                    <w:rPr>
                      <w:szCs w:val="21"/>
                    </w:rPr>
                    <w:t>35</w:t>
                  </w:r>
                  <w:r w:rsidRPr="00064D52">
                    <w:rPr>
                      <w:rFonts w:hint="eastAsia"/>
                      <w:szCs w:val="21"/>
                    </w:rPr>
                    <w:t>瓶</w:t>
                  </w:r>
                </w:p>
              </w:tc>
              <w:tc>
                <w:tcPr>
                  <w:tcW w:w="348" w:type="pct"/>
                  <w:vAlign w:val="center"/>
                </w:tcPr>
                <w:p w14:paraId="0CB2B54B" w14:textId="77777777" w:rsidR="0090473C" w:rsidRPr="00064D52" w:rsidRDefault="0090473C" w:rsidP="0090473C">
                  <w:pPr>
                    <w:adjustRightInd w:val="0"/>
                    <w:snapToGrid w:val="0"/>
                    <w:jc w:val="center"/>
                    <w:rPr>
                      <w:kern w:val="0"/>
                      <w:szCs w:val="21"/>
                    </w:rPr>
                  </w:pPr>
                  <w:r w:rsidRPr="00064D52">
                    <w:rPr>
                      <w:kern w:val="0"/>
                      <w:szCs w:val="21"/>
                    </w:rPr>
                    <w:t>10</w:t>
                  </w:r>
                  <w:r w:rsidRPr="00064D52">
                    <w:rPr>
                      <w:rFonts w:hint="eastAsia"/>
                      <w:kern w:val="0"/>
                      <w:szCs w:val="21"/>
                    </w:rPr>
                    <w:t>瓶</w:t>
                  </w:r>
                </w:p>
              </w:tc>
              <w:tc>
                <w:tcPr>
                  <w:tcW w:w="312" w:type="pct"/>
                  <w:vMerge/>
                  <w:vAlign w:val="center"/>
                </w:tcPr>
                <w:p w14:paraId="3EE1B073" w14:textId="77777777" w:rsidR="0090473C" w:rsidRPr="00064D52" w:rsidRDefault="0090473C" w:rsidP="0090473C">
                  <w:pPr>
                    <w:adjustRightInd w:val="0"/>
                    <w:snapToGrid w:val="0"/>
                    <w:jc w:val="center"/>
                    <w:rPr>
                      <w:szCs w:val="21"/>
                    </w:rPr>
                  </w:pPr>
                </w:p>
              </w:tc>
              <w:tc>
                <w:tcPr>
                  <w:tcW w:w="296" w:type="pct"/>
                  <w:vMerge/>
                  <w:vAlign w:val="center"/>
                </w:tcPr>
                <w:p w14:paraId="733AFA13" w14:textId="77777777" w:rsidR="0090473C" w:rsidRPr="00064D52" w:rsidRDefault="0090473C" w:rsidP="0090473C">
                  <w:pPr>
                    <w:adjustRightInd w:val="0"/>
                    <w:snapToGrid w:val="0"/>
                    <w:jc w:val="center"/>
                    <w:rPr>
                      <w:szCs w:val="21"/>
                    </w:rPr>
                  </w:pPr>
                </w:p>
              </w:tc>
              <w:tc>
                <w:tcPr>
                  <w:tcW w:w="308" w:type="pct"/>
                  <w:vMerge/>
                  <w:vAlign w:val="center"/>
                </w:tcPr>
                <w:p w14:paraId="3898A3FD" w14:textId="77777777" w:rsidR="0090473C" w:rsidRPr="00064D52" w:rsidRDefault="0090473C" w:rsidP="0090473C">
                  <w:pPr>
                    <w:adjustRightInd w:val="0"/>
                    <w:snapToGrid w:val="0"/>
                    <w:jc w:val="center"/>
                    <w:rPr>
                      <w:szCs w:val="21"/>
                    </w:rPr>
                  </w:pPr>
                </w:p>
              </w:tc>
            </w:tr>
            <w:tr w:rsidR="0090473C" w:rsidRPr="00064D52" w14:paraId="7B918139" w14:textId="77777777" w:rsidTr="0090473C">
              <w:trPr>
                <w:cantSplit/>
                <w:trHeight w:val="560"/>
                <w:jc w:val="center"/>
              </w:trPr>
              <w:tc>
                <w:tcPr>
                  <w:tcW w:w="239" w:type="pct"/>
                  <w:vAlign w:val="center"/>
                </w:tcPr>
                <w:p w14:paraId="40098876" w14:textId="77777777" w:rsidR="0090473C" w:rsidRPr="00064D52" w:rsidRDefault="0090473C" w:rsidP="0090473C">
                  <w:pPr>
                    <w:adjustRightInd w:val="0"/>
                    <w:snapToGrid w:val="0"/>
                    <w:jc w:val="center"/>
                    <w:rPr>
                      <w:szCs w:val="21"/>
                    </w:rPr>
                  </w:pPr>
                  <w:r w:rsidRPr="00064D52">
                    <w:rPr>
                      <w:rFonts w:hint="eastAsia"/>
                      <w:szCs w:val="21"/>
                    </w:rPr>
                    <w:t>4</w:t>
                  </w:r>
                  <w:r w:rsidRPr="00064D52">
                    <w:rPr>
                      <w:szCs w:val="21"/>
                    </w:rPr>
                    <w:t>5</w:t>
                  </w:r>
                </w:p>
              </w:tc>
              <w:tc>
                <w:tcPr>
                  <w:tcW w:w="373" w:type="pct"/>
                  <w:vMerge/>
                  <w:vAlign w:val="center"/>
                </w:tcPr>
                <w:p w14:paraId="48C4E7DD" w14:textId="77777777" w:rsidR="0090473C" w:rsidRPr="00064D52" w:rsidRDefault="0090473C" w:rsidP="0090473C">
                  <w:pPr>
                    <w:adjustRightInd w:val="0"/>
                    <w:snapToGrid w:val="0"/>
                    <w:jc w:val="center"/>
                    <w:rPr>
                      <w:szCs w:val="21"/>
                    </w:rPr>
                  </w:pPr>
                </w:p>
              </w:tc>
              <w:tc>
                <w:tcPr>
                  <w:tcW w:w="685" w:type="pct"/>
                  <w:vAlign w:val="center"/>
                </w:tcPr>
                <w:p w14:paraId="44FFF0B0" w14:textId="77777777" w:rsidR="0090473C" w:rsidRPr="00064D52" w:rsidRDefault="0090473C" w:rsidP="0090473C">
                  <w:pPr>
                    <w:adjustRightInd w:val="0"/>
                    <w:snapToGrid w:val="0"/>
                    <w:jc w:val="center"/>
                    <w:rPr>
                      <w:kern w:val="0"/>
                      <w:szCs w:val="21"/>
                    </w:rPr>
                  </w:pPr>
                  <w:r w:rsidRPr="00064D52">
                    <w:rPr>
                      <w:szCs w:val="21"/>
                    </w:rPr>
                    <w:t>混合气体</w:t>
                  </w:r>
                  <w:r w:rsidRPr="00064D52">
                    <w:rPr>
                      <w:szCs w:val="21"/>
                    </w:rPr>
                    <w:t>3</w:t>
                  </w:r>
                  <w:r w:rsidRPr="00064D52">
                    <w:rPr>
                      <w:szCs w:val="21"/>
                    </w:rPr>
                    <w:t>（</w:t>
                  </w:r>
                  <w:r w:rsidRPr="00064D52">
                    <w:rPr>
                      <w:szCs w:val="21"/>
                    </w:rPr>
                    <w:t>Ar+CO</w:t>
                  </w:r>
                  <w:r w:rsidRPr="00064D52">
                    <w:rPr>
                      <w:szCs w:val="21"/>
                      <w:vertAlign w:val="subscript"/>
                    </w:rPr>
                    <w:t>2</w:t>
                  </w:r>
                  <w:r w:rsidRPr="00064D52">
                    <w:rPr>
                      <w:szCs w:val="21"/>
                    </w:rPr>
                    <w:t>+He</w:t>
                  </w:r>
                  <w:r w:rsidRPr="00064D52">
                    <w:rPr>
                      <w:szCs w:val="21"/>
                    </w:rPr>
                    <w:t>）</w:t>
                  </w:r>
                </w:p>
              </w:tc>
              <w:tc>
                <w:tcPr>
                  <w:tcW w:w="1089" w:type="pct"/>
                  <w:vAlign w:val="center"/>
                </w:tcPr>
                <w:p w14:paraId="29C15CE4"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7A155F35" w14:textId="77777777" w:rsidR="0090473C" w:rsidRPr="00064D52" w:rsidRDefault="0090473C" w:rsidP="0090473C">
                  <w:pPr>
                    <w:adjustRightInd w:val="0"/>
                    <w:snapToGrid w:val="0"/>
                    <w:jc w:val="center"/>
                    <w:rPr>
                      <w:kern w:val="0"/>
                      <w:szCs w:val="21"/>
                    </w:rPr>
                  </w:pPr>
                  <w:r w:rsidRPr="00064D52">
                    <w:rPr>
                      <w:kern w:val="0"/>
                      <w:szCs w:val="21"/>
                    </w:rPr>
                    <w:t>气</w:t>
                  </w:r>
                </w:p>
              </w:tc>
              <w:tc>
                <w:tcPr>
                  <w:tcW w:w="352" w:type="pct"/>
                  <w:vAlign w:val="center"/>
                </w:tcPr>
                <w:p w14:paraId="20F25FEE"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0D56E1B0" w14:textId="77777777" w:rsidR="0090473C" w:rsidRPr="00064D52" w:rsidRDefault="0090473C" w:rsidP="0090473C">
                  <w:pPr>
                    <w:adjustRightInd w:val="0"/>
                    <w:snapToGrid w:val="0"/>
                    <w:jc w:val="center"/>
                    <w:rPr>
                      <w:kern w:val="0"/>
                      <w:szCs w:val="21"/>
                    </w:rPr>
                  </w:pPr>
                  <w:r w:rsidRPr="00064D52">
                    <w:rPr>
                      <w:szCs w:val="21"/>
                    </w:rPr>
                    <w:t>87</w:t>
                  </w:r>
                  <w:r w:rsidRPr="00064D52">
                    <w:rPr>
                      <w:rFonts w:hint="eastAsia"/>
                      <w:szCs w:val="21"/>
                    </w:rPr>
                    <w:t>瓶</w:t>
                  </w:r>
                </w:p>
              </w:tc>
              <w:tc>
                <w:tcPr>
                  <w:tcW w:w="352" w:type="pct"/>
                  <w:vAlign w:val="center"/>
                </w:tcPr>
                <w:p w14:paraId="591CE791" w14:textId="77777777" w:rsidR="0090473C" w:rsidRPr="00064D52" w:rsidRDefault="0090473C" w:rsidP="0090473C">
                  <w:pPr>
                    <w:adjustRightInd w:val="0"/>
                    <w:snapToGrid w:val="0"/>
                    <w:jc w:val="center"/>
                    <w:rPr>
                      <w:kern w:val="0"/>
                      <w:szCs w:val="21"/>
                    </w:rPr>
                  </w:pPr>
                  <w:r w:rsidRPr="00064D52">
                    <w:rPr>
                      <w:szCs w:val="21"/>
                    </w:rPr>
                    <w:t>87</w:t>
                  </w:r>
                  <w:r w:rsidRPr="00064D52">
                    <w:rPr>
                      <w:rFonts w:hint="eastAsia"/>
                      <w:szCs w:val="21"/>
                    </w:rPr>
                    <w:t>瓶</w:t>
                  </w:r>
                </w:p>
              </w:tc>
              <w:tc>
                <w:tcPr>
                  <w:tcW w:w="348" w:type="pct"/>
                  <w:vAlign w:val="center"/>
                </w:tcPr>
                <w:p w14:paraId="44EC7C38" w14:textId="77777777" w:rsidR="0090473C" w:rsidRPr="00064D52" w:rsidRDefault="0090473C" w:rsidP="0090473C">
                  <w:pPr>
                    <w:adjustRightInd w:val="0"/>
                    <w:snapToGrid w:val="0"/>
                    <w:jc w:val="center"/>
                    <w:rPr>
                      <w:kern w:val="0"/>
                      <w:szCs w:val="21"/>
                    </w:rPr>
                  </w:pPr>
                  <w:r w:rsidRPr="00064D52">
                    <w:rPr>
                      <w:kern w:val="0"/>
                      <w:szCs w:val="21"/>
                    </w:rPr>
                    <w:t>10</w:t>
                  </w:r>
                  <w:r w:rsidRPr="00064D52">
                    <w:rPr>
                      <w:rFonts w:hint="eastAsia"/>
                      <w:kern w:val="0"/>
                      <w:szCs w:val="21"/>
                    </w:rPr>
                    <w:t>瓶</w:t>
                  </w:r>
                </w:p>
              </w:tc>
              <w:tc>
                <w:tcPr>
                  <w:tcW w:w="312" w:type="pct"/>
                  <w:vMerge/>
                  <w:vAlign w:val="center"/>
                </w:tcPr>
                <w:p w14:paraId="3F664251" w14:textId="77777777" w:rsidR="0090473C" w:rsidRPr="00064D52" w:rsidRDefault="0090473C" w:rsidP="0090473C">
                  <w:pPr>
                    <w:adjustRightInd w:val="0"/>
                    <w:snapToGrid w:val="0"/>
                    <w:jc w:val="center"/>
                    <w:rPr>
                      <w:szCs w:val="21"/>
                    </w:rPr>
                  </w:pPr>
                </w:p>
              </w:tc>
              <w:tc>
                <w:tcPr>
                  <w:tcW w:w="296" w:type="pct"/>
                  <w:vMerge/>
                  <w:vAlign w:val="center"/>
                </w:tcPr>
                <w:p w14:paraId="510AEC53" w14:textId="77777777" w:rsidR="0090473C" w:rsidRPr="00064D52" w:rsidRDefault="0090473C" w:rsidP="0090473C">
                  <w:pPr>
                    <w:adjustRightInd w:val="0"/>
                    <w:snapToGrid w:val="0"/>
                    <w:jc w:val="center"/>
                    <w:rPr>
                      <w:szCs w:val="21"/>
                    </w:rPr>
                  </w:pPr>
                </w:p>
              </w:tc>
              <w:tc>
                <w:tcPr>
                  <w:tcW w:w="308" w:type="pct"/>
                  <w:vMerge/>
                  <w:vAlign w:val="center"/>
                </w:tcPr>
                <w:p w14:paraId="2B191042" w14:textId="77777777" w:rsidR="0090473C" w:rsidRPr="00064D52" w:rsidRDefault="0090473C" w:rsidP="0090473C">
                  <w:pPr>
                    <w:adjustRightInd w:val="0"/>
                    <w:snapToGrid w:val="0"/>
                    <w:jc w:val="center"/>
                    <w:rPr>
                      <w:szCs w:val="21"/>
                    </w:rPr>
                  </w:pPr>
                </w:p>
              </w:tc>
            </w:tr>
            <w:tr w:rsidR="0090473C" w:rsidRPr="00064D52" w14:paraId="07746438" w14:textId="77777777" w:rsidTr="0090473C">
              <w:trPr>
                <w:cantSplit/>
                <w:trHeight w:val="364"/>
                <w:jc w:val="center"/>
              </w:trPr>
              <w:tc>
                <w:tcPr>
                  <w:tcW w:w="239" w:type="pct"/>
                  <w:vAlign w:val="center"/>
                </w:tcPr>
                <w:p w14:paraId="18177254" w14:textId="77777777" w:rsidR="0090473C" w:rsidRPr="00064D52" w:rsidRDefault="0090473C" w:rsidP="0090473C">
                  <w:pPr>
                    <w:adjustRightInd w:val="0"/>
                    <w:snapToGrid w:val="0"/>
                    <w:jc w:val="center"/>
                    <w:rPr>
                      <w:szCs w:val="21"/>
                    </w:rPr>
                  </w:pPr>
                  <w:r w:rsidRPr="00064D52">
                    <w:rPr>
                      <w:rFonts w:hint="eastAsia"/>
                      <w:szCs w:val="21"/>
                    </w:rPr>
                    <w:t>4</w:t>
                  </w:r>
                  <w:r w:rsidRPr="00064D52">
                    <w:rPr>
                      <w:szCs w:val="21"/>
                    </w:rPr>
                    <w:t>6</w:t>
                  </w:r>
                </w:p>
              </w:tc>
              <w:tc>
                <w:tcPr>
                  <w:tcW w:w="373" w:type="pct"/>
                  <w:vMerge/>
                  <w:vAlign w:val="center"/>
                </w:tcPr>
                <w:p w14:paraId="5689B57D" w14:textId="77777777" w:rsidR="0090473C" w:rsidRPr="00064D52" w:rsidRDefault="0090473C" w:rsidP="0090473C">
                  <w:pPr>
                    <w:adjustRightInd w:val="0"/>
                    <w:snapToGrid w:val="0"/>
                    <w:jc w:val="center"/>
                    <w:rPr>
                      <w:szCs w:val="21"/>
                    </w:rPr>
                  </w:pPr>
                </w:p>
              </w:tc>
              <w:tc>
                <w:tcPr>
                  <w:tcW w:w="685" w:type="pct"/>
                  <w:vAlign w:val="center"/>
                </w:tcPr>
                <w:p w14:paraId="7C04665B" w14:textId="77777777" w:rsidR="0090473C" w:rsidRPr="00064D52" w:rsidRDefault="0090473C" w:rsidP="0090473C">
                  <w:pPr>
                    <w:adjustRightInd w:val="0"/>
                    <w:snapToGrid w:val="0"/>
                    <w:jc w:val="center"/>
                    <w:rPr>
                      <w:kern w:val="0"/>
                      <w:szCs w:val="21"/>
                    </w:rPr>
                  </w:pPr>
                  <w:r w:rsidRPr="00064D52">
                    <w:rPr>
                      <w:szCs w:val="21"/>
                    </w:rPr>
                    <w:t>清洗液（乙醇胺）</w:t>
                  </w:r>
                </w:p>
              </w:tc>
              <w:tc>
                <w:tcPr>
                  <w:tcW w:w="1089" w:type="pct"/>
                  <w:vAlign w:val="center"/>
                </w:tcPr>
                <w:p w14:paraId="4FD7AB1E" w14:textId="77777777" w:rsidR="0090473C" w:rsidRPr="00064D52" w:rsidRDefault="0090473C" w:rsidP="0090473C">
                  <w:pPr>
                    <w:adjustRightInd w:val="0"/>
                    <w:snapToGrid w:val="0"/>
                    <w:jc w:val="center"/>
                    <w:rPr>
                      <w:kern w:val="0"/>
                      <w:szCs w:val="21"/>
                    </w:rPr>
                  </w:pPr>
                  <w:r w:rsidRPr="00064D52">
                    <w:rPr>
                      <w:rFonts w:hint="eastAsia"/>
                    </w:rPr>
                    <w:t>2-</w:t>
                  </w:r>
                  <w:r w:rsidRPr="00064D52">
                    <w:rPr>
                      <w:rFonts w:hint="eastAsia"/>
                    </w:rPr>
                    <w:t>羟基乙胺，</w:t>
                  </w:r>
                  <w:r w:rsidRPr="00064D52">
                    <w:rPr>
                      <w:rFonts w:hint="eastAsia"/>
                    </w:rPr>
                    <w:t>C</w:t>
                  </w:r>
                  <w:r w:rsidRPr="00064D52">
                    <w:rPr>
                      <w:vertAlign w:val="subscript"/>
                    </w:rPr>
                    <w:t>2</w:t>
                  </w:r>
                  <w:r w:rsidRPr="00064D52">
                    <w:t>H</w:t>
                  </w:r>
                  <w:r w:rsidRPr="00064D52">
                    <w:rPr>
                      <w:vertAlign w:val="subscript"/>
                    </w:rPr>
                    <w:t>7</w:t>
                  </w:r>
                  <w:r w:rsidRPr="00064D52">
                    <w:t>NO</w:t>
                  </w:r>
                </w:p>
              </w:tc>
              <w:tc>
                <w:tcPr>
                  <w:tcW w:w="345" w:type="pct"/>
                  <w:vAlign w:val="center"/>
                </w:tcPr>
                <w:p w14:paraId="1FCC73B2" w14:textId="77777777" w:rsidR="0090473C" w:rsidRPr="00064D52" w:rsidRDefault="0090473C" w:rsidP="0090473C">
                  <w:pPr>
                    <w:adjustRightInd w:val="0"/>
                    <w:snapToGrid w:val="0"/>
                    <w:jc w:val="center"/>
                    <w:rPr>
                      <w:kern w:val="0"/>
                      <w:szCs w:val="21"/>
                    </w:rPr>
                  </w:pPr>
                  <w:r w:rsidRPr="00064D52">
                    <w:rPr>
                      <w:kern w:val="0"/>
                      <w:szCs w:val="21"/>
                    </w:rPr>
                    <w:t>液</w:t>
                  </w:r>
                </w:p>
              </w:tc>
              <w:tc>
                <w:tcPr>
                  <w:tcW w:w="352" w:type="pct"/>
                  <w:vAlign w:val="center"/>
                </w:tcPr>
                <w:p w14:paraId="017F2652"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05EDC32D" w14:textId="77777777" w:rsidR="0090473C" w:rsidRPr="00064D52" w:rsidRDefault="0090473C" w:rsidP="0090473C">
                  <w:pPr>
                    <w:adjustRightInd w:val="0"/>
                    <w:snapToGrid w:val="0"/>
                    <w:jc w:val="center"/>
                    <w:rPr>
                      <w:kern w:val="0"/>
                      <w:szCs w:val="21"/>
                    </w:rPr>
                  </w:pPr>
                  <w:r w:rsidRPr="00064D52">
                    <w:rPr>
                      <w:szCs w:val="21"/>
                    </w:rPr>
                    <w:t>1.9t</w:t>
                  </w:r>
                </w:p>
              </w:tc>
              <w:tc>
                <w:tcPr>
                  <w:tcW w:w="352" w:type="pct"/>
                  <w:vAlign w:val="center"/>
                </w:tcPr>
                <w:p w14:paraId="0D654F59" w14:textId="77777777" w:rsidR="0090473C" w:rsidRPr="00064D52" w:rsidRDefault="0090473C" w:rsidP="0090473C">
                  <w:pPr>
                    <w:adjustRightInd w:val="0"/>
                    <w:snapToGrid w:val="0"/>
                    <w:jc w:val="center"/>
                    <w:rPr>
                      <w:kern w:val="0"/>
                      <w:szCs w:val="21"/>
                    </w:rPr>
                  </w:pPr>
                  <w:r w:rsidRPr="00064D52">
                    <w:rPr>
                      <w:szCs w:val="21"/>
                    </w:rPr>
                    <w:t>1.9t</w:t>
                  </w:r>
                </w:p>
              </w:tc>
              <w:tc>
                <w:tcPr>
                  <w:tcW w:w="348" w:type="pct"/>
                  <w:vAlign w:val="center"/>
                </w:tcPr>
                <w:p w14:paraId="02A1B893"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.5</w:t>
                  </w:r>
                  <w:r w:rsidRPr="00064D52">
                    <w:rPr>
                      <w:rFonts w:hint="eastAsia"/>
                      <w:kern w:val="0"/>
                      <w:szCs w:val="21"/>
                    </w:rPr>
                    <w:t>t</w:t>
                  </w:r>
                </w:p>
              </w:tc>
              <w:tc>
                <w:tcPr>
                  <w:tcW w:w="312" w:type="pct"/>
                  <w:vAlign w:val="center"/>
                </w:tcPr>
                <w:p w14:paraId="11328C32"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restart"/>
                  <w:vAlign w:val="center"/>
                </w:tcPr>
                <w:p w14:paraId="5B3906F4" w14:textId="77777777" w:rsidR="0090473C" w:rsidRPr="00064D52" w:rsidRDefault="0090473C" w:rsidP="0090473C">
                  <w:pPr>
                    <w:adjustRightInd w:val="0"/>
                    <w:snapToGrid w:val="0"/>
                    <w:jc w:val="center"/>
                    <w:rPr>
                      <w:szCs w:val="21"/>
                    </w:rPr>
                  </w:pPr>
                  <w:r w:rsidRPr="00064D52">
                    <w:rPr>
                      <w:rFonts w:hint="eastAsia"/>
                      <w:szCs w:val="21"/>
                    </w:rPr>
                    <w:t>危险化学品仓</w:t>
                  </w:r>
                  <w:r w:rsidRPr="00064D52">
                    <w:rPr>
                      <w:rFonts w:hint="eastAsia"/>
                      <w:szCs w:val="21"/>
                    </w:rPr>
                    <w:lastRenderedPageBreak/>
                    <w:t>库</w:t>
                  </w:r>
                </w:p>
              </w:tc>
              <w:tc>
                <w:tcPr>
                  <w:tcW w:w="308" w:type="pct"/>
                  <w:vMerge/>
                  <w:vAlign w:val="center"/>
                </w:tcPr>
                <w:p w14:paraId="35CCA8CC" w14:textId="77777777" w:rsidR="0090473C" w:rsidRPr="00064D52" w:rsidRDefault="0090473C" w:rsidP="0090473C">
                  <w:pPr>
                    <w:adjustRightInd w:val="0"/>
                    <w:snapToGrid w:val="0"/>
                    <w:jc w:val="center"/>
                    <w:rPr>
                      <w:szCs w:val="21"/>
                    </w:rPr>
                  </w:pPr>
                </w:p>
              </w:tc>
            </w:tr>
            <w:tr w:rsidR="0090473C" w:rsidRPr="00064D52" w14:paraId="4721FE21" w14:textId="77777777" w:rsidTr="0090473C">
              <w:trPr>
                <w:cantSplit/>
                <w:trHeight w:val="560"/>
                <w:jc w:val="center"/>
              </w:trPr>
              <w:tc>
                <w:tcPr>
                  <w:tcW w:w="239" w:type="pct"/>
                  <w:vAlign w:val="center"/>
                </w:tcPr>
                <w:p w14:paraId="17355E1C" w14:textId="77777777" w:rsidR="0090473C" w:rsidRPr="00064D52" w:rsidRDefault="0090473C" w:rsidP="0090473C">
                  <w:pPr>
                    <w:adjustRightInd w:val="0"/>
                    <w:snapToGrid w:val="0"/>
                    <w:jc w:val="center"/>
                    <w:rPr>
                      <w:szCs w:val="21"/>
                    </w:rPr>
                  </w:pPr>
                  <w:r w:rsidRPr="00064D52">
                    <w:rPr>
                      <w:rFonts w:hint="eastAsia"/>
                      <w:szCs w:val="21"/>
                    </w:rPr>
                    <w:t>4</w:t>
                  </w:r>
                  <w:r w:rsidRPr="00064D52">
                    <w:rPr>
                      <w:szCs w:val="21"/>
                    </w:rPr>
                    <w:t>7</w:t>
                  </w:r>
                </w:p>
              </w:tc>
              <w:tc>
                <w:tcPr>
                  <w:tcW w:w="373" w:type="pct"/>
                  <w:vMerge/>
                  <w:vAlign w:val="center"/>
                </w:tcPr>
                <w:p w14:paraId="756820A0" w14:textId="77777777" w:rsidR="0090473C" w:rsidRPr="00064D52" w:rsidRDefault="0090473C" w:rsidP="0090473C">
                  <w:pPr>
                    <w:adjustRightInd w:val="0"/>
                    <w:snapToGrid w:val="0"/>
                    <w:jc w:val="center"/>
                    <w:rPr>
                      <w:szCs w:val="21"/>
                    </w:rPr>
                  </w:pPr>
                </w:p>
              </w:tc>
              <w:tc>
                <w:tcPr>
                  <w:tcW w:w="685" w:type="pct"/>
                  <w:vAlign w:val="center"/>
                </w:tcPr>
                <w:p w14:paraId="36B88CC4" w14:textId="77777777" w:rsidR="0090473C" w:rsidRPr="00064D52" w:rsidRDefault="0090473C" w:rsidP="0090473C">
                  <w:pPr>
                    <w:adjustRightInd w:val="0"/>
                    <w:snapToGrid w:val="0"/>
                    <w:jc w:val="center"/>
                    <w:rPr>
                      <w:kern w:val="0"/>
                      <w:szCs w:val="21"/>
                    </w:rPr>
                  </w:pPr>
                  <w:r w:rsidRPr="00064D52">
                    <w:rPr>
                      <w:szCs w:val="21"/>
                    </w:rPr>
                    <w:t>Primer</w:t>
                  </w:r>
                  <w:r w:rsidRPr="00064D52">
                    <w:rPr>
                      <w:szCs w:val="21"/>
                    </w:rPr>
                    <w:t>（聚酰胺环氧底漆）</w:t>
                  </w:r>
                  <w:r w:rsidRPr="00064D52">
                    <w:rPr>
                      <w:szCs w:val="21"/>
                    </w:rPr>
                    <w:t>A</w:t>
                  </w:r>
                  <w:r w:rsidRPr="00064D52">
                    <w:rPr>
                      <w:szCs w:val="21"/>
                    </w:rPr>
                    <w:t>料</w:t>
                  </w:r>
                </w:p>
              </w:tc>
              <w:tc>
                <w:tcPr>
                  <w:tcW w:w="1089" w:type="pct"/>
                  <w:vAlign w:val="center"/>
                </w:tcPr>
                <w:p w14:paraId="60FD11BE" w14:textId="77777777" w:rsidR="0090473C" w:rsidRPr="00064D52" w:rsidRDefault="0090473C" w:rsidP="0090473C">
                  <w:pPr>
                    <w:adjustRightInd w:val="0"/>
                    <w:snapToGrid w:val="0"/>
                    <w:jc w:val="center"/>
                    <w:rPr>
                      <w:kern w:val="0"/>
                      <w:szCs w:val="21"/>
                    </w:rPr>
                  </w:pPr>
                  <w:r w:rsidRPr="00064D52">
                    <w:rPr>
                      <w:rFonts w:hint="eastAsia"/>
                    </w:rPr>
                    <w:t>碳酸钙：</w:t>
                  </w:r>
                  <w:r w:rsidRPr="00064D52">
                    <w:rPr>
                      <w:rFonts w:hint="eastAsia"/>
                    </w:rPr>
                    <w:t>4</w:t>
                  </w:r>
                  <w:r w:rsidRPr="00064D52">
                    <w:t>0</w:t>
                  </w:r>
                  <w:r w:rsidRPr="00064D52">
                    <w:rPr>
                      <w:rFonts w:hint="eastAsia"/>
                    </w:rPr>
                    <w:t>-</w:t>
                  </w:r>
                  <w:r w:rsidRPr="00064D52">
                    <w:t>60</w:t>
                  </w:r>
                  <w:r w:rsidRPr="00064D52">
                    <w:rPr>
                      <w:rFonts w:hint="eastAsia"/>
                    </w:rPr>
                    <w:t>%</w:t>
                  </w:r>
                  <w:r w:rsidRPr="00064D52">
                    <w:rPr>
                      <w:rFonts w:hint="eastAsia"/>
                    </w:rPr>
                    <w:t>；酯：</w:t>
                  </w:r>
                  <w:r w:rsidRPr="00064D52">
                    <w:rPr>
                      <w:rFonts w:hint="eastAsia"/>
                    </w:rPr>
                    <w:t>1</w:t>
                  </w:r>
                  <w:r w:rsidRPr="00064D52">
                    <w:t>5</w:t>
                  </w:r>
                  <w:r w:rsidRPr="00064D52">
                    <w:rPr>
                      <w:rFonts w:hint="eastAsia"/>
                    </w:rPr>
                    <w:t>-</w:t>
                  </w:r>
                  <w:r w:rsidRPr="00064D52">
                    <w:t>30</w:t>
                  </w:r>
                  <w:r w:rsidRPr="00064D52">
                    <w:rPr>
                      <w:rFonts w:hint="eastAsia"/>
                    </w:rPr>
                    <w:t>%</w:t>
                  </w:r>
                  <w:r w:rsidRPr="00064D52">
                    <w:rPr>
                      <w:rFonts w:hint="eastAsia"/>
                    </w:rPr>
                    <w:t>；聚醚多元醇：</w:t>
                  </w:r>
                  <w:r w:rsidRPr="00064D52">
                    <w:rPr>
                      <w:rFonts w:hint="eastAsia"/>
                    </w:rPr>
                    <w:t>1</w:t>
                  </w:r>
                  <w:r w:rsidRPr="00064D52">
                    <w:t>5</w:t>
                  </w:r>
                  <w:r w:rsidRPr="00064D52">
                    <w:rPr>
                      <w:rFonts w:hint="eastAsia"/>
                    </w:rPr>
                    <w:t>-</w:t>
                  </w:r>
                  <w:r w:rsidRPr="00064D52">
                    <w:t>30</w:t>
                  </w:r>
                  <w:r w:rsidRPr="00064D52">
                    <w:rPr>
                      <w:rFonts w:hint="eastAsia"/>
                    </w:rPr>
                    <w:t>%</w:t>
                  </w:r>
                </w:p>
              </w:tc>
              <w:tc>
                <w:tcPr>
                  <w:tcW w:w="345" w:type="pct"/>
                  <w:vAlign w:val="center"/>
                </w:tcPr>
                <w:p w14:paraId="679E9E5B" w14:textId="77777777" w:rsidR="0090473C" w:rsidRPr="00064D52" w:rsidRDefault="0090473C" w:rsidP="0090473C">
                  <w:pPr>
                    <w:adjustRightInd w:val="0"/>
                    <w:snapToGrid w:val="0"/>
                    <w:jc w:val="center"/>
                    <w:rPr>
                      <w:kern w:val="0"/>
                      <w:szCs w:val="21"/>
                    </w:rPr>
                  </w:pPr>
                  <w:r w:rsidRPr="00064D52">
                    <w:rPr>
                      <w:kern w:val="0"/>
                      <w:szCs w:val="21"/>
                    </w:rPr>
                    <w:t>液</w:t>
                  </w:r>
                </w:p>
              </w:tc>
              <w:tc>
                <w:tcPr>
                  <w:tcW w:w="352" w:type="pct"/>
                  <w:vAlign w:val="center"/>
                </w:tcPr>
                <w:p w14:paraId="4B2DFE52"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3E8273E5" w14:textId="77777777" w:rsidR="0090473C" w:rsidRPr="00064D52" w:rsidRDefault="0090473C" w:rsidP="0090473C">
                  <w:pPr>
                    <w:adjustRightInd w:val="0"/>
                    <w:snapToGrid w:val="0"/>
                    <w:jc w:val="center"/>
                    <w:rPr>
                      <w:kern w:val="0"/>
                      <w:szCs w:val="21"/>
                    </w:rPr>
                  </w:pPr>
                  <w:r w:rsidRPr="00064D52">
                    <w:rPr>
                      <w:szCs w:val="21"/>
                    </w:rPr>
                    <w:t>0.2t</w:t>
                  </w:r>
                </w:p>
              </w:tc>
              <w:tc>
                <w:tcPr>
                  <w:tcW w:w="352" w:type="pct"/>
                  <w:vAlign w:val="center"/>
                </w:tcPr>
                <w:p w14:paraId="2DA4E572" w14:textId="77777777" w:rsidR="0090473C" w:rsidRPr="00064D52" w:rsidRDefault="0090473C" w:rsidP="0090473C">
                  <w:pPr>
                    <w:adjustRightInd w:val="0"/>
                    <w:snapToGrid w:val="0"/>
                    <w:jc w:val="center"/>
                    <w:rPr>
                      <w:kern w:val="0"/>
                      <w:szCs w:val="21"/>
                    </w:rPr>
                  </w:pPr>
                  <w:r w:rsidRPr="00064D52">
                    <w:rPr>
                      <w:szCs w:val="21"/>
                    </w:rPr>
                    <w:t>0.2t</w:t>
                  </w:r>
                </w:p>
              </w:tc>
              <w:tc>
                <w:tcPr>
                  <w:tcW w:w="348" w:type="pct"/>
                  <w:vAlign w:val="center"/>
                </w:tcPr>
                <w:p w14:paraId="2A03044E"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50C8FF86"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49FF93B1" w14:textId="77777777" w:rsidR="0090473C" w:rsidRPr="00064D52" w:rsidRDefault="0090473C" w:rsidP="0090473C">
                  <w:pPr>
                    <w:adjustRightInd w:val="0"/>
                    <w:snapToGrid w:val="0"/>
                    <w:jc w:val="center"/>
                    <w:rPr>
                      <w:szCs w:val="21"/>
                    </w:rPr>
                  </w:pPr>
                </w:p>
              </w:tc>
              <w:tc>
                <w:tcPr>
                  <w:tcW w:w="308" w:type="pct"/>
                  <w:vMerge/>
                  <w:vAlign w:val="center"/>
                </w:tcPr>
                <w:p w14:paraId="6CD1C93C" w14:textId="77777777" w:rsidR="0090473C" w:rsidRPr="00064D52" w:rsidRDefault="0090473C" w:rsidP="0090473C">
                  <w:pPr>
                    <w:adjustRightInd w:val="0"/>
                    <w:snapToGrid w:val="0"/>
                    <w:jc w:val="center"/>
                    <w:rPr>
                      <w:szCs w:val="21"/>
                    </w:rPr>
                  </w:pPr>
                </w:p>
              </w:tc>
            </w:tr>
            <w:tr w:rsidR="0090473C" w:rsidRPr="00064D52" w14:paraId="0319E64C" w14:textId="77777777" w:rsidTr="0090473C">
              <w:trPr>
                <w:cantSplit/>
                <w:trHeight w:val="560"/>
                <w:jc w:val="center"/>
              </w:trPr>
              <w:tc>
                <w:tcPr>
                  <w:tcW w:w="239" w:type="pct"/>
                  <w:vAlign w:val="center"/>
                </w:tcPr>
                <w:p w14:paraId="7E1F1139" w14:textId="77777777" w:rsidR="0090473C" w:rsidRPr="00064D52" w:rsidRDefault="0090473C" w:rsidP="0090473C">
                  <w:pPr>
                    <w:adjustRightInd w:val="0"/>
                    <w:snapToGrid w:val="0"/>
                    <w:jc w:val="center"/>
                    <w:rPr>
                      <w:szCs w:val="21"/>
                    </w:rPr>
                  </w:pPr>
                  <w:r w:rsidRPr="00064D52">
                    <w:rPr>
                      <w:rFonts w:hint="eastAsia"/>
                      <w:szCs w:val="21"/>
                    </w:rPr>
                    <w:lastRenderedPageBreak/>
                    <w:t>4</w:t>
                  </w:r>
                  <w:r w:rsidRPr="00064D52">
                    <w:rPr>
                      <w:szCs w:val="21"/>
                    </w:rPr>
                    <w:t>8</w:t>
                  </w:r>
                </w:p>
              </w:tc>
              <w:tc>
                <w:tcPr>
                  <w:tcW w:w="373" w:type="pct"/>
                  <w:vMerge/>
                  <w:vAlign w:val="center"/>
                </w:tcPr>
                <w:p w14:paraId="08E4C4BA" w14:textId="77777777" w:rsidR="0090473C" w:rsidRPr="00064D52" w:rsidRDefault="0090473C" w:rsidP="0090473C">
                  <w:pPr>
                    <w:adjustRightInd w:val="0"/>
                    <w:snapToGrid w:val="0"/>
                    <w:jc w:val="center"/>
                    <w:rPr>
                      <w:szCs w:val="21"/>
                    </w:rPr>
                  </w:pPr>
                </w:p>
              </w:tc>
              <w:tc>
                <w:tcPr>
                  <w:tcW w:w="685" w:type="pct"/>
                  <w:vAlign w:val="center"/>
                </w:tcPr>
                <w:p w14:paraId="4B5BC15A" w14:textId="77777777" w:rsidR="0090473C" w:rsidRPr="00064D52" w:rsidRDefault="0090473C" w:rsidP="0090473C">
                  <w:pPr>
                    <w:adjustRightInd w:val="0"/>
                    <w:snapToGrid w:val="0"/>
                    <w:jc w:val="center"/>
                    <w:rPr>
                      <w:kern w:val="0"/>
                      <w:szCs w:val="21"/>
                    </w:rPr>
                  </w:pPr>
                  <w:r w:rsidRPr="00064D52">
                    <w:rPr>
                      <w:szCs w:val="21"/>
                    </w:rPr>
                    <w:t>Primer</w:t>
                  </w:r>
                  <w:r w:rsidRPr="00064D52">
                    <w:rPr>
                      <w:szCs w:val="21"/>
                    </w:rPr>
                    <w:t>（聚酰胺环氧底漆）</w:t>
                  </w:r>
                  <w:r w:rsidRPr="00064D52">
                    <w:rPr>
                      <w:szCs w:val="21"/>
                    </w:rPr>
                    <w:t>B</w:t>
                  </w:r>
                  <w:r w:rsidRPr="00064D52">
                    <w:rPr>
                      <w:szCs w:val="21"/>
                    </w:rPr>
                    <w:t>料</w:t>
                  </w:r>
                </w:p>
              </w:tc>
              <w:tc>
                <w:tcPr>
                  <w:tcW w:w="1089" w:type="pct"/>
                  <w:vAlign w:val="center"/>
                </w:tcPr>
                <w:p w14:paraId="1A1572DD" w14:textId="77777777" w:rsidR="0090473C" w:rsidRPr="00064D52" w:rsidRDefault="0090473C" w:rsidP="0090473C">
                  <w:pPr>
                    <w:adjustRightInd w:val="0"/>
                    <w:snapToGrid w:val="0"/>
                    <w:jc w:val="center"/>
                    <w:rPr>
                      <w:kern w:val="0"/>
                      <w:szCs w:val="21"/>
                    </w:rPr>
                  </w:pPr>
                  <w:r w:rsidRPr="00064D52">
                    <w:rPr>
                      <w:rFonts w:hint="eastAsia"/>
                    </w:rPr>
                    <w:t>二苯基甲烷二异氰酸酯，异构体和同系物，</w:t>
                  </w:r>
                  <w:r w:rsidRPr="00064D52">
                    <w:rPr>
                      <w:rFonts w:hint="eastAsia"/>
                    </w:rPr>
                    <w:t>1</w:t>
                  </w:r>
                  <w:r w:rsidRPr="00064D52">
                    <w:t>00</w:t>
                  </w:r>
                  <w:r w:rsidRPr="00064D52">
                    <w:rPr>
                      <w:rFonts w:hint="eastAsia"/>
                    </w:rPr>
                    <w:t>%</w:t>
                  </w:r>
                  <w:r w:rsidRPr="00064D52">
                    <w:rPr>
                      <w:rFonts w:hint="eastAsia"/>
                    </w:rPr>
                    <w:t>；</w:t>
                  </w:r>
                  <w:r w:rsidRPr="00064D52">
                    <w:rPr>
                      <w:rFonts w:hint="eastAsia"/>
                    </w:rPr>
                    <w:t>4,</w:t>
                  </w:r>
                  <w:r w:rsidRPr="00064D52">
                    <w:t>4</w:t>
                  </w:r>
                  <w:proofErr w:type="gramStart"/>
                  <w:r w:rsidRPr="00064D52">
                    <w:t>’</w:t>
                  </w:r>
                  <w:proofErr w:type="gramEnd"/>
                  <w:r w:rsidRPr="00064D52">
                    <w:rPr>
                      <w:rFonts w:hint="eastAsia"/>
                    </w:rPr>
                    <w:t>亚甲基二苯基二异氰酸酯，</w:t>
                  </w:r>
                  <w:r w:rsidRPr="00064D52">
                    <w:rPr>
                      <w:rFonts w:hint="eastAsia"/>
                    </w:rPr>
                    <w:t>3</w:t>
                  </w:r>
                  <w:r w:rsidRPr="00064D52">
                    <w:t>5</w:t>
                  </w:r>
                  <w:r w:rsidRPr="00064D52">
                    <w:rPr>
                      <w:rFonts w:hint="eastAsia"/>
                    </w:rPr>
                    <w:t>-</w:t>
                  </w:r>
                  <w:r w:rsidRPr="00064D52">
                    <w:t>45</w:t>
                  </w:r>
                  <w:r w:rsidRPr="00064D52">
                    <w:rPr>
                      <w:rFonts w:hint="eastAsia"/>
                    </w:rPr>
                    <w:t>%</w:t>
                  </w:r>
                  <w:r w:rsidRPr="00064D52">
                    <w:rPr>
                      <w:rFonts w:hint="eastAsia"/>
                    </w:rPr>
                    <w:t>；</w:t>
                  </w:r>
                  <w:r w:rsidRPr="00064D52">
                    <w:rPr>
                      <w:rFonts w:hint="eastAsia"/>
                    </w:rPr>
                    <w:t>o</w:t>
                  </w:r>
                  <w:r w:rsidRPr="00064D52">
                    <w:t>-</w:t>
                  </w:r>
                  <w:r w:rsidRPr="00064D52">
                    <w:rPr>
                      <w:rFonts w:hint="eastAsia"/>
                    </w:rPr>
                    <w:t>（</w:t>
                  </w:r>
                  <w:r w:rsidRPr="00064D52">
                    <w:rPr>
                      <w:rFonts w:hint="eastAsia"/>
                    </w:rPr>
                    <w:t>p-</w:t>
                  </w:r>
                  <w:r w:rsidRPr="00064D52">
                    <w:rPr>
                      <w:rFonts w:hint="eastAsia"/>
                    </w:rPr>
                    <w:t>异氰酸</w:t>
                  </w:r>
                  <w:proofErr w:type="gramStart"/>
                  <w:r w:rsidRPr="00064D52">
                    <w:rPr>
                      <w:rFonts w:hint="eastAsia"/>
                    </w:rPr>
                    <w:t>酯</w:t>
                  </w:r>
                  <w:proofErr w:type="gramEnd"/>
                  <w:r w:rsidRPr="00064D52">
                    <w:rPr>
                      <w:rFonts w:hint="eastAsia"/>
                    </w:rPr>
                    <w:t>苄基）苯基异氰酸酯，</w:t>
                  </w:r>
                  <w:r w:rsidRPr="00064D52">
                    <w:rPr>
                      <w:rFonts w:hint="eastAsia"/>
                    </w:rPr>
                    <w:t>1</w:t>
                  </w:r>
                  <w:r w:rsidRPr="00064D52">
                    <w:t>0</w:t>
                  </w:r>
                  <w:r w:rsidRPr="00064D52">
                    <w:rPr>
                      <w:rFonts w:hint="eastAsia"/>
                    </w:rPr>
                    <w:t>-</w:t>
                  </w:r>
                  <w:r w:rsidRPr="00064D52">
                    <w:t>20</w:t>
                  </w:r>
                  <w:r w:rsidRPr="00064D52">
                    <w:rPr>
                      <w:rFonts w:hint="eastAsia"/>
                    </w:rPr>
                    <w:t>%</w:t>
                  </w:r>
                  <w:r w:rsidRPr="00064D52">
                    <w:rPr>
                      <w:rFonts w:hint="eastAsia"/>
                    </w:rPr>
                    <w:t>；二苯基甲烷</w:t>
                  </w:r>
                  <w:r w:rsidRPr="00064D52">
                    <w:rPr>
                      <w:rFonts w:hint="eastAsia"/>
                    </w:rPr>
                    <w:t>1-</w:t>
                  </w:r>
                  <w:r w:rsidRPr="00064D52">
                    <w:t>5</w:t>
                  </w:r>
                  <w:r w:rsidRPr="00064D52">
                    <w:rPr>
                      <w:rFonts w:hint="eastAsia"/>
                    </w:rPr>
                    <w:t>%</w:t>
                  </w:r>
                </w:p>
              </w:tc>
              <w:tc>
                <w:tcPr>
                  <w:tcW w:w="345" w:type="pct"/>
                  <w:vAlign w:val="center"/>
                </w:tcPr>
                <w:p w14:paraId="43E4419B" w14:textId="77777777" w:rsidR="0090473C" w:rsidRPr="00064D52" w:rsidRDefault="0090473C" w:rsidP="0090473C">
                  <w:pPr>
                    <w:adjustRightInd w:val="0"/>
                    <w:snapToGrid w:val="0"/>
                    <w:jc w:val="center"/>
                    <w:rPr>
                      <w:kern w:val="0"/>
                      <w:szCs w:val="21"/>
                    </w:rPr>
                  </w:pPr>
                  <w:r w:rsidRPr="00064D52">
                    <w:rPr>
                      <w:kern w:val="0"/>
                      <w:szCs w:val="21"/>
                    </w:rPr>
                    <w:t>液</w:t>
                  </w:r>
                </w:p>
              </w:tc>
              <w:tc>
                <w:tcPr>
                  <w:tcW w:w="352" w:type="pct"/>
                  <w:vAlign w:val="center"/>
                </w:tcPr>
                <w:p w14:paraId="26B5AF6D"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2317B374" w14:textId="77777777" w:rsidR="0090473C" w:rsidRPr="00064D52" w:rsidRDefault="0090473C" w:rsidP="0090473C">
                  <w:pPr>
                    <w:adjustRightInd w:val="0"/>
                    <w:snapToGrid w:val="0"/>
                    <w:jc w:val="center"/>
                    <w:rPr>
                      <w:kern w:val="0"/>
                      <w:szCs w:val="21"/>
                    </w:rPr>
                  </w:pPr>
                  <w:r w:rsidRPr="00064D52">
                    <w:rPr>
                      <w:szCs w:val="21"/>
                    </w:rPr>
                    <w:t>0.13t</w:t>
                  </w:r>
                </w:p>
              </w:tc>
              <w:tc>
                <w:tcPr>
                  <w:tcW w:w="352" w:type="pct"/>
                  <w:vAlign w:val="center"/>
                </w:tcPr>
                <w:p w14:paraId="5F4C2E39" w14:textId="77777777" w:rsidR="0090473C" w:rsidRPr="00064D52" w:rsidRDefault="0090473C" w:rsidP="0090473C">
                  <w:pPr>
                    <w:adjustRightInd w:val="0"/>
                    <w:snapToGrid w:val="0"/>
                    <w:jc w:val="center"/>
                    <w:rPr>
                      <w:kern w:val="0"/>
                      <w:szCs w:val="21"/>
                    </w:rPr>
                  </w:pPr>
                  <w:r w:rsidRPr="00064D52">
                    <w:rPr>
                      <w:szCs w:val="21"/>
                    </w:rPr>
                    <w:t>0.13t</w:t>
                  </w:r>
                </w:p>
              </w:tc>
              <w:tc>
                <w:tcPr>
                  <w:tcW w:w="348" w:type="pct"/>
                  <w:vAlign w:val="center"/>
                </w:tcPr>
                <w:p w14:paraId="08962CAF"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043CDF3D"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2E4CDA56" w14:textId="77777777" w:rsidR="0090473C" w:rsidRPr="00064D52" w:rsidRDefault="0090473C" w:rsidP="0090473C">
                  <w:pPr>
                    <w:adjustRightInd w:val="0"/>
                    <w:snapToGrid w:val="0"/>
                    <w:jc w:val="center"/>
                    <w:rPr>
                      <w:szCs w:val="21"/>
                    </w:rPr>
                  </w:pPr>
                </w:p>
              </w:tc>
              <w:tc>
                <w:tcPr>
                  <w:tcW w:w="308" w:type="pct"/>
                  <w:vMerge/>
                  <w:vAlign w:val="center"/>
                </w:tcPr>
                <w:p w14:paraId="5560F167" w14:textId="77777777" w:rsidR="0090473C" w:rsidRPr="00064D52" w:rsidRDefault="0090473C" w:rsidP="0090473C">
                  <w:pPr>
                    <w:adjustRightInd w:val="0"/>
                    <w:snapToGrid w:val="0"/>
                    <w:jc w:val="center"/>
                    <w:rPr>
                      <w:szCs w:val="21"/>
                    </w:rPr>
                  </w:pPr>
                </w:p>
              </w:tc>
            </w:tr>
            <w:tr w:rsidR="0090473C" w:rsidRPr="00064D52" w14:paraId="18DA3839" w14:textId="77777777" w:rsidTr="0090473C">
              <w:trPr>
                <w:cantSplit/>
                <w:trHeight w:val="364"/>
                <w:jc w:val="center"/>
              </w:trPr>
              <w:tc>
                <w:tcPr>
                  <w:tcW w:w="239" w:type="pct"/>
                  <w:vAlign w:val="center"/>
                </w:tcPr>
                <w:p w14:paraId="13A497FA" w14:textId="77777777" w:rsidR="0090473C" w:rsidRPr="00064D52" w:rsidRDefault="0090473C" w:rsidP="0090473C">
                  <w:pPr>
                    <w:adjustRightInd w:val="0"/>
                    <w:snapToGrid w:val="0"/>
                    <w:jc w:val="center"/>
                    <w:rPr>
                      <w:szCs w:val="21"/>
                    </w:rPr>
                  </w:pPr>
                  <w:r w:rsidRPr="00064D52">
                    <w:rPr>
                      <w:rFonts w:hint="eastAsia"/>
                      <w:szCs w:val="21"/>
                    </w:rPr>
                    <w:t>4</w:t>
                  </w:r>
                  <w:r w:rsidRPr="00064D52">
                    <w:rPr>
                      <w:szCs w:val="21"/>
                    </w:rPr>
                    <w:t>9</w:t>
                  </w:r>
                </w:p>
              </w:tc>
              <w:tc>
                <w:tcPr>
                  <w:tcW w:w="373" w:type="pct"/>
                  <w:vMerge/>
                  <w:vAlign w:val="center"/>
                </w:tcPr>
                <w:p w14:paraId="2C67054D" w14:textId="77777777" w:rsidR="0090473C" w:rsidRPr="00064D52" w:rsidRDefault="0090473C" w:rsidP="0090473C">
                  <w:pPr>
                    <w:adjustRightInd w:val="0"/>
                    <w:snapToGrid w:val="0"/>
                    <w:jc w:val="center"/>
                    <w:rPr>
                      <w:szCs w:val="21"/>
                    </w:rPr>
                  </w:pPr>
                </w:p>
              </w:tc>
              <w:tc>
                <w:tcPr>
                  <w:tcW w:w="685" w:type="pct"/>
                  <w:vAlign w:val="center"/>
                </w:tcPr>
                <w:p w14:paraId="07431D4A" w14:textId="77777777" w:rsidR="0090473C" w:rsidRPr="00064D52" w:rsidRDefault="0090473C" w:rsidP="0090473C">
                  <w:pPr>
                    <w:adjustRightInd w:val="0"/>
                    <w:snapToGrid w:val="0"/>
                    <w:jc w:val="center"/>
                    <w:rPr>
                      <w:kern w:val="0"/>
                      <w:szCs w:val="21"/>
                    </w:rPr>
                  </w:pPr>
                  <w:r w:rsidRPr="00064D52">
                    <w:rPr>
                      <w:szCs w:val="21"/>
                    </w:rPr>
                    <w:t>PU</w:t>
                  </w:r>
                  <w:r w:rsidRPr="00064D52">
                    <w:rPr>
                      <w:szCs w:val="21"/>
                    </w:rPr>
                    <w:t>（聚醚）</w:t>
                  </w:r>
                  <w:r w:rsidRPr="00064D52">
                    <w:rPr>
                      <w:szCs w:val="21"/>
                    </w:rPr>
                    <w:t>A</w:t>
                  </w:r>
                  <w:r w:rsidRPr="00064D52">
                    <w:rPr>
                      <w:szCs w:val="21"/>
                    </w:rPr>
                    <w:t>料</w:t>
                  </w:r>
                </w:p>
              </w:tc>
              <w:tc>
                <w:tcPr>
                  <w:tcW w:w="1089" w:type="pct"/>
                  <w:vAlign w:val="center"/>
                </w:tcPr>
                <w:p w14:paraId="34C749D8" w14:textId="77777777" w:rsidR="0090473C" w:rsidRPr="00064D52" w:rsidRDefault="0090473C" w:rsidP="0090473C">
                  <w:pPr>
                    <w:adjustRightInd w:val="0"/>
                    <w:snapToGrid w:val="0"/>
                    <w:jc w:val="center"/>
                    <w:rPr>
                      <w:kern w:val="0"/>
                      <w:szCs w:val="21"/>
                    </w:rPr>
                  </w:pPr>
                  <w:r w:rsidRPr="00064D52">
                    <w:rPr>
                      <w:rFonts w:hint="eastAsia"/>
                    </w:rPr>
                    <w:t>1-</w:t>
                  </w:r>
                  <w:r w:rsidRPr="00064D52">
                    <w:t>1</w:t>
                  </w:r>
                  <w:r w:rsidRPr="00064D52">
                    <w:t>亚甲基双</w:t>
                  </w:r>
                  <w:r w:rsidRPr="00064D52">
                    <w:rPr>
                      <w:rFonts w:hint="eastAsia"/>
                    </w:rPr>
                    <w:t>[</w:t>
                  </w:r>
                  <w:r w:rsidRPr="00064D52">
                    <w:rPr>
                      <w:rFonts w:hint="eastAsia"/>
                    </w:rPr>
                    <w:t>异氰酸</w:t>
                  </w:r>
                  <w:proofErr w:type="gramStart"/>
                  <w:r w:rsidRPr="00064D52">
                    <w:rPr>
                      <w:rFonts w:hint="eastAsia"/>
                    </w:rPr>
                    <w:t>根合苯</w:t>
                  </w:r>
                  <w:proofErr w:type="gramEnd"/>
                  <w:r w:rsidRPr="00064D52">
                    <w:rPr>
                      <w:rFonts w:hint="eastAsia"/>
                    </w:rPr>
                    <w:t>]</w:t>
                  </w:r>
                  <w:r w:rsidRPr="00064D52">
                    <w:rPr>
                      <w:rFonts w:hint="eastAsia"/>
                    </w:rPr>
                    <w:t>，</w:t>
                  </w:r>
                  <w:r w:rsidRPr="00064D52">
                    <w:rPr>
                      <w:rFonts w:hint="eastAsia"/>
                    </w:rPr>
                    <w:t>10-30%</w:t>
                  </w:r>
                  <w:r w:rsidRPr="00064D52">
                    <w:rPr>
                      <w:rFonts w:hint="eastAsia"/>
                    </w:rPr>
                    <w:t>，聚氨酯预聚物，</w:t>
                  </w:r>
                  <w:r w:rsidRPr="00064D52">
                    <w:rPr>
                      <w:rFonts w:hint="eastAsia"/>
                    </w:rPr>
                    <w:t>70-90%</w:t>
                  </w:r>
                </w:p>
              </w:tc>
              <w:tc>
                <w:tcPr>
                  <w:tcW w:w="345" w:type="pct"/>
                  <w:vAlign w:val="center"/>
                </w:tcPr>
                <w:p w14:paraId="5C68B284" w14:textId="77777777" w:rsidR="0090473C" w:rsidRPr="00064D52" w:rsidRDefault="0090473C" w:rsidP="0090473C">
                  <w:pPr>
                    <w:adjustRightInd w:val="0"/>
                    <w:snapToGrid w:val="0"/>
                    <w:jc w:val="center"/>
                    <w:rPr>
                      <w:kern w:val="0"/>
                      <w:szCs w:val="21"/>
                    </w:rPr>
                  </w:pPr>
                  <w:r w:rsidRPr="00064D52">
                    <w:rPr>
                      <w:kern w:val="0"/>
                      <w:szCs w:val="21"/>
                    </w:rPr>
                    <w:t>液</w:t>
                  </w:r>
                </w:p>
              </w:tc>
              <w:tc>
                <w:tcPr>
                  <w:tcW w:w="352" w:type="pct"/>
                  <w:vAlign w:val="center"/>
                </w:tcPr>
                <w:p w14:paraId="379563FF"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7929F2A4" w14:textId="77777777" w:rsidR="0090473C" w:rsidRPr="00064D52" w:rsidRDefault="0090473C" w:rsidP="0090473C">
                  <w:pPr>
                    <w:adjustRightInd w:val="0"/>
                    <w:snapToGrid w:val="0"/>
                    <w:jc w:val="center"/>
                    <w:rPr>
                      <w:kern w:val="0"/>
                      <w:szCs w:val="21"/>
                    </w:rPr>
                  </w:pPr>
                  <w:r w:rsidRPr="00064D52">
                    <w:rPr>
                      <w:szCs w:val="21"/>
                    </w:rPr>
                    <w:t>8.4t</w:t>
                  </w:r>
                </w:p>
              </w:tc>
              <w:tc>
                <w:tcPr>
                  <w:tcW w:w="352" w:type="pct"/>
                  <w:vAlign w:val="center"/>
                </w:tcPr>
                <w:p w14:paraId="594E88F2" w14:textId="77777777" w:rsidR="0090473C" w:rsidRPr="00064D52" w:rsidRDefault="0090473C" w:rsidP="0090473C">
                  <w:pPr>
                    <w:adjustRightInd w:val="0"/>
                    <w:snapToGrid w:val="0"/>
                    <w:jc w:val="center"/>
                    <w:rPr>
                      <w:kern w:val="0"/>
                      <w:szCs w:val="21"/>
                    </w:rPr>
                  </w:pPr>
                  <w:r w:rsidRPr="00064D52">
                    <w:rPr>
                      <w:szCs w:val="21"/>
                    </w:rPr>
                    <w:t>8.4t</w:t>
                  </w:r>
                </w:p>
              </w:tc>
              <w:tc>
                <w:tcPr>
                  <w:tcW w:w="348" w:type="pct"/>
                  <w:vAlign w:val="center"/>
                </w:tcPr>
                <w:p w14:paraId="34E8800F"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.0t</w:t>
                  </w:r>
                </w:p>
              </w:tc>
              <w:tc>
                <w:tcPr>
                  <w:tcW w:w="312" w:type="pct"/>
                  <w:vAlign w:val="center"/>
                </w:tcPr>
                <w:p w14:paraId="5685989D"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5E3C9EB8" w14:textId="77777777" w:rsidR="0090473C" w:rsidRPr="00064D52" w:rsidRDefault="0090473C" w:rsidP="0090473C">
                  <w:pPr>
                    <w:adjustRightInd w:val="0"/>
                    <w:snapToGrid w:val="0"/>
                    <w:jc w:val="center"/>
                    <w:rPr>
                      <w:szCs w:val="21"/>
                    </w:rPr>
                  </w:pPr>
                </w:p>
              </w:tc>
              <w:tc>
                <w:tcPr>
                  <w:tcW w:w="308" w:type="pct"/>
                  <w:vMerge/>
                  <w:vAlign w:val="center"/>
                </w:tcPr>
                <w:p w14:paraId="56A1D0F5" w14:textId="77777777" w:rsidR="0090473C" w:rsidRPr="00064D52" w:rsidRDefault="0090473C" w:rsidP="0090473C">
                  <w:pPr>
                    <w:adjustRightInd w:val="0"/>
                    <w:snapToGrid w:val="0"/>
                    <w:jc w:val="center"/>
                    <w:rPr>
                      <w:szCs w:val="21"/>
                    </w:rPr>
                  </w:pPr>
                </w:p>
              </w:tc>
            </w:tr>
            <w:tr w:rsidR="0090473C" w:rsidRPr="00064D52" w14:paraId="27455A0B" w14:textId="77777777" w:rsidTr="0090473C">
              <w:trPr>
                <w:cantSplit/>
                <w:trHeight w:val="364"/>
                <w:jc w:val="center"/>
              </w:trPr>
              <w:tc>
                <w:tcPr>
                  <w:tcW w:w="239" w:type="pct"/>
                  <w:vAlign w:val="center"/>
                </w:tcPr>
                <w:p w14:paraId="06ABA7CB"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0</w:t>
                  </w:r>
                </w:p>
              </w:tc>
              <w:tc>
                <w:tcPr>
                  <w:tcW w:w="373" w:type="pct"/>
                  <w:vMerge/>
                  <w:vAlign w:val="center"/>
                </w:tcPr>
                <w:p w14:paraId="0250DC5C" w14:textId="77777777" w:rsidR="0090473C" w:rsidRPr="00064D52" w:rsidRDefault="0090473C" w:rsidP="0090473C">
                  <w:pPr>
                    <w:adjustRightInd w:val="0"/>
                    <w:snapToGrid w:val="0"/>
                    <w:jc w:val="center"/>
                    <w:rPr>
                      <w:szCs w:val="21"/>
                    </w:rPr>
                  </w:pPr>
                </w:p>
              </w:tc>
              <w:tc>
                <w:tcPr>
                  <w:tcW w:w="685" w:type="pct"/>
                  <w:vAlign w:val="center"/>
                </w:tcPr>
                <w:p w14:paraId="73225F14" w14:textId="77777777" w:rsidR="0090473C" w:rsidRPr="00064D52" w:rsidRDefault="0090473C" w:rsidP="0090473C">
                  <w:pPr>
                    <w:adjustRightInd w:val="0"/>
                    <w:snapToGrid w:val="0"/>
                    <w:jc w:val="center"/>
                    <w:rPr>
                      <w:kern w:val="0"/>
                      <w:szCs w:val="21"/>
                    </w:rPr>
                  </w:pPr>
                  <w:r w:rsidRPr="00064D52">
                    <w:rPr>
                      <w:szCs w:val="21"/>
                    </w:rPr>
                    <w:t>PU</w:t>
                  </w:r>
                  <w:r w:rsidRPr="00064D52">
                    <w:rPr>
                      <w:szCs w:val="21"/>
                    </w:rPr>
                    <w:t>（聚醚）</w:t>
                  </w:r>
                  <w:r w:rsidRPr="00064D52">
                    <w:rPr>
                      <w:szCs w:val="21"/>
                    </w:rPr>
                    <w:t>B</w:t>
                  </w:r>
                  <w:r w:rsidRPr="00064D52">
                    <w:rPr>
                      <w:szCs w:val="21"/>
                    </w:rPr>
                    <w:t>料</w:t>
                  </w:r>
                </w:p>
              </w:tc>
              <w:tc>
                <w:tcPr>
                  <w:tcW w:w="1089" w:type="pct"/>
                  <w:vAlign w:val="center"/>
                </w:tcPr>
                <w:p w14:paraId="08A6822D" w14:textId="77777777" w:rsidR="0090473C" w:rsidRPr="00064D52" w:rsidRDefault="0090473C" w:rsidP="0090473C">
                  <w:pPr>
                    <w:adjustRightInd w:val="0"/>
                    <w:snapToGrid w:val="0"/>
                    <w:jc w:val="center"/>
                    <w:rPr>
                      <w:kern w:val="0"/>
                      <w:szCs w:val="21"/>
                    </w:rPr>
                  </w:pPr>
                  <w:r w:rsidRPr="00064D52">
                    <w:rPr>
                      <w:rFonts w:hint="eastAsia"/>
                    </w:rPr>
                    <w:t>1,</w:t>
                  </w:r>
                  <w:r w:rsidRPr="00064D52">
                    <w:t>4</w:t>
                  </w:r>
                  <w:r w:rsidRPr="00064D52">
                    <w:rPr>
                      <w:rFonts w:hint="eastAsia"/>
                    </w:rPr>
                    <w:t>-</w:t>
                  </w:r>
                  <w:r w:rsidRPr="00064D52">
                    <w:rPr>
                      <w:rFonts w:hint="eastAsia"/>
                    </w:rPr>
                    <w:t>丁二醇，</w:t>
                  </w:r>
                  <w:r w:rsidRPr="00064D52">
                    <w:rPr>
                      <w:rFonts w:hint="eastAsia"/>
                    </w:rPr>
                    <w:t>100%</w:t>
                  </w:r>
                </w:p>
              </w:tc>
              <w:tc>
                <w:tcPr>
                  <w:tcW w:w="345" w:type="pct"/>
                  <w:vAlign w:val="center"/>
                </w:tcPr>
                <w:p w14:paraId="76DC9EC8" w14:textId="77777777" w:rsidR="0090473C" w:rsidRPr="00064D52" w:rsidRDefault="0090473C" w:rsidP="0090473C">
                  <w:pPr>
                    <w:adjustRightInd w:val="0"/>
                    <w:snapToGrid w:val="0"/>
                    <w:jc w:val="center"/>
                    <w:rPr>
                      <w:kern w:val="0"/>
                      <w:szCs w:val="21"/>
                    </w:rPr>
                  </w:pPr>
                  <w:r w:rsidRPr="00064D52">
                    <w:rPr>
                      <w:kern w:val="0"/>
                      <w:szCs w:val="21"/>
                    </w:rPr>
                    <w:t>液</w:t>
                  </w:r>
                </w:p>
              </w:tc>
              <w:tc>
                <w:tcPr>
                  <w:tcW w:w="352" w:type="pct"/>
                  <w:vAlign w:val="center"/>
                </w:tcPr>
                <w:p w14:paraId="08C465D5"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71834390" w14:textId="77777777" w:rsidR="0090473C" w:rsidRPr="00064D52" w:rsidRDefault="0090473C" w:rsidP="0090473C">
                  <w:pPr>
                    <w:adjustRightInd w:val="0"/>
                    <w:snapToGrid w:val="0"/>
                    <w:jc w:val="center"/>
                    <w:rPr>
                      <w:kern w:val="0"/>
                      <w:szCs w:val="21"/>
                    </w:rPr>
                  </w:pPr>
                  <w:r w:rsidRPr="00064D52">
                    <w:rPr>
                      <w:szCs w:val="21"/>
                    </w:rPr>
                    <w:t>0.4t</w:t>
                  </w:r>
                </w:p>
              </w:tc>
              <w:tc>
                <w:tcPr>
                  <w:tcW w:w="352" w:type="pct"/>
                  <w:vAlign w:val="center"/>
                </w:tcPr>
                <w:p w14:paraId="53C3EB70" w14:textId="77777777" w:rsidR="0090473C" w:rsidRPr="00064D52" w:rsidRDefault="0090473C" w:rsidP="0090473C">
                  <w:pPr>
                    <w:adjustRightInd w:val="0"/>
                    <w:snapToGrid w:val="0"/>
                    <w:jc w:val="center"/>
                    <w:rPr>
                      <w:kern w:val="0"/>
                      <w:szCs w:val="21"/>
                    </w:rPr>
                  </w:pPr>
                  <w:r w:rsidRPr="00064D52">
                    <w:rPr>
                      <w:szCs w:val="21"/>
                    </w:rPr>
                    <w:t>0.4t</w:t>
                  </w:r>
                </w:p>
              </w:tc>
              <w:tc>
                <w:tcPr>
                  <w:tcW w:w="348" w:type="pct"/>
                  <w:vAlign w:val="center"/>
                </w:tcPr>
                <w:p w14:paraId="1E2C18E8"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.1t</w:t>
                  </w:r>
                </w:p>
              </w:tc>
              <w:tc>
                <w:tcPr>
                  <w:tcW w:w="312" w:type="pct"/>
                  <w:vAlign w:val="center"/>
                </w:tcPr>
                <w:p w14:paraId="1CC4415E"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300C78C2" w14:textId="77777777" w:rsidR="0090473C" w:rsidRPr="00064D52" w:rsidRDefault="0090473C" w:rsidP="0090473C">
                  <w:pPr>
                    <w:adjustRightInd w:val="0"/>
                    <w:snapToGrid w:val="0"/>
                    <w:jc w:val="center"/>
                    <w:rPr>
                      <w:szCs w:val="21"/>
                    </w:rPr>
                  </w:pPr>
                </w:p>
              </w:tc>
              <w:tc>
                <w:tcPr>
                  <w:tcW w:w="308" w:type="pct"/>
                  <w:vMerge/>
                  <w:vAlign w:val="center"/>
                </w:tcPr>
                <w:p w14:paraId="69817A7F" w14:textId="77777777" w:rsidR="0090473C" w:rsidRPr="00064D52" w:rsidRDefault="0090473C" w:rsidP="0090473C">
                  <w:pPr>
                    <w:adjustRightInd w:val="0"/>
                    <w:snapToGrid w:val="0"/>
                    <w:jc w:val="center"/>
                    <w:rPr>
                      <w:szCs w:val="21"/>
                    </w:rPr>
                  </w:pPr>
                </w:p>
              </w:tc>
            </w:tr>
            <w:tr w:rsidR="0090473C" w:rsidRPr="00064D52" w14:paraId="6D7244D0" w14:textId="77777777" w:rsidTr="0090473C">
              <w:trPr>
                <w:cantSplit/>
                <w:trHeight w:val="364"/>
                <w:jc w:val="center"/>
              </w:trPr>
              <w:tc>
                <w:tcPr>
                  <w:tcW w:w="239" w:type="pct"/>
                  <w:vAlign w:val="center"/>
                </w:tcPr>
                <w:p w14:paraId="2A9C0DCC"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1</w:t>
                  </w:r>
                </w:p>
              </w:tc>
              <w:tc>
                <w:tcPr>
                  <w:tcW w:w="373" w:type="pct"/>
                  <w:vMerge/>
                  <w:vAlign w:val="center"/>
                </w:tcPr>
                <w:p w14:paraId="3FCA0E9F" w14:textId="77777777" w:rsidR="0090473C" w:rsidRPr="00064D52" w:rsidRDefault="0090473C" w:rsidP="0090473C">
                  <w:pPr>
                    <w:adjustRightInd w:val="0"/>
                    <w:snapToGrid w:val="0"/>
                    <w:jc w:val="center"/>
                    <w:rPr>
                      <w:szCs w:val="21"/>
                    </w:rPr>
                  </w:pPr>
                </w:p>
              </w:tc>
              <w:tc>
                <w:tcPr>
                  <w:tcW w:w="685" w:type="pct"/>
                  <w:vAlign w:val="center"/>
                </w:tcPr>
                <w:p w14:paraId="459FB67D" w14:textId="77777777" w:rsidR="0090473C" w:rsidRPr="00064D52" w:rsidRDefault="0090473C" w:rsidP="0090473C">
                  <w:pPr>
                    <w:adjustRightInd w:val="0"/>
                    <w:snapToGrid w:val="0"/>
                    <w:jc w:val="center"/>
                    <w:rPr>
                      <w:kern w:val="0"/>
                      <w:szCs w:val="21"/>
                    </w:rPr>
                  </w:pPr>
                  <w:r w:rsidRPr="00064D52">
                    <w:rPr>
                      <w:szCs w:val="21"/>
                    </w:rPr>
                    <w:t>PU</w:t>
                  </w:r>
                  <w:r w:rsidRPr="00064D52">
                    <w:rPr>
                      <w:szCs w:val="21"/>
                    </w:rPr>
                    <w:t>（聚醚）</w:t>
                  </w:r>
                  <w:r w:rsidRPr="00064D52">
                    <w:rPr>
                      <w:szCs w:val="21"/>
                    </w:rPr>
                    <w:t>C</w:t>
                  </w:r>
                  <w:r w:rsidRPr="00064D52">
                    <w:rPr>
                      <w:szCs w:val="21"/>
                    </w:rPr>
                    <w:t>料</w:t>
                  </w:r>
                </w:p>
              </w:tc>
              <w:tc>
                <w:tcPr>
                  <w:tcW w:w="1089" w:type="pct"/>
                  <w:vAlign w:val="center"/>
                </w:tcPr>
                <w:p w14:paraId="1B28B340" w14:textId="77777777" w:rsidR="0090473C" w:rsidRPr="00064D52" w:rsidRDefault="0090473C" w:rsidP="0090473C">
                  <w:pPr>
                    <w:adjustRightInd w:val="0"/>
                    <w:snapToGrid w:val="0"/>
                    <w:jc w:val="center"/>
                    <w:rPr>
                      <w:kern w:val="0"/>
                      <w:szCs w:val="21"/>
                    </w:rPr>
                  </w:pPr>
                  <w:r w:rsidRPr="00064D52">
                    <w:rPr>
                      <w:rFonts w:hint="eastAsia"/>
                    </w:rPr>
                    <w:t>1,4-</w:t>
                  </w:r>
                  <w:r w:rsidRPr="00064D52">
                    <w:rPr>
                      <w:rFonts w:hint="eastAsia"/>
                    </w:rPr>
                    <w:t>丁二醇，</w:t>
                  </w:r>
                  <w:r w:rsidRPr="00064D52">
                    <w:rPr>
                      <w:rFonts w:hint="eastAsia"/>
                    </w:rPr>
                    <w:t>70-100%</w:t>
                  </w:r>
                  <w:r w:rsidRPr="00064D52">
                    <w:rPr>
                      <w:rFonts w:hint="eastAsia"/>
                    </w:rPr>
                    <w:t>；二月桂酸</w:t>
                  </w:r>
                  <w:proofErr w:type="gramStart"/>
                  <w:r w:rsidRPr="00064D52">
                    <w:rPr>
                      <w:rFonts w:hint="eastAsia"/>
                    </w:rPr>
                    <w:t>二正辛</w:t>
                  </w:r>
                  <w:proofErr w:type="gramEnd"/>
                  <w:r w:rsidRPr="00064D52">
                    <w:rPr>
                      <w:rFonts w:hint="eastAsia"/>
                    </w:rPr>
                    <w:t>基锡，分子式：</w:t>
                  </w:r>
                  <w:r w:rsidRPr="00064D52">
                    <w:rPr>
                      <w:sz w:val="19"/>
                      <w:szCs w:val="19"/>
                    </w:rPr>
                    <w:t>C</w:t>
                  </w:r>
                  <w:r w:rsidRPr="00064D52">
                    <w:rPr>
                      <w:sz w:val="19"/>
                      <w:szCs w:val="19"/>
                      <w:vertAlign w:val="subscript"/>
                    </w:rPr>
                    <w:t>40</w:t>
                  </w:r>
                  <w:r w:rsidRPr="00064D52">
                    <w:rPr>
                      <w:sz w:val="19"/>
                      <w:szCs w:val="19"/>
                    </w:rPr>
                    <w:t>H</w:t>
                  </w:r>
                  <w:r w:rsidRPr="00064D52">
                    <w:rPr>
                      <w:sz w:val="19"/>
                      <w:szCs w:val="19"/>
                      <w:vertAlign w:val="subscript"/>
                    </w:rPr>
                    <w:t>80</w:t>
                  </w:r>
                  <w:r w:rsidRPr="00064D52">
                    <w:rPr>
                      <w:sz w:val="19"/>
                      <w:szCs w:val="19"/>
                    </w:rPr>
                    <w:t>O</w:t>
                  </w:r>
                  <w:r w:rsidRPr="00064D52">
                    <w:rPr>
                      <w:sz w:val="19"/>
                      <w:szCs w:val="19"/>
                      <w:vertAlign w:val="subscript"/>
                    </w:rPr>
                    <w:t>4</w:t>
                  </w:r>
                  <w:r w:rsidRPr="00064D52">
                    <w:rPr>
                      <w:sz w:val="19"/>
                      <w:szCs w:val="19"/>
                    </w:rPr>
                    <w:t>Sn</w:t>
                  </w:r>
                  <w:r w:rsidRPr="00064D52">
                    <w:rPr>
                      <w:rFonts w:cs="Arial" w:hint="eastAsia"/>
                      <w:sz w:val="19"/>
                      <w:szCs w:val="19"/>
                    </w:rPr>
                    <w:t>，</w:t>
                  </w:r>
                  <w:r w:rsidRPr="00064D52">
                    <w:rPr>
                      <w:rFonts w:hint="eastAsia"/>
                    </w:rPr>
                    <w:t>1-2%</w:t>
                  </w:r>
                </w:p>
              </w:tc>
              <w:tc>
                <w:tcPr>
                  <w:tcW w:w="345" w:type="pct"/>
                  <w:vAlign w:val="center"/>
                </w:tcPr>
                <w:p w14:paraId="03716FED" w14:textId="77777777" w:rsidR="0090473C" w:rsidRPr="00064D52" w:rsidRDefault="0090473C" w:rsidP="0090473C">
                  <w:pPr>
                    <w:adjustRightInd w:val="0"/>
                    <w:snapToGrid w:val="0"/>
                    <w:jc w:val="center"/>
                    <w:rPr>
                      <w:kern w:val="0"/>
                      <w:szCs w:val="21"/>
                    </w:rPr>
                  </w:pPr>
                  <w:r w:rsidRPr="00064D52">
                    <w:rPr>
                      <w:kern w:val="0"/>
                      <w:szCs w:val="21"/>
                    </w:rPr>
                    <w:t>液</w:t>
                  </w:r>
                </w:p>
              </w:tc>
              <w:tc>
                <w:tcPr>
                  <w:tcW w:w="352" w:type="pct"/>
                  <w:vAlign w:val="center"/>
                </w:tcPr>
                <w:p w14:paraId="31DF8A20"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67C2BBD9" w14:textId="77777777" w:rsidR="0090473C" w:rsidRPr="00064D52" w:rsidRDefault="0090473C" w:rsidP="0090473C">
                  <w:pPr>
                    <w:adjustRightInd w:val="0"/>
                    <w:snapToGrid w:val="0"/>
                    <w:jc w:val="center"/>
                    <w:rPr>
                      <w:kern w:val="0"/>
                      <w:szCs w:val="21"/>
                    </w:rPr>
                  </w:pPr>
                  <w:r w:rsidRPr="00064D52">
                    <w:rPr>
                      <w:szCs w:val="21"/>
                    </w:rPr>
                    <w:t>0.2t</w:t>
                  </w:r>
                </w:p>
              </w:tc>
              <w:tc>
                <w:tcPr>
                  <w:tcW w:w="352" w:type="pct"/>
                  <w:vAlign w:val="center"/>
                </w:tcPr>
                <w:p w14:paraId="34AD65F3" w14:textId="77777777" w:rsidR="0090473C" w:rsidRPr="00064D52" w:rsidRDefault="0090473C" w:rsidP="0090473C">
                  <w:pPr>
                    <w:adjustRightInd w:val="0"/>
                    <w:snapToGrid w:val="0"/>
                    <w:jc w:val="center"/>
                    <w:rPr>
                      <w:kern w:val="0"/>
                      <w:szCs w:val="21"/>
                    </w:rPr>
                  </w:pPr>
                  <w:r w:rsidRPr="00064D52">
                    <w:rPr>
                      <w:szCs w:val="21"/>
                    </w:rPr>
                    <w:t>0.2t</w:t>
                  </w:r>
                </w:p>
              </w:tc>
              <w:tc>
                <w:tcPr>
                  <w:tcW w:w="348" w:type="pct"/>
                  <w:vAlign w:val="center"/>
                </w:tcPr>
                <w:p w14:paraId="7B2CE740"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04B08980"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0397A1BC" w14:textId="77777777" w:rsidR="0090473C" w:rsidRPr="00064D52" w:rsidRDefault="0090473C" w:rsidP="0090473C">
                  <w:pPr>
                    <w:adjustRightInd w:val="0"/>
                    <w:snapToGrid w:val="0"/>
                    <w:jc w:val="center"/>
                    <w:rPr>
                      <w:szCs w:val="21"/>
                    </w:rPr>
                  </w:pPr>
                </w:p>
              </w:tc>
              <w:tc>
                <w:tcPr>
                  <w:tcW w:w="308" w:type="pct"/>
                  <w:vMerge/>
                  <w:vAlign w:val="center"/>
                </w:tcPr>
                <w:p w14:paraId="6B245F8B" w14:textId="77777777" w:rsidR="0090473C" w:rsidRPr="00064D52" w:rsidRDefault="0090473C" w:rsidP="0090473C">
                  <w:pPr>
                    <w:adjustRightInd w:val="0"/>
                    <w:snapToGrid w:val="0"/>
                    <w:jc w:val="center"/>
                    <w:rPr>
                      <w:szCs w:val="21"/>
                    </w:rPr>
                  </w:pPr>
                </w:p>
              </w:tc>
            </w:tr>
            <w:tr w:rsidR="0090473C" w:rsidRPr="00064D52" w14:paraId="19B452FC" w14:textId="77777777" w:rsidTr="0090473C">
              <w:trPr>
                <w:cantSplit/>
                <w:trHeight w:val="364"/>
                <w:jc w:val="center"/>
              </w:trPr>
              <w:tc>
                <w:tcPr>
                  <w:tcW w:w="239" w:type="pct"/>
                  <w:vAlign w:val="center"/>
                </w:tcPr>
                <w:p w14:paraId="53C6E05D"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2</w:t>
                  </w:r>
                </w:p>
              </w:tc>
              <w:tc>
                <w:tcPr>
                  <w:tcW w:w="373" w:type="pct"/>
                  <w:vMerge/>
                  <w:vAlign w:val="center"/>
                </w:tcPr>
                <w:p w14:paraId="0F9A32EB" w14:textId="77777777" w:rsidR="0090473C" w:rsidRPr="00064D52" w:rsidRDefault="0090473C" w:rsidP="0090473C">
                  <w:pPr>
                    <w:adjustRightInd w:val="0"/>
                    <w:snapToGrid w:val="0"/>
                    <w:jc w:val="center"/>
                    <w:rPr>
                      <w:szCs w:val="21"/>
                    </w:rPr>
                  </w:pPr>
                </w:p>
              </w:tc>
              <w:tc>
                <w:tcPr>
                  <w:tcW w:w="685" w:type="pct"/>
                  <w:vAlign w:val="center"/>
                </w:tcPr>
                <w:p w14:paraId="29A020C3" w14:textId="77777777" w:rsidR="0090473C" w:rsidRPr="00064D52" w:rsidRDefault="0090473C" w:rsidP="0090473C">
                  <w:pPr>
                    <w:adjustRightInd w:val="0"/>
                    <w:snapToGrid w:val="0"/>
                    <w:jc w:val="center"/>
                    <w:rPr>
                      <w:kern w:val="0"/>
                      <w:szCs w:val="21"/>
                    </w:rPr>
                  </w:pPr>
                  <w:r w:rsidRPr="00064D52">
                    <w:rPr>
                      <w:szCs w:val="21"/>
                    </w:rPr>
                    <w:t>PU</w:t>
                  </w:r>
                  <w:r w:rsidRPr="00064D52">
                    <w:rPr>
                      <w:szCs w:val="21"/>
                    </w:rPr>
                    <w:t>（聚醚）清洗剂</w:t>
                  </w:r>
                </w:p>
              </w:tc>
              <w:tc>
                <w:tcPr>
                  <w:tcW w:w="1089" w:type="pct"/>
                  <w:vAlign w:val="center"/>
                </w:tcPr>
                <w:p w14:paraId="7F15A5F0" w14:textId="77777777" w:rsidR="0090473C" w:rsidRPr="00064D52" w:rsidRDefault="0090473C" w:rsidP="0090473C">
                  <w:pPr>
                    <w:adjustRightInd w:val="0"/>
                    <w:snapToGrid w:val="0"/>
                    <w:jc w:val="center"/>
                    <w:rPr>
                      <w:kern w:val="0"/>
                      <w:szCs w:val="21"/>
                    </w:rPr>
                  </w:pPr>
                  <w:r w:rsidRPr="00064D52">
                    <w:rPr>
                      <w:rFonts w:hint="eastAsia"/>
                    </w:rPr>
                    <w:t>乙二醇</w:t>
                  </w:r>
                  <w:r w:rsidRPr="00064D52">
                    <w:rPr>
                      <w:rFonts w:hint="eastAsia"/>
                    </w:rPr>
                    <w:t>1</w:t>
                  </w:r>
                  <w:r w:rsidRPr="00064D52">
                    <w:t>0</w:t>
                  </w:r>
                  <w:r w:rsidRPr="00064D52">
                    <w:rPr>
                      <w:rFonts w:hint="eastAsia"/>
                    </w:rPr>
                    <w:t>-</w:t>
                  </w:r>
                  <w:r w:rsidRPr="00064D52">
                    <w:t>15</w:t>
                  </w:r>
                  <w:r w:rsidRPr="00064D52">
                    <w:rPr>
                      <w:rFonts w:hint="eastAsia"/>
                    </w:rPr>
                    <w:t>%</w:t>
                  </w:r>
                  <w:r w:rsidRPr="00064D52">
                    <w:rPr>
                      <w:rFonts w:hint="eastAsia"/>
                    </w:rPr>
                    <w:t>，乙二酸二甲酯</w:t>
                  </w:r>
                  <w:r w:rsidRPr="00064D52">
                    <w:rPr>
                      <w:rFonts w:hint="eastAsia"/>
                    </w:rPr>
                    <w:t>2</w:t>
                  </w:r>
                  <w:r w:rsidRPr="00064D52">
                    <w:t>5</w:t>
                  </w:r>
                  <w:r w:rsidRPr="00064D52">
                    <w:rPr>
                      <w:rFonts w:hint="eastAsia"/>
                    </w:rPr>
                    <w:t>-</w:t>
                  </w:r>
                  <w:r w:rsidRPr="00064D52">
                    <w:t>35</w:t>
                  </w:r>
                  <w:r w:rsidRPr="00064D52">
                    <w:rPr>
                      <w:rFonts w:hint="eastAsia"/>
                    </w:rPr>
                    <w:t>%</w:t>
                  </w:r>
                  <w:r w:rsidRPr="00064D52">
                    <w:rPr>
                      <w:rFonts w:hint="eastAsia"/>
                    </w:rPr>
                    <w:t>，戊二酸二甲酯</w:t>
                  </w:r>
                  <w:r w:rsidRPr="00064D52">
                    <w:rPr>
                      <w:rFonts w:hint="eastAsia"/>
                    </w:rPr>
                    <w:t>2</w:t>
                  </w:r>
                  <w:r w:rsidRPr="00064D52">
                    <w:t>5</w:t>
                  </w:r>
                  <w:r w:rsidRPr="00064D52">
                    <w:rPr>
                      <w:rFonts w:hint="eastAsia"/>
                    </w:rPr>
                    <w:t>-</w:t>
                  </w:r>
                  <w:r w:rsidRPr="00064D52">
                    <w:t>30</w:t>
                  </w:r>
                  <w:r w:rsidRPr="00064D52">
                    <w:rPr>
                      <w:rFonts w:hint="eastAsia"/>
                    </w:rPr>
                    <w:t>%</w:t>
                  </w:r>
                  <w:r w:rsidRPr="00064D52">
                    <w:rPr>
                      <w:rFonts w:hint="eastAsia"/>
                    </w:rPr>
                    <w:t>，丁二酸二甲酯</w:t>
                  </w:r>
                  <w:r w:rsidRPr="00064D52">
                    <w:rPr>
                      <w:rFonts w:hint="eastAsia"/>
                    </w:rPr>
                    <w:t>3</w:t>
                  </w:r>
                  <w:r w:rsidRPr="00064D52">
                    <w:t>0</w:t>
                  </w:r>
                  <w:r w:rsidRPr="00064D52">
                    <w:rPr>
                      <w:rFonts w:hint="eastAsia"/>
                    </w:rPr>
                    <w:t>-</w:t>
                  </w:r>
                  <w:r w:rsidRPr="00064D52">
                    <w:t>35</w:t>
                  </w:r>
                  <w:r w:rsidRPr="00064D52">
                    <w:rPr>
                      <w:rFonts w:hint="eastAsia"/>
                    </w:rPr>
                    <w:t>%</w:t>
                  </w:r>
                </w:p>
              </w:tc>
              <w:tc>
                <w:tcPr>
                  <w:tcW w:w="345" w:type="pct"/>
                  <w:vAlign w:val="center"/>
                </w:tcPr>
                <w:p w14:paraId="7C8BE4DD" w14:textId="77777777" w:rsidR="0090473C" w:rsidRPr="00064D52" w:rsidRDefault="0090473C" w:rsidP="0090473C">
                  <w:pPr>
                    <w:adjustRightInd w:val="0"/>
                    <w:snapToGrid w:val="0"/>
                    <w:jc w:val="center"/>
                    <w:rPr>
                      <w:kern w:val="0"/>
                      <w:szCs w:val="21"/>
                    </w:rPr>
                  </w:pPr>
                  <w:r w:rsidRPr="00064D52">
                    <w:rPr>
                      <w:kern w:val="0"/>
                      <w:szCs w:val="21"/>
                    </w:rPr>
                    <w:t>液</w:t>
                  </w:r>
                </w:p>
              </w:tc>
              <w:tc>
                <w:tcPr>
                  <w:tcW w:w="352" w:type="pct"/>
                  <w:vAlign w:val="center"/>
                </w:tcPr>
                <w:p w14:paraId="1DD7FC15"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01EE669B" w14:textId="77777777" w:rsidR="0090473C" w:rsidRPr="00064D52" w:rsidRDefault="0090473C" w:rsidP="0090473C">
                  <w:pPr>
                    <w:adjustRightInd w:val="0"/>
                    <w:snapToGrid w:val="0"/>
                    <w:jc w:val="center"/>
                    <w:rPr>
                      <w:kern w:val="0"/>
                      <w:szCs w:val="21"/>
                    </w:rPr>
                  </w:pPr>
                  <w:r w:rsidRPr="00064D52">
                    <w:rPr>
                      <w:szCs w:val="21"/>
                    </w:rPr>
                    <w:t>1.9t</w:t>
                  </w:r>
                </w:p>
              </w:tc>
              <w:tc>
                <w:tcPr>
                  <w:tcW w:w="352" w:type="pct"/>
                  <w:vAlign w:val="center"/>
                </w:tcPr>
                <w:p w14:paraId="31E30BE5" w14:textId="77777777" w:rsidR="0090473C" w:rsidRPr="00064D52" w:rsidRDefault="0090473C" w:rsidP="0090473C">
                  <w:pPr>
                    <w:adjustRightInd w:val="0"/>
                    <w:snapToGrid w:val="0"/>
                    <w:jc w:val="center"/>
                    <w:rPr>
                      <w:kern w:val="0"/>
                      <w:szCs w:val="21"/>
                    </w:rPr>
                  </w:pPr>
                  <w:r w:rsidRPr="00064D52">
                    <w:rPr>
                      <w:szCs w:val="21"/>
                    </w:rPr>
                    <w:t>1.9t</w:t>
                  </w:r>
                </w:p>
              </w:tc>
              <w:tc>
                <w:tcPr>
                  <w:tcW w:w="348" w:type="pct"/>
                  <w:vAlign w:val="center"/>
                </w:tcPr>
                <w:p w14:paraId="6E4C23E3"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.5t</w:t>
                  </w:r>
                </w:p>
              </w:tc>
              <w:tc>
                <w:tcPr>
                  <w:tcW w:w="312" w:type="pct"/>
                  <w:vAlign w:val="center"/>
                </w:tcPr>
                <w:p w14:paraId="7A09A82F"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5F86027E" w14:textId="77777777" w:rsidR="0090473C" w:rsidRPr="00064D52" w:rsidRDefault="0090473C" w:rsidP="0090473C">
                  <w:pPr>
                    <w:adjustRightInd w:val="0"/>
                    <w:snapToGrid w:val="0"/>
                    <w:jc w:val="center"/>
                    <w:rPr>
                      <w:szCs w:val="21"/>
                    </w:rPr>
                  </w:pPr>
                </w:p>
              </w:tc>
              <w:tc>
                <w:tcPr>
                  <w:tcW w:w="308" w:type="pct"/>
                  <w:vMerge/>
                  <w:vAlign w:val="center"/>
                </w:tcPr>
                <w:p w14:paraId="331A7983" w14:textId="77777777" w:rsidR="0090473C" w:rsidRPr="00064D52" w:rsidRDefault="0090473C" w:rsidP="0090473C">
                  <w:pPr>
                    <w:adjustRightInd w:val="0"/>
                    <w:snapToGrid w:val="0"/>
                    <w:jc w:val="center"/>
                    <w:rPr>
                      <w:szCs w:val="21"/>
                    </w:rPr>
                  </w:pPr>
                </w:p>
              </w:tc>
            </w:tr>
            <w:tr w:rsidR="0090473C" w:rsidRPr="00064D52" w14:paraId="4C95C8DC" w14:textId="77777777" w:rsidTr="0090473C">
              <w:trPr>
                <w:cantSplit/>
                <w:trHeight w:val="364"/>
                <w:jc w:val="center"/>
              </w:trPr>
              <w:tc>
                <w:tcPr>
                  <w:tcW w:w="239" w:type="pct"/>
                  <w:vAlign w:val="center"/>
                </w:tcPr>
                <w:p w14:paraId="35E05075"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3</w:t>
                  </w:r>
                </w:p>
              </w:tc>
              <w:tc>
                <w:tcPr>
                  <w:tcW w:w="373" w:type="pct"/>
                  <w:vMerge/>
                  <w:vAlign w:val="center"/>
                </w:tcPr>
                <w:p w14:paraId="797B7A35" w14:textId="77777777" w:rsidR="0090473C" w:rsidRPr="00064D52" w:rsidRDefault="0090473C" w:rsidP="0090473C">
                  <w:pPr>
                    <w:adjustRightInd w:val="0"/>
                    <w:snapToGrid w:val="0"/>
                    <w:jc w:val="center"/>
                    <w:rPr>
                      <w:szCs w:val="21"/>
                    </w:rPr>
                  </w:pPr>
                </w:p>
              </w:tc>
              <w:tc>
                <w:tcPr>
                  <w:tcW w:w="685" w:type="pct"/>
                  <w:vAlign w:val="center"/>
                </w:tcPr>
                <w:p w14:paraId="110C3E11" w14:textId="77777777" w:rsidR="0090473C" w:rsidRPr="00064D52" w:rsidRDefault="0090473C" w:rsidP="0090473C">
                  <w:pPr>
                    <w:adjustRightInd w:val="0"/>
                    <w:snapToGrid w:val="0"/>
                    <w:jc w:val="center"/>
                    <w:rPr>
                      <w:kern w:val="0"/>
                      <w:szCs w:val="21"/>
                    </w:rPr>
                  </w:pPr>
                  <w:r w:rsidRPr="00064D52">
                    <w:rPr>
                      <w:szCs w:val="21"/>
                    </w:rPr>
                    <w:t>PU</w:t>
                  </w:r>
                  <w:r w:rsidRPr="00064D52">
                    <w:rPr>
                      <w:szCs w:val="21"/>
                    </w:rPr>
                    <w:t>（聚醚）</w:t>
                  </w:r>
                  <w:proofErr w:type="gramStart"/>
                  <w:r w:rsidRPr="00064D52">
                    <w:rPr>
                      <w:szCs w:val="21"/>
                    </w:rPr>
                    <w:t>泡枪液</w:t>
                  </w:r>
                  <w:proofErr w:type="gramEnd"/>
                </w:p>
              </w:tc>
              <w:tc>
                <w:tcPr>
                  <w:tcW w:w="1089" w:type="pct"/>
                  <w:vAlign w:val="center"/>
                </w:tcPr>
                <w:p w14:paraId="1DB5BA91" w14:textId="77777777" w:rsidR="0090473C" w:rsidRPr="00064D52" w:rsidRDefault="0090473C" w:rsidP="0090473C">
                  <w:pPr>
                    <w:adjustRightInd w:val="0"/>
                    <w:snapToGrid w:val="0"/>
                    <w:jc w:val="center"/>
                    <w:rPr>
                      <w:kern w:val="0"/>
                      <w:szCs w:val="21"/>
                    </w:rPr>
                  </w:pPr>
                  <w:r w:rsidRPr="00064D52">
                    <w:rPr>
                      <w:rFonts w:hint="eastAsia"/>
                    </w:rPr>
                    <w:t>二甲基亚砜</w:t>
                  </w:r>
                  <w:r w:rsidRPr="00064D52">
                    <w:rPr>
                      <w:rFonts w:hint="eastAsia"/>
                    </w:rPr>
                    <w:t>1</w:t>
                  </w:r>
                  <w:r w:rsidRPr="00064D52">
                    <w:t>00</w:t>
                  </w:r>
                  <w:r w:rsidRPr="00064D52">
                    <w:rPr>
                      <w:rFonts w:hint="eastAsia"/>
                    </w:rPr>
                    <w:t>%</w:t>
                  </w:r>
                </w:p>
              </w:tc>
              <w:tc>
                <w:tcPr>
                  <w:tcW w:w="345" w:type="pct"/>
                  <w:vAlign w:val="center"/>
                </w:tcPr>
                <w:p w14:paraId="5FC2FC7A" w14:textId="77777777" w:rsidR="0090473C" w:rsidRPr="00064D52" w:rsidRDefault="0090473C" w:rsidP="0090473C">
                  <w:pPr>
                    <w:adjustRightInd w:val="0"/>
                    <w:snapToGrid w:val="0"/>
                    <w:jc w:val="center"/>
                    <w:rPr>
                      <w:kern w:val="0"/>
                      <w:szCs w:val="21"/>
                    </w:rPr>
                  </w:pPr>
                  <w:r w:rsidRPr="00064D52">
                    <w:rPr>
                      <w:kern w:val="0"/>
                      <w:szCs w:val="21"/>
                    </w:rPr>
                    <w:t>液</w:t>
                  </w:r>
                </w:p>
              </w:tc>
              <w:tc>
                <w:tcPr>
                  <w:tcW w:w="352" w:type="pct"/>
                  <w:vAlign w:val="center"/>
                </w:tcPr>
                <w:p w14:paraId="565CD02D"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41AB31DA" w14:textId="77777777" w:rsidR="0090473C" w:rsidRPr="00064D52" w:rsidRDefault="0090473C" w:rsidP="0090473C">
                  <w:pPr>
                    <w:adjustRightInd w:val="0"/>
                    <w:snapToGrid w:val="0"/>
                    <w:jc w:val="center"/>
                    <w:rPr>
                      <w:kern w:val="0"/>
                      <w:szCs w:val="21"/>
                    </w:rPr>
                  </w:pPr>
                  <w:r w:rsidRPr="00064D52">
                    <w:rPr>
                      <w:szCs w:val="21"/>
                    </w:rPr>
                    <w:t>0.1t</w:t>
                  </w:r>
                </w:p>
              </w:tc>
              <w:tc>
                <w:tcPr>
                  <w:tcW w:w="352" w:type="pct"/>
                  <w:vAlign w:val="center"/>
                </w:tcPr>
                <w:p w14:paraId="5FA45A6D" w14:textId="77777777" w:rsidR="0090473C" w:rsidRPr="00064D52" w:rsidRDefault="0090473C" w:rsidP="0090473C">
                  <w:pPr>
                    <w:adjustRightInd w:val="0"/>
                    <w:snapToGrid w:val="0"/>
                    <w:jc w:val="center"/>
                    <w:rPr>
                      <w:kern w:val="0"/>
                      <w:szCs w:val="21"/>
                    </w:rPr>
                  </w:pPr>
                  <w:r w:rsidRPr="00064D52">
                    <w:rPr>
                      <w:szCs w:val="21"/>
                    </w:rPr>
                    <w:t>0.1t</w:t>
                  </w:r>
                </w:p>
              </w:tc>
              <w:tc>
                <w:tcPr>
                  <w:tcW w:w="348" w:type="pct"/>
                  <w:vAlign w:val="center"/>
                </w:tcPr>
                <w:p w14:paraId="3F2DE675"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.02t</w:t>
                  </w:r>
                </w:p>
              </w:tc>
              <w:tc>
                <w:tcPr>
                  <w:tcW w:w="312" w:type="pct"/>
                  <w:vAlign w:val="center"/>
                </w:tcPr>
                <w:p w14:paraId="5EEEEEB1"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0F47F47D" w14:textId="77777777" w:rsidR="0090473C" w:rsidRPr="00064D52" w:rsidRDefault="0090473C" w:rsidP="0090473C">
                  <w:pPr>
                    <w:adjustRightInd w:val="0"/>
                    <w:snapToGrid w:val="0"/>
                    <w:jc w:val="center"/>
                    <w:rPr>
                      <w:szCs w:val="21"/>
                    </w:rPr>
                  </w:pPr>
                </w:p>
              </w:tc>
              <w:tc>
                <w:tcPr>
                  <w:tcW w:w="308" w:type="pct"/>
                  <w:vMerge/>
                  <w:vAlign w:val="center"/>
                </w:tcPr>
                <w:p w14:paraId="567B205F" w14:textId="77777777" w:rsidR="0090473C" w:rsidRPr="00064D52" w:rsidRDefault="0090473C" w:rsidP="0090473C">
                  <w:pPr>
                    <w:adjustRightInd w:val="0"/>
                    <w:snapToGrid w:val="0"/>
                    <w:jc w:val="center"/>
                    <w:rPr>
                      <w:szCs w:val="21"/>
                    </w:rPr>
                  </w:pPr>
                </w:p>
              </w:tc>
            </w:tr>
            <w:tr w:rsidR="0090473C" w:rsidRPr="00064D52" w14:paraId="14E19D77" w14:textId="77777777" w:rsidTr="0090473C">
              <w:trPr>
                <w:cantSplit/>
                <w:trHeight w:val="1661"/>
                <w:jc w:val="center"/>
              </w:trPr>
              <w:tc>
                <w:tcPr>
                  <w:tcW w:w="239" w:type="pct"/>
                  <w:vAlign w:val="center"/>
                </w:tcPr>
                <w:p w14:paraId="29476C6D"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4</w:t>
                  </w:r>
                </w:p>
              </w:tc>
              <w:tc>
                <w:tcPr>
                  <w:tcW w:w="373" w:type="pct"/>
                  <w:vMerge/>
                  <w:vAlign w:val="center"/>
                </w:tcPr>
                <w:p w14:paraId="34175688" w14:textId="77777777" w:rsidR="0090473C" w:rsidRPr="00064D52" w:rsidRDefault="0090473C" w:rsidP="0090473C">
                  <w:pPr>
                    <w:adjustRightInd w:val="0"/>
                    <w:snapToGrid w:val="0"/>
                    <w:jc w:val="center"/>
                    <w:rPr>
                      <w:szCs w:val="21"/>
                    </w:rPr>
                  </w:pPr>
                </w:p>
              </w:tc>
              <w:tc>
                <w:tcPr>
                  <w:tcW w:w="685" w:type="pct"/>
                  <w:vAlign w:val="center"/>
                </w:tcPr>
                <w:p w14:paraId="7E5F7D70" w14:textId="77777777" w:rsidR="0090473C" w:rsidRPr="00064D52" w:rsidRDefault="0090473C" w:rsidP="0090473C">
                  <w:pPr>
                    <w:adjustRightInd w:val="0"/>
                    <w:snapToGrid w:val="0"/>
                    <w:jc w:val="center"/>
                    <w:rPr>
                      <w:kern w:val="0"/>
                      <w:szCs w:val="21"/>
                    </w:rPr>
                  </w:pPr>
                  <w:proofErr w:type="gramStart"/>
                  <w:r w:rsidRPr="00064D52">
                    <w:rPr>
                      <w:rFonts w:hint="eastAsia"/>
                      <w:szCs w:val="21"/>
                    </w:rPr>
                    <w:t>底漆主漆</w:t>
                  </w:r>
                  <w:proofErr w:type="gramEnd"/>
                </w:p>
              </w:tc>
              <w:tc>
                <w:tcPr>
                  <w:tcW w:w="1089" w:type="pct"/>
                  <w:vAlign w:val="center"/>
                </w:tcPr>
                <w:p w14:paraId="305C3051" w14:textId="77777777" w:rsidR="0090473C" w:rsidRPr="00064D52" w:rsidRDefault="0090473C" w:rsidP="0090473C">
                  <w:pPr>
                    <w:adjustRightInd w:val="0"/>
                    <w:snapToGrid w:val="0"/>
                    <w:jc w:val="center"/>
                    <w:rPr>
                      <w:kern w:val="0"/>
                      <w:szCs w:val="21"/>
                    </w:rPr>
                  </w:pPr>
                  <w:r w:rsidRPr="00064D52">
                    <w:rPr>
                      <w:rFonts w:hint="eastAsia"/>
                    </w:rPr>
                    <w:t>双酚</w:t>
                  </w:r>
                  <w:r w:rsidRPr="00064D52">
                    <w:t xml:space="preserve"> A </w:t>
                  </w:r>
                  <w:r w:rsidRPr="00064D52">
                    <w:t>与环氧氯丙烷的聚合物</w:t>
                  </w:r>
                  <w:r w:rsidRPr="00064D52">
                    <w:rPr>
                      <w:rFonts w:hint="eastAsia"/>
                    </w:rPr>
                    <w:t>2</w:t>
                  </w:r>
                  <w:r w:rsidRPr="00064D52">
                    <w:t>0</w:t>
                  </w:r>
                  <w:r w:rsidRPr="00064D52">
                    <w:rPr>
                      <w:rFonts w:hint="eastAsia"/>
                    </w:rPr>
                    <w:t>~</w:t>
                  </w:r>
                  <w:r w:rsidRPr="00064D52">
                    <w:t>50</w:t>
                  </w:r>
                  <w:r w:rsidRPr="00064D52">
                    <w:rPr>
                      <w:rFonts w:hint="eastAsia"/>
                    </w:rPr>
                    <w:t>%</w:t>
                  </w:r>
                  <w:r w:rsidRPr="00064D52">
                    <w:rPr>
                      <w:rFonts w:hint="eastAsia"/>
                    </w:rPr>
                    <w:t>、二甲苯</w:t>
                  </w:r>
                  <w:r w:rsidRPr="00064D52">
                    <w:rPr>
                      <w:rFonts w:hint="eastAsia"/>
                    </w:rPr>
                    <w:t>1</w:t>
                  </w:r>
                  <w:r w:rsidRPr="00064D52">
                    <w:t>2.5</w:t>
                  </w:r>
                  <w:r w:rsidRPr="00064D52">
                    <w:rPr>
                      <w:rFonts w:hint="eastAsia"/>
                    </w:rPr>
                    <w:t>~</w:t>
                  </w:r>
                  <w:r w:rsidRPr="00064D52">
                    <w:t>20</w:t>
                  </w:r>
                  <w:r w:rsidRPr="00064D52">
                    <w:rPr>
                      <w:rFonts w:hint="eastAsia"/>
                    </w:rPr>
                    <w:t>%</w:t>
                  </w:r>
                  <w:r w:rsidRPr="00064D52">
                    <w:rPr>
                      <w:rFonts w:hint="eastAsia"/>
                    </w:rPr>
                    <w:t>、乙基苯</w:t>
                  </w:r>
                  <w:r w:rsidRPr="00064D52">
                    <w:rPr>
                      <w:rFonts w:hint="eastAsia"/>
                    </w:rPr>
                    <w:t>2</w:t>
                  </w:r>
                  <w:r w:rsidRPr="00064D52">
                    <w:t>.5</w:t>
                  </w:r>
                  <w:r w:rsidRPr="00064D52">
                    <w:rPr>
                      <w:rFonts w:hint="eastAsia"/>
                    </w:rPr>
                    <w:t>~</w:t>
                  </w:r>
                  <w:r w:rsidRPr="00064D52">
                    <w:t>5</w:t>
                  </w:r>
                  <w:r w:rsidRPr="00064D52">
                    <w:rPr>
                      <w:rFonts w:hint="eastAsia"/>
                    </w:rPr>
                    <w:t>%</w:t>
                  </w:r>
                  <w:r w:rsidRPr="00064D52">
                    <w:rPr>
                      <w:rFonts w:hint="eastAsia"/>
                    </w:rPr>
                    <w:t>、丙二醇单甲醚乙酸酯</w:t>
                  </w:r>
                  <w:r w:rsidRPr="00064D52">
                    <w:rPr>
                      <w:rFonts w:hint="eastAsia"/>
                    </w:rPr>
                    <w:t>1~</w:t>
                  </w:r>
                  <w:r w:rsidRPr="00064D52">
                    <w:t>2.5</w:t>
                  </w:r>
                  <w:r w:rsidRPr="00064D52">
                    <w:rPr>
                      <w:rFonts w:hint="eastAsia"/>
                    </w:rPr>
                    <w:t>%</w:t>
                  </w:r>
                  <w:r w:rsidRPr="00064D52">
                    <w:rPr>
                      <w:rFonts w:hint="eastAsia"/>
                    </w:rPr>
                    <w:t>、石油精</w:t>
                  </w:r>
                  <w:r w:rsidRPr="00064D52">
                    <w:rPr>
                      <w:rFonts w:hint="eastAsia"/>
                    </w:rPr>
                    <w:t>2~</w:t>
                  </w:r>
                  <w:r w:rsidRPr="00064D52">
                    <w:t>5</w:t>
                  </w:r>
                  <w:r w:rsidRPr="00064D52">
                    <w:rPr>
                      <w:rFonts w:hint="eastAsia"/>
                    </w:rPr>
                    <w:t>%</w:t>
                  </w:r>
                  <w:r w:rsidRPr="00064D52">
                    <w:rPr>
                      <w:rFonts w:hint="eastAsia"/>
                    </w:rPr>
                    <w:t>、轻芳烃溶剂油</w:t>
                  </w:r>
                  <w:r w:rsidRPr="00064D52">
                    <w:rPr>
                      <w:rFonts w:hint="eastAsia"/>
                    </w:rPr>
                    <w:t>1~</w:t>
                  </w:r>
                  <w:r w:rsidRPr="00064D52">
                    <w:t>2.5</w:t>
                  </w:r>
                  <w:r w:rsidRPr="00064D52">
                    <w:rPr>
                      <w:rFonts w:hint="eastAsia"/>
                    </w:rPr>
                    <w:t>%</w:t>
                  </w:r>
                  <w:r w:rsidRPr="00064D52">
                    <w:rPr>
                      <w:rFonts w:hint="eastAsia"/>
                    </w:rPr>
                    <w:t>、聚酰胺</w:t>
                  </w:r>
                  <w:r w:rsidRPr="00064D52">
                    <w:t>-</w:t>
                  </w:r>
                  <w:r w:rsidRPr="00064D52">
                    <w:t>环氧氯丙烷树脂</w:t>
                  </w:r>
                  <w:r w:rsidRPr="00064D52">
                    <w:rPr>
                      <w:rFonts w:hint="eastAsia"/>
                    </w:rPr>
                    <w:t>&lt;</w:t>
                  </w:r>
                  <w:r w:rsidRPr="00064D52">
                    <w:t>0.5%</w:t>
                  </w:r>
                  <w:r w:rsidRPr="00064D52">
                    <w:rPr>
                      <w:rFonts w:hint="eastAsia"/>
                    </w:rPr>
                    <w:t>、环氧树脂</w:t>
                  </w:r>
                  <w:r w:rsidRPr="00064D52">
                    <w:rPr>
                      <w:rFonts w:hint="eastAsia"/>
                    </w:rPr>
                    <w:t>1</w:t>
                  </w:r>
                  <w:r w:rsidRPr="00064D52">
                    <w:t>2</w:t>
                  </w:r>
                  <w:r w:rsidRPr="00064D52">
                    <w:rPr>
                      <w:rFonts w:hint="eastAsia"/>
                    </w:rPr>
                    <w:t>%</w:t>
                  </w:r>
                </w:p>
              </w:tc>
              <w:tc>
                <w:tcPr>
                  <w:tcW w:w="345" w:type="pct"/>
                  <w:vAlign w:val="center"/>
                </w:tcPr>
                <w:p w14:paraId="5BB66C5D"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00681CEE"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352A9494"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.754</w:t>
                  </w:r>
                </w:p>
              </w:tc>
              <w:tc>
                <w:tcPr>
                  <w:tcW w:w="352" w:type="pct"/>
                  <w:vAlign w:val="center"/>
                </w:tcPr>
                <w:p w14:paraId="3D92BB7F"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.754</w:t>
                  </w:r>
                </w:p>
              </w:tc>
              <w:tc>
                <w:tcPr>
                  <w:tcW w:w="348" w:type="pct"/>
                  <w:vAlign w:val="center"/>
                </w:tcPr>
                <w:p w14:paraId="412FD52C"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6311D140"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3D955D0A" w14:textId="77777777" w:rsidR="0090473C" w:rsidRPr="00064D52" w:rsidRDefault="0090473C" w:rsidP="0090473C">
                  <w:pPr>
                    <w:adjustRightInd w:val="0"/>
                    <w:snapToGrid w:val="0"/>
                    <w:jc w:val="center"/>
                    <w:rPr>
                      <w:szCs w:val="21"/>
                    </w:rPr>
                  </w:pPr>
                </w:p>
              </w:tc>
              <w:tc>
                <w:tcPr>
                  <w:tcW w:w="308" w:type="pct"/>
                  <w:vMerge/>
                  <w:vAlign w:val="center"/>
                </w:tcPr>
                <w:p w14:paraId="261F2BD7" w14:textId="77777777" w:rsidR="0090473C" w:rsidRPr="00064D52" w:rsidRDefault="0090473C" w:rsidP="0090473C">
                  <w:pPr>
                    <w:adjustRightInd w:val="0"/>
                    <w:snapToGrid w:val="0"/>
                    <w:jc w:val="center"/>
                    <w:rPr>
                      <w:szCs w:val="21"/>
                    </w:rPr>
                  </w:pPr>
                </w:p>
              </w:tc>
            </w:tr>
            <w:tr w:rsidR="0090473C" w:rsidRPr="00064D52" w14:paraId="028FF7F1" w14:textId="77777777" w:rsidTr="0090473C">
              <w:trPr>
                <w:cantSplit/>
                <w:trHeight w:val="364"/>
                <w:jc w:val="center"/>
              </w:trPr>
              <w:tc>
                <w:tcPr>
                  <w:tcW w:w="239" w:type="pct"/>
                  <w:vAlign w:val="center"/>
                </w:tcPr>
                <w:p w14:paraId="2E62A736"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5</w:t>
                  </w:r>
                </w:p>
              </w:tc>
              <w:tc>
                <w:tcPr>
                  <w:tcW w:w="373" w:type="pct"/>
                  <w:vMerge/>
                  <w:vAlign w:val="center"/>
                </w:tcPr>
                <w:p w14:paraId="19B59950" w14:textId="77777777" w:rsidR="0090473C" w:rsidRPr="00064D52" w:rsidRDefault="0090473C" w:rsidP="0090473C">
                  <w:pPr>
                    <w:adjustRightInd w:val="0"/>
                    <w:snapToGrid w:val="0"/>
                    <w:jc w:val="center"/>
                    <w:rPr>
                      <w:szCs w:val="21"/>
                    </w:rPr>
                  </w:pPr>
                </w:p>
              </w:tc>
              <w:tc>
                <w:tcPr>
                  <w:tcW w:w="685" w:type="pct"/>
                  <w:vAlign w:val="center"/>
                </w:tcPr>
                <w:p w14:paraId="66C74B9B" w14:textId="77777777" w:rsidR="0090473C" w:rsidRPr="00064D52" w:rsidRDefault="0090473C" w:rsidP="0090473C">
                  <w:pPr>
                    <w:adjustRightInd w:val="0"/>
                    <w:snapToGrid w:val="0"/>
                    <w:jc w:val="center"/>
                    <w:rPr>
                      <w:kern w:val="0"/>
                      <w:szCs w:val="21"/>
                    </w:rPr>
                  </w:pPr>
                  <w:r w:rsidRPr="00064D52">
                    <w:rPr>
                      <w:rFonts w:hint="eastAsia"/>
                      <w:szCs w:val="21"/>
                    </w:rPr>
                    <w:t>底漆稀释剂</w:t>
                  </w:r>
                </w:p>
              </w:tc>
              <w:tc>
                <w:tcPr>
                  <w:tcW w:w="1089" w:type="pct"/>
                  <w:vAlign w:val="center"/>
                </w:tcPr>
                <w:p w14:paraId="06AC6655" w14:textId="77777777" w:rsidR="0090473C" w:rsidRPr="00064D52" w:rsidRDefault="0090473C" w:rsidP="0090473C">
                  <w:pPr>
                    <w:adjustRightInd w:val="0"/>
                    <w:snapToGrid w:val="0"/>
                    <w:jc w:val="center"/>
                    <w:rPr>
                      <w:kern w:val="0"/>
                      <w:szCs w:val="21"/>
                    </w:rPr>
                  </w:pPr>
                  <w:r w:rsidRPr="00064D52">
                    <w:rPr>
                      <w:szCs w:val="21"/>
                    </w:rPr>
                    <w:t>二甲苯</w:t>
                  </w:r>
                  <w:r w:rsidRPr="00064D52">
                    <w:rPr>
                      <w:rFonts w:hint="eastAsia"/>
                      <w:szCs w:val="21"/>
                    </w:rPr>
                    <w:t>2</w:t>
                  </w:r>
                  <w:r w:rsidRPr="00064D52">
                    <w:rPr>
                      <w:szCs w:val="21"/>
                    </w:rPr>
                    <w:t>5</w:t>
                  </w:r>
                  <w:r w:rsidRPr="00064D52">
                    <w:rPr>
                      <w:rFonts w:hint="eastAsia"/>
                      <w:szCs w:val="21"/>
                    </w:rPr>
                    <w:t>~</w:t>
                  </w:r>
                  <w:r w:rsidRPr="00064D52">
                    <w:rPr>
                      <w:szCs w:val="21"/>
                    </w:rPr>
                    <w:t>50</w:t>
                  </w:r>
                  <w:r w:rsidRPr="00064D52">
                    <w:rPr>
                      <w:rFonts w:hint="eastAsia"/>
                      <w:szCs w:val="21"/>
                    </w:rPr>
                    <w:t>%</w:t>
                  </w:r>
                  <w:r w:rsidRPr="00064D52">
                    <w:rPr>
                      <w:rFonts w:hint="eastAsia"/>
                      <w:szCs w:val="21"/>
                    </w:rPr>
                    <w:t>、</w:t>
                  </w:r>
                  <w:r w:rsidRPr="00064D52">
                    <w:rPr>
                      <w:szCs w:val="21"/>
                    </w:rPr>
                    <w:t>丙二醇甲醚醋酸</w:t>
                  </w:r>
                  <w:proofErr w:type="gramStart"/>
                  <w:r w:rsidRPr="00064D52">
                    <w:rPr>
                      <w:szCs w:val="21"/>
                    </w:rPr>
                    <w:t>酯</w:t>
                  </w:r>
                  <w:proofErr w:type="gramEnd"/>
                  <w:r w:rsidRPr="00064D52">
                    <w:rPr>
                      <w:rFonts w:hint="eastAsia"/>
                      <w:szCs w:val="21"/>
                    </w:rPr>
                    <w:t>1</w:t>
                  </w:r>
                  <w:r w:rsidRPr="00064D52">
                    <w:rPr>
                      <w:szCs w:val="21"/>
                    </w:rPr>
                    <w:t>2.5</w:t>
                  </w:r>
                  <w:r w:rsidRPr="00064D52">
                    <w:rPr>
                      <w:rFonts w:hint="eastAsia"/>
                      <w:szCs w:val="21"/>
                    </w:rPr>
                    <w:t>~</w:t>
                  </w:r>
                  <w:r w:rsidRPr="00064D52">
                    <w:rPr>
                      <w:szCs w:val="21"/>
                    </w:rPr>
                    <w:t>20</w:t>
                  </w:r>
                  <w:r w:rsidRPr="00064D52">
                    <w:rPr>
                      <w:rFonts w:hint="eastAsia"/>
                      <w:szCs w:val="21"/>
                    </w:rPr>
                    <w:t>%</w:t>
                  </w:r>
                  <w:r w:rsidRPr="00064D52">
                    <w:rPr>
                      <w:rFonts w:hint="eastAsia"/>
                      <w:szCs w:val="21"/>
                    </w:rPr>
                    <w:t>、</w:t>
                  </w:r>
                  <w:r w:rsidRPr="00064D52">
                    <w:rPr>
                      <w:szCs w:val="21"/>
                    </w:rPr>
                    <w:t>乙基苯</w:t>
                  </w:r>
                  <w:r w:rsidRPr="00064D52">
                    <w:rPr>
                      <w:rFonts w:hint="eastAsia"/>
                      <w:szCs w:val="21"/>
                    </w:rPr>
                    <w:t>1</w:t>
                  </w:r>
                  <w:r w:rsidRPr="00064D52">
                    <w:rPr>
                      <w:szCs w:val="21"/>
                    </w:rPr>
                    <w:t>2.5</w:t>
                  </w:r>
                  <w:r w:rsidRPr="00064D52">
                    <w:rPr>
                      <w:rFonts w:hint="eastAsia"/>
                      <w:szCs w:val="21"/>
                    </w:rPr>
                    <w:t>~</w:t>
                  </w:r>
                  <w:r w:rsidRPr="00064D52">
                    <w:rPr>
                      <w:szCs w:val="21"/>
                    </w:rPr>
                    <w:t>20</w:t>
                  </w:r>
                  <w:r w:rsidRPr="00064D52">
                    <w:rPr>
                      <w:rFonts w:hint="eastAsia"/>
                      <w:szCs w:val="21"/>
                    </w:rPr>
                    <w:t>%</w:t>
                  </w:r>
                  <w:r w:rsidRPr="00064D52">
                    <w:rPr>
                      <w:rFonts w:hint="eastAsia"/>
                      <w:szCs w:val="21"/>
                    </w:rPr>
                    <w:t>、</w:t>
                  </w:r>
                  <w:r w:rsidRPr="00064D52">
                    <w:rPr>
                      <w:szCs w:val="21"/>
                    </w:rPr>
                    <w:t>2-</w:t>
                  </w:r>
                  <w:proofErr w:type="gramStart"/>
                  <w:r w:rsidRPr="00064D52">
                    <w:rPr>
                      <w:szCs w:val="21"/>
                    </w:rPr>
                    <w:t>丁氧基</w:t>
                  </w:r>
                  <w:proofErr w:type="gramEnd"/>
                  <w:r w:rsidRPr="00064D52">
                    <w:rPr>
                      <w:szCs w:val="21"/>
                    </w:rPr>
                    <w:t>乙醇</w:t>
                  </w:r>
                  <w:r w:rsidRPr="00064D52">
                    <w:rPr>
                      <w:rFonts w:hint="eastAsia"/>
                      <w:szCs w:val="21"/>
                    </w:rPr>
                    <w:t>5~</w:t>
                  </w:r>
                  <w:r w:rsidRPr="00064D52">
                    <w:rPr>
                      <w:szCs w:val="21"/>
                    </w:rPr>
                    <w:t>10</w:t>
                  </w:r>
                  <w:r w:rsidRPr="00064D52">
                    <w:rPr>
                      <w:rFonts w:hint="eastAsia"/>
                      <w:szCs w:val="21"/>
                    </w:rPr>
                    <w:t>%</w:t>
                  </w:r>
                  <w:r w:rsidRPr="00064D52">
                    <w:rPr>
                      <w:rFonts w:hint="eastAsia"/>
                      <w:szCs w:val="21"/>
                    </w:rPr>
                    <w:t>、丁酮</w:t>
                  </w:r>
                  <w:r w:rsidRPr="00064D52">
                    <w:rPr>
                      <w:rFonts w:hint="eastAsia"/>
                      <w:szCs w:val="21"/>
                    </w:rPr>
                    <w:t>5~</w:t>
                  </w:r>
                  <w:r w:rsidRPr="00064D52">
                    <w:rPr>
                      <w:szCs w:val="21"/>
                    </w:rPr>
                    <w:t>10</w:t>
                  </w:r>
                  <w:r w:rsidRPr="00064D52">
                    <w:rPr>
                      <w:rFonts w:hint="eastAsia"/>
                      <w:szCs w:val="21"/>
                    </w:rPr>
                    <w:t>%</w:t>
                  </w:r>
                </w:p>
              </w:tc>
              <w:tc>
                <w:tcPr>
                  <w:tcW w:w="345" w:type="pct"/>
                  <w:vAlign w:val="center"/>
                </w:tcPr>
                <w:p w14:paraId="1EDE895F"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5A48C7B8"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3522BF40"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.472</w:t>
                  </w:r>
                </w:p>
              </w:tc>
              <w:tc>
                <w:tcPr>
                  <w:tcW w:w="352" w:type="pct"/>
                  <w:vAlign w:val="center"/>
                </w:tcPr>
                <w:p w14:paraId="110FD930"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.472</w:t>
                  </w:r>
                </w:p>
              </w:tc>
              <w:tc>
                <w:tcPr>
                  <w:tcW w:w="348" w:type="pct"/>
                  <w:vAlign w:val="center"/>
                </w:tcPr>
                <w:p w14:paraId="280BBF3C"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65B42E7F"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4C68A5D6" w14:textId="77777777" w:rsidR="0090473C" w:rsidRPr="00064D52" w:rsidRDefault="0090473C" w:rsidP="0090473C">
                  <w:pPr>
                    <w:adjustRightInd w:val="0"/>
                    <w:snapToGrid w:val="0"/>
                    <w:jc w:val="center"/>
                    <w:rPr>
                      <w:szCs w:val="21"/>
                    </w:rPr>
                  </w:pPr>
                </w:p>
              </w:tc>
              <w:tc>
                <w:tcPr>
                  <w:tcW w:w="308" w:type="pct"/>
                  <w:vMerge/>
                  <w:vAlign w:val="center"/>
                </w:tcPr>
                <w:p w14:paraId="65AEEB91" w14:textId="77777777" w:rsidR="0090473C" w:rsidRPr="00064D52" w:rsidRDefault="0090473C" w:rsidP="0090473C">
                  <w:pPr>
                    <w:adjustRightInd w:val="0"/>
                    <w:snapToGrid w:val="0"/>
                    <w:jc w:val="center"/>
                    <w:rPr>
                      <w:szCs w:val="21"/>
                    </w:rPr>
                  </w:pPr>
                </w:p>
              </w:tc>
            </w:tr>
            <w:tr w:rsidR="0090473C" w:rsidRPr="00064D52" w14:paraId="6E8F7C84" w14:textId="77777777" w:rsidTr="0090473C">
              <w:trPr>
                <w:cantSplit/>
                <w:trHeight w:val="364"/>
                <w:jc w:val="center"/>
              </w:trPr>
              <w:tc>
                <w:tcPr>
                  <w:tcW w:w="239" w:type="pct"/>
                  <w:vAlign w:val="center"/>
                </w:tcPr>
                <w:p w14:paraId="682778FE" w14:textId="77777777" w:rsidR="0090473C" w:rsidRPr="00064D52" w:rsidRDefault="0090473C" w:rsidP="0090473C">
                  <w:pPr>
                    <w:adjustRightInd w:val="0"/>
                    <w:snapToGrid w:val="0"/>
                    <w:jc w:val="center"/>
                    <w:rPr>
                      <w:szCs w:val="21"/>
                    </w:rPr>
                  </w:pPr>
                  <w:r w:rsidRPr="00064D52">
                    <w:rPr>
                      <w:rFonts w:hint="eastAsia"/>
                      <w:szCs w:val="21"/>
                    </w:rPr>
                    <w:lastRenderedPageBreak/>
                    <w:t>5</w:t>
                  </w:r>
                  <w:r w:rsidRPr="00064D52">
                    <w:rPr>
                      <w:szCs w:val="21"/>
                    </w:rPr>
                    <w:t>6</w:t>
                  </w:r>
                </w:p>
              </w:tc>
              <w:tc>
                <w:tcPr>
                  <w:tcW w:w="373" w:type="pct"/>
                  <w:vMerge/>
                  <w:vAlign w:val="center"/>
                </w:tcPr>
                <w:p w14:paraId="4D599B11" w14:textId="77777777" w:rsidR="0090473C" w:rsidRPr="00064D52" w:rsidRDefault="0090473C" w:rsidP="0090473C">
                  <w:pPr>
                    <w:adjustRightInd w:val="0"/>
                    <w:snapToGrid w:val="0"/>
                    <w:jc w:val="center"/>
                    <w:rPr>
                      <w:szCs w:val="21"/>
                    </w:rPr>
                  </w:pPr>
                </w:p>
              </w:tc>
              <w:tc>
                <w:tcPr>
                  <w:tcW w:w="685" w:type="pct"/>
                  <w:vAlign w:val="center"/>
                </w:tcPr>
                <w:p w14:paraId="019EB026" w14:textId="77777777" w:rsidR="0090473C" w:rsidRPr="00064D52" w:rsidRDefault="0090473C" w:rsidP="0090473C">
                  <w:pPr>
                    <w:adjustRightInd w:val="0"/>
                    <w:snapToGrid w:val="0"/>
                    <w:jc w:val="center"/>
                    <w:rPr>
                      <w:kern w:val="0"/>
                      <w:szCs w:val="21"/>
                    </w:rPr>
                  </w:pPr>
                  <w:r w:rsidRPr="00064D52">
                    <w:rPr>
                      <w:rFonts w:hint="eastAsia"/>
                      <w:szCs w:val="21"/>
                    </w:rPr>
                    <w:t>底漆固化剂</w:t>
                  </w:r>
                </w:p>
              </w:tc>
              <w:tc>
                <w:tcPr>
                  <w:tcW w:w="1089" w:type="pct"/>
                  <w:vAlign w:val="center"/>
                </w:tcPr>
                <w:p w14:paraId="3FD85488" w14:textId="77777777" w:rsidR="0090473C" w:rsidRPr="00064D52" w:rsidRDefault="0090473C" w:rsidP="0090473C">
                  <w:pPr>
                    <w:adjustRightInd w:val="0"/>
                    <w:snapToGrid w:val="0"/>
                    <w:jc w:val="center"/>
                    <w:rPr>
                      <w:kern w:val="0"/>
                      <w:szCs w:val="21"/>
                    </w:rPr>
                  </w:pPr>
                  <w:r w:rsidRPr="00064D52">
                    <w:rPr>
                      <w:rFonts w:hint="eastAsia"/>
                    </w:rPr>
                    <w:t>二甲苯</w:t>
                  </w:r>
                  <w:r w:rsidRPr="00064D52">
                    <w:rPr>
                      <w:rFonts w:hint="eastAsia"/>
                    </w:rPr>
                    <w:t>1</w:t>
                  </w:r>
                  <w:r w:rsidRPr="00064D52">
                    <w:t>2.5</w:t>
                  </w:r>
                  <w:r w:rsidRPr="00064D52">
                    <w:rPr>
                      <w:rFonts w:hint="eastAsia"/>
                    </w:rPr>
                    <w:t>~</w:t>
                  </w:r>
                  <w:r w:rsidRPr="00064D52">
                    <w:t>20</w:t>
                  </w:r>
                  <w:r w:rsidRPr="00064D52">
                    <w:rPr>
                      <w:rFonts w:hint="eastAsia"/>
                    </w:rPr>
                    <w:t>%</w:t>
                  </w:r>
                  <w:r w:rsidRPr="00064D52">
                    <w:rPr>
                      <w:rFonts w:hint="eastAsia"/>
                    </w:rPr>
                    <w:t>、磷酸</w:t>
                  </w:r>
                  <w:proofErr w:type="gramStart"/>
                  <w:r w:rsidRPr="00064D52">
                    <w:rPr>
                      <w:rFonts w:hint="eastAsia"/>
                    </w:rPr>
                    <w:t>锌</w:t>
                  </w:r>
                  <w:proofErr w:type="gramEnd"/>
                  <w:r w:rsidRPr="00064D52">
                    <w:t>12.5~20%</w:t>
                  </w:r>
                  <w:r w:rsidRPr="00064D52">
                    <w:rPr>
                      <w:rFonts w:hint="eastAsia"/>
                    </w:rPr>
                    <w:t>、正丁醇</w:t>
                  </w:r>
                  <w:r w:rsidRPr="00064D52">
                    <w:rPr>
                      <w:rFonts w:hint="eastAsia"/>
                    </w:rPr>
                    <w:t>1</w:t>
                  </w:r>
                  <w:r w:rsidRPr="00064D52">
                    <w:t>0</w:t>
                  </w:r>
                  <w:r w:rsidRPr="00064D52">
                    <w:rPr>
                      <w:rFonts w:hint="eastAsia"/>
                    </w:rPr>
                    <w:t>~</w:t>
                  </w:r>
                  <w:r w:rsidRPr="00064D52">
                    <w:t>12.5</w:t>
                  </w:r>
                  <w:r w:rsidRPr="00064D52">
                    <w:rPr>
                      <w:rFonts w:hint="eastAsia"/>
                    </w:rPr>
                    <w:t>%</w:t>
                  </w:r>
                  <w:r w:rsidRPr="00064D52">
                    <w:rPr>
                      <w:rFonts w:hint="eastAsia"/>
                    </w:rPr>
                    <w:t>、乙基苯</w:t>
                  </w:r>
                  <w:r w:rsidRPr="00064D52">
                    <w:rPr>
                      <w:rFonts w:hint="eastAsia"/>
                    </w:rPr>
                    <w:t>2</w:t>
                  </w:r>
                  <w:r w:rsidRPr="00064D52">
                    <w:t>.5</w:t>
                  </w:r>
                  <w:r w:rsidRPr="00064D52">
                    <w:rPr>
                      <w:rFonts w:hint="eastAsia"/>
                    </w:rPr>
                    <w:t>~</w:t>
                  </w:r>
                  <w:r w:rsidRPr="00064D52">
                    <w:t>5</w:t>
                  </w:r>
                  <w:r w:rsidRPr="00064D52">
                    <w:rPr>
                      <w:rFonts w:hint="eastAsia"/>
                    </w:rPr>
                    <w:t>%</w:t>
                  </w:r>
                  <w:r w:rsidRPr="00064D52">
                    <w:rPr>
                      <w:rFonts w:hint="eastAsia"/>
                    </w:rPr>
                    <w:t>、氧化锌</w:t>
                  </w:r>
                  <w:r w:rsidRPr="00064D52">
                    <w:t>1~2.5%</w:t>
                  </w:r>
                  <w:r w:rsidRPr="00064D52">
                    <w:rPr>
                      <w:rFonts w:hint="eastAsia"/>
                    </w:rPr>
                    <w:t>、聚酰胺</w:t>
                  </w:r>
                  <w:r w:rsidRPr="00064D52">
                    <w:t>-</w:t>
                  </w:r>
                  <w:r w:rsidRPr="00064D52">
                    <w:t>环氧氯丙烷树脂</w:t>
                  </w:r>
                  <w:r w:rsidRPr="00064D52">
                    <w:rPr>
                      <w:rFonts w:hint="eastAsia"/>
                    </w:rPr>
                    <w:t>&lt;</w:t>
                  </w:r>
                  <w:r w:rsidRPr="00064D52">
                    <w:t>0.5%</w:t>
                  </w:r>
                </w:p>
              </w:tc>
              <w:tc>
                <w:tcPr>
                  <w:tcW w:w="345" w:type="pct"/>
                  <w:vAlign w:val="center"/>
                </w:tcPr>
                <w:p w14:paraId="692FBE1F"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679D92F6"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231BD032"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.754</w:t>
                  </w:r>
                </w:p>
              </w:tc>
              <w:tc>
                <w:tcPr>
                  <w:tcW w:w="352" w:type="pct"/>
                  <w:vAlign w:val="center"/>
                </w:tcPr>
                <w:p w14:paraId="7D0EC60F"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.754</w:t>
                  </w:r>
                </w:p>
              </w:tc>
              <w:tc>
                <w:tcPr>
                  <w:tcW w:w="348" w:type="pct"/>
                  <w:vAlign w:val="center"/>
                </w:tcPr>
                <w:p w14:paraId="3AD11A9F"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02F71244"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5B847FA3" w14:textId="77777777" w:rsidR="0090473C" w:rsidRPr="00064D52" w:rsidRDefault="0090473C" w:rsidP="0090473C">
                  <w:pPr>
                    <w:adjustRightInd w:val="0"/>
                    <w:snapToGrid w:val="0"/>
                    <w:jc w:val="center"/>
                    <w:rPr>
                      <w:szCs w:val="21"/>
                    </w:rPr>
                  </w:pPr>
                </w:p>
              </w:tc>
              <w:tc>
                <w:tcPr>
                  <w:tcW w:w="308" w:type="pct"/>
                  <w:vMerge/>
                  <w:vAlign w:val="center"/>
                </w:tcPr>
                <w:p w14:paraId="05216E42" w14:textId="77777777" w:rsidR="0090473C" w:rsidRPr="00064D52" w:rsidRDefault="0090473C" w:rsidP="0090473C">
                  <w:pPr>
                    <w:adjustRightInd w:val="0"/>
                    <w:snapToGrid w:val="0"/>
                    <w:jc w:val="center"/>
                    <w:rPr>
                      <w:szCs w:val="21"/>
                    </w:rPr>
                  </w:pPr>
                </w:p>
              </w:tc>
            </w:tr>
            <w:tr w:rsidR="0090473C" w:rsidRPr="00064D52" w14:paraId="44C689FD" w14:textId="77777777" w:rsidTr="0090473C">
              <w:trPr>
                <w:cantSplit/>
                <w:trHeight w:val="364"/>
                <w:jc w:val="center"/>
              </w:trPr>
              <w:tc>
                <w:tcPr>
                  <w:tcW w:w="239" w:type="pct"/>
                  <w:vAlign w:val="center"/>
                </w:tcPr>
                <w:p w14:paraId="11A8CA0B"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7</w:t>
                  </w:r>
                </w:p>
              </w:tc>
              <w:tc>
                <w:tcPr>
                  <w:tcW w:w="373" w:type="pct"/>
                  <w:vMerge/>
                  <w:vAlign w:val="center"/>
                </w:tcPr>
                <w:p w14:paraId="135BC5AA" w14:textId="77777777" w:rsidR="0090473C" w:rsidRPr="00064D52" w:rsidRDefault="0090473C" w:rsidP="0090473C">
                  <w:pPr>
                    <w:adjustRightInd w:val="0"/>
                    <w:snapToGrid w:val="0"/>
                    <w:jc w:val="center"/>
                    <w:rPr>
                      <w:szCs w:val="21"/>
                    </w:rPr>
                  </w:pPr>
                </w:p>
              </w:tc>
              <w:tc>
                <w:tcPr>
                  <w:tcW w:w="685" w:type="pct"/>
                  <w:vAlign w:val="center"/>
                </w:tcPr>
                <w:p w14:paraId="42BAD10A" w14:textId="77777777" w:rsidR="0090473C" w:rsidRPr="00064D52" w:rsidRDefault="0090473C" w:rsidP="0090473C">
                  <w:pPr>
                    <w:adjustRightInd w:val="0"/>
                    <w:snapToGrid w:val="0"/>
                    <w:jc w:val="center"/>
                    <w:rPr>
                      <w:kern w:val="0"/>
                      <w:szCs w:val="21"/>
                    </w:rPr>
                  </w:pPr>
                  <w:r w:rsidRPr="00064D52">
                    <w:rPr>
                      <w:rFonts w:hint="eastAsia"/>
                      <w:szCs w:val="21"/>
                    </w:rPr>
                    <w:t>面漆主漆</w:t>
                  </w:r>
                </w:p>
              </w:tc>
              <w:tc>
                <w:tcPr>
                  <w:tcW w:w="1089" w:type="pct"/>
                  <w:vAlign w:val="center"/>
                </w:tcPr>
                <w:p w14:paraId="13F25503" w14:textId="77777777" w:rsidR="0090473C" w:rsidRPr="00064D52" w:rsidRDefault="0090473C" w:rsidP="0090473C">
                  <w:pPr>
                    <w:adjustRightInd w:val="0"/>
                    <w:snapToGrid w:val="0"/>
                    <w:jc w:val="center"/>
                    <w:rPr>
                      <w:kern w:val="0"/>
                      <w:szCs w:val="21"/>
                    </w:rPr>
                  </w:pPr>
                  <w:r w:rsidRPr="00064D52">
                    <w:rPr>
                      <w:rFonts w:hint="eastAsia"/>
                    </w:rPr>
                    <w:t>氢化双酚</w:t>
                  </w:r>
                  <w:r w:rsidRPr="00064D52">
                    <w:rPr>
                      <w:rFonts w:hint="eastAsia"/>
                    </w:rPr>
                    <w:t xml:space="preserve"> A </w:t>
                  </w:r>
                  <w:r w:rsidRPr="00064D52">
                    <w:rPr>
                      <w:rFonts w:hint="eastAsia"/>
                    </w:rPr>
                    <w:t>环氧树脂</w:t>
                  </w:r>
                  <w:r w:rsidRPr="00064D52">
                    <w:rPr>
                      <w:rFonts w:hint="eastAsia"/>
                    </w:rPr>
                    <w:t>5~10%</w:t>
                  </w:r>
                  <w:r w:rsidRPr="00064D52">
                    <w:rPr>
                      <w:rFonts w:hint="eastAsia"/>
                    </w:rPr>
                    <w:t>、丙二醇甲醚醋酸酯</w:t>
                  </w:r>
                  <w:r w:rsidRPr="00064D52">
                    <w:rPr>
                      <w:rFonts w:hint="eastAsia"/>
                    </w:rPr>
                    <w:t>5~10%</w:t>
                  </w:r>
                  <w:r w:rsidRPr="00064D52">
                    <w:rPr>
                      <w:rFonts w:hint="eastAsia"/>
                    </w:rPr>
                    <w:t>、芳香族碳氢化合物</w:t>
                  </w:r>
                  <w:r w:rsidRPr="00064D52">
                    <w:rPr>
                      <w:rFonts w:hint="eastAsia"/>
                    </w:rPr>
                    <w:t>1~2.5%</w:t>
                  </w:r>
                  <w:r w:rsidRPr="00064D52">
                    <w:rPr>
                      <w:rFonts w:hint="eastAsia"/>
                    </w:rPr>
                    <w:t>、轻芳烃溶剂油</w:t>
                  </w:r>
                  <w:r w:rsidRPr="00064D52">
                    <w:rPr>
                      <w:rFonts w:hint="eastAsia"/>
                    </w:rPr>
                    <w:t>1~2.5%</w:t>
                  </w:r>
                  <w:r w:rsidRPr="00064D52">
                    <w:rPr>
                      <w:rFonts w:hint="eastAsia"/>
                    </w:rPr>
                    <w:t>、树脂类混合物</w:t>
                  </w:r>
                  <w:r w:rsidRPr="00064D52">
                    <w:rPr>
                      <w:rFonts w:hint="eastAsia"/>
                    </w:rPr>
                    <w:t>1~2%</w:t>
                  </w:r>
                  <w:r w:rsidRPr="00064D52">
                    <w:rPr>
                      <w:rFonts w:hint="eastAsia"/>
                    </w:rPr>
                    <w:t>、</w:t>
                  </w:r>
                  <w:proofErr w:type="gramStart"/>
                  <w:r w:rsidRPr="00064D52">
                    <w:rPr>
                      <w:rFonts w:hint="eastAsia"/>
                    </w:rPr>
                    <w:t>癸二酸双</w:t>
                  </w:r>
                  <w:proofErr w:type="gramEnd"/>
                  <w:r w:rsidRPr="00064D52">
                    <w:rPr>
                      <w:rFonts w:hint="eastAsia"/>
                    </w:rPr>
                    <w:t>(1,2,2,6,6-</w:t>
                  </w:r>
                  <w:r w:rsidRPr="00064D52">
                    <w:rPr>
                      <w:rFonts w:hint="eastAsia"/>
                    </w:rPr>
                    <w:t>五甲基</w:t>
                  </w:r>
                  <w:r w:rsidRPr="00064D52">
                    <w:rPr>
                      <w:rFonts w:hint="eastAsia"/>
                    </w:rPr>
                    <w:t>-4-</w:t>
                  </w:r>
                  <w:r w:rsidRPr="00064D52">
                    <w:rPr>
                      <w:rFonts w:hint="eastAsia"/>
                    </w:rPr>
                    <w:t>哌啶</w:t>
                  </w:r>
                  <w:r w:rsidRPr="00064D52">
                    <w:rPr>
                      <w:rFonts w:hint="eastAsia"/>
                    </w:rPr>
                    <w:t>)</w:t>
                  </w:r>
                  <w:r w:rsidRPr="00064D52">
                    <w:rPr>
                      <w:rFonts w:hint="eastAsia"/>
                    </w:rPr>
                    <w:t>酯与</w:t>
                  </w:r>
                  <w:r w:rsidRPr="00064D52">
                    <w:rPr>
                      <w:rFonts w:hint="eastAsia"/>
                    </w:rPr>
                    <w:t>1-(</w:t>
                  </w:r>
                  <w:r w:rsidRPr="00064D52">
                    <w:rPr>
                      <w:rFonts w:hint="eastAsia"/>
                    </w:rPr>
                    <w:t>甲基</w:t>
                  </w:r>
                  <w:r w:rsidRPr="00064D52">
                    <w:rPr>
                      <w:rFonts w:hint="eastAsia"/>
                    </w:rPr>
                    <w:t>)-8-(1,2,2,6,6-</w:t>
                  </w:r>
                  <w:r w:rsidRPr="00064D52">
                    <w:rPr>
                      <w:rFonts w:hint="eastAsia"/>
                    </w:rPr>
                    <w:t>五甲基</w:t>
                  </w:r>
                  <w:r w:rsidRPr="00064D52">
                    <w:rPr>
                      <w:rFonts w:hint="eastAsia"/>
                    </w:rPr>
                    <w:t>-4-</w:t>
                  </w:r>
                  <w:r w:rsidRPr="00064D52">
                    <w:rPr>
                      <w:rFonts w:hint="eastAsia"/>
                    </w:rPr>
                    <w:t>哌啶</w:t>
                  </w:r>
                  <w:r w:rsidRPr="00064D52">
                    <w:rPr>
                      <w:rFonts w:hint="eastAsia"/>
                    </w:rPr>
                    <w:t>)</w:t>
                  </w:r>
                  <w:proofErr w:type="gramStart"/>
                  <w:r w:rsidRPr="00064D52">
                    <w:rPr>
                      <w:rFonts w:hint="eastAsia"/>
                    </w:rPr>
                    <w:t>癸</w:t>
                  </w:r>
                  <w:proofErr w:type="gramEnd"/>
                  <w:r w:rsidRPr="00064D52">
                    <w:rPr>
                      <w:rFonts w:hint="eastAsia"/>
                    </w:rPr>
                    <w:t>二酸酯的混合物</w:t>
                  </w:r>
                  <w:r w:rsidRPr="00064D52">
                    <w:rPr>
                      <w:rFonts w:hint="eastAsia"/>
                    </w:rPr>
                    <w:t>&lt;0.5%</w:t>
                  </w:r>
                  <w:r w:rsidRPr="00064D52">
                    <w:rPr>
                      <w:rFonts w:hint="eastAsia"/>
                    </w:rPr>
                    <w:t>、</w:t>
                  </w:r>
                  <w:proofErr w:type="gramStart"/>
                  <w:r w:rsidRPr="00064D52">
                    <w:rPr>
                      <w:rFonts w:hint="eastAsia"/>
                    </w:rPr>
                    <w:t>癸二酸双</w:t>
                  </w:r>
                  <w:proofErr w:type="gramEnd"/>
                  <w:r w:rsidRPr="00064D52">
                    <w:rPr>
                      <w:rFonts w:hint="eastAsia"/>
                    </w:rPr>
                    <w:t>(1,2,2,6,6-</w:t>
                  </w:r>
                  <w:r w:rsidRPr="00064D52">
                    <w:rPr>
                      <w:rFonts w:hint="eastAsia"/>
                    </w:rPr>
                    <w:t>五甲基哌啶醇</w:t>
                  </w:r>
                  <w:r w:rsidRPr="00064D52">
                    <w:rPr>
                      <w:rFonts w:hint="eastAsia"/>
                    </w:rPr>
                    <w:t>)</w:t>
                  </w:r>
                  <w:r w:rsidRPr="00064D52">
                    <w:rPr>
                      <w:rFonts w:hint="eastAsia"/>
                    </w:rPr>
                    <w:t>酯</w:t>
                  </w:r>
                  <w:r w:rsidRPr="00064D52">
                    <w:rPr>
                      <w:rFonts w:hint="eastAsia"/>
                    </w:rPr>
                    <w:t>&lt;0.5%</w:t>
                  </w:r>
                  <w:r w:rsidRPr="00064D52">
                    <w:rPr>
                      <w:rFonts w:hint="eastAsia"/>
                    </w:rPr>
                    <w:t>、环氧树脂</w:t>
                  </w:r>
                  <w:r w:rsidRPr="00064D52">
                    <w:rPr>
                      <w:rFonts w:hint="eastAsia"/>
                    </w:rPr>
                    <w:t>7</w:t>
                  </w:r>
                  <w:r w:rsidRPr="00064D52">
                    <w:t>2</w:t>
                  </w:r>
                  <w:r w:rsidRPr="00064D52">
                    <w:rPr>
                      <w:rFonts w:hint="eastAsia"/>
                    </w:rPr>
                    <w:t>%</w:t>
                  </w:r>
                </w:p>
              </w:tc>
              <w:tc>
                <w:tcPr>
                  <w:tcW w:w="345" w:type="pct"/>
                  <w:vAlign w:val="center"/>
                </w:tcPr>
                <w:p w14:paraId="52B4088A"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5FB875AA"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4286EB4D"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.495</w:t>
                  </w:r>
                </w:p>
              </w:tc>
              <w:tc>
                <w:tcPr>
                  <w:tcW w:w="352" w:type="pct"/>
                  <w:vAlign w:val="center"/>
                </w:tcPr>
                <w:p w14:paraId="4CFDBC11"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.495</w:t>
                  </w:r>
                </w:p>
              </w:tc>
              <w:tc>
                <w:tcPr>
                  <w:tcW w:w="348" w:type="pct"/>
                  <w:vAlign w:val="center"/>
                </w:tcPr>
                <w:p w14:paraId="3D24C2E0"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4654D807"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3FF0576A" w14:textId="77777777" w:rsidR="0090473C" w:rsidRPr="00064D52" w:rsidRDefault="0090473C" w:rsidP="0090473C">
                  <w:pPr>
                    <w:adjustRightInd w:val="0"/>
                    <w:snapToGrid w:val="0"/>
                    <w:jc w:val="center"/>
                    <w:rPr>
                      <w:szCs w:val="21"/>
                    </w:rPr>
                  </w:pPr>
                </w:p>
              </w:tc>
              <w:tc>
                <w:tcPr>
                  <w:tcW w:w="308" w:type="pct"/>
                  <w:vMerge/>
                  <w:vAlign w:val="center"/>
                </w:tcPr>
                <w:p w14:paraId="0256534E" w14:textId="77777777" w:rsidR="0090473C" w:rsidRPr="00064D52" w:rsidRDefault="0090473C" w:rsidP="0090473C">
                  <w:pPr>
                    <w:adjustRightInd w:val="0"/>
                    <w:snapToGrid w:val="0"/>
                    <w:jc w:val="center"/>
                    <w:rPr>
                      <w:szCs w:val="21"/>
                    </w:rPr>
                  </w:pPr>
                </w:p>
              </w:tc>
            </w:tr>
            <w:tr w:rsidR="0090473C" w:rsidRPr="00064D52" w14:paraId="79F10DE1" w14:textId="77777777" w:rsidTr="0090473C">
              <w:trPr>
                <w:cantSplit/>
                <w:trHeight w:val="364"/>
                <w:jc w:val="center"/>
              </w:trPr>
              <w:tc>
                <w:tcPr>
                  <w:tcW w:w="239" w:type="pct"/>
                  <w:vAlign w:val="center"/>
                </w:tcPr>
                <w:p w14:paraId="0FA880AA" w14:textId="77777777" w:rsidR="0090473C" w:rsidRPr="00064D52" w:rsidRDefault="0090473C" w:rsidP="0090473C">
                  <w:pPr>
                    <w:adjustRightInd w:val="0"/>
                    <w:snapToGrid w:val="0"/>
                    <w:jc w:val="center"/>
                    <w:rPr>
                      <w:szCs w:val="21"/>
                    </w:rPr>
                  </w:pPr>
                  <w:r w:rsidRPr="00064D52">
                    <w:rPr>
                      <w:szCs w:val="21"/>
                    </w:rPr>
                    <w:t>5</w:t>
                  </w:r>
                  <w:r w:rsidRPr="00064D52">
                    <w:rPr>
                      <w:rFonts w:hint="eastAsia"/>
                      <w:szCs w:val="21"/>
                    </w:rPr>
                    <w:t>8</w:t>
                  </w:r>
                </w:p>
              </w:tc>
              <w:tc>
                <w:tcPr>
                  <w:tcW w:w="373" w:type="pct"/>
                  <w:vMerge/>
                  <w:vAlign w:val="center"/>
                </w:tcPr>
                <w:p w14:paraId="4E5CA464" w14:textId="77777777" w:rsidR="0090473C" w:rsidRPr="00064D52" w:rsidRDefault="0090473C" w:rsidP="0090473C">
                  <w:pPr>
                    <w:adjustRightInd w:val="0"/>
                    <w:snapToGrid w:val="0"/>
                    <w:jc w:val="center"/>
                    <w:rPr>
                      <w:szCs w:val="21"/>
                    </w:rPr>
                  </w:pPr>
                </w:p>
              </w:tc>
              <w:tc>
                <w:tcPr>
                  <w:tcW w:w="685" w:type="pct"/>
                  <w:vAlign w:val="center"/>
                </w:tcPr>
                <w:p w14:paraId="531B77BA" w14:textId="77777777" w:rsidR="0090473C" w:rsidRPr="00064D52" w:rsidRDefault="0090473C" w:rsidP="0090473C">
                  <w:pPr>
                    <w:adjustRightInd w:val="0"/>
                    <w:snapToGrid w:val="0"/>
                    <w:jc w:val="center"/>
                    <w:rPr>
                      <w:kern w:val="0"/>
                      <w:szCs w:val="21"/>
                    </w:rPr>
                  </w:pPr>
                  <w:r w:rsidRPr="00064D52">
                    <w:rPr>
                      <w:rFonts w:hint="eastAsia"/>
                      <w:szCs w:val="21"/>
                    </w:rPr>
                    <w:t>面漆稀释剂</w:t>
                  </w:r>
                </w:p>
              </w:tc>
              <w:tc>
                <w:tcPr>
                  <w:tcW w:w="1089" w:type="pct"/>
                  <w:vAlign w:val="center"/>
                </w:tcPr>
                <w:p w14:paraId="5FCD0DE2" w14:textId="77777777" w:rsidR="0090473C" w:rsidRPr="00064D52" w:rsidRDefault="0090473C" w:rsidP="0090473C">
                  <w:pPr>
                    <w:adjustRightInd w:val="0"/>
                    <w:snapToGrid w:val="0"/>
                    <w:jc w:val="center"/>
                    <w:rPr>
                      <w:kern w:val="0"/>
                      <w:szCs w:val="21"/>
                    </w:rPr>
                  </w:pPr>
                  <w:r w:rsidRPr="00064D52">
                    <w:rPr>
                      <w:rFonts w:hint="eastAsia"/>
                    </w:rPr>
                    <w:t>1-</w:t>
                  </w:r>
                  <w:r w:rsidRPr="00064D52">
                    <w:rPr>
                      <w:rFonts w:hint="eastAsia"/>
                    </w:rPr>
                    <w:t>甲氧基</w:t>
                  </w:r>
                  <w:r w:rsidRPr="00064D52">
                    <w:rPr>
                      <w:rFonts w:hint="eastAsia"/>
                    </w:rPr>
                    <w:t>-</w:t>
                  </w:r>
                  <w:r w:rsidRPr="00064D52">
                    <w:t>2</w:t>
                  </w:r>
                  <w:r w:rsidRPr="00064D52">
                    <w:rPr>
                      <w:rFonts w:hint="eastAsia"/>
                    </w:rPr>
                    <w:t>-</w:t>
                  </w:r>
                  <w:r w:rsidRPr="00064D52">
                    <w:rPr>
                      <w:rFonts w:hint="eastAsia"/>
                    </w:rPr>
                    <w:t>丙醇，</w:t>
                  </w:r>
                  <w:r w:rsidRPr="00064D52">
                    <w:rPr>
                      <w:rFonts w:hint="eastAsia"/>
                    </w:rPr>
                    <w:t>5</w:t>
                  </w:r>
                  <w:r w:rsidRPr="00064D52">
                    <w:t>0</w:t>
                  </w:r>
                  <w:r w:rsidRPr="00064D52">
                    <w:rPr>
                      <w:rFonts w:hint="eastAsia"/>
                    </w:rPr>
                    <w:t>-</w:t>
                  </w:r>
                  <w:r w:rsidRPr="00064D52">
                    <w:t>100</w:t>
                  </w:r>
                  <w:r w:rsidRPr="00064D52">
                    <w:rPr>
                      <w:rFonts w:hint="eastAsia"/>
                    </w:rPr>
                    <w:t>%</w:t>
                  </w:r>
                </w:p>
              </w:tc>
              <w:tc>
                <w:tcPr>
                  <w:tcW w:w="345" w:type="pct"/>
                  <w:vAlign w:val="center"/>
                </w:tcPr>
                <w:p w14:paraId="589A85D8"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3B0D9B24"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14058E98"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.157</w:t>
                  </w:r>
                </w:p>
              </w:tc>
              <w:tc>
                <w:tcPr>
                  <w:tcW w:w="352" w:type="pct"/>
                  <w:vAlign w:val="center"/>
                </w:tcPr>
                <w:p w14:paraId="343C20E1"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.157</w:t>
                  </w:r>
                </w:p>
              </w:tc>
              <w:tc>
                <w:tcPr>
                  <w:tcW w:w="348" w:type="pct"/>
                  <w:vAlign w:val="center"/>
                </w:tcPr>
                <w:p w14:paraId="01C63268"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2B886B04"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2B7E4AE1" w14:textId="77777777" w:rsidR="0090473C" w:rsidRPr="00064D52" w:rsidRDefault="0090473C" w:rsidP="0090473C">
                  <w:pPr>
                    <w:adjustRightInd w:val="0"/>
                    <w:snapToGrid w:val="0"/>
                    <w:jc w:val="center"/>
                    <w:rPr>
                      <w:szCs w:val="21"/>
                    </w:rPr>
                  </w:pPr>
                </w:p>
              </w:tc>
              <w:tc>
                <w:tcPr>
                  <w:tcW w:w="308" w:type="pct"/>
                  <w:vMerge/>
                  <w:vAlign w:val="center"/>
                </w:tcPr>
                <w:p w14:paraId="270B5CBA" w14:textId="77777777" w:rsidR="0090473C" w:rsidRPr="00064D52" w:rsidRDefault="0090473C" w:rsidP="0090473C">
                  <w:pPr>
                    <w:adjustRightInd w:val="0"/>
                    <w:snapToGrid w:val="0"/>
                    <w:jc w:val="center"/>
                    <w:rPr>
                      <w:szCs w:val="21"/>
                    </w:rPr>
                  </w:pPr>
                </w:p>
              </w:tc>
            </w:tr>
            <w:tr w:rsidR="0090473C" w:rsidRPr="00064D52" w14:paraId="26F2019D" w14:textId="77777777" w:rsidTr="0090473C">
              <w:trPr>
                <w:cantSplit/>
                <w:trHeight w:val="364"/>
                <w:jc w:val="center"/>
              </w:trPr>
              <w:tc>
                <w:tcPr>
                  <w:tcW w:w="239" w:type="pct"/>
                  <w:vAlign w:val="center"/>
                </w:tcPr>
                <w:p w14:paraId="2FAE676D" w14:textId="77777777" w:rsidR="0090473C" w:rsidRPr="00064D52" w:rsidRDefault="0090473C" w:rsidP="0090473C">
                  <w:pPr>
                    <w:adjustRightInd w:val="0"/>
                    <w:snapToGrid w:val="0"/>
                    <w:jc w:val="center"/>
                    <w:rPr>
                      <w:szCs w:val="21"/>
                    </w:rPr>
                  </w:pPr>
                  <w:r w:rsidRPr="00064D52">
                    <w:rPr>
                      <w:rFonts w:hint="eastAsia"/>
                      <w:szCs w:val="21"/>
                    </w:rPr>
                    <w:t>5</w:t>
                  </w:r>
                  <w:r w:rsidRPr="00064D52">
                    <w:rPr>
                      <w:szCs w:val="21"/>
                    </w:rPr>
                    <w:t>9</w:t>
                  </w:r>
                </w:p>
              </w:tc>
              <w:tc>
                <w:tcPr>
                  <w:tcW w:w="373" w:type="pct"/>
                  <w:vMerge/>
                  <w:vAlign w:val="center"/>
                </w:tcPr>
                <w:p w14:paraId="50C28FA5" w14:textId="77777777" w:rsidR="0090473C" w:rsidRPr="00064D52" w:rsidRDefault="0090473C" w:rsidP="0090473C">
                  <w:pPr>
                    <w:adjustRightInd w:val="0"/>
                    <w:snapToGrid w:val="0"/>
                    <w:jc w:val="center"/>
                    <w:rPr>
                      <w:szCs w:val="21"/>
                    </w:rPr>
                  </w:pPr>
                </w:p>
              </w:tc>
              <w:tc>
                <w:tcPr>
                  <w:tcW w:w="685" w:type="pct"/>
                  <w:vAlign w:val="center"/>
                </w:tcPr>
                <w:p w14:paraId="530D9EFB" w14:textId="77777777" w:rsidR="0090473C" w:rsidRPr="00064D52" w:rsidRDefault="0090473C" w:rsidP="0090473C">
                  <w:pPr>
                    <w:adjustRightInd w:val="0"/>
                    <w:snapToGrid w:val="0"/>
                    <w:jc w:val="center"/>
                    <w:rPr>
                      <w:kern w:val="0"/>
                      <w:szCs w:val="21"/>
                    </w:rPr>
                  </w:pPr>
                  <w:r w:rsidRPr="00064D52">
                    <w:rPr>
                      <w:rFonts w:hint="eastAsia"/>
                      <w:szCs w:val="21"/>
                    </w:rPr>
                    <w:t>面漆固化剂</w:t>
                  </w:r>
                </w:p>
              </w:tc>
              <w:tc>
                <w:tcPr>
                  <w:tcW w:w="1089" w:type="pct"/>
                  <w:vAlign w:val="center"/>
                </w:tcPr>
                <w:p w14:paraId="4C98EE8E" w14:textId="77777777" w:rsidR="0090473C" w:rsidRPr="00064D52" w:rsidRDefault="0090473C" w:rsidP="0090473C">
                  <w:pPr>
                    <w:adjustRightInd w:val="0"/>
                    <w:snapToGrid w:val="0"/>
                    <w:jc w:val="center"/>
                    <w:rPr>
                      <w:kern w:val="0"/>
                      <w:szCs w:val="21"/>
                    </w:rPr>
                  </w:pPr>
                  <w:r w:rsidRPr="00064D52">
                    <w:rPr>
                      <w:rFonts w:hint="eastAsia"/>
                    </w:rPr>
                    <w:t>3-</w:t>
                  </w:r>
                  <w:r w:rsidRPr="00064D52">
                    <w:rPr>
                      <w:rFonts w:hint="eastAsia"/>
                    </w:rPr>
                    <w:t>氨基丙基三乙氧基硅烷，</w:t>
                  </w:r>
                  <w:r w:rsidRPr="00064D52">
                    <w:rPr>
                      <w:rFonts w:hint="eastAsia"/>
                    </w:rPr>
                    <w:t>5</w:t>
                  </w:r>
                  <w:r w:rsidRPr="00064D52">
                    <w:t>0</w:t>
                  </w:r>
                  <w:r w:rsidRPr="00064D52">
                    <w:rPr>
                      <w:rFonts w:hint="eastAsia"/>
                    </w:rPr>
                    <w:t>-</w:t>
                  </w:r>
                  <w:r w:rsidRPr="00064D52">
                    <w:t>100</w:t>
                  </w:r>
                  <w:r w:rsidRPr="00064D52">
                    <w:rPr>
                      <w:rFonts w:hint="eastAsia"/>
                    </w:rPr>
                    <w:t>%</w:t>
                  </w:r>
                </w:p>
              </w:tc>
              <w:tc>
                <w:tcPr>
                  <w:tcW w:w="345" w:type="pct"/>
                  <w:vAlign w:val="center"/>
                </w:tcPr>
                <w:p w14:paraId="2204A297"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26DE4F00"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39898C2A"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.236</w:t>
                  </w:r>
                </w:p>
              </w:tc>
              <w:tc>
                <w:tcPr>
                  <w:tcW w:w="352" w:type="pct"/>
                  <w:vAlign w:val="center"/>
                </w:tcPr>
                <w:p w14:paraId="6CD306F0"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.236</w:t>
                  </w:r>
                </w:p>
              </w:tc>
              <w:tc>
                <w:tcPr>
                  <w:tcW w:w="348" w:type="pct"/>
                  <w:vAlign w:val="center"/>
                </w:tcPr>
                <w:p w14:paraId="76BE23AA"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776B21F9"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640338FA" w14:textId="77777777" w:rsidR="0090473C" w:rsidRPr="00064D52" w:rsidRDefault="0090473C" w:rsidP="0090473C">
                  <w:pPr>
                    <w:adjustRightInd w:val="0"/>
                    <w:snapToGrid w:val="0"/>
                    <w:jc w:val="center"/>
                    <w:rPr>
                      <w:szCs w:val="21"/>
                    </w:rPr>
                  </w:pPr>
                </w:p>
              </w:tc>
              <w:tc>
                <w:tcPr>
                  <w:tcW w:w="308" w:type="pct"/>
                  <w:vMerge/>
                  <w:vAlign w:val="center"/>
                </w:tcPr>
                <w:p w14:paraId="6AADC1D5" w14:textId="77777777" w:rsidR="0090473C" w:rsidRPr="00064D52" w:rsidRDefault="0090473C" w:rsidP="0090473C">
                  <w:pPr>
                    <w:adjustRightInd w:val="0"/>
                    <w:snapToGrid w:val="0"/>
                    <w:jc w:val="center"/>
                    <w:rPr>
                      <w:szCs w:val="21"/>
                    </w:rPr>
                  </w:pPr>
                </w:p>
              </w:tc>
            </w:tr>
            <w:tr w:rsidR="0090473C" w:rsidRPr="00064D52" w14:paraId="0EE5A463" w14:textId="77777777" w:rsidTr="0090473C">
              <w:trPr>
                <w:cantSplit/>
                <w:trHeight w:val="364"/>
                <w:jc w:val="center"/>
              </w:trPr>
              <w:tc>
                <w:tcPr>
                  <w:tcW w:w="239" w:type="pct"/>
                  <w:vAlign w:val="center"/>
                </w:tcPr>
                <w:p w14:paraId="2D34B9D4" w14:textId="77777777" w:rsidR="0090473C" w:rsidRPr="00064D52" w:rsidRDefault="0090473C" w:rsidP="0090473C">
                  <w:pPr>
                    <w:adjustRightInd w:val="0"/>
                    <w:snapToGrid w:val="0"/>
                    <w:jc w:val="center"/>
                    <w:rPr>
                      <w:szCs w:val="21"/>
                    </w:rPr>
                  </w:pPr>
                  <w:r w:rsidRPr="00064D52">
                    <w:rPr>
                      <w:rFonts w:hint="eastAsia"/>
                      <w:szCs w:val="21"/>
                    </w:rPr>
                    <w:t>6</w:t>
                  </w:r>
                  <w:r w:rsidRPr="00064D52">
                    <w:rPr>
                      <w:szCs w:val="21"/>
                    </w:rPr>
                    <w:t>0</w:t>
                  </w:r>
                </w:p>
              </w:tc>
              <w:tc>
                <w:tcPr>
                  <w:tcW w:w="373" w:type="pct"/>
                  <w:vMerge/>
                  <w:vAlign w:val="center"/>
                </w:tcPr>
                <w:p w14:paraId="5AC9D307" w14:textId="77777777" w:rsidR="0090473C" w:rsidRPr="00064D52" w:rsidRDefault="0090473C" w:rsidP="0090473C">
                  <w:pPr>
                    <w:adjustRightInd w:val="0"/>
                    <w:snapToGrid w:val="0"/>
                    <w:jc w:val="center"/>
                    <w:rPr>
                      <w:szCs w:val="21"/>
                    </w:rPr>
                  </w:pPr>
                </w:p>
              </w:tc>
              <w:tc>
                <w:tcPr>
                  <w:tcW w:w="685" w:type="pct"/>
                  <w:vAlign w:val="center"/>
                </w:tcPr>
                <w:p w14:paraId="0BB1ABA8" w14:textId="77777777" w:rsidR="0090473C" w:rsidRPr="00064D52" w:rsidRDefault="0090473C" w:rsidP="0090473C">
                  <w:pPr>
                    <w:adjustRightInd w:val="0"/>
                    <w:snapToGrid w:val="0"/>
                    <w:jc w:val="center"/>
                    <w:rPr>
                      <w:kern w:val="0"/>
                      <w:szCs w:val="21"/>
                    </w:rPr>
                  </w:pPr>
                  <w:proofErr w:type="gramStart"/>
                  <w:r w:rsidRPr="00064D52">
                    <w:rPr>
                      <w:rFonts w:hint="eastAsia"/>
                      <w:szCs w:val="21"/>
                    </w:rPr>
                    <w:t>洗枪液</w:t>
                  </w:r>
                  <w:proofErr w:type="gramEnd"/>
                </w:p>
              </w:tc>
              <w:tc>
                <w:tcPr>
                  <w:tcW w:w="1089" w:type="pct"/>
                  <w:vAlign w:val="center"/>
                </w:tcPr>
                <w:p w14:paraId="3A130607" w14:textId="77777777" w:rsidR="0090473C" w:rsidRPr="00064D52" w:rsidRDefault="0090473C" w:rsidP="0090473C">
                  <w:pPr>
                    <w:adjustRightInd w:val="0"/>
                    <w:snapToGrid w:val="0"/>
                    <w:jc w:val="center"/>
                    <w:rPr>
                      <w:kern w:val="0"/>
                      <w:szCs w:val="21"/>
                    </w:rPr>
                  </w:pPr>
                  <w:r w:rsidRPr="00064D52">
                    <w:rPr>
                      <w:rFonts w:hint="eastAsia"/>
                    </w:rPr>
                    <w:t>二甲基亚砜，</w:t>
                  </w:r>
                  <w:r w:rsidRPr="00064D52">
                    <w:rPr>
                      <w:rFonts w:hint="eastAsia"/>
                    </w:rPr>
                    <w:t>1</w:t>
                  </w:r>
                  <w:r w:rsidRPr="00064D52">
                    <w:t>00</w:t>
                  </w:r>
                  <w:r w:rsidRPr="00064D52">
                    <w:rPr>
                      <w:rFonts w:hint="eastAsia"/>
                    </w:rPr>
                    <w:t>%</w:t>
                  </w:r>
                </w:p>
              </w:tc>
              <w:tc>
                <w:tcPr>
                  <w:tcW w:w="345" w:type="pct"/>
                  <w:vAlign w:val="center"/>
                </w:tcPr>
                <w:p w14:paraId="06DB04A7"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1B4E206F"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1F3F0AC8" w14:textId="77777777" w:rsidR="0090473C" w:rsidRPr="00064D52" w:rsidRDefault="0090473C" w:rsidP="0090473C">
                  <w:pPr>
                    <w:adjustRightInd w:val="0"/>
                    <w:snapToGrid w:val="0"/>
                    <w:jc w:val="center"/>
                    <w:rPr>
                      <w:kern w:val="0"/>
                      <w:szCs w:val="21"/>
                    </w:rPr>
                  </w:pPr>
                  <w:r w:rsidRPr="00064D52">
                    <w:rPr>
                      <w:rFonts w:hint="eastAsia"/>
                      <w:sz w:val="22"/>
                    </w:rPr>
                    <w:t>1.4</w:t>
                  </w:r>
                  <w:r w:rsidRPr="00064D52">
                    <w:rPr>
                      <w:sz w:val="22"/>
                    </w:rPr>
                    <w:t>t</w:t>
                  </w:r>
                </w:p>
              </w:tc>
              <w:tc>
                <w:tcPr>
                  <w:tcW w:w="352" w:type="pct"/>
                  <w:vAlign w:val="center"/>
                </w:tcPr>
                <w:p w14:paraId="508D66EF" w14:textId="77777777" w:rsidR="0090473C" w:rsidRPr="00064D52" w:rsidRDefault="0090473C" w:rsidP="0090473C">
                  <w:pPr>
                    <w:adjustRightInd w:val="0"/>
                    <w:snapToGrid w:val="0"/>
                    <w:jc w:val="center"/>
                    <w:rPr>
                      <w:kern w:val="0"/>
                      <w:szCs w:val="21"/>
                    </w:rPr>
                  </w:pPr>
                  <w:r w:rsidRPr="00064D52">
                    <w:rPr>
                      <w:rFonts w:hint="eastAsia"/>
                      <w:sz w:val="22"/>
                    </w:rPr>
                    <w:t>1.4</w:t>
                  </w:r>
                  <w:r w:rsidRPr="00064D52">
                    <w:rPr>
                      <w:sz w:val="22"/>
                    </w:rPr>
                    <w:t>t</w:t>
                  </w:r>
                </w:p>
              </w:tc>
              <w:tc>
                <w:tcPr>
                  <w:tcW w:w="348" w:type="pct"/>
                  <w:vAlign w:val="center"/>
                </w:tcPr>
                <w:p w14:paraId="5BB2B537"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71DEE960"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0FAC0562" w14:textId="77777777" w:rsidR="0090473C" w:rsidRPr="00064D52" w:rsidRDefault="0090473C" w:rsidP="0090473C">
                  <w:pPr>
                    <w:adjustRightInd w:val="0"/>
                    <w:snapToGrid w:val="0"/>
                    <w:jc w:val="center"/>
                    <w:rPr>
                      <w:szCs w:val="21"/>
                    </w:rPr>
                  </w:pPr>
                </w:p>
              </w:tc>
              <w:tc>
                <w:tcPr>
                  <w:tcW w:w="308" w:type="pct"/>
                  <w:vMerge/>
                  <w:vAlign w:val="center"/>
                </w:tcPr>
                <w:p w14:paraId="55573DAB" w14:textId="77777777" w:rsidR="0090473C" w:rsidRPr="00064D52" w:rsidRDefault="0090473C" w:rsidP="0090473C">
                  <w:pPr>
                    <w:adjustRightInd w:val="0"/>
                    <w:snapToGrid w:val="0"/>
                    <w:jc w:val="center"/>
                    <w:rPr>
                      <w:szCs w:val="21"/>
                    </w:rPr>
                  </w:pPr>
                </w:p>
              </w:tc>
            </w:tr>
            <w:tr w:rsidR="0090473C" w:rsidRPr="00064D52" w14:paraId="112BB281" w14:textId="77777777" w:rsidTr="0090473C">
              <w:trPr>
                <w:cantSplit/>
                <w:trHeight w:val="364"/>
                <w:jc w:val="center"/>
              </w:trPr>
              <w:tc>
                <w:tcPr>
                  <w:tcW w:w="239" w:type="pct"/>
                  <w:vAlign w:val="center"/>
                </w:tcPr>
                <w:p w14:paraId="1AE02696" w14:textId="77777777" w:rsidR="0090473C" w:rsidRPr="00064D52" w:rsidRDefault="0090473C" w:rsidP="0090473C">
                  <w:pPr>
                    <w:adjustRightInd w:val="0"/>
                    <w:snapToGrid w:val="0"/>
                    <w:jc w:val="center"/>
                    <w:rPr>
                      <w:szCs w:val="21"/>
                    </w:rPr>
                  </w:pPr>
                  <w:r w:rsidRPr="00064D52">
                    <w:rPr>
                      <w:rFonts w:hint="eastAsia"/>
                      <w:szCs w:val="21"/>
                    </w:rPr>
                    <w:t>6</w:t>
                  </w:r>
                  <w:r w:rsidRPr="00064D52">
                    <w:rPr>
                      <w:szCs w:val="21"/>
                    </w:rPr>
                    <w:t>1</w:t>
                  </w:r>
                </w:p>
              </w:tc>
              <w:tc>
                <w:tcPr>
                  <w:tcW w:w="373" w:type="pct"/>
                  <w:vMerge/>
                  <w:vAlign w:val="center"/>
                </w:tcPr>
                <w:p w14:paraId="2434F9F2" w14:textId="77777777" w:rsidR="0090473C" w:rsidRPr="00064D52" w:rsidRDefault="0090473C" w:rsidP="0090473C">
                  <w:pPr>
                    <w:adjustRightInd w:val="0"/>
                    <w:snapToGrid w:val="0"/>
                    <w:jc w:val="center"/>
                    <w:rPr>
                      <w:szCs w:val="21"/>
                    </w:rPr>
                  </w:pPr>
                </w:p>
              </w:tc>
              <w:tc>
                <w:tcPr>
                  <w:tcW w:w="685" w:type="pct"/>
                  <w:vAlign w:val="center"/>
                </w:tcPr>
                <w:p w14:paraId="1F658E42" w14:textId="77777777" w:rsidR="0090473C" w:rsidRPr="00064D52" w:rsidRDefault="0090473C" w:rsidP="0090473C">
                  <w:pPr>
                    <w:adjustRightInd w:val="0"/>
                    <w:snapToGrid w:val="0"/>
                    <w:jc w:val="center"/>
                    <w:rPr>
                      <w:kern w:val="0"/>
                      <w:szCs w:val="21"/>
                    </w:rPr>
                  </w:pPr>
                  <w:r w:rsidRPr="00064D52">
                    <w:rPr>
                      <w:rFonts w:hint="eastAsia"/>
                      <w:szCs w:val="21"/>
                    </w:rPr>
                    <w:t>发泡</w:t>
                  </w:r>
                  <w:r w:rsidRPr="00064D52">
                    <w:rPr>
                      <w:rFonts w:hint="eastAsia"/>
                      <w:szCs w:val="21"/>
                    </w:rPr>
                    <w:t>A</w:t>
                  </w:r>
                  <w:r w:rsidRPr="00064D52">
                    <w:rPr>
                      <w:rFonts w:hint="eastAsia"/>
                      <w:szCs w:val="21"/>
                    </w:rPr>
                    <w:t>料</w:t>
                  </w:r>
                </w:p>
              </w:tc>
              <w:tc>
                <w:tcPr>
                  <w:tcW w:w="1089" w:type="pct"/>
                  <w:vAlign w:val="center"/>
                </w:tcPr>
                <w:p w14:paraId="160F4F8C" w14:textId="77777777" w:rsidR="0090473C" w:rsidRPr="00064D52" w:rsidRDefault="0090473C" w:rsidP="0090473C">
                  <w:pPr>
                    <w:adjustRightInd w:val="0"/>
                    <w:snapToGrid w:val="0"/>
                    <w:jc w:val="center"/>
                    <w:rPr>
                      <w:kern w:val="0"/>
                      <w:szCs w:val="21"/>
                    </w:rPr>
                  </w:pPr>
                  <w:r w:rsidRPr="00064D52">
                    <w:rPr>
                      <w:rFonts w:hint="eastAsia"/>
                    </w:rPr>
                    <w:t>N</w:t>
                  </w:r>
                  <w:r w:rsidRPr="00064D52">
                    <w:t>,N</w:t>
                  </w:r>
                  <w:r w:rsidRPr="00064D52">
                    <w:rPr>
                      <w:rFonts w:hint="eastAsia"/>
                    </w:rPr>
                    <w:t>-</w:t>
                  </w:r>
                  <w:r w:rsidRPr="00064D52">
                    <w:rPr>
                      <w:rFonts w:hint="eastAsia"/>
                    </w:rPr>
                    <w:t>二甲基环己胺：</w:t>
                  </w:r>
                  <w:r w:rsidRPr="00064D52">
                    <w:rPr>
                      <w:rFonts w:hint="eastAsia"/>
                    </w:rPr>
                    <w:t>0</w:t>
                  </w:r>
                  <w:r w:rsidRPr="00064D52">
                    <w:t>.1</w:t>
                  </w:r>
                  <w:r w:rsidRPr="00064D52">
                    <w:rPr>
                      <w:rFonts w:hint="eastAsia"/>
                    </w:rPr>
                    <w:t>-</w:t>
                  </w:r>
                  <w:r w:rsidRPr="00064D52">
                    <w:t>1</w:t>
                  </w:r>
                  <w:r w:rsidRPr="00064D52">
                    <w:rPr>
                      <w:rFonts w:hint="eastAsia"/>
                    </w:rPr>
                    <w:t>%</w:t>
                  </w:r>
                  <w:r w:rsidRPr="00064D52">
                    <w:rPr>
                      <w:rFonts w:hint="eastAsia"/>
                    </w:rPr>
                    <w:t>；</w:t>
                  </w:r>
                  <w:r w:rsidRPr="00064D52">
                    <w:rPr>
                      <w:rFonts w:hint="eastAsia"/>
                    </w:rPr>
                    <w:t>N,N,N</w:t>
                  </w:r>
                  <w:proofErr w:type="gramStart"/>
                  <w:r w:rsidRPr="00064D52">
                    <w:rPr>
                      <w:rFonts w:hint="eastAsia"/>
                    </w:rPr>
                    <w:t>’</w:t>
                  </w:r>
                  <w:proofErr w:type="gramEnd"/>
                  <w:r w:rsidRPr="00064D52">
                    <w:rPr>
                      <w:rFonts w:hint="eastAsia"/>
                    </w:rPr>
                    <w:t>,N</w:t>
                  </w:r>
                  <w:proofErr w:type="gramStart"/>
                  <w:r w:rsidRPr="00064D52">
                    <w:rPr>
                      <w:rFonts w:hint="eastAsia"/>
                    </w:rPr>
                    <w:t>’</w:t>
                  </w:r>
                  <w:proofErr w:type="gramEnd"/>
                  <w:r w:rsidRPr="00064D52">
                    <w:rPr>
                      <w:rFonts w:hint="eastAsia"/>
                    </w:rPr>
                    <w:t>-</w:t>
                  </w:r>
                  <w:r w:rsidRPr="00064D52">
                    <w:rPr>
                      <w:rFonts w:hint="eastAsia"/>
                    </w:rPr>
                    <w:t>四甲基</w:t>
                  </w:r>
                  <w:r w:rsidRPr="00064D52">
                    <w:rPr>
                      <w:rFonts w:hint="eastAsia"/>
                    </w:rPr>
                    <w:t>-1,6-</w:t>
                  </w:r>
                  <w:r w:rsidRPr="00064D52">
                    <w:rPr>
                      <w:rFonts w:hint="eastAsia"/>
                    </w:rPr>
                    <w:t>己二胺，</w:t>
                  </w:r>
                  <w:r w:rsidRPr="00064D52">
                    <w:rPr>
                      <w:rFonts w:hint="eastAsia"/>
                    </w:rPr>
                    <w:t>0.1-2%</w:t>
                  </w:r>
                  <w:r w:rsidRPr="00064D52">
                    <w:rPr>
                      <w:rFonts w:hint="eastAsia"/>
                    </w:rPr>
                    <w:t>；三（</w:t>
                  </w:r>
                  <w:r w:rsidRPr="00064D52">
                    <w:rPr>
                      <w:rFonts w:hint="eastAsia"/>
                    </w:rPr>
                    <w:t>1-</w:t>
                  </w:r>
                  <w:r w:rsidRPr="00064D52">
                    <w:rPr>
                      <w:rFonts w:hint="eastAsia"/>
                    </w:rPr>
                    <w:t>氯化异丙基）磷酸酯：</w:t>
                  </w:r>
                  <w:r w:rsidRPr="00064D52">
                    <w:rPr>
                      <w:rFonts w:hint="eastAsia"/>
                    </w:rPr>
                    <w:t>5-</w:t>
                  </w:r>
                  <w:r w:rsidRPr="00064D52">
                    <w:t>35</w:t>
                  </w:r>
                  <w:r w:rsidRPr="00064D52">
                    <w:rPr>
                      <w:rFonts w:hint="eastAsia"/>
                    </w:rPr>
                    <w:t>%</w:t>
                  </w:r>
                  <w:r w:rsidRPr="00064D52">
                    <w:rPr>
                      <w:rFonts w:hint="eastAsia"/>
                    </w:rPr>
                    <w:t>，丙二醇聚醚：</w:t>
                  </w:r>
                  <w:r w:rsidRPr="00064D52">
                    <w:rPr>
                      <w:rFonts w:hint="eastAsia"/>
                    </w:rPr>
                    <w:t>5-</w:t>
                  </w:r>
                  <w:r w:rsidRPr="00064D52">
                    <w:t>25</w:t>
                  </w:r>
                  <w:r w:rsidRPr="00064D52">
                    <w:rPr>
                      <w:rFonts w:hint="eastAsia"/>
                    </w:rPr>
                    <w:t>%</w:t>
                  </w:r>
                </w:p>
              </w:tc>
              <w:tc>
                <w:tcPr>
                  <w:tcW w:w="345" w:type="pct"/>
                  <w:vAlign w:val="center"/>
                </w:tcPr>
                <w:p w14:paraId="646B71F8"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09001535"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633A4B1F" w14:textId="77777777" w:rsidR="0090473C" w:rsidRPr="00064D52" w:rsidRDefault="0090473C" w:rsidP="0090473C">
                  <w:pPr>
                    <w:adjustRightInd w:val="0"/>
                    <w:snapToGrid w:val="0"/>
                    <w:jc w:val="center"/>
                    <w:rPr>
                      <w:kern w:val="0"/>
                      <w:szCs w:val="21"/>
                    </w:rPr>
                  </w:pPr>
                  <w:r w:rsidRPr="00064D52">
                    <w:rPr>
                      <w:rFonts w:hint="eastAsia"/>
                      <w:sz w:val="22"/>
                    </w:rPr>
                    <w:t>0.21</w:t>
                  </w:r>
                  <w:r w:rsidRPr="00064D52">
                    <w:rPr>
                      <w:sz w:val="22"/>
                    </w:rPr>
                    <w:t>t</w:t>
                  </w:r>
                </w:p>
              </w:tc>
              <w:tc>
                <w:tcPr>
                  <w:tcW w:w="352" w:type="pct"/>
                  <w:vAlign w:val="center"/>
                </w:tcPr>
                <w:p w14:paraId="4E60DF4B" w14:textId="77777777" w:rsidR="0090473C" w:rsidRPr="00064D52" w:rsidRDefault="0090473C" w:rsidP="0090473C">
                  <w:pPr>
                    <w:adjustRightInd w:val="0"/>
                    <w:snapToGrid w:val="0"/>
                    <w:jc w:val="center"/>
                    <w:rPr>
                      <w:kern w:val="0"/>
                      <w:szCs w:val="21"/>
                    </w:rPr>
                  </w:pPr>
                  <w:r w:rsidRPr="00064D52">
                    <w:rPr>
                      <w:rFonts w:hint="eastAsia"/>
                      <w:sz w:val="22"/>
                    </w:rPr>
                    <w:t>0.21</w:t>
                  </w:r>
                  <w:r w:rsidRPr="00064D52">
                    <w:rPr>
                      <w:sz w:val="22"/>
                    </w:rPr>
                    <w:t>t</w:t>
                  </w:r>
                </w:p>
              </w:tc>
              <w:tc>
                <w:tcPr>
                  <w:tcW w:w="348" w:type="pct"/>
                  <w:vAlign w:val="center"/>
                </w:tcPr>
                <w:p w14:paraId="756323D3"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77623ED9"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0F120BF0" w14:textId="77777777" w:rsidR="0090473C" w:rsidRPr="00064D52" w:rsidRDefault="0090473C" w:rsidP="0090473C">
                  <w:pPr>
                    <w:adjustRightInd w:val="0"/>
                    <w:snapToGrid w:val="0"/>
                    <w:jc w:val="center"/>
                    <w:rPr>
                      <w:szCs w:val="21"/>
                    </w:rPr>
                  </w:pPr>
                </w:p>
              </w:tc>
              <w:tc>
                <w:tcPr>
                  <w:tcW w:w="308" w:type="pct"/>
                  <w:vMerge/>
                  <w:vAlign w:val="center"/>
                </w:tcPr>
                <w:p w14:paraId="4260A877" w14:textId="77777777" w:rsidR="0090473C" w:rsidRPr="00064D52" w:rsidRDefault="0090473C" w:rsidP="0090473C">
                  <w:pPr>
                    <w:adjustRightInd w:val="0"/>
                    <w:snapToGrid w:val="0"/>
                    <w:jc w:val="center"/>
                    <w:rPr>
                      <w:szCs w:val="21"/>
                    </w:rPr>
                  </w:pPr>
                </w:p>
              </w:tc>
            </w:tr>
            <w:tr w:rsidR="0090473C" w:rsidRPr="00064D52" w14:paraId="4C1AE840" w14:textId="77777777" w:rsidTr="0090473C">
              <w:trPr>
                <w:cantSplit/>
                <w:trHeight w:val="364"/>
                <w:jc w:val="center"/>
              </w:trPr>
              <w:tc>
                <w:tcPr>
                  <w:tcW w:w="239" w:type="pct"/>
                  <w:vAlign w:val="center"/>
                </w:tcPr>
                <w:p w14:paraId="546BA719" w14:textId="77777777" w:rsidR="0090473C" w:rsidRPr="00064D52" w:rsidRDefault="0090473C" w:rsidP="0090473C">
                  <w:pPr>
                    <w:adjustRightInd w:val="0"/>
                    <w:snapToGrid w:val="0"/>
                    <w:jc w:val="center"/>
                    <w:rPr>
                      <w:szCs w:val="21"/>
                    </w:rPr>
                  </w:pPr>
                  <w:r w:rsidRPr="00064D52">
                    <w:rPr>
                      <w:rFonts w:hint="eastAsia"/>
                      <w:szCs w:val="21"/>
                    </w:rPr>
                    <w:t>6</w:t>
                  </w:r>
                  <w:r w:rsidRPr="00064D52">
                    <w:rPr>
                      <w:szCs w:val="21"/>
                    </w:rPr>
                    <w:t>2</w:t>
                  </w:r>
                </w:p>
              </w:tc>
              <w:tc>
                <w:tcPr>
                  <w:tcW w:w="373" w:type="pct"/>
                  <w:vMerge/>
                  <w:vAlign w:val="center"/>
                </w:tcPr>
                <w:p w14:paraId="40F658AD" w14:textId="77777777" w:rsidR="0090473C" w:rsidRPr="00064D52" w:rsidRDefault="0090473C" w:rsidP="0090473C">
                  <w:pPr>
                    <w:adjustRightInd w:val="0"/>
                    <w:snapToGrid w:val="0"/>
                    <w:jc w:val="center"/>
                    <w:rPr>
                      <w:szCs w:val="21"/>
                    </w:rPr>
                  </w:pPr>
                </w:p>
              </w:tc>
              <w:tc>
                <w:tcPr>
                  <w:tcW w:w="685" w:type="pct"/>
                  <w:vAlign w:val="center"/>
                </w:tcPr>
                <w:p w14:paraId="45B4C295" w14:textId="77777777" w:rsidR="0090473C" w:rsidRPr="00064D52" w:rsidRDefault="0090473C" w:rsidP="0090473C">
                  <w:pPr>
                    <w:adjustRightInd w:val="0"/>
                    <w:snapToGrid w:val="0"/>
                    <w:jc w:val="center"/>
                    <w:rPr>
                      <w:kern w:val="0"/>
                      <w:szCs w:val="21"/>
                    </w:rPr>
                  </w:pPr>
                  <w:r w:rsidRPr="00064D52">
                    <w:rPr>
                      <w:rFonts w:hint="eastAsia"/>
                      <w:szCs w:val="21"/>
                    </w:rPr>
                    <w:t>发泡</w:t>
                  </w:r>
                  <w:r w:rsidRPr="00064D52">
                    <w:rPr>
                      <w:szCs w:val="21"/>
                    </w:rPr>
                    <w:t>B</w:t>
                  </w:r>
                  <w:r w:rsidRPr="00064D52">
                    <w:rPr>
                      <w:rFonts w:hint="eastAsia"/>
                      <w:szCs w:val="21"/>
                    </w:rPr>
                    <w:t>料</w:t>
                  </w:r>
                </w:p>
              </w:tc>
              <w:tc>
                <w:tcPr>
                  <w:tcW w:w="1089" w:type="pct"/>
                  <w:vAlign w:val="center"/>
                </w:tcPr>
                <w:p w14:paraId="4299B0E2" w14:textId="77777777" w:rsidR="0090473C" w:rsidRPr="00064D52" w:rsidRDefault="0090473C" w:rsidP="0090473C">
                  <w:pPr>
                    <w:adjustRightInd w:val="0"/>
                    <w:snapToGrid w:val="0"/>
                    <w:jc w:val="center"/>
                    <w:rPr>
                      <w:kern w:val="0"/>
                      <w:szCs w:val="21"/>
                    </w:rPr>
                  </w:pPr>
                  <w:r w:rsidRPr="00064D52">
                    <w:rPr>
                      <w:rFonts w:hint="eastAsia"/>
                    </w:rPr>
                    <w:t>异氰酸</w:t>
                  </w:r>
                  <w:proofErr w:type="gramStart"/>
                  <w:r w:rsidRPr="00064D52">
                    <w:rPr>
                      <w:rFonts w:hint="eastAsia"/>
                    </w:rPr>
                    <w:t>聚亚甲基聚亚</w:t>
                  </w:r>
                  <w:proofErr w:type="gramEnd"/>
                  <w:r w:rsidRPr="00064D52">
                    <w:rPr>
                      <w:rFonts w:hint="eastAsia"/>
                    </w:rPr>
                    <w:t>苯基酯（</w:t>
                  </w:r>
                  <w:r w:rsidRPr="00064D52">
                    <w:rPr>
                      <w:rFonts w:hint="eastAsia"/>
                    </w:rPr>
                    <w:t>P-</w:t>
                  </w:r>
                  <w:r w:rsidRPr="00064D52">
                    <w:t>MDI</w:t>
                  </w:r>
                  <w:r w:rsidRPr="00064D52">
                    <w:rPr>
                      <w:rFonts w:hint="eastAsia"/>
                    </w:rPr>
                    <w:t>），</w:t>
                  </w:r>
                  <w:r w:rsidRPr="00064D52">
                    <w:rPr>
                      <w:rFonts w:hint="eastAsia"/>
                    </w:rPr>
                    <w:t>100%</w:t>
                  </w:r>
                </w:p>
              </w:tc>
              <w:tc>
                <w:tcPr>
                  <w:tcW w:w="345" w:type="pct"/>
                  <w:vAlign w:val="center"/>
                </w:tcPr>
                <w:p w14:paraId="1D23B761"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7E3EBF94"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48488B93" w14:textId="77777777" w:rsidR="0090473C" w:rsidRPr="00064D52" w:rsidRDefault="0090473C" w:rsidP="0090473C">
                  <w:pPr>
                    <w:adjustRightInd w:val="0"/>
                    <w:snapToGrid w:val="0"/>
                    <w:jc w:val="center"/>
                    <w:rPr>
                      <w:kern w:val="0"/>
                      <w:szCs w:val="21"/>
                    </w:rPr>
                  </w:pPr>
                  <w:r w:rsidRPr="00064D52">
                    <w:rPr>
                      <w:rFonts w:hint="eastAsia"/>
                      <w:sz w:val="22"/>
                    </w:rPr>
                    <w:t>0.21</w:t>
                  </w:r>
                  <w:r w:rsidRPr="00064D52">
                    <w:rPr>
                      <w:sz w:val="22"/>
                    </w:rPr>
                    <w:t>t</w:t>
                  </w:r>
                </w:p>
              </w:tc>
              <w:tc>
                <w:tcPr>
                  <w:tcW w:w="352" w:type="pct"/>
                  <w:vAlign w:val="center"/>
                </w:tcPr>
                <w:p w14:paraId="221F5527" w14:textId="77777777" w:rsidR="0090473C" w:rsidRPr="00064D52" w:rsidRDefault="0090473C" w:rsidP="0090473C">
                  <w:pPr>
                    <w:adjustRightInd w:val="0"/>
                    <w:snapToGrid w:val="0"/>
                    <w:jc w:val="center"/>
                    <w:rPr>
                      <w:kern w:val="0"/>
                      <w:szCs w:val="21"/>
                    </w:rPr>
                  </w:pPr>
                  <w:r w:rsidRPr="00064D52">
                    <w:rPr>
                      <w:rFonts w:hint="eastAsia"/>
                      <w:sz w:val="22"/>
                    </w:rPr>
                    <w:t>0.21</w:t>
                  </w:r>
                  <w:r w:rsidRPr="00064D52">
                    <w:rPr>
                      <w:sz w:val="22"/>
                    </w:rPr>
                    <w:t>t</w:t>
                  </w:r>
                </w:p>
              </w:tc>
              <w:tc>
                <w:tcPr>
                  <w:tcW w:w="348" w:type="pct"/>
                  <w:vAlign w:val="center"/>
                </w:tcPr>
                <w:p w14:paraId="27128F56"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0E11ABBD"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56F62ECD" w14:textId="77777777" w:rsidR="0090473C" w:rsidRPr="00064D52" w:rsidRDefault="0090473C" w:rsidP="0090473C">
                  <w:pPr>
                    <w:adjustRightInd w:val="0"/>
                    <w:snapToGrid w:val="0"/>
                    <w:jc w:val="center"/>
                    <w:rPr>
                      <w:szCs w:val="21"/>
                    </w:rPr>
                  </w:pPr>
                </w:p>
              </w:tc>
              <w:tc>
                <w:tcPr>
                  <w:tcW w:w="308" w:type="pct"/>
                  <w:vMerge/>
                  <w:vAlign w:val="center"/>
                </w:tcPr>
                <w:p w14:paraId="3D6E50B4" w14:textId="77777777" w:rsidR="0090473C" w:rsidRPr="00064D52" w:rsidRDefault="0090473C" w:rsidP="0090473C">
                  <w:pPr>
                    <w:adjustRightInd w:val="0"/>
                    <w:snapToGrid w:val="0"/>
                    <w:jc w:val="center"/>
                    <w:rPr>
                      <w:szCs w:val="21"/>
                    </w:rPr>
                  </w:pPr>
                </w:p>
              </w:tc>
            </w:tr>
            <w:tr w:rsidR="0090473C" w:rsidRPr="00064D52" w14:paraId="63ADFEEE" w14:textId="77777777" w:rsidTr="0090473C">
              <w:trPr>
                <w:cantSplit/>
                <w:trHeight w:val="364"/>
                <w:jc w:val="center"/>
              </w:trPr>
              <w:tc>
                <w:tcPr>
                  <w:tcW w:w="239" w:type="pct"/>
                  <w:vAlign w:val="center"/>
                </w:tcPr>
                <w:p w14:paraId="3F4CB771" w14:textId="77777777" w:rsidR="0090473C" w:rsidRPr="00064D52" w:rsidRDefault="0090473C" w:rsidP="0090473C">
                  <w:pPr>
                    <w:adjustRightInd w:val="0"/>
                    <w:snapToGrid w:val="0"/>
                    <w:jc w:val="center"/>
                    <w:rPr>
                      <w:szCs w:val="21"/>
                    </w:rPr>
                  </w:pPr>
                  <w:r w:rsidRPr="00064D52">
                    <w:rPr>
                      <w:rFonts w:hint="eastAsia"/>
                      <w:szCs w:val="21"/>
                    </w:rPr>
                    <w:t>6</w:t>
                  </w:r>
                  <w:r w:rsidRPr="00064D52">
                    <w:rPr>
                      <w:szCs w:val="21"/>
                    </w:rPr>
                    <w:t>3</w:t>
                  </w:r>
                </w:p>
              </w:tc>
              <w:tc>
                <w:tcPr>
                  <w:tcW w:w="373" w:type="pct"/>
                  <w:vMerge/>
                  <w:vAlign w:val="center"/>
                </w:tcPr>
                <w:p w14:paraId="7D263BDE" w14:textId="77777777" w:rsidR="0090473C" w:rsidRPr="00064D52" w:rsidRDefault="0090473C" w:rsidP="0090473C">
                  <w:pPr>
                    <w:adjustRightInd w:val="0"/>
                    <w:snapToGrid w:val="0"/>
                    <w:jc w:val="center"/>
                    <w:rPr>
                      <w:szCs w:val="21"/>
                    </w:rPr>
                  </w:pPr>
                </w:p>
              </w:tc>
              <w:tc>
                <w:tcPr>
                  <w:tcW w:w="685" w:type="pct"/>
                  <w:vAlign w:val="center"/>
                </w:tcPr>
                <w:p w14:paraId="3ED3C157" w14:textId="77777777" w:rsidR="0090473C" w:rsidRPr="00064D52" w:rsidRDefault="0090473C" w:rsidP="0090473C">
                  <w:pPr>
                    <w:adjustRightInd w:val="0"/>
                    <w:snapToGrid w:val="0"/>
                    <w:jc w:val="center"/>
                    <w:rPr>
                      <w:kern w:val="0"/>
                      <w:szCs w:val="21"/>
                    </w:rPr>
                  </w:pPr>
                  <w:r w:rsidRPr="00064D52">
                    <w:rPr>
                      <w:rFonts w:hint="eastAsia"/>
                      <w:szCs w:val="21"/>
                    </w:rPr>
                    <w:t>硅胶</w:t>
                  </w:r>
                  <w:r w:rsidRPr="00064D52">
                    <w:rPr>
                      <w:rFonts w:hint="eastAsia"/>
                      <w:szCs w:val="21"/>
                    </w:rPr>
                    <w:t>A</w:t>
                  </w:r>
                  <w:r w:rsidRPr="00064D52">
                    <w:rPr>
                      <w:rFonts w:hint="eastAsia"/>
                      <w:szCs w:val="21"/>
                    </w:rPr>
                    <w:t>料</w:t>
                  </w:r>
                </w:p>
              </w:tc>
              <w:tc>
                <w:tcPr>
                  <w:tcW w:w="1089" w:type="pct"/>
                  <w:vAlign w:val="center"/>
                </w:tcPr>
                <w:p w14:paraId="5CACECA9" w14:textId="77777777" w:rsidR="0090473C" w:rsidRPr="00064D52" w:rsidRDefault="0090473C" w:rsidP="0090473C">
                  <w:pPr>
                    <w:adjustRightInd w:val="0"/>
                    <w:snapToGrid w:val="0"/>
                    <w:jc w:val="center"/>
                    <w:rPr>
                      <w:kern w:val="0"/>
                      <w:szCs w:val="21"/>
                    </w:rPr>
                  </w:pPr>
                  <w:r w:rsidRPr="00064D52">
                    <w:rPr>
                      <w:rFonts w:hint="eastAsia"/>
                    </w:rPr>
                    <w:t>主要为含官能团的聚二甲基硅氧烷</w:t>
                  </w:r>
                  <w:r w:rsidRPr="00064D52">
                    <w:rPr>
                      <w:rFonts w:hint="eastAsia"/>
                    </w:rPr>
                    <w:t>+</w:t>
                  </w:r>
                  <w:r w:rsidRPr="00064D52">
                    <w:rPr>
                      <w:rFonts w:hint="eastAsia"/>
                    </w:rPr>
                    <w:t>用于加成交联的助剂</w:t>
                  </w:r>
                </w:p>
              </w:tc>
              <w:tc>
                <w:tcPr>
                  <w:tcW w:w="345" w:type="pct"/>
                  <w:vAlign w:val="center"/>
                </w:tcPr>
                <w:p w14:paraId="7100093A"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296EDD40"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1D2A9860" w14:textId="77777777" w:rsidR="0090473C" w:rsidRPr="00064D52" w:rsidRDefault="0090473C" w:rsidP="0090473C">
                  <w:pPr>
                    <w:adjustRightInd w:val="0"/>
                    <w:snapToGrid w:val="0"/>
                    <w:jc w:val="center"/>
                    <w:rPr>
                      <w:kern w:val="0"/>
                      <w:szCs w:val="21"/>
                    </w:rPr>
                  </w:pPr>
                  <w:r w:rsidRPr="00064D52">
                    <w:rPr>
                      <w:rFonts w:hint="eastAsia"/>
                      <w:sz w:val="22"/>
                    </w:rPr>
                    <w:t>0.37</w:t>
                  </w:r>
                  <w:r w:rsidRPr="00064D52">
                    <w:rPr>
                      <w:sz w:val="22"/>
                    </w:rPr>
                    <w:t>t</w:t>
                  </w:r>
                </w:p>
              </w:tc>
              <w:tc>
                <w:tcPr>
                  <w:tcW w:w="352" w:type="pct"/>
                  <w:vAlign w:val="center"/>
                </w:tcPr>
                <w:p w14:paraId="0624503A" w14:textId="77777777" w:rsidR="0090473C" w:rsidRPr="00064D52" w:rsidRDefault="0090473C" w:rsidP="0090473C">
                  <w:pPr>
                    <w:adjustRightInd w:val="0"/>
                    <w:snapToGrid w:val="0"/>
                    <w:jc w:val="center"/>
                    <w:rPr>
                      <w:kern w:val="0"/>
                      <w:szCs w:val="21"/>
                    </w:rPr>
                  </w:pPr>
                  <w:r w:rsidRPr="00064D52">
                    <w:rPr>
                      <w:rFonts w:hint="eastAsia"/>
                      <w:sz w:val="22"/>
                    </w:rPr>
                    <w:t>0.37</w:t>
                  </w:r>
                  <w:r w:rsidRPr="00064D52">
                    <w:rPr>
                      <w:sz w:val="22"/>
                    </w:rPr>
                    <w:t>t</w:t>
                  </w:r>
                </w:p>
              </w:tc>
              <w:tc>
                <w:tcPr>
                  <w:tcW w:w="348" w:type="pct"/>
                  <w:vAlign w:val="center"/>
                </w:tcPr>
                <w:p w14:paraId="3A268122"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7234DACD"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70BAE86D" w14:textId="77777777" w:rsidR="0090473C" w:rsidRPr="00064D52" w:rsidRDefault="0090473C" w:rsidP="0090473C">
                  <w:pPr>
                    <w:adjustRightInd w:val="0"/>
                    <w:snapToGrid w:val="0"/>
                    <w:jc w:val="center"/>
                    <w:rPr>
                      <w:szCs w:val="21"/>
                    </w:rPr>
                  </w:pPr>
                </w:p>
              </w:tc>
              <w:tc>
                <w:tcPr>
                  <w:tcW w:w="308" w:type="pct"/>
                  <w:vMerge/>
                  <w:vAlign w:val="center"/>
                </w:tcPr>
                <w:p w14:paraId="4D738479" w14:textId="77777777" w:rsidR="0090473C" w:rsidRPr="00064D52" w:rsidRDefault="0090473C" w:rsidP="0090473C">
                  <w:pPr>
                    <w:adjustRightInd w:val="0"/>
                    <w:snapToGrid w:val="0"/>
                    <w:jc w:val="center"/>
                    <w:rPr>
                      <w:szCs w:val="21"/>
                    </w:rPr>
                  </w:pPr>
                </w:p>
              </w:tc>
            </w:tr>
            <w:tr w:rsidR="0090473C" w:rsidRPr="00064D52" w14:paraId="04EB0C4A" w14:textId="77777777" w:rsidTr="0090473C">
              <w:trPr>
                <w:cantSplit/>
                <w:trHeight w:val="364"/>
                <w:jc w:val="center"/>
              </w:trPr>
              <w:tc>
                <w:tcPr>
                  <w:tcW w:w="239" w:type="pct"/>
                  <w:vAlign w:val="center"/>
                </w:tcPr>
                <w:p w14:paraId="2519DCA9" w14:textId="77777777" w:rsidR="0090473C" w:rsidRPr="00064D52" w:rsidRDefault="0090473C" w:rsidP="0090473C">
                  <w:pPr>
                    <w:adjustRightInd w:val="0"/>
                    <w:snapToGrid w:val="0"/>
                    <w:jc w:val="center"/>
                    <w:rPr>
                      <w:szCs w:val="21"/>
                    </w:rPr>
                  </w:pPr>
                  <w:r w:rsidRPr="00064D52">
                    <w:rPr>
                      <w:rFonts w:hint="eastAsia"/>
                      <w:szCs w:val="21"/>
                    </w:rPr>
                    <w:t>6</w:t>
                  </w:r>
                  <w:r w:rsidRPr="00064D52">
                    <w:rPr>
                      <w:szCs w:val="21"/>
                    </w:rPr>
                    <w:t>4</w:t>
                  </w:r>
                </w:p>
              </w:tc>
              <w:tc>
                <w:tcPr>
                  <w:tcW w:w="373" w:type="pct"/>
                  <w:vMerge/>
                  <w:vAlign w:val="center"/>
                </w:tcPr>
                <w:p w14:paraId="6C32FDF5" w14:textId="77777777" w:rsidR="0090473C" w:rsidRPr="00064D52" w:rsidRDefault="0090473C" w:rsidP="0090473C">
                  <w:pPr>
                    <w:adjustRightInd w:val="0"/>
                    <w:snapToGrid w:val="0"/>
                    <w:jc w:val="center"/>
                    <w:rPr>
                      <w:szCs w:val="21"/>
                    </w:rPr>
                  </w:pPr>
                </w:p>
              </w:tc>
              <w:tc>
                <w:tcPr>
                  <w:tcW w:w="685" w:type="pct"/>
                  <w:vAlign w:val="center"/>
                </w:tcPr>
                <w:p w14:paraId="7B45938A" w14:textId="77777777" w:rsidR="0090473C" w:rsidRPr="00064D52" w:rsidRDefault="0090473C" w:rsidP="0090473C">
                  <w:pPr>
                    <w:adjustRightInd w:val="0"/>
                    <w:snapToGrid w:val="0"/>
                    <w:jc w:val="center"/>
                    <w:rPr>
                      <w:kern w:val="0"/>
                      <w:szCs w:val="21"/>
                    </w:rPr>
                  </w:pPr>
                  <w:r w:rsidRPr="00064D52">
                    <w:rPr>
                      <w:rFonts w:hint="eastAsia"/>
                      <w:szCs w:val="21"/>
                    </w:rPr>
                    <w:t>硅胶</w:t>
                  </w:r>
                  <w:r w:rsidRPr="00064D52">
                    <w:rPr>
                      <w:szCs w:val="21"/>
                    </w:rPr>
                    <w:t>B</w:t>
                  </w:r>
                  <w:r w:rsidRPr="00064D52">
                    <w:rPr>
                      <w:rFonts w:hint="eastAsia"/>
                      <w:szCs w:val="21"/>
                    </w:rPr>
                    <w:t>料</w:t>
                  </w:r>
                </w:p>
              </w:tc>
              <w:tc>
                <w:tcPr>
                  <w:tcW w:w="1089" w:type="pct"/>
                  <w:vAlign w:val="center"/>
                </w:tcPr>
                <w:p w14:paraId="373A18EF" w14:textId="77777777" w:rsidR="0090473C" w:rsidRPr="00064D52" w:rsidRDefault="0090473C" w:rsidP="0090473C">
                  <w:pPr>
                    <w:adjustRightInd w:val="0"/>
                    <w:snapToGrid w:val="0"/>
                    <w:jc w:val="center"/>
                    <w:rPr>
                      <w:kern w:val="0"/>
                      <w:szCs w:val="21"/>
                    </w:rPr>
                  </w:pPr>
                  <w:r w:rsidRPr="00064D52">
                    <w:rPr>
                      <w:rFonts w:hint="eastAsia"/>
                    </w:rPr>
                    <w:t>主要为含官能团的聚二甲基硅氧烷</w:t>
                  </w:r>
                  <w:r w:rsidRPr="00064D52">
                    <w:rPr>
                      <w:rFonts w:hint="eastAsia"/>
                    </w:rPr>
                    <w:t>+</w:t>
                  </w:r>
                  <w:r w:rsidRPr="00064D52">
                    <w:rPr>
                      <w:rFonts w:hint="eastAsia"/>
                    </w:rPr>
                    <w:t>用于加成交联的助剂</w:t>
                  </w:r>
                </w:p>
              </w:tc>
              <w:tc>
                <w:tcPr>
                  <w:tcW w:w="345" w:type="pct"/>
                  <w:vAlign w:val="center"/>
                </w:tcPr>
                <w:p w14:paraId="4ADB4FC8"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5A908605"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757249E6" w14:textId="77777777" w:rsidR="0090473C" w:rsidRPr="00064D52" w:rsidRDefault="0090473C" w:rsidP="0090473C">
                  <w:pPr>
                    <w:adjustRightInd w:val="0"/>
                    <w:snapToGrid w:val="0"/>
                    <w:jc w:val="center"/>
                    <w:rPr>
                      <w:kern w:val="0"/>
                      <w:szCs w:val="21"/>
                    </w:rPr>
                  </w:pPr>
                  <w:r w:rsidRPr="00064D52">
                    <w:rPr>
                      <w:rFonts w:hint="eastAsia"/>
                      <w:sz w:val="22"/>
                    </w:rPr>
                    <w:t>0.36</w:t>
                  </w:r>
                  <w:r w:rsidRPr="00064D52">
                    <w:rPr>
                      <w:sz w:val="22"/>
                    </w:rPr>
                    <w:t>t</w:t>
                  </w:r>
                </w:p>
              </w:tc>
              <w:tc>
                <w:tcPr>
                  <w:tcW w:w="352" w:type="pct"/>
                  <w:vAlign w:val="center"/>
                </w:tcPr>
                <w:p w14:paraId="3C8A05D3" w14:textId="77777777" w:rsidR="0090473C" w:rsidRPr="00064D52" w:rsidRDefault="0090473C" w:rsidP="0090473C">
                  <w:pPr>
                    <w:adjustRightInd w:val="0"/>
                    <w:snapToGrid w:val="0"/>
                    <w:jc w:val="center"/>
                    <w:rPr>
                      <w:kern w:val="0"/>
                      <w:szCs w:val="21"/>
                    </w:rPr>
                  </w:pPr>
                  <w:r w:rsidRPr="00064D52">
                    <w:rPr>
                      <w:rFonts w:hint="eastAsia"/>
                      <w:sz w:val="22"/>
                    </w:rPr>
                    <w:t>0.36</w:t>
                  </w:r>
                  <w:r w:rsidRPr="00064D52">
                    <w:rPr>
                      <w:sz w:val="22"/>
                    </w:rPr>
                    <w:t>t</w:t>
                  </w:r>
                </w:p>
              </w:tc>
              <w:tc>
                <w:tcPr>
                  <w:tcW w:w="348" w:type="pct"/>
                  <w:vAlign w:val="center"/>
                </w:tcPr>
                <w:p w14:paraId="160E4081"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.05t</w:t>
                  </w:r>
                </w:p>
              </w:tc>
              <w:tc>
                <w:tcPr>
                  <w:tcW w:w="312" w:type="pct"/>
                  <w:vAlign w:val="center"/>
                </w:tcPr>
                <w:p w14:paraId="3BCD47F7"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4D4EA3EC" w14:textId="77777777" w:rsidR="0090473C" w:rsidRPr="00064D52" w:rsidRDefault="0090473C" w:rsidP="0090473C">
                  <w:pPr>
                    <w:adjustRightInd w:val="0"/>
                    <w:snapToGrid w:val="0"/>
                    <w:jc w:val="center"/>
                    <w:rPr>
                      <w:szCs w:val="21"/>
                    </w:rPr>
                  </w:pPr>
                </w:p>
              </w:tc>
              <w:tc>
                <w:tcPr>
                  <w:tcW w:w="308" w:type="pct"/>
                  <w:vMerge/>
                  <w:vAlign w:val="center"/>
                </w:tcPr>
                <w:p w14:paraId="5CF382BA" w14:textId="77777777" w:rsidR="0090473C" w:rsidRPr="00064D52" w:rsidRDefault="0090473C" w:rsidP="0090473C">
                  <w:pPr>
                    <w:adjustRightInd w:val="0"/>
                    <w:snapToGrid w:val="0"/>
                    <w:jc w:val="center"/>
                    <w:rPr>
                      <w:szCs w:val="21"/>
                    </w:rPr>
                  </w:pPr>
                </w:p>
              </w:tc>
            </w:tr>
            <w:tr w:rsidR="0090473C" w:rsidRPr="00064D52" w14:paraId="342AAD91" w14:textId="77777777" w:rsidTr="0090473C">
              <w:trPr>
                <w:cantSplit/>
                <w:trHeight w:val="364"/>
                <w:jc w:val="center"/>
              </w:trPr>
              <w:tc>
                <w:tcPr>
                  <w:tcW w:w="239" w:type="pct"/>
                  <w:vAlign w:val="center"/>
                </w:tcPr>
                <w:p w14:paraId="484329E1" w14:textId="77777777" w:rsidR="0090473C" w:rsidRPr="00064D52" w:rsidRDefault="0090473C" w:rsidP="0090473C">
                  <w:pPr>
                    <w:adjustRightInd w:val="0"/>
                    <w:snapToGrid w:val="0"/>
                    <w:jc w:val="center"/>
                    <w:rPr>
                      <w:szCs w:val="21"/>
                    </w:rPr>
                  </w:pPr>
                  <w:r w:rsidRPr="00064D52">
                    <w:rPr>
                      <w:rFonts w:hint="eastAsia"/>
                      <w:szCs w:val="21"/>
                    </w:rPr>
                    <w:lastRenderedPageBreak/>
                    <w:t>6</w:t>
                  </w:r>
                  <w:r w:rsidRPr="00064D52">
                    <w:rPr>
                      <w:szCs w:val="21"/>
                    </w:rPr>
                    <w:t>5</w:t>
                  </w:r>
                </w:p>
              </w:tc>
              <w:tc>
                <w:tcPr>
                  <w:tcW w:w="373" w:type="pct"/>
                  <w:vMerge/>
                  <w:vAlign w:val="center"/>
                </w:tcPr>
                <w:p w14:paraId="53AA8304" w14:textId="77777777" w:rsidR="0090473C" w:rsidRPr="00064D52" w:rsidRDefault="0090473C" w:rsidP="0090473C">
                  <w:pPr>
                    <w:adjustRightInd w:val="0"/>
                    <w:snapToGrid w:val="0"/>
                    <w:jc w:val="center"/>
                    <w:rPr>
                      <w:szCs w:val="21"/>
                    </w:rPr>
                  </w:pPr>
                </w:p>
              </w:tc>
              <w:tc>
                <w:tcPr>
                  <w:tcW w:w="685" w:type="pct"/>
                  <w:vAlign w:val="center"/>
                </w:tcPr>
                <w:p w14:paraId="4F7107F8" w14:textId="77777777" w:rsidR="0090473C" w:rsidRPr="00064D52" w:rsidRDefault="0090473C" w:rsidP="0090473C">
                  <w:pPr>
                    <w:adjustRightInd w:val="0"/>
                    <w:snapToGrid w:val="0"/>
                    <w:jc w:val="center"/>
                    <w:rPr>
                      <w:kern w:val="0"/>
                      <w:szCs w:val="21"/>
                    </w:rPr>
                  </w:pPr>
                  <w:r w:rsidRPr="00064D52">
                    <w:rPr>
                      <w:rFonts w:hint="eastAsia"/>
                      <w:szCs w:val="21"/>
                    </w:rPr>
                    <w:t>乐泰胶水</w:t>
                  </w:r>
                </w:p>
              </w:tc>
              <w:tc>
                <w:tcPr>
                  <w:tcW w:w="1089" w:type="pct"/>
                  <w:vAlign w:val="center"/>
                </w:tcPr>
                <w:p w14:paraId="3E4B94ED" w14:textId="51168B2B" w:rsidR="0090473C" w:rsidRPr="00064D52" w:rsidRDefault="0090473C" w:rsidP="0090473C">
                  <w:pPr>
                    <w:adjustRightInd w:val="0"/>
                    <w:snapToGrid w:val="0"/>
                    <w:jc w:val="center"/>
                    <w:rPr>
                      <w:szCs w:val="21"/>
                    </w:rPr>
                  </w:pPr>
                  <w:r w:rsidRPr="00064D52">
                    <w:t>树脂：</w:t>
                  </w:r>
                  <w:r w:rsidRPr="00064D52">
                    <w:t>0-20%</w:t>
                  </w:r>
                  <w:r w:rsidRPr="00064D52">
                    <w:t>，甲基丙烯酸</w:t>
                  </w:r>
                  <w:r w:rsidRPr="00064D52">
                    <w:t>-β-</w:t>
                  </w:r>
                  <w:r w:rsidRPr="00064D52">
                    <w:t>羟丙酯：</w:t>
                  </w:r>
                  <w:r w:rsidRPr="00064D52">
                    <w:t>20-30%</w:t>
                  </w:r>
                  <w:r w:rsidRPr="00064D52">
                    <w:t>，</w:t>
                  </w:r>
                  <w:r w:rsidRPr="00064D52">
                    <w:rPr>
                      <w:rFonts w:hint="eastAsia"/>
                    </w:rPr>
                    <w:t>丙烯酸：</w:t>
                  </w:r>
                  <w:r w:rsidRPr="00064D52">
                    <w:rPr>
                      <w:rFonts w:hint="eastAsia"/>
                    </w:rPr>
                    <w:t>1</w:t>
                  </w:r>
                  <w:r w:rsidRPr="00064D52">
                    <w:t>-10%</w:t>
                  </w:r>
                  <w:r w:rsidRPr="00064D52">
                    <w:t>，</w:t>
                  </w:r>
                  <w:r w:rsidRPr="00064D52">
                    <w:rPr>
                      <w:rFonts w:hint="eastAsia"/>
                    </w:rPr>
                    <w:t>1-</w:t>
                  </w:r>
                  <w:r w:rsidRPr="00064D52">
                    <w:rPr>
                      <w:rFonts w:hint="eastAsia"/>
                    </w:rPr>
                    <w:t>甲基</w:t>
                  </w:r>
                  <w:r w:rsidRPr="00064D52">
                    <w:rPr>
                      <w:rFonts w:hint="eastAsia"/>
                    </w:rPr>
                    <w:t>-</w:t>
                  </w:r>
                  <w:r w:rsidRPr="00064D52">
                    <w:t>1-</w:t>
                  </w:r>
                  <w:r w:rsidRPr="00064D52">
                    <w:t>苯基乙基过氧化氢：</w:t>
                  </w:r>
                  <w:r w:rsidRPr="00064D52">
                    <w:rPr>
                      <w:rFonts w:hint="eastAsia"/>
                    </w:rPr>
                    <w:t>1-</w:t>
                  </w:r>
                  <w:r w:rsidRPr="00064D52">
                    <w:t>10%</w:t>
                  </w:r>
                  <w:r w:rsidRPr="00064D52">
                    <w:t>，甲基丙烯酸：</w:t>
                  </w:r>
                  <w:r w:rsidRPr="00064D52">
                    <w:rPr>
                      <w:rFonts w:hint="eastAsia"/>
                    </w:rPr>
                    <w:t>1-</w:t>
                  </w:r>
                  <w:r w:rsidRPr="00064D52">
                    <w:t>10%</w:t>
                  </w:r>
                  <w:r w:rsidRPr="00064D52">
                    <w:t>，乙酰苯肼：</w:t>
                  </w:r>
                  <w:r w:rsidRPr="00064D52">
                    <w:rPr>
                      <w:rFonts w:hint="eastAsia"/>
                    </w:rPr>
                    <w:t>0</w:t>
                  </w:r>
                  <w:r w:rsidRPr="00064D52">
                    <w:t>.1-1</w:t>
                  </w:r>
                  <w:r w:rsidR="00C94FF9" w:rsidRPr="00064D52">
                    <w:t>0</w:t>
                  </w:r>
                  <w:r w:rsidRPr="00064D52">
                    <w:t>%</w:t>
                  </w:r>
                  <w:r w:rsidRPr="00064D52">
                    <w:t>，羟烷基甲基丙烯酸酯：</w:t>
                  </w:r>
                  <w:r w:rsidRPr="00064D52">
                    <w:rPr>
                      <w:rFonts w:hint="eastAsia"/>
                    </w:rPr>
                    <w:t>0</w:t>
                  </w:r>
                  <w:r w:rsidRPr="00064D52">
                    <w:t>.1-1</w:t>
                  </w:r>
                  <w:r w:rsidR="00C94FF9" w:rsidRPr="00064D52">
                    <w:t>0</w:t>
                  </w:r>
                  <w:r w:rsidRPr="00064D52">
                    <w:t>%</w:t>
                  </w:r>
                </w:p>
              </w:tc>
              <w:tc>
                <w:tcPr>
                  <w:tcW w:w="345" w:type="pct"/>
                  <w:vAlign w:val="center"/>
                </w:tcPr>
                <w:p w14:paraId="749D2E26" w14:textId="77777777" w:rsidR="0090473C" w:rsidRPr="00064D52" w:rsidRDefault="0090473C" w:rsidP="0090473C">
                  <w:pPr>
                    <w:adjustRightInd w:val="0"/>
                    <w:snapToGrid w:val="0"/>
                    <w:jc w:val="center"/>
                    <w:rPr>
                      <w:kern w:val="0"/>
                      <w:szCs w:val="21"/>
                    </w:rPr>
                  </w:pPr>
                  <w:r w:rsidRPr="00064D52">
                    <w:rPr>
                      <w:rFonts w:hint="eastAsia"/>
                      <w:szCs w:val="21"/>
                    </w:rPr>
                    <w:t>液</w:t>
                  </w:r>
                </w:p>
              </w:tc>
              <w:tc>
                <w:tcPr>
                  <w:tcW w:w="352" w:type="pct"/>
                  <w:vAlign w:val="center"/>
                </w:tcPr>
                <w:p w14:paraId="4D0050C7"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2027CE91" w14:textId="77777777" w:rsidR="0090473C" w:rsidRPr="00064D52" w:rsidRDefault="0090473C" w:rsidP="0090473C">
                  <w:pPr>
                    <w:adjustRightInd w:val="0"/>
                    <w:snapToGrid w:val="0"/>
                    <w:jc w:val="center"/>
                    <w:rPr>
                      <w:kern w:val="0"/>
                      <w:szCs w:val="21"/>
                    </w:rPr>
                  </w:pPr>
                  <w:r w:rsidRPr="00064D52">
                    <w:rPr>
                      <w:rFonts w:hint="eastAsia"/>
                      <w:sz w:val="22"/>
                    </w:rPr>
                    <w:t>40</w:t>
                  </w:r>
                  <w:r w:rsidRPr="00064D52">
                    <w:rPr>
                      <w:rFonts w:hint="eastAsia"/>
                      <w:sz w:val="22"/>
                    </w:rPr>
                    <w:t>支</w:t>
                  </w:r>
                </w:p>
              </w:tc>
              <w:tc>
                <w:tcPr>
                  <w:tcW w:w="352" w:type="pct"/>
                  <w:vAlign w:val="center"/>
                </w:tcPr>
                <w:p w14:paraId="322C5636" w14:textId="77777777" w:rsidR="0090473C" w:rsidRPr="00064D52" w:rsidRDefault="0090473C" w:rsidP="0090473C">
                  <w:pPr>
                    <w:adjustRightInd w:val="0"/>
                    <w:snapToGrid w:val="0"/>
                    <w:jc w:val="center"/>
                    <w:rPr>
                      <w:kern w:val="0"/>
                      <w:szCs w:val="21"/>
                    </w:rPr>
                  </w:pPr>
                  <w:r w:rsidRPr="00064D52">
                    <w:rPr>
                      <w:rFonts w:hint="eastAsia"/>
                      <w:sz w:val="22"/>
                    </w:rPr>
                    <w:t>40</w:t>
                  </w:r>
                  <w:r w:rsidRPr="00064D52">
                    <w:rPr>
                      <w:rFonts w:hint="eastAsia"/>
                      <w:sz w:val="22"/>
                    </w:rPr>
                    <w:t>支</w:t>
                  </w:r>
                </w:p>
              </w:tc>
              <w:tc>
                <w:tcPr>
                  <w:tcW w:w="348" w:type="pct"/>
                  <w:vAlign w:val="center"/>
                </w:tcPr>
                <w:p w14:paraId="69F41EAC"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w:t>
                  </w:r>
                  <w:r w:rsidRPr="00064D52">
                    <w:rPr>
                      <w:rFonts w:hint="eastAsia"/>
                      <w:kern w:val="0"/>
                      <w:szCs w:val="21"/>
                    </w:rPr>
                    <w:t>支</w:t>
                  </w:r>
                </w:p>
              </w:tc>
              <w:tc>
                <w:tcPr>
                  <w:tcW w:w="312" w:type="pct"/>
                  <w:vAlign w:val="center"/>
                </w:tcPr>
                <w:p w14:paraId="55498A25"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0145893C" w14:textId="77777777" w:rsidR="0090473C" w:rsidRPr="00064D52" w:rsidRDefault="0090473C" w:rsidP="0090473C">
                  <w:pPr>
                    <w:adjustRightInd w:val="0"/>
                    <w:snapToGrid w:val="0"/>
                    <w:jc w:val="center"/>
                    <w:rPr>
                      <w:szCs w:val="21"/>
                    </w:rPr>
                  </w:pPr>
                </w:p>
              </w:tc>
              <w:tc>
                <w:tcPr>
                  <w:tcW w:w="308" w:type="pct"/>
                  <w:vMerge/>
                  <w:vAlign w:val="center"/>
                </w:tcPr>
                <w:p w14:paraId="63AE6377" w14:textId="77777777" w:rsidR="0090473C" w:rsidRPr="00064D52" w:rsidRDefault="0090473C" w:rsidP="0090473C">
                  <w:pPr>
                    <w:adjustRightInd w:val="0"/>
                    <w:snapToGrid w:val="0"/>
                    <w:jc w:val="center"/>
                    <w:rPr>
                      <w:szCs w:val="21"/>
                    </w:rPr>
                  </w:pPr>
                </w:p>
              </w:tc>
            </w:tr>
            <w:tr w:rsidR="0090473C" w:rsidRPr="00064D52" w14:paraId="550F5D31" w14:textId="77777777" w:rsidTr="0090473C">
              <w:trPr>
                <w:cantSplit/>
                <w:trHeight w:val="364"/>
                <w:jc w:val="center"/>
              </w:trPr>
              <w:tc>
                <w:tcPr>
                  <w:tcW w:w="239" w:type="pct"/>
                  <w:vAlign w:val="center"/>
                </w:tcPr>
                <w:p w14:paraId="645150BE" w14:textId="77777777" w:rsidR="0090473C" w:rsidRPr="00064D52" w:rsidRDefault="0090473C" w:rsidP="0090473C">
                  <w:pPr>
                    <w:adjustRightInd w:val="0"/>
                    <w:snapToGrid w:val="0"/>
                    <w:jc w:val="center"/>
                    <w:rPr>
                      <w:szCs w:val="21"/>
                    </w:rPr>
                  </w:pPr>
                  <w:r w:rsidRPr="00064D52">
                    <w:rPr>
                      <w:rFonts w:hint="eastAsia"/>
                      <w:szCs w:val="21"/>
                    </w:rPr>
                    <w:t>6</w:t>
                  </w:r>
                  <w:r w:rsidRPr="00064D52">
                    <w:rPr>
                      <w:szCs w:val="21"/>
                    </w:rPr>
                    <w:t>6</w:t>
                  </w:r>
                </w:p>
              </w:tc>
              <w:tc>
                <w:tcPr>
                  <w:tcW w:w="373" w:type="pct"/>
                  <w:vMerge/>
                  <w:vAlign w:val="center"/>
                </w:tcPr>
                <w:p w14:paraId="1E93644A" w14:textId="77777777" w:rsidR="0090473C" w:rsidRPr="00064D52" w:rsidRDefault="0090473C" w:rsidP="0090473C">
                  <w:pPr>
                    <w:adjustRightInd w:val="0"/>
                    <w:snapToGrid w:val="0"/>
                    <w:jc w:val="center"/>
                    <w:rPr>
                      <w:szCs w:val="21"/>
                    </w:rPr>
                  </w:pPr>
                </w:p>
              </w:tc>
              <w:tc>
                <w:tcPr>
                  <w:tcW w:w="685" w:type="pct"/>
                  <w:vAlign w:val="center"/>
                </w:tcPr>
                <w:p w14:paraId="177B2781" w14:textId="77777777" w:rsidR="0090473C" w:rsidRPr="00064D52" w:rsidRDefault="0090473C" w:rsidP="0090473C">
                  <w:pPr>
                    <w:adjustRightInd w:val="0"/>
                    <w:snapToGrid w:val="0"/>
                    <w:jc w:val="center"/>
                    <w:rPr>
                      <w:kern w:val="0"/>
                      <w:szCs w:val="21"/>
                    </w:rPr>
                  </w:pPr>
                  <w:r w:rsidRPr="00064D52">
                    <w:rPr>
                      <w:rFonts w:hint="eastAsia"/>
                      <w:szCs w:val="21"/>
                    </w:rPr>
                    <w:t>红硅胶</w:t>
                  </w:r>
                </w:p>
              </w:tc>
              <w:tc>
                <w:tcPr>
                  <w:tcW w:w="1089" w:type="pct"/>
                  <w:vAlign w:val="center"/>
                </w:tcPr>
                <w:p w14:paraId="6AA73150" w14:textId="77777777" w:rsidR="0090473C" w:rsidRPr="00064D52" w:rsidRDefault="0090473C" w:rsidP="0090473C">
                  <w:pPr>
                    <w:adjustRightInd w:val="0"/>
                    <w:snapToGrid w:val="0"/>
                    <w:jc w:val="center"/>
                    <w:rPr>
                      <w:kern w:val="0"/>
                      <w:szCs w:val="21"/>
                    </w:rPr>
                  </w:pPr>
                  <w:r w:rsidRPr="00064D52">
                    <w:rPr>
                      <w:rFonts w:hint="eastAsia"/>
                    </w:rPr>
                    <w:t>含官能团的聚二甲基硅氧烷</w:t>
                  </w:r>
                  <w:r w:rsidRPr="00064D52">
                    <w:rPr>
                      <w:rFonts w:hint="eastAsia"/>
                    </w:rPr>
                    <w:t>+</w:t>
                  </w:r>
                  <w:r w:rsidRPr="00064D52">
                    <w:rPr>
                      <w:rFonts w:hint="eastAsia"/>
                    </w:rPr>
                    <w:t>用于加成交联的助剂</w:t>
                  </w:r>
                </w:p>
              </w:tc>
              <w:tc>
                <w:tcPr>
                  <w:tcW w:w="345" w:type="pct"/>
                  <w:vAlign w:val="center"/>
                </w:tcPr>
                <w:p w14:paraId="2B1BC5C5"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637EEC22"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1735BED4" w14:textId="77777777" w:rsidR="0090473C" w:rsidRPr="00064D52" w:rsidRDefault="0090473C" w:rsidP="0090473C">
                  <w:pPr>
                    <w:adjustRightInd w:val="0"/>
                    <w:snapToGrid w:val="0"/>
                    <w:jc w:val="center"/>
                    <w:rPr>
                      <w:kern w:val="0"/>
                      <w:szCs w:val="21"/>
                    </w:rPr>
                  </w:pPr>
                  <w:r w:rsidRPr="00064D52">
                    <w:rPr>
                      <w:rFonts w:hint="eastAsia"/>
                      <w:sz w:val="22"/>
                    </w:rPr>
                    <w:t>0.008</w:t>
                  </w:r>
                  <w:r w:rsidRPr="00064D52">
                    <w:rPr>
                      <w:sz w:val="22"/>
                    </w:rPr>
                    <w:t>t</w:t>
                  </w:r>
                </w:p>
              </w:tc>
              <w:tc>
                <w:tcPr>
                  <w:tcW w:w="352" w:type="pct"/>
                  <w:vAlign w:val="center"/>
                </w:tcPr>
                <w:p w14:paraId="03E682C4" w14:textId="77777777" w:rsidR="0090473C" w:rsidRPr="00064D52" w:rsidRDefault="0090473C" w:rsidP="0090473C">
                  <w:pPr>
                    <w:adjustRightInd w:val="0"/>
                    <w:snapToGrid w:val="0"/>
                    <w:jc w:val="center"/>
                    <w:rPr>
                      <w:kern w:val="0"/>
                      <w:szCs w:val="21"/>
                    </w:rPr>
                  </w:pPr>
                  <w:r w:rsidRPr="00064D52">
                    <w:rPr>
                      <w:rFonts w:hint="eastAsia"/>
                      <w:sz w:val="22"/>
                    </w:rPr>
                    <w:t>0.008</w:t>
                  </w:r>
                  <w:r w:rsidRPr="00064D52">
                    <w:rPr>
                      <w:sz w:val="22"/>
                    </w:rPr>
                    <w:t>t</w:t>
                  </w:r>
                </w:p>
              </w:tc>
              <w:tc>
                <w:tcPr>
                  <w:tcW w:w="348" w:type="pct"/>
                  <w:vAlign w:val="center"/>
                </w:tcPr>
                <w:p w14:paraId="3D335213"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.002</w:t>
                  </w:r>
                  <w:r w:rsidRPr="00064D52">
                    <w:rPr>
                      <w:rFonts w:hint="eastAsia"/>
                      <w:kern w:val="0"/>
                      <w:szCs w:val="21"/>
                    </w:rPr>
                    <w:t>t</w:t>
                  </w:r>
                </w:p>
              </w:tc>
              <w:tc>
                <w:tcPr>
                  <w:tcW w:w="312" w:type="pct"/>
                  <w:vAlign w:val="center"/>
                </w:tcPr>
                <w:p w14:paraId="74E07792"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6257FF9E" w14:textId="77777777" w:rsidR="0090473C" w:rsidRPr="00064D52" w:rsidRDefault="0090473C" w:rsidP="0090473C">
                  <w:pPr>
                    <w:adjustRightInd w:val="0"/>
                    <w:snapToGrid w:val="0"/>
                    <w:jc w:val="center"/>
                    <w:rPr>
                      <w:szCs w:val="21"/>
                    </w:rPr>
                  </w:pPr>
                </w:p>
              </w:tc>
              <w:tc>
                <w:tcPr>
                  <w:tcW w:w="308" w:type="pct"/>
                  <w:vMerge/>
                  <w:vAlign w:val="center"/>
                </w:tcPr>
                <w:p w14:paraId="64F639AC" w14:textId="77777777" w:rsidR="0090473C" w:rsidRPr="00064D52" w:rsidRDefault="0090473C" w:rsidP="0090473C">
                  <w:pPr>
                    <w:adjustRightInd w:val="0"/>
                    <w:snapToGrid w:val="0"/>
                    <w:jc w:val="center"/>
                    <w:rPr>
                      <w:szCs w:val="21"/>
                    </w:rPr>
                  </w:pPr>
                </w:p>
              </w:tc>
            </w:tr>
            <w:tr w:rsidR="0090473C" w:rsidRPr="00064D52" w14:paraId="01A09555" w14:textId="77777777" w:rsidTr="0090473C">
              <w:trPr>
                <w:cantSplit/>
                <w:trHeight w:val="364"/>
                <w:jc w:val="center"/>
              </w:trPr>
              <w:tc>
                <w:tcPr>
                  <w:tcW w:w="239" w:type="pct"/>
                  <w:vAlign w:val="center"/>
                </w:tcPr>
                <w:p w14:paraId="4976F53F" w14:textId="77777777" w:rsidR="0090473C" w:rsidRPr="00064D52" w:rsidRDefault="0090473C" w:rsidP="0090473C">
                  <w:pPr>
                    <w:adjustRightInd w:val="0"/>
                    <w:snapToGrid w:val="0"/>
                    <w:jc w:val="center"/>
                    <w:rPr>
                      <w:szCs w:val="21"/>
                    </w:rPr>
                  </w:pPr>
                  <w:r w:rsidRPr="00064D52">
                    <w:rPr>
                      <w:rFonts w:hint="eastAsia"/>
                      <w:szCs w:val="21"/>
                    </w:rPr>
                    <w:t>6</w:t>
                  </w:r>
                  <w:r w:rsidRPr="00064D52">
                    <w:rPr>
                      <w:szCs w:val="21"/>
                    </w:rPr>
                    <w:t>7</w:t>
                  </w:r>
                </w:p>
              </w:tc>
              <w:tc>
                <w:tcPr>
                  <w:tcW w:w="373" w:type="pct"/>
                  <w:vMerge/>
                  <w:vAlign w:val="center"/>
                </w:tcPr>
                <w:p w14:paraId="73AB408F" w14:textId="77777777" w:rsidR="0090473C" w:rsidRPr="00064D52" w:rsidRDefault="0090473C" w:rsidP="0090473C">
                  <w:pPr>
                    <w:adjustRightInd w:val="0"/>
                    <w:snapToGrid w:val="0"/>
                    <w:jc w:val="center"/>
                    <w:rPr>
                      <w:szCs w:val="21"/>
                    </w:rPr>
                  </w:pPr>
                </w:p>
              </w:tc>
              <w:tc>
                <w:tcPr>
                  <w:tcW w:w="685" w:type="pct"/>
                  <w:vAlign w:val="center"/>
                </w:tcPr>
                <w:p w14:paraId="0BD8A384" w14:textId="77777777" w:rsidR="0090473C" w:rsidRPr="00064D52" w:rsidRDefault="0090473C" w:rsidP="0090473C">
                  <w:pPr>
                    <w:adjustRightInd w:val="0"/>
                    <w:snapToGrid w:val="0"/>
                    <w:jc w:val="center"/>
                    <w:rPr>
                      <w:kern w:val="0"/>
                      <w:szCs w:val="21"/>
                    </w:rPr>
                  </w:pPr>
                  <w:r w:rsidRPr="00064D52">
                    <w:rPr>
                      <w:rFonts w:hint="eastAsia"/>
                      <w:szCs w:val="21"/>
                    </w:rPr>
                    <w:t>白硅胶</w:t>
                  </w:r>
                </w:p>
              </w:tc>
              <w:tc>
                <w:tcPr>
                  <w:tcW w:w="1089" w:type="pct"/>
                  <w:vAlign w:val="center"/>
                </w:tcPr>
                <w:p w14:paraId="1105B248" w14:textId="77777777" w:rsidR="0090473C" w:rsidRPr="00064D52" w:rsidRDefault="0090473C" w:rsidP="0090473C">
                  <w:pPr>
                    <w:adjustRightInd w:val="0"/>
                    <w:snapToGrid w:val="0"/>
                    <w:jc w:val="center"/>
                    <w:rPr>
                      <w:kern w:val="0"/>
                      <w:szCs w:val="21"/>
                    </w:rPr>
                  </w:pPr>
                  <w:r w:rsidRPr="00064D52">
                    <w:rPr>
                      <w:rFonts w:hint="eastAsia"/>
                    </w:rPr>
                    <w:t>含官能团的聚二甲基硅氧烷</w:t>
                  </w:r>
                  <w:r w:rsidRPr="00064D52">
                    <w:rPr>
                      <w:rFonts w:hint="eastAsia"/>
                    </w:rPr>
                    <w:t>+</w:t>
                  </w:r>
                  <w:r w:rsidRPr="00064D52">
                    <w:rPr>
                      <w:rFonts w:hint="eastAsia"/>
                    </w:rPr>
                    <w:t>用于加成交联的助剂，石英含量＜</w:t>
                  </w:r>
                  <w:r w:rsidRPr="00064D52">
                    <w:rPr>
                      <w:rFonts w:hint="eastAsia"/>
                    </w:rPr>
                    <w:t>2%</w:t>
                  </w:r>
                </w:p>
              </w:tc>
              <w:tc>
                <w:tcPr>
                  <w:tcW w:w="345" w:type="pct"/>
                  <w:vAlign w:val="center"/>
                </w:tcPr>
                <w:p w14:paraId="229537E5"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518E0775"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50C10758" w14:textId="77777777" w:rsidR="0090473C" w:rsidRPr="00064D52" w:rsidRDefault="0090473C" w:rsidP="0090473C">
                  <w:pPr>
                    <w:adjustRightInd w:val="0"/>
                    <w:snapToGrid w:val="0"/>
                    <w:jc w:val="center"/>
                    <w:rPr>
                      <w:kern w:val="0"/>
                      <w:szCs w:val="21"/>
                    </w:rPr>
                  </w:pPr>
                  <w:r w:rsidRPr="00064D52">
                    <w:rPr>
                      <w:rFonts w:hint="eastAsia"/>
                      <w:sz w:val="22"/>
                    </w:rPr>
                    <w:t>0.07</w:t>
                  </w:r>
                  <w:r w:rsidRPr="00064D52">
                    <w:rPr>
                      <w:sz w:val="22"/>
                    </w:rPr>
                    <w:t>t</w:t>
                  </w:r>
                </w:p>
              </w:tc>
              <w:tc>
                <w:tcPr>
                  <w:tcW w:w="352" w:type="pct"/>
                  <w:vAlign w:val="center"/>
                </w:tcPr>
                <w:p w14:paraId="18438DC4" w14:textId="77777777" w:rsidR="0090473C" w:rsidRPr="00064D52" w:rsidRDefault="0090473C" w:rsidP="0090473C">
                  <w:pPr>
                    <w:adjustRightInd w:val="0"/>
                    <w:snapToGrid w:val="0"/>
                    <w:jc w:val="center"/>
                    <w:rPr>
                      <w:kern w:val="0"/>
                      <w:szCs w:val="21"/>
                    </w:rPr>
                  </w:pPr>
                  <w:r w:rsidRPr="00064D52">
                    <w:rPr>
                      <w:rFonts w:hint="eastAsia"/>
                      <w:sz w:val="22"/>
                    </w:rPr>
                    <w:t>0.07</w:t>
                  </w:r>
                  <w:r w:rsidRPr="00064D52">
                    <w:rPr>
                      <w:sz w:val="22"/>
                    </w:rPr>
                    <w:t>t</w:t>
                  </w:r>
                </w:p>
              </w:tc>
              <w:tc>
                <w:tcPr>
                  <w:tcW w:w="348" w:type="pct"/>
                  <w:vAlign w:val="center"/>
                </w:tcPr>
                <w:p w14:paraId="72A26706"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.02t</w:t>
                  </w:r>
                </w:p>
              </w:tc>
              <w:tc>
                <w:tcPr>
                  <w:tcW w:w="312" w:type="pct"/>
                  <w:vAlign w:val="center"/>
                </w:tcPr>
                <w:p w14:paraId="5B5754AD"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405868A9" w14:textId="77777777" w:rsidR="0090473C" w:rsidRPr="00064D52" w:rsidRDefault="0090473C" w:rsidP="0090473C">
                  <w:pPr>
                    <w:adjustRightInd w:val="0"/>
                    <w:snapToGrid w:val="0"/>
                    <w:jc w:val="center"/>
                    <w:rPr>
                      <w:szCs w:val="21"/>
                    </w:rPr>
                  </w:pPr>
                </w:p>
              </w:tc>
              <w:tc>
                <w:tcPr>
                  <w:tcW w:w="308" w:type="pct"/>
                  <w:vMerge/>
                  <w:vAlign w:val="center"/>
                </w:tcPr>
                <w:p w14:paraId="1AB3DFE2" w14:textId="77777777" w:rsidR="0090473C" w:rsidRPr="00064D52" w:rsidRDefault="0090473C" w:rsidP="0090473C">
                  <w:pPr>
                    <w:adjustRightInd w:val="0"/>
                    <w:snapToGrid w:val="0"/>
                    <w:jc w:val="center"/>
                    <w:rPr>
                      <w:szCs w:val="21"/>
                    </w:rPr>
                  </w:pPr>
                </w:p>
              </w:tc>
            </w:tr>
            <w:tr w:rsidR="0090473C" w:rsidRPr="00064D52" w14:paraId="0C64AF01" w14:textId="77777777" w:rsidTr="0090473C">
              <w:trPr>
                <w:cantSplit/>
                <w:trHeight w:val="364"/>
                <w:jc w:val="center"/>
              </w:trPr>
              <w:tc>
                <w:tcPr>
                  <w:tcW w:w="239" w:type="pct"/>
                  <w:vAlign w:val="center"/>
                </w:tcPr>
                <w:p w14:paraId="088D8226" w14:textId="77777777" w:rsidR="0090473C" w:rsidRPr="00064D52" w:rsidRDefault="0090473C" w:rsidP="0090473C">
                  <w:pPr>
                    <w:adjustRightInd w:val="0"/>
                    <w:snapToGrid w:val="0"/>
                    <w:jc w:val="center"/>
                    <w:rPr>
                      <w:szCs w:val="21"/>
                    </w:rPr>
                  </w:pPr>
                  <w:r w:rsidRPr="00064D52">
                    <w:rPr>
                      <w:rFonts w:hint="eastAsia"/>
                      <w:szCs w:val="21"/>
                    </w:rPr>
                    <w:t>6</w:t>
                  </w:r>
                  <w:r w:rsidRPr="00064D52">
                    <w:rPr>
                      <w:szCs w:val="21"/>
                    </w:rPr>
                    <w:t>8</w:t>
                  </w:r>
                </w:p>
              </w:tc>
              <w:tc>
                <w:tcPr>
                  <w:tcW w:w="373" w:type="pct"/>
                  <w:vMerge/>
                  <w:vAlign w:val="center"/>
                </w:tcPr>
                <w:p w14:paraId="37C69BFC" w14:textId="77777777" w:rsidR="0090473C" w:rsidRPr="00064D52" w:rsidRDefault="0090473C" w:rsidP="0090473C">
                  <w:pPr>
                    <w:adjustRightInd w:val="0"/>
                    <w:snapToGrid w:val="0"/>
                    <w:jc w:val="center"/>
                    <w:rPr>
                      <w:szCs w:val="21"/>
                    </w:rPr>
                  </w:pPr>
                </w:p>
              </w:tc>
              <w:tc>
                <w:tcPr>
                  <w:tcW w:w="685" w:type="pct"/>
                  <w:vAlign w:val="center"/>
                </w:tcPr>
                <w:p w14:paraId="595AF005" w14:textId="77777777" w:rsidR="0090473C" w:rsidRPr="00064D52" w:rsidRDefault="0090473C" w:rsidP="0090473C">
                  <w:pPr>
                    <w:adjustRightInd w:val="0"/>
                    <w:snapToGrid w:val="0"/>
                    <w:jc w:val="center"/>
                    <w:rPr>
                      <w:kern w:val="0"/>
                      <w:szCs w:val="21"/>
                    </w:rPr>
                  </w:pPr>
                  <w:r w:rsidRPr="00064D52">
                    <w:rPr>
                      <w:rFonts w:hint="eastAsia"/>
                      <w:szCs w:val="21"/>
                    </w:rPr>
                    <w:t>防氧化剂</w:t>
                  </w:r>
                </w:p>
              </w:tc>
              <w:tc>
                <w:tcPr>
                  <w:tcW w:w="1089" w:type="pct"/>
                  <w:vAlign w:val="center"/>
                </w:tcPr>
                <w:p w14:paraId="10B6CD55"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4FEFDD5E"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400C2E6C"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2E5DC5D1" w14:textId="77777777" w:rsidR="0090473C" w:rsidRPr="00064D52" w:rsidRDefault="0090473C" w:rsidP="0090473C">
                  <w:pPr>
                    <w:adjustRightInd w:val="0"/>
                    <w:snapToGrid w:val="0"/>
                    <w:jc w:val="center"/>
                    <w:rPr>
                      <w:kern w:val="0"/>
                      <w:szCs w:val="21"/>
                    </w:rPr>
                  </w:pPr>
                  <w:r w:rsidRPr="00064D52">
                    <w:rPr>
                      <w:rFonts w:hint="eastAsia"/>
                      <w:sz w:val="22"/>
                    </w:rPr>
                    <w:t>0.004</w:t>
                  </w:r>
                  <w:r w:rsidRPr="00064D52">
                    <w:rPr>
                      <w:sz w:val="22"/>
                    </w:rPr>
                    <w:t>t</w:t>
                  </w:r>
                </w:p>
              </w:tc>
              <w:tc>
                <w:tcPr>
                  <w:tcW w:w="352" w:type="pct"/>
                  <w:vAlign w:val="center"/>
                </w:tcPr>
                <w:p w14:paraId="5E7AC1EF" w14:textId="77777777" w:rsidR="0090473C" w:rsidRPr="00064D52" w:rsidRDefault="0090473C" w:rsidP="0090473C">
                  <w:pPr>
                    <w:adjustRightInd w:val="0"/>
                    <w:snapToGrid w:val="0"/>
                    <w:jc w:val="center"/>
                    <w:rPr>
                      <w:kern w:val="0"/>
                      <w:szCs w:val="21"/>
                    </w:rPr>
                  </w:pPr>
                  <w:r w:rsidRPr="00064D52">
                    <w:rPr>
                      <w:rFonts w:hint="eastAsia"/>
                      <w:sz w:val="22"/>
                    </w:rPr>
                    <w:t>0.004</w:t>
                  </w:r>
                  <w:r w:rsidRPr="00064D52">
                    <w:rPr>
                      <w:sz w:val="22"/>
                    </w:rPr>
                    <w:t>t</w:t>
                  </w:r>
                </w:p>
              </w:tc>
              <w:tc>
                <w:tcPr>
                  <w:tcW w:w="348" w:type="pct"/>
                  <w:vAlign w:val="center"/>
                </w:tcPr>
                <w:p w14:paraId="266ED3F4"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.002t</w:t>
                  </w:r>
                </w:p>
              </w:tc>
              <w:tc>
                <w:tcPr>
                  <w:tcW w:w="312" w:type="pct"/>
                  <w:vAlign w:val="center"/>
                </w:tcPr>
                <w:p w14:paraId="04C60139"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3B29A96B" w14:textId="77777777" w:rsidR="0090473C" w:rsidRPr="00064D52" w:rsidRDefault="0090473C" w:rsidP="0090473C">
                  <w:pPr>
                    <w:adjustRightInd w:val="0"/>
                    <w:snapToGrid w:val="0"/>
                    <w:jc w:val="center"/>
                    <w:rPr>
                      <w:szCs w:val="21"/>
                    </w:rPr>
                  </w:pPr>
                </w:p>
              </w:tc>
              <w:tc>
                <w:tcPr>
                  <w:tcW w:w="308" w:type="pct"/>
                  <w:vMerge/>
                  <w:vAlign w:val="center"/>
                </w:tcPr>
                <w:p w14:paraId="4855532D" w14:textId="77777777" w:rsidR="0090473C" w:rsidRPr="00064D52" w:rsidRDefault="0090473C" w:rsidP="0090473C">
                  <w:pPr>
                    <w:adjustRightInd w:val="0"/>
                    <w:snapToGrid w:val="0"/>
                    <w:jc w:val="center"/>
                    <w:rPr>
                      <w:szCs w:val="21"/>
                    </w:rPr>
                  </w:pPr>
                </w:p>
              </w:tc>
            </w:tr>
            <w:tr w:rsidR="0090473C" w:rsidRPr="00064D52" w14:paraId="59C072C7" w14:textId="77777777" w:rsidTr="0090473C">
              <w:trPr>
                <w:cantSplit/>
                <w:trHeight w:val="364"/>
                <w:jc w:val="center"/>
              </w:trPr>
              <w:tc>
                <w:tcPr>
                  <w:tcW w:w="239" w:type="pct"/>
                  <w:vAlign w:val="center"/>
                </w:tcPr>
                <w:p w14:paraId="0D9A820C" w14:textId="77777777" w:rsidR="0090473C" w:rsidRPr="00064D52" w:rsidRDefault="0090473C" w:rsidP="0090473C">
                  <w:pPr>
                    <w:adjustRightInd w:val="0"/>
                    <w:snapToGrid w:val="0"/>
                    <w:jc w:val="center"/>
                    <w:rPr>
                      <w:szCs w:val="21"/>
                    </w:rPr>
                  </w:pPr>
                  <w:r w:rsidRPr="00064D52">
                    <w:rPr>
                      <w:rFonts w:hint="eastAsia"/>
                      <w:szCs w:val="21"/>
                    </w:rPr>
                    <w:t>6</w:t>
                  </w:r>
                  <w:r w:rsidRPr="00064D52">
                    <w:rPr>
                      <w:szCs w:val="21"/>
                    </w:rPr>
                    <w:t>9</w:t>
                  </w:r>
                </w:p>
              </w:tc>
              <w:tc>
                <w:tcPr>
                  <w:tcW w:w="373" w:type="pct"/>
                  <w:vMerge/>
                  <w:vAlign w:val="center"/>
                </w:tcPr>
                <w:p w14:paraId="7B7BC12D" w14:textId="77777777" w:rsidR="0090473C" w:rsidRPr="00064D52" w:rsidRDefault="0090473C" w:rsidP="0090473C">
                  <w:pPr>
                    <w:adjustRightInd w:val="0"/>
                    <w:snapToGrid w:val="0"/>
                    <w:jc w:val="center"/>
                    <w:rPr>
                      <w:szCs w:val="21"/>
                    </w:rPr>
                  </w:pPr>
                </w:p>
              </w:tc>
              <w:tc>
                <w:tcPr>
                  <w:tcW w:w="685" w:type="pct"/>
                  <w:vAlign w:val="center"/>
                </w:tcPr>
                <w:p w14:paraId="55AECBBD" w14:textId="77777777" w:rsidR="0090473C" w:rsidRPr="00064D52" w:rsidRDefault="0090473C" w:rsidP="0090473C">
                  <w:pPr>
                    <w:adjustRightInd w:val="0"/>
                    <w:snapToGrid w:val="0"/>
                    <w:jc w:val="center"/>
                    <w:rPr>
                      <w:kern w:val="0"/>
                      <w:szCs w:val="21"/>
                    </w:rPr>
                  </w:pPr>
                  <w:r w:rsidRPr="00064D52">
                    <w:rPr>
                      <w:rFonts w:hint="eastAsia"/>
                      <w:szCs w:val="21"/>
                    </w:rPr>
                    <w:t>H</w:t>
                  </w:r>
                  <w:r w:rsidRPr="00064D52">
                    <w:rPr>
                      <w:szCs w:val="21"/>
                    </w:rPr>
                    <w:t>R</w:t>
                  </w:r>
                  <w:r w:rsidRPr="00064D52">
                    <w:rPr>
                      <w:rFonts w:hint="eastAsia"/>
                      <w:szCs w:val="21"/>
                    </w:rPr>
                    <w:t>胶</w:t>
                  </w:r>
                </w:p>
              </w:tc>
              <w:tc>
                <w:tcPr>
                  <w:tcW w:w="1089" w:type="pct"/>
                  <w:vAlign w:val="center"/>
                </w:tcPr>
                <w:p w14:paraId="2DCAFD2F" w14:textId="77777777" w:rsidR="0090473C" w:rsidRPr="00064D52" w:rsidRDefault="0090473C" w:rsidP="0090473C">
                  <w:pPr>
                    <w:adjustRightInd w:val="0"/>
                    <w:snapToGrid w:val="0"/>
                    <w:jc w:val="center"/>
                    <w:rPr>
                      <w:kern w:val="0"/>
                      <w:szCs w:val="21"/>
                    </w:rPr>
                  </w:pPr>
                  <w:r w:rsidRPr="00064D52">
                    <w:rPr>
                      <w:rFonts w:hint="eastAsia"/>
                    </w:rPr>
                    <w:t>A</w:t>
                  </w:r>
                  <w:r w:rsidRPr="00064D52">
                    <w:rPr>
                      <w:rFonts w:hint="eastAsia"/>
                    </w:rPr>
                    <w:t>型环氧树脂：</w:t>
                  </w:r>
                  <w:r w:rsidRPr="00064D52">
                    <w:rPr>
                      <w:rFonts w:hint="eastAsia"/>
                    </w:rPr>
                    <w:t>5</w:t>
                  </w:r>
                  <w:r w:rsidRPr="00064D52">
                    <w:t>0</w:t>
                  </w:r>
                  <w:r w:rsidRPr="00064D52">
                    <w:rPr>
                      <w:rFonts w:hint="eastAsia"/>
                    </w:rPr>
                    <w:t>％、碳酸钙：</w:t>
                  </w:r>
                  <w:r w:rsidRPr="00064D52">
                    <w:rPr>
                      <w:rFonts w:hint="eastAsia"/>
                    </w:rPr>
                    <w:t>3</w:t>
                  </w:r>
                  <w:r w:rsidRPr="00064D52">
                    <w:t>0</w:t>
                  </w:r>
                  <w:r w:rsidRPr="00064D52">
                    <w:rPr>
                      <w:rFonts w:hint="eastAsia"/>
                    </w:rPr>
                    <w:t>％、异戊醇：</w:t>
                  </w:r>
                  <w:r w:rsidRPr="00064D52">
                    <w:t>3</w:t>
                  </w:r>
                  <w:r w:rsidRPr="00064D52">
                    <w:rPr>
                      <w:rFonts w:hint="eastAsia"/>
                    </w:rPr>
                    <w:t>％、二氧化硅：</w:t>
                  </w:r>
                  <w:r w:rsidRPr="00064D52">
                    <w:t>7</w:t>
                  </w:r>
                  <w:r w:rsidRPr="00064D52">
                    <w:rPr>
                      <w:rFonts w:hint="eastAsia"/>
                    </w:rPr>
                    <w:t>％、硼化物：</w:t>
                  </w:r>
                  <w:r w:rsidRPr="00064D52">
                    <w:t>5</w:t>
                  </w:r>
                  <w:r w:rsidRPr="00064D52">
                    <w:rPr>
                      <w:rFonts w:hint="eastAsia"/>
                    </w:rPr>
                    <w:t>％、红色颜料</w:t>
                  </w:r>
                  <w:r w:rsidRPr="00064D52">
                    <w:rPr>
                      <w:rFonts w:hint="eastAsia"/>
                    </w:rPr>
                    <w:t>5</w:t>
                  </w:r>
                  <w:r w:rsidRPr="00064D52">
                    <w:rPr>
                      <w:rFonts w:hint="eastAsia"/>
                    </w:rPr>
                    <w:t>％。</w:t>
                  </w:r>
                </w:p>
              </w:tc>
              <w:tc>
                <w:tcPr>
                  <w:tcW w:w="345" w:type="pct"/>
                  <w:vAlign w:val="center"/>
                </w:tcPr>
                <w:p w14:paraId="5F5FC0A6"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776E9291"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67F9C4F3" w14:textId="77777777" w:rsidR="0090473C" w:rsidRPr="00064D52" w:rsidRDefault="0090473C" w:rsidP="0090473C">
                  <w:pPr>
                    <w:adjustRightInd w:val="0"/>
                    <w:snapToGrid w:val="0"/>
                    <w:jc w:val="center"/>
                    <w:rPr>
                      <w:kern w:val="0"/>
                      <w:szCs w:val="21"/>
                    </w:rPr>
                  </w:pPr>
                  <w:r w:rsidRPr="00064D52">
                    <w:rPr>
                      <w:rFonts w:hint="eastAsia"/>
                      <w:sz w:val="22"/>
                    </w:rPr>
                    <w:t>2.1</w:t>
                  </w:r>
                  <w:r w:rsidRPr="00064D52">
                    <w:rPr>
                      <w:sz w:val="22"/>
                    </w:rPr>
                    <w:t>t</w:t>
                  </w:r>
                </w:p>
              </w:tc>
              <w:tc>
                <w:tcPr>
                  <w:tcW w:w="352" w:type="pct"/>
                  <w:vAlign w:val="center"/>
                </w:tcPr>
                <w:p w14:paraId="74059D47" w14:textId="77777777" w:rsidR="0090473C" w:rsidRPr="00064D52" w:rsidRDefault="0090473C" w:rsidP="0090473C">
                  <w:pPr>
                    <w:adjustRightInd w:val="0"/>
                    <w:snapToGrid w:val="0"/>
                    <w:jc w:val="center"/>
                    <w:rPr>
                      <w:kern w:val="0"/>
                      <w:szCs w:val="21"/>
                    </w:rPr>
                  </w:pPr>
                  <w:r w:rsidRPr="00064D52">
                    <w:rPr>
                      <w:rFonts w:hint="eastAsia"/>
                      <w:sz w:val="22"/>
                    </w:rPr>
                    <w:t>2.1</w:t>
                  </w:r>
                  <w:r w:rsidRPr="00064D52">
                    <w:rPr>
                      <w:sz w:val="22"/>
                    </w:rPr>
                    <w:t>t</w:t>
                  </w:r>
                </w:p>
              </w:tc>
              <w:tc>
                <w:tcPr>
                  <w:tcW w:w="348" w:type="pct"/>
                  <w:vAlign w:val="center"/>
                </w:tcPr>
                <w:p w14:paraId="166FA86D"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.5t</w:t>
                  </w:r>
                </w:p>
              </w:tc>
              <w:tc>
                <w:tcPr>
                  <w:tcW w:w="312" w:type="pct"/>
                  <w:vAlign w:val="center"/>
                </w:tcPr>
                <w:p w14:paraId="549D2C59"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2CBB2880" w14:textId="77777777" w:rsidR="0090473C" w:rsidRPr="00064D52" w:rsidRDefault="0090473C" w:rsidP="0090473C">
                  <w:pPr>
                    <w:adjustRightInd w:val="0"/>
                    <w:snapToGrid w:val="0"/>
                    <w:jc w:val="center"/>
                    <w:rPr>
                      <w:szCs w:val="21"/>
                    </w:rPr>
                  </w:pPr>
                </w:p>
              </w:tc>
              <w:tc>
                <w:tcPr>
                  <w:tcW w:w="308" w:type="pct"/>
                  <w:vMerge/>
                  <w:vAlign w:val="center"/>
                </w:tcPr>
                <w:p w14:paraId="230D8BFF" w14:textId="77777777" w:rsidR="0090473C" w:rsidRPr="00064D52" w:rsidRDefault="0090473C" w:rsidP="0090473C">
                  <w:pPr>
                    <w:adjustRightInd w:val="0"/>
                    <w:snapToGrid w:val="0"/>
                    <w:jc w:val="center"/>
                    <w:rPr>
                      <w:szCs w:val="21"/>
                    </w:rPr>
                  </w:pPr>
                </w:p>
              </w:tc>
            </w:tr>
            <w:tr w:rsidR="0090473C" w:rsidRPr="00064D52" w14:paraId="4B6B681D" w14:textId="77777777" w:rsidTr="0090473C">
              <w:trPr>
                <w:cantSplit/>
                <w:trHeight w:val="364"/>
                <w:jc w:val="center"/>
              </w:trPr>
              <w:tc>
                <w:tcPr>
                  <w:tcW w:w="239" w:type="pct"/>
                  <w:vAlign w:val="center"/>
                </w:tcPr>
                <w:p w14:paraId="47001E86" w14:textId="77777777" w:rsidR="0090473C" w:rsidRPr="00064D52" w:rsidRDefault="0090473C" w:rsidP="0090473C">
                  <w:pPr>
                    <w:adjustRightInd w:val="0"/>
                    <w:snapToGrid w:val="0"/>
                    <w:jc w:val="center"/>
                    <w:rPr>
                      <w:szCs w:val="21"/>
                    </w:rPr>
                  </w:pPr>
                  <w:r w:rsidRPr="00064D52">
                    <w:rPr>
                      <w:rFonts w:hint="eastAsia"/>
                      <w:szCs w:val="21"/>
                    </w:rPr>
                    <w:t>7</w:t>
                  </w:r>
                  <w:r w:rsidRPr="00064D52">
                    <w:rPr>
                      <w:szCs w:val="21"/>
                    </w:rPr>
                    <w:t>0</w:t>
                  </w:r>
                </w:p>
              </w:tc>
              <w:tc>
                <w:tcPr>
                  <w:tcW w:w="373" w:type="pct"/>
                  <w:vMerge/>
                  <w:vAlign w:val="center"/>
                </w:tcPr>
                <w:p w14:paraId="6A9FD989" w14:textId="77777777" w:rsidR="0090473C" w:rsidRPr="00064D52" w:rsidRDefault="0090473C" w:rsidP="0090473C">
                  <w:pPr>
                    <w:adjustRightInd w:val="0"/>
                    <w:snapToGrid w:val="0"/>
                    <w:jc w:val="center"/>
                    <w:rPr>
                      <w:szCs w:val="21"/>
                    </w:rPr>
                  </w:pPr>
                </w:p>
              </w:tc>
              <w:tc>
                <w:tcPr>
                  <w:tcW w:w="685" w:type="pct"/>
                  <w:vAlign w:val="center"/>
                </w:tcPr>
                <w:p w14:paraId="11695B54" w14:textId="77777777" w:rsidR="0090473C" w:rsidRPr="00064D52" w:rsidRDefault="0090473C" w:rsidP="0090473C">
                  <w:pPr>
                    <w:adjustRightInd w:val="0"/>
                    <w:snapToGrid w:val="0"/>
                    <w:jc w:val="center"/>
                    <w:rPr>
                      <w:kern w:val="0"/>
                      <w:szCs w:val="21"/>
                    </w:rPr>
                  </w:pPr>
                  <w:r w:rsidRPr="00064D52">
                    <w:rPr>
                      <w:rFonts w:hint="eastAsia"/>
                      <w:szCs w:val="21"/>
                    </w:rPr>
                    <w:t>铁砂</w:t>
                  </w:r>
                </w:p>
              </w:tc>
              <w:tc>
                <w:tcPr>
                  <w:tcW w:w="1089" w:type="pct"/>
                  <w:vAlign w:val="center"/>
                </w:tcPr>
                <w:p w14:paraId="11E150FA" w14:textId="77777777" w:rsidR="0090473C" w:rsidRPr="00064D52" w:rsidRDefault="0090473C" w:rsidP="0090473C">
                  <w:pPr>
                    <w:adjustRightInd w:val="0"/>
                    <w:snapToGrid w:val="0"/>
                    <w:jc w:val="center"/>
                    <w:rPr>
                      <w:szCs w:val="21"/>
                    </w:rPr>
                  </w:pPr>
                  <w:r w:rsidRPr="00064D52">
                    <w:rPr>
                      <w:rFonts w:hint="eastAsia"/>
                      <w:szCs w:val="21"/>
                    </w:rPr>
                    <w:t>/</w:t>
                  </w:r>
                </w:p>
              </w:tc>
              <w:tc>
                <w:tcPr>
                  <w:tcW w:w="345" w:type="pct"/>
                  <w:vAlign w:val="center"/>
                </w:tcPr>
                <w:p w14:paraId="0BEC47C9" w14:textId="77777777" w:rsidR="0090473C" w:rsidRPr="00064D52" w:rsidRDefault="0090473C" w:rsidP="0090473C">
                  <w:pPr>
                    <w:adjustRightInd w:val="0"/>
                    <w:snapToGrid w:val="0"/>
                    <w:jc w:val="center"/>
                    <w:rPr>
                      <w:kern w:val="0"/>
                      <w:szCs w:val="21"/>
                    </w:rPr>
                  </w:pPr>
                  <w:r w:rsidRPr="00064D52">
                    <w:rPr>
                      <w:rFonts w:hint="eastAsia"/>
                      <w:szCs w:val="21"/>
                    </w:rPr>
                    <w:t>固</w:t>
                  </w:r>
                </w:p>
              </w:tc>
              <w:tc>
                <w:tcPr>
                  <w:tcW w:w="352" w:type="pct"/>
                  <w:vAlign w:val="center"/>
                </w:tcPr>
                <w:p w14:paraId="028AB002"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1D8EE2DE" w14:textId="77777777" w:rsidR="0090473C" w:rsidRPr="00064D52" w:rsidRDefault="0090473C" w:rsidP="0090473C">
                  <w:pPr>
                    <w:adjustRightInd w:val="0"/>
                    <w:snapToGrid w:val="0"/>
                    <w:jc w:val="center"/>
                    <w:rPr>
                      <w:kern w:val="0"/>
                      <w:szCs w:val="21"/>
                    </w:rPr>
                  </w:pPr>
                  <w:r w:rsidRPr="00064D52">
                    <w:rPr>
                      <w:rFonts w:hint="eastAsia"/>
                      <w:sz w:val="22"/>
                    </w:rPr>
                    <w:t>2.1</w:t>
                  </w:r>
                  <w:r w:rsidRPr="00064D52">
                    <w:rPr>
                      <w:sz w:val="22"/>
                    </w:rPr>
                    <w:t>t</w:t>
                  </w:r>
                </w:p>
              </w:tc>
              <w:tc>
                <w:tcPr>
                  <w:tcW w:w="352" w:type="pct"/>
                  <w:vAlign w:val="center"/>
                </w:tcPr>
                <w:p w14:paraId="0DA22397" w14:textId="77777777" w:rsidR="0090473C" w:rsidRPr="00064D52" w:rsidRDefault="0090473C" w:rsidP="0090473C">
                  <w:pPr>
                    <w:adjustRightInd w:val="0"/>
                    <w:snapToGrid w:val="0"/>
                    <w:jc w:val="center"/>
                    <w:rPr>
                      <w:kern w:val="0"/>
                      <w:szCs w:val="21"/>
                    </w:rPr>
                  </w:pPr>
                  <w:r w:rsidRPr="00064D52">
                    <w:rPr>
                      <w:rFonts w:hint="eastAsia"/>
                      <w:sz w:val="22"/>
                    </w:rPr>
                    <w:t>2.1</w:t>
                  </w:r>
                  <w:r w:rsidRPr="00064D52">
                    <w:rPr>
                      <w:sz w:val="22"/>
                    </w:rPr>
                    <w:t>t</w:t>
                  </w:r>
                </w:p>
              </w:tc>
              <w:tc>
                <w:tcPr>
                  <w:tcW w:w="348" w:type="pct"/>
                  <w:vAlign w:val="center"/>
                </w:tcPr>
                <w:p w14:paraId="203C002B"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.5t</w:t>
                  </w:r>
                </w:p>
              </w:tc>
              <w:tc>
                <w:tcPr>
                  <w:tcW w:w="312" w:type="pct"/>
                  <w:vAlign w:val="center"/>
                </w:tcPr>
                <w:p w14:paraId="38DF40D2"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restart"/>
                  <w:vAlign w:val="center"/>
                </w:tcPr>
                <w:p w14:paraId="67C691E7" w14:textId="77777777" w:rsidR="0090473C" w:rsidRPr="00064D52" w:rsidRDefault="0090473C" w:rsidP="0090473C">
                  <w:pPr>
                    <w:adjustRightInd w:val="0"/>
                    <w:snapToGrid w:val="0"/>
                    <w:jc w:val="center"/>
                    <w:rPr>
                      <w:szCs w:val="21"/>
                    </w:rPr>
                  </w:pPr>
                  <w:r w:rsidRPr="00064D52">
                    <w:rPr>
                      <w:rFonts w:hint="eastAsia"/>
                      <w:szCs w:val="21"/>
                    </w:rPr>
                    <w:t>原材料储存区</w:t>
                  </w:r>
                </w:p>
              </w:tc>
              <w:tc>
                <w:tcPr>
                  <w:tcW w:w="308" w:type="pct"/>
                  <w:vMerge/>
                  <w:vAlign w:val="center"/>
                </w:tcPr>
                <w:p w14:paraId="47D82E0C" w14:textId="77777777" w:rsidR="0090473C" w:rsidRPr="00064D52" w:rsidRDefault="0090473C" w:rsidP="0090473C">
                  <w:pPr>
                    <w:adjustRightInd w:val="0"/>
                    <w:snapToGrid w:val="0"/>
                    <w:jc w:val="center"/>
                    <w:rPr>
                      <w:szCs w:val="21"/>
                    </w:rPr>
                  </w:pPr>
                </w:p>
              </w:tc>
            </w:tr>
            <w:tr w:rsidR="0090473C" w:rsidRPr="00064D52" w14:paraId="5EA0AA99" w14:textId="77777777" w:rsidTr="0090473C">
              <w:trPr>
                <w:cantSplit/>
                <w:trHeight w:val="364"/>
                <w:jc w:val="center"/>
              </w:trPr>
              <w:tc>
                <w:tcPr>
                  <w:tcW w:w="239" w:type="pct"/>
                  <w:vAlign w:val="center"/>
                </w:tcPr>
                <w:p w14:paraId="7285EDA2" w14:textId="77777777" w:rsidR="0090473C" w:rsidRPr="00064D52" w:rsidRDefault="0090473C" w:rsidP="0090473C">
                  <w:pPr>
                    <w:adjustRightInd w:val="0"/>
                    <w:snapToGrid w:val="0"/>
                    <w:jc w:val="center"/>
                    <w:rPr>
                      <w:szCs w:val="21"/>
                    </w:rPr>
                  </w:pPr>
                  <w:r w:rsidRPr="00064D52">
                    <w:rPr>
                      <w:rFonts w:hint="eastAsia"/>
                      <w:szCs w:val="21"/>
                    </w:rPr>
                    <w:t>7</w:t>
                  </w:r>
                  <w:r w:rsidRPr="00064D52">
                    <w:rPr>
                      <w:szCs w:val="21"/>
                    </w:rPr>
                    <w:t>1</w:t>
                  </w:r>
                </w:p>
              </w:tc>
              <w:tc>
                <w:tcPr>
                  <w:tcW w:w="373" w:type="pct"/>
                  <w:vMerge/>
                  <w:vAlign w:val="center"/>
                </w:tcPr>
                <w:p w14:paraId="16FA5C89" w14:textId="77777777" w:rsidR="0090473C" w:rsidRPr="00064D52" w:rsidRDefault="0090473C" w:rsidP="0090473C">
                  <w:pPr>
                    <w:adjustRightInd w:val="0"/>
                    <w:snapToGrid w:val="0"/>
                    <w:jc w:val="center"/>
                    <w:rPr>
                      <w:szCs w:val="21"/>
                    </w:rPr>
                  </w:pPr>
                </w:p>
              </w:tc>
              <w:tc>
                <w:tcPr>
                  <w:tcW w:w="685" w:type="pct"/>
                  <w:vAlign w:val="center"/>
                </w:tcPr>
                <w:p w14:paraId="1DBCB0D7" w14:textId="77777777" w:rsidR="0090473C" w:rsidRPr="00064D52" w:rsidRDefault="0090473C" w:rsidP="0090473C">
                  <w:pPr>
                    <w:adjustRightInd w:val="0"/>
                    <w:snapToGrid w:val="0"/>
                    <w:jc w:val="center"/>
                    <w:rPr>
                      <w:kern w:val="0"/>
                      <w:szCs w:val="21"/>
                    </w:rPr>
                  </w:pPr>
                  <w:r w:rsidRPr="00064D52">
                    <w:rPr>
                      <w:rFonts w:hint="eastAsia"/>
                      <w:szCs w:val="21"/>
                    </w:rPr>
                    <w:t>线圈</w:t>
                  </w:r>
                </w:p>
              </w:tc>
              <w:tc>
                <w:tcPr>
                  <w:tcW w:w="1089" w:type="pct"/>
                  <w:vAlign w:val="center"/>
                </w:tcPr>
                <w:p w14:paraId="6AD8DD01" w14:textId="77777777" w:rsidR="0090473C" w:rsidRPr="00064D52" w:rsidRDefault="0090473C" w:rsidP="0090473C">
                  <w:pPr>
                    <w:adjustRightInd w:val="0"/>
                    <w:snapToGrid w:val="0"/>
                    <w:jc w:val="center"/>
                    <w:rPr>
                      <w:szCs w:val="21"/>
                    </w:rPr>
                  </w:pPr>
                  <w:r w:rsidRPr="00064D52">
                    <w:rPr>
                      <w:rFonts w:hint="eastAsia"/>
                      <w:szCs w:val="21"/>
                    </w:rPr>
                    <w:t>/</w:t>
                  </w:r>
                </w:p>
              </w:tc>
              <w:tc>
                <w:tcPr>
                  <w:tcW w:w="345" w:type="pct"/>
                  <w:vAlign w:val="center"/>
                </w:tcPr>
                <w:p w14:paraId="1CA35259" w14:textId="77777777" w:rsidR="0090473C" w:rsidRPr="00064D52" w:rsidRDefault="0090473C" w:rsidP="0090473C">
                  <w:pPr>
                    <w:adjustRightInd w:val="0"/>
                    <w:snapToGrid w:val="0"/>
                    <w:jc w:val="center"/>
                    <w:rPr>
                      <w:kern w:val="0"/>
                      <w:szCs w:val="21"/>
                    </w:rPr>
                  </w:pPr>
                  <w:r w:rsidRPr="00064D52">
                    <w:rPr>
                      <w:rFonts w:hint="eastAsia"/>
                      <w:szCs w:val="21"/>
                    </w:rPr>
                    <w:t>固</w:t>
                  </w:r>
                </w:p>
              </w:tc>
              <w:tc>
                <w:tcPr>
                  <w:tcW w:w="352" w:type="pct"/>
                  <w:vAlign w:val="center"/>
                </w:tcPr>
                <w:p w14:paraId="409AD1DC"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0E71C13D" w14:textId="77777777" w:rsidR="0090473C" w:rsidRPr="00064D52" w:rsidRDefault="0090473C" w:rsidP="0090473C">
                  <w:pPr>
                    <w:adjustRightInd w:val="0"/>
                    <w:snapToGrid w:val="0"/>
                    <w:jc w:val="center"/>
                    <w:rPr>
                      <w:kern w:val="0"/>
                      <w:szCs w:val="21"/>
                    </w:rPr>
                  </w:pPr>
                  <w:r w:rsidRPr="00064D52">
                    <w:rPr>
                      <w:rFonts w:hint="eastAsia"/>
                      <w:sz w:val="22"/>
                    </w:rPr>
                    <w:t>2.1</w:t>
                  </w:r>
                  <w:r w:rsidRPr="00064D52">
                    <w:rPr>
                      <w:sz w:val="22"/>
                    </w:rPr>
                    <w:t>t</w:t>
                  </w:r>
                </w:p>
              </w:tc>
              <w:tc>
                <w:tcPr>
                  <w:tcW w:w="352" w:type="pct"/>
                  <w:vAlign w:val="center"/>
                </w:tcPr>
                <w:p w14:paraId="3D0EEC3F" w14:textId="77777777" w:rsidR="0090473C" w:rsidRPr="00064D52" w:rsidRDefault="0090473C" w:rsidP="0090473C">
                  <w:pPr>
                    <w:adjustRightInd w:val="0"/>
                    <w:snapToGrid w:val="0"/>
                    <w:jc w:val="center"/>
                    <w:rPr>
                      <w:kern w:val="0"/>
                      <w:szCs w:val="21"/>
                    </w:rPr>
                  </w:pPr>
                  <w:r w:rsidRPr="00064D52">
                    <w:rPr>
                      <w:rFonts w:hint="eastAsia"/>
                      <w:sz w:val="22"/>
                    </w:rPr>
                    <w:t>2.1</w:t>
                  </w:r>
                  <w:r w:rsidRPr="00064D52">
                    <w:rPr>
                      <w:sz w:val="22"/>
                    </w:rPr>
                    <w:t>t</w:t>
                  </w:r>
                </w:p>
              </w:tc>
              <w:tc>
                <w:tcPr>
                  <w:tcW w:w="348" w:type="pct"/>
                  <w:vAlign w:val="center"/>
                </w:tcPr>
                <w:p w14:paraId="0089F160"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.5t</w:t>
                  </w:r>
                </w:p>
              </w:tc>
              <w:tc>
                <w:tcPr>
                  <w:tcW w:w="312" w:type="pct"/>
                  <w:vAlign w:val="center"/>
                </w:tcPr>
                <w:p w14:paraId="46FDA41A" w14:textId="77777777" w:rsidR="0090473C" w:rsidRPr="00064D52" w:rsidRDefault="0090473C" w:rsidP="0090473C">
                  <w:pPr>
                    <w:adjustRightInd w:val="0"/>
                    <w:snapToGrid w:val="0"/>
                    <w:jc w:val="center"/>
                    <w:rPr>
                      <w:szCs w:val="21"/>
                    </w:rPr>
                  </w:pPr>
                  <w:r w:rsidRPr="00064D52">
                    <w:rPr>
                      <w:rFonts w:hint="eastAsia"/>
                      <w:szCs w:val="21"/>
                    </w:rPr>
                    <w:t>/</w:t>
                  </w:r>
                </w:p>
              </w:tc>
              <w:tc>
                <w:tcPr>
                  <w:tcW w:w="296" w:type="pct"/>
                  <w:vMerge/>
                  <w:vAlign w:val="center"/>
                </w:tcPr>
                <w:p w14:paraId="0B8D4414" w14:textId="77777777" w:rsidR="0090473C" w:rsidRPr="00064D52" w:rsidRDefault="0090473C" w:rsidP="0090473C">
                  <w:pPr>
                    <w:adjustRightInd w:val="0"/>
                    <w:snapToGrid w:val="0"/>
                    <w:jc w:val="center"/>
                    <w:rPr>
                      <w:szCs w:val="21"/>
                    </w:rPr>
                  </w:pPr>
                </w:p>
              </w:tc>
              <w:tc>
                <w:tcPr>
                  <w:tcW w:w="308" w:type="pct"/>
                  <w:vMerge/>
                  <w:vAlign w:val="center"/>
                </w:tcPr>
                <w:p w14:paraId="45796EE9" w14:textId="77777777" w:rsidR="0090473C" w:rsidRPr="00064D52" w:rsidRDefault="0090473C" w:rsidP="0090473C">
                  <w:pPr>
                    <w:adjustRightInd w:val="0"/>
                    <w:snapToGrid w:val="0"/>
                    <w:jc w:val="center"/>
                    <w:rPr>
                      <w:szCs w:val="21"/>
                    </w:rPr>
                  </w:pPr>
                </w:p>
              </w:tc>
            </w:tr>
            <w:tr w:rsidR="0090473C" w:rsidRPr="00064D52" w14:paraId="0BDD1D2C" w14:textId="77777777" w:rsidTr="0090473C">
              <w:trPr>
                <w:cantSplit/>
                <w:trHeight w:val="1110"/>
                <w:jc w:val="center"/>
              </w:trPr>
              <w:tc>
                <w:tcPr>
                  <w:tcW w:w="239" w:type="pct"/>
                  <w:vAlign w:val="center"/>
                </w:tcPr>
                <w:p w14:paraId="54BD9423" w14:textId="77777777" w:rsidR="0090473C" w:rsidRPr="00064D52" w:rsidRDefault="0090473C" w:rsidP="0090473C">
                  <w:pPr>
                    <w:adjustRightInd w:val="0"/>
                    <w:snapToGrid w:val="0"/>
                    <w:jc w:val="center"/>
                    <w:rPr>
                      <w:szCs w:val="21"/>
                    </w:rPr>
                  </w:pPr>
                  <w:r w:rsidRPr="00064D52">
                    <w:rPr>
                      <w:rFonts w:hint="eastAsia"/>
                      <w:szCs w:val="21"/>
                    </w:rPr>
                    <w:t>7</w:t>
                  </w:r>
                  <w:r w:rsidRPr="00064D52">
                    <w:rPr>
                      <w:szCs w:val="21"/>
                    </w:rPr>
                    <w:t>2</w:t>
                  </w:r>
                </w:p>
              </w:tc>
              <w:tc>
                <w:tcPr>
                  <w:tcW w:w="373" w:type="pct"/>
                  <w:vMerge/>
                  <w:vAlign w:val="center"/>
                </w:tcPr>
                <w:p w14:paraId="07E8D36B" w14:textId="77777777" w:rsidR="0090473C" w:rsidRPr="00064D52" w:rsidRDefault="0090473C" w:rsidP="0090473C">
                  <w:pPr>
                    <w:adjustRightInd w:val="0"/>
                    <w:snapToGrid w:val="0"/>
                    <w:jc w:val="center"/>
                    <w:rPr>
                      <w:szCs w:val="21"/>
                    </w:rPr>
                  </w:pPr>
                </w:p>
              </w:tc>
              <w:tc>
                <w:tcPr>
                  <w:tcW w:w="685" w:type="pct"/>
                  <w:vAlign w:val="center"/>
                </w:tcPr>
                <w:p w14:paraId="0A03550A" w14:textId="77777777" w:rsidR="0090473C" w:rsidRPr="00064D52" w:rsidRDefault="0090473C" w:rsidP="0090473C">
                  <w:pPr>
                    <w:adjustRightInd w:val="0"/>
                    <w:snapToGrid w:val="0"/>
                    <w:jc w:val="center"/>
                    <w:rPr>
                      <w:kern w:val="0"/>
                      <w:szCs w:val="21"/>
                    </w:rPr>
                  </w:pPr>
                  <w:r w:rsidRPr="00064D52">
                    <w:rPr>
                      <w:rFonts w:hint="eastAsia"/>
                      <w:szCs w:val="21"/>
                    </w:rPr>
                    <w:t>线路板</w:t>
                  </w:r>
                </w:p>
              </w:tc>
              <w:tc>
                <w:tcPr>
                  <w:tcW w:w="1089" w:type="pct"/>
                  <w:vAlign w:val="center"/>
                </w:tcPr>
                <w:p w14:paraId="3CE217B5" w14:textId="77777777" w:rsidR="0090473C" w:rsidRPr="00064D52" w:rsidRDefault="0090473C" w:rsidP="0090473C">
                  <w:pPr>
                    <w:adjustRightInd w:val="0"/>
                    <w:snapToGrid w:val="0"/>
                    <w:jc w:val="center"/>
                    <w:rPr>
                      <w:szCs w:val="21"/>
                    </w:rPr>
                  </w:pPr>
                  <w:r w:rsidRPr="00064D52">
                    <w:rPr>
                      <w:rFonts w:hint="eastAsia"/>
                      <w:szCs w:val="21"/>
                    </w:rPr>
                    <w:t>/</w:t>
                  </w:r>
                </w:p>
              </w:tc>
              <w:tc>
                <w:tcPr>
                  <w:tcW w:w="345" w:type="pct"/>
                  <w:vAlign w:val="center"/>
                </w:tcPr>
                <w:p w14:paraId="48B441A3" w14:textId="77777777" w:rsidR="0090473C" w:rsidRPr="00064D52" w:rsidRDefault="0090473C" w:rsidP="0090473C">
                  <w:pPr>
                    <w:adjustRightInd w:val="0"/>
                    <w:snapToGrid w:val="0"/>
                    <w:jc w:val="center"/>
                    <w:rPr>
                      <w:kern w:val="0"/>
                      <w:szCs w:val="21"/>
                    </w:rPr>
                  </w:pPr>
                  <w:r w:rsidRPr="00064D52">
                    <w:rPr>
                      <w:rFonts w:hint="eastAsia"/>
                      <w:szCs w:val="21"/>
                    </w:rPr>
                    <w:t>固</w:t>
                  </w:r>
                </w:p>
              </w:tc>
              <w:tc>
                <w:tcPr>
                  <w:tcW w:w="352" w:type="pct"/>
                  <w:vAlign w:val="center"/>
                </w:tcPr>
                <w:p w14:paraId="4646DD9C"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27B089E2" w14:textId="77777777" w:rsidR="0090473C" w:rsidRPr="00064D52" w:rsidRDefault="0090473C" w:rsidP="0090473C">
                  <w:pPr>
                    <w:adjustRightInd w:val="0"/>
                    <w:snapToGrid w:val="0"/>
                    <w:jc w:val="center"/>
                    <w:rPr>
                      <w:kern w:val="0"/>
                      <w:szCs w:val="21"/>
                    </w:rPr>
                  </w:pPr>
                  <w:r w:rsidRPr="00064D52">
                    <w:rPr>
                      <w:rFonts w:hint="eastAsia"/>
                      <w:sz w:val="22"/>
                    </w:rPr>
                    <w:t>2059</w:t>
                  </w:r>
                  <w:r w:rsidRPr="00064D52">
                    <w:rPr>
                      <w:rFonts w:hint="eastAsia"/>
                      <w:sz w:val="22"/>
                    </w:rPr>
                    <w:t>片</w:t>
                  </w:r>
                </w:p>
              </w:tc>
              <w:tc>
                <w:tcPr>
                  <w:tcW w:w="352" w:type="pct"/>
                  <w:vAlign w:val="center"/>
                </w:tcPr>
                <w:p w14:paraId="3AA65F45" w14:textId="77777777" w:rsidR="0090473C" w:rsidRPr="00064D52" w:rsidRDefault="0090473C" w:rsidP="0090473C">
                  <w:pPr>
                    <w:adjustRightInd w:val="0"/>
                    <w:snapToGrid w:val="0"/>
                    <w:jc w:val="center"/>
                    <w:rPr>
                      <w:kern w:val="0"/>
                      <w:szCs w:val="21"/>
                    </w:rPr>
                  </w:pPr>
                  <w:r w:rsidRPr="00064D52">
                    <w:rPr>
                      <w:rFonts w:hint="eastAsia"/>
                      <w:sz w:val="22"/>
                    </w:rPr>
                    <w:t>2059</w:t>
                  </w:r>
                  <w:r w:rsidRPr="00064D52">
                    <w:rPr>
                      <w:rFonts w:hint="eastAsia"/>
                      <w:sz w:val="22"/>
                    </w:rPr>
                    <w:t>片</w:t>
                  </w:r>
                </w:p>
              </w:tc>
              <w:tc>
                <w:tcPr>
                  <w:tcW w:w="348" w:type="pct"/>
                  <w:vAlign w:val="center"/>
                </w:tcPr>
                <w:p w14:paraId="1BA1AE70"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.5t</w:t>
                  </w:r>
                </w:p>
              </w:tc>
              <w:tc>
                <w:tcPr>
                  <w:tcW w:w="312" w:type="pct"/>
                  <w:vAlign w:val="center"/>
                </w:tcPr>
                <w:p w14:paraId="24ADC665" w14:textId="77777777" w:rsidR="0090473C" w:rsidRPr="00064D52" w:rsidRDefault="0090473C" w:rsidP="0090473C">
                  <w:pPr>
                    <w:adjustRightInd w:val="0"/>
                    <w:snapToGrid w:val="0"/>
                    <w:jc w:val="center"/>
                    <w:rPr>
                      <w:szCs w:val="21"/>
                    </w:rPr>
                  </w:pPr>
                  <w:r w:rsidRPr="00064D52">
                    <w:rPr>
                      <w:rFonts w:hint="eastAsia"/>
                      <w:szCs w:val="21"/>
                    </w:rPr>
                    <w:t>箱装</w:t>
                  </w:r>
                </w:p>
              </w:tc>
              <w:tc>
                <w:tcPr>
                  <w:tcW w:w="296" w:type="pct"/>
                  <w:vMerge/>
                  <w:vAlign w:val="center"/>
                </w:tcPr>
                <w:p w14:paraId="39A0E403" w14:textId="77777777" w:rsidR="0090473C" w:rsidRPr="00064D52" w:rsidRDefault="0090473C" w:rsidP="0090473C">
                  <w:pPr>
                    <w:adjustRightInd w:val="0"/>
                    <w:snapToGrid w:val="0"/>
                    <w:jc w:val="center"/>
                    <w:rPr>
                      <w:szCs w:val="21"/>
                    </w:rPr>
                  </w:pPr>
                </w:p>
              </w:tc>
              <w:tc>
                <w:tcPr>
                  <w:tcW w:w="308" w:type="pct"/>
                  <w:vMerge/>
                  <w:vAlign w:val="center"/>
                </w:tcPr>
                <w:p w14:paraId="6C582054" w14:textId="77777777" w:rsidR="0090473C" w:rsidRPr="00064D52" w:rsidRDefault="0090473C" w:rsidP="0090473C">
                  <w:pPr>
                    <w:adjustRightInd w:val="0"/>
                    <w:snapToGrid w:val="0"/>
                    <w:jc w:val="center"/>
                    <w:rPr>
                      <w:szCs w:val="21"/>
                    </w:rPr>
                  </w:pPr>
                </w:p>
              </w:tc>
            </w:tr>
            <w:tr w:rsidR="0090473C" w:rsidRPr="00064D52" w14:paraId="51381AD5" w14:textId="77777777" w:rsidTr="0090473C">
              <w:trPr>
                <w:cantSplit/>
                <w:trHeight w:val="560"/>
                <w:jc w:val="center"/>
              </w:trPr>
              <w:tc>
                <w:tcPr>
                  <w:tcW w:w="239" w:type="pct"/>
                  <w:vAlign w:val="center"/>
                </w:tcPr>
                <w:p w14:paraId="3CB4CEC4" w14:textId="77777777" w:rsidR="0090473C" w:rsidRPr="00064D52" w:rsidRDefault="0090473C" w:rsidP="0090473C">
                  <w:pPr>
                    <w:adjustRightInd w:val="0"/>
                    <w:snapToGrid w:val="0"/>
                    <w:jc w:val="center"/>
                    <w:rPr>
                      <w:szCs w:val="21"/>
                    </w:rPr>
                  </w:pPr>
                  <w:r w:rsidRPr="00064D52">
                    <w:rPr>
                      <w:rFonts w:hint="eastAsia"/>
                      <w:szCs w:val="21"/>
                    </w:rPr>
                    <w:t>7</w:t>
                  </w:r>
                  <w:r w:rsidRPr="00064D52">
                    <w:rPr>
                      <w:szCs w:val="21"/>
                    </w:rPr>
                    <w:t>3</w:t>
                  </w:r>
                </w:p>
              </w:tc>
              <w:tc>
                <w:tcPr>
                  <w:tcW w:w="373" w:type="pct"/>
                  <w:vMerge/>
                  <w:vAlign w:val="center"/>
                </w:tcPr>
                <w:p w14:paraId="7F6D0E5D" w14:textId="77777777" w:rsidR="0090473C" w:rsidRPr="00064D52" w:rsidRDefault="0090473C" w:rsidP="0090473C">
                  <w:pPr>
                    <w:adjustRightInd w:val="0"/>
                    <w:snapToGrid w:val="0"/>
                    <w:jc w:val="center"/>
                    <w:rPr>
                      <w:szCs w:val="21"/>
                    </w:rPr>
                  </w:pPr>
                </w:p>
              </w:tc>
              <w:tc>
                <w:tcPr>
                  <w:tcW w:w="685" w:type="pct"/>
                  <w:vAlign w:val="center"/>
                </w:tcPr>
                <w:p w14:paraId="15CD0BD6" w14:textId="77777777" w:rsidR="0090473C" w:rsidRPr="00064D52" w:rsidRDefault="0090473C" w:rsidP="0090473C">
                  <w:pPr>
                    <w:adjustRightInd w:val="0"/>
                    <w:snapToGrid w:val="0"/>
                    <w:jc w:val="center"/>
                    <w:rPr>
                      <w:kern w:val="0"/>
                      <w:szCs w:val="21"/>
                    </w:rPr>
                  </w:pPr>
                  <w:r w:rsidRPr="00064D52">
                    <w:rPr>
                      <w:rFonts w:cs="Arial"/>
                    </w:rPr>
                    <w:t>氧兼容螺纹密封胶</w:t>
                  </w:r>
                </w:p>
              </w:tc>
              <w:tc>
                <w:tcPr>
                  <w:tcW w:w="1089" w:type="pct"/>
                  <w:vAlign w:val="center"/>
                </w:tcPr>
                <w:p w14:paraId="764BC291" w14:textId="77777777" w:rsidR="0090473C" w:rsidRPr="00064D52" w:rsidRDefault="0090473C" w:rsidP="0090473C">
                  <w:pPr>
                    <w:adjustRightInd w:val="0"/>
                    <w:snapToGrid w:val="0"/>
                    <w:jc w:val="center"/>
                    <w:rPr>
                      <w:kern w:val="0"/>
                      <w:szCs w:val="21"/>
                    </w:rPr>
                  </w:pPr>
                  <w:r w:rsidRPr="00064D52">
                    <w:rPr>
                      <w:rFonts w:hint="eastAsia"/>
                      <w:kern w:val="0"/>
                      <w:szCs w:val="21"/>
                    </w:rPr>
                    <w:t>双酚</w:t>
                  </w:r>
                  <w:r w:rsidRPr="00064D52">
                    <w:rPr>
                      <w:rFonts w:hint="eastAsia"/>
                      <w:kern w:val="0"/>
                      <w:szCs w:val="21"/>
                    </w:rPr>
                    <w:t>A</w:t>
                  </w:r>
                  <w:r w:rsidRPr="00064D52">
                    <w:rPr>
                      <w:rFonts w:hint="eastAsia"/>
                      <w:kern w:val="0"/>
                      <w:szCs w:val="21"/>
                    </w:rPr>
                    <w:t>富马酸聚酯树脂</w:t>
                  </w:r>
                  <w:r w:rsidRPr="00064D52">
                    <w:rPr>
                      <w:rFonts w:hint="eastAsia"/>
                      <w:kern w:val="0"/>
                      <w:szCs w:val="21"/>
                    </w:rPr>
                    <w:t>3</w:t>
                  </w:r>
                  <w:r w:rsidRPr="00064D52">
                    <w:rPr>
                      <w:kern w:val="0"/>
                      <w:szCs w:val="21"/>
                    </w:rPr>
                    <w:t>0</w:t>
                  </w:r>
                  <w:r w:rsidRPr="00064D52">
                    <w:rPr>
                      <w:rFonts w:hint="eastAsia"/>
                      <w:kern w:val="0"/>
                      <w:szCs w:val="21"/>
                    </w:rPr>
                    <w:t>-</w:t>
                  </w:r>
                  <w:r w:rsidRPr="00064D52">
                    <w:rPr>
                      <w:kern w:val="0"/>
                      <w:szCs w:val="21"/>
                    </w:rPr>
                    <w:t>60</w:t>
                  </w:r>
                  <w:r w:rsidRPr="00064D52">
                    <w:rPr>
                      <w:rFonts w:hint="eastAsia"/>
                      <w:kern w:val="0"/>
                      <w:szCs w:val="21"/>
                    </w:rPr>
                    <w:t>%</w:t>
                  </w:r>
                  <w:r w:rsidRPr="00064D52">
                    <w:rPr>
                      <w:rFonts w:hint="eastAsia"/>
                      <w:kern w:val="0"/>
                      <w:szCs w:val="21"/>
                    </w:rPr>
                    <w:t>、聚乙二醇二甲基丙烯酸酯</w:t>
                  </w:r>
                  <w:r w:rsidRPr="00064D52">
                    <w:rPr>
                      <w:rFonts w:hint="eastAsia"/>
                      <w:kern w:val="0"/>
                      <w:szCs w:val="21"/>
                    </w:rPr>
                    <w:t>1</w:t>
                  </w:r>
                  <w:r w:rsidRPr="00064D52">
                    <w:rPr>
                      <w:kern w:val="0"/>
                      <w:szCs w:val="21"/>
                    </w:rPr>
                    <w:t>0</w:t>
                  </w:r>
                  <w:r w:rsidRPr="00064D52">
                    <w:rPr>
                      <w:rFonts w:hint="eastAsia"/>
                      <w:kern w:val="0"/>
                      <w:szCs w:val="21"/>
                    </w:rPr>
                    <w:t>-</w:t>
                  </w:r>
                  <w:r w:rsidRPr="00064D52">
                    <w:rPr>
                      <w:kern w:val="0"/>
                      <w:szCs w:val="21"/>
                    </w:rPr>
                    <w:t>40</w:t>
                  </w:r>
                  <w:r w:rsidRPr="00064D52">
                    <w:rPr>
                      <w:rFonts w:hint="eastAsia"/>
                      <w:kern w:val="0"/>
                      <w:szCs w:val="21"/>
                    </w:rPr>
                    <w:t>%</w:t>
                  </w:r>
                  <w:r w:rsidRPr="00064D52">
                    <w:rPr>
                      <w:rFonts w:hint="eastAsia"/>
                      <w:kern w:val="0"/>
                      <w:szCs w:val="21"/>
                    </w:rPr>
                    <w:t>、</w:t>
                  </w:r>
                </w:p>
              </w:tc>
              <w:tc>
                <w:tcPr>
                  <w:tcW w:w="345" w:type="pct"/>
                  <w:vAlign w:val="center"/>
                </w:tcPr>
                <w:p w14:paraId="53742CDC"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2AE9DB40"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688CEC3B" w14:textId="77777777" w:rsidR="0090473C" w:rsidRPr="00064D52" w:rsidRDefault="0090473C" w:rsidP="0090473C">
                  <w:pPr>
                    <w:adjustRightInd w:val="0"/>
                    <w:snapToGrid w:val="0"/>
                    <w:jc w:val="center"/>
                    <w:rPr>
                      <w:kern w:val="0"/>
                      <w:szCs w:val="21"/>
                    </w:rPr>
                  </w:pPr>
                  <w:r w:rsidRPr="00064D52">
                    <w:rPr>
                      <w:rFonts w:hint="eastAsia"/>
                      <w:sz w:val="22"/>
                    </w:rPr>
                    <w:t>18</w:t>
                  </w:r>
                  <w:r w:rsidRPr="00064D52">
                    <w:rPr>
                      <w:sz w:val="22"/>
                    </w:rPr>
                    <w:t>4</w:t>
                  </w:r>
                  <w:r w:rsidRPr="00064D52">
                    <w:rPr>
                      <w:rFonts w:hint="eastAsia"/>
                      <w:sz w:val="22"/>
                    </w:rPr>
                    <w:t>支</w:t>
                  </w:r>
                </w:p>
              </w:tc>
              <w:tc>
                <w:tcPr>
                  <w:tcW w:w="352" w:type="pct"/>
                  <w:vAlign w:val="center"/>
                </w:tcPr>
                <w:p w14:paraId="014F864E" w14:textId="77777777" w:rsidR="0090473C" w:rsidRPr="00064D52" w:rsidRDefault="0090473C" w:rsidP="0090473C">
                  <w:pPr>
                    <w:adjustRightInd w:val="0"/>
                    <w:snapToGrid w:val="0"/>
                    <w:jc w:val="center"/>
                    <w:rPr>
                      <w:kern w:val="0"/>
                      <w:szCs w:val="21"/>
                    </w:rPr>
                  </w:pPr>
                  <w:r w:rsidRPr="00064D52">
                    <w:rPr>
                      <w:rFonts w:hint="eastAsia"/>
                      <w:sz w:val="22"/>
                    </w:rPr>
                    <w:t>18</w:t>
                  </w:r>
                  <w:r w:rsidRPr="00064D52">
                    <w:rPr>
                      <w:sz w:val="22"/>
                    </w:rPr>
                    <w:t>4</w:t>
                  </w:r>
                  <w:r w:rsidRPr="00064D52">
                    <w:rPr>
                      <w:rFonts w:hint="eastAsia"/>
                      <w:sz w:val="22"/>
                    </w:rPr>
                    <w:t>支</w:t>
                  </w:r>
                </w:p>
              </w:tc>
              <w:tc>
                <w:tcPr>
                  <w:tcW w:w="348" w:type="pct"/>
                  <w:vAlign w:val="center"/>
                </w:tcPr>
                <w:p w14:paraId="62DFFCE8" w14:textId="77777777" w:rsidR="0090473C" w:rsidRPr="00064D52" w:rsidRDefault="0090473C" w:rsidP="0090473C">
                  <w:pPr>
                    <w:adjustRightInd w:val="0"/>
                    <w:snapToGrid w:val="0"/>
                    <w:jc w:val="center"/>
                    <w:rPr>
                      <w:kern w:val="0"/>
                      <w:szCs w:val="21"/>
                    </w:rPr>
                  </w:pPr>
                  <w:r w:rsidRPr="00064D52">
                    <w:rPr>
                      <w:rFonts w:hint="eastAsia"/>
                      <w:kern w:val="0"/>
                      <w:szCs w:val="21"/>
                    </w:rPr>
                    <w:t>3</w:t>
                  </w:r>
                  <w:r w:rsidRPr="00064D52">
                    <w:rPr>
                      <w:kern w:val="0"/>
                      <w:szCs w:val="21"/>
                    </w:rPr>
                    <w:t>0</w:t>
                  </w:r>
                  <w:r w:rsidRPr="00064D52">
                    <w:rPr>
                      <w:rFonts w:hint="eastAsia"/>
                      <w:kern w:val="0"/>
                      <w:szCs w:val="21"/>
                    </w:rPr>
                    <w:t>支</w:t>
                  </w:r>
                </w:p>
              </w:tc>
              <w:tc>
                <w:tcPr>
                  <w:tcW w:w="312" w:type="pct"/>
                  <w:vAlign w:val="center"/>
                </w:tcPr>
                <w:p w14:paraId="45F62E51" w14:textId="77777777" w:rsidR="0090473C" w:rsidRPr="00064D52" w:rsidRDefault="0090473C" w:rsidP="0090473C">
                  <w:pPr>
                    <w:adjustRightInd w:val="0"/>
                    <w:snapToGrid w:val="0"/>
                    <w:jc w:val="center"/>
                    <w:rPr>
                      <w:szCs w:val="21"/>
                    </w:rPr>
                  </w:pPr>
                  <w:r w:rsidRPr="00064D52">
                    <w:rPr>
                      <w:rFonts w:hint="eastAsia"/>
                      <w:szCs w:val="21"/>
                    </w:rPr>
                    <w:t>瓶装</w:t>
                  </w:r>
                </w:p>
              </w:tc>
              <w:tc>
                <w:tcPr>
                  <w:tcW w:w="296" w:type="pct"/>
                  <w:vMerge w:val="restart"/>
                  <w:vAlign w:val="center"/>
                </w:tcPr>
                <w:p w14:paraId="105BBD29" w14:textId="77777777" w:rsidR="0090473C" w:rsidRPr="00064D52" w:rsidRDefault="0090473C" w:rsidP="0090473C">
                  <w:pPr>
                    <w:adjustRightInd w:val="0"/>
                    <w:snapToGrid w:val="0"/>
                    <w:jc w:val="center"/>
                    <w:rPr>
                      <w:szCs w:val="21"/>
                    </w:rPr>
                  </w:pPr>
                  <w:r w:rsidRPr="00064D52">
                    <w:rPr>
                      <w:rFonts w:hint="eastAsia"/>
                      <w:szCs w:val="21"/>
                    </w:rPr>
                    <w:t>危险化学品仓库</w:t>
                  </w:r>
                </w:p>
              </w:tc>
              <w:tc>
                <w:tcPr>
                  <w:tcW w:w="308" w:type="pct"/>
                  <w:vMerge/>
                  <w:vAlign w:val="center"/>
                </w:tcPr>
                <w:p w14:paraId="2A74784E" w14:textId="77777777" w:rsidR="0090473C" w:rsidRPr="00064D52" w:rsidRDefault="0090473C" w:rsidP="0090473C">
                  <w:pPr>
                    <w:adjustRightInd w:val="0"/>
                    <w:snapToGrid w:val="0"/>
                    <w:jc w:val="center"/>
                    <w:rPr>
                      <w:szCs w:val="21"/>
                    </w:rPr>
                  </w:pPr>
                </w:p>
              </w:tc>
            </w:tr>
            <w:tr w:rsidR="0090473C" w:rsidRPr="00064D52" w14:paraId="0D54DE0F" w14:textId="77777777" w:rsidTr="0090473C">
              <w:trPr>
                <w:cantSplit/>
                <w:trHeight w:val="1375"/>
                <w:jc w:val="center"/>
              </w:trPr>
              <w:tc>
                <w:tcPr>
                  <w:tcW w:w="239" w:type="pct"/>
                  <w:vAlign w:val="center"/>
                </w:tcPr>
                <w:p w14:paraId="706A36B1" w14:textId="77777777" w:rsidR="0090473C" w:rsidRPr="00064D52" w:rsidRDefault="0090473C" w:rsidP="0090473C">
                  <w:pPr>
                    <w:adjustRightInd w:val="0"/>
                    <w:snapToGrid w:val="0"/>
                    <w:jc w:val="center"/>
                    <w:rPr>
                      <w:szCs w:val="21"/>
                    </w:rPr>
                  </w:pPr>
                  <w:r w:rsidRPr="00064D52">
                    <w:rPr>
                      <w:rFonts w:hint="eastAsia"/>
                      <w:szCs w:val="21"/>
                    </w:rPr>
                    <w:t>7</w:t>
                  </w:r>
                  <w:r w:rsidRPr="00064D52">
                    <w:rPr>
                      <w:szCs w:val="21"/>
                    </w:rPr>
                    <w:t>4</w:t>
                  </w:r>
                </w:p>
              </w:tc>
              <w:tc>
                <w:tcPr>
                  <w:tcW w:w="373" w:type="pct"/>
                  <w:vMerge/>
                  <w:vAlign w:val="center"/>
                </w:tcPr>
                <w:p w14:paraId="35C111EC" w14:textId="77777777" w:rsidR="0090473C" w:rsidRPr="00064D52" w:rsidRDefault="0090473C" w:rsidP="0090473C">
                  <w:pPr>
                    <w:adjustRightInd w:val="0"/>
                    <w:snapToGrid w:val="0"/>
                    <w:jc w:val="center"/>
                    <w:rPr>
                      <w:szCs w:val="21"/>
                    </w:rPr>
                  </w:pPr>
                </w:p>
              </w:tc>
              <w:tc>
                <w:tcPr>
                  <w:tcW w:w="685" w:type="pct"/>
                  <w:vAlign w:val="center"/>
                </w:tcPr>
                <w:p w14:paraId="4AD95AAF" w14:textId="77777777" w:rsidR="0090473C" w:rsidRPr="00064D52" w:rsidRDefault="0090473C" w:rsidP="0090473C">
                  <w:pPr>
                    <w:adjustRightInd w:val="0"/>
                    <w:snapToGrid w:val="0"/>
                    <w:jc w:val="center"/>
                    <w:rPr>
                      <w:kern w:val="0"/>
                      <w:szCs w:val="21"/>
                    </w:rPr>
                  </w:pPr>
                  <w:r w:rsidRPr="00064D52">
                    <w:rPr>
                      <w:rFonts w:cs="Arial"/>
                    </w:rPr>
                    <w:t>锂基润滑脂</w:t>
                  </w:r>
                </w:p>
              </w:tc>
              <w:tc>
                <w:tcPr>
                  <w:tcW w:w="1089" w:type="pct"/>
                  <w:vAlign w:val="center"/>
                </w:tcPr>
                <w:p w14:paraId="0F78BE26" w14:textId="77777777" w:rsidR="0090473C" w:rsidRPr="00064D52" w:rsidRDefault="0090473C" w:rsidP="0090473C">
                  <w:pPr>
                    <w:adjustRightInd w:val="0"/>
                    <w:snapToGrid w:val="0"/>
                    <w:jc w:val="center"/>
                    <w:rPr>
                      <w:kern w:val="0"/>
                      <w:szCs w:val="21"/>
                    </w:rPr>
                  </w:pPr>
                  <w:r w:rsidRPr="00064D52">
                    <w:rPr>
                      <w:rFonts w:hint="eastAsia"/>
                      <w:kern w:val="0"/>
                      <w:szCs w:val="21"/>
                    </w:rPr>
                    <w:t>基础油</w:t>
                  </w:r>
                  <w:r w:rsidRPr="00064D52">
                    <w:rPr>
                      <w:rFonts w:hint="eastAsia"/>
                      <w:kern w:val="0"/>
                      <w:szCs w:val="21"/>
                    </w:rPr>
                    <w:t>7</w:t>
                  </w:r>
                  <w:r w:rsidRPr="00064D52">
                    <w:rPr>
                      <w:kern w:val="0"/>
                      <w:szCs w:val="21"/>
                    </w:rPr>
                    <w:t>5</w:t>
                  </w:r>
                  <w:r w:rsidRPr="00064D52">
                    <w:rPr>
                      <w:rFonts w:hint="eastAsia"/>
                      <w:kern w:val="0"/>
                      <w:szCs w:val="21"/>
                    </w:rPr>
                    <w:t>-</w:t>
                  </w:r>
                  <w:r w:rsidRPr="00064D52">
                    <w:rPr>
                      <w:kern w:val="0"/>
                      <w:szCs w:val="21"/>
                    </w:rPr>
                    <w:t>90</w:t>
                  </w:r>
                  <w:r w:rsidRPr="00064D52">
                    <w:rPr>
                      <w:rFonts w:hint="eastAsia"/>
                      <w:kern w:val="0"/>
                      <w:szCs w:val="21"/>
                    </w:rPr>
                    <w:t>%</w:t>
                  </w:r>
                  <w:r w:rsidRPr="00064D52">
                    <w:rPr>
                      <w:rFonts w:hint="eastAsia"/>
                      <w:kern w:val="0"/>
                      <w:szCs w:val="21"/>
                    </w:rPr>
                    <w:t>、稠化剂</w:t>
                  </w:r>
                  <w:r w:rsidRPr="00064D52">
                    <w:rPr>
                      <w:rFonts w:hint="eastAsia"/>
                      <w:kern w:val="0"/>
                      <w:szCs w:val="21"/>
                    </w:rPr>
                    <w:t>1</w:t>
                  </w:r>
                  <w:r w:rsidRPr="00064D52">
                    <w:rPr>
                      <w:kern w:val="0"/>
                      <w:szCs w:val="21"/>
                    </w:rPr>
                    <w:t>0</w:t>
                  </w:r>
                  <w:r w:rsidRPr="00064D52">
                    <w:rPr>
                      <w:rFonts w:hint="eastAsia"/>
                      <w:kern w:val="0"/>
                      <w:szCs w:val="21"/>
                    </w:rPr>
                    <w:t>-</w:t>
                  </w:r>
                  <w:r w:rsidRPr="00064D52">
                    <w:rPr>
                      <w:kern w:val="0"/>
                      <w:szCs w:val="21"/>
                    </w:rPr>
                    <w:t>20</w:t>
                  </w:r>
                  <w:r w:rsidRPr="00064D52">
                    <w:rPr>
                      <w:rFonts w:hint="eastAsia"/>
                      <w:kern w:val="0"/>
                      <w:szCs w:val="21"/>
                    </w:rPr>
                    <w:t>%</w:t>
                  </w:r>
                  <w:r w:rsidRPr="00064D52">
                    <w:rPr>
                      <w:rFonts w:hint="eastAsia"/>
                      <w:kern w:val="0"/>
                      <w:szCs w:val="21"/>
                    </w:rPr>
                    <w:t>、添加剂及填料＜</w:t>
                  </w:r>
                  <w:r w:rsidRPr="00064D52">
                    <w:rPr>
                      <w:rFonts w:hint="eastAsia"/>
                      <w:kern w:val="0"/>
                      <w:szCs w:val="21"/>
                    </w:rPr>
                    <w:t>5%</w:t>
                  </w:r>
                </w:p>
              </w:tc>
              <w:tc>
                <w:tcPr>
                  <w:tcW w:w="345" w:type="pct"/>
                  <w:vAlign w:val="center"/>
                </w:tcPr>
                <w:p w14:paraId="262371BA"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38CEAFB5"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6C378300" w14:textId="77777777" w:rsidR="0090473C" w:rsidRPr="00064D52" w:rsidRDefault="0090473C" w:rsidP="0090473C">
                  <w:pPr>
                    <w:adjustRightInd w:val="0"/>
                    <w:snapToGrid w:val="0"/>
                    <w:jc w:val="center"/>
                    <w:rPr>
                      <w:kern w:val="0"/>
                      <w:szCs w:val="21"/>
                    </w:rPr>
                  </w:pPr>
                  <w:r w:rsidRPr="00064D52">
                    <w:rPr>
                      <w:rFonts w:hint="eastAsia"/>
                      <w:sz w:val="22"/>
                    </w:rPr>
                    <w:t>57</w:t>
                  </w:r>
                  <w:r w:rsidRPr="00064D52">
                    <w:rPr>
                      <w:rFonts w:hint="eastAsia"/>
                      <w:sz w:val="22"/>
                    </w:rPr>
                    <w:t>支</w:t>
                  </w:r>
                </w:p>
              </w:tc>
              <w:tc>
                <w:tcPr>
                  <w:tcW w:w="352" w:type="pct"/>
                  <w:vAlign w:val="center"/>
                </w:tcPr>
                <w:p w14:paraId="28A98572" w14:textId="77777777" w:rsidR="0090473C" w:rsidRPr="00064D52" w:rsidRDefault="0090473C" w:rsidP="0090473C">
                  <w:pPr>
                    <w:adjustRightInd w:val="0"/>
                    <w:snapToGrid w:val="0"/>
                    <w:jc w:val="center"/>
                    <w:rPr>
                      <w:kern w:val="0"/>
                      <w:szCs w:val="21"/>
                    </w:rPr>
                  </w:pPr>
                  <w:r w:rsidRPr="00064D52">
                    <w:rPr>
                      <w:rFonts w:hint="eastAsia"/>
                      <w:sz w:val="22"/>
                    </w:rPr>
                    <w:t>57</w:t>
                  </w:r>
                  <w:r w:rsidRPr="00064D52">
                    <w:rPr>
                      <w:rFonts w:hint="eastAsia"/>
                      <w:sz w:val="22"/>
                    </w:rPr>
                    <w:t>支</w:t>
                  </w:r>
                </w:p>
              </w:tc>
              <w:tc>
                <w:tcPr>
                  <w:tcW w:w="348" w:type="pct"/>
                  <w:vAlign w:val="center"/>
                </w:tcPr>
                <w:p w14:paraId="0A71365E"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w:t>
                  </w:r>
                  <w:r w:rsidRPr="00064D52">
                    <w:rPr>
                      <w:rFonts w:hint="eastAsia"/>
                      <w:kern w:val="0"/>
                      <w:szCs w:val="21"/>
                    </w:rPr>
                    <w:t>支</w:t>
                  </w:r>
                </w:p>
              </w:tc>
              <w:tc>
                <w:tcPr>
                  <w:tcW w:w="312" w:type="pct"/>
                  <w:vAlign w:val="center"/>
                </w:tcPr>
                <w:p w14:paraId="343F605B"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7E606357" w14:textId="77777777" w:rsidR="0090473C" w:rsidRPr="00064D52" w:rsidRDefault="0090473C" w:rsidP="0090473C">
                  <w:pPr>
                    <w:adjustRightInd w:val="0"/>
                    <w:snapToGrid w:val="0"/>
                    <w:jc w:val="center"/>
                    <w:rPr>
                      <w:szCs w:val="21"/>
                    </w:rPr>
                  </w:pPr>
                </w:p>
              </w:tc>
              <w:tc>
                <w:tcPr>
                  <w:tcW w:w="308" w:type="pct"/>
                  <w:vMerge/>
                  <w:vAlign w:val="center"/>
                </w:tcPr>
                <w:p w14:paraId="52CFEA1B" w14:textId="77777777" w:rsidR="0090473C" w:rsidRPr="00064D52" w:rsidRDefault="0090473C" w:rsidP="0090473C">
                  <w:pPr>
                    <w:adjustRightInd w:val="0"/>
                    <w:snapToGrid w:val="0"/>
                    <w:jc w:val="center"/>
                    <w:rPr>
                      <w:szCs w:val="21"/>
                    </w:rPr>
                  </w:pPr>
                </w:p>
              </w:tc>
            </w:tr>
            <w:tr w:rsidR="0090473C" w:rsidRPr="00064D52" w14:paraId="4D8FD1FD" w14:textId="77777777" w:rsidTr="0090473C">
              <w:trPr>
                <w:cantSplit/>
                <w:trHeight w:val="1385"/>
                <w:jc w:val="center"/>
              </w:trPr>
              <w:tc>
                <w:tcPr>
                  <w:tcW w:w="239" w:type="pct"/>
                  <w:vAlign w:val="center"/>
                </w:tcPr>
                <w:p w14:paraId="0BD7AD89" w14:textId="77777777" w:rsidR="0090473C" w:rsidRPr="00064D52" w:rsidRDefault="0090473C" w:rsidP="0090473C">
                  <w:pPr>
                    <w:adjustRightInd w:val="0"/>
                    <w:snapToGrid w:val="0"/>
                    <w:jc w:val="center"/>
                    <w:rPr>
                      <w:szCs w:val="21"/>
                    </w:rPr>
                  </w:pPr>
                  <w:r w:rsidRPr="00064D52">
                    <w:rPr>
                      <w:rFonts w:hint="eastAsia"/>
                      <w:szCs w:val="21"/>
                    </w:rPr>
                    <w:t>7</w:t>
                  </w:r>
                  <w:r w:rsidRPr="00064D52">
                    <w:rPr>
                      <w:szCs w:val="21"/>
                    </w:rPr>
                    <w:t>5</w:t>
                  </w:r>
                </w:p>
              </w:tc>
              <w:tc>
                <w:tcPr>
                  <w:tcW w:w="373" w:type="pct"/>
                  <w:vMerge/>
                  <w:vAlign w:val="center"/>
                </w:tcPr>
                <w:p w14:paraId="6C290A34" w14:textId="77777777" w:rsidR="0090473C" w:rsidRPr="00064D52" w:rsidRDefault="0090473C" w:rsidP="0090473C">
                  <w:pPr>
                    <w:adjustRightInd w:val="0"/>
                    <w:snapToGrid w:val="0"/>
                    <w:jc w:val="center"/>
                    <w:rPr>
                      <w:szCs w:val="21"/>
                    </w:rPr>
                  </w:pPr>
                </w:p>
              </w:tc>
              <w:tc>
                <w:tcPr>
                  <w:tcW w:w="685" w:type="pct"/>
                  <w:vAlign w:val="center"/>
                </w:tcPr>
                <w:p w14:paraId="7D7957E3" w14:textId="77777777" w:rsidR="0090473C" w:rsidRPr="00064D52" w:rsidRDefault="0090473C" w:rsidP="0090473C">
                  <w:pPr>
                    <w:adjustRightInd w:val="0"/>
                    <w:snapToGrid w:val="0"/>
                    <w:jc w:val="center"/>
                    <w:rPr>
                      <w:kern w:val="0"/>
                      <w:szCs w:val="21"/>
                    </w:rPr>
                  </w:pPr>
                  <w:r w:rsidRPr="00064D52">
                    <w:t>PFA</w:t>
                  </w:r>
                  <w:r w:rsidRPr="00064D52">
                    <w:rPr>
                      <w:rFonts w:cs="Arial"/>
                    </w:rPr>
                    <w:t>粒子</w:t>
                  </w:r>
                </w:p>
              </w:tc>
              <w:tc>
                <w:tcPr>
                  <w:tcW w:w="1089" w:type="pct"/>
                  <w:vAlign w:val="center"/>
                </w:tcPr>
                <w:p w14:paraId="332D87FE" w14:textId="77777777" w:rsidR="0090473C" w:rsidRPr="00064D52" w:rsidRDefault="0090473C" w:rsidP="0090473C">
                  <w:pPr>
                    <w:adjustRightInd w:val="0"/>
                    <w:snapToGrid w:val="0"/>
                    <w:jc w:val="center"/>
                    <w:rPr>
                      <w:szCs w:val="21"/>
                    </w:rPr>
                  </w:pPr>
                  <w:r w:rsidRPr="00064D52">
                    <w:rPr>
                      <w:rFonts w:hint="eastAsia"/>
                      <w:szCs w:val="21"/>
                    </w:rPr>
                    <w:t>可溶性聚四氟乙烯</w:t>
                  </w:r>
                </w:p>
              </w:tc>
              <w:tc>
                <w:tcPr>
                  <w:tcW w:w="345" w:type="pct"/>
                  <w:vAlign w:val="center"/>
                </w:tcPr>
                <w:p w14:paraId="74C6DDBB" w14:textId="77777777" w:rsidR="0090473C" w:rsidRPr="00064D52" w:rsidRDefault="0090473C" w:rsidP="0090473C">
                  <w:pPr>
                    <w:adjustRightInd w:val="0"/>
                    <w:snapToGrid w:val="0"/>
                    <w:jc w:val="center"/>
                    <w:rPr>
                      <w:kern w:val="0"/>
                      <w:szCs w:val="21"/>
                    </w:rPr>
                  </w:pPr>
                  <w:r w:rsidRPr="00064D52">
                    <w:rPr>
                      <w:rFonts w:hint="eastAsia"/>
                      <w:szCs w:val="21"/>
                    </w:rPr>
                    <w:t>固</w:t>
                  </w:r>
                </w:p>
              </w:tc>
              <w:tc>
                <w:tcPr>
                  <w:tcW w:w="352" w:type="pct"/>
                  <w:vAlign w:val="center"/>
                </w:tcPr>
                <w:p w14:paraId="0C35538F"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74D35BE7" w14:textId="77777777" w:rsidR="0090473C" w:rsidRPr="00064D52" w:rsidRDefault="0090473C" w:rsidP="0090473C">
                  <w:pPr>
                    <w:adjustRightInd w:val="0"/>
                    <w:snapToGrid w:val="0"/>
                    <w:jc w:val="center"/>
                    <w:rPr>
                      <w:kern w:val="0"/>
                      <w:szCs w:val="21"/>
                    </w:rPr>
                  </w:pPr>
                  <w:r w:rsidRPr="00064D52">
                    <w:rPr>
                      <w:rFonts w:hint="eastAsia"/>
                      <w:sz w:val="22"/>
                    </w:rPr>
                    <w:t>4.9</w:t>
                  </w:r>
                  <w:r w:rsidRPr="00064D52">
                    <w:rPr>
                      <w:sz w:val="22"/>
                    </w:rPr>
                    <w:t>t</w:t>
                  </w:r>
                </w:p>
              </w:tc>
              <w:tc>
                <w:tcPr>
                  <w:tcW w:w="352" w:type="pct"/>
                  <w:vAlign w:val="center"/>
                </w:tcPr>
                <w:p w14:paraId="6B79ADA4" w14:textId="77777777" w:rsidR="0090473C" w:rsidRPr="00064D52" w:rsidRDefault="0090473C" w:rsidP="0090473C">
                  <w:pPr>
                    <w:adjustRightInd w:val="0"/>
                    <w:snapToGrid w:val="0"/>
                    <w:jc w:val="center"/>
                    <w:rPr>
                      <w:kern w:val="0"/>
                      <w:szCs w:val="21"/>
                    </w:rPr>
                  </w:pPr>
                  <w:r w:rsidRPr="00064D52">
                    <w:rPr>
                      <w:rFonts w:hint="eastAsia"/>
                      <w:sz w:val="22"/>
                    </w:rPr>
                    <w:t>4.9</w:t>
                  </w:r>
                  <w:r w:rsidRPr="00064D52">
                    <w:rPr>
                      <w:sz w:val="22"/>
                    </w:rPr>
                    <w:t>t</w:t>
                  </w:r>
                </w:p>
              </w:tc>
              <w:tc>
                <w:tcPr>
                  <w:tcW w:w="348" w:type="pct"/>
                  <w:vAlign w:val="center"/>
                </w:tcPr>
                <w:p w14:paraId="36076F2E" w14:textId="77777777" w:rsidR="0090473C" w:rsidRPr="00064D52" w:rsidRDefault="0090473C" w:rsidP="0090473C">
                  <w:pPr>
                    <w:adjustRightInd w:val="0"/>
                    <w:snapToGrid w:val="0"/>
                    <w:jc w:val="center"/>
                    <w:rPr>
                      <w:kern w:val="0"/>
                      <w:szCs w:val="21"/>
                    </w:rPr>
                  </w:pPr>
                  <w:r w:rsidRPr="00064D52">
                    <w:rPr>
                      <w:rFonts w:hint="eastAsia"/>
                      <w:kern w:val="0"/>
                      <w:szCs w:val="21"/>
                    </w:rPr>
                    <w:t>2t</w:t>
                  </w:r>
                </w:p>
              </w:tc>
              <w:tc>
                <w:tcPr>
                  <w:tcW w:w="312" w:type="pct"/>
                  <w:vAlign w:val="center"/>
                </w:tcPr>
                <w:p w14:paraId="56410243" w14:textId="77777777" w:rsidR="0090473C" w:rsidRPr="00064D52" w:rsidRDefault="0090473C" w:rsidP="0090473C">
                  <w:pPr>
                    <w:adjustRightInd w:val="0"/>
                    <w:snapToGrid w:val="0"/>
                    <w:jc w:val="center"/>
                    <w:rPr>
                      <w:szCs w:val="21"/>
                    </w:rPr>
                  </w:pPr>
                  <w:r w:rsidRPr="00064D52">
                    <w:rPr>
                      <w:rFonts w:hint="eastAsia"/>
                      <w:szCs w:val="21"/>
                    </w:rPr>
                    <w:t>袋装</w:t>
                  </w:r>
                </w:p>
              </w:tc>
              <w:tc>
                <w:tcPr>
                  <w:tcW w:w="296" w:type="pct"/>
                  <w:vAlign w:val="center"/>
                </w:tcPr>
                <w:p w14:paraId="1700BA48" w14:textId="77777777" w:rsidR="0090473C" w:rsidRPr="00064D52" w:rsidRDefault="0090473C" w:rsidP="0090473C">
                  <w:pPr>
                    <w:adjustRightInd w:val="0"/>
                    <w:snapToGrid w:val="0"/>
                    <w:jc w:val="center"/>
                    <w:rPr>
                      <w:szCs w:val="21"/>
                    </w:rPr>
                  </w:pPr>
                  <w:r w:rsidRPr="00064D52">
                    <w:rPr>
                      <w:rFonts w:hint="eastAsia"/>
                      <w:szCs w:val="21"/>
                    </w:rPr>
                    <w:t>原料储存区</w:t>
                  </w:r>
                </w:p>
              </w:tc>
              <w:tc>
                <w:tcPr>
                  <w:tcW w:w="308" w:type="pct"/>
                  <w:vMerge/>
                  <w:vAlign w:val="center"/>
                </w:tcPr>
                <w:p w14:paraId="11F70BE4" w14:textId="77777777" w:rsidR="0090473C" w:rsidRPr="00064D52" w:rsidRDefault="0090473C" w:rsidP="0090473C">
                  <w:pPr>
                    <w:adjustRightInd w:val="0"/>
                    <w:snapToGrid w:val="0"/>
                    <w:jc w:val="center"/>
                    <w:rPr>
                      <w:szCs w:val="21"/>
                    </w:rPr>
                  </w:pPr>
                </w:p>
              </w:tc>
            </w:tr>
            <w:tr w:rsidR="0090473C" w:rsidRPr="00064D52" w14:paraId="6E9D5DD8" w14:textId="77777777" w:rsidTr="0090473C">
              <w:trPr>
                <w:cantSplit/>
                <w:trHeight w:val="528"/>
                <w:jc w:val="center"/>
              </w:trPr>
              <w:tc>
                <w:tcPr>
                  <w:tcW w:w="239" w:type="pct"/>
                  <w:vAlign w:val="center"/>
                </w:tcPr>
                <w:p w14:paraId="2177BE8A" w14:textId="77777777" w:rsidR="0090473C" w:rsidRPr="00064D52" w:rsidRDefault="0090473C" w:rsidP="0090473C">
                  <w:pPr>
                    <w:adjustRightInd w:val="0"/>
                    <w:snapToGrid w:val="0"/>
                    <w:jc w:val="center"/>
                    <w:rPr>
                      <w:szCs w:val="21"/>
                    </w:rPr>
                  </w:pPr>
                  <w:r w:rsidRPr="00064D52">
                    <w:rPr>
                      <w:rFonts w:hint="eastAsia"/>
                      <w:szCs w:val="21"/>
                    </w:rPr>
                    <w:t>7</w:t>
                  </w:r>
                  <w:r w:rsidRPr="00064D52">
                    <w:rPr>
                      <w:szCs w:val="21"/>
                    </w:rPr>
                    <w:t>6</w:t>
                  </w:r>
                </w:p>
              </w:tc>
              <w:tc>
                <w:tcPr>
                  <w:tcW w:w="373" w:type="pct"/>
                  <w:vMerge/>
                  <w:vAlign w:val="center"/>
                </w:tcPr>
                <w:p w14:paraId="09D56FA1" w14:textId="77777777" w:rsidR="0090473C" w:rsidRPr="00064D52" w:rsidRDefault="0090473C" w:rsidP="0090473C">
                  <w:pPr>
                    <w:adjustRightInd w:val="0"/>
                    <w:snapToGrid w:val="0"/>
                    <w:jc w:val="center"/>
                    <w:rPr>
                      <w:szCs w:val="21"/>
                    </w:rPr>
                  </w:pPr>
                </w:p>
              </w:tc>
              <w:tc>
                <w:tcPr>
                  <w:tcW w:w="685" w:type="pct"/>
                  <w:vAlign w:val="center"/>
                </w:tcPr>
                <w:p w14:paraId="5C282F81" w14:textId="77777777" w:rsidR="0090473C" w:rsidRPr="00064D52" w:rsidRDefault="0090473C" w:rsidP="0090473C">
                  <w:pPr>
                    <w:adjustRightInd w:val="0"/>
                    <w:snapToGrid w:val="0"/>
                    <w:jc w:val="center"/>
                    <w:rPr>
                      <w:kern w:val="0"/>
                      <w:szCs w:val="21"/>
                    </w:rPr>
                  </w:pPr>
                  <w:r w:rsidRPr="00064D52">
                    <w:rPr>
                      <w:rFonts w:cs="Arial"/>
                    </w:rPr>
                    <w:t>无水乙醇</w:t>
                  </w:r>
                </w:p>
              </w:tc>
              <w:tc>
                <w:tcPr>
                  <w:tcW w:w="1089" w:type="pct"/>
                  <w:vAlign w:val="center"/>
                </w:tcPr>
                <w:p w14:paraId="0CB354AA" w14:textId="77777777" w:rsidR="0090473C" w:rsidRPr="00064D52" w:rsidRDefault="0090473C" w:rsidP="0090473C">
                  <w:pPr>
                    <w:adjustRightInd w:val="0"/>
                    <w:snapToGrid w:val="0"/>
                    <w:jc w:val="center"/>
                    <w:rPr>
                      <w:kern w:val="0"/>
                      <w:szCs w:val="21"/>
                    </w:rPr>
                  </w:pPr>
                  <w:r w:rsidRPr="00064D52">
                    <w:rPr>
                      <w:rFonts w:hint="eastAsia"/>
                      <w:kern w:val="0"/>
                      <w:szCs w:val="21"/>
                    </w:rPr>
                    <w:t>乙醇</w:t>
                  </w:r>
                </w:p>
              </w:tc>
              <w:tc>
                <w:tcPr>
                  <w:tcW w:w="345" w:type="pct"/>
                  <w:vAlign w:val="center"/>
                </w:tcPr>
                <w:p w14:paraId="56C3A758"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2AF7AD8B"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7AC9676A" w14:textId="77777777" w:rsidR="0090473C" w:rsidRPr="00064D52" w:rsidRDefault="0090473C" w:rsidP="0090473C">
                  <w:pPr>
                    <w:adjustRightInd w:val="0"/>
                    <w:snapToGrid w:val="0"/>
                    <w:jc w:val="center"/>
                    <w:rPr>
                      <w:kern w:val="0"/>
                      <w:szCs w:val="21"/>
                    </w:rPr>
                  </w:pPr>
                  <w:r w:rsidRPr="00064D52">
                    <w:rPr>
                      <w:rFonts w:hint="eastAsia"/>
                      <w:sz w:val="22"/>
                    </w:rPr>
                    <w:t>0.02</w:t>
                  </w:r>
                  <w:r w:rsidRPr="00064D52">
                    <w:rPr>
                      <w:sz w:val="22"/>
                    </w:rPr>
                    <w:t>t</w:t>
                  </w:r>
                </w:p>
              </w:tc>
              <w:tc>
                <w:tcPr>
                  <w:tcW w:w="352" w:type="pct"/>
                  <w:vAlign w:val="center"/>
                </w:tcPr>
                <w:p w14:paraId="1B913702" w14:textId="77777777" w:rsidR="0090473C" w:rsidRPr="00064D52" w:rsidRDefault="0090473C" w:rsidP="0090473C">
                  <w:pPr>
                    <w:adjustRightInd w:val="0"/>
                    <w:snapToGrid w:val="0"/>
                    <w:jc w:val="center"/>
                    <w:rPr>
                      <w:kern w:val="0"/>
                      <w:szCs w:val="21"/>
                    </w:rPr>
                  </w:pPr>
                  <w:r w:rsidRPr="00064D52">
                    <w:rPr>
                      <w:rFonts w:hint="eastAsia"/>
                      <w:sz w:val="22"/>
                    </w:rPr>
                    <w:t>0.02</w:t>
                  </w:r>
                  <w:r w:rsidRPr="00064D52">
                    <w:rPr>
                      <w:sz w:val="22"/>
                    </w:rPr>
                    <w:t>t</w:t>
                  </w:r>
                </w:p>
              </w:tc>
              <w:tc>
                <w:tcPr>
                  <w:tcW w:w="348" w:type="pct"/>
                  <w:vAlign w:val="center"/>
                </w:tcPr>
                <w:p w14:paraId="2CF817FA"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.002t</w:t>
                  </w:r>
                </w:p>
              </w:tc>
              <w:tc>
                <w:tcPr>
                  <w:tcW w:w="312" w:type="pct"/>
                  <w:vAlign w:val="center"/>
                </w:tcPr>
                <w:p w14:paraId="44BC99E7" w14:textId="77777777" w:rsidR="0090473C" w:rsidRPr="00064D52" w:rsidRDefault="0090473C" w:rsidP="0090473C">
                  <w:pPr>
                    <w:adjustRightInd w:val="0"/>
                    <w:snapToGrid w:val="0"/>
                    <w:jc w:val="center"/>
                    <w:rPr>
                      <w:szCs w:val="21"/>
                    </w:rPr>
                  </w:pPr>
                  <w:r w:rsidRPr="00064D52">
                    <w:rPr>
                      <w:rFonts w:hint="eastAsia"/>
                      <w:szCs w:val="21"/>
                    </w:rPr>
                    <w:t>1</w:t>
                  </w:r>
                  <w:r w:rsidRPr="00064D52">
                    <w:rPr>
                      <w:szCs w:val="21"/>
                    </w:rPr>
                    <w:t>0L</w:t>
                  </w:r>
                  <w:r w:rsidRPr="00064D52">
                    <w:rPr>
                      <w:rFonts w:hint="eastAsia"/>
                      <w:szCs w:val="21"/>
                    </w:rPr>
                    <w:t>/</w:t>
                  </w:r>
                  <w:r w:rsidRPr="00064D52">
                    <w:rPr>
                      <w:rFonts w:hint="eastAsia"/>
                      <w:szCs w:val="21"/>
                    </w:rPr>
                    <w:t>瓶</w:t>
                  </w:r>
                </w:p>
              </w:tc>
              <w:tc>
                <w:tcPr>
                  <w:tcW w:w="296" w:type="pct"/>
                  <w:vMerge w:val="restart"/>
                  <w:vAlign w:val="center"/>
                </w:tcPr>
                <w:p w14:paraId="126902B8" w14:textId="77777777" w:rsidR="0090473C" w:rsidRPr="00064D52" w:rsidRDefault="0090473C" w:rsidP="0090473C">
                  <w:pPr>
                    <w:adjustRightInd w:val="0"/>
                    <w:snapToGrid w:val="0"/>
                    <w:jc w:val="center"/>
                    <w:rPr>
                      <w:szCs w:val="21"/>
                    </w:rPr>
                  </w:pPr>
                  <w:r w:rsidRPr="00064D52">
                    <w:rPr>
                      <w:rFonts w:hint="eastAsia"/>
                      <w:szCs w:val="21"/>
                    </w:rPr>
                    <w:t>危</w:t>
                  </w:r>
                  <w:r w:rsidRPr="00064D52">
                    <w:rPr>
                      <w:rFonts w:hint="eastAsia"/>
                      <w:szCs w:val="21"/>
                    </w:rPr>
                    <w:lastRenderedPageBreak/>
                    <w:t>险化学品仓库</w:t>
                  </w:r>
                </w:p>
              </w:tc>
              <w:tc>
                <w:tcPr>
                  <w:tcW w:w="308" w:type="pct"/>
                  <w:vMerge/>
                  <w:vAlign w:val="center"/>
                </w:tcPr>
                <w:p w14:paraId="619A117A" w14:textId="77777777" w:rsidR="0090473C" w:rsidRPr="00064D52" w:rsidRDefault="0090473C" w:rsidP="0090473C">
                  <w:pPr>
                    <w:adjustRightInd w:val="0"/>
                    <w:snapToGrid w:val="0"/>
                    <w:jc w:val="center"/>
                    <w:rPr>
                      <w:szCs w:val="21"/>
                    </w:rPr>
                  </w:pPr>
                </w:p>
              </w:tc>
            </w:tr>
            <w:tr w:rsidR="0090473C" w:rsidRPr="00064D52" w14:paraId="0C450326" w14:textId="77777777" w:rsidTr="0090473C">
              <w:trPr>
                <w:cantSplit/>
                <w:trHeight w:val="364"/>
                <w:jc w:val="center"/>
              </w:trPr>
              <w:tc>
                <w:tcPr>
                  <w:tcW w:w="239" w:type="pct"/>
                  <w:vAlign w:val="center"/>
                </w:tcPr>
                <w:p w14:paraId="26261038" w14:textId="77777777" w:rsidR="0090473C" w:rsidRPr="00064D52" w:rsidRDefault="0090473C" w:rsidP="0090473C">
                  <w:pPr>
                    <w:adjustRightInd w:val="0"/>
                    <w:snapToGrid w:val="0"/>
                    <w:jc w:val="center"/>
                    <w:rPr>
                      <w:szCs w:val="21"/>
                    </w:rPr>
                  </w:pPr>
                  <w:r w:rsidRPr="00064D52">
                    <w:rPr>
                      <w:rFonts w:hint="eastAsia"/>
                      <w:szCs w:val="21"/>
                    </w:rPr>
                    <w:lastRenderedPageBreak/>
                    <w:t>7</w:t>
                  </w:r>
                  <w:r w:rsidRPr="00064D52">
                    <w:rPr>
                      <w:szCs w:val="21"/>
                    </w:rPr>
                    <w:t>7</w:t>
                  </w:r>
                </w:p>
              </w:tc>
              <w:tc>
                <w:tcPr>
                  <w:tcW w:w="373" w:type="pct"/>
                  <w:vMerge/>
                  <w:vAlign w:val="center"/>
                </w:tcPr>
                <w:p w14:paraId="1D490BCA" w14:textId="77777777" w:rsidR="0090473C" w:rsidRPr="00064D52" w:rsidRDefault="0090473C" w:rsidP="0090473C">
                  <w:pPr>
                    <w:adjustRightInd w:val="0"/>
                    <w:snapToGrid w:val="0"/>
                    <w:jc w:val="center"/>
                    <w:rPr>
                      <w:szCs w:val="21"/>
                    </w:rPr>
                  </w:pPr>
                </w:p>
              </w:tc>
              <w:tc>
                <w:tcPr>
                  <w:tcW w:w="685" w:type="pct"/>
                  <w:vAlign w:val="center"/>
                </w:tcPr>
                <w:p w14:paraId="1655F6E3" w14:textId="77777777" w:rsidR="0090473C" w:rsidRPr="00064D52" w:rsidRDefault="0090473C" w:rsidP="0090473C">
                  <w:pPr>
                    <w:adjustRightInd w:val="0"/>
                    <w:snapToGrid w:val="0"/>
                    <w:jc w:val="center"/>
                    <w:rPr>
                      <w:kern w:val="0"/>
                      <w:szCs w:val="21"/>
                    </w:rPr>
                  </w:pPr>
                  <w:r w:rsidRPr="00064D52">
                    <w:t>CRC</w:t>
                  </w:r>
                  <w:r w:rsidRPr="00064D52">
                    <w:rPr>
                      <w:rFonts w:cs="Arial" w:hint="eastAsia"/>
                    </w:rPr>
                    <w:t>防锈润滑剂</w:t>
                  </w:r>
                </w:p>
              </w:tc>
              <w:tc>
                <w:tcPr>
                  <w:tcW w:w="1089" w:type="pct"/>
                  <w:vAlign w:val="center"/>
                </w:tcPr>
                <w:p w14:paraId="7AED2646" w14:textId="77777777" w:rsidR="0090473C" w:rsidRPr="00064D52" w:rsidRDefault="0090473C" w:rsidP="0090473C">
                  <w:pPr>
                    <w:adjustRightInd w:val="0"/>
                    <w:snapToGrid w:val="0"/>
                    <w:jc w:val="center"/>
                    <w:rPr>
                      <w:kern w:val="0"/>
                      <w:szCs w:val="21"/>
                    </w:rPr>
                  </w:pPr>
                  <w:r w:rsidRPr="00064D52">
                    <w:rPr>
                      <w:rFonts w:hint="eastAsia"/>
                      <w:kern w:val="0"/>
                      <w:szCs w:val="21"/>
                    </w:rPr>
                    <w:t>石油蒸馏物</w:t>
                  </w:r>
                  <w:r w:rsidRPr="00064D52">
                    <w:rPr>
                      <w:rFonts w:hint="eastAsia"/>
                      <w:kern w:val="0"/>
                      <w:szCs w:val="21"/>
                    </w:rPr>
                    <w:t>6</w:t>
                  </w:r>
                  <w:r w:rsidRPr="00064D52">
                    <w:rPr>
                      <w:kern w:val="0"/>
                      <w:szCs w:val="21"/>
                    </w:rPr>
                    <w:t>0</w:t>
                  </w:r>
                  <w:r w:rsidRPr="00064D52">
                    <w:rPr>
                      <w:rFonts w:hint="eastAsia"/>
                      <w:kern w:val="0"/>
                      <w:szCs w:val="21"/>
                    </w:rPr>
                    <w:t>-</w:t>
                  </w:r>
                  <w:r w:rsidRPr="00064D52">
                    <w:rPr>
                      <w:kern w:val="0"/>
                      <w:szCs w:val="21"/>
                    </w:rPr>
                    <w:t>70</w:t>
                  </w:r>
                  <w:r w:rsidRPr="00064D52">
                    <w:rPr>
                      <w:rFonts w:hint="eastAsia"/>
                      <w:kern w:val="0"/>
                      <w:szCs w:val="21"/>
                    </w:rPr>
                    <w:t>%</w:t>
                  </w:r>
                  <w:r w:rsidRPr="00064D52">
                    <w:rPr>
                      <w:rFonts w:hint="eastAsia"/>
                      <w:kern w:val="0"/>
                      <w:szCs w:val="21"/>
                    </w:rPr>
                    <w:t>、抑制性石油</w:t>
                  </w:r>
                  <w:proofErr w:type="gramStart"/>
                  <w:r w:rsidRPr="00064D52">
                    <w:rPr>
                      <w:rFonts w:hint="eastAsia"/>
                      <w:kern w:val="0"/>
                      <w:szCs w:val="21"/>
                    </w:rPr>
                    <w:t>蜡</w:t>
                  </w:r>
                  <w:proofErr w:type="gramEnd"/>
                  <w:r w:rsidRPr="00064D52">
                    <w:rPr>
                      <w:rFonts w:hint="eastAsia"/>
                      <w:kern w:val="0"/>
                      <w:szCs w:val="21"/>
                    </w:rPr>
                    <w:t>2</w:t>
                  </w:r>
                  <w:r w:rsidRPr="00064D52">
                    <w:rPr>
                      <w:kern w:val="0"/>
                      <w:szCs w:val="21"/>
                    </w:rPr>
                    <w:t>5</w:t>
                  </w:r>
                  <w:r w:rsidRPr="00064D52">
                    <w:rPr>
                      <w:rFonts w:hint="eastAsia"/>
                      <w:kern w:val="0"/>
                      <w:szCs w:val="21"/>
                    </w:rPr>
                    <w:t>-</w:t>
                  </w:r>
                  <w:r w:rsidRPr="00064D52">
                    <w:rPr>
                      <w:kern w:val="0"/>
                      <w:szCs w:val="21"/>
                    </w:rPr>
                    <w:t>30</w:t>
                  </w:r>
                  <w:r w:rsidRPr="00064D52">
                    <w:rPr>
                      <w:rFonts w:hint="eastAsia"/>
                      <w:kern w:val="0"/>
                      <w:szCs w:val="21"/>
                    </w:rPr>
                    <w:t>%</w:t>
                  </w:r>
                  <w:r w:rsidRPr="00064D52">
                    <w:rPr>
                      <w:rFonts w:hint="eastAsia"/>
                      <w:kern w:val="0"/>
                      <w:szCs w:val="21"/>
                    </w:rPr>
                    <w:t>、二氧化碳＜</w:t>
                  </w:r>
                  <w:r w:rsidRPr="00064D52">
                    <w:rPr>
                      <w:rFonts w:hint="eastAsia"/>
                      <w:kern w:val="0"/>
                      <w:szCs w:val="21"/>
                    </w:rPr>
                    <w:t>1</w:t>
                  </w:r>
                  <w:r w:rsidRPr="00064D52">
                    <w:rPr>
                      <w:kern w:val="0"/>
                      <w:szCs w:val="21"/>
                    </w:rPr>
                    <w:t>0</w:t>
                  </w:r>
                  <w:r w:rsidRPr="00064D52">
                    <w:rPr>
                      <w:rFonts w:hint="eastAsia"/>
                      <w:kern w:val="0"/>
                      <w:szCs w:val="21"/>
                    </w:rPr>
                    <w:t>%</w:t>
                  </w:r>
                </w:p>
              </w:tc>
              <w:tc>
                <w:tcPr>
                  <w:tcW w:w="345" w:type="pct"/>
                  <w:vAlign w:val="center"/>
                </w:tcPr>
                <w:p w14:paraId="76E23407"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5EF2E042"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26923D96" w14:textId="77777777" w:rsidR="0090473C" w:rsidRPr="00064D52" w:rsidRDefault="0090473C" w:rsidP="0090473C">
                  <w:pPr>
                    <w:adjustRightInd w:val="0"/>
                    <w:snapToGrid w:val="0"/>
                    <w:jc w:val="center"/>
                    <w:rPr>
                      <w:kern w:val="0"/>
                      <w:szCs w:val="21"/>
                    </w:rPr>
                  </w:pPr>
                  <w:r w:rsidRPr="00064D52">
                    <w:rPr>
                      <w:rFonts w:hint="eastAsia"/>
                      <w:sz w:val="22"/>
                    </w:rPr>
                    <w:t>56</w:t>
                  </w:r>
                  <w:r w:rsidRPr="00064D52">
                    <w:rPr>
                      <w:rFonts w:hint="eastAsia"/>
                      <w:sz w:val="22"/>
                    </w:rPr>
                    <w:t>罐</w:t>
                  </w:r>
                </w:p>
              </w:tc>
              <w:tc>
                <w:tcPr>
                  <w:tcW w:w="352" w:type="pct"/>
                  <w:vAlign w:val="center"/>
                </w:tcPr>
                <w:p w14:paraId="535175C3" w14:textId="77777777" w:rsidR="0090473C" w:rsidRPr="00064D52" w:rsidRDefault="0090473C" w:rsidP="0090473C">
                  <w:pPr>
                    <w:adjustRightInd w:val="0"/>
                    <w:snapToGrid w:val="0"/>
                    <w:jc w:val="center"/>
                    <w:rPr>
                      <w:kern w:val="0"/>
                      <w:szCs w:val="21"/>
                    </w:rPr>
                  </w:pPr>
                  <w:r w:rsidRPr="00064D52">
                    <w:rPr>
                      <w:rFonts w:hint="eastAsia"/>
                      <w:sz w:val="22"/>
                    </w:rPr>
                    <w:t>56</w:t>
                  </w:r>
                  <w:r w:rsidRPr="00064D52">
                    <w:rPr>
                      <w:rFonts w:hint="eastAsia"/>
                      <w:sz w:val="22"/>
                    </w:rPr>
                    <w:t>罐</w:t>
                  </w:r>
                </w:p>
              </w:tc>
              <w:tc>
                <w:tcPr>
                  <w:tcW w:w="348" w:type="pct"/>
                  <w:vAlign w:val="center"/>
                </w:tcPr>
                <w:p w14:paraId="771FA49C" w14:textId="77777777" w:rsidR="0090473C" w:rsidRPr="00064D52" w:rsidRDefault="0090473C" w:rsidP="0090473C">
                  <w:pPr>
                    <w:adjustRightInd w:val="0"/>
                    <w:snapToGrid w:val="0"/>
                    <w:jc w:val="center"/>
                    <w:rPr>
                      <w:kern w:val="0"/>
                      <w:szCs w:val="21"/>
                    </w:rPr>
                  </w:pPr>
                  <w:r w:rsidRPr="00064D52">
                    <w:rPr>
                      <w:rFonts w:hint="eastAsia"/>
                      <w:kern w:val="0"/>
                      <w:szCs w:val="21"/>
                    </w:rPr>
                    <w:t>1</w:t>
                  </w:r>
                  <w:r w:rsidRPr="00064D52">
                    <w:rPr>
                      <w:kern w:val="0"/>
                      <w:szCs w:val="21"/>
                    </w:rPr>
                    <w:t>0</w:t>
                  </w:r>
                  <w:r w:rsidRPr="00064D52">
                    <w:rPr>
                      <w:rFonts w:hint="eastAsia"/>
                      <w:kern w:val="0"/>
                      <w:szCs w:val="21"/>
                    </w:rPr>
                    <w:t>罐</w:t>
                  </w:r>
                </w:p>
              </w:tc>
              <w:tc>
                <w:tcPr>
                  <w:tcW w:w="312" w:type="pct"/>
                  <w:vAlign w:val="center"/>
                </w:tcPr>
                <w:p w14:paraId="13FAEEA8" w14:textId="77777777" w:rsidR="0090473C" w:rsidRPr="00064D52" w:rsidRDefault="0090473C" w:rsidP="0090473C">
                  <w:pPr>
                    <w:adjustRightInd w:val="0"/>
                    <w:snapToGrid w:val="0"/>
                    <w:jc w:val="center"/>
                    <w:rPr>
                      <w:szCs w:val="21"/>
                    </w:rPr>
                  </w:pPr>
                  <w:r w:rsidRPr="00064D52">
                    <w:rPr>
                      <w:rFonts w:hint="eastAsia"/>
                      <w:szCs w:val="21"/>
                    </w:rPr>
                    <w:t>瓶装</w:t>
                  </w:r>
                </w:p>
              </w:tc>
              <w:tc>
                <w:tcPr>
                  <w:tcW w:w="296" w:type="pct"/>
                  <w:vMerge/>
                  <w:vAlign w:val="center"/>
                </w:tcPr>
                <w:p w14:paraId="1CA271C9" w14:textId="77777777" w:rsidR="0090473C" w:rsidRPr="00064D52" w:rsidRDefault="0090473C" w:rsidP="0090473C">
                  <w:pPr>
                    <w:adjustRightInd w:val="0"/>
                    <w:snapToGrid w:val="0"/>
                    <w:jc w:val="center"/>
                    <w:rPr>
                      <w:szCs w:val="21"/>
                    </w:rPr>
                  </w:pPr>
                </w:p>
              </w:tc>
              <w:tc>
                <w:tcPr>
                  <w:tcW w:w="308" w:type="pct"/>
                  <w:vMerge/>
                  <w:vAlign w:val="center"/>
                </w:tcPr>
                <w:p w14:paraId="1EF3DBD3" w14:textId="77777777" w:rsidR="0090473C" w:rsidRPr="00064D52" w:rsidRDefault="0090473C" w:rsidP="0090473C">
                  <w:pPr>
                    <w:adjustRightInd w:val="0"/>
                    <w:snapToGrid w:val="0"/>
                    <w:jc w:val="center"/>
                    <w:rPr>
                      <w:szCs w:val="21"/>
                    </w:rPr>
                  </w:pPr>
                </w:p>
              </w:tc>
            </w:tr>
            <w:tr w:rsidR="0090473C" w:rsidRPr="00064D52" w14:paraId="1A6144BC" w14:textId="77777777" w:rsidTr="0090473C">
              <w:trPr>
                <w:cantSplit/>
                <w:trHeight w:val="364"/>
                <w:jc w:val="center"/>
              </w:trPr>
              <w:tc>
                <w:tcPr>
                  <w:tcW w:w="239" w:type="pct"/>
                  <w:vAlign w:val="center"/>
                </w:tcPr>
                <w:p w14:paraId="4E9685F2" w14:textId="77777777" w:rsidR="0090473C" w:rsidRPr="00064D52" w:rsidRDefault="0090473C" w:rsidP="0090473C">
                  <w:pPr>
                    <w:adjustRightInd w:val="0"/>
                    <w:snapToGrid w:val="0"/>
                    <w:jc w:val="center"/>
                    <w:rPr>
                      <w:szCs w:val="21"/>
                    </w:rPr>
                  </w:pPr>
                  <w:r w:rsidRPr="00064D52">
                    <w:rPr>
                      <w:rFonts w:hint="eastAsia"/>
                      <w:szCs w:val="21"/>
                    </w:rPr>
                    <w:t>7</w:t>
                  </w:r>
                  <w:r w:rsidRPr="00064D52">
                    <w:rPr>
                      <w:szCs w:val="21"/>
                    </w:rPr>
                    <w:t>8</w:t>
                  </w:r>
                </w:p>
              </w:tc>
              <w:tc>
                <w:tcPr>
                  <w:tcW w:w="373" w:type="pct"/>
                  <w:vMerge/>
                  <w:vAlign w:val="center"/>
                </w:tcPr>
                <w:p w14:paraId="7F9D7724" w14:textId="77777777" w:rsidR="0090473C" w:rsidRPr="00064D52" w:rsidRDefault="0090473C" w:rsidP="0090473C">
                  <w:pPr>
                    <w:adjustRightInd w:val="0"/>
                    <w:snapToGrid w:val="0"/>
                    <w:jc w:val="center"/>
                    <w:rPr>
                      <w:szCs w:val="21"/>
                    </w:rPr>
                  </w:pPr>
                </w:p>
              </w:tc>
              <w:tc>
                <w:tcPr>
                  <w:tcW w:w="685" w:type="pct"/>
                  <w:vAlign w:val="center"/>
                </w:tcPr>
                <w:p w14:paraId="56F0A54D" w14:textId="77777777" w:rsidR="0090473C" w:rsidRPr="00064D52" w:rsidRDefault="0090473C" w:rsidP="0090473C">
                  <w:pPr>
                    <w:adjustRightInd w:val="0"/>
                    <w:snapToGrid w:val="0"/>
                    <w:jc w:val="center"/>
                    <w:rPr>
                      <w:kern w:val="0"/>
                      <w:szCs w:val="21"/>
                    </w:rPr>
                  </w:pPr>
                  <w:r w:rsidRPr="00064D52">
                    <w:rPr>
                      <w:rFonts w:cs="Arial"/>
                    </w:rPr>
                    <w:t>液压油</w:t>
                  </w:r>
                </w:p>
              </w:tc>
              <w:tc>
                <w:tcPr>
                  <w:tcW w:w="1089" w:type="pct"/>
                  <w:vAlign w:val="center"/>
                </w:tcPr>
                <w:p w14:paraId="69025350" w14:textId="77777777" w:rsidR="0090473C" w:rsidRPr="00064D52" w:rsidRDefault="0090473C" w:rsidP="0090473C">
                  <w:pPr>
                    <w:adjustRightInd w:val="0"/>
                    <w:snapToGrid w:val="0"/>
                    <w:jc w:val="center"/>
                    <w:rPr>
                      <w:kern w:val="0"/>
                      <w:szCs w:val="21"/>
                    </w:rPr>
                  </w:pPr>
                  <w:r w:rsidRPr="00064D52">
                    <w:rPr>
                      <w:rFonts w:hint="eastAsia"/>
                      <w:kern w:val="0"/>
                      <w:szCs w:val="21"/>
                    </w:rPr>
                    <w:t>/</w:t>
                  </w:r>
                </w:p>
              </w:tc>
              <w:tc>
                <w:tcPr>
                  <w:tcW w:w="345" w:type="pct"/>
                  <w:vAlign w:val="center"/>
                </w:tcPr>
                <w:p w14:paraId="194303D3"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3AF66E60"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1AF51F9C" w14:textId="77777777" w:rsidR="0090473C" w:rsidRPr="00064D52" w:rsidRDefault="0090473C" w:rsidP="0090473C">
                  <w:pPr>
                    <w:adjustRightInd w:val="0"/>
                    <w:snapToGrid w:val="0"/>
                    <w:jc w:val="center"/>
                    <w:rPr>
                      <w:kern w:val="0"/>
                      <w:szCs w:val="21"/>
                    </w:rPr>
                  </w:pPr>
                  <w:r w:rsidRPr="00064D52">
                    <w:rPr>
                      <w:rFonts w:hint="eastAsia"/>
                      <w:sz w:val="22"/>
                    </w:rPr>
                    <w:t>350</w:t>
                  </w:r>
                  <w:r w:rsidRPr="00064D52">
                    <w:rPr>
                      <w:sz w:val="22"/>
                    </w:rPr>
                    <w:t>L</w:t>
                  </w:r>
                </w:p>
              </w:tc>
              <w:tc>
                <w:tcPr>
                  <w:tcW w:w="352" w:type="pct"/>
                  <w:vAlign w:val="center"/>
                </w:tcPr>
                <w:p w14:paraId="48CA6921" w14:textId="77777777" w:rsidR="0090473C" w:rsidRPr="00064D52" w:rsidRDefault="0090473C" w:rsidP="0090473C">
                  <w:pPr>
                    <w:adjustRightInd w:val="0"/>
                    <w:snapToGrid w:val="0"/>
                    <w:jc w:val="center"/>
                    <w:rPr>
                      <w:kern w:val="0"/>
                      <w:szCs w:val="21"/>
                    </w:rPr>
                  </w:pPr>
                  <w:r w:rsidRPr="00064D52">
                    <w:rPr>
                      <w:rFonts w:hint="eastAsia"/>
                      <w:sz w:val="22"/>
                    </w:rPr>
                    <w:t>350</w:t>
                  </w:r>
                  <w:r w:rsidRPr="00064D52">
                    <w:rPr>
                      <w:sz w:val="22"/>
                    </w:rPr>
                    <w:t>L</w:t>
                  </w:r>
                </w:p>
              </w:tc>
              <w:tc>
                <w:tcPr>
                  <w:tcW w:w="348" w:type="pct"/>
                  <w:vAlign w:val="center"/>
                </w:tcPr>
                <w:p w14:paraId="182FFF71" w14:textId="77777777" w:rsidR="0090473C" w:rsidRPr="00064D52" w:rsidRDefault="0090473C" w:rsidP="0090473C">
                  <w:pPr>
                    <w:adjustRightInd w:val="0"/>
                    <w:snapToGrid w:val="0"/>
                    <w:jc w:val="center"/>
                    <w:rPr>
                      <w:kern w:val="0"/>
                      <w:szCs w:val="21"/>
                    </w:rPr>
                  </w:pPr>
                  <w:r w:rsidRPr="00064D52">
                    <w:rPr>
                      <w:rFonts w:hint="eastAsia"/>
                      <w:kern w:val="0"/>
                      <w:szCs w:val="21"/>
                    </w:rPr>
                    <w:t>5</w:t>
                  </w:r>
                  <w:r w:rsidRPr="00064D52">
                    <w:rPr>
                      <w:kern w:val="0"/>
                      <w:szCs w:val="21"/>
                    </w:rPr>
                    <w:t>0L</w:t>
                  </w:r>
                </w:p>
              </w:tc>
              <w:tc>
                <w:tcPr>
                  <w:tcW w:w="312" w:type="pct"/>
                  <w:vAlign w:val="center"/>
                </w:tcPr>
                <w:p w14:paraId="04674D79" w14:textId="77777777" w:rsidR="0090473C" w:rsidRPr="00064D52" w:rsidRDefault="0090473C" w:rsidP="0090473C">
                  <w:pPr>
                    <w:adjustRightInd w:val="0"/>
                    <w:snapToGrid w:val="0"/>
                    <w:jc w:val="center"/>
                    <w:rPr>
                      <w:szCs w:val="21"/>
                    </w:rPr>
                  </w:pPr>
                  <w:r w:rsidRPr="00064D52">
                    <w:rPr>
                      <w:rFonts w:hint="eastAsia"/>
                      <w:szCs w:val="21"/>
                    </w:rPr>
                    <w:t>罐装</w:t>
                  </w:r>
                </w:p>
              </w:tc>
              <w:tc>
                <w:tcPr>
                  <w:tcW w:w="296" w:type="pct"/>
                  <w:vMerge/>
                  <w:vAlign w:val="center"/>
                </w:tcPr>
                <w:p w14:paraId="0A13D003" w14:textId="77777777" w:rsidR="0090473C" w:rsidRPr="00064D52" w:rsidRDefault="0090473C" w:rsidP="0090473C">
                  <w:pPr>
                    <w:adjustRightInd w:val="0"/>
                    <w:snapToGrid w:val="0"/>
                    <w:jc w:val="center"/>
                    <w:rPr>
                      <w:szCs w:val="21"/>
                    </w:rPr>
                  </w:pPr>
                </w:p>
              </w:tc>
              <w:tc>
                <w:tcPr>
                  <w:tcW w:w="308" w:type="pct"/>
                  <w:vMerge/>
                  <w:vAlign w:val="center"/>
                </w:tcPr>
                <w:p w14:paraId="351FA748" w14:textId="77777777" w:rsidR="0090473C" w:rsidRPr="00064D52" w:rsidRDefault="0090473C" w:rsidP="0090473C">
                  <w:pPr>
                    <w:adjustRightInd w:val="0"/>
                    <w:snapToGrid w:val="0"/>
                    <w:jc w:val="center"/>
                    <w:rPr>
                      <w:szCs w:val="21"/>
                    </w:rPr>
                  </w:pPr>
                </w:p>
              </w:tc>
            </w:tr>
            <w:tr w:rsidR="0090473C" w:rsidRPr="00064D52" w14:paraId="54856ECF" w14:textId="77777777" w:rsidTr="0090473C">
              <w:trPr>
                <w:cantSplit/>
                <w:trHeight w:val="364"/>
                <w:jc w:val="center"/>
              </w:trPr>
              <w:tc>
                <w:tcPr>
                  <w:tcW w:w="239" w:type="pct"/>
                  <w:vAlign w:val="center"/>
                </w:tcPr>
                <w:p w14:paraId="20969007" w14:textId="77777777" w:rsidR="0090473C" w:rsidRPr="00064D52" w:rsidRDefault="0090473C" w:rsidP="0090473C">
                  <w:pPr>
                    <w:adjustRightInd w:val="0"/>
                    <w:snapToGrid w:val="0"/>
                    <w:jc w:val="center"/>
                    <w:rPr>
                      <w:szCs w:val="21"/>
                    </w:rPr>
                  </w:pPr>
                  <w:r w:rsidRPr="00064D52">
                    <w:rPr>
                      <w:rFonts w:hint="eastAsia"/>
                      <w:szCs w:val="21"/>
                    </w:rPr>
                    <w:t>7</w:t>
                  </w:r>
                  <w:r w:rsidRPr="00064D52">
                    <w:rPr>
                      <w:szCs w:val="21"/>
                    </w:rPr>
                    <w:t>9</w:t>
                  </w:r>
                </w:p>
              </w:tc>
              <w:tc>
                <w:tcPr>
                  <w:tcW w:w="373" w:type="pct"/>
                  <w:vMerge/>
                  <w:vAlign w:val="center"/>
                </w:tcPr>
                <w:p w14:paraId="4B202B11" w14:textId="77777777" w:rsidR="0090473C" w:rsidRPr="00064D52" w:rsidRDefault="0090473C" w:rsidP="0090473C">
                  <w:pPr>
                    <w:adjustRightInd w:val="0"/>
                    <w:snapToGrid w:val="0"/>
                    <w:jc w:val="center"/>
                    <w:rPr>
                      <w:szCs w:val="21"/>
                    </w:rPr>
                  </w:pPr>
                </w:p>
              </w:tc>
              <w:tc>
                <w:tcPr>
                  <w:tcW w:w="685" w:type="pct"/>
                  <w:vAlign w:val="center"/>
                </w:tcPr>
                <w:p w14:paraId="2C2112CE" w14:textId="77777777" w:rsidR="0090473C" w:rsidRPr="00064D52" w:rsidRDefault="0090473C" w:rsidP="0090473C">
                  <w:pPr>
                    <w:adjustRightInd w:val="0"/>
                    <w:snapToGrid w:val="0"/>
                    <w:jc w:val="center"/>
                    <w:rPr>
                      <w:kern w:val="0"/>
                      <w:szCs w:val="21"/>
                    </w:rPr>
                  </w:pPr>
                  <w:r w:rsidRPr="00064D52">
                    <w:rPr>
                      <w:rFonts w:cs="Arial"/>
                    </w:rPr>
                    <w:t>切削液</w:t>
                  </w:r>
                </w:p>
              </w:tc>
              <w:tc>
                <w:tcPr>
                  <w:tcW w:w="1089" w:type="pct"/>
                  <w:vAlign w:val="center"/>
                </w:tcPr>
                <w:p w14:paraId="0BDB2455" w14:textId="77777777" w:rsidR="0090473C" w:rsidRPr="00064D52" w:rsidRDefault="0090473C" w:rsidP="0090473C">
                  <w:pPr>
                    <w:adjustRightInd w:val="0"/>
                    <w:snapToGrid w:val="0"/>
                    <w:jc w:val="center"/>
                    <w:rPr>
                      <w:kern w:val="0"/>
                      <w:szCs w:val="21"/>
                    </w:rPr>
                  </w:pPr>
                  <w:r w:rsidRPr="00064D52">
                    <w:rPr>
                      <w:rFonts w:hint="eastAsia"/>
                      <w:kern w:val="0"/>
                      <w:szCs w:val="21"/>
                    </w:rPr>
                    <w:t>矿物油</w:t>
                  </w:r>
                  <w:r w:rsidRPr="00064D52">
                    <w:rPr>
                      <w:rFonts w:hint="eastAsia"/>
                      <w:kern w:val="0"/>
                      <w:szCs w:val="21"/>
                    </w:rPr>
                    <w:t>5</w:t>
                  </w:r>
                  <w:r w:rsidRPr="00064D52">
                    <w:rPr>
                      <w:kern w:val="0"/>
                      <w:szCs w:val="21"/>
                    </w:rPr>
                    <w:t>0</w:t>
                  </w:r>
                  <w:r w:rsidRPr="00064D52">
                    <w:rPr>
                      <w:rFonts w:hint="eastAsia"/>
                      <w:kern w:val="0"/>
                      <w:szCs w:val="21"/>
                    </w:rPr>
                    <w:t>-</w:t>
                  </w:r>
                  <w:r w:rsidRPr="00064D52">
                    <w:rPr>
                      <w:kern w:val="0"/>
                      <w:szCs w:val="21"/>
                    </w:rPr>
                    <w:t>80</w:t>
                  </w:r>
                  <w:r w:rsidRPr="00064D52">
                    <w:rPr>
                      <w:rFonts w:hint="eastAsia"/>
                      <w:kern w:val="0"/>
                      <w:szCs w:val="21"/>
                    </w:rPr>
                    <w:t>%</w:t>
                  </w:r>
                  <w:r w:rsidRPr="00064D52">
                    <w:rPr>
                      <w:rFonts w:hint="eastAsia"/>
                      <w:kern w:val="0"/>
                      <w:szCs w:val="21"/>
                    </w:rPr>
                    <w:t>、脂肪酸</w:t>
                  </w:r>
                  <w:r w:rsidRPr="00064D52">
                    <w:rPr>
                      <w:rFonts w:hint="eastAsia"/>
                      <w:kern w:val="0"/>
                      <w:szCs w:val="21"/>
                    </w:rPr>
                    <w:t>0-</w:t>
                  </w:r>
                  <w:r w:rsidRPr="00064D52">
                    <w:rPr>
                      <w:kern w:val="0"/>
                      <w:szCs w:val="21"/>
                    </w:rPr>
                    <w:t>30</w:t>
                  </w:r>
                  <w:r w:rsidRPr="00064D52">
                    <w:rPr>
                      <w:rFonts w:hint="eastAsia"/>
                      <w:kern w:val="0"/>
                      <w:szCs w:val="21"/>
                    </w:rPr>
                    <w:t>%</w:t>
                  </w:r>
                  <w:r w:rsidRPr="00064D52">
                    <w:rPr>
                      <w:rFonts w:hint="eastAsia"/>
                      <w:kern w:val="0"/>
                      <w:szCs w:val="21"/>
                    </w:rPr>
                    <w:t>、乳化剂</w:t>
                  </w:r>
                  <w:r w:rsidRPr="00064D52">
                    <w:rPr>
                      <w:rFonts w:hint="eastAsia"/>
                      <w:kern w:val="0"/>
                      <w:szCs w:val="21"/>
                    </w:rPr>
                    <w:t>1</w:t>
                  </w:r>
                  <w:r w:rsidRPr="00064D52">
                    <w:rPr>
                      <w:kern w:val="0"/>
                      <w:szCs w:val="21"/>
                    </w:rPr>
                    <w:t>5</w:t>
                  </w:r>
                  <w:r w:rsidRPr="00064D52">
                    <w:rPr>
                      <w:rFonts w:hint="eastAsia"/>
                      <w:kern w:val="0"/>
                      <w:szCs w:val="21"/>
                    </w:rPr>
                    <w:t>-</w:t>
                  </w:r>
                  <w:r w:rsidRPr="00064D52">
                    <w:rPr>
                      <w:kern w:val="0"/>
                      <w:szCs w:val="21"/>
                    </w:rPr>
                    <w:t>25</w:t>
                  </w:r>
                  <w:r w:rsidRPr="00064D52">
                    <w:rPr>
                      <w:rFonts w:hint="eastAsia"/>
                      <w:kern w:val="0"/>
                      <w:szCs w:val="21"/>
                    </w:rPr>
                    <w:t>%</w:t>
                  </w:r>
                  <w:r w:rsidRPr="00064D52">
                    <w:rPr>
                      <w:rFonts w:hint="eastAsia"/>
                      <w:kern w:val="0"/>
                      <w:szCs w:val="21"/>
                    </w:rPr>
                    <w:t>、防锈剂</w:t>
                  </w:r>
                  <w:r w:rsidRPr="00064D52">
                    <w:rPr>
                      <w:rFonts w:hint="eastAsia"/>
                      <w:kern w:val="0"/>
                      <w:szCs w:val="21"/>
                    </w:rPr>
                    <w:t>0-</w:t>
                  </w:r>
                  <w:r w:rsidRPr="00064D52">
                    <w:rPr>
                      <w:kern w:val="0"/>
                      <w:szCs w:val="21"/>
                    </w:rPr>
                    <w:t>5</w:t>
                  </w:r>
                  <w:r w:rsidRPr="00064D52">
                    <w:rPr>
                      <w:rFonts w:hint="eastAsia"/>
                      <w:kern w:val="0"/>
                      <w:szCs w:val="21"/>
                    </w:rPr>
                    <w:t>%</w:t>
                  </w:r>
                  <w:r w:rsidRPr="00064D52">
                    <w:rPr>
                      <w:rFonts w:hint="eastAsia"/>
                      <w:kern w:val="0"/>
                      <w:szCs w:val="21"/>
                    </w:rPr>
                    <w:t>、防腐剂＜</w:t>
                  </w:r>
                  <w:r w:rsidRPr="00064D52">
                    <w:rPr>
                      <w:rFonts w:hint="eastAsia"/>
                      <w:kern w:val="0"/>
                      <w:szCs w:val="21"/>
                    </w:rPr>
                    <w:t>2%</w:t>
                  </w:r>
                  <w:r w:rsidRPr="00064D52">
                    <w:rPr>
                      <w:rFonts w:hint="eastAsia"/>
                      <w:kern w:val="0"/>
                      <w:szCs w:val="21"/>
                    </w:rPr>
                    <w:t>、消泡剂＜</w:t>
                  </w:r>
                  <w:r w:rsidRPr="00064D52">
                    <w:rPr>
                      <w:rFonts w:hint="eastAsia"/>
                      <w:kern w:val="0"/>
                      <w:szCs w:val="21"/>
                    </w:rPr>
                    <w:t>1%</w:t>
                  </w:r>
                </w:p>
              </w:tc>
              <w:tc>
                <w:tcPr>
                  <w:tcW w:w="345" w:type="pct"/>
                  <w:vAlign w:val="center"/>
                </w:tcPr>
                <w:p w14:paraId="710D8CE5"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2FE319FD"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3668CEDC" w14:textId="77777777" w:rsidR="0090473C" w:rsidRPr="00064D52" w:rsidRDefault="0090473C" w:rsidP="0090473C">
                  <w:pPr>
                    <w:adjustRightInd w:val="0"/>
                    <w:snapToGrid w:val="0"/>
                    <w:jc w:val="center"/>
                    <w:rPr>
                      <w:kern w:val="0"/>
                      <w:szCs w:val="21"/>
                    </w:rPr>
                  </w:pPr>
                  <w:r w:rsidRPr="00064D52">
                    <w:rPr>
                      <w:rFonts w:hint="eastAsia"/>
                      <w:sz w:val="22"/>
                    </w:rPr>
                    <w:t>164</w:t>
                  </w:r>
                  <w:r w:rsidRPr="00064D52">
                    <w:rPr>
                      <w:sz w:val="22"/>
                    </w:rPr>
                    <w:t>L</w:t>
                  </w:r>
                </w:p>
              </w:tc>
              <w:tc>
                <w:tcPr>
                  <w:tcW w:w="352" w:type="pct"/>
                  <w:vAlign w:val="center"/>
                </w:tcPr>
                <w:p w14:paraId="6DD4A07E" w14:textId="77777777" w:rsidR="0090473C" w:rsidRPr="00064D52" w:rsidRDefault="0090473C" w:rsidP="0090473C">
                  <w:pPr>
                    <w:adjustRightInd w:val="0"/>
                    <w:snapToGrid w:val="0"/>
                    <w:jc w:val="center"/>
                    <w:rPr>
                      <w:kern w:val="0"/>
                      <w:szCs w:val="21"/>
                    </w:rPr>
                  </w:pPr>
                  <w:r w:rsidRPr="00064D52">
                    <w:rPr>
                      <w:rFonts w:hint="eastAsia"/>
                      <w:sz w:val="22"/>
                    </w:rPr>
                    <w:t>164</w:t>
                  </w:r>
                  <w:r w:rsidRPr="00064D52">
                    <w:rPr>
                      <w:sz w:val="22"/>
                    </w:rPr>
                    <w:t>L</w:t>
                  </w:r>
                </w:p>
              </w:tc>
              <w:tc>
                <w:tcPr>
                  <w:tcW w:w="348" w:type="pct"/>
                  <w:vAlign w:val="center"/>
                </w:tcPr>
                <w:p w14:paraId="111DE20F" w14:textId="77777777" w:rsidR="0090473C" w:rsidRPr="00064D52" w:rsidRDefault="0090473C" w:rsidP="0090473C">
                  <w:pPr>
                    <w:adjustRightInd w:val="0"/>
                    <w:snapToGrid w:val="0"/>
                    <w:jc w:val="center"/>
                    <w:rPr>
                      <w:kern w:val="0"/>
                      <w:szCs w:val="21"/>
                    </w:rPr>
                  </w:pPr>
                  <w:r w:rsidRPr="00064D52">
                    <w:rPr>
                      <w:rFonts w:hint="eastAsia"/>
                      <w:kern w:val="0"/>
                      <w:szCs w:val="21"/>
                    </w:rPr>
                    <w:t>2</w:t>
                  </w:r>
                  <w:r w:rsidRPr="00064D52">
                    <w:rPr>
                      <w:kern w:val="0"/>
                      <w:szCs w:val="21"/>
                    </w:rPr>
                    <w:t>0L</w:t>
                  </w:r>
                </w:p>
              </w:tc>
              <w:tc>
                <w:tcPr>
                  <w:tcW w:w="312" w:type="pct"/>
                  <w:vAlign w:val="center"/>
                </w:tcPr>
                <w:p w14:paraId="42761CA9" w14:textId="77777777" w:rsidR="0090473C" w:rsidRPr="00064D52" w:rsidRDefault="0090473C" w:rsidP="0090473C">
                  <w:pPr>
                    <w:adjustRightInd w:val="0"/>
                    <w:snapToGrid w:val="0"/>
                    <w:jc w:val="center"/>
                    <w:rPr>
                      <w:szCs w:val="21"/>
                    </w:rPr>
                  </w:pPr>
                  <w:r w:rsidRPr="00064D52">
                    <w:rPr>
                      <w:rFonts w:hint="eastAsia"/>
                      <w:szCs w:val="21"/>
                    </w:rPr>
                    <w:t>桶装</w:t>
                  </w:r>
                </w:p>
              </w:tc>
              <w:tc>
                <w:tcPr>
                  <w:tcW w:w="296" w:type="pct"/>
                  <w:vMerge/>
                  <w:vAlign w:val="center"/>
                </w:tcPr>
                <w:p w14:paraId="4836569C" w14:textId="77777777" w:rsidR="0090473C" w:rsidRPr="00064D52" w:rsidRDefault="0090473C" w:rsidP="0090473C">
                  <w:pPr>
                    <w:adjustRightInd w:val="0"/>
                    <w:snapToGrid w:val="0"/>
                    <w:jc w:val="center"/>
                    <w:rPr>
                      <w:szCs w:val="21"/>
                    </w:rPr>
                  </w:pPr>
                </w:p>
              </w:tc>
              <w:tc>
                <w:tcPr>
                  <w:tcW w:w="308" w:type="pct"/>
                  <w:vMerge/>
                  <w:vAlign w:val="center"/>
                </w:tcPr>
                <w:p w14:paraId="67A588FE" w14:textId="77777777" w:rsidR="0090473C" w:rsidRPr="00064D52" w:rsidRDefault="0090473C" w:rsidP="0090473C">
                  <w:pPr>
                    <w:adjustRightInd w:val="0"/>
                    <w:snapToGrid w:val="0"/>
                    <w:jc w:val="center"/>
                    <w:rPr>
                      <w:szCs w:val="21"/>
                    </w:rPr>
                  </w:pPr>
                </w:p>
              </w:tc>
            </w:tr>
            <w:tr w:rsidR="0090473C" w:rsidRPr="00064D52" w14:paraId="400C1C29" w14:textId="77777777" w:rsidTr="0090473C">
              <w:trPr>
                <w:cantSplit/>
                <w:trHeight w:val="560"/>
                <w:jc w:val="center"/>
              </w:trPr>
              <w:tc>
                <w:tcPr>
                  <w:tcW w:w="239" w:type="pct"/>
                  <w:vAlign w:val="center"/>
                </w:tcPr>
                <w:p w14:paraId="1DF8E2AD" w14:textId="77777777" w:rsidR="0090473C" w:rsidRPr="00064D52" w:rsidRDefault="0090473C" w:rsidP="0090473C">
                  <w:pPr>
                    <w:adjustRightInd w:val="0"/>
                    <w:snapToGrid w:val="0"/>
                    <w:jc w:val="center"/>
                    <w:rPr>
                      <w:szCs w:val="21"/>
                    </w:rPr>
                  </w:pPr>
                  <w:r w:rsidRPr="00064D52">
                    <w:rPr>
                      <w:rFonts w:hint="eastAsia"/>
                      <w:szCs w:val="21"/>
                    </w:rPr>
                    <w:t>8</w:t>
                  </w:r>
                  <w:r w:rsidRPr="00064D52">
                    <w:rPr>
                      <w:szCs w:val="21"/>
                    </w:rPr>
                    <w:t>0</w:t>
                  </w:r>
                </w:p>
              </w:tc>
              <w:tc>
                <w:tcPr>
                  <w:tcW w:w="373" w:type="pct"/>
                  <w:vMerge/>
                  <w:vAlign w:val="center"/>
                </w:tcPr>
                <w:p w14:paraId="701CDAC4" w14:textId="77777777" w:rsidR="0090473C" w:rsidRPr="00064D52" w:rsidRDefault="0090473C" w:rsidP="0090473C">
                  <w:pPr>
                    <w:adjustRightInd w:val="0"/>
                    <w:snapToGrid w:val="0"/>
                    <w:jc w:val="center"/>
                    <w:rPr>
                      <w:szCs w:val="21"/>
                    </w:rPr>
                  </w:pPr>
                </w:p>
              </w:tc>
              <w:tc>
                <w:tcPr>
                  <w:tcW w:w="685" w:type="pct"/>
                  <w:vAlign w:val="center"/>
                </w:tcPr>
                <w:p w14:paraId="1E017BD4" w14:textId="77777777" w:rsidR="0090473C" w:rsidRPr="00064D52" w:rsidRDefault="0090473C" w:rsidP="0090473C">
                  <w:pPr>
                    <w:adjustRightInd w:val="0"/>
                    <w:snapToGrid w:val="0"/>
                    <w:jc w:val="center"/>
                    <w:rPr>
                      <w:kern w:val="0"/>
                      <w:szCs w:val="21"/>
                    </w:rPr>
                  </w:pPr>
                  <w:r w:rsidRPr="00064D52">
                    <w:t>DPT-5</w:t>
                  </w:r>
                  <w:r w:rsidRPr="00064D52">
                    <w:rPr>
                      <w:rFonts w:cs="Arial" w:hint="eastAsia"/>
                    </w:rPr>
                    <w:t>渗透探伤显像剂</w:t>
                  </w:r>
                </w:p>
              </w:tc>
              <w:tc>
                <w:tcPr>
                  <w:tcW w:w="1089" w:type="pct"/>
                  <w:vAlign w:val="center"/>
                </w:tcPr>
                <w:p w14:paraId="39F839C6" w14:textId="77777777" w:rsidR="0090473C" w:rsidRPr="00064D52" w:rsidRDefault="0090473C" w:rsidP="0090473C">
                  <w:pPr>
                    <w:adjustRightInd w:val="0"/>
                    <w:snapToGrid w:val="0"/>
                    <w:jc w:val="center"/>
                    <w:rPr>
                      <w:kern w:val="0"/>
                      <w:szCs w:val="21"/>
                    </w:rPr>
                  </w:pPr>
                  <w:r w:rsidRPr="00064D52">
                    <w:rPr>
                      <w:rFonts w:hint="eastAsia"/>
                      <w:kern w:val="0"/>
                      <w:szCs w:val="21"/>
                    </w:rPr>
                    <w:t>二氧化钛</w:t>
                  </w:r>
                  <w:r w:rsidRPr="00064D52">
                    <w:rPr>
                      <w:rFonts w:hint="eastAsia"/>
                      <w:kern w:val="0"/>
                      <w:szCs w:val="21"/>
                    </w:rPr>
                    <w:t>1-</w:t>
                  </w:r>
                  <w:r w:rsidRPr="00064D52">
                    <w:rPr>
                      <w:kern w:val="0"/>
                      <w:szCs w:val="21"/>
                    </w:rPr>
                    <w:t>10</w:t>
                  </w:r>
                  <w:r w:rsidRPr="00064D52">
                    <w:rPr>
                      <w:rFonts w:hint="eastAsia"/>
                      <w:kern w:val="0"/>
                      <w:szCs w:val="21"/>
                    </w:rPr>
                    <w:t>%</w:t>
                  </w:r>
                  <w:r w:rsidRPr="00064D52">
                    <w:rPr>
                      <w:rFonts w:hint="eastAsia"/>
                      <w:kern w:val="0"/>
                      <w:szCs w:val="21"/>
                    </w:rPr>
                    <w:t>、烷烃</w:t>
                  </w:r>
                  <w:r w:rsidRPr="00064D52">
                    <w:rPr>
                      <w:rFonts w:hint="eastAsia"/>
                      <w:kern w:val="0"/>
                      <w:szCs w:val="21"/>
                    </w:rPr>
                    <w:t>1</w:t>
                  </w:r>
                  <w:r w:rsidRPr="00064D52">
                    <w:rPr>
                      <w:kern w:val="0"/>
                      <w:szCs w:val="21"/>
                    </w:rPr>
                    <w:t>0</w:t>
                  </w:r>
                  <w:r w:rsidRPr="00064D52">
                    <w:rPr>
                      <w:rFonts w:hint="eastAsia"/>
                      <w:kern w:val="0"/>
                      <w:szCs w:val="21"/>
                    </w:rPr>
                    <w:t>-</w:t>
                  </w:r>
                  <w:r w:rsidRPr="00064D52">
                    <w:rPr>
                      <w:kern w:val="0"/>
                      <w:szCs w:val="21"/>
                    </w:rPr>
                    <w:t>30</w:t>
                  </w:r>
                  <w:r w:rsidRPr="00064D52">
                    <w:rPr>
                      <w:rFonts w:hint="eastAsia"/>
                      <w:kern w:val="0"/>
                      <w:szCs w:val="21"/>
                    </w:rPr>
                    <w:t>、乙醇</w:t>
                  </w:r>
                  <w:r w:rsidRPr="00064D52">
                    <w:rPr>
                      <w:rFonts w:hint="eastAsia"/>
                      <w:kern w:val="0"/>
                      <w:szCs w:val="21"/>
                    </w:rPr>
                    <w:t>2</w:t>
                  </w:r>
                  <w:r w:rsidRPr="00064D52">
                    <w:rPr>
                      <w:kern w:val="0"/>
                      <w:szCs w:val="21"/>
                    </w:rPr>
                    <w:t>0</w:t>
                  </w:r>
                  <w:r w:rsidRPr="00064D52">
                    <w:rPr>
                      <w:rFonts w:hint="eastAsia"/>
                      <w:kern w:val="0"/>
                      <w:szCs w:val="21"/>
                    </w:rPr>
                    <w:t>-</w:t>
                  </w:r>
                  <w:r w:rsidRPr="00064D52">
                    <w:rPr>
                      <w:kern w:val="0"/>
                      <w:szCs w:val="21"/>
                    </w:rPr>
                    <w:t>40</w:t>
                  </w:r>
                  <w:r w:rsidRPr="00064D52">
                    <w:rPr>
                      <w:rFonts w:hint="eastAsia"/>
                      <w:kern w:val="0"/>
                      <w:szCs w:val="21"/>
                    </w:rPr>
                    <w:t>、表面活性剂</w:t>
                  </w:r>
                  <w:r w:rsidRPr="00064D52">
                    <w:rPr>
                      <w:rFonts w:hint="eastAsia"/>
                      <w:kern w:val="0"/>
                      <w:szCs w:val="21"/>
                    </w:rPr>
                    <w:t>1-</w:t>
                  </w:r>
                  <w:r w:rsidRPr="00064D52">
                    <w:rPr>
                      <w:kern w:val="0"/>
                      <w:szCs w:val="21"/>
                    </w:rPr>
                    <w:t>5</w:t>
                  </w:r>
                  <w:r w:rsidRPr="00064D52">
                    <w:rPr>
                      <w:rFonts w:hint="eastAsia"/>
                      <w:kern w:val="0"/>
                      <w:szCs w:val="21"/>
                    </w:rPr>
                    <w:t>%</w:t>
                  </w:r>
                  <w:r w:rsidRPr="00064D52">
                    <w:rPr>
                      <w:rFonts w:hint="eastAsia"/>
                      <w:kern w:val="0"/>
                      <w:szCs w:val="21"/>
                    </w:rPr>
                    <w:t>、抛射剂（丙丁烷）</w:t>
                  </w:r>
                  <w:r w:rsidRPr="00064D52">
                    <w:rPr>
                      <w:rFonts w:hint="eastAsia"/>
                      <w:kern w:val="0"/>
                      <w:szCs w:val="21"/>
                    </w:rPr>
                    <w:t>3</w:t>
                  </w:r>
                  <w:r w:rsidRPr="00064D52">
                    <w:rPr>
                      <w:kern w:val="0"/>
                      <w:szCs w:val="21"/>
                    </w:rPr>
                    <w:t>0</w:t>
                  </w:r>
                  <w:r w:rsidRPr="00064D52">
                    <w:rPr>
                      <w:rFonts w:hint="eastAsia"/>
                      <w:kern w:val="0"/>
                      <w:szCs w:val="21"/>
                    </w:rPr>
                    <w:t>-</w:t>
                  </w:r>
                  <w:r w:rsidRPr="00064D52">
                    <w:rPr>
                      <w:kern w:val="0"/>
                      <w:szCs w:val="21"/>
                    </w:rPr>
                    <w:t>45</w:t>
                  </w:r>
                  <w:r w:rsidRPr="00064D52">
                    <w:rPr>
                      <w:rFonts w:hint="eastAsia"/>
                      <w:kern w:val="0"/>
                      <w:szCs w:val="21"/>
                    </w:rPr>
                    <w:t>%</w:t>
                  </w:r>
                </w:p>
              </w:tc>
              <w:tc>
                <w:tcPr>
                  <w:tcW w:w="345" w:type="pct"/>
                  <w:vAlign w:val="center"/>
                </w:tcPr>
                <w:p w14:paraId="02CD3EE5" w14:textId="77777777" w:rsidR="0090473C" w:rsidRPr="00064D52" w:rsidRDefault="0090473C" w:rsidP="0090473C">
                  <w:pPr>
                    <w:adjustRightInd w:val="0"/>
                    <w:snapToGrid w:val="0"/>
                    <w:jc w:val="center"/>
                    <w:rPr>
                      <w:kern w:val="0"/>
                      <w:szCs w:val="21"/>
                    </w:rPr>
                  </w:pPr>
                  <w:r w:rsidRPr="00064D52">
                    <w:rPr>
                      <w:rFonts w:hint="eastAsia"/>
                      <w:kern w:val="0"/>
                      <w:szCs w:val="21"/>
                    </w:rPr>
                    <w:t>液</w:t>
                  </w:r>
                </w:p>
              </w:tc>
              <w:tc>
                <w:tcPr>
                  <w:tcW w:w="352" w:type="pct"/>
                  <w:vAlign w:val="center"/>
                </w:tcPr>
                <w:p w14:paraId="16F28221" w14:textId="77777777" w:rsidR="0090473C" w:rsidRPr="00064D52" w:rsidRDefault="0090473C" w:rsidP="0090473C">
                  <w:pPr>
                    <w:adjustRightInd w:val="0"/>
                    <w:snapToGrid w:val="0"/>
                    <w:jc w:val="center"/>
                    <w:rPr>
                      <w:kern w:val="0"/>
                      <w:szCs w:val="21"/>
                    </w:rPr>
                  </w:pPr>
                  <w:r w:rsidRPr="00064D52">
                    <w:rPr>
                      <w:sz w:val="20"/>
                      <w:szCs w:val="20"/>
                    </w:rPr>
                    <w:t>0</w:t>
                  </w:r>
                </w:p>
              </w:tc>
              <w:tc>
                <w:tcPr>
                  <w:tcW w:w="300" w:type="pct"/>
                  <w:vAlign w:val="center"/>
                </w:tcPr>
                <w:p w14:paraId="7076E289" w14:textId="77777777" w:rsidR="0090473C" w:rsidRPr="00064D52" w:rsidRDefault="0090473C" w:rsidP="0090473C">
                  <w:pPr>
                    <w:adjustRightInd w:val="0"/>
                    <w:snapToGrid w:val="0"/>
                    <w:jc w:val="center"/>
                    <w:rPr>
                      <w:kern w:val="0"/>
                      <w:szCs w:val="21"/>
                    </w:rPr>
                  </w:pPr>
                  <w:r w:rsidRPr="00064D52">
                    <w:rPr>
                      <w:rFonts w:hint="eastAsia"/>
                      <w:sz w:val="22"/>
                    </w:rPr>
                    <w:t>0.005t</w:t>
                  </w:r>
                </w:p>
              </w:tc>
              <w:tc>
                <w:tcPr>
                  <w:tcW w:w="352" w:type="pct"/>
                  <w:vAlign w:val="center"/>
                </w:tcPr>
                <w:p w14:paraId="1BDD9B9B" w14:textId="77777777" w:rsidR="0090473C" w:rsidRPr="00064D52" w:rsidRDefault="0090473C" w:rsidP="0090473C">
                  <w:pPr>
                    <w:adjustRightInd w:val="0"/>
                    <w:snapToGrid w:val="0"/>
                    <w:jc w:val="center"/>
                    <w:rPr>
                      <w:kern w:val="0"/>
                      <w:szCs w:val="21"/>
                    </w:rPr>
                  </w:pPr>
                  <w:r w:rsidRPr="00064D52">
                    <w:rPr>
                      <w:rFonts w:hint="eastAsia"/>
                      <w:sz w:val="22"/>
                    </w:rPr>
                    <w:t>0.005t</w:t>
                  </w:r>
                </w:p>
              </w:tc>
              <w:tc>
                <w:tcPr>
                  <w:tcW w:w="348" w:type="pct"/>
                  <w:vAlign w:val="center"/>
                </w:tcPr>
                <w:p w14:paraId="1FA74A46" w14:textId="77777777" w:rsidR="0090473C" w:rsidRPr="00064D52" w:rsidRDefault="0090473C" w:rsidP="0090473C">
                  <w:pPr>
                    <w:adjustRightInd w:val="0"/>
                    <w:snapToGrid w:val="0"/>
                    <w:jc w:val="center"/>
                    <w:rPr>
                      <w:kern w:val="0"/>
                      <w:szCs w:val="21"/>
                    </w:rPr>
                  </w:pPr>
                  <w:r w:rsidRPr="00064D52">
                    <w:rPr>
                      <w:rFonts w:hint="eastAsia"/>
                      <w:kern w:val="0"/>
                      <w:szCs w:val="21"/>
                    </w:rPr>
                    <w:t>0</w:t>
                  </w:r>
                  <w:r w:rsidRPr="00064D52">
                    <w:rPr>
                      <w:kern w:val="0"/>
                      <w:szCs w:val="21"/>
                    </w:rPr>
                    <w:t>.001</w:t>
                  </w:r>
                  <w:r w:rsidRPr="00064D52">
                    <w:rPr>
                      <w:rFonts w:hint="eastAsia"/>
                      <w:kern w:val="0"/>
                      <w:szCs w:val="21"/>
                    </w:rPr>
                    <w:t>t</w:t>
                  </w:r>
                </w:p>
              </w:tc>
              <w:tc>
                <w:tcPr>
                  <w:tcW w:w="312" w:type="pct"/>
                  <w:vAlign w:val="center"/>
                </w:tcPr>
                <w:p w14:paraId="6FD92569" w14:textId="77777777" w:rsidR="0090473C" w:rsidRPr="00064D52" w:rsidRDefault="0090473C" w:rsidP="0090473C">
                  <w:pPr>
                    <w:adjustRightInd w:val="0"/>
                    <w:snapToGrid w:val="0"/>
                    <w:jc w:val="center"/>
                    <w:rPr>
                      <w:szCs w:val="21"/>
                    </w:rPr>
                  </w:pPr>
                  <w:r w:rsidRPr="00064D52">
                    <w:rPr>
                      <w:rFonts w:hint="eastAsia"/>
                      <w:szCs w:val="21"/>
                    </w:rPr>
                    <w:t>灌装</w:t>
                  </w:r>
                </w:p>
              </w:tc>
              <w:tc>
                <w:tcPr>
                  <w:tcW w:w="296" w:type="pct"/>
                  <w:vMerge/>
                  <w:vAlign w:val="center"/>
                </w:tcPr>
                <w:p w14:paraId="787D2002" w14:textId="77777777" w:rsidR="0090473C" w:rsidRPr="00064D52" w:rsidRDefault="0090473C" w:rsidP="0090473C">
                  <w:pPr>
                    <w:adjustRightInd w:val="0"/>
                    <w:snapToGrid w:val="0"/>
                    <w:jc w:val="center"/>
                    <w:rPr>
                      <w:szCs w:val="21"/>
                    </w:rPr>
                  </w:pPr>
                </w:p>
              </w:tc>
              <w:tc>
                <w:tcPr>
                  <w:tcW w:w="308" w:type="pct"/>
                  <w:vMerge/>
                  <w:vAlign w:val="center"/>
                </w:tcPr>
                <w:p w14:paraId="7341D819" w14:textId="77777777" w:rsidR="0090473C" w:rsidRPr="00064D52" w:rsidRDefault="0090473C" w:rsidP="0090473C">
                  <w:pPr>
                    <w:adjustRightInd w:val="0"/>
                    <w:snapToGrid w:val="0"/>
                    <w:jc w:val="center"/>
                    <w:rPr>
                      <w:szCs w:val="21"/>
                    </w:rPr>
                  </w:pPr>
                </w:p>
              </w:tc>
            </w:tr>
            <w:tr w:rsidR="0090473C" w:rsidRPr="00064D52" w14:paraId="764DED34" w14:textId="77777777" w:rsidTr="0090473C">
              <w:trPr>
                <w:cantSplit/>
                <w:trHeight w:val="364"/>
                <w:jc w:val="center"/>
              </w:trPr>
              <w:tc>
                <w:tcPr>
                  <w:tcW w:w="239" w:type="pct"/>
                  <w:vAlign w:val="center"/>
                </w:tcPr>
                <w:p w14:paraId="2BA12C15" w14:textId="77777777" w:rsidR="0090473C" w:rsidRPr="00064D52" w:rsidRDefault="0090473C" w:rsidP="0090473C">
                  <w:pPr>
                    <w:adjustRightInd w:val="0"/>
                    <w:snapToGrid w:val="0"/>
                    <w:jc w:val="center"/>
                    <w:rPr>
                      <w:szCs w:val="21"/>
                    </w:rPr>
                  </w:pPr>
                  <w:r w:rsidRPr="00064D52">
                    <w:rPr>
                      <w:rFonts w:hint="eastAsia"/>
                      <w:szCs w:val="21"/>
                    </w:rPr>
                    <w:t>8</w:t>
                  </w:r>
                  <w:r w:rsidRPr="00064D52">
                    <w:rPr>
                      <w:szCs w:val="21"/>
                    </w:rPr>
                    <w:t>1</w:t>
                  </w:r>
                </w:p>
              </w:tc>
              <w:tc>
                <w:tcPr>
                  <w:tcW w:w="373" w:type="pct"/>
                  <w:vMerge/>
                  <w:vAlign w:val="center"/>
                </w:tcPr>
                <w:p w14:paraId="6124FDA4" w14:textId="77777777" w:rsidR="0090473C" w:rsidRPr="00064D52" w:rsidRDefault="0090473C" w:rsidP="0090473C">
                  <w:pPr>
                    <w:adjustRightInd w:val="0"/>
                    <w:snapToGrid w:val="0"/>
                    <w:jc w:val="center"/>
                    <w:rPr>
                      <w:szCs w:val="21"/>
                    </w:rPr>
                  </w:pPr>
                </w:p>
              </w:tc>
              <w:tc>
                <w:tcPr>
                  <w:tcW w:w="685" w:type="pct"/>
                  <w:vAlign w:val="center"/>
                </w:tcPr>
                <w:p w14:paraId="63235883" w14:textId="77777777" w:rsidR="0090473C" w:rsidRPr="00064D52" w:rsidRDefault="0090473C" w:rsidP="0090473C">
                  <w:pPr>
                    <w:adjustRightInd w:val="0"/>
                    <w:snapToGrid w:val="0"/>
                    <w:jc w:val="center"/>
                  </w:pPr>
                  <w:r w:rsidRPr="00064D52">
                    <w:rPr>
                      <w:rFonts w:cs="Arial" w:hint="eastAsia"/>
                    </w:rPr>
                    <w:t>砂纸</w:t>
                  </w:r>
                </w:p>
              </w:tc>
              <w:tc>
                <w:tcPr>
                  <w:tcW w:w="1089" w:type="pct"/>
                  <w:vAlign w:val="center"/>
                </w:tcPr>
                <w:p w14:paraId="5E0794EC" w14:textId="77777777" w:rsidR="0090473C" w:rsidRPr="00064D52" w:rsidRDefault="0090473C" w:rsidP="0090473C">
                  <w:pPr>
                    <w:adjustRightInd w:val="0"/>
                    <w:snapToGrid w:val="0"/>
                    <w:jc w:val="center"/>
                    <w:rPr>
                      <w:szCs w:val="21"/>
                    </w:rPr>
                  </w:pPr>
                  <w:r w:rsidRPr="00064D52">
                    <w:rPr>
                      <w:rFonts w:hint="eastAsia"/>
                      <w:szCs w:val="21"/>
                    </w:rPr>
                    <w:t>/</w:t>
                  </w:r>
                </w:p>
              </w:tc>
              <w:tc>
                <w:tcPr>
                  <w:tcW w:w="345" w:type="pct"/>
                  <w:vAlign w:val="center"/>
                </w:tcPr>
                <w:p w14:paraId="63E8FAD2" w14:textId="77777777" w:rsidR="0090473C" w:rsidRPr="00064D52" w:rsidRDefault="0090473C" w:rsidP="0090473C">
                  <w:pPr>
                    <w:adjustRightInd w:val="0"/>
                    <w:snapToGrid w:val="0"/>
                    <w:jc w:val="center"/>
                    <w:rPr>
                      <w:kern w:val="0"/>
                      <w:szCs w:val="21"/>
                    </w:rPr>
                  </w:pPr>
                  <w:r w:rsidRPr="00064D52">
                    <w:rPr>
                      <w:rFonts w:hint="eastAsia"/>
                      <w:szCs w:val="21"/>
                    </w:rPr>
                    <w:t>固</w:t>
                  </w:r>
                </w:p>
              </w:tc>
              <w:tc>
                <w:tcPr>
                  <w:tcW w:w="352" w:type="pct"/>
                  <w:vAlign w:val="center"/>
                </w:tcPr>
                <w:p w14:paraId="7BEB495D" w14:textId="77777777" w:rsidR="0090473C" w:rsidRPr="00064D52" w:rsidRDefault="0090473C" w:rsidP="0090473C">
                  <w:pPr>
                    <w:adjustRightInd w:val="0"/>
                    <w:snapToGrid w:val="0"/>
                    <w:jc w:val="center"/>
                    <w:rPr>
                      <w:szCs w:val="21"/>
                    </w:rPr>
                  </w:pPr>
                  <w:r w:rsidRPr="00064D52">
                    <w:rPr>
                      <w:sz w:val="20"/>
                      <w:szCs w:val="20"/>
                    </w:rPr>
                    <w:t>0</w:t>
                  </w:r>
                </w:p>
              </w:tc>
              <w:tc>
                <w:tcPr>
                  <w:tcW w:w="300" w:type="pct"/>
                  <w:vAlign w:val="center"/>
                </w:tcPr>
                <w:p w14:paraId="0C6A7763" w14:textId="77777777" w:rsidR="0090473C" w:rsidRPr="00064D52" w:rsidRDefault="0090473C" w:rsidP="0090473C">
                  <w:pPr>
                    <w:adjustRightInd w:val="0"/>
                    <w:snapToGrid w:val="0"/>
                    <w:jc w:val="center"/>
                    <w:rPr>
                      <w:sz w:val="22"/>
                    </w:rPr>
                  </w:pPr>
                  <w:r w:rsidRPr="00064D52">
                    <w:rPr>
                      <w:rFonts w:hint="eastAsia"/>
                      <w:sz w:val="22"/>
                    </w:rPr>
                    <w:t>576</w:t>
                  </w:r>
                  <w:r w:rsidRPr="00064D52">
                    <w:rPr>
                      <w:rFonts w:hint="eastAsia"/>
                      <w:sz w:val="22"/>
                    </w:rPr>
                    <w:t>张</w:t>
                  </w:r>
                </w:p>
              </w:tc>
              <w:tc>
                <w:tcPr>
                  <w:tcW w:w="352" w:type="pct"/>
                  <w:vAlign w:val="center"/>
                </w:tcPr>
                <w:p w14:paraId="6B72DB84" w14:textId="77777777" w:rsidR="0090473C" w:rsidRPr="00064D52" w:rsidRDefault="0090473C" w:rsidP="0090473C">
                  <w:pPr>
                    <w:adjustRightInd w:val="0"/>
                    <w:snapToGrid w:val="0"/>
                    <w:jc w:val="center"/>
                    <w:rPr>
                      <w:szCs w:val="21"/>
                    </w:rPr>
                  </w:pPr>
                  <w:r w:rsidRPr="00064D52">
                    <w:rPr>
                      <w:rFonts w:hint="eastAsia"/>
                      <w:sz w:val="22"/>
                    </w:rPr>
                    <w:t>576</w:t>
                  </w:r>
                  <w:r w:rsidRPr="00064D52">
                    <w:rPr>
                      <w:rFonts w:hint="eastAsia"/>
                      <w:sz w:val="22"/>
                    </w:rPr>
                    <w:t>张</w:t>
                  </w:r>
                </w:p>
              </w:tc>
              <w:tc>
                <w:tcPr>
                  <w:tcW w:w="348" w:type="pct"/>
                  <w:vAlign w:val="center"/>
                </w:tcPr>
                <w:p w14:paraId="305C4CE4"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50</w:t>
                  </w:r>
                  <w:r w:rsidRPr="00064D52">
                    <w:rPr>
                      <w:rFonts w:hint="eastAsia"/>
                      <w:szCs w:val="21"/>
                    </w:rPr>
                    <w:t>张</w:t>
                  </w:r>
                </w:p>
              </w:tc>
              <w:tc>
                <w:tcPr>
                  <w:tcW w:w="312" w:type="pct"/>
                  <w:vAlign w:val="center"/>
                </w:tcPr>
                <w:p w14:paraId="5FFE9D12" w14:textId="77777777" w:rsidR="0090473C" w:rsidRPr="00064D52" w:rsidRDefault="0090473C" w:rsidP="0090473C">
                  <w:pPr>
                    <w:adjustRightInd w:val="0"/>
                    <w:snapToGrid w:val="0"/>
                    <w:jc w:val="center"/>
                  </w:pPr>
                  <w:r w:rsidRPr="00064D52">
                    <w:rPr>
                      <w:rFonts w:hint="eastAsia"/>
                    </w:rPr>
                    <w:t>/</w:t>
                  </w:r>
                </w:p>
              </w:tc>
              <w:tc>
                <w:tcPr>
                  <w:tcW w:w="296" w:type="pct"/>
                  <w:vMerge w:val="restart"/>
                  <w:vAlign w:val="center"/>
                </w:tcPr>
                <w:p w14:paraId="45DC9800" w14:textId="77777777" w:rsidR="0090473C" w:rsidRPr="00064D52" w:rsidRDefault="0090473C" w:rsidP="0090473C">
                  <w:pPr>
                    <w:adjustRightInd w:val="0"/>
                    <w:snapToGrid w:val="0"/>
                    <w:jc w:val="center"/>
                    <w:rPr>
                      <w:kern w:val="0"/>
                      <w:szCs w:val="21"/>
                    </w:rPr>
                  </w:pPr>
                  <w:r w:rsidRPr="00064D52">
                    <w:rPr>
                      <w:rFonts w:hint="eastAsia"/>
                      <w:kern w:val="0"/>
                      <w:szCs w:val="21"/>
                    </w:rPr>
                    <w:t>原料储存区</w:t>
                  </w:r>
                </w:p>
              </w:tc>
              <w:tc>
                <w:tcPr>
                  <w:tcW w:w="308" w:type="pct"/>
                  <w:vMerge/>
                  <w:vAlign w:val="center"/>
                </w:tcPr>
                <w:p w14:paraId="3AC01762" w14:textId="77777777" w:rsidR="0090473C" w:rsidRPr="00064D52" w:rsidRDefault="0090473C" w:rsidP="0090473C">
                  <w:pPr>
                    <w:adjustRightInd w:val="0"/>
                    <w:snapToGrid w:val="0"/>
                    <w:jc w:val="center"/>
                    <w:rPr>
                      <w:szCs w:val="21"/>
                    </w:rPr>
                  </w:pPr>
                </w:p>
              </w:tc>
            </w:tr>
            <w:tr w:rsidR="0090473C" w:rsidRPr="00064D52" w14:paraId="36B32DFA" w14:textId="77777777" w:rsidTr="0090473C">
              <w:trPr>
                <w:cantSplit/>
                <w:trHeight w:val="364"/>
                <w:jc w:val="center"/>
              </w:trPr>
              <w:tc>
                <w:tcPr>
                  <w:tcW w:w="239" w:type="pct"/>
                  <w:vAlign w:val="center"/>
                </w:tcPr>
                <w:p w14:paraId="2691E598" w14:textId="77777777" w:rsidR="0090473C" w:rsidRPr="00064D52" w:rsidRDefault="0090473C" w:rsidP="0090473C">
                  <w:pPr>
                    <w:adjustRightInd w:val="0"/>
                    <w:snapToGrid w:val="0"/>
                    <w:jc w:val="center"/>
                    <w:rPr>
                      <w:szCs w:val="21"/>
                    </w:rPr>
                  </w:pPr>
                  <w:r w:rsidRPr="00064D52">
                    <w:rPr>
                      <w:rFonts w:hint="eastAsia"/>
                      <w:szCs w:val="21"/>
                    </w:rPr>
                    <w:t>8</w:t>
                  </w:r>
                  <w:r w:rsidRPr="00064D52">
                    <w:rPr>
                      <w:szCs w:val="21"/>
                    </w:rPr>
                    <w:t>2</w:t>
                  </w:r>
                </w:p>
              </w:tc>
              <w:tc>
                <w:tcPr>
                  <w:tcW w:w="373" w:type="pct"/>
                  <w:vMerge/>
                  <w:vAlign w:val="center"/>
                </w:tcPr>
                <w:p w14:paraId="4621BBE1" w14:textId="77777777" w:rsidR="0090473C" w:rsidRPr="00064D52" w:rsidRDefault="0090473C" w:rsidP="0090473C">
                  <w:pPr>
                    <w:adjustRightInd w:val="0"/>
                    <w:snapToGrid w:val="0"/>
                    <w:jc w:val="center"/>
                    <w:rPr>
                      <w:szCs w:val="21"/>
                    </w:rPr>
                  </w:pPr>
                </w:p>
              </w:tc>
              <w:tc>
                <w:tcPr>
                  <w:tcW w:w="685" w:type="pct"/>
                  <w:vAlign w:val="center"/>
                </w:tcPr>
                <w:p w14:paraId="17318168" w14:textId="77777777" w:rsidR="0090473C" w:rsidRPr="00064D52" w:rsidRDefault="0090473C" w:rsidP="0090473C">
                  <w:pPr>
                    <w:adjustRightInd w:val="0"/>
                    <w:snapToGrid w:val="0"/>
                    <w:jc w:val="center"/>
                  </w:pPr>
                  <w:proofErr w:type="gramStart"/>
                  <w:r w:rsidRPr="00064D52">
                    <w:rPr>
                      <w:rFonts w:cs="Arial" w:hint="eastAsia"/>
                    </w:rPr>
                    <w:t>锌丝</w:t>
                  </w:r>
                  <w:proofErr w:type="gramEnd"/>
                </w:p>
              </w:tc>
              <w:tc>
                <w:tcPr>
                  <w:tcW w:w="1089" w:type="pct"/>
                  <w:vAlign w:val="center"/>
                </w:tcPr>
                <w:p w14:paraId="613E1E03" w14:textId="77777777" w:rsidR="0090473C" w:rsidRPr="00064D52" w:rsidRDefault="0090473C" w:rsidP="0090473C">
                  <w:pPr>
                    <w:adjustRightInd w:val="0"/>
                    <w:snapToGrid w:val="0"/>
                    <w:jc w:val="center"/>
                    <w:rPr>
                      <w:szCs w:val="21"/>
                    </w:rPr>
                  </w:pPr>
                  <w:r w:rsidRPr="00064D52">
                    <w:rPr>
                      <w:rFonts w:hint="eastAsia"/>
                      <w:szCs w:val="21"/>
                    </w:rPr>
                    <w:t>/</w:t>
                  </w:r>
                </w:p>
              </w:tc>
              <w:tc>
                <w:tcPr>
                  <w:tcW w:w="345" w:type="pct"/>
                  <w:vAlign w:val="center"/>
                </w:tcPr>
                <w:p w14:paraId="271251E0" w14:textId="77777777" w:rsidR="0090473C" w:rsidRPr="00064D52" w:rsidRDefault="0090473C" w:rsidP="0090473C">
                  <w:pPr>
                    <w:adjustRightInd w:val="0"/>
                    <w:snapToGrid w:val="0"/>
                    <w:jc w:val="center"/>
                    <w:rPr>
                      <w:kern w:val="0"/>
                      <w:szCs w:val="21"/>
                    </w:rPr>
                  </w:pPr>
                  <w:r w:rsidRPr="00064D52">
                    <w:rPr>
                      <w:rFonts w:hint="eastAsia"/>
                      <w:szCs w:val="21"/>
                    </w:rPr>
                    <w:t>固</w:t>
                  </w:r>
                </w:p>
              </w:tc>
              <w:tc>
                <w:tcPr>
                  <w:tcW w:w="352" w:type="pct"/>
                  <w:vAlign w:val="center"/>
                </w:tcPr>
                <w:p w14:paraId="04DBD0BA" w14:textId="77777777" w:rsidR="0090473C" w:rsidRPr="00064D52" w:rsidRDefault="0090473C" w:rsidP="0090473C">
                  <w:pPr>
                    <w:adjustRightInd w:val="0"/>
                    <w:snapToGrid w:val="0"/>
                    <w:jc w:val="center"/>
                    <w:rPr>
                      <w:szCs w:val="21"/>
                    </w:rPr>
                  </w:pPr>
                  <w:r w:rsidRPr="00064D52">
                    <w:rPr>
                      <w:sz w:val="20"/>
                      <w:szCs w:val="20"/>
                    </w:rPr>
                    <w:t>0</w:t>
                  </w:r>
                </w:p>
              </w:tc>
              <w:tc>
                <w:tcPr>
                  <w:tcW w:w="300" w:type="pct"/>
                  <w:vAlign w:val="center"/>
                </w:tcPr>
                <w:p w14:paraId="7FE31495" w14:textId="77777777" w:rsidR="0090473C" w:rsidRPr="00064D52" w:rsidRDefault="0090473C" w:rsidP="0090473C">
                  <w:pPr>
                    <w:adjustRightInd w:val="0"/>
                    <w:snapToGrid w:val="0"/>
                    <w:jc w:val="center"/>
                    <w:rPr>
                      <w:sz w:val="22"/>
                    </w:rPr>
                  </w:pPr>
                  <w:r w:rsidRPr="00064D52">
                    <w:rPr>
                      <w:rFonts w:hint="eastAsia"/>
                      <w:sz w:val="22"/>
                    </w:rPr>
                    <w:t>6.2</w:t>
                  </w:r>
                  <w:r w:rsidRPr="00064D52">
                    <w:rPr>
                      <w:sz w:val="22"/>
                    </w:rPr>
                    <w:t>t</w:t>
                  </w:r>
                </w:p>
              </w:tc>
              <w:tc>
                <w:tcPr>
                  <w:tcW w:w="352" w:type="pct"/>
                  <w:vAlign w:val="center"/>
                </w:tcPr>
                <w:p w14:paraId="45998DFE" w14:textId="77777777" w:rsidR="0090473C" w:rsidRPr="00064D52" w:rsidRDefault="0090473C" w:rsidP="0090473C">
                  <w:pPr>
                    <w:adjustRightInd w:val="0"/>
                    <w:snapToGrid w:val="0"/>
                    <w:jc w:val="center"/>
                    <w:rPr>
                      <w:szCs w:val="21"/>
                    </w:rPr>
                  </w:pPr>
                  <w:r w:rsidRPr="00064D52">
                    <w:rPr>
                      <w:rFonts w:hint="eastAsia"/>
                      <w:sz w:val="22"/>
                    </w:rPr>
                    <w:t>6.2</w:t>
                  </w:r>
                  <w:r w:rsidRPr="00064D52">
                    <w:rPr>
                      <w:sz w:val="22"/>
                    </w:rPr>
                    <w:t>t</w:t>
                  </w:r>
                </w:p>
              </w:tc>
              <w:tc>
                <w:tcPr>
                  <w:tcW w:w="348" w:type="pct"/>
                  <w:vAlign w:val="center"/>
                </w:tcPr>
                <w:p w14:paraId="2EE91879" w14:textId="77777777" w:rsidR="0090473C" w:rsidRPr="00064D52" w:rsidRDefault="0090473C" w:rsidP="0090473C">
                  <w:pPr>
                    <w:adjustRightInd w:val="0"/>
                    <w:snapToGrid w:val="0"/>
                    <w:jc w:val="center"/>
                    <w:rPr>
                      <w:szCs w:val="21"/>
                    </w:rPr>
                  </w:pPr>
                  <w:r w:rsidRPr="00064D52">
                    <w:rPr>
                      <w:rFonts w:hint="eastAsia"/>
                      <w:szCs w:val="21"/>
                    </w:rPr>
                    <w:t>2</w:t>
                  </w:r>
                  <w:r w:rsidRPr="00064D52">
                    <w:rPr>
                      <w:szCs w:val="21"/>
                    </w:rPr>
                    <w:t>.0</w:t>
                  </w:r>
                  <w:r w:rsidRPr="00064D52">
                    <w:rPr>
                      <w:rFonts w:hint="eastAsia"/>
                      <w:szCs w:val="21"/>
                    </w:rPr>
                    <w:t>t</w:t>
                  </w:r>
                </w:p>
              </w:tc>
              <w:tc>
                <w:tcPr>
                  <w:tcW w:w="312" w:type="pct"/>
                  <w:vAlign w:val="center"/>
                </w:tcPr>
                <w:p w14:paraId="3F5CB392" w14:textId="77777777" w:rsidR="0090473C" w:rsidRPr="00064D52" w:rsidRDefault="0090473C" w:rsidP="0090473C">
                  <w:pPr>
                    <w:adjustRightInd w:val="0"/>
                    <w:snapToGrid w:val="0"/>
                    <w:jc w:val="center"/>
                  </w:pPr>
                  <w:r w:rsidRPr="00064D52">
                    <w:rPr>
                      <w:rFonts w:hint="eastAsia"/>
                    </w:rPr>
                    <w:t>/</w:t>
                  </w:r>
                </w:p>
              </w:tc>
              <w:tc>
                <w:tcPr>
                  <w:tcW w:w="296" w:type="pct"/>
                  <w:vMerge/>
                  <w:vAlign w:val="center"/>
                </w:tcPr>
                <w:p w14:paraId="6261CB2B" w14:textId="77777777" w:rsidR="0090473C" w:rsidRPr="00064D52" w:rsidRDefault="0090473C" w:rsidP="0090473C">
                  <w:pPr>
                    <w:adjustRightInd w:val="0"/>
                    <w:snapToGrid w:val="0"/>
                    <w:jc w:val="center"/>
                    <w:rPr>
                      <w:kern w:val="0"/>
                      <w:szCs w:val="21"/>
                    </w:rPr>
                  </w:pPr>
                </w:p>
              </w:tc>
              <w:tc>
                <w:tcPr>
                  <w:tcW w:w="308" w:type="pct"/>
                  <w:vMerge/>
                  <w:vAlign w:val="center"/>
                </w:tcPr>
                <w:p w14:paraId="5CBC165F" w14:textId="77777777" w:rsidR="0090473C" w:rsidRPr="00064D52" w:rsidRDefault="0090473C" w:rsidP="0090473C">
                  <w:pPr>
                    <w:adjustRightInd w:val="0"/>
                    <w:snapToGrid w:val="0"/>
                    <w:jc w:val="center"/>
                    <w:rPr>
                      <w:szCs w:val="21"/>
                    </w:rPr>
                  </w:pPr>
                </w:p>
              </w:tc>
            </w:tr>
            <w:tr w:rsidR="0090473C" w:rsidRPr="00064D52" w14:paraId="62E5B7A7" w14:textId="77777777" w:rsidTr="0090473C">
              <w:trPr>
                <w:cantSplit/>
                <w:trHeight w:val="666"/>
                <w:jc w:val="center"/>
              </w:trPr>
              <w:tc>
                <w:tcPr>
                  <w:tcW w:w="239" w:type="pct"/>
                  <w:vAlign w:val="center"/>
                </w:tcPr>
                <w:p w14:paraId="12F7A624" w14:textId="77777777" w:rsidR="0090473C" w:rsidRPr="00064D52" w:rsidRDefault="0090473C" w:rsidP="0090473C">
                  <w:pPr>
                    <w:adjustRightInd w:val="0"/>
                    <w:snapToGrid w:val="0"/>
                    <w:jc w:val="center"/>
                    <w:rPr>
                      <w:szCs w:val="21"/>
                    </w:rPr>
                  </w:pPr>
                  <w:r w:rsidRPr="00064D52">
                    <w:rPr>
                      <w:rFonts w:hint="eastAsia"/>
                      <w:szCs w:val="21"/>
                    </w:rPr>
                    <w:t>8</w:t>
                  </w:r>
                  <w:r w:rsidRPr="00064D52">
                    <w:rPr>
                      <w:szCs w:val="21"/>
                    </w:rPr>
                    <w:t>3</w:t>
                  </w:r>
                </w:p>
              </w:tc>
              <w:tc>
                <w:tcPr>
                  <w:tcW w:w="373" w:type="pct"/>
                  <w:vMerge/>
                  <w:vAlign w:val="center"/>
                </w:tcPr>
                <w:p w14:paraId="41AD7025" w14:textId="77777777" w:rsidR="0090473C" w:rsidRPr="00064D52" w:rsidRDefault="0090473C" w:rsidP="0090473C">
                  <w:pPr>
                    <w:adjustRightInd w:val="0"/>
                    <w:snapToGrid w:val="0"/>
                    <w:jc w:val="center"/>
                    <w:rPr>
                      <w:szCs w:val="21"/>
                    </w:rPr>
                  </w:pPr>
                </w:p>
              </w:tc>
              <w:tc>
                <w:tcPr>
                  <w:tcW w:w="685" w:type="pct"/>
                  <w:vAlign w:val="center"/>
                </w:tcPr>
                <w:p w14:paraId="35B416B4" w14:textId="77777777" w:rsidR="0090473C" w:rsidRPr="00064D52" w:rsidRDefault="0090473C" w:rsidP="0090473C">
                  <w:pPr>
                    <w:adjustRightInd w:val="0"/>
                    <w:snapToGrid w:val="0"/>
                    <w:jc w:val="center"/>
                  </w:pPr>
                  <w:r w:rsidRPr="00064D52">
                    <w:rPr>
                      <w:rFonts w:hint="eastAsia"/>
                      <w:szCs w:val="21"/>
                    </w:rPr>
                    <w:t>锡焊丝</w:t>
                  </w:r>
                </w:p>
              </w:tc>
              <w:tc>
                <w:tcPr>
                  <w:tcW w:w="1089" w:type="pct"/>
                  <w:vAlign w:val="center"/>
                </w:tcPr>
                <w:p w14:paraId="58D7DA5F" w14:textId="77777777" w:rsidR="0090473C" w:rsidRPr="00064D52" w:rsidRDefault="0090473C" w:rsidP="0090473C">
                  <w:pPr>
                    <w:adjustRightInd w:val="0"/>
                    <w:snapToGrid w:val="0"/>
                    <w:jc w:val="center"/>
                    <w:rPr>
                      <w:szCs w:val="21"/>
                    </w:rPr>
                  </w:pPr>
                  <w:r w:rsidRPr="00064D52">
                    <w:rPr>
                      <w:rFonts w:hint="eastAsia"/>
                      <w:szCs w:val="21"/>
                    </w:rPr>
                    <w:t>/</w:t>
                  </w:r>
                </w:p>
              </w:tc>
              <w:tc>
                <w:tcPr>
                  <w:tcW w:w="345" w:type="pct"/>
                  <w:vAlign w:val="center"/>
                </w:tcPr>
                <w:p w14:paraId="6BE14653" w14:textId="77777777" w:rsidR="0090473C" w:rsidRPr="00064D52" w:rsidRDefault="0090473C" w:rsidP="0090473C">
                  <w:pPr>
                    <w:adjustRightInd w:val="0"/>
                    <w:snapToGrid w:val="0"/>
                    <w:jc w:val="center"/>
                    <w:rPr>
                      <w:kern w:val="0"/>
                      <w:szCs w:val="21"/>
                    </w:rPr>
                  </w:pPr>
                  <w:r w:rsidRPr="00064D52">
                    <w:rPr>
                      <w:rFonts w:hint="eastAsia"/>
                      <w:szCs w:val="21"/>
                    </w:rPr>
                    <w:t>固</w:t>
                  </w:r>
                </w:p>
              </w:tc>
              <w:tc>
                <w:tcPr>
                  <w:tcW w:w="352" w:type="pct"/>
                  <w:vAlign w:val="center"/>
                </w:tcPr>
                <w:p w14:paraId="3C53D9DC" w14:textId="77777777" w:rsidR="0090473C" w:rsidRPr="00064D52" w:rsidRDefault="0090473C" w:rsidP="0090473C">
                  <w:pPr>
                    <w:adjustRightInd w:val="0"/>
                    <w:snapToGrid w:val="0"/>
                    <w:jc w:val="center"/>
                    <w:rPr>
                      <w:szCs w:val="21"/>
                    </w:rPr>
                  </w:pPr>
                  <w:r w:rsidRPr="00064D52">
                    <w:rPr>
                      <w:sz w:val="20"/>
                      <w:szCs w:val="20"/>
                    </w:rPr>
                    <w:t>0</w:t>
                  </w:r>
                </w:p>
              </w:tc>
              <w:tc>
                <w:tcPr>
                  <w:tcW w:w="300" w:type="pct"/>
                  <w:vAlign w:val="center"/>
                </w:tcPr>
                <w:p w14:paraId="77D9A290" w14:textId="77777777" w:rsidR="0090473C" w:rsidRPr="00064D52" w:rsidRDefault="0090473C" w:rsidP="0090473C">
                  <w:pPr>
                    <w:adjustRightInd w:val="0"/>
                    <w:snapToGrid w:val="0"/>
                    <w:jc w:val="center"/>
                    <w:rPr>
                      <w:sz w:val="22"/>
                    </w:rPr>
                  </w:pPr>
                  <w:r w:rsidRPr="00064D52">
                    <w:rPr>
                      <w:rFonts w:hint="eastAsia"/>
                      <w:sz w:val="22"/>
                    </w:rPr>
                    <w:t>0.27</w:t>
                  </w:r>
                  <w:r w:rsidRPr="00064D52">
                    <w:rPr>
                      <w:sz w:val="22"/>
                    </w:rPr>
                    <w:t>t</w:t>
                  </w:r>
                </w:p>
              </w:tc>
              <w:tc>
                <w:tcPr>
                  <w:tcW w:w="352" w:type="pct"/>
                  <w:vAlign w:val="center"/>
                </w:tcPr>
                <w:p w14:paraId="733E5FC0" w14:textId="77777777" w:rsidR="0090473C" w:rsidRPr="00064D52" w:rsidRDefault="0090473C" w:rsidP="0090473C">
                  <w:pPr>
                    <w:adjustRightInd w:val="0"/>
                    <w:snapToGrid w:val="0"/>
                    <w:jc w:val="center"/>
                    <w:rPr>
                      <w:szCs w:val="21"/>
                    </w:rPr>
                  </w:pPr>
                  <w:r w:rsidRPr="00064D52">
                    <w:rPr>
                      <w:rFonts w:hint="eastAsia"/>
                      <w:sz w:val="22"/>
                    </w:rPr>
                    <w:t>0.27</w:t>
                  </w:r>
                  <w:r w:rsidRPr="00064D52">
                    <w:rPr>
                      <w:sz w:val="22"/>
                    </w:rPr>
                    <w:t>t</w:t>
                  </w:r>
                </w:p>
              </w:tc>
              <w:tc>
                <w:tcPr>
                  <w:tcW w:w="348" w:type="pct"/>
                  <w:vAlign w:val="center"/>
                </w:tcPr>
                <w:p w14:paraId="3AEC4941" w14:textId="77777777" w:rsidR="0090473C" w:rsidRPr="00064D52" w:rsidRDefault="0090473C" w:rsidP="0090473C">
                  <w:pPr>
                    <w:adjustRightInd w:val="0"/>
                    <w:snapToGrid w:val="0"/>
                    <w:jc w:val="center"/>
                    <w:rPr>
                      <w:szCs w:val="21"/>
                    </w:rPr>
                  </w:pPr>
                  <w:r w:rsidRPr="00064D52">
                    <w:rPr>
                      <w:rFonts w:hint="eastAsia"/>
                      <w:szCs w:val="21"/>
                    </w:rPr>
                    <w:t>0</w:t>
                  </w:r>
                  <w:r w:rsidRPr="00064D52">
                    <w:rPr>
                      <w:szCs w:val="21"/>
                    </w:rPr>
                    <w:t>.05t</w:t>
                  </w:r>
                </w:p>
              </w:tc>
              <w:tc>
                <w:tcPr>
                  <w:tcW w:w="312" w:type="pct"/>
                  <w:vAlign w:val="center"/>
                </w:tcPr>
                <w:p w14:paraId="15C309DF" w14:textId="77777777" w:rsidR="0090473C" w:rsidRPr="00064D52" w:rsidRDefault="0090473C" w:rsidP="0090473C">
                  <w:pPr>
                    <w:adjustRightInd w:val="0"/>
                    <w:snapToGrid w:val="0"/>
                    <w:jc w:val="center"/>
                  </w:pPr>
                  <w:r w:rsidRPr="00064D52">
                    <w:rPr>
                      <w:rFonts w:hint="eastAsia"/>
                    </w:rPr>
                    <w:t>/</w:t>
                  </w:r>
                </w:p>
              </w:tc>
              <w:tc>
                <w:tcPr>
                  <w:tcW w:w="296" w:type="pct"/>
                  <w:vMerge/>
                  <w:vAlign w:val="center"/>
                </w:tcPr>
                <w:p w14:paraId="765E7FE2" w14:textId="77777777" w:rsidR="0090473C" w:rsidRPr="00064D52" w:rsidRDefault="0090473C" w:rsidP="0090473C">
                  <w:pPr>
                    <w:adjustRightInd w:val="0"/>
                    <w:snapToGrid w:val="0"/>
                    <w:jc w:val="center"/>
                    <w:rPr>
                      <w:kern w:val="0"/>
                      <w:szCs w:val="21"/>
                    </w:rPr>
                  </w:pPr>
                </w:p>
              </w:tc>
              <w:tc>
                <w:tcPr>
                  <w:tcW w:w="308" w:type="pct"/>
                  <w:vMerge/>
                  <w:vAlign w:val="center"/>
                </w:tcPr>
                <w:p w14:paraId="225CF312" w14:textId="77777777" w:rsidR="0090473C" w:rsidRPr="00064D52" w:rsidRDefault="0090473C" w:rsidP="0090473C">
                  <w:pPr>
                    <w:adjustRightInd w:val="0"/>
                    <w:snapToGrid w:val="0"/>
                    <w:jc w:val="center"/>
                    <w:rPr>
                      <w:szCs w:val="21"/>
                    </w:rPr>
                  </w:pPr>
                </w:p>
              </w:tc>
            </w:tr>
          </w:tbl>
          <w:bookmarkEnd w:id="1"/>
          <w:p w14:paraId="4DAD2AC1" w14:textId="70B45D0A" w:rsidR="00CF3A0F" w:rsidRPr="00064D52" w:rsidRDefault="00985F04">
            <w:pPr>
              <w:snapToGrid w:val="0"/>
              <w:spacing w:beforeLines="50" w:before="156" w:line="400" w:lineRule="exact"/>
              <w:jc w:val="center"/>
              <w:rPr>
                <w:b/>
                <w:sz w:val="24"/>
                <w:szCs w:val="24"/>
              </w:rPr>
            </w:pPr>
            <w:r w:rsidRPr="00064D52">
              <w:rPr>
                <w:b/>
                <w:sz w:val="24"/>
                <w:szCs w:val="24"/>
              </w:rPr>
              <w:t>表</w:t>
            </w:r>
            <w:r w:rsidRPr="00064D52">
              <w:rPr>
                <w:b/>
                <w:sz w:val="24"/>
                <w:szCs w:val="24"/>
              </w:rPr>
              <w:t xml:space="preserve">1-2  </w:t>
            </w:r>
            <w:r w:rsidRPr="00064D52">
              <w:rPr>
                <w:b/>
                <w:sz w:val="24"/>
                <w:szCs w:val="24"/>
              </w:rPr>
              <w:t>主</w:t>
            </w:r>
            <w:r w:rsidR="00C94FF9" w:rsidRPr="00064D52">
              <w:rPr>
                <w:b/>
                <w:sz w:val="24"/>
                <w:szCs w:val="24"/>
              </w:rPr>
              <w:t>要原辅材料理化性质</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610"/>
              <w:gridCol w:w="968"/>
              <w:gridCol w:w="1646"/>
            </w:tblGrid>
            <w:tr w:rsidR="0090473C" w:rsidRPr="00064D52" w14:paraId="0FF29724" w14:textId="77777777" w:rsidTr="0090473C">
              <w:trPr>
                <w:trHeight w:val="311"/>
                <w:jc w:val="center"/>
              </w:trPr>
              <w:tc>
                <w:tcPr>
                  <w:tcW w:w="744" w:type="pct"/>
                  <w:vAlign w:val="center"/>
                </w:tcPr>
                <w:p w14:paraId="3ADF1170" w14:textId="77777777" w:rsidR="0090473C" w:rsidRPr="00064D52" w:rsidRDefault="0090473C" w:rsidP="0090473C">
                  <w:pPr>
                    <w:jc w:val="center"/>
                    <w:rPr>
                      <w:b/>
                      <w:bCs/>
                      <w:szCs w:val="21"/>
                    </w:rPr>
                  </w:pPr>
                  <w:r w:rsidRPr="00064D52">
                    <w:rPr>
                      <w:b/>
                      <w:bCs/>
                      <w:szCs w:val="21"/>
                    </w:rPr>
                    <w:t>原料名称</w:t>
                  </w:r>
                </w:p>
              </w:tc>
              <w:tc>
                <w:tcPr>
                  <w:tcW w:w="2716" w:type="pct"/>
                  <w:vAlign w:val="center"/>
                </w:tcPr>
                <w:p w14:paraId="1AACBFF2" w14:textId="77777777" w:rsidR="0090473C" w:rsidRPr="00064D52" w:rsidRDefault="0090473C" w:rsidP="0090473C">
                  <w:pPr>
                    <w:jc w:val="center"/>
                    <w:rPr>
                      <w:b/>
                      <w:bCs/>
                      <w:szCs w:val="21"/>
                    </w:rPr>
                  </w:pPr>
                  <w:r w:rsidRPr="00064D52">
                    <w:rPr>
                      <w:b/>
                      <w:bCs/>
                      <w:szCs w:val="21"/>
                    </w:rPr>
                    <w:t>理化特性</w:t>
                  </w:r>
                </w:p>
              </w:tc>
              <w:tc>
                <w:tcPr>
                  <w:tcW w:w="570" w:type="pct"/>
                  <w:vAlign w:val="center"/>
                </w:tcPr>
                <w:p w14:paraId="704C5A9D" w14:textId="77777777" w:rsidR="0090473C" w:rsidRPr="00064D52" w:rsidRDefault="0090473C" w:rsidP="0090473C">
                  <w:pPr>
                    <w:jc w:val="center"/>
                    <w:rPr>
                      <w:b/>
                      <w:bCs/>
                      <w:szCs w:val="21"/>
                    </w:rPr>
                  </w:pPr>
                  <w:r w:rsidRPr="00064D52">
                    <w:rPr>
                      <w:b/>
                      <w:bCs/>
                      <w:szCs w:val="21"/>
                    </w:rPr>
                    <w:t>燃烧爆炸性</w:t>
                  </w:r>
                </w:p>
              </w:tc>
              <w:tc>
                <w:tcPr>
                  <w:tcW w:w="970" w:type="pct"/>
                  <w:vAlign w:val="center"/>
                </w:tcPr>
                <w:p w14:paraId="3C3D1F9D" w14:textId="77777777" w:rsidR="0090473C" w:rsidRPr="00064D52" w:rsidRDefault="0090473C" w:rsidP="0090473C">
                  <w:pPr>
                    <w:jc w:val="center"/>
                    <w:rPr>
                      <w:b/>
                      <w:bCs/>
                      <w:szCs w:val="21"/>
                    </w:rPr>
                  </w:pPr>
                  <w:r w:rsidRPr="00064D52">
                    <w:rPr>
                      <w:b/>
                      <w:bCs/>
                      <w:szCs w:val="21"/>
                    </w:rPr>
                    <w:t>毒理毒性</w:t>
                  </w:r>
                </w:p>
              </w:tc>
            </w:tr>
            <w:tr w:rsidR="0090473C" w:rsidRPr="00064D52" w14:paraId="7FADBD48" w14:textId="77777777" w:rsidTr="0090473C">
              <w:trPr>
                <w:trHeight w:val="311"/>
                <w:jc w:val="center"/>
              </w:trPr>
              <w:tc>
                <w:tcPr>
                  <w:tcW w:w="744" w:type="pct"/>
                  <w:vAlign w:val="center"/>
                </w:tcPr>
                <w:p w14:paraId="689CF008" w14:textId="77777777" w:rsidR="0090473C" w:rsidRPr="00064D52" w:rsidRDefault="0090473C" w:rsidP="0090473C">
                  <w:pPr>
                    <w:jc w:val="center"/>
                  </w:pPr>
                  <w:r w:rsidRPr="00064D52">
                    <w:t>乐泰胶水</w:t>
                  </w:r>
                </w:p>
              </w:tc>
              <w:tc>
                <w:tcPr>
                  <w:tcW w:w="2716" w:type="pct"/>
                  <w:vAlign w:val="center"/>
                </w:tcPr>
                <w:p w14:paraId="67B14656" w14:textId="63F533AE" w:rsidR="0090473C" w:rsidRPr="00064D52" w:rsidRDefault="0090473C" w:rsidP="0090473C">
                  <w:r w:rsidRPr="00064D52">
                    <w:t>绿色液体，相对密度：</w:t>
                  </w:r>
                  <w:r w:rsidRPr="00064D52">
                    <w:rPr>
                      <w:rFonts w:hint="eastAsia"/>
                    </w:rPr>
                    <w:t>1</w:t>
                  </w:r>
                  <w:r w:rsidRPr="00064D52">
                    <w:t>.05/m</w:t>
                  </w:r>
                  <w:r w:rsidRPr="00064D52">
                    <w:rPr>
                      <w:vertAlign w:val="superscript"/>
                    </w:rPr>
                    <w:t>3</w:t>
                  </w:r>
                  <w:r w:rsidRPr="00064D52">
                    <w:t>，闪点：</w:t>
                  </w:r>
                  <w:r w:rsidRPr="00064D52">
                    <w:rPr>
                      <w:rFonts w:hint="eastAsia"/>
                    </w:rPr>
                    <w:t>9</w:t>
                  </w:r>
                  <w:r w:rsidRPr="00064D52">
                    <w:t>3.3℃</w:t>
                  </w:r>
                  <w:r w:rsidRPr="00064D52">
                    <w:rPr>
                      <w:rFonts w:hint="eastAsia"/>
                    </w:rPr>
                    <w:t>，蒸汽压力＜</w:t>
                  </w:r>
                  <w:r w:rsidRPr="00064D52">
                    <w:rPr>
                      <w:rFonts w:hint="eastAsia"/>
                    </w:rPr>
                    <w:t>0</w:t>
                  </w:r>
                  <w:r w:rsidRPr="00064D52">
                    <w:t>.1mmH</w:t>
                  </w:r>
                  <w:r w:rsidRPr="00064D52">
                    <w:rPr>
                      <w:rFonts w:hint="eastAsia"/>
                    </w:rPr>
                    <w:t>g</w:t>
                  </w:r>
                </w:p>
              </w:tc>
              <w:tc>
                <w:tcPr>
                  <w:tcW w:w="570" w:type="pct"/>
                  <w:vAlign w:val="center"/>
                </w:tcPr>
                <w:p w14:paraId="16E42C82" w14:textId="77777777" w:rsidR="0090473C" w:rsidRPr="00064D52" w:rsidRDefault="0090473C" w:rsidP="0090473C">
                  <w:pPr>
                    <w:jc w:val="center"/>
                  </w:pPr>
                  <w:proofErr w:type="gramStart"/>
                  <w:r w:rsidRPr="00064D52">
                    <w:rPr>
                      <w:rFonts w:hint="eastAsia"/>
                      <w:szCs w:val="21"/>
                    </w:rPr>
                    <w:t>不</w:t>
                  </w:r>
                  <w:proofErr w:type="gramEnd"/>
                  <w:r w:rsidRPr="00064D52">
                    <w:rPr>
                      <w:rFonts w:hint="eastAsia"/>
                      <w:szCs w:val="21"/>
                    </w:rPr>
                    <w:t>易燃</w:t>
                  </w:r>
                </w:p>
              </w:tc>
              <w:tc>
                <w:tcPr>
                  <w:tcW w:w="970" w:type="pct"/>
                  <w:vAlign w:val="center"/>
                </w:tcPr>
                <w:p w14:paraId="4A8C33D8" w14:textId="77777777" w:rsidR="0090473C" w:rsidRPr="00064D52" w:rsidRDefault="0090473C" w:rsidP="0090473C">
                  <w:pPr>
                    <w:jc w:val="center"/>
                  </w:pPr>
                  <w:r w:rsidRPr="00064D52">
                    <w:rPr>
                      <w:szCs w:val="21"/>
                    </w:rPr>
                    <w:t>经口毒性：急性毒性估计值：＞</w:t>
                  </w:r>
                  <w:r w:rsidRPr="00064D52">
                    <w:rPr>
                      <w:rFonts w:hint="eastAsia"/>
                      <w:szCs w:val="21"/>
                    </w:rPr>
                    <w:t>5</w:t>
                  </w:r>
                  <w:r w:rsidRPr="00064D52">
                    <w:rPr>
                      <w:szCs w:val="21"/>
                    </w:rPr>
                    <w:t>000mg/kg</w:t>
                  </w:r>
                </w:p>
              </w:tc>
            </w:tr>
            <w:tr w:rsidR="0090473C" w:rsidRPr="00064D52" w14:paraId="20E96260" w14:textId="77777777" w:rsidTr="0090473C">
              <w:trPr>
                <w:trHeight w:val="311"/>
                <w:jc w:val="center"/>
              </w:trPr>
              <w:tc>
                <w:tcPr>
                  <w:tcW w:w="744" w:type="pct"/>
                  <w:vAlign w:val="center"/>
                </w:tcPr>
                <w:p w14:paraId="47436EDD" w14:textId="77777777" w:rsidR="0090473C" w:rsidRPr="00064D52" w:rsidRDefault="0090473C" w:rsidP="0090473C">
                  <w:pPr>
                    <w:jc w:val="center"/>
                  </w:pPr>
                  <w:r w:rsidRPr="00064D52">
                    <w:rPr>
                      <w:szCs w:val="21"/>
                    </w:rPr>
                    <w:t>PU</w:t>
                  </w:r>
                  <w:r w:rsidRPr="00064D52">
                    <w:rPr>
                      <w:szCs w:val="21"/>
                    </w:rPr>
                    <w:t>（聚醚）</w:t>
                  </w:r>
                  <w:r w:rsidRPr="00064D52">
                    <w:rPr>
                      <w:szCs w:val="21"/>
                    </w:rPr>
                    <w:t>A</w:t>
                  </w:r>
                  <w:r w:rsidRPr="00064D52">
                    <w:rPr>
                      <w:szCs w:val="21"/>
                    </w:rPr>
                    <w:t>料</w:t>
                  </w:r>
                </w:p>
              </w:tc>
              <w:tc>
                <w:tcPr>
                  <w:tcW w:w="2716" w:type="pct"/>
                  <w:vAlign w:val="center"/>
                </w:tcPr>
                <w:p w14:paraId="0100E9EF" w14:textId="77777777" w:rsidR="0090473C" w:rsidRPr="00064D52" w:rsidRDefault="0090473C" w:rsidP="0090473C">
                  <w:r w:rsidRPr="00064D52">
                    <w:rPr>
                      <w:rFonts w:hint="eastAsia"/>
                    </w:rPr>
                    <w:t>液体，相对密度：</w:t>
                  </w:r>
                  <w:r w:rsidRPr="00064D52">
                    <w:rPr>
                      <w:rFonts w:hint="eastAsia"/>
                    </w:rPr>
                    <w:t>1</w:t>
                  </w:r>
                  <w:r w:rsidRPr="00064D52">
                    <w:t>.08g/cm</w:t>
                  </w:r>
                  <w:r w:rsidRPr="00064D52">
                    <w:rPr>
                      <w:vertAlign w:val="superscript"/>
                    </w:rPr>
                    <w:t>3</w:t>
                  </w:r>
                  <w:r w:rsidRPr="00064D52">
                    <w:rPr>
                      <w:rFonts w:hint="eastAsia"/>
                    </w:rPr>
                    <w:t>，具有稳定结构性</w:t>
                  </w:r>
                </w:p>
              </w:tc>
              <w:tc>
                <w:tcPr>
                  <w:tcW w:w="570" w:type="pct"/>
                  <w:vAlign w:val="center"/>
                </w:tcPr>
                <w:p w14:paraId="1B1B1A8B" w14:textId="77777777" w:rsidR="0090473C" w:rsidRPr="00064D52" w:rsidRDefault="0090473C" w:rsidP="0090473C">
                  <w:pPr>
                    <w:jc w:val="center"/>
                  </w:pPr>
                  <w:r w:rsidRPr="00064D52">
                    <w:t>可燃</w:t>
                  </w:r>
                </w:p>
              </w:tc>
              <w:tc>
                <w:tcPr>
                  <w:tcW w:w="970" w:type="pct"/>
                  <w:vAlign w:val="center"/>
                </w:tcPr>
                <w:p w14:paraId="79D5FA1F"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szCs w:val="21"/>
                    </w:rPr>
                    <w:t>：＞</w:t>
                  </w:r>
                  <w:r w:rsidRPr="00064D52">
                    <w:rPr>
                      <w:rFonts w:hint="eastAsia"/>
                      <w:szCs w:val="21"/>
                    </w:rPr>
                    <w:t>2</w:t>
                  </w:r>
                  <w:r w:rsidRPr="00064D52">
                    <w:rPr>
                      <w:szCs w:val="21"/>
                    </w:rPr>
                    <w:t>000mg/kg</w:t>
                  </w:r>
                </w:p>
              </w:tc>
            </w:tr>
            <w:tr w:rsidR="0090473C" w:rsidRPr="00064D52" w14:paraId="19FACBB2" w14:textId="77777777" w:rsidTr="0090473C">
              <w:trPr>
                <w:trHeight w:val="311"/>
                <w:jc w:val="center"/>
              </w:trPr>
              <w:tc>
                <w:tcPr>
                  <w:tcW w:w="744" w:type="pct"/>
                  <w:vAlign w:val="center"/>
                </w:tcPr>
                <w:p w14:paraId="346FB659" w14:textId="77777777" w:rsidR="0090473C" w:rsidRPr="00064D52" w:rsidRDefault="0090473C" w:rsidP="0090473C">
                  <w:pPr>
                    <w:jc w:val="center"/>
                  </w:pPr>
                  <w:r w:rsidRPr="00064D52">
                    <w:rPr>
                      <w:szCs w:val="21"/>
                    </w:rPr>
                    <w:t>PU</w:t>
                  </w:r>
                  <w:r w:rsidRPr="00064D52">
                    <w:rPr>
                      <w:szCs w:val="21"/>
                    </w:rPr>
                    <w:t>（聚醚）</w:t>
                  </w:r>
                  <w:r w:rsidRPr="00064D52">
                    <w:rPr>
                      <w:szCs w:val="21"/>
                    </w:rPr>
                    <w:t>B</w:t>
                  </w:r>
                  <w:r w:rsidRPr="00064D52">
                    <w:rPr>
                      <w:szCs w:val="21"/>
                    </w:rPr>
                    <w:t>料</w:t>
                  </w:r>
                </w:p>
              </w:tc>
              <w:tc>
                <w:tcPr>
                  <w:tcW w:w="2716" w:type="pct"/>
                  <w:vAlign w:val="center"/>
                </w:tcPr>
                <w:p w14:paraId="3CB33406" w14:textId="77777777" w:rsidR="0090473C" w:rsidRPr="00064D52" w:rsidRDefault="0090473C" w:rsidP="0090473C">
                  <w:r w:rsidRPr="00064D52">
                    <w:rPr>
                      <w:rFonts w:hint="eastAsia"/>
                    </w:rPr>
                    <w:t>液体，相对密度：</w:t>
                  </w:r>
                  <w:r w:rsidRPr="00064D52">
                    <w:rPr>
                      <w:rFonts w:hint="eastAsia"/>
                    </w:rPr>
                    <w:t>1</w:t>
                  </w:r>
                  <w:r w:rsidRPr="00064D52">
                    <w:t>.014g/cm</w:t>
                  </w:r>
                  <w:r w:rsidRPr="00064D52">
                    <w:rPr>
                      <w:vertAlign w:val="superscript"/>
                    </w:rPr>
                    <w:t>3</w:t>
                  </w:r>
                  <w:r w:rsidRPr="00064D52">
                    <w:rPr>
                      <w:rFonts w:hint="eastAsia"/>
                    </w:rPr>
                    <w:t>，闪点：</w:t>
                  </w:r>
                  <w:r w:rsidRPr="00064D52">
                    <w:rPr>
                      <w:rFonts w:hint="eastAsia"/>
                    </w:rPr>
                    <w:t>1</w:t>
                  </w:r>
                  <w:r w:rsidRPr="00064D52">
                    <w:t>55</w:t>
                  </w:r>
                  <w:r w:rsidRPr="00064D52">
                    <w:rPr>
                      <w:rFonts w:hint="eastAsia"/>
                    </w:rPr>
                    <w:t>℃，</w:t>
                  </w:r>
                  <w:proofErr w:type="gramStart"/>
                  <w:r w:rsidRPr="00064D52">
                    <w:rPr>
                      <w:rFonts w:hint="eastAsia"/>
                    </w:rPr>
                    <w:t>蒸气</w:t>
                  </w:r>
                  <w:proofErr w:type="gramEnd"/>
                  <w:r w:rsidRPr="00064D52">
                    <w:rPr>
                      <w:rFonts w:hint="eastAsia"/>
                    </w:rPr>
                    <w:t>压＜</w:t>
                  </w:r>
                  <w:r w:rsidRPr="00064D52">
                    <w:rPr>
                      <w:rFonts w:hint="eastAsia"/>
                    </w:rPr>
                    <w:t>0</w:t>
                  </w:r>
                  <w:r w:rsidRPr="00064D52">
                    <w:t>.1</w:t>
                  </w:r>
                  <w:r w:rsidRPr="00064D52">
                    <w:rPr>
                      <w:rFonts w:hint="eastAsia"/>
                    </w:rPr>
                    <w:t>k</w:t>
                  </w:r>
                  <w:r w:rsidRPr="00064D52">
                    <w:t>P</w:t>
                  </w:r>
                  <w:r w:rsidRPr="00064D52">
                    <w:rPr>
                      <w:rFonts w:hint="eastAsia"/>
                    </w:rPr>
                    <w:t>a</w:t>
                  </w:r>
                  <w:r w:rsidRPr="00064D52">
                    <w:rPr>
                      <w:rFonts w:hint="eastAsia"/>
                    </w:rPr>
                    <w:t>，蒸汽密度（空气</w:t>
                  </w:r>
                  <w:r w:rsidRPr="00064D52">
                    <w:rPr>
                      <w:rFonts w:hint="eastAsia"/>
                    </w:rPr>
                    <w:t>=</w:t>
                  </w:r>
                  <w:r w:rsidRPr="00064D52">
                    <w:t>1</w:t>
                  </w:r>
                  <w:r w:rsidRPr="00064D52">
                    <w:rPr>
                      <w:rFonts w:hint="eastAsia"/>
                    </w:rPr>
                    <w:t>）：</w:t>
                  </w:r>
                  <w:r w:rsidRPr="00064D52">
                    <w:rPr>
                      <w:rFonts w:hint="eastAsia"/>
                    </w:rPr>
                    <w:t>3</w:t>
                  </w:r>
                  <w:r w:rsidRPr="00064D52">
                    <w:t>.1</w:t>
                  </w:r>
                  <w:r w:rsidRPr="00064D52">
                    <w:rPr>
                      <w:rFonts w:hint="eastAsia"/>
                    </w:rPr>
                    <w:t>，熔点</w:t>
                  </w:r>
                  <w:r w:rsidRPr="00064D52">
                    <w:rPr>
                      <w:rFonts w:hint="eastAsia"/>
                    </w:rPr>
                    <w:t>/</w:t>
                  </w:r>
                  <w:r w:rsidRPr="00064D52">
                    <w:rPr>
                      <w:rFonts w:hint="eastAsia"/>
                    </w:rPr>
                    <w:t>冰点：</w:t>
                  </w:r>
                  <w:r w:rsidRPr="00064D52">
                    <w:rPr>
                      <w:rFonts w:hint="eastAsia"/>
                    </w:rPr>
                    <w:t>1</w:t>
                  </w:r>
                  <w:r w:rsidRPr="00064D52">
                    <w:t>9.8</w:t>
                  </w:r>
                  <w:r w:rsidRPr="00064D52">
                    <w:rPr>
                      <w:rFonts w:hint="eastAsia"/>
                    </w:rPr>
                    <w:t>，初馏点和沸点范围（℃）：</w:t>
                  </w:r>
                  <w:r w:rsidRPr="00064D52">
                    <w:rPr>
                      <w:rFonts w:hint="eastAsia"/>
                    </w:rPr>
                    <w:t>2</w:t>
                  </w:r>
                  <w:r w:rsidRPr="00064D52">
                    <w:t>28</w:t>
                  </w:r>
                  <w:r w:rsidRPr="00064D52">
                    <w:rPr>
                      <w:rFonts w:hint="eastAsia"/>
                    </w:rPr>
                    <w:t>，自燃温度（℃）：</w:t>
                  </w:r>
                  <w:r w:rsidRPr="00064D52">
                    <w:rPr>
                      <w:rFonts w:hint="eastAsia"/>
                    </w:rPr>
                    <w:t>4</w:t>
                  </w:r>
                  <w:r w:rsidRPr="00064D52">
                    <w:t>02</w:t>
                  </w:r>
                  <w:r w:rsidRPr="00064D52">
                    <w:rPr>
                      <w:rFonts w:hint="eastAsia"/>
                    </w:rPr>
                    <w:t>，具有稳定性</w:t>
                  </w:r>
                </w:p>
              </w:tc>
              <w:tc>
                <w:tcPr>
                  <w:tcW w:w="570" w:type="pct"/>
                  <w:vAlign w:val="center"/>
                </w:tcPr>
                <w:p w14:paraId="41DF8CCB" w14:textId="77777777" w:rsidR="0090473C" w:rsidRPr="00064D52" w:rsidRDefault="0090473C" w:rsidP="0090473C">
                  <w:pPr>
                    <w:jc w:val="center"/>
                  </w:pPr>
                  <w:proofErr w:type="gramStart"/>
                  <w:r w:rsidRPr="00064D52">
                    <w:rPr>
                      <w:rFonts w:hint="eastAsia"/>
                    </w:rPr>
                    <w:t>不</w:t>
                  </w:r>
                  <w:proofErr w:type="gramEnd"/>
                  <w:r w:rsidRPr="00064D52">
                    <w:rPr>
                      <w:rFonts w:hint="eastAsia"/>
                    </w:rPr>
                    <w:t>易</w:t>
                  </w:r>
                  <w:r w:rsidRPr="00064D52">
                    <w:t>燃</w:t>
                  </w:r>
                </w:p>
              </w:tc>
              <w:tc>
                <w:tcPr>
                  <w:tcW w:w="970" w:type="pct"/>
                  <w:vAlign w:val="center"/>
                </w:tcPr>
                <w:p w14:paraId="38290D94"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1</w:t>
                  </w:r>
                  <w:r w:rsidRPr="00064D52">
                    <w:rPr>
                      <w:szCs w:val="21"/>
                    </w:rPr>
                    <w:t>525mg/kg</w:t>
                  </w:r>
                </w:p>
              </w:tc>
            </w:tr>
            <w:tr w:rsidR="0090473C" w:rsidRPr="00064D52" w14:paraId="2F6AC6A8" w14:textId="77777777" w:rsidTr="0090473C">
              <w:trPr>
                <w:trHeight w:val="311"/>
                <w:jc w:val="center"/>
              </w:trPr>
              <w:tc>
                <w:tcPr>
                  <w:tcW w:w="744" w:type="pct"/>
                  <w:vAlign w:val="center"/>
                </w:tcPr>
                <w:p w14:paraId="456538D7" w14:textId="77777777" w:rsidR="0090473C" w:rsidRPr="00064D52" w:rsidRDefault="0090473C" w:rsidP="0090473C">
                  <w:pPr>
                    <w:jc w:val="center"/>
                    <w:rPr>
                      <w:szCs w:val="21"/>
                    </w:rPr>
                  </w:pPr>
                  <w:r w:rsidRPr="00064D52">
                    <w:rPr>
                      <w:szCs w:val="21"/>
                    </w:rPr>
                    <w:t>PU</w:t>
                  </w:r>
                  <w:r w:rsidRPr="00064D52">
                    <w:rPr>
                      <w:szCs w:val="21"/>
                    </w:rPr>
                    <w:t>（聚醚）</w:t>
                  </w:r>
                  <w:r w:rsidRPr="00064D52">
                    <w:rPr>
                      <w:szCs w:val="21"/>
                    </w:rPr>
                    <w:t>C</w:t>
                  </w:r>
                  <w:r w:rsidRPr="00064D52">
                    <w:rPr>
                      <w:szCs w:val="21"/>
                    </w:rPr>
                    <w:t>料</w:t>
                  </w:r>
                </w:p>
              </w:tc>
              <w:tc>
                <w:tcPr>
                  <w:tcW w:w="2716" w:type="pct"/>
                  <w:vAlign w:val="center"/>
                </w:tcPr>
                <w:p w14:paraId="57426D64" w14:textId="77777777" w:rsidR="0090473C" w:rsidRPr="00064D52" w:rsidRDefault="0090473C" w:rsidP="0090473C">
                  <w:r w:rsidRPr="00064D52">
                    <w:rPr>
                      <w:rFonts w:hint="eastAsia"/>
                    </w:rPr>
                    <w:t>闪点＜</w:t>
                  </w:r>
                  <w:r w:rsidRPr="00064D52">
                    <w:rPr>
                      <w:rFonts w:hint="eastAsia"/>
                    </w:rPr>
                    <w:t>1</w:t>
                  </w:r>
                  <w:r w:rsidRPr="00064D52">
                    <w:t>24</w:t>
                  </w:r>
                  <w:r w:rsidRPr="00064D52">
                    <w:rPr>
                      <w:rFonts w:hint="eastAsia"/>
                    </w:rPr>
                    <w:t>℃，相对密度：</w:t>
                  </w:r>
                  <w:r w:rsidRPr="00064D52">
                    <w:rPr>
                      <w:rFonts w:hint="eastAsia"/>
                    </w:rPr>
                    <w:t>1</w:t>
                  </w:r>
                  <w:r w:rsidRPr="00064D52">
                    <w:t>.032g/cm</w:t>
                  </w:r>
                  <w:r w:rsidRPr="00064D52">
                    <w:rPr>
                      <w:vertAlign w:val="superscript"/>
                    </w:rPr>
                    <w:t>3</w:t>
                  </w:r>
                  <w:r w:rsidRPr="00064D52">
                    <w:rPr>
                      <w:rFonts w:hint="eastAsia"/>
                    </w:rPr>
                    <w:t>，自燃温度：</w:t>
                  </w:r>
                  <w:r w:rsidRPr="00064D52">
                    <w:rPr>
                      <w:rFonts w:hint="eastAsia"/>
                    </w:rPr>
                    <w:t>3</w:t>
                  </w:r>
                  <w:r w:rsidRPr="00064D52">
                    <w:t>15</w:t>
                  </w:r>
                  <w:r w:rsidRPr="00064D52">
                    <w:rPr>
                      <w:rFonts w:hint="eastAsia"/>
                    </w:rPr>
                    <w:t>℃，高温下可能产生危险的分解物</w:t>
                  </w:r>
                </w:p>
              </w:tc>
              <w:tc>
                <w:tcPr>
                  <w:tcW w:w="570" w:type="pct"/>
                  <w:vAlign w:val="center"/>
                </w:tcPr>
                <w:p w14:paraId="2A6B74A3" w14:textId="77777777" w:rsidR="0090473C" w:rsidRPr="00064D52" w:rsidRDefault="0090473C" w:rsidP="0090473C">
                  <w:pPr>
                    <w:jc w:val="center"/>
                  </w:pPr>
                  <w:r w:rsidRPr="00064D52">
                    <w:rPr>
                      <w:rFonts w:hint="eastAsia"/>
                    </w:rPr>
                    <w:t>可燃</w:t>
                  </w:r>
                </w:p>
              </w:tc>
              <w:tc>
                <w:tcPr>
                  <w:tcW w:w="970" w:type="pct"/>
                  <w:vAlign w:val="center"/>
                </w:tcPr>
                <w:p w14:paraId="77666CD9"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1</w:t>
                  </w:r>
                  <w:r w:rsidRPr="00064D52">
                    <w:rPr>
                      <w:szCs w:val="21"/>
                    </w:rPr>
                    <w:t>500mg/kg</w:t>
                  </w:r>
                </w:p>
              </w:tc>
            </w:tr>
            <w:tr w:rsidR="0090473C" w:rsidRPr="00064D52" w14:paraId="69488F0E" w14:textId="77777777" w:rsidTr="0090473C">
              <w:trPr>
                <w:trHeight w:val="311"/>
                <w:jc w:val="center"/>
              </w:trPr>
              <w:tc>
                <w:tcPr>
                  <w:tcW w:w="744" w:type="pct"/>
                  <w:vAlign w:val="center"/>
                </w:tcPr>
                <w:p w14:paraId="2E53DE65" w14:textId="77777777" w:rsidR="0090473C" w:rsidRPr="00064D52" w:rsidRDefault="0090473C" w:rsidP="0090473C">
                  <w:pPr>
                    <w:jc w:val="center"/>
                    <w:rPr>
                      <w:szCs w:val="21"/>
                    </w:rPr>
                  </w:pPr>
                  <w:r w:rsidRPr="00064D52">
                    <w:rPr>
                      <w:rFonts w:hint="eastAsia"/>
                      <w:szCs w:val="21"/>
                    </w:rPr>
                    <w:t>发泡</w:t>
                  </w:r>
                  <w:r w:rsidRPr="00064D52">
                    <w:rPr>
                      <w:rFonts w:hint="eastAsia"/>
                      <w:szCs w:val="21"/>
                    </w:rPr>
                    <w:t>A</w:t>
                  </w:r>
                  <w:r w:rsidRPr="00064D52">
                    <w:rPr>
                      <w:rFonts w:hint="eastAsia"/>
                      <w:szCs w:val="21"/>
                    </w:rPr>
                    <w:t>料</w:t>
                  </w:r>
                </w:p>
              </w:tc>
              <w:tc>
                <w:tcPr>
                  <w:tcW w:w="2716" w:type="pct"/>
                  <w:vAlign w:val="center"/>
                </w:tcPr>
                <w:p w14:paraId="6287877B" w14:textId="77777777" w:rsidR="0090473C" w:rsidRPr="00064D52" w:rsidRDefault="0090473C" w:rsidP="0090473C">
                  <w:r w:rsidRPr="00064D52">
                    <w:rPr>
                      <w:rFonts w:hint="eastAsia"/>
                    </w:rPr>
                    <w:t>琥珀色液态，</w:t>
                  </w:r>
                  <w:r w:rsidRPr="00064D52">
                    <w:rPr>
                      <w:rFonts w:hint="eastAsia"/>
                    </w:rPr>
                    <w:t>p</w:t>
                  </w:r>
                  <w:r w:rsidRPr="00064D52">
                    <w:t>H</w:t>
                  </w:r>
                  <w:r w:rsidRPr="00064D52">
                    <w:rPr>
                      <w:rFonts w:hint="eastAsia"/>
                    </w:rPr>
                    <w:t>值：大约</w:t>
                  </w:r>
                  <w:r w:rsidRPr="00064D52">
                    <w:rPr>
                      <w:rFonts w:hint="eastAsia"/>
                    </w:rPr>
                    <w:t>6-</w:t>
                  </w:r>
                  <w:r w:rsidRPr="00064D52">
                    <w:t>8</w:t>
                  </w:r>
                  <w:r w:rsidRPr="00064D52">
                    <w:rPr>
                      <w:rFonts w:hint="eastAsia"/>
                    </w:rPr>
                    <w:t>，沸点：＞</w:t>
                  </w:r>
                  <w:r w:rsidRPr="00064D52">
                    <w:rPr>
                      <w:rFonts w:hint="eastAsia"/>
                    </w:rPr>
                    <w:t>1</w:t>
                  </w:r>
                  <w:r w:rsidRPr="00064D52">
                    <w:t>50</w:t>
                  </w:r>
                  <w:r w:rsidRPr="00064D52">
                    <w:rPr>
                      <w:rFonts w:hint="eastAsia"/>
                    </w:rPr>
                    <w:t>℃，闪点：＞</w:t>
                  </w:r>
                  <w:r w:rsidRPr="00064D52">
                    <w:rPr>
                      <w:rFonts w:hint="eastAsia"/>
                    </w:rPr>
                    <w:t>1</w:t>
                  </w:r>
                  <w:r w:rsidRPr="00064D52">
                    <w:t>10</w:t>
                  </w:r>
                  <w:r w:rsidRPr="00064D52">
                    <w:rPr>
                      <w:rFonts w:hint="eastAsia"/>
                    </w:rPr>
                    <w:t>℃，燃烧温度：＞</w:t>
                  </w:r>
                  <w:r w:rsidRPr="00064D52">
                    <w:rPr>
                      <w:rFonts w:hint="eastAsia"/>
                    </w:rPr>
                    <w:t>2</w:t>
                  </w:r>
                  <w:r w:rsidRPr="00064D52">
                    <w:t>50</w:t>
                  </w:r>
                  <w:r w:rsidRPr="00064D52">
                    <w:rPr>
                      <w:rFonts w:hint="eastAsia"/>
                    </w:rPr>
                    <w:t>℃，</w:t>
                  </w:r>
                  <w:proofErr w:type="gramStart"/>
                  <w:r w:rsidRPr="00064D52">
                    <w:rPr>
                      <w:rFonts w:hint="eastAsia"/>
                    </w:rPr>
                    <w:t>蒸气</w:t>
                  </w:r>
                  <w:proofErr w:type="gramEnd"/>
                  <w:r w:rsidRPr="00064D52">
                    <w:rPr>
                      <w:rFonts w:hint="eastAsia"/>
                    </w:rPr>
                    <w:t>压：＜</w:t>
                  </w:r>
                  <w:r w:rsidRPr="00064D52">
                    <w:rPr>
                      <w:rFonts w:hint="eastAsia"/>
                    </w:rPr>
                    <w:t>1</w:t>
                  </w:r>
                  <w:r w:rsidRPr="00064D52">
                    <w:t>0</w:t>
                  </w:r>
                  <w:r w:rsidRPr="00064D52">
                    <w:rPr>
                      <w:rFonts w:hint="eastAsia"/>
                    </w:rPr>
                    <w:t>毫巴，密度：</w:t>
                  </w:r>
                  <w:r w:rsidRPr="00064D52">
                    <w:rPr>
                      <w:rFonts w:hint="eastAsia"/>
                    </w:rPr>
                    <w:t>1</w:t>
                  </w:r>
                  <w:r w:rsidRPr="00064D52">
                    <w:t>.08g/cm</w:t>
                  </w:r>
                  <w:r w:rsidRPr="00064D52">
                    <w:rPr>
                      <w:vertAlign w:val="superscript"/>
                    </w:rPr>
                    <w:t>3</w:t>
                  </w:r>
                  <w:r w:rsidRPr="00064D52">
                    <w:rPr>
                      <w:rFonts w:hint="eastAsia"/>
                    </w:rPr>
                    <w:t>，较为稳定，</w:t>
                  </w:r>
                </w:p>
              </w:tc>
              <w:tc>
                <w:tcPr>
                  <w:tcW w:w="570" w:type="pct"/>
                  <w:vAlign w:val="center"/>
                </w:tcPr>
                <w:p w14:paraId="04655BC5" w14:textId="77777777" w:rsidR="0090473C" w:rsidRPr="00064D52" w:rsidRDefault="0090473C" w:rsidP="0090473C">
                  <w:pPr>
                    <w:jc w:val="center"/>
                  </w:pPr>
                  <w:proofErr w:type="gramStart"/>
                  <w:r w:rsidRPr="00064D52">
                    <w:rPr>
                      <w:rFonts w:hint="eastAsia"/>
                      <w:szCs w:val="21"/>
                    </w:rPr>
                    <w:t>不</w:t>
                  </w:r>
                  <w:proofErr w:type="gramEnd"/>
                  <w:r w:rsidRPr="00064D52">
                    <w:rPr>
                      <w:rFonts w:hint="eastAsia"/>
                      <w:szCs w:val="21"/>
                    </w:rPr>
                    <w:t>易燃</w:t>
                  </w:r>
                </w:p>
              </w:tc>
              <w:tc>
                <w:tcPr>
                  <w:tcW w:w="970" w:type="pct"/>
                  <w:vAlign w:val="center"/>
                </w:tcPr>
                <w:p w14:paraId="3F7E3F20"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6</w:t>
                  </w:r>
                  <w:r w:rsidRPr="00064D52">
                    <w:rPr>
                      <w:szCs w:val="21"/>
                    </w:rPr>
                    <w:t>30mg/kg</w:t>
                  </w:r>
                </w:p>
              </w:tc>
            </w:tr>
            <w:tr w:rsidR="0090473C" w:rsidRPr="00064D52" w14:paraId="74C2AEF0" w14:textId="77777777" w:rsidTr="0090473C">
              <w:trPr>
                <w:trHeight w:val="311"/>
                <w:jc w:val="center"/>
              </w:trPr>
              <w:tc>
                <w:tcPr>
                  <w:tcW w:w="744" w:type="pct"/>
                  <w:vAlign w:val="center"/>
                </w:tcPr>
                <w:p w14:paraId="1FA50386" w14:textId="77777777" w:rsidR="0090473C" w:rsidRPr="00064D52" w:rsidRDefault="0090473C" w:rsidP="0090473C">
                  <w:pPr>
                    <w:jc w:val="center"/>
                    <w:rPr>
                      <w:szCs w:val="21"/>
                    </w:rPr>
                  </w:pPr>
                  <w:r w:rsidRPr="00064D52">
                    <w:rPr>
                      <w:rFonts w:hint="eastAsia"/>
                      <w:szCs w:val="21"/>
                    </w:rPr>
                    <w:t>发泡</w:t>
                  </w:r>
                  <w:r w:rsidRPr="00064D52">
                    <w:rPr>
                      <w:szCs w:val="21"/>
                    </w:rPr>
                    <w:t>B</w:t>
                  </w:r>
                  <w:r w:rsidRPr="00064D52">
                    <w:rPr>
                      <w:rFonts w:hint="eastAsia"/>
                      <w:szCs w:val="21"/>
                    </w:rPr>
                    <w:t>料</w:t>
                  </w:r>
                </w:p>
              </w:tc>
              <w:tc>
                <w:tcPr>
                  <w:tcW w:w="2716" w:type="pct"/>
                  <w:vAlign w:val="center"/>
                </w:tcPr>
                <w:p w14:paraId="1884F3B0" w14:textId="77777777" w:rsidR="0090473C" w:rsidRPr="00064D52" w:rsidRDefault="0090473C" w:rsidP="0090473C">
                  <w:pPr>
                    <w:pStyle w:val="a0"/>
                    <w:ind w:firstLine="436"/>
                    <w:rPr>
                      <w:lang w:val="en-US"/>
                    </w:rPr>
                  </w:pPr>
                  <w:r w:rsidRPr="00064D52">
                    <w:rPr>
                      <w:rFonts w:hint="eastAsia"/>
                      <w:kern w:val="2"/>
                      <w:sz w:val="21"/>
                      <w:szCs w:val="22"/>
                      <w:lang w:val="en-US"/>
                    </w:rPr>
                    <w:t>褐色液态，闪点：</w:t>
                  </w:r>
                  <w:r w:rsidRPr="00064D52">
                    <w:rPr>
                      <w:rFonts w:hint="eastAsia"/>
                      <w:kern w:val="2"/>
                      <w:sz w:val="21"/>
                      <w:szCs w:val="22"/>
                      <w:lang w:val="en-US"/>
                    </w:rPr>
                    <w:t>2</w:t>
                  </w:r>
                  <w:r w:rsidRPr="00064D52">
                    <w:rPr>
                      <w:kern w:val="2"/>
                      <w:sz w:val="21"/>
                      <w:szCs w:val="22"/>
                      <w:lang w:val="en-US"/>
                    </w:rPr>
                    <w:t>04</w:t>
                  </w:r>
                  <w:r w:rsidRPr="00064D52">
                    <w:rPr>
                      <w:rFonts w:hint="eastAsia"/>
                      <w:kern w:val="2"/>
                      <w:sz w:val="21"/>
                      <w:szCs w:val="22"/>
                      <w:lang w:val="en-US"/>
                    </w:rPr>
                    <w:t>℃，凝固点＜</w:t>
                  </w:r>
                  <w:r w:rsidRPr="00064D52">
                    <w:rPr>
                      <w:rFonts w:hint="eastAsia"/>
                      <w:kern w:val="2"/>
                      <w:sz w:val="21"/>
                      <w:szCs w:val="22"/>
                      <w:lang w:val="en-US"/>
                    </w:rPr>
                    <w:t>1</w:t>
                  </w:r>
                  <w:r w:rsidRPr="00064D52">
                    <w:rPr>
                      <w:kern w:val="2"/>
                      <w:sz w:val="21"/>
                      <w:szCs w:val="22"/>
                      <w:lang w:val="en-US"/>
                    </w:rPr>
                    <w:t>0</w:t>
                  </w:r>
                  <w:r w:rsidRPr="00064D52">
                    <w:rPr>
                      <w:rFonts w:hint="eastAsia"/>
                    </w:rPr>
                    <w:t>℃</w:t>
                  </w:r>
                  <w:r w:rsidRPr="00064D52">
                    <w:rPr>
                      <w:rFonts w:hint="eastAsia"/>
                      <w:kern w:val="2"/>
                      <w:sz w:val="21"/>
                      <w:szCs w:val="22"/>
                      <w:lang w:val="en-US"/>
                    </w:rPr>
                    <w:t>，沸点</w:t>
                  </w:r>
                  <w:r w:rsidRPr="00064D52">
                    <w:rPr>
                      <w:rFonts w:hint="eastAsia"/>
                      <w:kern w:val="2"/>
                      <w:sz w:val="21"/>
                      <w:szCs w:val="22"/>
                      <w:lang w:val="en-US"/>
                    </w:rPr>
                    <w:t>3</w:t>
                  </w:r>
                  <w:r w:rsidRPr="00064D52">
                    <w:rPr>
                      <w:kern w:val="2"/>
                      <w:sz w:val="21"/>
                      <w:szCs w:val="22"/>
                      <w:lang w:val="en-US"/>
                    </w:rPr>
                    <w:t>3</w:t>
                  </w:r>
                  <w:r w:rsidRPr="00064D52">
                    <w:rPr>
                      <w:rFonts w:hint="eastAsia"/>
                    </w:rPr>
                    <w:t>℃</w:t>
                  </w:r>
                  <w:r w:rsidRPr="00064D52">
                    <w:rPr>
                      <w:rFonts w:hint="eastAsia"/>
                      <w:kern w:val="2"/>
                      <w:sz w:val="21"/>
                      <w:szCs w:val="22"/>
                      <w:lang w:val="en-US"/>
                    </w:rPr>
                    <w:t>，燃烧温度＞</w:t>
                  </w:r>
                  <w:r w:rsidRPr="00064D52">
                    <w:rPr>
                      <w:rFonts w:hint="eastAsia"/>
                      <w:kern w:val="2"/>
                      <w:sz w:val="21"/>
                      <w:szCs w:val="22"/>
                      <w:lang w:val="en-US"/>
                    </w:rPr>
                    <w:t>6</w:t>
                  </w:r>
                  <w:r w:rsidRPr="00064D52">
                    <w:rPr>
                      <w:kern w:val="2"/>
                      <w:sz w:val="21"/>
                      <w:szCs w:val="22"/>
                      <w:lang w:val="en-US"/>
                    </w:rPr>
                    <w:t>00</w:t>
                  </w:r>
                  <w:r w:rsidRPr="00064D52">
                    <w:rPr>
                      <w:rFonts w:hint="eastAsia"/>
                    </w:rPr>
                    <w:t>℃</w:t>
                  </w:r>
                  <w:r w:rsidRPr="00064D52">
                    <w:rPr>
                      <w:rFonts w:hint="eastAsia"/>
                      <w:kern w:val="2"/>
                      <w:sz w:val="21"/>
                      <w:szCs w:val="22"/>
                      <w:lang w:val="en-US"/>
                    </w:rPr>
                    <w:t>，热分解＞</w:t>
                  </w:r>
                  <w:r w:rsidRPr="00064D52">
                    <w:rPr>
                      <w:rFonts w:hint="eastAsia"/>
                      <w:kern w:val="2"/>
                      <w:sz w:val="21"/>
                      <w:szCs w:val="22"/>
                      <w:lang w:val="en-US"/>
                    </w:rPr>
                    <w:t>2</w:t>
                  </w:r>
                  <w:r w:rsidRPr="00064D52">
                    <w:rPr>
                      <w:kern w:val="2"/>
                      <w:sz w:val="21"/>
                      <w:szCs w:val="22"/>
                      <w:lang w:val="en-US"/>
                    </w:rPr>
                    <w:t>30</w:t>
                  </w:r>
                  <w:r w:rsidRPr="00064D52">
                    <w:rPr>
                      <w:rFonts w:hint="eastAsia"/>
                    </w:rPr>
                    <w:t>℃</w:t>
                  </w:r>
                  <w:r w:rsidRPr="00064D52">
                    <w:rPr>
                      <w:rFonts w:hint="eastAsia"/>
                      <w:kern w:val="2"/>
                      <w:sz w:val="21"/>
                      <w:szCs w:val="22"/>
                      <w:lang w:val="en-US"/>
                    </w:rPr>
                    <w:t>，</w:t>
                  </w:r>
                  <w:proofErr w:type="gramStart"/>
                  <w:r w:rsidRPr="00064D52">
                    <w:rPr>
                      <w:rFonts w:hint="eastAsia"/>
                      <w:kern w:val="2"/>
                      <w:sz w:val="21"/>
                      <w:szCs w:val="22"/>
                      <w:lang w:val="en-US"/>
                    </w:rPr>
                    <w:t>蒸气</w:t>
                  </w:r>
                  <w:proofErr w:type="gramEnd"/>
                  <w:r w:rsidRPr="00064D52">
                    <w:rPr>
                      <w:rFonts w:hint="eastAsia"/>
                      <w:kern w:val="2"/>
                      <w:sz w:val="21"/>
                      <w:szCs w:val="22"/>
                      <w:lang w:val="en-US"/>
                    </w:rPr>
                    <w:t>压＜</w:t>
                  </w:r>
                  <w:r w:rsidRPr="00064D52">
                    <w:rPr>
                      <w:rFonts w:hint="eastAsia"/>
                      <w:kern w:val="2"/>
                      <w:sz w:val="21"/>
                      <w:szCs w:val="22"/>
                      <w:lang w:val="en-US"/>
                    </w:rPr>
                    <w:t>0</w:t>
                  </w:r>
                  <w:r w:rsidRPr="00064D52">
                    <w:rPr>
                      <w:kern w:val="2"/>
                      <w:sz w:val="21"/>
                      <w:szCs w:val="22"/>
                      <w:lang w:val="en-US"/>
                    </w:rPr>
                    <w:t>.01Pa</w:t>
                  </w:r>
                  <w:r w:rsidRPr="00064D52">
                    <w:rPr>
                      <w:rFonts w:hint="eastAsia"/>
                      <w:kern w:val="2"/>
                      <w:sz w:val="21"/>
                      <w:szCs w:val="22"/>
                      <w:lang w:val="en-US"/>
                    </w:rPr>
                    <w:t>，密度</w:t>
                  </w:r>
                  <w:r w:rsidRPr="00064D52">
                    <w:rPr>
                      <w:rFonts w:hint="eastAsia"/>
                      <w:kern w:val="2"/>
                      <w:sz w:val="21"/>
                      <w:szCs w:val="22"/>
                      <w:lang w:val="en-US"/>
                    </w:rPr>
                    <w:t>1</w:t>
                  </w:r>
                  <w:r w:rsidRPr="00064D52">
                    <w:rPr>
                      <w:kern w:val="2"/>
                      <w:sz w:val="21"/>
                      <w:szCs w:val="22"/>
                      <w:lang w:val="en-US"/>
                    </w:rPr>
                    <w:t>.24g/cm</w:t>
                  </w:r>
                  <w:r w:rsidRPr="00064D52">
                    <w:rPr>
                      <w:kern w:val="2"/>
                      <w:sz w:val="21"/>
                      <w:szCs w:val="22"/>
                      <w:vertAlign w:val="superscript"/>
                      <w:lang w:val="en-US"/>
                    </w:rPr>
                    <w:t>3</w:t>
                  </w:r>
                  <w:r w:rsidRPr="00064D52">
                    <w:rPr>
                      <w:rFonts w:hint="eastAsia"/>
                      <w:kern w:val="2"/>
                      <w:sz w:val="21"/>
                      <w:szCs w:val="22"/>
                      <w:lang w:val="en-US"/>
                    </w:rPr>
                    <w:t>，与水反应，生成</w:t>
                  </w:r>
                  <w:r w:rsidRPr="00064D52">
                    <w:rPr>
                      <w:rFonts w:hint="eastAsia"/>
                      <w:kern w:val="2"/>
                      <w:sz w:val="21"/>
                      <w:szCs w:val="22"/>
                      <w:lang w:val="en-US"/>
                    </w:rPr>
                    <w:lastRenderedPageBreak/>
                    <w:t>二氧化碳。有爆裂危险，与含有活性氢的物质反应。</w:t>
                  </w:r>
                </w:p>
              </w:tc>
              <w:tc>
                <w:tcPr>
                  <w:tcW w:w="570" w:type="pct"/>
                  <w:vAlign w:val="center"/>
                </w:tcPr>
                <w:p w14:paraId="3F856FC5" w14:textId="77777777" w:rsidR="0090473C" w:rsidRPr="00064D52" w:rsidRDefault="0090473C" w:rsidP="0090473C">
                  <w:pPr>
                    <w:jc w:val="center"/>
                  </w:pPr>
                  <w:proofErr w:type="gramStart"/>
                  <w:r w:rsidRPr="00064D52">
                    <w:rPr>
                      <w:rFonts w:hint="eastAsia"/>
                    </w:rPr>
                    <w:lastRenderedPageBreak/>
                    <w:t>不</w:t>
                  </w:r>
                  <w:proofErr w:type="gramEnd"/>
                  <w:r w:rsidRPr="00064D52">
                    <w:rPr>
                      <w:rFonts w:hint="eastAsia"/>
                    </w:rPr>
                    <w:t>易燃</w:t>
                  </w:r>
                </w:p>
              </w:tc>
              <w:tc>
                <w:tcPr>
                  <w:tcW w:w="970" w:type="pct"/>
                  <w:vAlign w:val="center"/>
                </w:tcPr>
                <w:p w14:paraId="7D1DA152"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0</w:t>
                  </w:r>
                  <w:r w:rsidRPr="00064D52">
                    <w:rPr>
                      <w:szCs w:val="21"/>
                    </w:rPr>
                    <w:t>.493mg/14h</w:t>
                  </w:r>
                </w:p>
              </w:tc>
            </w:tr>
            <w:tr w:rsidR="0090473C" w:rsidRPr="00064D52" w14:paraId="751219F6" w14:textId="77777777" w:rsidTr="0090473C">
              <w:trPr>
                <w:trHeight w:val="311"/>
                <w:jc w:val="center"/>
              </w:trPr>
              <w:tc>
                <w:tcPr>
                  <w:tcW w:w="744" w:type="pct"/>
                  <w:vAlign w:val="center"/>
                </w:tcPr>
                <w:p w14:paraId="6BBE199B" w14:textId="77777777" w:rsidR="0090473C" w:rsidRPr="00064D52" w:rsidRDefault="0090473C" w:rsidP="0090473C">
                  <w:pPr>
                    <w:jc w:val="center"/>
                    <w:rPr>
                      <w:szCs w:val="21"/>
                    </w:rPr>
                  </w:pPr>
                  <w:r w:rsidRPr="00064D52">
                    <w:rPr>
                      <w:rFonts w:hint="eastAsia"/>
                      <w:szCs w:val="21"/>
                    </w:rPr>
                    <w:t>硅胶</w:t>
                  </w:r>
                  <w:r w:rsidRPr="00064D52">
                    <w:rPr>
                      <w:rFonts w:hint="eastAsia"/>
                      <w:szCs w:val="21"/>
                    </w:rPr>
                    <w:t>A</w:t>
                  </w:r>
                  <w:r w:rsidRPr="00064D52">
                    <w:rPr>
                      <w:rFonts w:hint="eastAsia"/>
                      <w:szCs w:val="21"/>
                    </w:rPr>
                    <w:t>料</w:t>
                  </w:r>
                </w:p>
              </w:tc>
              <w:tc>
                <w:tcPr>
                  <w:tcW w:w="2716" w:type="pct"/>
                  <w:vAlign w:val="center"/>
                </w:tcPr>
                <w:p w14:paraId="76E94937" w14:textId="77777777" w:rsidR="0090473C" w:rsidRPr="00064D52" w:rsidRDefault="0090473C" w:rsidP="0090473C">
                  <w:r w:rsidRPr="00064D52">
                    <w:rPr>
                      <w:rFonts w:hint="eastAsia"/>
                    </w:rPr>
                    <w:t>白色液体，在密封区内，相对密度：</w:t>
                  </w:r>
                  <w:r w:rsidRPr="00064D52">
                    <w:rPr>
                      <w:rFonts w:hint="eastAsia"/>
                    </w:rPr>
                    <w:t>0</w:t>
                  </w:r>
                  <w:r w:rsidRPr="00064D52">
                    <w:t>.97 g/cm</w:t>
                  </w:r>
                  <w:r w:rsidRPr="00064D52">
                    <w:rPr>
                      <w:vertAlign w:val="superscript"/>
                    </w:rPr>
                    <w:t>3</w:t>
                  </w:r>
                  <w:r w:rsidRPr="00064D52">
                    <w:rPr>
                      <w:rFonts w:hint="eastAsia"/>
                    </w:rPr>
                    <w:t>，自燃温度＞</w:t>
                  </w:r>
                  <w:r w:rsidRPr="00064D52">
                    <w:rPr>
                      <w:rFonts w:hint="eastAsia"/>
                    </w:rPr>
                    <w:t>4</w:t>
                  </w:r>
                  <w:r w:rsidRPr="00064D52">
                    <w:t>50</w:t>
                  </w:r>
                  <w:r w:rsidRPr="00064D52">
                    <w:rPr>
                      <w:rFonts w:hint="eastAsia"/>
                    </w:rPr>
                    <w:t>℃，分解温度大于</w:t>
                  </w:r>
                  <w:r w:rsidRPr="00064D52">
                    <w:rPr>
                      <w:rFonts w:hint="eastAsia"/>
                    </w:rPr>
                    <w:t>2</w:t>
                  </w:r>
                  <w:r w:rsidRPr="00064D52">
                    <w:t>00</w:t>
                  </w:r>
                  <w:r w:rsidRPr="00064D52">
                    <w:rPr>
                      <w:rFonts w:hint="eastAsia"/>
                    </w:rPr>
                    <w:t>℃，蒸汽能够和空气组成混合物，在有点火源时发生爆炸，闪点＞</w:t>
                  </w:r>
                  <w:r w:rsidRPr="00064D52">
                    <w:rPr>
                      <w:rFonts w:hint="eastAsia"/>
                    </w:rPr>
                    <w:t>2</w:t>
                  </w:r>
                  <w:r w:rsidRPr="00064D52">
                    <w:t>00</w:t>
                  </w:r>
                  <w:r w:rsidRPr="00064D52">
                    <w:rPr>
                      <w:rFonts w:hint="eastAsia"/>
                    </w:rPr>
                    <w:t>℃，</w:t>
                  </w:r>
                </w:p>
              </w:tc>
              <w:tc>
                <w:tcPr>
                  <w:tcW w:w="570" w:type="pct"/>
                  <w:vAlign w:val="center"/>
                </w:tcPr>
                <w:p w14:paraId="6EAAB133" w14:textId="77777777" w:rsidR="0090473C" w:rsidRPr="00064D52" w:rsidRDefault="0090473C" w:rsidP="0090473C">
                  <w:pPr>
                    <w:jc w:val="center"/>
                  </w:pPr>
                  <w:proofErr w:type="gramStart"/>
                  <w:r w:rsidRPr="00064D52">
                    <w:rPr>
                      <w:rFonts w:hint="eastAsia"/>
                    </w:rPr>
                    <w:t>不</w:t>
                  </w:r>
                  <w:proofErr w:type="gramEnd"/>
                  <w:r w:rsidRPr="00064D52">
                    <w:rPr>
                      <w:rFonts w:hint="eastAsia"/>
                    </w:rPr>
                    <w:t>易燃</w:t>
                  </w:r>
                </w:p>
              </w:tc>
              <w:tc>
                <w:tcPr>
                  <w:tcW w:w="970" w:type="pct"/>
                  <w:vAlign w:val="center"/>
                </w:tcPr>
                <w:p w14:paraId="255CD2DC"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2</w:t>
                  </w:r>
                  <w:r w:rsidRPr="00064D52">
                    <w:rPr>
                      <w:szCs w:val="21"/>
                    </w:rPr>
                    <w:t>000mg/kg</w:t>
                  </w:r>
                </w:p>
              </w:tc>
            </w:tr>
            <w:tr w:rsidR="0090473C" w:rsidRPr="00064D52" w14:paraId="2A0F3742" w14:textId="77777777" w:rsidTr="0090473C">
              <w:trPr>
                <w:trHeight w:val="311"/>
                <w:jc w:val="center"/>
              </w:trPr>
              <w:tc>
                <w:tcPr>
                  <w:tcW w:w="744" w:type="pct"/>
                  <w:vAlign w:val="center"/>
                </w:tcPr>
                <w:p w14:paraId="527ADC9D" w14:textId="77777777" w:rsidR="0090473C" w:rsidRPr="00064D52" w:rsidRDefault="0090473C" w:rsidP="0090473C">
                  <w:pPr>
                    <w:jc w:val="center"/>
                    <w:rPr>
                      <w:szCs w:val="21"/>
                    </w:rPr>
                  </w:pPr>
                  <w:r w:rsidRPr="00064D52">
                    <w:rPr>
                      <w:rFonts w:hint="eastAsia"/>
                      <w:szCs w:val="21"/>
                    </w:rPr>
                    <w:t>硅胶</w:t>
                  </w:r>
                  <w:r w:rsidRPr="00064D52">
                    <w:rPr>
                      <w:szCs w:val="21"/>
                    </w:rPr>
                    <w:t>B</w:t>
                  </w:r>
                  <w:r w:rsidRPr="00064D52">
                    <w:rPr>
                      <w:rFonts w:hint="eastAsia"/>
                      <w:szCs w:val="21"/>
                    </w:rPr>
                    <w:t>料</w:t>
                  </w:r>
                </w:p>
              </w:tc>
              <w:tc>
                <w:tcPr>
                  <w:tcW w:w="2716" w:type="pct"/>
                  <w:vAlign w:val="center"/>
                </w:tcPr>
                <w:p w14:paraId="4E6E62C1" w14:textId="77777777" w:rsidR="0090473C" w:rsidRPr="00064D52" w:rsidRDefault="0090473C" w:rsidP="0090473C">
                  <w:r w:rsidRPr="00064D52">
                    <w:rPr>
                      <w:rFonts w:hint="eastAsia"/>
                    </w:rPr>
                    <w:t>红褐色液体，闪点＞</w:t>
                  </w:r>
                  <w:r w:rsidRPr="00064D52">
                    <w:rPr>
                      <w:rFonts w:hint="eastAsia"/>
                    </w:rPr>
                    <w:t>2</w:t>
                  </w:r>
                  <w:r w:rsidRPr="00064D52">
                    <w:t>00</w:t>
                  </w:r>
                  <w:r w:rsidRPr="00064D52">
                    <w:rPr>
                      <w:rFonts w:hint="eastAsia"/>
                    </w:rPr>
                    <w:t>℃，相对密度：</w:t>
                  </w:r>
                  <w:r w:rsidRPr="00064D52">
                    <w:t>0.97g/cm</w:t>
                  </w:r>
                  <w:r w:rsidRPr="00064D52">
                    <w:rPr>
                      <w:vertAlign w:val="superscript"/>
                    </w:rPr>
                    <w:t>3</w:t>
                  </w:r>
                  <w:r w:rsidRPr="00064D52">
                    <w:rPr>
                      <w:rFonts w:hint="eastAsia"/>
                    </w:rPr>
                    <w:t>，自燃温度＞</w:t>
                  </w:r>
                  <w:r w:rsidRPr="00064D52">
                    <w:rPr>
                      <w:rFonts w:hint="eastAsia"/>
                    </w:rPr>
                    <w:t>4</w:t>
                  </w:r>
                  <w:r w:rsidRPr="00064D52">
                    <w:t>50</w:t>
                  </w:r>
                  <w:r w:rsidRPr="00064D52">
                    <w:rPr>
                      <w:rFonts w:hint="eastAsia"/>
                    </w:rPr>
                    <w:t>℃，分解温度＞</w:t>
                  </w:r>
                  <w:r w:rsidRPr="00064D52">
                    <w:rPr>
                      <w:rFonts w:hint="eastAsia"/>
                    </w:rPr>
                    <w:t>2</w:t>
                  </w:r>
                  <w:r w:rsidRPr="00064D52">
                    <w:t>00</w:t>
                  </w:r>
                  <w:r w:rsidRPr="00064D52">
                    <w:rPr>
                      <w:rFonts w:hint="eastAsia"/>
                    </w:rPr>
                    <w:t>℃，起火时有害气体和蒸汽会产生危害。</w:t>
                  </w:r>
                </w:p>
              </w:tc>
              <w:tc>
                <w:tcPr>
                  <w:tcW w:w="570" w:type="pct"/>
                  <w:vAlign w:val="center"/>
                </w:tcPr>
                <w:p w14:paraId="7BCF5948" w14:textId="77777777" w:rsidR="0090473C" w:rsidRPr="00064D52" w:rsidRDefault="0090473C" w:rsidP="0090473C">
                  <w:pPr>
                    <w:jc w:val="center"/>
                  </w:pPr>
                  <w:proofErr w:type="gramStart"/>
                  <w:r w:rsidRPr="00064D52">
                    <w:rPr>
                      <w:rFonts w:hint="eastAsia"/>
                    </w:rPr>
                    <w:t>不</w:t>
                  </w:r>
                  <w:proofErr w:type="gramEnd"/>
                  <w:r w:rsidRPr="00064D52">
                    <w:rPr>
                      <w:rFonts w:hint="eastAsia"/>
                    </w:rPr>
                    <w:t>易燃</w:t>
                  </w:r>
                </w:p>
              </w:tc>
              <w:tc>
                <w:tcPr>
                  <w:tcW w:w="970" w:type="pct"/>
                  <w:vAlign w:val="center"/>
                </w:tcPr>
                <w:p w14:paraId="5CA110D2"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2</w:t>
                  </w:r>
                  <w:r w:rsidRPr="00064D52">
                    <w:rPr>
                      <w:szCs w:val="21"/>
                    </w:rPr>
                    <w:t>000mg/kg</w:t>
                  </w:r>
                </w:p>
              </w:tc>
            </w:tr>
            <w:tr w:rsidR="0090473C" w:rsidRPr="00064D52" w14:paraId="3E827D2C" w14:textId="77777777" w:rsidTr="0090473C">
              <w:trPr>
                <w:trHeight w:val="311"/>
                <w:jc w:val="center"/>
              </w:trPr>
              <w:tc>
                <w:tcPr>
                  <w:tcW w:w="744" w:type="pct"/>
                  <w:vAlign w:val="center"/>
                </w:tcPr>
                <w:p w14:paraId="24C7B931" w14:textId="77777777" w:rsidR="0090473C" w:rsidRPr="00064D52" w:rsidRDefault="0090473C" w:rsidP="0090473C">
                  <w:pPr>
                    <w:jc w:val="center"/>
                    <w:rPr>
                      <w:szCs w:val="21"/>
                    </w:rPr>
                  </w:pPr>
                  <w:r w:rsidRPr="00064D52">
                    <w:rPr>
                      <w:rFonts w:hint="eastAsia"/>
                      <w:szCs w:val="21"/>
                    </w:rPr>
                    <w:t>面漆主漆</w:t>
                  </w:r>
                </w:p>
              </w:tc>
              <w:tc>
                <w:tcPr>
                  <w:tcW w:w="2716" w:type="pct"/>
                  <w:vAlign w:val="center"/>
                </w:tcPr>
                <w:p w14:paraId="1D185AF4" w14:textId="77777777" w:rsidR="0090473C" w:rsidRPr="00064D52" w:rsidRDefault="0090473C" w:rsidP="0090473C">
                  <w:r w:rsidRPr="00064D52">
                    <w:rPr>
                      <w:rFonts w:hint="eastAsia"/>
                    </w:rPr>
                    <w:t>液态，闪点</w:t>
                  </w:r>
                  <w:r w:rsidRPr="00064D52">
                    <w:rPr>
                      <w:rFonts w:hint="eastAsia"/>
                    </w:rPr>
                    <w:t>2</w:t>
                  </w:r>
                  <w:r w:rsidRPr="00064D52">
                    <w:t>7</w:t>
                  </w:r>
                  <w:r w:rsidRPr="00064D52">
                    <w:rPr>
                      <w:rFonts w:hint="eastAsia"/>
                    </w:rPr>
                    <w:t>℃，爆炸下限：</w:t>
                  </w:r>
                  <w:r w:rsidRPr="00064D52">
                    <w:rPr>
                      <w:rFonts w:hint="eastAsia"/>
                    </w:rPr>
                    <w:t>1</w:t>
                  </w:r>
                  <w:r w:rsidRPr="00064D52">
                    <w:t>.32</w:t>
                  </w:r>
                  <w:r w:rsidRPr="00064D52">
                    <w:rPr>
                      <w:rFonts w:hint="eastAsia"/>
                    </w:rPr>
                    <w:t>容量</w:t>
                  </w:r>
                  <w:r w:rsidRPr="00064D52">
                    <w:rPr>
                      <w:rFonts w:hint="eastAsia"/>
                    </w:rPr>
                    <w:t>-%</w:t>
                  </w:r>
                  <w:r w:rsidRPr="00064D52">
                    <w:rPr>
                      <w:rFonts w:hint="eastAsia"/>
                    </w:rPr>
                    <w:t>，爆炸上限：</w:t>
                  </w:r>
                  <w:r w:rsidRPr="00064D52">
                    <w:rPr>
                      <w:rFonts w:hint="eastAsia"/>
                    </w:rPr>
                    <w:t>7</w:t>
                  </w:r>
                  <w:r w:rsidRPr="00064D52">
                    <w:rPr>
                      <w:rFonts w:hint="eastAsia"/>
                    </w:rPr>
                    <w:t>容量</w:t>
                  </w:r>
                  <w:r w:rsidRPr="00064D52">
                    <w:rPr>
                      <w:rFonts w:hint="eastAsia"/>
                    </w:rPr>
                    <w:t>-%</w:t>
                  </w:r>
                  <w:r w:rsidRPr="00064D52">
                    <w:rPr>
                      <w:rFonts w:hint="eastAsia"/>
                    </w:rPr>
                    <w:t>，相对密度</w:t>
                  </w:r>
                  <w:r w:rsidRPr="00064D52">
                    <w:rPr>
                      <w:rFonts w:hint="eastAsia"/>
                    </w:rPr>
                    <w:t>1</w:t>
                  </w:r>
                  <w:r w:rsidRPr="00064D52">
                    <w:t>.37g/cm</w:t>
                  </w:r>
                  <w:r w:rsidRPr="00064D52">
                    <w:rPr>
                      <w:vertAlign w:val="superscript"/>
                    </w:rPr>
                    <w:t>3</w:t>
                  </w:r>
                  <w:r w:rsidRPr="00064D52">
                    <w:rPr>
                      <w:rFonts w:hint="eastAsia"/>
                    </w:rPr>
                    <w:t>，沸点：</w:t>
                  </w:r>
                  <w:r w:rsidRPr="00064D52">
                    <w:rPr>
                      <w:rFonts w:hint="eastAsia"/>
                    </w:rPr>
                    <w:t>1</w:t>
                  </w:r>
                  <w:r w:rsidRPr="00064D52">
                    <w:t>46</w:t>
                  </w:r>
                  <w:r w:rsidRPr="00064D52">
                    <w:rPr>
                      <w:rFonts w:hint="eastAsia"/>
                    </w:rPr>
                    <w:t>℃，自燃温度：</w:t>
                  </w:r>
                  <w:r w:rsidRPr="00064D52">
                    <w:rPr>
                      <w:rFonts w:hint="eastAsia"/>
                    </w:rPr>
                    <w:t>3</w:t>
                  </w:r>
                  <w:r w:rsidRPr="00064D52">
                    <w:t>33</w:t>
                  </w:r>
                  <w:r w:rsidRPr="00064D52">
                    <w:rPr>
                      <w:rFonts w:hint="eastAsia"/>
                    </w:rPr>
                    <w:t>℃</w:t>
                  </w:r>
                </w:p>
              </w:tc>
              <w:tc>
                <w:tcPr>
                  <w:tcW w:w="570" w:type="pct"/>
                  <w:vAlign w:val="center"/>
                </w:tcPr>
                <w:p w14:paraId="4A66076D" w14:textId="77777777" w:rsidR="0090473C" w:rsidRPr="00064D52" w:rsidRDefault="0090473C" w:rsidP="0090473C">
                  <w:pPr>
                    <w:jc w:val="center"/>
                  </w:pPr>
                  <w:r w:rsidRPr="00064D52">
                    <w:rPr>
                      <w:rFonts w:hint="eastAsia"/>
                    </w:rPr>
                    <w:t>易燃</w:t>
                  </w:r>
                </w:p>
              </w:tc>
              <w:tc>
                <w:tcPr>
                  <w:tcW w:w="970" w:type="pct"/>
                  <w:vAlign w:val="center"/>
                </w:tcPr>
                <w:p w14:paraId="4737B0B2"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2</w:t>
                  </w:r>
                  <w:r w:rsidRPr="00064D52">
                    <w:rPr>
                      <w:szCs w:val="21"/>
                    </w:rPr>
                    <w:t>7124mg/kg</w:t>
                  </w:r>
                </w:p>
              </w:tc>
            </w:tr>
            <w:tr w:rsidR="0090473C" w:rsidRPr="00064D52" w14:paraId="0365B492" w14:textId="77777777" w:rsidTr="0090473C">
              <w:trPr>
                <w:trHeight w:val="311"/>
                <w:jc w:val="center"/>
              </w:trPr>
              <w:tc>
                <w:tcPr>
                  <w:tcW w:w="744" w:type="pct"/>
                  <w:vAlign w:val="center"/>
                </w:tcPr>
                <w:p w14:paraId="2F08D907" w14:textId="77777777" w:rsidR="0090473C" w:rsidRPr="00064D52" w:rsidRDefault="0090473C" w:rsidP="0090473C">
                  <w:pPr>
                    <w:jc w:val="center"/>
                    <w:rPr>
                      <w:szCs w:val="21"/>
                    </w:rPr>
                  </w:pPr>
                  <w:r w:rsidRPr="00064D52">
                    <w:rPr>
                      <w:rFonts w:hint="eastAsia"/>
                      <w:szCs w:val="21"/>
                    </w:rPr>
                    <w:t>面漆固化剂</w:t>
                  </w:r>
                </w:p>
              </w:tc>
              <w:tc>
                <w:tcPr>
                  <w:tcW w:w="2716" w:type="pct"/>
                  <w:vAlign w:val="center"/>
                </w:tcPr>
                <w:p w14:paraId="017AA56F" w14:textId="77777777" w:rsidR="0090473C" w:rsidRPr="00064D52" w:rsidRDefault="0090473C" w:rsidP="0090473C">
                  <w:r w:rsidRPr="00064D52">
                    <w:rPr>
                      <w:rFonts w:hint="eastAsia"/>
                    </w:rPr>
                    <w:t>闪点：</w:t>
                  </w:r>
                  <w:r w:rsidRPr="00064D52">
                    <w:rPr>
                      <w:rFonts w:hint="eastAsia"/>
                    </w:rPr>
                    <w:t>9</w:t>
                  </w:r>
                  <w:r w:rsidRPr="00064D52">
                    <w:t>6</w:t>
                  </w:r>
                  <w:r w:rsidRPr="00064D52">
                    <w:rPr>
                      <w:rFonts w:hint="eastAsia"/>
                    </w:rPr>
                    <w:t>℃，爆炸下限：</w:t>
                  </w:r>
                  <w:r w:rsidRPr="00064D52">
                    <w:rPr>
                      <w:rFonts w:hint="eastAsia"/>
                    </w:rPr>
                    <w:t>0</w:t>
                  </w:r>
                  <w:r w:rsidRPr="00064D52">
                    <w:t>.8</w:t>
                  </w:r>
                  <w:r w:rsidRPr="00064D52">
                    <w:rPr>
                      <w:rFonts w:hint="eastAsia"/>
                    </w:rPr>
                    <w:t>容量</w:t>
                  </w:r>
                  <w:r w:rsidRPr="00064D52">
                    <w:rPr>
                      <w:rFonts w:hint="eastAsia"/>
                    </w:rPr>
                    <w:t>-%</w:t>
                  </w:r>
                  <w:r w:rsidRPr="00064D52">
                    <w:rPr>
                      <w:rFonts w:hint="eastAsia"/>
                    </w:rPr>
                    <w:t>，爆炸上限：</w:t>
                  </w:r>
                  <w:r w:rsidRPr="00064D52">
                    <w:rPr>
                      <w:rFonts w:hint="eastAsia"/>
                    </w:rPr>
                    <w:t>4</w:t>
                  </w:r>
                  <w:r w:rsidRPr="00064D52">
                    <w:t>.5</w:t>
                  </w:r>
                  <w:r w:rsidRPr="00064D52">
                    <w:rPr>
                      <w:rFonts w:hint="eastAsia"/>
                    </w:rPr>
                    <w:t>容量</w:t>
                  </w:r>
                  <w:r w:rsidRPr="00064D52">
                    <w:rPr>
                      <w:rFonts w:hint="eastAsia"/>
                    </w:rPr>
                    <w:t>-%</w:t>
                  </w:r>
                  <w:r w:rsidRPr="00064D52">
                    <w:rPr>
                      <w:rFonts w:hint="eastAsia"/>
                    </w:rPr>
                    <w:t>，相对密度：</w:t>
                  </w:r>
                  <w:r w:rsidRPr="00064D52">
                    <w:rPr>
                      <w:rFonts w:hint="eastAsia"/>
                    </w:rPr>
                    <w:t>0</w:t>
                  </w:r>
                  <w:r w:rsidRPr="00064D52">
                    <w:t>.95g/cm</w:t>
                  </w:r>
                  <w:r w:rsidRPr="00064D52">
                    <w:rPr>
                      <w:vertAlign w:val="superscript"/>
                    </w:rPr>
                    <w:t>3</w:t>
                  </w:r>
                  <w:r w:rsidRPr="00064D52">
                    <w:rPr>
                      <w:rFonts w:hint="eastAsia"/>
                    </w:rPr>
                    <w:t>，</w:t>
                  </w:r>
                  <w:r w:rsidRPr="00064D52">
                    <w:rPr>
                      <w:rFonts w:hint="eastAsia"/>
                    </w:rPr>
                    <w:t>p</w:t>
                  </w:r>
                  <w:r w:rsidRPr="00064D52">
                    <w:t>H</w:t>
                  </w:r>
                  <w:r w:rsidRPr="00064D52">
                    <w:rPr>
                      <w:rFonts w:hint="eastAsia"/>
                    </w:rPr>
                    <w:t>值在</w:t>
                  </w:r>
                  <w:r w:rsidRPr="00064D52">
                    <w:rPr>
                      <w:rFonts w:hint="eastAsia"/>
                    </w:rPr>
                    <w:t>2</w:t>
                  </w:r>
                  <w:r w:rsidRPr="00064D52">
                    <w:t>0</w:t>
                  </w:r>
                  <w:r w:rsidRPr="00064D52">
                    <w:rPr>
                      <w:rFonts w:hint="eastAsia"/>
                    </w:rPr>
                    <w:t>℃为</w:t>
                  </w:r>
                  <w:r w:rsidRPr="00064D52">
                    <w:t>11.5</w:t>
                  </w:r>
                  <w:r w:rsidRPr="00064D52">
                    <w:rPr>
                      <w:rFonts w:hint="eastAsia"/>
                    </w:rPr>
                    <w:t>，沸点</w:t>
                  </w:r>
                  <w:r w:rsidRPr="00064D52">
                    <w:rPr>
                      <w:rFonts w:hint="eastAsia"/>
                    </w:rPr>
                    <w:t>6</w:t>
                  </w:r>
                  <w:r w:rsidRPr="00064D52">
                    <w:t>8</w:t>
                  </w:r>
                  <w:r w:rsidRPr="00064D52">
                    <w:rPr>
                      <w:rFonts w:hint="eastAsia"/>
                    </w:rPr>
                    <w:t>℃，自燃温度</w:t>
                  </w:r>
                  <w:r w:rsidRPr="00064D52">
                    <w:rPr>
                      <w:rFonts w:hint="eastAsia"/>
                    </w:rPr>
                    <w:t>3</w:t>
                  </w:r>
                  <w:r w:rsidRPr="00064D52">
                    <w:t>00</w:t>
                  </w:r>
                  <w:r w:rsidRPr="00064D52">
                    <w:rPr>
                      <w:rFonts w:hint="eastAsia"/>
                    </w:rPr>
                    <w:t>℃，在高温下可能产生危险的分解产物</w:t>
                  </w:r>
                </w:p>
              </w:tc>
              <w:tc>
                <w:tcPr>
                  <w:tcW w:w="570" w:type="pct"/>
                  <w:vAlign w:val="center"/>
                </w:tcPr>
                <w:p w14:paraId="5929362A" w14:textId="77777777" w:rsidR="0090473C" w:rsidRPr="00064D52" w:rsidRDefault="0090473C" w:rsidP="0090473C">
                  <w:pPr>
                    <w:jc w:val="center"/>
                  </w:pPr>
                  <w:r w:rsidRPr="00064D52">
                    <w:rPr>
                      <w:rFonts w:hint="eastAsia"/>
                    </w:rPr>
                    <w:t>可燃</w:t>
                  </w:r>
                </w:p>
              </w:tc>
              <w:tc>
                <w:tcPr>
                  <w:tcW w:w="970" w:type="pct"/>
                  <w:vAlign w:val="center"/>
                </w:tcPr>
                <w:p w14:paraId="1D0FD4DC" w14:textId="77777777" w:rsidR="0090473C" w:rsidRPr="00064D52" w:rsidRDefault="0090473C" w:rsidP="0090473C">
                  <w:pPr>
                    <w:jc w:val="center"/>
                    <w:rPr>
                      <w:szCs w:val="21"/>
                    </w:rPr>
                  </w:pPr>
                  <w:r w:rsidRPr="00064D52">
                    <w:rPr>
                      <w:rFonts w:hint="eastAsia"/>
                      <w:szCs w:val="21"/>
                    </w:rPr>
                    <w:t>无相关资料</w:t>
                  </w:r>
                </w:p>
              </w:tc>
            </w:tr>
            <w:tr w:rsidR="0090473C" w:rsidRPr="00064D52" w14:paraId="2CBF1AC3" w14:textId="77777777" w:rsidTr="0090473C">
              <w:trPr>
                <w:trHeight w:val="311"/>
                <w:jc w:val="center"/>
              </w:trPr>
              <w:tc>
                <w:tcPr>
                  <w:tcW w:w="744" w:type="pct"/>
                  <w:vAlign w:val="center"/>
                </w:tcPr>
                <w:p w14:paraId="6FCD04CD" w14:textId="77777777" w:rsidR="0090473C" w:rsidRPr="00064D52" w:rsidRDefault="0090473C" w:rsidP="0090473C">
                  <w:pPr>
                    <w:jc w:val="center"/>
                    <w:rPr>
                      <w:szCs w:val="21"/>
                    </w:rPr>
                  </w:pPr>
                  <w:r w:rsidRPr="00064D52">
                    <w:rPr>
                      <w:rFonts w:hint="eastAsia"/>
                      <w:szCs w:val="21"/>
                    </w:rPr>
                    <w:t>面漆稀释剂</w:t>
                  </w:r>
                </w:p>
              </w:tc>
              <w:tc>
                <w:tcPr>
                  <w:tcW w:w="2716" w:type="pct"/>
                  <w:vAlign w:val="center"/>
                </w:tcPr>
                <w:p w14:paraId="273E1C6B" w14:textId="77777777" w:rsidR="0090473C" w:rsidRPr="00064D52" w:rsidRDefault="0090473C" w:rsidP="0090473C">
                  <w:r w:rsidRPr="00064D52">
                    <w:rPr>
                      <w:rFonts w:hint="eastAsia"/>
                    </w:rPr>
                    <w:t>液体，闪点：</w:t>
                  </w:r>
                  <w:r w:rsidRPr="00064D52">
                    <w:rPr>
                      <w:rFonts w:hint="eastAsia"/>
                    </w:rPr>
                    <w:t>3</w:t>
                  </w:r>
                  <w:r w:rsidRPr="00064D52">
                    <w:t>2</w:t>
                  </w:r>
                  <w:r w:rsidRPr="00064D52">
                    <w:rPr>
                      <w:rFonts w:hint="eastAsia"/>
                    </w:rPr>
                    <w:t>℃，爆炸下限：</w:t>
                  </w:r>
                  <w:r w:rsidRPr="00064D52">
                    <w:rPr>
                      <w:rFonts w:hint="eastAsia"/>
                    </w:rPr>
                    <w:t>1</w:t>
                  </w:r>
                  <w:r w:rsidRPr="00064D52">
                    <w:t>.5vol</w:t>
                  </w:r>
                  <w:r w:rsidRPr="00064D52">
                    <w:rPr>
                      <w:rFonts w:hint="eastAsia"/>
                    </w:rPr>
                    <w:t>-%</w:t>
                  </w:r>
                  <w:r w:rsidRPr="00064D52">
                    <w:rPr>
                      <w:rFonts w:hint="eastAsia"/>
                    </w:rPr>
                    <w:t>，爆炸上限：</w:t>
                  </w:r>
                  <w:r w:rsidRPr="00064D52">
                    <w:rPr>
                      <w:rFonts w:hint="eastAsia"/>
                    </w:rPr>
                    <w:t>1</w:t>
                  </w:r>
                  <w:r w:rsidRPr="00064D52">
                    <w:t>3.7vol-%</w:t>
                  </w:r>
                  <w:r w:rsidRPr="00064D52">
                    <w:rPr>
                      <w:rFonts w:hint="eastAsia"/>
                    </w:rPr>
                    <w:t>，相对密度：</w:t>
                  </w:r>
                  <w:r w:rsidRPr="00064D52">
                    <w:rPr>
                      <w:rFonts w:hint="eastAsia"/>
                    </w:rPr>
                    <w:t>0</w:t>
                  </w:r>
                  <w:r w:rsidRPr="00064D52">
                    <w:t>.92g/cm</w:t>
                  </w:r>
                  <w:r w:rsidRPr="00064D52">
                    <w:rPr>
                      <w:vertAlign w:val="superscript"/>
                    </w:rPr>
                    <w:t>3</w:t>
                  </w:r>
                  <w:r w:rsidRPr="00064D52">
                    <w:rPr>
                      <w:rFonts w:hint="eastAsia"/>
                    </w:rPr>
                    <w:t>，初始沸点：</w:t>
                  </w:r>
                  <w:r w:rsidRPr="00064D52">
                    <w:rPr>
                      <w:rFonts w:hint="eastAsia"/>
                    </w:rPr>
                    <w:t>1</w:t>
                  </w:r>
                  <w:r w:rsidRPr="00064D52">
                    <w:t>20</w:t>
                  </w:r>
                  <w:r w:rsidRPr="00064D52">
                    <w:rPr>
                      <w:rFonts w:hint="eastAsia"/>
                    </w:rPr>
                    <w:t>℃，</w:t>
                  </w:r>
                  <w:r w:rsidRPr="00064D52">
                    <w:rPr>
                      <w:rFonts w:hint="eastAsia"/>
                    </w:rPr>
                    <w:t>2</w:t>
                  </w:r>
                  <w:r w:rsidRPr="00064D52">
                    <w:t>0</w:t>
                  </w:r>
                  <w:r w:rsidRPr="00064D52">
                    <w:rPr>
                      <w:rFonts w:hint="eastAsia"/>
                    </w:rPr>
                    <w:t>℃时的蒸汽压力</w:t>
                  </w:r>
                  <w:r w:rsidRPr="00064D52">
                    <w:rPr>
                      <w:rFonts w:hint="eastAsia"/>
                    </w:rPr>
                    <w:t>1</w:t>
                  </w:r>
                  <w:r w:rsidRPr="00064D52">
                    <w:t>1.5mbar</w:t>
                  </w:r>
                  <w:r w:rsidRPr="00064D52">
                    <w:rPr>
                      <w:rFonts w:hint="eastAsia"/>
                    </w:rPr>
                    <w:t>，自燃温度：</w:t>
                  </w:r>
                  <w:r w:rsidRPr="00064D52">
                    <w:rPr>
                      <w:rFonts w:hint="eastAsia"/>
                    </w:rPr>
                    <w:t>2</w:t>
                  </w:r>
                  <w:r w:rsidRPr="00064D52">
                    <w:t>87</w:t>
                  </w:r>
                  <w:r w:rsidRPr="00064D52">
                    <w:rPr>
                      <w:rFonts w:hint="eastAsia"/>
                    </w:rPr>
                    <w:t>℃，暴露在高温下会形成有害的分解副产物</w:t>
                  </w:r>
                </w:p>
              </w:tc>
              <w:tc>
                <w:tcPr>
                  <w:tcW w:w="570" w:type="pct"/>
                  <w:vAlign w:val="center"/>
                </w:tcPr>
                <w:p w14:paraId="14D4F6BC" w14:textId="77777777" w:rsidR="0090473C" w:rsidRPr="00064D52" w:rsidRDefault="0090473C" w:rsidP="0090473C">
                  <w:pPr>
                    <w:jc w:val="center"/>
                  </w:pPr>
                  <w:r w:rsidRPr="00064D52">
                    <w:rPr>
                      <w:rFonts w:hint="eastAsia"/>
                    </w:rPr>
                    <w:t>易燃</w:t>
                  </w:r>
                </w:p>
              </w:tc>
              <w:tc>
                <w:tcPr>
                  <w:tcW w:w="970" w:type="pct"/>
                  <w:vAlign w:val="center"/>
                </w:tcPr>
                <w:p w14:paraId="490A572C" w14:textId="77777777" w:rsidR="0090473C" w:rsidRPr="00064D52" w:rsidRDefault="0090473C" w:rsidP="0090473C">
                  <w:pPr>
                    <w:jc w:val="center"/>
                    <w:rPr>
                      <w:szCs w:val="21"/>
                    </w:rPr>
                  </w:pPr>
                  <w:r w:rsidRPr="00064D52">
                    <w:rPr>
                      <w:rFonts w:hint="eastAsia"/>
                      <w:szCs w:val="21"/>
                    </w:rPr>
                    <w:t>无相关资料</w:t>
                  </w:r>
                </w:p>
              </w:tc>
            </w:tr>
            <w:tr w:rsidR="0090473C" w:rsidRPr="00064D52" w14:paraId="7C5C64F0" w14:textId="77777777" w:rsidTr="0090473C">
              <w:trPr>
                <w:trHeight w:val="311"/>
                <w:jc w:val="center"/>
              </w:trPr>
              <w:tc>
                <w:tcPr>
                  <w:tcW w:w="744" w:type="pct"/>
                  <w:vAlign w:val="center"/>
                </w:tcPr>
                <w:p w14:paraId="3A727445" w14:textId="77777777" w:rsidR="0090473C" w:rsidRPr="00064D52" w:rsidRDefault="0090473C" w:rsidP="0090473C">
                  <w:pPr>
                    <w:jc w:val="center"/>
                    <w:rPr>
                      <w:szCs w:val="21"/>
                    </w:rPr>
                  </w:pPr>
                  <w:proofErr w:type="gramStart"/>
                  <w:r w:rsidRPr="00064D52">
                    <w:rPr>
                      <w:rFonts w:hint="eastAsia"/>
                      <w:szCs w:val="21"/>
                    </w:rPr>
                    <w:t>底漆主漆</w:t>
                  </w:r>
                  <w:proofErr w:type="gramEnd"/>
                </w:p>
              </w:tc>
              <w:tc>
                <w:tcPr>
                  <w:tcW w:w="2716" w:type="pct"/>
                  <w:vAlign w:val="center"/>
                </w:tcPr>
                <w:p w14:paraId="53E35534" w14:textId="77777777" w:rsidR="0090473C" w:rsidRPr="00064D52" w:rsidRDefault="0090473C" w:rsidP="0090473C">
                  <w:r w:rsidRPr="00064D52">
                    <w:rPr>
                      <w:rFonts w:hint="eastAsia"/>
                    </w:rPr>
                    <w:t>液态，闪点：</w:t>
                  </w:r>
                  <w:r w:rsidRPr="00064D52">
                    <w:rPr>
                      <w:rFonts w:hint="eastAsia"/>
                    </w:rPr>
                    <w:t>2</w:t>
                  </w:r>
                  <w:r w:rsidRPr="00064D52">
                    <w:t>4</w:t>
                  </w:r>
                  <w:r w:rsidRPr="00064D52">
                    <w:rPr>
                      <w:rFonts w:hint="eastAsia"/>
                    </w:rPr>
                    <w:t>℃，爆炸下限：</w:t>
                  </w:r>
                  <w:r w:rsidRPr="00064D52">
                    <w:rPr>
                      <w:rFonts w:hint="eastAsia"/>
                    </w:rPr>
                    <w:t>3</w:t>
                  </w:r>
                  <w:r w:rsidRPr="00064D52">
                    <w:t>.67</w:t>
                  </w:r>
                  <w:r w:rsidRPr="00064D52">
                    <w:rPr>
                      <w:rFonts w:hint="eastAsia"/>
                    </w:rPr>
                    <w:t>容量</w:t>
                  </w:r>
                  <w:r w:rsidRPr="00064D52">
                    <w:rPr>
                      <w:rFonts w:hint="eastAsia"/>
                    </w:rPr>
                    <w:t>-%</w:t>
                  </w:r>
                  <w:r w:rsidRPr="00064D52">
                    <w:rPr>
                      <w:rFonts w:hint="eastAsia"/>
                    </w:rPr>
                    <w:t>，爆炸上限：</w:t>
                  </w:r>
                  <w:r w:rsidRPr="00064D52">
                    <w:rPr>
                      <w:rFonts w:hint="eastAsia"/>
                    </w:rPr>
                    <w:t>8</w:t>
                  </w:r>
                  <w:r w:rsidRPr="00064D52">
                    <w:t>.1</w:t>
                  </w:r>
                  <w:r w:rsidRPr="00064D52">
                    <w:rPr>
                      <w:rFonts w:hint="eastAsia"/>
                    </w:rPr>
                    <w:t>容量</w:t>
                  </w:r>
                  <w:r w:rsidRPr="00064D52">
                    <w:rPr>
                      <w:rFonts w:hint="eastAsia"/>
                    </w:rPr>
                    <w:t>-%</w:t>
                  </w:r>
                  <w:r w:rsidRPr="00064D52">
                    <w:rPr>
                      <w:rFonts w:hint="eastAsia"/>
                    </w:rPr>
                    <w:t>，相对密度：</w:t>
                  </w:r>
                  <w:r w:rsidRPr="00064D52">
                    <w:rPr>
                      <w:rFonts w:hint="eastAsia"/>
                    </w:rPr>
                    <w:t>1</w:t>
                  </w:r>
                  <w:r w:rsidRPr="00064D52">
                    <w:t>.55g/cm</w:t>
                  </w:r>
                  <w:r w:rsidRPr="00064D52">
                    <w:rPr>
                      <w:vertAlign w:val="superscript"/>
                    </w:rPr>
                    <w:t>3</w:t>
                  </w:r>
                  <w:r w:rsidRPr="00064D52">
                    <w:rPr>
                      <w:rFonts w:hint="eastAsia"/>
                    </w:rPr>
                    <w:t>，沸点：</w:t>
                  </w:r>
                  <w:r w:rsidRPr="00064D52">
                    <w:rPr>
                      <w:rFonts w:hint="eastAsia"/>
                    </w:rPr>
                    <w:t>1</w:t>
                  </w:r>
                  <w:r w:rsidRPr="00064D52">
                    <w:t>39</w:t>
                  </w:r>
                  <w:r w:rsidRPr="00064D52">
                    <w:rPr>
                      <w:rFonts w:hint="eastAsia"/>
                    </w:rPr>
                    <w:t>℃，</w:t>
                  </w:r>
                  <w:r w:rsidRPr="00064D52">
                    <w:rPr>
                      <w:rFonts w:hint="eastAsia"/>
                    </w:rPr>
                    <w:t>2</w:t>
                  </w:r>
                  <w:r w:rsidRPr="00064D52">
                    <w:t>0</w:t>
                  </w:r>
                  <w:r w:rsidRPr="00064D52">
                    <w:rPr>
                      <w:rFonts w:hint="eastAsia"/>
                    </w:rPr>
                    <w:t>℃蒸汽压力</w:t>
                  </w:r>
                  <w:r w:rsidRPr="00064D52">
                    <w:rPr>
                      <w:rFonts w:hint="eastAsia"/>
                    </w:rPr>
                    <w:t>1</w:t>
                  </w:r>
                  <w:r w:rsidRPr="00064D52">
                    <w:t>.12mbar</w:t>
                  </w:r>
                  <w:r w:rsidRPr="00064D52">
                    <w:rPr>
                      <w:rFonts w:hint="eastAsia"/>
                    </w:rPr>
                    <w:t>，自燃温度</w:t>
                  </w:r>
                  <w:r w:rsidRPr="00064D52">
                    <w:rPr>
                      <w:rFonts w:hint="eastAsia"/>
                    </w:rPr>
                    <w:t>2</w:t>
                  </w:r>
                  <w:r w:rsidRPr="00064D52">
                    <w:t>40</w:t>
                  </w:r>
                  <w:r w:rsidRPr="00064D52">
                    <w:rPr>
                      <w:rFonts w:hint="eastAsia"/>
                    </w:rPr>
                    <w:t>℃，高温下可能产生危险的分解产物</w:t>
                  </w:r>
                </w:p>
              </w:tc>
              <w:tc>
                <w:tcPr>
                  <w:tcW w:w="570" w:type="pct"/>
                  <w:vAlign w:val="center"/>
                </w:tcPr>
                <w:p w14:paraId="5348996F" w14:textId="77777777" w:rsidR="0090473C" w:rsidRPr="00064D52" w:rsidRDefault="0090473C" w:rsidP="0090473C">
                  <w:pPr>
                    <w:jc w:val="center"/>
                  </w:pPr>
                  <w:r w:rsidRPr="00064D52">
                    <w:rPr>
                      <w:rFonts w:hint="eastAsia"/>
                    </w:rPr>
                    <w:t>易燃</w:t>
                  </w:r>
                </w:p>
              </w:tc>
              <w:tc>
                <w:tcPr>
                  <w:tcW w:w="970" w:type="pct"/>
                  <w:vAlign w:val="center"/>
                </w:tcPr>
                <w:p w14:paraId="23332698" w14:textId="77777777" w:rsidR="0090473C" w:rsidRPr="00064D52" w:rsidRDefault="0090473C" w:rsidP="0090473C">
                  <w:pPr>
                    <w:jc w:val="center"/>
                    <w:rPr>
                      <w:szCs w:val="21"/>
                    </w:rPr>
                  </w:pPr>
                  <w:r w:rsidRPr="00064D52">
                    <w:rPr>
                      <w:rFonts w:hint="eastAsia"/>
                      <w:szCs w:val="21"/>
                    </w:rPr>
                    <w:t>无相关资料</w:t>
                  </w:r>
                </w:p>
              </w:tc>
            </w:tr>
            <w:tr w:rsidR="0090473C" w:rsidRPr="00064D52" w14:paraId="6F553BC3" w14:textId="77777777" w:rsidTr="0090473C">
              <w:trPr>
                <w:trHeight w:val="311"/>
                <w:jc w:val="center"/>
              </w:trPr>
              <w:tc>
                <w:tcPr>
                  <w:tcW w:w="744" w:type="pct"/>
                  <w:vAlign w:val="center"/>
                </w:tcPr>
                <w:p w14:paraId="7F995594" w14:textId="77777777" w:rsidR="0090473C" w:rsidRPr="00064D52" w:rsidRDefault="0090473C" w:rsidP="0090473C">
                  <w:pPr>
                    <w:jc w:val="center"/>
                    <w:rPr>
                      <w:szCs w:val="21"/>
                    </w:rPr>
                  </w:pPr>
                  <w:r w:rsidRPr="00064D52">
                    <w:rPr>
                      <w:rFonts w:hint="eastAsia"/>
                      <w:szCs w:val="21"/>
                    </w:rPr>
                    <w:t>底漆固化剂</w:t>
                  </w:r>
                </w:p>
              </w:tc>
              <w:tc>
                <w:tcPr>
                  <w:tcW w:w="2716" w:type="pct"/>
                  <w:vAlign w:val="center"/>
                </w:tcPr>
                <w:p w14:paraId="3874FB7D" w14:textId="77777777" w:rsidR="0090473C" w:rsidRPr="00064D52" w:rsidRDefault="0090473C" w:rsidP="0090473C">
                  <w:r w:rsidRPr="00064D52">
                    <w:rPr>
                      <w:rFonts w:hint="eastAsia"/>
                    </w:rPr>
                    <w:t>闪点：</w:t>
                  </w:r>
                  <w:r w:rsidRPr="00064D52">
                    <w:rPr>
                      <w:rFonts w:hint="eastAsia"/>
                    </w:rPr>
                    <w:t>2</w:t>
                  </w:r>
                  <w:r w:rsidRPr="00064D52">
                    <w:t>6</w:t>
                  </w:r>
                  <w:r w:rsidRPr="00064D52">
                    <w:rPr>
                      <w:rFonts w:hint="eastAsia"/>
                    </w:rPr>
                    <w:t>℃，爆炸下限：</w:t>
                  </w:r>
                  <w:r w:rsidRPr="00064D52">
                    <w:rPr>
                      <w:rFonts w:hint="eastAsia"/>
                    </w:rPr>
                    <w:t>2</w:t>
                  </w:r>
                  <w:r w:rsidRPr="00064D52">
                    <w:t>.2</w:t>
                  </w:r>
                  <w:r w:rsidRPr="00064D52">
                    <w:rPr>
                      <w:rFonts w:hint="eastAsia"/>
                    </w:rPr>
                    <w:t>容量</w:t>
                  </w:r>
                  <w:r w:rsidRPr="00064D52">
                    <w:rPr>
                      <w:rFonts w:hint="eastAsia"/>
                    </w:rPr>
                    <w:t>-%</w:t>
                  </w:r>
                  <w:r w:rsidRPr="00064D52">
                    <w:rPr>
                      <w:rFonts w:hint="eastAsia"/>
                    </w:rPr>
                    <w:t>，爆炸上限：</w:t>
                  </w:r>
                  <w:r w:rsidRPr="00064D52">
                    <w:rPr>
                      <w:rFonts w:hint="eastAsia"/>
                    </w:rPr>
                    <w:t>1</w:t>
                  </w:r>
                  <w:r w:rsidRPr="00064D52">
                    <w:t>1.3</w:t>
                  </w:r>
                  <w:r w:rsidRPr="00064D52">
                    <w:rPr>
                      <w:rFonts w:hint="eastAsia"/>
                    </w:rPr>
                    <w:t>容量</w:t>
                  </w:r>
                  <w:r w:rsidRPr="00064D52">
                    <w:rPr>
                      <w:rFonts w:hint="eastAsia"/>
                    </w:rPr>
                    <w:t>-%</w:t>
                  </w:r>
                  <w:r w:rsidRPr="00064D52">
                    <w:rPr>
                      <w:rFonts w:hint="eastAsia"/>
                    </w:rPr>
                    <w:t>，相对密度：</w:t>
                  </w:r>
                  <w:r w:rsidRPr="00064D52">
                    <w:rPr>
                      <w:rFonts w:hint="eastAsia"/>
                    </w:rPr>
                    <w:t>1</w:t>
                  </w:r>
                  <w:r w:rsidRPr="00064D52">
                    <w:t>.38g/cm</w:t>
                  </w:r>
                  <w:r w:rsidRPr="00064D52">
                    <w:rPr>
                      <w:vertAlign w:val="superscript"/>
                    </w:rPr>
                    <w:t>3</w:t>
                  </w:r>
                  <w:r w:rsidRPr="00064D52">
                    <w:rPr>
                      <w:rFonts w:hint="eastAsia"/>
                    </w:rPr>
                    <w:t>，沸点：</w:t>
                  </w:r>
                  <w:r w:rsidRPr="00064D52">
                    <w:rPr>
                      <w:rFonts w:hint="eastAsia"/>
                    </w:rPr>
                    <w:t>1</w:t>
                  </w:r>
                  <w:r w:rsidRPr="00064D52">
                    <w:t>16</w:t>
                  </w:r>
                  <w:r w:rsidRPr="00064D52">
                    <w:rPr>
                      <w:rFonts w:hint="eastAsia"/>
                    </w:rPr>
                    <w:t>℃，</w:t>
                  </w:r>
                  <w:r w:rsidRPr="00064D52">
                    <w:rPr>
                      <w:rFonts w:hint="eastAsia"/>
                    </w:rPr>
                    <w:t>2</w:t>
                  </w:r>
                  <w:r w:rsidRPr="00064D52">
                    <w:t>0</w:t>
                  </w:r>
                  <w:r w:rsidRPr="00064D52">
                    <w:rPr>
                      <w:rFonts w:hint="eastAsia"/>
                    </w:rPr>
                    <w:t>℃时蒸汽压力为</w:t>
                  </w:r>
                  <w:r w:rsidRPr="00064D52">
                    <w:rPr>
                      <w:rFonts w:hint="eastAsia"/>
                    </w:rPr>
                    <w:t>2</w:t>
                  </w:r>
                  <w:r w:rsidRPr="00064D52">
                    <w:t>.12mbar</w:t>
                  </w:r>
                  <w:r w:rsidRPr="00064D52">
                    <w:rPr>
                      <w:rFonts w:hint="eastAsia"/>
                    </w:rPr>
                    <w:t>，自燃温度：</w:t>
                  </w:r>
                  <w:r w:rsidRPr="00064D52">
                    <w:rPr>
                      <w:rFonts w:hint="eastAsia"/>
                    </w:rPr>
                    <w:t>3</w:t>
                  </w:r>
                  <w:r w:rsidRPr="00064D52">
                    <w:t>60</w:t>
                  </w:r>
                  <w:r w:rsidRPr="00064D52">
                    <w:rPr>
                      <w:rFonts w:hint="eastAsia"/>
                    </w:rPr>
                    <w:t>℃</w:t>
                  </w:r>
                </w:p>
              </w:tc>
              <w:tc>
                <w:tcPr>
                  <w:tcW w:w="570" w:type="pct"/>
                  <w:vAlign w:val="center"/>
                </w:tcPr>
                <w:p w14:paraId="7AE0B376" w14:textId="77777777" w:rsidR="0090473C" w:rsidRPr="00064D52" w:rsidRDefault="0090473C" w:rsidP="0090473C">
                  <w:pPr>
                    <w:jc w:val="center"/>
                  </w:pPr>
                  <w:r w:rsidRPr="00064D52">
                    <w:rPr>
                      <w:rFonts w:hint="eastAsia"/>
                    </w:rPr>
                    <w:t>易燃</w:t>
                  </w:r>
                </w:p>
              </w:tc>
              <w:tc>
                <w:tcPr>
                  <w:tcW w:w="970" w:type="pct"/>
                  <w:vAlign w:val="center"/>
                </w:tcPr>
                <w:p w14:paraId="1951B9E5"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1</w:t>
                  </w:r>
                  <w:r w:rsidRPr="00064D52">
                    <w:rPr>
                      <w:szCs w:val="21"/>
                    </w:rPr>
                    <w:t>5000mg/kg</w:t>
                  </w:r>
                </w:p>
              </w:tc>
            </w:tr>
            <w:tr w:rsidR="0090473C" w:rsidRPr="00064D52" w14:paraId="149DDE1B" w14:textId="77777777" w:rsidTr="0090473C">
              <w:trPr>
                <w:trHeight w:val="311"/>
                <w:jc w:val="center"/>
              </w:trPr>
              <w:tc>
                <w:tcPr>
                  <w:tcW w:w="744" w:type="pct"/>
                  <w:vAlign w:val="center"/>
                </w:tcPr>
                <w:p w14:paraId="33E2A32C" w14:textId="77777777" w:rsidR="0090473C" w:rsidRPr="00064D52" w:rsidRDefault="0090473C" w:rsidP="0090473C">
                  <w:pPr>
                    <w:jc w:val="center"/>
                    <w:rPr>
                      <w:szCs w:val="21"/>
                    </w:rPr>
                  </w:pPr>
                  <w:r w:rsidRPr="00064D52">
                    <w:rPr>
                      <w:rFonts w:hint="eastAsia"/>
                      <w:szCs w:val="21"/>
                    </w:rPr>
                    <w:t>底漆稀释剂</w:t>
                  </w:r>
                </w:p>
              </w:tc>
              <w:tc>
                <w:tcPr>
                  <w:tcW w:w="2716" w:type="pct"/>
                  <w:vAlign w:val="center"/>
                </w:tcPr>
                <w:p w14:paraId="189AA83A" w14:textId="77777777" w:rsidR="0090473C" w:rsidRPr="00064D52" w:rsidRDefault="0090473C" w:rsidP="0090473C">
                  <w:r w:rsidRPr="00064D52">
                    <w:rPr>
                      <w:rFonts w:hint="eastAsia"/>
                    </w:rPr>
                    <w:t>液体，闪点：</w:t>
                  </w:r>
                  <w:r w:rsidRPr="00064D52">
                    <w:rPr>
                      <w:rFonts w:hint="eastAsia"/>
                    </w:rPr>
                    <w:t>2</w:t>
                  </w:r>
                  <w:r w:rsidRPr="00064D52">
                    <w:t>1</w:t>
                  </w:r>
                  <w:r w:rsidRPr="00064D52">
                    <w:rPr>
                      <w:rFonts w:hint="eastAsia"/>
                    </w:rPr>
                    <w:t>℃，爆炸下限：</w:t>
                  </w:r>
                  <w:r w:rsidRPr="00064D52">
                    <w:rPr>
                      <w:rFonts w:hint="eastAsia"/>
                    </w:rPr>
                    <w:t>2</w:t>
                  </w:r>
                  <w:r w:rsidRPr="00064D52">
                    <w:t>.4</w:t>
                  </w:r>
                  <w:r w:rsidRPr="00064D52">
                    <w:rPr>
                      <w:rFonts w:hint="eastAsia"/>
                    </w:rPr>
                    <w:t>体积</w:t>
                  </w:r>
                  <w:r w:rsidRPr="00064D52">
                    <w:rPr>
                      <w:rFonts w:hint="eastAsia"/>
                    </w:rPr>
                    <w:t>-%</w:t>
                  </w:r>
                  <w:r w:rsidRPr="00064D52">
                    <w:rPr>
                      <w:rFonts w:hint="eastAsia"/>
                    </w:rPr>
                    <w:t>，爆炸上限：</w:t>
                  </w:r>
                  <w:r w:rsidRPr="00064D52">
                    <w:rPr>
                      <w:rFonts w:hint="eastAsia"/>
                    </w:rPr>
                    <w:t>1</w:t>
                  </w:r>
                  <w:r w:rsidRPr="00064D52">
                    <w:t>1.5</w:t>
                  </w:r>
                  <w:r w:rsidRPr="00064D52">
                    <w:rPr>
                      <w:rFonts w:hint="eastAsia"/>
                    </w:rPr>
                    <w:t>体积</w:t>
                  </w:r>
                  <w:r w:rsidRPr="00064D52">
                    <w:rPr>
                      <w:rFonts w:hint="eastAsia"/>
                    </w:rPr>
                    <w:t>-%</w:t>
                  </w:r>
                  <w:r w:rsidRPr="00064D52">
                    <w:rPr>
                      <w:rFonts w:hint="eastAsia"/>
                    </w:rPr>
                    <w:t>，</w:t>
                  </w:r>
                  <w:r w:rsidRPr="00064D52">
                    <w:rPr>
                      <w:rFonts w:hint="eastAsia"/>
                    </w:rPr>
                    <w:t>2</w:t>
                  </w:r>
                  <w:r w:rsidRPr="00064D52">
                    <w:t>0</w:t>
                  </w:r>
                  <w:r w:rsidRPr="00064D52">
                    <w:rPr>
                      <w:rFonts w:hint="eastAsia"/>
                    </w:rPr>
                    <w:t>℃时蒸汽压力</w:t>
                  </w:r>
                  <w:r w:rsidRPr="00064D52">
                    <w:rPr>
                      <w:rFonts w:hint="eastAsia"/>
                    </w:rPr>
                    <w:t>1</w:t>
                  </w:r>
                  <w:r w:rsidRPr="00064D52">
                    <w:t>6.28</w:t>
                  </w:r>
                  <w:r w:rsidRPr="00064D52">
                    <w:rPr>
                      <w:rFonts w:hint="eastAsia"/>
                    </w:rPr>
                    <w:t>mbar</w:t>
                  </w:r>
                  <w:r w:rsidRPr="00064D52">
                    <w:rPr>
                      <w:rFonts w:hint="eastAsia"/>
                    </w:rPr>
                    <w:t>，密度：</w:t>
                  </w:r>
                  <w:r w:rsidRPr="00064D52">
                    <w:rPr>
                      <w:rFonts w:hint="eastAsia"/>
                    </w:rPr>
                    <w:t>0</w:t>
                  </w:r>
                  <w:r w:rsidRPr="00064D52">
                    <w:t>.88g/cm</w:t>
                  </w:r>
                  <w:r w:rsidRPr="00064D52">
                    <w:rPr>
                      <w:vertAlign w:val="superscript"/>
                    </w:rPr>
                    <w:t>3</w:t>
                  </w:r>
                  <w:r w:rsidRPr="00064D52">
                    <w:rPr>
                      <w:rFonts w:hint="eastAsia"/>
                    </w:rPr>
                    <w:t>，</w:t>
                  </w:r>
                </w:p>
              </w:tc>
              <w:tc>
                <w:tcPr>
                  <w:tcW w:w="570" w:type="pct"/>
                  <w:vAlign w:val="center"/>
                </w:tcPr>
                <w:p w14:paraId="0034795D" w14:textId="77777777" w:rsidR="0090473C" w:rsidRPr="00064D52" w:rsidRDefault="0090473C" w:rsidP="0090473C">
                  <w:pPr>
                    <w:jc w:val="center"/>
                  </w:pPr>
                  <w:r w:rsidRPr="00064D52">
                    <w:rPr>
                      <w:rFonts w:hint="eastAsia"/>
                    </w:rPr>
                    <w:t>易燃</w:t>
                  </w:r>
                </w:p>
              </w:tc>
              <w:tc>
                <w:tcPr>
                  <w:tcW w:w="970" w:type="pct"/>
                  <w:vAlign w:val="center"/>
                </w:tcPr>
                <w:p w14:paraId="7820926A" w14:textId="77777777" w:rsidR="0090473C" w:rsidRPr="00064D52" w:rsidRDefault="0090473C" w:rsidP="0090473C">
                  <w:pPr>
                    <w:jc w:val="center"/>
                    <w:rPr>
                      <w:szCs w:val="21"/>
                    </w:rPr>
                  </w:pPr>
                  <w:r w:rsidRPr="00064D52">
                    <w:rPr>
                      <w:rFonts w:hint="eastAsia"/>
                      <w:szCs w:val="21"/>
                    </w:rPr>
                    <w:t>无相关资料</w:t>
                  </w:r>
                </w:p>
              </w:tc>
            </w:tr>
            <w:tr w:rsidR="0090473C" w:rsidRPr="00064D52" w14:paraId="59D65196" w14:textId="77777777" w:rsidTr="0090473C">
              <w:trPr>
                <w:trHeight w:val="311"/>
                <w:jc w:val="center"/>
              </w:trPr>
              <w:tc>
                <w:tcPr>
                  <w:tcW w:w="744" w:type="pct"/>
                  <w:vAlign w:val="center"/>
                </w:tcPr>
                <w:p w14:paraId="075E5B66" w14:textId="77777777" w:rsidR="0090473C" w:rsidRPr="00064D52" w:rsidRDefault="0090473C" w:rsidP="0090473C">
                  <w:pPr>
                    <w:jc w:val="center"/>
                    <w:rPr>
                      <w:szCs w:val="21"/>
                    </w:rPr>
                  </w:pPr>
                  <w:r w:rsidRPr="00064D52">
                    <w:rPr>
                      <w:szCs w:val="21"/>
                    </w:rPr>
                    <w:t>PU</w:t>
                  </w:r>
                  <w:r w:rsidRPr="00064D52">
                    <w:rPr>
                      <w:szCs w:val="21"/>
                    </w:rPr>
                    <w:t>（聚醚）清洗剂</w:t>
                  </w:r>
                </w:p>
              </w:tc>
              <w:tc>
                <w:tcPr>
                  <w:tcW w:w="2716" w:type="pct"/>
                  <w:vAlign w:val="center"/>
                </w:tcPr>
                <w:p w14:paraId="49E50443" w14:textId="77777777" w:rsidR="0090473C" w:rsidRPr="00064D52" w:rsidRDefault="0090473C" w:rsidP="0090473C">
                  <w:r w:rsidRPr="00064D52">
                    <w:rPr>
                      <w:rFonts w:hint="eastAsia"/>
                    </w:rPr>
                    <w:t>无色透明液体，轻微芳香气味，沸点：</w:t>
                  </w:r>
                  <w:r w:rsidRPr="00064D52">
                    <w:rPr>
                      <w:rFonts w:hint="eastAsia"/>
                    </w:rPr>
                    <w:t>1</w:t>
                  </w:r>
                  <w:r w:rsidRPr="00064D52">
                    <w:t>86</w:t>
                  </w:r>
                  <w:r w:rsidRPr="00064D52">
                    <w:rPr>
                      <w:rFonts w:hint="eastAsia"/>
                    </w:rPr>
                    <w:t>-</w:t>
                  </w:r>
                  <w:r w:rsidRPr="00064D52">
                    <w:t>230</w:t>
                  </w:r>
                  <w:r w:rsidRPr="00064D52">
                    <w:rPr>
                      <w:rFonts w:hint="eastAsia"/>
                    </w:rPr>
                    <w:t>℃，闪点：</w:t>
                  </w:r>
                  <w:r w:rsidRPr="00064D52">
                    <w:rPr>
                      <w:rFonts w:hint="eastAsia"/>
                    </w:rPr>
                    <w:t>1</w:t>
                  </w:r>
                  <w:r w:rsidRPr="00064D52">
                    <w:t>03</w:t>
                  </w:r>
                  <w:r w:rsidRPr="00064D52">
                    <w:rPr>
                      <w:rFonts w:hint="eastAsia"/>
                    </w:rPr>
                    <w:t>℃，密度：</w:t>
                  </w:r>
                  <w:r w:rsidRPr="00064D52">
                    <w:rPr>
                      <w:rFonts w:hint="eastAsia"/>
                    </w:rPr>
                    <w:t>1</w:t>
                  </w:r>
                  <w:r w:rsidRPr="00064D52">
                    <w:t>.074</w:t>
                  </w:r>
                  <w:r w:rsidRPr="00064D52">
                    <w:rPr>
                      <w:rFonts w:hint="eastAsia"/>
                    </w:rPr>
                    <w:t>-</w:t>
                  </w:r>
                  <w:r w:rsidRPr="00064D52">
                    <w:t>1.085g/cm</w:t>
                  </w:r>
                  <w:r w:rsidRPr="00064D52">
                    <w:rPr>
                      <w:vertAlign w:val="superscript"/>
                    </w:rPr>
                    <w:t>3</w:t>
                  </w:r>
                  <w:r w:rsidRPr="00064D52">
                    <w:rPr>
                      <w:rFonts w:hint="eastAsia"/>
                    </w:rPr>
                    <w:t>，通常情况稳定</w:t>
                  </w:r>
                </w:p>
              </w:tc>
              <w:tc>
                <w:tcPr>
                  <w:tcW w:w="570" w:type="pct"/>
                  <w:vAlign w:val="center"/>
                </w:tcPr>
                <w:p w14:paraId="71E15E9F" w14:textId="77777777" w:rsidR="0090473C" w:rsidRPr="00064D52" w:rsidRDefault="0090473C" w:rsidP="0090473C">
                  <w:pPr>
                    <w:jc w:val="center"/>
                  </w:pPr>
                  <w:r w:rsidRPr="00064D52">
                    <w:rPr>
                      <w:rFonts w:hint="eastAsia"/>
                    </w:rPr>
                    <w:t>不燃</w:t>
                  </w:r>
                </w:p>
              </w:tc>
              <w:tc>
                <w:tcPr>
                  <w:tcW w:w="970" w:type="pct"/>
                  <w:vAlign w:val="center"/>
                </w:tcPr>
                <w:p w14:paraId="6DF7E342" w14:textId="77777777" w:rsidR="0090473C" w:rsidRPr="00064D52" w:rsidRDefault="0090473C" w:rsidP="0090473C">
                  <w:pPr>
                    <w:jc w:val="center"/>
                    <w:rPr>
                      <w:szCs w:val="21"/>
                    </w:rPr>
                  </w:pPr>
                  <w:r w:rsidRPr="00064D52">
                    <w:rPr>
                      <w:rFonts w:hint="eastAsia"/>
                      <w:szCs w:val="21"/>
                    </w:rPr>
                    <w:t>低毒，</w:t>
                  </w:r>
                  <w:r w:rsidRPr="00064D52">
                    <w:rPr>
                      <w:rFonts w:hint="eastAsia"/>
                      <w:szCs w:val="21"/>
                    </w:rPr>
                    <w:t>L</w:t>
                  </w:r>
                  <w:r w:rsidRPr="00064D52">
                    <w:rPr>
                      <w:szCs w:val="21"/>
                    </w:rPr>
                    <w:t>C</w:t>
                  </w:r>
                  <w:r w:rsidRPr="00064D52">
                    <w:rPr>
                      <w:szCs w:val="21"/>
                      <w:vertAlign w:val="subscript"/>
                    </w:rPr>
                    <w:t>50</w:t>
                  </w:r>
                  <w:r w:rsidRPr="00064D52">
                    <w:rPr>
                      <w:rFonts w:hint="eastAsia"/>
                      <w:szCs w:val="21"/>
                    </w:rPr>
                    <w:t>＞</w:t>
                  </w:r>
                  <w:r w:rsidRPr="00064D52">
                    <w:rPr>
                      <w:rFonts w:hint="eastAsia"/>
                      <w:szCs w:val="21"/>
                    </w:rPr>
                    <w:t>1</w:t>
                  </w:r>
                  <w:r w:rsidRPr="00064D52">
                    <w:rPr>
                      <w:szCs w:val="21"/>
                    </w:rPr>
                    <w:t>80mg/L96</w:t>
                  </w:r>
                  <w:r w:rsidRPr="00064D52">
                    <w:rPr>
                      <w:rFonts w:hint="eastAsia"/>
                      <w:szCs w:val="21"/>
                    </w:rPr>
                    <w:t>小时（虹鳟鱼）</w:t>
                  </w:r>
                </w:p>
              </w:tc>
            </w:tr>
            <w:tr w:rsidR="0090473C" w:rsidRPr="00064D52" w14:paraId="6E8789EF" w14:textId="77777777" w:rsidTr="0090473C">
              <w:trPr>
                <w:trHeight w:val="311"/>
                <w:jc w:val="center"/>
              </w:trPr>
              <w:tc>
                <w:tcPr>
                  <w:tcW w:w="744" w:type="pct"/>
                  <w:vAlign w:val="center"/>
                </w:tcPr>
                <w:p w14:paraId="0E04D604" w14:textId="77777777" w:rsidR="0090473C" w:rsidRPr="00064D52" w:rsidRDefault="0090473C" w:rsidP="0090473C">
                  <w:pPr>
                    <w:jc w:val="center"/>
                    <w:rPr>
                      <w:szCs w:val="21"/>
                    </w:rPr>
                  </w:pPr>
                  <w:r w:rsidRPr="00064D52">
                    <w:rPr>
                      <w:szCs w:val="21"/>
                    </w:rPr>
                    <w:t>PU</w:t>
                  </w:r>
                  <w:r w:rsidRPr="00064D52">
                    <w:rPr>
                      <w:szCs w:val="21"/>
                    </w:rPr>
                    <w:t>（聚醚）</w:t>
                  </w:r>
                  <w:proofErr w:type="gramStart"/>
                  <w:r w:rsidRPr="00064D52">
                    <w:rPr>
                      <w:szCs w:val="21"/>
                    </w:rPr>
                    <w:t>泡枪液</w:t>
                  </w:r>
                  <w:proofErr w:type="gramEnd"/>
                </w:p>
              </w:tc>
              <w:tc>
                <w:tcPr>
                  <w:tcW w:w="2716" w:type="pct"/>
                  <w:vAlign w:val="center"/>
                </w:tcPr>
                <w:p w14:paraId="6A9307DB" w14:textId="77777777" w:rsidR="0090473C" w:rsidRPr="00064D52" w:rsidRDefault="0090473C" w:rsidP="0090473C">
                  <w:r w:rsidRPr="00064D52">
                    <w:rPr>
                      <w:rFonts w:hint="eastAsia"/>
                    </w:rPr>
                    <w:t>无色透明液体，一般情况下较为稳定，闪点：</w:t>
                  </w:r>
                  <w:r w:rsidRPr="00064D52">
                    <w:rPr>
                      <w:rFonts w:hint="eastAsia"/>
                    </w:rPr>
                    <w:t>9</w:t>
                  </w:r>
                  <w:r w:rsidRPr="00064D52">
                    <w:t>5</w:t>
                  </w:r>
                  <w:r w:rsidRPr="00064D52">
                    <w:rPr>
                      <w:rFonts w:hint="eastAsia"/>
                    </w:rPr>
                    <w:t>℃，爆炸下限：</w:t>
                  </w:r>
                  <w:r w:rsidRPr="00064D52">
                    <w:rPr>
                      <w:rFonts w:hint="eastAsia"/>
                    </w:rPr>
                    <w:t>2</w:t>
                  </w:r>
                  <w:r w:rsidRPr="00064D52">
                    <w:t>.6</w:t>
                  </w:r>
                  <w:r w:rsidRPr="00064D52">
                    <w:rPr>
                      <w:rFonts w:hint="eastAsia"/>
                    </w:rPr>
                    <w:t>%</w:t>
                  </w:r>
                  <w:r w:rsidRPr="00064D52">
                    <w:rPr>
                      <w:rFonts w:hint="eastAsia"/>
                    </w:rPr>
                    <w:t>，爆炸上限：</w:t>
                  </w:r>
                  <w:r w:rsidRPr="00064D52">
                    <w:rPr>
                      <w:rFonts w:hint="eastAsia"/>
                    </w:rPr>
                    <w:t>4</w:t>
                  </w:r>
                  <w:r w:rsidRPr="00064D52">
                    <w:t>2</w:t>
                  </w:r>
                  <w:r w:rsidRPr="00064D52">
                    <w:rPr>
                      <w:rFonts w:hint="eastAsia"/>
                    </w:rPr>
                    <w:t>%</w:t>
                  </w:r>
                  <w:r w:rsidRPr="00064D52">
                    <w:rPr>
                      <w:rFonts w:hint="eastAsia"/>
                    </w:rPr>
                    <w:t>，熔点：</w:t>
                  </w:r>
                  <w:r w:rsidRPr="00064D52">
                    <w:rPr>
                      <w:rFonts w:hint="eastAsia"/>
                    </w:rPr>
                    <w:t>1</w:t>
                  </w:r>
                  <w:r w:rsidRPr="00064D52">
                    <w:t>8</w:t>
                  </w:r>
                  <w:r w:rsidRPr="00064D52">
                    <w:rPr>
                      <w:rFonts w:hint="eastAsia"/>
                    </w:rPr>
                    <w:t>℃（凝固点），沸点：</w:t>
                  </w:r>
                  <w:r w:rsidRPr="00064D52">
                    <w:rPr>
                      <w:rFonts w:hint="eastAsia"/>
                    </w:rPr>
                    <w:t>1</w:t>
                  </w:r>
                  <w:r w:rsidRPr="00064D52">
                    <w:t>89</w:t>
                  </w:r>
                  <w:r w:rsidRPr="00064D52">
                    <w:rPr>
                      <w:rFonts w:hint="eastAsia"/>
                    </w:rPr>
                    <w:t>℃，</w:t>
                  </w:r>
                  <w:proofErr w:type="gramStart"/>
                  <w:r w:rsidRPr="00064D52">
                    <w:rPr>
                      <w:rFonts w:hint="eastAsia"/>
                    </w:rPr>
                    <w:t>蒸气</w:t>
                  </w:r>
                  <w:proofErr w:type="gramEnd"/>
                  <w:r w:rsidRPr="00064D52">
                    <w:rPr>
                      <w:rFonts w:hint="eastAsia"/>
                    </w:rPr>
                    <w:t>压：</w:t>
                  </w:r>
                  <w:r w:rsidRPr="00064D52">
                    <w:rPr>
                      <w:rFonts w:hint="eastAsia"/>
                    </w:rPr>
                    <w:t>5</w:t>
                  </w:r>
                  <w:r w:rsidRPr="00064D52">
                    <w:t>9.4P</w:t>
                  </w:r>
                  <w:r w:rsidRPr="00064D52">
                    <w:rPr>
                      <w:rFonts w:hint="eastAsia"/>
                    </w:rPr>
                    <w:t>a/2</w:t>
                  </w:r>
                  <w:r w:rsidRPr="00064D52">
                    <w:t>0</w:t>
                  </w:r>
                  <w:r w:rsidRPr="00064D52">
                    <w:rPr>
                      <w:rFonts w:hint="eastAsia"/>
                    </w:rPr>
                    <w:t>℃，密度：</w:t>
                  </w:r>
                  <w:r w:rsidRPr="00064D52">
                    <w:rPr>
                      <w:rFonts w:hint="eastAsia"/>
                    </w:rPr>
                    <w:t>1</w:t>
                  </w:r>
                  <w:r w:rsidRPr="00064D52">
                    <w:t>.1g/cm</w:t>
                  </w:r>
                  <w:r w:rsidRPr="00064D52">
                    <w:rPr>
                      <w:vertAlign w:val="superscript"/>
                    </w:rPr>
                    <w:t>3</w:t>
                  </w:r>
                  <w:r w:rsidRPr="00064D52">
                    <w:rPr>
                      <w:rFonts w:hint="eastAsia"/>
                    </w:rPr>
                    <w:t>，自燃温度：</w:t>
                  </w:r>
                  <w:r w:rsidRPr="00064D52">
                    <w:rPr>
                      <w:rFonts w:hint="eastAsia"/>
                    </w:rPr>
                    <w:t>2</w:t>
                  </w:r>
                  <w:r w:rsidRPr="00064D52">
                    <w:t>15</w:t>
                  </w:r>
                  <w:r w:rsidRPr="00064D52">
                    <w:rPr>
                      <w:rFonts w:hint="eastAsia"/>
                    </w:rPr>
                    <w:t>℃</w:t>
                  </w:r>
                </w:p>
              </w:tc>
              <w:tc>
                <w:tcPr>
                  <w:tcW w:w="570" w:type="pct"/>
                  <w:vAlign w:val="center"/>
                </w:tcPr>
                <w:p w14:paraId="25A14370" w14:textId="77777777" w:rsidR="0090473C" w:rsidRPr="00064D52" w:rsidRDefault="0090473C" w:rsidP="0090473C">
                  <w:pPr>
                    <w:jc w:val="center"/>
                  </w:pPr>
                  <w:r w:rsidRPr="00064D52">
                    <w:rPr>
                      <w:rFonts w:hint="eastAsia"/>
                    </w:rPr>
                    <w:t>可燃</w:t>
                  </w:r>
                </w:p>
              </w:tc>
              <w:tc>
                <w:tcPr>
                  <w:tcW w:w="970" w:type="pct"/>
                  <w:vAlign w:val="center"/>
                </w:tcPr>
                <w:p w14:paraId="36A4E23A"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5</w:t>
                  </w:r>
                  <w:r w:rsidRPr="00064D52">
                    <w:rPr>
                      <w:szCs w:val="21"/>
                    </w:rPr>
                    <w:t>360mg/kg</w:t>
                  </w:r>
                </w:p>
              </w:tc>
            </w:tr>
            <w:tr w:rsidR="0090473C" w:rsidRPr="00064D52" w14:paraId="443346CC" w14:textId="77777777" w:rsidTr="0090473C">
              <w:trPr>
                <w:trHeight w:val="311"/>
                <w:jc w:val="center"/>
              </w:trPr>
              <w:tc>
                <w:tcPr>
                  <w:tcW w:w="744" w:type="pct"/>
                  <w:vAlign w:val="center"/>
                </w:tcPr>
                <w:p w14:paraId="60C37EDF" w14:textId="77777777" w:rsidR="0090473C" w:rsidRPr="00064D52" w:rsidRDefault="0090473C" w:rsidP="0090473C">
                  <w:pPr>
                    <w:jc w:val="center"/>
                    <w:rPr>
                      <w:szCs w:val="21"/>
                    </w:rPr>
                  </w:pPr>
                  <w:r w:rsidRPr="00064D52">
                    <w:rPr>
                      <w:rFonts w:hint="eastAsia"/>
                      <w:szCs w:val="21"/>
                    </w:rPr>
                    <w:t>清洗液（乙醇胺）</w:t>
                  </w:r>
                </w:p>
              </w:tc>
              <w:tc>
                <w:tcPr>
                  <w:tcW w:w="2716" w:type="pct"/>
                  <w:vAlign w:val="center"/>
                </w:tcPr>
                <w:p w14:paraId="46E72454" w14:textId="77777777" w:rsidR="0090473C" w:rsidRPr="00064D52" w:rsidRDefault="0090473C" w:rsidP="0090473C">
                  <w:r w:rsidRPr="00064D52">
                    <w:rPr>
                      <w:rFonts w:hint="eastAsia"/>
                    </w:rPr>
                    <w:t>无色液体，在室温下为无色透明的粘稠液体，有吸湿性和氨臭，闪点：</w:t>
                  </w:r>
                  <w:r w:rsidRPr="00064D52">
                    <w:rPr>
                      <w:rFonts w:hint="eastAsia"/>
                    </w:rPr>
                    <w:t>9</w:t>
                  </w:r>
                  <w:r w:rsidRPr="00064D52">
                    <w:t>3</w:t>
                  </w:r>
                  <w:r w:rsidRPr="00064D52">
                    <w:rPr>
                      <w:rFonts w:hint="eastAsia"/>
                    </w:rPr>
                    <w:t>℃，相对密度</w:t>
                  </w:r>
                  <w:r w:rsidRPr="00064D52">
                    <w:rPr>
                      <w:rFonts w:hint="eastAsia"/>
                    </w:rPr>
                    <w:t>1</w:t>
                  </w:r>
                  <w:r w:rsidRPr="00064D52">
                    <w:t>.02 g/cm</w:t>
                  </w:r>
                  <w:r w:rsidRPr="00064D52">
                    <w:rPr>
                      <w:vertAlign w:val="superscript"/>
                    </w:rPr>
                    <w:t>3</w:t>
                  </w:r>
                  <w:r w:rsidRPr="00064D52">
                    <w:rPr>
                      <w:rFonts w:hint="eastAsia"/>
                    </w:rPr>
                    <w:t>，稳定。</w:t>
                  </w:r>
                </w:p>
              </w:tc>
              <w:tc>
                <w:tcPr>
                  <w:tcW w:w="570" w:type="pct"/>
                  <w:vAlign w:val="center"/>
                </w:tcPr>
                <w:p w14:paraId="2C6972E6" w14:textId="77777777" w:rsidR="0090473C" w:rsidRPr="00064D52" w:rsidRDefault="0090473C" w:rsidP="0090473C">
                  <w:pPr>
                    <w:jc w:val="center"/>
                  </w:pPr>
                  <w:r w:rsidRPr="00064D52">
                    <w:rPr>
                      <w:rFonts w:hint="eastAsia"/>
                    </w:rPr>
                    <w:t>可燃</w:t>
                  </w:r>
                </w:p>
              </w:tc>
              <w:tc>
                <w:tcPr>
                  <w:tcW w:w="970" w:type="pct"/>
                  <w:vAlign w:val="center"/>
                </w:tcPr>
                <w:p w14:paraId="6469A6DD"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2</w:t>
                  </w:r>
                  <w:r w:rsidRPr="00064D52">
                    <w:rPr>
                      <w:szCs w:val="21"/>
                    </w:rPr>
                    <w:t>050mg/kg</w:t>
                  </w:r>
                </w:p>
              </w:tc>
            </w:tr>
            <w:tr w:rsidR="0090473C" w:rsidRPr="00064D52" w14:paraId="5A388E91" w14:textId="77777777" w:rsidTr="0090473C">
              <w:trPr>
                <w:trHeight w:val="311"/>
                <w:jc w:val="center"/>
              </w:trPr>
              <w:tc>
                <w:tcPr>
                  <w:tcW w:w="744" w:type="pct"/>
                  <w:vAlign w:val="center"/>
                </w:tcPr>
                <w:p w14:paraId="7E2FEA21" w14:textId="77777777" w:rsidR="0090473C" w:rsidRPr="00064D52" w:rsidRDefault="0090473C" w:rsidP="0090473C">
                  <w:pPr>
                    <w:jc w:val="center"/>
                    <w:rPr>
                      <w:szCs w:val="21"/>
                    </w:rPr>
                  </w:pPr>
                  <w:r w:rsidRPr="00064D52">
                    <w:rPr>
                      <w:szCs w:val="21"/>
                    </w:rPr>
                    <w:t>Primer</w:t>
                  </w:r>
                  <w:r w:rsidRPr="00064D52">
                    <w:rPr>
                      <w:szCs w:val="21"/>
                    </w:rPr>
                    <w:t>（聚酰胺环氧底漆）</w:t>
                  </w:r>
                  <w:r w:rsidRPr="00064D52">
                    <w:rPr>
                      <w:szCs w:val="21"/>
                    </w:rPr>
                    <w:t>A</w:t>
                  </w:r>
                  <w:r w:rsidRPr="00064D52">
                    <w:rPr>
                      <w:szCs w:val="21"/>
                    </w:rPr>
                    <w:t>料</w:t>
                  </w:r>
                </w:p>
              </w:tc>
              <w:tc>
                <w:tcPr>
                  <w:tcW w:w="2716" w:type="pct"/>
                  <w:vAlign w:val="center"/>
                </w:tcPr>
                <w:p w14:paraId="0F35F505" w14:textId="77777777" w:rsidR="0090473C" w:rsidRPr="00064D52" w:rsidRDefault="0090473C" w:rsidP="0090473C">
                  <w:r w:rsidRPr="00064D52">
                    <w:rPr>
                      <w:rFonts w:hint="eastAsia"/>
                    </w:rPr>
                    <w:t>闪点：闭杯＞预计</w:t>
                  </w:r>
                  <w:r w:rsidRPr="00064D52">
                    <w:rPr>
                      <w:rFonts w:hint="eastAsia"/>
                    </w:rPr>
                    <w:t>1</w:t>
                  </w:r>
                  <w:r w:rsidRPr="00064D52">
                    <w:t>80</w:t>
                  </w:r>
                  <w:r w:rsidRPr="00064D52">
                    <w:rPr>
                      <w:rFonts w:hint="eastAsia"/>
                    </w:rPr>
                    <w:t>℃，相对密度：</w:t>
                  </w:r>
                  <w:r w:rsidRPr="00064D52">
                    <w:rPr>
                      <w:rFonts w:hint="eastAsia"/>
                    </w:rPr>
                    <w:t>1</w:t>
                  </w:r>
                  <w:r w:rsidRPr="00064D52">
                    <w:t>.48</w:t>
                  </w:r>
                  <w:r w:rsidRPr="00064D52">
                    <w:rPr>
                      <w:rFonts w:hint="eastAsia"/>
                    </w:rPr>
                    <w:t>-</w:t>
                  </w:r>
                  <w:r w:rsidRPr="00064D52">
                    <w:t>1.52 g/cm</w:t>
                  </w:r>
                  <w:r w:rsidRPr="00064D52">
                    <w:rPr>
                      <w:vertAlign w:val="superscript"/>
                    </w:rPr>
                    <w:t>3</w:t>
                  </w:r>
                  <w:r w:rsidRPr="00064D52">
                    <w:rPr>
                      <w:rFonts w:hint="eastAsia"/>
                    </w:rPr>
                    <w:t>；沸点：＞</w:t>
                  </w:r>
                  <w:r w:rsidRPr="00064D52">
                    <w:rPr>
                      <w:rFonts w:hint="eastAsia"/>
                    </w:rPr>
                    <w:t>2</w:t>
                  </w:r>
                  <w:r w:rsidRPr="00064D52">
                    <w:t>00</w:t>
                  </w:r>
                  <w:r w:rsidRPr="00064D52">
                    <w:rPr>
                      <w:rFonts w:hint="eastAsia"/>
                    </w:rPr>
                    <w:t>℃</w:t>
                  </w:r>
                </w:p>
              </w:tc>
              <w:tc>
                <w:tcPr>
                  <w:tcW w:w="570" w:type="pct"/>
                  <w:vAlign w:val="center"/>
                </w:tcPr>
                <w:p w14:paraId="24056C34" w14:textId="77777777" w:rsidR="0090473C" w:rsidRPr="00064D52" w:rsidRDefault="0090473C" w:rsidP="0090473C">
                  <w:pPr>
                    <w:jc w:val="center"/>
                  </w:pPr>
                  <w:proofErr w:type="gramStart"/>
                  <w:r w:rsidRPr="00064D52">
                    <w:rPr>
                      <w:rFonts w:hint="eastAsia"/>
                    </w:rPr>
                    <w:t>不</w:t>
                  </w:r>
                  <w:proofErr w:type="gramEnd"/>
                  <w:r w:rsidRPr="00064D52">
                    <w:rPr>
                      <w:rFonts w:hint="eastAsia"/>
                    </w:rPr>
                    <w:t>易燃</w:t>
                  </w:r>
                </w:p>
              </w:tc>
              <w:tc>
                <w:tcPr>
                  <w:tcW w:w="970" w:type="pct"/>
                  <w:vAlign w:val="center"/>
                </w:tcPr>
                <w:p w14:paraId="7F14C0E2" w14:textId="77777777" w:rsidR="0090473C" w:rsidRPr="00064D52" w:rsidRDefault="0090473C" w:rsidP="0090473C">
                  <w:pPr>
                    <w:jc w:val="center"/>
                    <w:rPr>
                      <w:szCs w:val="21"/>
                    </w:rPr>
                  </w:pPr>
                  <w:r w:rsidRPr="00064D52">
                    <w:rPr>
                      <w:rFonts w:hint="eastAsia"/>
                      <w:szCs w:val="21"/>
                    </w:rPr>
                    <w:t>急性皮肤毒性，预计兔子</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lastRenderedPageBreak/>
                    <w:t>2</w:t>
                  </w:r>
                  <w:r w:rsidRPr="00064D52">
                    <w:rPr>
                      <w:szCs w:val="21"/>
                    </w:rPr>
                    <w:t>000mg/kg</w:t>
                  </w:r>
                </w:p>
              </w:tc>
            </w:tr>
            <w:tr w:rsidR="0090473C" w:rsidRPr="00064D52" w14:paraId="01C9C03C" w14:textId="77777777" w:rsidTr="0090473C">
              <w:trPr>
                <w:trHeight w:val="311"/>
                <w:jc w:val="center"/>
              </w:trPr>
              <w:tc>
                <w:tcPr>
                  <w:tcW w:w="744" w:type="pct"/>
                  <w:vAlign w:val="center"/>
                </w:tcPr>
                <w:p w14:paraId="46C2433E" w14:textId="77777777" w:rsidR="0090473C" w:rsidRPr="00064D52" w:rsidRDefault="0090473C" w:rsidP="0090473C">
                  <w:pPr>
                    <w:jc w:val="center"/>
                    <w:rPr>
                      <w:szCs w:val="21"/>
                    </w:rPr>
                  </w:pPr>
                  <w:r w:rsidRPr="00064D52">
                    <w:rPr>
                      <w:szCs w:val="21"/>
                    </w:rPr>
                    <w:lastRenderedPageBreak/>
                    <w:t>Primer</w:t>
                  </w:r>
                  <w:r w:rsidRPr="00064D52">
                    <w:rPr>
                      <w:szCs w:val="21"/>
                    </w:rPr>
                    <w:t>（聚酰胺环氧底漆）</w:t>
                  </w:r>
                  <w:r w:rsidRPr="00064D52">
                    <w:rPr>
                      <w:szCs w:val="21"/>
                    </w:rPr>
                    <w:t>B</w:t>
                  </w:r>
                  <w:r w:rsidRPr="00064D52">
                    <w:rPr>
                      <w:szCs w:val="21"/>
                    </w:rPr>
                    <w:t>料</w:t>
                  </w:r>
                </w:p>
              </w:tc>
              <w:tc>
                <w:tcPr>
                  <w:tcW w:w="2716" w:type="pct"/>
                  <w:vAlign w:val="center"/>
                </w:tcPr>
                <w:p w14:paraId="259A70F3" w14:textId="77777777" w:rsidR="0090473C" w:rsidRPr="00064D52" w:rsidRDefault="0090473C" w:rsidP="0090473C">
                  <w:r w:rsidRPr="00064D52">
                    <w:rPr>
                      <w:rFonts w:hint="eastAsia"/>
                    </w:rPr>
                    <w:t>闪点＞</w:t>
                  </w:r>
                  <w:r w:rsidRPr="00064D52">
                    <w:rPr>
                      <w:rFonts w:hint="eastAsia"/>
                    </w:rPr>
                    <w:t>1</w:t>
                  </w:r>
                  <w:r w:rsidRPr="00064D52">
                    <w:t>80</w:t>
                  </w:r>
                  <w:r w:rsidRPr="00064D52">
                    <w:rPr>
                      <w:rFonts w:hint="eastAsia"/>
                    </w:rPr>
                    <w:t>℃（估计）；相对密度，</w:t>
                  </w:r>
                  <w:r w:rsidRPr="00064D52">
                    <w:rPr>
                      <w:rFonts w:hint="eastAsia"/>
                    </w:rPr>
                    <w:t>1</w:t>
                  </w:r>
                  <w:r w:rsidRPr="00064D52">
                    <w:t>.20</w:t>
                  </w:r>
                  <w:r w:rsidRPr="00064D52">
                    <w:rPr>
                      <w:rFonts w:hint="eastAsia"/>
                    </w:rPr>
                    <w:t>-</w:t>
                  </w:r>
                  <w:r w:rsidRPr="00064D52">
                    <w:t>1.23 g/cm</w:t>
                  </w:r>
                  <w:r w:rsidRPr="00064D52">
                    <w:rPr>
                      <w:vertAlign w:val="superscript"/>
                    </w:rPr>
                    <w:t>3</w:t>
                  </w:r>
                  <w:r w:rsidRPr="00064D52">
                    <w:rPr>
                      <w:rFonts w:hint="eastAsia"/>
                    </w:rPr>
                    <w:t>，</w:t>
                  </w:r>
                </w:p>
              </w:tc>
              <w:tc>
                <w:tcPr>
                  <w:tcW w:w="570" w:type="pct"/>
                  <w:vAlign w:val="center"/>
                </w:tcPr>
                <w:p w14:paraId="30EBE26F" w14:textId="77777777" w:rsidR="0090473C" w:rsidRPr="00064D52" w:rsidRDefault="0090473C" w:rsidP="0090473C">
                  <w:pPr>
                    <w:jc w:val="center"/>
                  </w:pPr>
                  <w:proofErr w:type="gramStart"/>
                  <w:r w:rsidRPr="00064D52">
                    <w:rPr>
                      <w:rFonts w:hint="eastAsia"/>
                    </w:rPr>
                    <w:t>不</w:t>
                  </w:r>
                  <w:proofErr w:type="gramEnd"/>
                  <w:r w:rsidRPr="00064D52">
                    <w:rPr>
                      <w:rFonts w:hint="eastAsia"/>
                    </w:rPr>
                    <w:t>易燃</w:t>
                  </w:r>
                </w:p>
              </w:tc>
              <w:tc>
                <w:tcPr>
                  <w:tcW w:w="970" w:type="pct"/>
                  <w:vAlign w:val="center"/>
                </w:tcPr>
                <w:p w14:paraId="645A9317"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D50</w:t>
                  </w:r>
                  <w:r w:rsidRPr="00064D52">
                    <w:rPr>
                      <w:rFonts w:hint="eastAsia"/>
                      <w:szCs w:val="21"/>
                    </w:rPr>
                    <w:t>：＞</w:t>
                  </w:r>
                  <w:r w:rsidRPr="00064D52">
                    <w:rPr>
                      <w:rFonts w:hint="eastAsia"/>
                      <w:szCs w:val="21"/>
                    </w:rPr>
                    <w:t>2</w:t>
                  </w:r>
                  <w:r w:rsidRPr="00064D52">
                    <w:rPr>
                      <w:szCs w:val="21"/>
                    </w:rPr>
                    <w:t>000mg/kg</w:t>
                  </w:r>
                  <w:r w:rsidRPr="00064D52">
                    <w:rPr>
                      <w:rFonts w:hint="eastAsia"/>
                      <w:szCs w:val="21"/>
                    </w:rPr>
                    <w:t>（估计）</w:t>
                  </w:r>
                </w:p>
              </w:tc>
            </w:tr>
            <w:tr w:rsidR="0090473C" w:rsidRPr="00064D52" w14:paraId="169E0873" w14:textId="77777777" w:rsidTr="0090473C">
              <w:trPr>
                <w:trHeight w:val="311"/>
                <w:jc w:val="center"/>
              </w:trPr>
              <w:tc>
                <w:tcPr>
                  <w:tcW w:w="744" w:type="pct"/>
                  <w:vAlign w:val="center"/>
                </w:tcPr>
                <w:p w14:paraId="33E08056" w14:textId="77777777" w:rsidR="0090473C" w:rsidRPr="00064D52" w:rsidRDefault="0090473C" w:rsidP="0090473C">
                  <w:pPr>
                    <w:jc w:val="center"/>
                    <w:rPr>
                      <w:szCs w:val="21"/>
                    </w:rPr>
                  </w:pPr>
                  <w:r w:rsidRPr="00064D52">
                    <w:rPr>
                      <w:rFonts w:hint="eastAsia"/>
                      <w:szCs w:val="21"/>
                    </w:rPr>
                    <w:t>白硅胶</w:t>
                  </w:r>
                </w:p>
              </w:tc>
              <w:tc>
                <w:tcPr>
                  <w:tcW w:w="2716" w:type="pct"/>
                  <w:vAlign w:val="center"/>
                </w:tcPr>
                <w:p w14:paraId="46A8221C" w14:textId="77777777" w:rsidR="0090473C" w:rsidRPr="00064D52" w:rsidRDefault="0090473C" w:rsidP="0090473C">
                  <w:r w:rsidRPr="00064D52">
                    <w:rPr>
                      <w:rFonts w:hint="eastAsia"/>
                    </w:rPr>
                    <w:t>白色液体，闪点＞</w:t>
                  </w:r>
                  <w:r w:rsidRPr="00064D52">
                    <w:rPr>
                      <w:rFonts w:hint="eastAsia"/>
                    </w:rPr>
                    <w:t>2</w:t>
                  </w:r>
                  <w:r w:rsidRPr="00064D52">
                    <w:t>00</w:t>
                  </w:r>
                  <w:r w:rsidRPr="00064D52">
                    <w:rPr>
                      <w:rFonts w:hint="eastAsia"/>
                    </w:rPr>
                    <w:t>℃，相对密度</w:t>
                  </w:r>
                  <w:r w:rsidRPr="00064D52">
                    <w:rPr>
                      <w:rFonts w:hint="eastAsia"/>
                    </w:rPr>
                    <w:t>1</w:t>
                  </w:r>
                  <w:r w:rsidRPr="00064D52">
                    <w:t>.14 g/cm</w:t>
                  </w:r>
                  <w:r w:rsidRPr="00064D52">
                    <w:rPr>
                      <w:vertAlign w:val="superscript"/>
                    </w:rPr>
                    <w:t>3</w:t>
                  </w:r>
                  <w:r w:rsidRPr="00064D52">
                    <w:rPr>
                      <w:rFonts w:hint="eastAsia"/>
                    </w:rPr>
                    <w:t>（</w:t>
                  </w:r>
                  <w:r w:rsidRPr="00064D52">
                    <w:rPr>
                      <w:rFonts w:hint="eastAsia"/>
                    </w:rPr>
                    <w:t>2</w:t>
                  </w:r>
                  <w:r w:rsidRPr="00064D52">
                    <w:t>0</w:t>
                  </w:r>
                  <w:r w:rsidRPr="00064D52">
                    <w:rPr>
                      <w:rFonts w:hint="eastAsia"/>
                    </w:rPr>
                    <w:t>℃），自燃温度＞</w:t>
                  </w:r>
                  <w:r w:rsidRPr="00064D52">
                    <w:rPr>
                      <w:rFonts w:hint="eastAsia"/>
                    </w:rPr>
                    <w:t>4</w:t>
                  </w:r>
                  <w:r w:rsidRPr="00064D52">
                    <w:t>50</w:t>
                  </w:r>
                  <w:r w:rsidRPr="00064D52">
                    <w:rPr>
                      <w:rFonts w:hint="eastAsia"/>
                    </w:rPr>
                    <w:t>℃，分解温度＞</w:t>
                  </w:r>
                  <w:r w:rsidRPr="00064D52">
                    <w:rPr>
                      <w:rFonts w:hint="eastAsia"/>
                    </w:rPr>
                    <w:t>2</w:t>
                  </w:r>
                  <w:r w:rsidRPr="00064D52">
                    <w:t>00</w:t>
                  </w:r>
                  <w:r w:rsidRPr="00064D52">
                    <w:rPr>
                      <w:rFonts w:hint="eastAsia"/>
                    </w:rPr>
                    <w:t>℃，遵循适用的守则，未见危险反应</w:t>
                  </w:r>
                </w:p>
              </w:tc>
              <w:tc>
                <w:tcPr>
                  <w:tcW w:w="570" w:type="pct"/>
                  <w:vAlign w:val="center"/>
                </w:tcPr>
                <w:p w14:paraId="3B3165DD" w14:textId="77777777" w:rsidR="0090473C" w:rsidRPr="00064D52" w:rsidRDefault="0090473C" w:rsidP="0090473C">
                  <w:pPr>
                    <w:jc w:val="center"/>
                  </w:pPr>
                  <w:proofErr w:type="gramStart"/>
                  <w:r w:rsidRPr="00064D52">
                    <w:rPr>
                      <w:rFonts w:hint="eastAsia"/>
                    </w:rPr>
                    <w:t>不</w:t>
                  </w:r>
                  <w:proofErr w:type="gramEnd"/>
                  <w:r w:rsidRPr="00064D52">
                    <w:rPr>
                      <w:rFonts w:hint="eastAsia"/>
                    </w:rPr>
                    <w:t>易燃</w:t>
                  </w:r>
                </w:p>
              </w:tc>
              <w:tc>
                <w:tcPr>
                  <w:tcW w:w="970" w:type="pct"/>
                  <w:vAlign w:val="center"/>
                </w:tcPr>
                <w:p w14:paraId="711D9305"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2</w:t>
                  </w:r>
                  <w:r w:rsidRPr="00064D52">
                    <w:rPr>
                      <w:szCs w:val="21"/>
                    </w:rPr>
                    <w:t>000mg/kg</w:t>
                  </w:r>
                </w:p>
              </w:tc>
            </w:tr>
            <w:tr w:rsidR="0090473C" w:rsidRPr="00064D52" w14:paraId="6079F62C" w14:textId="77777777" w:rsidTr="0090473C">
              <w:trPr>
                <w:trHeight w:val="311"/>
                <w:jc w:val="center"/>
              </w:trPr>
              <w:tc>
                <w:tcPr>
                  <w:tcW w:w="744" w:type="pct"/>
                  <w:vAlign w:val="center"/>
                </w:tcPr>
                <w:p w14:paraId="47B6F154" w14:textId="77777777" w:rsidR="0090473C" w:rsidRPr="00064D52" w:rsidRDefault="0090473C" w:rsidP="0090473C">
                  <w:pPr>
                    <w:jc w:val="center"/>
                    <w:rPr>
                      <w:szCs w:val="21"/>
                    </w:rPr>
                  </w:pPr>
                  <w:r w:rsidRPr="00064D52">
                    <w:rPr>
                      <w:rFonts w:hint="eastAsia"/>
                      <w:szCs w:val="21"/>
                    </w:rPr>
                    <w:t>红硅胶</w:t>
                  </w:r>
                </w:p>
              </w:tc>
              <w:tc>
                <w:tcPr>
                  <w:tcW w:w="2716" w:type="pct"/>
                  <w:vAlign w:val="center"/>
                </w:tcPr>
                <w:p w14:paraId="5054FD47" w14:textId="77777777" w:rsidR="0090473C" w:rsidRPr="00064D52" w:rsidRDefault="0090473C" w:rsidP="0090473C">
                  <w:r w:rsidRPr="00064D52">
                    <w:rPr>
                      <w:rFonts w:hint="eastAsia"/>
                    </w:rPr>
                    <w:t>红褐色液体，闪点＞</w:t>
                  </w:r>
                  <w:r w:rsidRPr="00064D52">
                    <w:rPr>
                      <w:rFonts w:hint="eastAsia"/>
                    </w:rPr>
                    <w:t>2</w:t>
                  </w:r>
                  <w:r w:rsidRPr="00064D52">
                    <w:t>00</w:t>
                  </w:r>
                  <w:r w:rsidRPr="00064D52">
                    <w:rPr>
                      <w:rFonts w:hint="eastAsia"/>
                    </w:rPr>
                    <w:t>℃，相对密度</w:t>
                  </w:r>
                  <w:r w:rsidRPr="00064D52">
                    <w:rPr>
                      <w:rFonts w:hint="eastAsia"/>
                    </w:rPr>
                    <w:t>1</w:t>
                  </w:r>
                  <w:r w:rsidRPr="00064D52">
                    <w:t>.01g/cm</w:t>
                  </w:r>
                  <w:r w:rsidRPr="00064D52">
                    <w:rPr>
                      <w:vertAlign w:val="superscript"/>
                    </w:rPr>
                    <w:t>3</w:t>
                  </w:r>
                  <w:r w:rsidRPr="00064D52">
                    <w:rPr>
                      <w:rFonts w:hint="eastAsia"/>
                    </w:rPr>
                    <w:t>，自燃温度＞</w:t>
                  </w:r>
                  <w:r w:rsidRPr="00064D52">
                    <w:rPr>
                      <w:rFonts w:hint="eastAsia"/>
                    </w:rPr>
                    <w:t>4</w:t>
                  </w:r>
                  <w:r w:rsidRPr="00064D52">
                    <w:t>50</w:t>
                  </w:r>
                  <w:r w:rsidRPr="00064D52">
                    <w:rPr>
                      <w:rFonts w:hint="eastAsia"/>
                    </w:rPr>
                    <w:t>℃，分解温度＞</w:t>
                  </w:r>
                  <w:r w:rsidRPr="00064D52">
                    <w:rPr>
                      <w:rFonts w:hint="eastAsia"/>
                    </w:rPr>
                    <w:t>2</w:t>
                  </w:r>
                  <w:r w:rsidRPr="00064D52">
                    <w:t>00</w:t>
                  </w:r>
                  <w:r w:rsidRPr="00064D52">
                    <w:rPr>
                      <w:rFonts w:hint="eastAsia"/>
                    </w:rPr>
                    <w:t>℃，遵循适用的守则，未见危险反应。</w:t>
                  </w:r>
                </w:p>
              </w:tc>
              <w:tc>
                <w:tcPr>
                  <w:tcW w:w="570" w:type="pct"/>
                  <w:vAlign w:val="center"/>
                </w:tcPr>
                <w:p w14:paraId="67857DDC" w14:textId="77777777" w:rsidR="0090473C" w:rsidRPr="00064D52" w:rsidRDefault="0090473C" w:rsidP="0090473C">
                  <w:pPr>
                    <w:jc w:val="center"/>
                  </w:pPr>
                  <w:proofErr w:type="gramStart"/>
                  <w:r w:rsidRPr="00064D52">
                    <w:rPr>
                      <w:rFonts w:hint="eastAsia"/>
                    </w:rPr>
                    <w:t>不</w:t>
                  </w:r>
                  <w:proofErr w:type="gramEnd"/>
                  <w:r w:rsidRPr="00064D52">
                    <w:rPr>
                      <w:rFonts w:hint="eastAsia"/>
                    </w:rPr>
                    <w:t>易燃</w:t>
                  </w:r>
                </w:p>
              </w:tc>
              <w:tc>
                <w:tcPr>
                  <w:tcW w:w="970" w:type="pct"/>
                  <w:vAlign w:val="center"/>
                </w:tcPr>
                <w:p w14:paraId="073A3E70"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2</w:t>
                  </w:r>
                  <w:r w:rsidRPr="00064D52">
                    <w:rPr>
                      <w:szCs w:val="21"/>
                    </w:rPr>
                    <w:t>000mg/kg</w:t>
                  </w:r>
                </w:p>
              </w:tc>
            </w:tr>
            <w:tr w:rsidR="0090473C" w:rsidRPr="00064D52" w14:paraId="2A88FCDC" w14:textId="77777777" w:rsidTr="0090473C">
              <w:trPr>
                <w:trHeight w:val="311"/>
                <w:jc w:val="center"/>
              </w:trPr>
              <w:tc>
                <w:tcPr>
                  <w:tcW w:w="744" w:type="pct"/>
                  <w:vAlign w:val="center"/>
                </w:tcPr>
                <w:p w14:paraId="41E5EB9F" w14:textId="77777777" w:rsidR="0090473C" w:rsidRPr="00064D52" w:rsidRDefault="0090473C" w:rsidP="0090473C">
                  <w:pPr>
                    <w:jc w:val="center"/>
                    <w:rPr>
                      <w:szCs w:val="21"/>
                    </w:rPr>
                  </w:pPr>
                  <w:r w:rsidRPr="00064D52">
                    <w:rPr>
                      <w:rFonts w:cs="Arial"/>
                    </w:rPr>
                    <w:t>氧兼容螺纹密封胶</w:t>
                  </w:r>
                </w:p>
              </w:tc>
              <w:tc>
                <w:tcPr>
                  <w:tcW w:w="2716" w:type="pct"/>
                  <w:vAlign w:val="center"/>
                </w:tcPr>
                <w:p w14:paraId="2C8D1359" w14:textId="77777777" w:rsidR="0090473C" w:rsidRPr="00064D52" w:rsidRDefault="0090473C" w:rsidP="0090473C">
                  <w:r w:rsidRPr="00064D52">
                    <w:rPr>
                      <w:rFonts w:hint="eastAsia"/>
                    </w:rPr>
                    <w:t>白色膏体，沸点＞</w:t>
                  </w:r>
                  <w:r w:rsidRPr="00064D52">
                    <w:rPr>
                      <w:rFonts w:hint="eastAsia"/>
                    </w:rPr>
                    <w:t>1</w:t>
                  </w:r>
                  <w:r w:rsidRPr="00064D52">
                    <w:t>49</w:t>
                  </w:r>
                  <w:r w:rsidRPr="00064D52">
                    <w:rPr>
                      <w:rFonts w:hint="eastAsia"/>
                    </w:rPr>
                    <w:t>℃，比重</w:t>
                  </w:r>
                  <w:r w:rsidRPr="00064D52">
                    <w:rPr>
                      <w:rFonts w:hint="eastAsia"/>
                    </w:rPr>
                    <w:t>1</w:t>
                  </w:r>
                  <w:r w:rsidRPr="00064D52">
                    <w:t>.14</w:t>
                  </w:r>
                  <w:r w:rsidRPr="00064D52">
                    <w:rPr>
                      <w:rFonts w:hint="eastAsia"/>
                    </w:rPr>
                    <w:t>，正常情况下稳定，不相容材料：强碱</w:t>
                  </w:r>
                </w:p>
              </w:tc>
              <w:tc>
                <w:tcPr>
                  <w:tcW w:w="570" w:type="pct"/>
                  <w:vAlign w:val="center"/>
                </w:tcPr>
                <w:p w14:paraId="3B2BF5FA" w14:textId="77777777" w:rsidR="0090473C" w:rsidRPr="00064D52" w:rsidRDefault="0090473C" w:rsidP="0090473C">
                  <w:pPr>
                    <w:jc w:val="center"/>
                  </w:pPr>
                  <w:r w:rsidRPr="00064D52">
                    <w:rPr>
                      <w:rFonts w:hint="eastAsia"/>
                    </w:rPr>
                    <w:t>不燃</w:t>
                  </w:r>
                </w:p>
              </w:tc>
              <w:tc>
                <w:tcPr>
                  <w:tcW w:w="970" w:type="pct"/>
                  <w:vAlign w:val="center"/>
                </w:tcPr>
                <w:p w14:paraId="20885DF3" w14:textId="77777777" w:rsidR="0090473C" w:rsidRPr="00064D52" w:rsidRDefault="0090473C" w:rsidP="0090473C">
                  <w:pPr>
                    <w:jc w:val="center"/>
                    <w:rPr>
                      <w:szCs w:val="21"/>
                    </w:rPr>
                  </w:pPr>
                  <w:r w:rsidRPr="00064D52">
                    <w:rPr>
                      <w:rFonts w:hint="eastAsia"/>
                      <w:szCs w:val="21"/>
                    </w:rPr>
                    <w:t>无相关资料</w:t>
                  </w:r>
                </w:p>
              </w:tc>
            </w:tr>
            <w:tr w:rsidR="0090473C" w:rsidRPr="00064D52" w14:paraId="0D946B15" w14:textId="77777777" w:rsidTr="0090473C">
              <w:trPr>
                <w:trHeight w:val="311"/>
                <w:jc w:val="center"/>
              </w:trPr>
              <w:tc>
                <w:tcPr>
                  <w:tcW w:w="744" w:type="pct"/>
                  <w:vAlign w:val="center"/>
                </w:tcPr>
                <w:p w14:paraId="645945A2" w14:textId="77777777" w:rsidR="0090473C" w:rsidRPr="00064D52" w:rsidRDefault="0090473C" w:rsidP="0090473C">
                  <w:pPr>
                    <w:jc w:val="center"/>
                    <w:rPr>
                      <w:rFonts w:cs="Arial"/>
                    </w:rPr>
                  </w:pPr>
                  <w:r w:rsidRPr="00064D52">
                    <w:t>PFA</w:t>
                  </w:r>
                  <w:r w:rsidRPr="00064D52">
                    <w:rPr>
                      <w:rFonts w:cs="Arial" w:hint="eastAsia"/>
                    </w:rPr>
                    <w:t>粒子</w:t>
                  </w:r>
                </w:p>
              </w:tc>
              <w:tc>
                <w:tcPr>
                  <w:tcW w:w="2716" w:type="pct"/>
                  <w:vAlign w:val="center"/>
                </w:tcPr>
                <w:p w14:paraId="4FD13D27" w14:textId="77777777" w:rsidR="0090473C" w:rsidRPr="00064D52" w:rsidRDefault="0090473C" w:rsidP="0090473C">
                  <w:r w:rsidRPr="00064D52">
                    <w:rPr>
                      <w:rFonts w:hint="eastAsia"/>
                    </w:rPr>
                    <w:t>乳白色颗粒，闪点无资料，密度</w:t>
                  </w:r>
                  <w:r w:rsidRPr="00064D52">
                    <w:rPr>
                      <w:rFonts w:hint="eastAsia"/>
                    </w:rPr>
                    <w:t>2</w:t>
                  </w:r>
                  <w:r w:rsidRPr="00064D52">
                    <w:t>.1</w:t>
                  </w:r>
                  <w:r w:rsidRPr="00064D52">
                    <w:rPr>
                      <w:rFonts w:hint="eastAsia"/>
                    </w:rPr>
                    <w:t>-</w:t>
                  </w:r>
                  <w:r w:rsidRPr="00064D52">
                    <w:t>2.2g/cm3</w:t>
                  </w:r>
                  <w:r w:rsidRPr="00064D52">
                    <w:rPr>
                      <w:rFonts w:hint="eastAsia"/>
                    </w:rPr>
                    <w:t>，正常情况下稳定，混合状态下加热会引发反应，可能造成火灾或者爆炸；</w:t>
                  </w:r>
                  <w:r w:rsidRPr="00064D52">
                    <w:t xml:space="preserve"> </w:t>
                  </w:r>
                </w:p>
              </w:tc>
              <w:tc>
                <w:tcPr>
                  <w:tcW w:w="570" w:type="pct"/>
                  <w:vAlign w:val="center"/>
                </w:tcPr>
                <w:p w14:paraId="2923F130" w14:textId="77777777" w:rsidR="0090473C" w:rsidRPr="00064D52" w:rsidRDefault="0090473C" w:rsidP="0090473C">
                  <w:pPr>
                    <w:jc w:val="center"/>
                  </w:pPr>
                  <w:r w:rsidRPr="00064D52">
                    <w:rPr>
                      <w:rFonts w:hint="eastAsia"/>
                    </w:rPr>
                    <w:t>—</w:t>
                  </w:r>
                </w:p>
              </w:tc>
              <w:tc>
                <w:tcPr>
                  <w:tcW w:w="970" w:type="pct"/>
                  <w:vAlign w:val="center"/>
                </w:tcPr>
                <w:p w14:paraId="62E8871E" w14:textId="77777777" w:rsidR="0090473C" w:rsidRPr="00064D52" w:rsidRDefault="0090473C" w:rsidP="0090473C">
                  <w:pPr>
                    <w:jc w:val="center"/>
                    <w:rPr>
                      <w:szCs w:val="21"/>
                    </w:rPr>
                  </w:pPr>
                  <w:r w:rsidRPr="00064D52">
                    <w:rPr>
                      <w:rFonts w:hint="eastAsia"/>
                      <w:szCs w:val="21"/>
                    </w:rPr>
                    <w:t>无相关资料</w:t>
                  </w:r>
                </w:p>
              </w:tc>
            </w:tr>
            <w:tr w:rsidR="0090473C" w:rsidRPr="00064D52" w14:paraId="6796B3CE" w14:textId="77777777" w:rsidTr="0090473C">
              <w:trPr>
                <w:trHeight w:val="311"/>
                <w:jc w:val="center"/>
              </w:trPr>
              <w:tc>
                <w:tcPr>
                  <w:tcW w:w="744" w:type="pct"/>
                  <w:vAlign w:val="center"/>
                </w:tcPr>
                <w:p w14:paraId="11DCCEA9" w14:textId="77777777" w:rsidR="0090473C" w:rsidRPr="00064D52" w:rsidRDefault="0090473C" w:rsidP="0090473C">
                  <w:pPr>
                    <w:jc w:val="center"/>
                  </w:pPr>
                  <w:r w:rsidRPr="00064D52">
                    <w:rPr>
                      <w:rFonts w:hint="eastAsia"/>
                    </w:rPr>
                    <w:t>无水乙醇</w:t>
                  </w:r>
                </w:p>
              </w:tc>
              <w:tc>
                <w:tcPr>
                  <w:tcW w:w="2716" w:type="pct"/>
                  <w:vAlign w:val="center"/>
                </w:tcPr>
                <w:p w14:paraId="5EF0EE8D" w14:textId="77777777" w:rsidR="0090473C" w:rsidRPr="00064D52" w:rsidRDefault="0090473C" w:rsidP="0090473C">
                  <w:r w:rsidRPr="00064D52">
                    <w:rPr>
                      <w:rFonts w:hint="eastAsia"/>
                    </w:rPr>
                    <w:t>无色液体，具有特殊香味；闪点：</w:t>
                  </w:r>
                  <w:r w:rsidRPr="00064D52">
                    <w:rPr>
                      <w:rFonts w:hint="eastAsia"/>
                    </w:rPr>
                    <w:t>1</w:t>
                  </w:r>
                  <w:r w:rsidRPr="00064D52">
                    <w:t>2</w:t>
                  </w:r>
                  <w:r w:rsidRPr="00064D52">
                    <w:rPr>
                      <w:rFonts w:hint="eastAsia"/>
                    </w:rPr>
                    <w:t>℃，爆炸上限：</w:t>
                  </w:r>
                  <w:r w:rsidRPr="00064D52">
                    <w:rPr>
                      <w:rFonts w:hint="eastAsia"/>
                    </w:rPr>
                    <w:t>1</w:t>
                  </w:r>
                  <w:r w:rsidRPr="00064D52">
                    <w:t>9</w:t>
                  </w:r>
                  <w:r w:rsidRPr="00064D52">
                    <w:rPr>
                      <w:rFonts w:hint="eastAsia"/>
                    </w:rPr>
                    <w:t>%</w:t>
                  </w:r>
                  <w:r w:rsidRPr="00064D52">
                    <w:rPr>
                      <w:rFonts w:hint="eastAsia"/>
                    </w:rPr>
                    <w:t>，爆炸下限：</w:t>
                  </w:r>
                  <w:r w:rsidRPr="00064D52">
                    <w:rPr>
                      <w:rFonts w:hint="eastAsia"/>
                    </w:rPr>
                    <w:t>3</w:t>
                  </w:r>
                  <w:r w:rsidRPr="00064D52">
                    <w:t>.3</w:t>
                  </w:r>
                  <w:r w:rsidRPr="00064D52">
                    <w:rPr>
                      <w:rFonts w:hint="eastAsia"/>
                    </w:rPr>
                    <w:t>%</w:t>
                  </w:r>
                  <w:r w:rsidRPr="00064D52">
                    <w:rPr>
                      <w:rFonts w:hint="eastAsia"/>
                    </w:rPr>
                    <w:t>，相对密度，</w:t>
                  </w:r>
                  <w:r w:rsidRPr="00064D52">
                    <w:rPr>
                      <w:rFonts w:hint="eastAsia"/>
                    </w:rPr>
                    <w:t>0</w:t>
                  </w:r>
                  <w:r w:rsidRPr="00064D52">
                    <w:t>.79g/cm</w:t>
                  </w:r>
                  <w:r w:rsidRPr="00064D52">
                    <w:rPr>
                      <w:vertAlign w:val="superscript"/>
                    </w:rPr>
                    <w:t>3</w:t>
                  </w:r>
                  <w:r w:rsidRPr="00064D52">
                    <w:rPr>
                      <w:rFonts w:hint="eastAsia"/>
                    </w:rPr>
                    <w:t>，相对蒸汽密度：</w:t>
                  </w:r>
                  <w:r w:rsidRPr="00064D52">
                    <w:rPr>
                      <w:rFonts w:hint="eastAsia"/>
                    </w:rPr>
                    <w:t>1</w:t>
                  </w:r>
                  <w:r w:rsidRPr="00064D52">
                    <w:t>.59g/cm</w:t>
                  </w:r>
                  <w:r w:rsidRPr="00064D52">
                    <w:rPr>
                      <w:vertAlign w:val="superscript"/>
                    </w:rPr>
                    <w:t>3</w:t>
                  </w:r>
                  <w:r w:rsidRPr="00064D52">
                    <w:rPr>
                      <w:rFonts w:hint="eastAsia"/>
                    </w:rPr>
                    <w:t>，熔点：</w:t>
                  </w:r>
                  <w:r w:rsidRPr="00064D52">
                    <w:rPr>
                      <w:rFonts w:hint="eastAsia"/>
                    </w:rPr>
                    <w:t>-</w:t>
                  </w:r>
                  <w:r w:rsidRPr="00064D52">
                    <w:t>114.1</w:t>
                  </w:r>
                  <w:r w:rsidRPr="00064D52">
                    <w:rPr>
                      <w:rFonts w:hint="eastAsia"/>
                    </w:rPr>
                    <w:t>℃，沸点：</w:t>
                  </w:r>
                  <w:r w:rsidRPr="00064D52">
                    <w:rPr>
                      <w:rFonts w:hint="eastAsia"/>
                    </w:rPr>
                    <w:t>7</w:t>
                  </w:r>
                  <w:r w:rsidRPr="00064D52">
                    <w:t>8.3</w:t>
                  </w:r>
                  <w:r w:rsidRPr="00064D52">
                    <w:rPr>
                      <w:rFonts w:hint="eastAsia"/>
                    </w:rPr>
                    <w:t>℃，引燃温度：</w:t>
                  </w:r>
                  <w:r w:rsidRPr="00064D52">
                    <w:rPr>
                      <w:rFonts w:hint="eastAsia"/>
                    </w:rPr>
                    <w:t>3</w:t>
                  </w:r>
                  <w:r w:rsidRPr="00064D52">
                    <w:t>63</w:t>
                  </w:r>
                  <w:r w:rsidRPr="00064D52">
                    <w:rPr>
                      <w:rFonts w:hint="eastAsia"/>
                    </w:rPr>
                    <w:t>℃，临界温度：</w:t>
                  </w:r>
                  <w:r w:rsidRPr="00064D52">
                    <w:rPr>
                      <w:rFonts w:hint="eastAsia"/>
                    </w:rPr>
                    <w:t>2</w:t>
                  </w:r>
                  <w:r w:rsidRPr="00064D52">
                    <w:t>43.1</w:t>
                  </w:r>
                  <w:r w:rsidRPr="00064D52">
                    <w:rPr>
                      <w:rFonts w:hint="eastAsia"/>
                    </w:rPr>
                    <w:t>℃</w:t>
                  </w:r>
                </w:p>
              </w:tc>
              <w:tc>
                <w:tcPr>
                  <w:tcW w:w="570" w:type="pct"/>
                  <w:vAlign w:val="center"/>
                </w:tcPr>
                <w:p w14:paraId="5BFC8A29" w14:textId="77777777" w:rsidR="0090473C" w:rsidRPr="00064D52" w:rsidRDefault="0090473C" w:rsidP="0090473C">
                  <w:pPr>
                    <w:jc w:val="center"/>
                  </w:pPr>
                  <w:r w:rsidRPr="00064D52">
                    <w:rPr>
                      <w:rFonts w:hint="eastAsia"/>
                    </w:rPr>
                    <w:t>易燃</w:t>
                  </w:r>
                </w:p>
              </w:tc>
              <w:tc>
                <w:tcPr>
                  <w:tcW w:w="970" w:type="pct"/>
                  <w:vAlign w:val="center"/>
                </w:tcPr>
                <w:p w14:paraId="024D392A"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2</w:t>
                  </w:r>
                  <w:r w:rsidRPr="00064D52">
                    <w:rPr>
                      <w:szCs w:val="21"/>
                    </w:rPr>
                    <w:t>050mg/kg</w:t>
                  </w:r>
                </w:p>
              </w:tc>
            </w:tr>
            <w:tr w:rsidR="0090473C" w:rsidRPr="00064D52" w14:paraId="1290DB36" w14:textId="77777777" w:rsidTr="0090473C">
              <w:trPr>
                <w:trHeight w:val="311"/>
                <w:jc w:val="center"/>
              </w:trPr>
              <w:tc>
                <w:tcPr>
                  <w:tcW w:w="744" w:type="pct"/>
                  <w:vAlign w:val="center"/>
                </w:tcPr>
                <w:p w14:paraId="1B7CE4D8" w14:textId="77777777" w:rsidR="0090473C" w:rsidRPr="00064D52" w:rsidRDefault="0090473C" w:rsidP="0090473C">
                  <w:pPr>
                    <w:jc w:val="center"/>
                  </w:pPr>
                  <w:r w:rsidRPr="00064D52">
                    <w:t>CRC</w:t>
                  </w:r>
                  <w:r w:rsidRPr="00064D52">
                    <w:rPr>
                      <w:rFonts w:cs="Arial" w:hint="eastAsia"/>
                    </w:rPr>
                    <w:t>防锈润滑剂</w:t>
                  </w:r>
                </w:p>
              </w:tc>
              <w:tc>
                <w:tcPr>
                  <w:tcW w:w="2716" w:type="pct"/>
                  <w:vAlign w:val="center"/>
                </w:tcPr>
                <w:p w14:paraId="2163F861" w14:textId="77777777" w:rsidR="0090473C" w:rsidRPr="00064D52" w:rsidRDefault="0090473C" w:rsidP="0090473C">
                  <w:r w:rsidRPr="00064D52">
                    <w:rPr>
                      <w:rFonts w:hint="eastAsia"/>
                    </w:rPr>
                    <w:t>琥珀色液体，温和汽油味，闪点：</w:t>
                  </w:r>
                  <w:r w:rsidRPr="00064D52">
                    <w:rPr>
                      <w:rFonts w:hint="eastAsia"/>
                    </w:rPr>
                    <w:t>9</w:t>
                  </w:r>
                  <w:r w:rsidRPr="00064D52">
                    <w:t>3.3</w:t>
                  </w:r>
                  <w:r w:rsidRPr="00064D52">
                    <w:rPr>
                      <w:rFonts w:hint="eastAsia"/>
                    </w:rPr>
                    <w:t>℃，燃烧下限：</w:t>
                  </w:r>
                  <w:r w:rsidRPr="00064D52">
                    <w:rPr>
                      <w:rFonts w:hint="eastAsia"/>
                    </w:rPr>
                    <w:t>0</w:t>
                  </w:r>
                  <w:r w:rsidRPr="00064D52">
                    <w:t>.6</w:t>
                  </w:r>
                  <w:r w:rsidRPr="00064D52">
                    <w:rPr>
                      <w:rFonts w:hint="eastAsia"/>
                    </w:rPr>
                    <w:t>%</w:t>
                  </w:r>
                  <w:r w:rsidRPr="00064D52">
                    <w:rPr>
                      <w:rFonts w:hint="eastAsia"/>
                    </w:rPr>
                    <w:t>，燃烧上限：</w:t>
                  </w:r>
                  <w:r w:rsidRPr="00064D52">
                    <w:rPr>
                      <w:rFonts w:hint="eastAsia"/>
                    </w:rPr>
                    <w:t>5</w:t>
                  </w:r>
                  <w:r w:rsidRPr="00064D52">
                    <w:t>.5</w:t>
                  </w:r>
                  <w:r w:rsidRPr="00064D52">
                    <w:rPr>
                      <w:rFonts w:hint="eastAsia"/>
                    </w:rPr>
                    <w:t>%</w:t>
                  </w:r>
                  <w:r w:rsidRPr="00064D52">
                    <w:rPr>
                      <w:rFonts w:hint="eastAsia"/>
                    </w:rPr>
                    <w:t>（估计），相对密度：</w:t>
                  </w:r>
                  <w:r w:rsidRPr="00064D52">
                    <w:rPr>
                      <w:rFonts w:hint="eastAsia"/>
                    </w:rPr>
                    <w:t>0</w:t>
                  </w:r>
                  <w:r w:rsidRPr="00064D52">
                    <w:t>.74g/cm</w:t>
                  </w:r>
                  <w:r w:rsidRPr="00064D52">
                    <w:rPr>
                      <w:vertAlign w:val="superscript"/>
                    </w:rPr>
                    <w:t>3</w:t>
                  </w:r>
                  <w:r w:rsidRPr="00064D52">
                    <w:rPr>
                      <w:rFonts w:hint="eastAsia"/>
                    </w:rPr>
                    <w:t>，正常条件下物料稳定</w:t>
                  </w:r>
                </w:p>
              </w:tc>
              <w:tc>
                <w:tcPr>
                  <w:tcW w:w="570" w:type="pct"/>
                  <w:vAlign w:val="center"/>
                </w:tcPr>
                <w:p w14:paraId="133C66C6" w14:textId="77777777" w:rsidR="0090473C" w:rsidRPr="00064D52" w:rsidRDefault="0090473C" w:rsidP="0090473C">
                  <w:pPr>
                    <w:jc w:val="center"/>
                  </w:pPr>
                  <w:r w:rsidRPr="00064D52">
                    <w:rPr>
                      <w:rFonts w:hint="eastAsia"/>
                    </w:rPr>
                    <w:t>可燃</w:t>
                  </w:r>
                </w:p>
              </w:tc>
              <w:tc>
                <w:tcPr>
                  <w:tcW w:w="970" w:type="pct"/>
                  <w:vAlign w:val="center"/>
                </w:tcPr>
                <w:p w14:paraId="0F3F82FD"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7</w:t>
                  </w:r>
                  <w:r w:rsidRPr="00064D52">
                    <w:rPr>
                      <w:szCs w:val="21"/>
                    </w:rPr>
                    <w:t>367</w:t>
                  </w:r>
                  <w:r w:rsidRPr="00064D52">
                    <w:rPr>
                      <w:rFonts w:hint="eastAsia"/>
                      <w:szCs w:val="21"/>
                    </w:rPr>
                    <w:t>.4</w:t>
                  </w:r>
                  <w:r w:rsidRPr="00064D52">
                    <w:rPr>
                      <w:szCs w:val="21"/>
                    </w:rPr>
                    <w:t>663mg/kg</w:t>
                  </w:r>
                  <w:r w:rsidRPr="00064D52">
                    <w:rPr>
                      <w:rFonts w:hint="eastAsia"/>
                      <w:szCs w:val="21"/>
                    </w:rPr>
                    <w:t>估计值</w:t>
                  </w:r>
                </w:p>
              </w:tc>
            </w:tr>
            <w:tr w:rsidR="0090473C" w:rsidRPr="00064D52" w14:paraId="604C43C1" w14:textId="77777777" w:rsidTr="0090473C">
              <w:trPr>
                <w:trHeight w:val="311"/>
                <w:jc w:val="center"/>
              </w:trPr>
              <w:tc>
                <w:tcPr>
                  <w:tcW w:w="744" w:type="pct"/>
                  <w:vAlign w:val="center"/>
                </w:tcPr>
                <w:p w14:paraId="5A365C0A" w14:textId="77777777" w:rsidR="0090473C" w:rsidRPr="00064D52" w:rsidRDefault="0090473C" w:rsidP="0090473C">
                  <w:pPr>
                    <w:jc w:val="center"/>
                  </w:pPr>
                  <w:r w:rsidRPr="00064D52">
                    <w:rPr>
                      <w:rFonts w:hint="eastAsia"/>
                    </w:rPr>
                    <w:t>H</w:t>
                  </w:r>
                  <w:r w:rsidRPr="00064D52">
                    <w:t>R</w:t>
                  </w:r>
                  <w:r w:rsidRPr="00064D52">
                    <w:rPr>
                      <w:rFonts w:hint="eastAsia"/>
                    </w:rPr>
                    <w:t>胶水</w:t>
                  </w:r>
                </w:p>
              </w:tc>
              <w:tc>
                <w:tcPr>
                  <w:tcW w:w="2716" w:type="pct"/>
                  <w:vAlign w:val="center"/>
                </w:tcPr>
                <w:p w14:paraId="7275D906" w14:textId="77777777" w:rsidR="0090473C" w:rsidRPr="00064D52" w:rsidRDefault="0090473C" w:rsidP="0090473C">
                  <w:r w:rsidRPr="00064D52">
                    <w:rPr>
                      <w:rFonts w:hint="eastAsia"/>
                    </w:rPr>
                    <w:t>红色膏体，略有气味，比重：</w:t>
                  </w:r>
                  <w:r w:rsidRPr="00064D52">
                    <w:rPr>
                      <w:rFonts w:hint="eastAsia"/>
                    </w:rPr>
                    <w:t>1</w:t>
                  </w:r>
                  <w:r w:rsidRPr="00064D52">
                    <w:t>.38g/cm</w:t>
                  </w:r>
                  <w:r w:rsidRPr="00064D52">
                    <w:rPr>
                      <w:vertAlign w:val="superscript"/>
                    </w:rPr>
                    <w:t>3</w:t>
                  </w:r>
                  <w:r w:rsidRPr="00064D52">
                    <w:rPr>
                      <w:rFonts w:hint="eastAsia"/>
                    </w:rPr>
                    <w:t>，不溶于水。闪点：</w:t>
                  </w:r>
                  <w:r w:rsidRPr="00064D52">
                    <w:rPr>
                      <w:rFonts w:hint="eastAsia"/>
                    </w:rPr>
                    <w:t>2</w:t>
                  </w:r>
                  <w:r w:rsidRPr="00064D52">
                    <w:t>60</w:t>
                  </w:r>
                  <w:r w:rsidRPr="00064D52">
                    <w:rPr>
                      <w:rFonts w:hint="eastAsia"/>
                    </w:rPr>
                    <w:t>℃，</w:t>
                  </w:r>
                  <w:r w:rsidRPr="00064D52">
                    <w:t xml:space="preserve"> </w:t>
                  </w:r>
                </w:p>
              </w:tc>
              <w:tc>
                <w:tcPr>
                  <w:tcW w:w="570" w:type="pct"/>
                  <w:vAlign w:val="center"/>
                </w:tcPr>
                <w:p w14:paraId="2E13C2E0" w14:textId="77777777" w:rsidR="0090473C" w:rsidRPr="00064D52" w:rsidRDefault="0090473C" w:rsidP="0090473C">
                  <w:pPr>
                    <w:jc w:val="center"/>
                  </w:pPr>
                  <w:r w:rsidRPr="00064D52">
                    <w:rPr>
                      <w:rFonts w:hint="eastAsia"/>
                    </w:rPr>
                    <w:t>可燃</w:t>
                  </w:r>
                </w:p>
              </w:tc>
              <w:tc>
                <w:tcPr>
                  <w:tcW w:w="970" w:type="pct"/>
                  <w:vAlign w:val="center"/>
                </w:tcPr>
                <w:p w14:paraId="4727E36A" w14:textId="77777777" w:rsidR="0090473C" w:rsidRPr="00064D52" w:rsidRDefault="0090473C" w:rsidP="0090473C">
                  <w:pPr>
                    <w:jc w:val="center"/>
                    <w:rPr>
                      <w:szCs w:val="21"/>
                    </w:rPr>
                  </w:pPr>
                  <w:r w:rsidRPr="00064D52">
                    <w:rPr>
                      <w:szCs w:val="21"/>
                    </w:rPr>
                    <w:t>LD</w:t>
                  </w:r>
                  <w:r w:rsidRPr="00064D52">
                    <w:rPr>
                      <w:szCs w:val="21"/>
                      <w:vertAlign w:val="subscript"/>
                    </w:rPr>
                    <w:t>50</w:t>
                  </w:r>
                  <w:r w:rsidRPr="00064D52">
                    <w:rPr>
                      <w:rFonts w:hint="eastAsia"/>
                      <w:szCs w:val="21"/>
                    </w:rPr>
                    <w:t>＞</w:t>
                  </w:r>
                  <w:r w:rsidRPr="00064D52">
                    <w:rPr>
                      <w:szCs w:val="21"/>
                    </w:rPr>
                    <w:t>14000mg/kg</w:t>
                  </w:r>
                  <w:r w:rsidRPr="00064D52">
                    <w:rPr>
                      <w:szCs w:val="21"/>
                    </w:rPr>
                    <w:t>（大鼠经口）</w:t>
                  </w:r>
                </w:p>
              </w:tc>
            </w:tr>
            <w:tr w:rsidR="0090473C" w:rsidRPr="00064D52" w14:paraId="689616E8" w14:textId="77777777" w:rsidTr="0090473C">
              <w:trPr>
                <w:trHeight w:val="311"/>
                <w:jc w:val="center"/>
              </w:trPr>
              <w:tc>
                <w:tcPr>
                  <w:tcW w:w="744" w:type="pct"/>
                  <w:vAlign w:val="center"/>
                </w:tcPr>
                <w:p w14:paraId="68D032AE" w14:textId="77777777" w:rsidR="0090473C" w:rsidRPr="00064D52" w:rsidRDefault="0090473C" w:rsidP="0090473C">
                  <w:pPr>
                    <w:jc w:val="center"/>
                  </w:pPr>
                  <w:r w:rsidRPr="00064D52">
                    <w:rPr>
                      <w:rFonts w:hint="eastAsia"/>
                    </w:rPr>
                    <w:t>液压油</w:t>
                  </w:r>
                </w:p>
              </w:tc>
              <w:tc>
                <w:tcPr>
                  <w:tcW w:w="2716" w:type="pct"/>
                  <w:vAlign w:val="center"/>
                </w:tcPr>
                <w:p w14:paraId="163528D0" w14:textId="77777777" w:rsidR="0090473C" w:rsidRPr="00064D52" w:rsidRDefault="0090473C" w:rsidP="0090473C">
                  <w:r w:rsidRPr="00064D52">
                    <w:rPr>
                      <w:rFonts w:hint="eastAsia"/>
                    </w:rPr>
                    <w:t>澄清液体，具有特有的气味，相对密度：</w:t>
                  </w:r>
                  <w:r w:rsidRPr="00064D52">
                    <w:rPr>
                      <w:rFonts w:hint="eastAsia"/>
                    </w:rPr>
                    <w:t>0</w:t>
                  </w:r>
                  <w:r w:rsidRPr="00064D52">
                    <w:t>.881</w:t>
                  </w:r>
                  <w:r w:rsidRPr="00064D52">
                    <w:rPr>
                      <w:rFonts w:hint="eastAsia"/>
                    </w:rPr>
                    <w:t>，闪点：＞</w:t>
                  </w:r>
                  <w:r w:rsidRPr="00064D52">
                    <w:rPr>
                      <w:rFonts w:hint="eastAsia"/>
                    </w:rPr>
                    <w:t>2</w:t>
                  </w:r>
                  <w:r w:rsidRPr="00064D52">
                    <w:t>04</w:t>
                  </w:r>
                  <w:r w:rsidRPr="00064D52">
                    <w:rPr>
                      <w:rFonts w:hint="eastAsia"/>
                    </w:rPr>
                    <w:t>℃，爆炸下限：</w:t>
                  </w:r>
                  <w:r w:rsidRPr="00064D52">
                    <w:rPr>
                      <w:rFonts w:hint="eastAsia"/>
                    </w:rPr>
                    <w:t>0</w:t>
                  </w:r>
                  <w:r w:rsidRPr="00064D52">
                    <w:t>.9</w:t>
                  </w:r>
                  <w:r w:rsidRPr="00064D52">
                    <w:rPr>
                      <w:rFonts w:hint="eastAsia"/>
                    </w:rPr>
                    <w:t>，爆炸上限</w:t>
                  </w:r>
                  <w:r w:rsidRPr="00064D52">
                    <w:rPr>
                      <w:rFonts w:hint="eastAsia"/>
                    </w:rPr>
                    <w:t>7</w:t>
                  </w:r>
                  <w:r w:rsidRPr="00064D52">
                    <w:t>.0</w:t>
                  </w:r>
                  <w:r w:rsidRPr="00064D52">
                    <w:rPr>
                      <w:rFonts w:hint="eastAsia"/>
                    </w:rPr>
                    <w:t>；</w:t>
                  </w:r>
                  <w:r w:rsidRPr="00064D52">
                    <w:t xml:space="preserve"> </w:t>
                  </w:r>
                </w:p>
              </w:tc>
              <w:tc>
                <w:tcPr>
                  <w:tcW w:w="570" w:type="pct"/>
                  <w:vAlign w:val="center"/>
                </w:tcPr>
                <w:p w14:paraId="106B60BF" w14:textId="77777777" w:rsidR="0090473C" w:rsidRPr="00064D52" w:rsidRDefault="0090473C" w:rsidP="0090473C">
                  <w:pPr>
                    <w:jc w:val="center"/>
                  </w:pPr>
                  <w:proofErr w:type="gramStart"/>
                  <w:r w:rsidRPr="00064D52">
                    <w:rPr>
                      <w:rFonts w:hint="eastAsia"/>
                    </w:rPr>
                    <w:t>不</w:t>
                  </w:r>
                  <w:proofErr w:type="gramEnd"/>
                  <w:r w:rsidRPr="00064D52">
                    <w:rPr>
                      <w:rFonts w:hint="eastAsia"/>
                    </w:rPr>
                    <w:t>易燃</w:t>
                  </w:r>
                </w:p>
              </w:tc>
              <w:tc>
                <w:tcPr>
                  <w:tcW w:w="970" w:type="pct"/>
                  <w:vAlign w:val="center"/>
                </w:tcPr>
                <w:p w14:paraId="026B472C" w14:textId="77777777" w:rsidR="0090473C" w:rsidRPr="00064D52" w:rsidRDefault="0090473C" w:rsidP="0090473C">
                  <w:pPr>
                    <w:jc w:val="center"/>
                    <w:rPr>
                      <w:szCs w:val="21"/>
                    </w:rPr>
                  </w:pPr>
                  <w:r w:rsidRPr="00064D52">
                    <w:rPr>
                      <w:rFonts w:hint="eastAsia"/>
                      <w:szCs w:val="21"/>
                    </w:rPr>
                    <w:t>大鼠经口</w:t>
                  </w:r>
                  <w:r w:rsidRPr="00064D52">
                    <w:rPr>
                      <w:rFonts w:hint="eastAsia"/>
                      <w:szCs w:val="21"/>
                    </w:rPr>
                    <w:t>L</w:t>
                  </w:r>
                  <w:r w:rsidRPr="00064D52">
                    <w:rPr>
                      <w:szCs w:val="21"/>
                    </w:rPr>
                    <w:t>D</w:t>
                  </w:r>
                  <w:r w:rsidRPr="00064D52">
                    <w:rPr>
                      <w:szCs w:val="21"/>
                      <w:vertAlign w:val="subscript"/>
                    </w:rPr>
                    <w:t>50</w:t>
                  </w:r>
                  <w:r w:rsidRPr="00064D52">
                    <w:rPr>
                      <w:rFonts w:hint="eastAsia"/>
                      <w:szCs w:val="21"/>
                    </w:rPr>
                    <w:t>：＞</w:t>
                  </w:r>
                  <w:r w:rsidRPr="00064D52">
                    <w:rPr>
                      <w:rFonts w:hint="eastAsia"/>
                      <w:szCs w:val="21"/>
                    </w:rPr>
                    <w:t>2</w:t>
                  </w:r>
                  <w:r w:rsidRPr="00064D52">
                    <w:rPr>
                      <w:szCs w:val="21"/>
                    </w:rPr>
                    <w:t>000mg/kg</w:t>
                  </w:r>
                </w:p>
              </w:tc>
            </w:tr>
            <w:tr w:rsidR="0090473C" w:rsidRPr="00064D52" w14:paraId="49EB27EF" w14:textId="77777777" w:rsidTr="0090473C">
              <w:trPr>
                <w:trHeight w:val="311"/>
                <w:jc w:val="center"/>
              </w:trPr>
              <w:tc>
                <w:tcPr>
                  <w:tcW w:w="744" w:type="pct"/>
                  <w:vAlign w:val="center"/>
                </w:tcPr>
                <w:p w14:paraId="60F9BDC4" w14:textId="77777777" w:rsidR="0090473C" w:rsidRPr="00064D52" w:rsidRDefault="0090473C" w:rsidP="0090473C">
                  <w:pPr>
                    <w:jc w:val="center"/>
                  </w:pPr>
                  <w:r w:rsidRPr="00064D52">
                    <w:rPr>
                      <w:rFonts w:hint="eastAsia"/>
                    </w:rPr>
                    <w:t>切削液</w:t>
                  </w:r>
                </w:p>
              </w:tc>
              <w:tc>
                <w:tcPr>
                  <w:tcW w:w="2716" w:type="pct"/>
                  <w:vAlign w:val="center"/>
                </w:tcPr>
                <w:p w14:paraId="67F1DFDE" w14:textId="77777777" w:rsidR="0090473C" w:rsidRPr="00064D52" w:rsidRDefault="0090473C" w:rsidP="0090473C">
                  <w:r w:rsidRPr="00064D52">
                    <w:t>琥珀色液体，具有特有的气味，相对密度：</w:t>
                  </w:r>
                  <w:r w:rsidRPr="00064D52">
                    <w:t>881.5kg/m3</w:t>
                  </w:r>
                  <w:r w:rsidRPr="00064D52">
                    <w:t>，沸点：</w:t>
                  </w:r>
                  <w:r w:rsidRPr="00064D52">
                    <w:t>316℃</w:t>
                  </w:r>
                  <w:r w:rsidRPr="00064D52">
                    <w:t>，闪点＞</w:t>
                  </w:r>
                  <w:r w:rsidRPr="00064D52">
                    <w:t>204℃</w:t>
                  </w:r>
                  <w:r w:rsidRPr="00064D52">
                    <w:t>。</w:t>
                  </w:r>
                </w:p>
              </w:tc>
              <w:tc>
                <w:tcPr>
                  <w:tcW w:w="570" w:type="pct"/>
                  <w:vAlign w:val="center"/>
                </w:tcPr>
                <w:p w14:paraId="4526356B" w14:textId="77777777" w:rsidR="0090473C" w:rsidRPr="00064D52" w:rsidRDefault="0090473C" w:rsidP="0090473C">
                  <w:pPr>
                    <w:jc w:val="center"/>
                  </w:pPr>
                  <w:r w:rsidRPr="00064D52">
                    <w:rPr>
                      <w:rFonts w:hint="eastAsia"/>
                    </w:rPr>
                    <w:t>不燃</w:t>
                  </w:r>
                </w:p>
              </w:tc>
              <w:tc>
                <w:tcPr>
                  <w:tcW w:w="970" w:type="pct"/>
                  <w:vAlign w:val="center"/>
                </w:tcPr>
                <w:p w14:paraId="65DC27AE" w14:textId="77777777" w:rsidR="0090473C" w:rsidRPr="00064D52" w:rsidRDefault="0090473C" w:rsidP="0090473C">
                  <w:pPr>
                    <w:jc w:val="center"/>
                    <w:rPr>
                      <w:szCs w:val="21"/>
                    </w:rPr>
                  </w:pPr>
                  <w:r w:rsidRPr="00064D52">
                    <w:rPr>
                      <w:rFonts w:hint="eastAsia"/>
                      <w:szCs w:val="21"/>
                    </w:rPr>
                    <w:t>/</w:t>
                  </w:r>
                </w:p>
              </w:tc>
            </w:tr>
            <w:tr w:rsidR="0090473C" w:rsidRPr="00064D52" w14:paraId="0C302D35" w14:textId="77777777" w:rsidTr="0090473C">
              <w:trPr>
                <w:trHeight w:val="311"/>
                <w:jc w:val="center"/>
              </w:trPr>
              <w:tc>
                <w:tcPr>
                  <w:tcW w:w="744" w:type="pct"/>
                  <w:vAlign w:val="center"/>
                </w:tcPr>
                <w:p w14:paraId="5D67E0FA" w14:textId="77777777" w:rsidR="0090473C" w:rsidRPr="00064D52" w:rsidRDefault="0090473C" w:rsidP="0090473C">
                  <w:pPr>
                    <w:jc w:val="center"/>
                  </w:pPr>
                  <w:r w:rsidRPr="00064D52">
                    <w:rPr>
                      <w:rFonts w:hint="eastAsia"/>
                    </w:rPr>
                    <w:t>锂基润滑脂</w:t>
                  </w:r>
                </w:p>
              </w:tc>
              <w:tc>
                <w:tcPr>
                  <w:tcW w:w="2716" w:type="pct"/>
                  <w:vAlign w:val="center"/>
                </w:tcPr>
                <w:p w14:paraId="752EB8E6" w14:textId="77777777" w:rsidR="0090473C" w:rsidRPr="00064D52" w:rsidRDefault="0090473C" w:rsidP="0090473C">
                  <w:r w:rsidRPr="00064D52">
                    <w:t>浅黄色油状液体，不溶于水，相对密度</w:t>
                  </w:r>
                  <w:r w:rsidRPr="00064D52">
                    <w:t>0.85</w:t>
                  </w:r>
                  <w:r w:rsidRPr="00064D52">
                    <w:t>，闪点</w:t>
                  </w:r>
                  <w:r w:rsidRPr="00064D52">
                    <w:t>76℃</w:t>
                  </w:r>
                  <w:r w:rsidRPr="00064D52">
                    <w:t>，引燃温度</w:t>
                  </w:r>
                  <w:r w:rsidRPr="00064D52">
                    <w:t>248℃</w:t>
                  </w:r>
                  <w:r w:rsidRPr="00064D52">
                    <w:t>。</w:t>
                  </w:r>
                </w:p>
              </w:tc>
              <w:tc>
                <w:tcPr>
                  <w:tcW w:w="570" w:type="pct"/>
                  <w:vAlign w:val="center"/>
                </w:tcPr>
                <w:p w14:paraId="1C7846D8" w14:textId="77777777" w:rsidR="0090473C" w:rsidRPr="00064D52" w:rsidRDefault="0090473C" w:rsidP="0090473C">
                  <w:pPr>
                    <w:jc w:val="center"/>
                  </w:pPr>
                  <w:r w:rsidRPr="00064D52">
                    <w:rPr>
                      <w:rFonts w:hint="eastAsia"/>
                    </w:rPr>
                    <w:t>可燃</w:t>
                  </w:r>
                </w:p>
              </w:tc>
              <w:tc>
                <w:tcPr>
                  <w:tcW w:w="970" w:type="pct"/>
                  <w:vAlign w:val="center"/>
                </w:tcPr>
                <w:p w14:paraId="4D42868A" w14:textId="77777777" w:rsidR="0090473C" w:rsidRPr="00064D52" w:rsidRDefault="0090473C" w:rsidP="0090473C">
                  <w:pPr>
                    <w:jc w:val="center"/>
                    <w:rPr>
                      <w:szCs w:val="21"/>
                    </w:rPr>
                  </w:pPr>
                  <w:r w:rsidRPr="00064D52">
                    <w:rPr>
                      <w:rFonts w:hint="eastAsia"/>
                      <w:szCs w:val="21"/>
                    </w:rPr>
                    <w:t>/</w:t>
                  </w:r>
                </w:p>
              </w:tc>
            </w:tr>
          </w:tbl>
          <w:p w14:paraId="0A45F8DF" w14:textId="77777777" w:rsidR="009979C2" w:rsidRPr="00064D52" w:rsidRDefault="009979C2" w:rsidP="009979C2">
            <w:pPr>
              <w:spacing w:beforeLines="50" w:before="156" w:line="400" w:lineRule="exact"/>
              <w:jc w:val="center"/>
              <w:rPr>
                <w:b/>
                <w:sz w:val="24"/>
                <w:szCs w:val="24"/>
              </w:rPr>
            </w:pPr>
            <w:r w:rsidRPr="00064D52">
              <w:rPr>
                <w:b/>
                <w:sz w:val="24"/>
                <w:szCs w:val="24"/>
              </w:rPr>
              <w:t>表</w:t>
            </w:r>
            <w:r w:rsidRPr="00064D52">
              <w:rPr>
                <w:b/>
                <w:sz w:val="24"/>
                <w:szCs w:val="24"/>
              </w:rPr>
              <w:t>1-3</w:t>
            </w:r>
            <w:r w:rsidRPr="00064D52">
              <w:rPr>
                <w:b/>
                <w:sz w:val="24"/>
                <w:szCs w:val="24"/>
              </w:rPr>
              <w:t>主要生产及辅助设备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
              <w:gridCol w:w="1114"/>
              <w:gridCol w:w="1497"/>
              <w:gridCol w:w="1473"/>
              <w:gridCol w:w="838"/>
              <w:gridCol w:w="858"/>
              <w:gridCol w:w="1241"/>
              <w:gridCol w:w="874"/>
            </w:tblGrid>
            <w:tr w:rsidR="0063398E" w:rsidRPr="00064D52" w14:paraId="11C40F87" w14:textId="77777777" w:rsidTr="00526B37">
              <w:trPr>
                <w:trHeight w:val="284"/>
              </w:trPr>
              <w:tc>
                <w:tcPr>
                  <w:tcW w:w="623" w:type="dxa"/>
                  <w:vMerge w:val="restart"/>
                  <w:vAlign w:val="center"/>
                </w:tcPr>
                <w:p w14:paraId="39694879" w14:textId="77777777" w:rsidR="00F6174F" w:rsidRPr="00064D52" w:rsidRDefault="00F6174F" w:rsidP="00F6174F">
                  <w:pPr>
                    <w:rPr>
                      <w:b/>
                      <w:bCs/>
                    </w:rPr>
                  </w:pPr>
                  <w:r w:rsidRPr="00064D52">
                    <w:rPr>
                      <w:b/>
                      <w:bCs/>
                    </w:rPr>
                    <w:t>类别</w:t>
                  </w:r>
                </w:p>
              </w:tc>
              <w:tc>
                <w:tcPr>
                  <w:tcW w:w="1114" w:type="dxa"/>
                  <w:vMerge w:val="restart"/>
                  <w:vAlign w:val="center"/>
                </w:tcPr>
                <w:p w14:paraId="170E0C0C" w14:textId="725B1F72" w:rsidR="00F6174F" w:rsidRPr="00064D52" w:rsidRDefault="00F6174F" w:rsidP="00037BDD">
                  <w:pPr>
                    <w:jc w:val="center"/>
                    <w:rPr>
                      <w:b/>
                      <w:bCs/>
                    </w:rPr>
                  </w:pPr>
                  <w:r w:rsidRPr="00064D52">
                    <w:rPr>
                      <w:b/>
                      <w:bCs/>
                    </w:rPr>
                    <w:t>产品类别</w:t>
                  </w:r>
                </w:p>
              </w:tc>
              <w:tc>
                <w:tcPr>
                  <w:tcW w:w="1497" w:type="dxa"/>
                  <w:vMerge w:val="restart"/>
                  <w:vAlign w:val="center"/>
                </w:tcPr>
                <w:p w14:paraId="10F0E3C8" w14:textId="77777777" w:rsidR="00F6174F" w:rsidRPr="00064D52" w:rsidRDefault="00F6174F" w:rsidP="00037BDD">
                  <w:pPr>
                    <w:jc w:val="center"/>
                    <w:rPr>
                      <w:b/>
                      <w:bCs/>
                    </w:rPr>
                  </w:pPr>
                  <w:r w:rsidRPr="00064D52">
                    <w:rPr>
                      <w:b/>
                      <w:bCs/>
                    </w:rPr>
                    <w:t>设备名称</w:t>
                  </w:r>
                </w:p>
              </w:tc>
              <w:tc>
                <w:tcPr>
                  <w:tcW w:w="1473" w:type="dxa"/>
                  <w:vMerge w:val="restart"/>
                  <w:vAlign w:val="center"/>
                </w:tcPr>
                <w:p w14:paraId="045F24B6" w14:textId="77777777" w:rsidR="00F6174F" w:rsidRPr="00064D52" w:rsidRDefault="00F6174F" w:rsidP="00037BDD">
                  <w:pPr>
                    <w:jc w:val="center"/>
                    <w:rPr>
                      <w:b/>
                      <w:bCs/>
                    </w:rPr>
                  </w:pPr>
                  <w:r w:rsidRPr="00064D52">
                    <w:rPr>
                      <w:b/>
                      <w:bCs/>
                    </w:rPr>
                    <w:t>规格型号</w:t>
                  </w:r>
                </w:p>
              </w:tc>
              <w:tc>
                <w:tcPr>
                  <w:tcW w:w="2937" w:type="dxa"/>
                  <w:gridSpan w:val="3"/>
                  <w:vAlign w:val="center"/>
                </w:tcPr>
                <w:p w14:paraId="510FFE4F" w14:textId="77777777" w:rsidR="00F6174F" w:rsidRPr="00064D52" w:rsidRDefault="00F6174F" w:rsidP="00037BDD">
                  <w:pPr>
                    <w:jc w:val="center"/>
                    <w:rPr>
                      <w:b/>
                      <w:bCs/>
                    </w:rPr>
                  </w:pPr>
                  <w:r w:rsidRPr="00064D52">
                    <w:rPr>
                      <w:b/>
                      <w:bCs/>
                    </w:rPr>
                    <w:t>数量（台</w:t>
                  </w:r>
                  <w:r w:rsidRPr="00064D52">
                    <w:rPr>
                      <w:b/>
                      <w:bCs/>
                    </w:rPr>
                    <w:t>/</w:t>
                  </w:r>
                  <w:r w:rsidRPr="00064D52">
                    <w:rPr>
                      <w:b/>
                      <w:bCs/>
                    </w:rPr>
                    <w:t>套）</w:t>
                  </w:r>
                </w:p>
              </w:tc>
              <w:tc>
                <w:tcPr>
                  <w:tcW w:w="874" w:type="dxa"/>
                  <w:vMerge w:val="restart"/>
                  <w:vAlign w:val="center"/>
                </w:tcPr>
                <w:p w14:paraId="6D9BEC45" w14:textId="383A5F87" w:rsidR="00F6174F" w:rsidRPr="00064D52" w:rsidRDefault="00C17B07" w:rsidP="00037BDD">
                  <w:pPr>
                    <w:jc w:val="center"/>
                    <w:rPr>
                      <w:b/>
                      <w:bCs/>
                    </w:rPr>
                  </w:pPr>
                  <w:r w:rsidRPr="00064D52">
                    <w:rPr>
                      <w:b/>
                      <w:bCs/>
                    </w:rPr>
                    <w:t>备注</w:t>
                  </w:r>
                </w:p>
              </w:tc>
            </w:tr>
            <w:tr w:rsidR="00AD279C" w:rsidRPr="00064D52" w14:paraId="02758B45" w14:textId="77777777" w:rsidTr="00526B37">
              <w:trPr>
                <w:trHeight w:val="284"/>
              </w:trPr>
              <w:tc>
                <w:tcPr>
                  <w:tcW w:w="623" w:type="dxa"/>
                  <w:vMerge/>
                  <w:vAlign w:val="center"/>
                </w:tcPr>
                <w:p w14:paraId="29945648" w14:textId="77777777" w:rsidR="00F6174F" w:rsidRPr="00064D52" w:rsidRDefault="00F6174F" w:rsidP="00F6174F">
                  <w:pPr>
                    <w:rPr>
                      <w:b/>
                      <w:bCs/>
                    </w:rPr>
                  </w:pPr>
                </w:p>
              </w:tc>
              <w:tc>
                <w:tcPr>
                  <w:tcW w:w="1114" w:type="dxa"/>
                  <w:vMerge/>
                  <w:vAlign w:val="center"/>
                </w:tcPr>
                <w:p w14:paraId="3ABED063" w14:textId="1B78B322" w:rsidR="00F6174F" w:rsidRPr="00064D52" w:rsidRDefault="00F6174F" w:rsidP="00037BDD">
                  <w:pPr>
                    <w:jc w:val="center"/>
                    <w:rPr>
                      <w:b/>
                      <w:bCs/>
                    </w:rPr>
                  </w:pPr>
                </w:p>
              </w:tc>
              <w:tc>
                <w:tcPr>
                  <w:tcW w:w="1497" w:type="dxa"/>
                  <w:vMerge/>
                  <w:vAlign w:val="center"/>
                </w:tcPr>
                <w:p w14:paraId="454D43B3" w14:textId="77777777" w:rsidR="00F6174F" w:rsidRPr="00064D52" w:rsidRDefault="00F6174F" w:rsidP="00037BDD">
                  <w:pPr>
                    <w:jc w:val="center"/>
                    <w:rPr>
                      <w:b/>
                      <w:bCs/>
                    </w:rPr>
                  </w:pPr>
                </w:p>
              </w:tc>
              <w:tc>
                <w:tcPr>
                  <w:tcW w:w="1473" w:type="dxa"/>
                  <w:vMerge/>
                  <w:vAlign w:val="center"/>
                </w:tcPr>
                <w:p w14:paraId="402B0CC8" w14:textId="77777777" w:rsidR="00F6174F" w:rsidRPr="00064D52" w:rsidRDefault="00F6174F" w:rsidP="00037BDD">
                  <w:pPr>
                    <w:jc w:val="center"/>
                    <w:rPr>
                      <w:b/>
                      <w:bCs/>
                    </w:rPr>
                  </w:pPr>
                </w:p>
              </w:tc>
              <w:tc>
                <w:tcPr>
                  <w:tcW w:w="838" w:type="dxa"/>
                  <w:vAlign w:val="center"/>
                </w:tcPr>
                <w:p w14:paraId="4E963DEE" w14:textId="77777777" w:rsidR="00F6174F" w:rsidRPr="00064D52" w:rsidRDefault="00F6174F" w:rsidP="00037BDD">
                  <w:pPr>
                    <w:jc w:val="center"/>
                    <w:rPr>
                      <w:b/>
                      <w:bCs/>
                    </w:rPr>
                  </w:pPr>
                  <w:r w:rsidRPr="00064D52">
                    <w:rPr>
                      <w:b/>
                      <w:bCs/>
                    </w:rPr>
                    <w:t>扩建前</w:t>
                  </w:r>
                </w:p>
              </w:tc>
              <w:tc>
                <w:tcPr>
                  <w:tcW w:w="858" w:type="dxa"/>
                  <w:vAlign w:val="center"/>
                </w:tcPr>
                <w:p w14:paraId="74D2B52A" w14:textId="77777777" w:rsidR="00F6174F" w:rsidRPr="00064D52" w:rsidRDefault="00F6174F" w:rsidP="00037BDD">
                  <w:pPr>
                    <w:jc w:val="center"/>
                    <w:rPr>
                      <w:b/>
                      <w:bCs/>
                    </w:rPr>
                  </w:pPr>
                  <w:r w:rsidRPr="00064D52">
                    <w:rPr>
                      <w:b/>
                      <w:bCs/>
                    </w:rPr>
                    <w:t>扩建增量</w:t>
                  </w:r>
                </w:p>
              </w:tc>
              <w:tc>
                <w:tcPr>
                  <w:tcW w:w="1241" w:type="dxa"/>
                  <w:vAlign w:val="center"/>
                </w:tcPr>
                <w:p w14:paraId="527D0711" w14:textId="77777777" w:rsidR="00F6174F" w:rsidRPr="00064D52" w:rsidRDefault="00F6174F" w:rsidP="00037BDD">
                  <w:pPr>
                    <w:jc w:val="center"/>
                    <w:rPr>
                      <w:b/>
                      <w:bCs/>
                    </w:rPr>
                  </w:pPr>
                  <w:r w:rsidRPr="00064D52">
                    <w:rPr>
                      <w:b/>
                      <w:bCs/>
                    </w:rPr>
                    <w:t>扩建后全厂</w:t>
                  </w:r>
                </w:p>
              </w:tc>
              <w:tc>
                <w:tcPr>
                  <w:tcW w:w="874" w:type="dxa"/>
                  <w:vMerge/>
                  <w:vAlign w:val="center"/>
                </w:tcPr>
                <w:p w14:paraId="2184E5ED" w14:textId="77777777" w:rsidR="00F6174F" w:rsidRPr="00064D52" w:rsidRDefault="00F6174F" w:rsidP="00037BDD">
                  <w:pPr>
                    <w:jc w:val="center"/>
                  </w:pPr>
                </w:p>
              </w:tc>
            </w:tr>
            <w:tr w:rsidR="009975BA" w:rsidRPr="00064D52" w14:paraId="3210BE4A" w14:textId="77777777" w:rsidTr="00526B37">
              <w:trPr>
                <w:trHeight w:val="323"/>
              </w:trPr>
              <w:tc>
                <w:tcPr>
                  <w:tcW w:w="623" w:type="dxa"/>
                  <w:vMerge w:val="restart"/>
                  <w:vAlign w:val="center"/>
                </w:tcPr>
                <w:p w14:paraId="726C8532" w14:textId="77777777" w:rsidR="009975BA" w:rsidRPr="00064D52" w:rsidRDefault="009975BA" w:rsidP="0063398E">
                  <w:pPr>
                    <w:jc w:val="center"/>
                  </w:pPr>
                  <w:r w:rsidRPr="00064D52">
                    <w:t>生产设备</w:t>
                  </w:r>
                </w:p>
              </w:tc>
              <w:tc>
                <w:tcPr>
                  <w:tcW w:w="1114" w:type="dxa"/>
                  <w:vAlign w:val="center"/>
                </w:tcPr>
                <w:p w14:paraId="2859436F" w14:textId="06CEF100" w:rsidR="009975BA" w:rsidRPr="00064D52" w:rsidRDefault="009975BA" w:rsidP="00037BDD">
                  <w:pPr>
                    <w:jc w:val="center"/>
                  </w:pPr>
                  <w:r w:rsidRPr="00064D52">
                    <w:rPr>
                      <w:rFonts w:hint="eastAsia"/>
                    </w:rPr>
                    <w:t>标定</w:t>
                  </w:r>
                </w:p>
              </w:tc>
              <w:tc>
                <w:tcPr>
                  <w:tcW w:w="1497" w:type="dxa"/>
                  <w:vAlign w:val="center"/>
                </w:tcPr>
                <w:p w14:paraId="037CAFBA" w14:textId="1513DE16" w:rsidR="009975BA" w:rsidRPr="00064D52" w:rsidRDefault="009975BA" w:rsidP="00037BDD">
                  <w:pPr>
                    <w:jc w:val="center"/>
                  </w:pPr>
                  <w:r w:rsidRPr="00064D52">
                    <w:rPr>
                      <w:rFonts w:hint="eastAsia"/>
                    </w:rPr>
                    <w:t>标定设备</w:t>
                  </w:r>
                </w:p>
              </w:tc>
              <w:tc>
                <w:tcPr>
                  <w:tcW w:w="1473" w:type="dxa"/>
                  <w:vAlign w:val="center"/>
                </w:tcPr>
                <w:p w14:paraId="616E2119" w14:textId="11AC1DB0" w:rsidR="009975BA" w:rsidRPr="00064D52" w:rsidRDefault="009975BA" w:rsidP="0063398E">
                  <w:pPr>
                    <w:jc w:val="center"/>
                  </w:pPr>
                  <w:r w:rsidRPr="00064D52">
                    <w:t xml:space="preserve">E+H </w:t>
                  </w:r>
                  <w:proofErr w:type="spellStart"/>
                  <w:r w:rsidRPr="00064D52">
                    <w:t>Flowtec</w:t>
                  </w:r>
                  <w:proofErr w:type="spellEnd"/>
                  <w:r w:rsidRPr="00064D52">
                    <w:t xml:space="preserve"> AG</w:t>
                  </w:r>
                </w:p>
              </w:tc>
              <w:tc>
                <w:tcPr>
                  <w:tcW w:w="838" w:type="dxa"/>
                  <w:vAlign w:val="center"/>
                </w:tcPr>
                <w:p w14:paraId="58F8B491" w14:textId="1C90040A" w:rsidR="009975BA" w:rsidRPr="00064D52" w:rsidRDefault="009975BA" w:rsidP="00037BDD">
                  <w:pPr>
                    <w:jc w:val="center"/>
                  </w:pPr>
                  <w:r w:rsidRPr="00064D52">
                    <w:t>8</w:t>
                  </w:r>
                </w:p>
              </w:tc>
              <w:tc>
                <w:tcPr>
                  <w:tcW w:w="858" w:type="dxa"/>
                  <w:vAlign w:val="center"/>
                </w:tcPr>
                <w:p w14:paraId="5833FB83" w14:textId="47B8A47F" w:rsidR="009975BA" w:rsidRPr="00064D52" w:rsidRDefault="009975BA" w:rsidP="00037BDD">
                  <w:pPr>
                    <w:jc w:val="center"/>
                  </w:pPr>
                  <w:r w:rsidRPr="00064D52">
                    <w:t>1</w:t>
                  </w:r>
                </w:p>
              </w:tc>
              <w:tc>
                <w:tcPr>
                  <w:tcW w:w="1241" w:type="dxa"/>
                  <w:vAlign w:val="center"/>
                </w:tcPr>
                <w:p w14:paraId="5D44AC73" w14:textId="307E6F5F" w:rsidR="009975BA" w:rsidRPr="00064D52" w:rsidRDefault="009975BA" w:rsidP="00037BDD">
                  <w:pPr>
                    <w:jc w:val="center"/>
                  </w:pPr>
                  <w:r w:rsidRPr="00064D52">
                    <w:t>9</w:t>
                  </w:r>
                </w:p>
              </w:tc>
              <w:tc>
                <w:tcPr>
                  <w:tcW w:w="874" w:type="dxa"/>
                  <w:vAlign w:val="center"/>
                </w:tcPr>
                <w:p w14:paraId="2E98AC24" w14:textId="08588E1A" w:rsidR="009975BA" w:rsidRPr="00064D52" w:rsidRDefault="00C17B07" w:rsidP="00037BDD">
                  <w:pPr>
                    <w:jc w:val="center"/>
                  </w:pPr>
                  <w:r w:rsidRPr="00064D52">
                    <w:rPr>
                      <w:rFonts w:hint="eastAsia"/>
                    </w:rPr>
                    <w:t>新增</w:t>
                  </w:r>
                </w:p>
              </w:tc>
            </w:tr>
            <w:tr w:rsidR="009975BA" w:rsidRPr="00064D52" w14:paraId="21E27B9A" w14:textId="77777777" w:rsidTr="00526B37">
              <w:trPr>
                <w:trHeight w:val="323"/>
              </w:trPr>
              <w:tc>
                <w:tcPr>
                  <w:tcW w:w="623" w:type="dxa"/>
                  <w:vMerge/>
                  <w:vAlign w:val="center"/>
                </w:tcPr>
                <w:p w14:paraId="4760F539" w14:textId="77777777" w:rsidR="009975BA" w:rsidRPr="00064D52" w:rsidRDefault="009975BA" w:rsidP="00F6174F"/>
              </w:tc>
              <w:tc>
                <w:tcPr>
                  <w:tcW w:w="1114" w:type="dxa"/>
                  <w:vMerge w:val="restart"/>
                  <w:vAlign w:val="center"/>
                </w:tcPr>
                <w:p w14:paraId="0AA39351" w14:textId="629DE311" w:rsidR="009975BA" w:rsidRPr="00064D52" w:rsidRDefault="009975BA" w:rsidP="00037BDD">
                  <w:pPr>
                    <w:jc w:val="center"/>
                  </w:pPr>
                  <w:r w:rsidRPr="00064D52">
                    <w:rPr>
                      <w:rFonts w:hint="eastAsia"/>
                    </w:rPr>
                    <w:t>喷涂</w:t>
                  </w:r>
                </w:p>
              </w:tc>
              <w:tc>
                <w:tcPr>
                  <w:tcW w:w="1497" w:type="dxa"/>
                  <w:vAlign w:val="center"/>
                </w:tcPr>
                <w:p w14:paraId="4057513C" w14:textId="5E1CE39B" w:rsidR="009975BA" w:rsidRPr="00064D52" w:rsidRDefault="009975BA" w:rsidP="00037BDD">
                  <w:pPr>
                    <w:jc w:val="center"/>
                  </w:pPr>
                  <w:r w:rsidRPr="00064D52">
                    <w:rPr>
                      <w:rFonts w:hint="eastAsia"/>
                    </w:rPr>
                    <w:t>喷枪</w:t>
                  </w:r>
                </w:p>
              </w:tc>
              <w:tc>
                <w:tcPr>
                  <w:tcW w:w="1473" w:type="dxa"/>
                  <w:vAlign w:val="center"/>
                </w:tcPr>
                <w:p w14:paraId="70D43739" w14:textId="22A86197" w:rsidR="009975BA" w:rsidRPr="00064D52" w:rsidRDefault="00A95840" w:rsidP="00037BDD">
                  <w:pPr>
                    <w:jc w:val="center"/>
                  </w:pPr>
                  <w:r w:rsidRPr="00064D52">
                    <w:t>/</w:t>
                  </w:r>
                </w:p>
              </w:tc>
              <w:tc>
                <w:tcPr>
                  <w:tcW w:w="838" w:type="dxa"/>
                  <w:vAlign w:val="center"/>
                </w:tcPr>
                <w:p w14:paraId="18576A0A" w14:textId="673DE019" w:rsidR="009975BA" w:rsidRPr="00064D52" w:rsidRDefault="00E155B2" w:rsidP="00037BDD">
                  <w:pPr>
                    <w:jc w:val="center"/>
                  </w:pPr>
                  <w:r w:rsidRPr="00064D52">
                    <w:t>2</w:t>
                  </w:r>
                </w:p>
              </w:tc>
              <w:tc>
                <w:tcPr>
                  <w:tcW w:w="858" w:type="dxa"/>
                  <w:vAlign w:val="center"/>
                </w:tcPr>
                <w:p w14:paraId="6C8BBD80" w14:textId="14A9DE7D" w:rsidR="009975BA" w:rsidRPr="00064D52" w:rsidRDefault="009975BA" w:rsidP="00037BDD">
                  <w:pPr>
                    <w:jc w:val="center"/>
                  </w:pPr>
                  <w:r w:rsidRPr="00064D52">
                    <w:rPr>
                      <w:rFonts w:hint="eastAsia"/>
                    </w:rPr>
                    <w:t>0</w:t>
                  </w:r>
                </w:p>
              </w:tc>
              <w:tc>
                <w:tcPr>
                  <w:tcW w:w="1241" w:type="dxa"/>
                  <w:vAlign w:val="center"/>
                </w:tcPr>
                <w:p w14:paraId="47F1B65C" w14:textId="5801FC85" w:rsidR="009975BA" w:rsidRPr="00064D52" w:rsidRDefault="00E155B2" w:rsidP="00037BDD">
                  <w:pPr>
                    <w:jc w:val="center"/>
                  </w:pPr>
                  <w:r w:rsidRPr="00064D52">
                    <w:t>2</w:t>
                  </w:r>
                </w:p>
              </w:tc>
              <w:tc>
                <w:tcPr>
                  <w:tcW w:w="874" w:type="dxa"/>
                  <w:vMerge w:val="restart"/>
                  <w:vAlign w:val="center"/>
                </w:tcPr>
                <w:p w14:paraId="1EEDBFC4" w14:textId="3C962065" w:rsidR="009975BA" w:rsidRPr="00064D52" w:rsidRDefault="00526B37" w:rsidP="00037BDD">
                  <w:pPr>
                    <w:jc w:val="center"/>
                  </w:pPr>
                  <w:r w:rsidRPr="00064D52">
                    <w:rPr>
                      <w:rFonts w:hint="eastAsia"/>
                    </w:rPr>
                    <w:t>依托现有</w:t>
                  </w:r>
                </w:p>
              </w:tc>
            </w:tr>
            <w:tr w:rsidR="009975BA" w:rsidRPr="00064D52" w14:paraId="126230B1" w14:textId="77777777" w:rsidTr="00526B37">
              <w:trPr>
                <w:trHeight w:val="323"/>
              </w:trPr>
              <w:tc>
                <w:tcPr>
                  <w:tcW w:w="623" w:type="dxa"/>
                  <w:vMerge/>
                  <w:vAlign w:val="center"/>
                </w:tcPr>
                <w:p w14:paraId="08AC7BAB" w14:textId="77777777" w:rsidR="009975BA" w:rsidRPr="00064D52" w:rsidRDefault="009975BA" w:rsidP="00F6174F"/>
              </w:tc>
              <w:tc>
                <w:tcPr>
                  <w:tcW w:w="1114" w:type="dxa"/>
                  <w:vMerge/>
                  <w:vAlign w:val="center"/>
                </w:tcPr>
                <w:p w14:paraId="16803805" w14:textId="0918537A" w:rsidR="009975BA" w:rsidRPr="00064D52" w:rsidRDefault="009975BA" w:rsidP="00037BDD">
                  <w:pPr>
                    <w:jc w:val="center"/>
                  </w:pPr>
                </w:p>
              </w:tc>
              <w:tc>
                <w:tcPr>
                  <w:tcW w:w="1497" w:type="dxa"/>
                  <w:vAlign w:val="center"/>
                </w:tcPr>
                <w:p w14:paraId="4FF1D9E7" w14:textId="1554A8BF" w:rsidR="009975BA" w:rsidRPr="00064D52" w:rsidRDefault="009975BA" w:rsidP="00037BDD">
                  <w:pPr>
                    <w:jc w:val="center"/>
                  </w:pPr>
                  <w:r w:rsidRPr="00064D52">
                    <w:rPr>
                      <w:rFonts w:hint="eastAsia"/>
                    </w:rPr>
                    <w:t>喷漆房</w:t>
                  </w:r>
                </w:p>
              </w:tc>
              <w:tc>
                <w:tcPr>
                  <w:tcW w:w="1473" w:type="dxa"/>
                  <w:vAlign w:val="center"/>
                </w:tcPr>
                <w:p w14:paraId="0C4154B4" w14:textId="229B593F" w:rsidR="009975BA" w:rsidRPr="00064D52" w:rsidRDefault="009975BA" w:rsidP="00037BDD">
                  <w:pPr>
                    <w:jc w:val="center"/>
                  </w:pPr>
                  <w:r w:rsidRPr="00064D52">
                    <w:rPr>
                      <w:rFonts w:hint="eastAsia"/>
                    </w:rPr>
                    <w:t>6</w:t>
                  </w:r>
                  <w:r w:rsidRPr="00064D52">
                    <w:t>0m</w:t>
                  </w:r>
                  <w:r w:rsidRPr="00064D52">
                    <w:rPr>
                      <w:vertAlign w:val="superscript"/>
                    </w:rPr>
                    <w:t>2</w:t>
                  </w:r>
                </w:p>
              </w:tc>
              <w:tc>
                <w:tcPr>
                  <w:tcW w:w="838" w:type="dxa"/>
                  <w:vAlign w:val="center"/>
                </w:tcPr>
                <w:p w14:paraId="415B3271" w14:textId="1A035341" w:rsidR="009975BA" w:rsidRPr="00064D52" w:rsidRDefault="009975BA" w:rsidP="00037BDD">
                  <w:pPr>
                    <w:jc w:val="center"/>
                  </w:pPr>
                  <w:r w:rsidRPr="00064D52">
                    <w:rPr>
                      <w:rFonts w:hint="eastAsia"/>
                    </w:rPr>
                    <w:t>1</w:t>
                  </w:r>
                </w:p>
              </w:tc>
              <w:tc>
                <w:tcPr>
                  <w:tcW w:w="858" w:type="dxa"/>
                  <w:vAlign w:val="center"/>
                </w:tcPr>
                <w:p w14:paraId="62AAE39A" w14:textId="53C91602" w:rsidR="009975BA" w:rsidRPr="00064D52" w:rsidRDefault="009975BA" w:rsidP="00037BDD">
                  <w:pPr>
                    <w:jc w:val="center"/>
                  </w:pPr>
                  <w:r w:rsidRPr="00064D52">
                    <w:rPr>
                      <w:rFonts w:hint="eastAsia"/>
                    </w:rPr>
                    <w:t>0</w:t>
                  </w:r>
                </w:p>
              </w:tc>
              <w:tc>
                <w:tcPr>
                  <w:tcW w:w="1241" w:type="dxa"/>
                  <w:vAlign w:val="center"/>
                </w:tcPr>
                <w:p w14:paraId="50EA80E2" w14:textId="2D22EAC1" w:rsidR="009975BA" w:rsidRPr="00064D52" w:rsidRDefault="009975BA" w:rsidP="00037BDD">
                  <w:pPr>
                    <w:jc w:val="center"/>
                  </w:pPr>
                  <w:r w:rsidRPr="00064D52">
                    <w:rPr>
                      <w:rFonts w:hint="eastAsia"/>
                    </w:rPr>
                    <w:t>1</w:t>
                  </w:r>
                </w:p>
              </w:tc>
              <w:tc>
                <w:tcPr>
                  <w:tcW w:w="874" w:type="dxa"/>
                  <w:vMerge/>
                  <w:vAlign w:val="center"/>
                </w:tcPr>
                <w:p w14:paraId="4F5F3432" w14:textId="0B775482" w:rsidR="009975BA" w:rsidRPr="00064D52" w:rsidRDefault="009975BA" w:rsidP="00037BDD">
                  <w:pPr>
                    <w:jc w:val="center"/>
                  </w:pPr>
                </w:p>
              </w:tc>
            </w:tr>
            <w:tr w:rsidR="009975BA" w:rsidRPr="00064D52" w14:paraId="5E315A65" w14:textId="77777777" w:rsidTr="00526B37">
              <w:trPr>
                <w:trHeight w:val="323"/>
              </w:trPr>
              <w:tc>
                <w:tcPr>
                  <w:tcW w:w="623" w:type="dxa"/>
                  <w:vMerge/>
                  <w:vAlign w:val="center"/>
                </w:tcPr>
                <w:p w14:paraId="5BF2B790" w14:textId="77777777" w:rsidR="009975BA" w:rsidRPr="00064D52" w:rsidRDefault="009975BA" w:rsidP="00F6174F"/>
              </w:tc>
              <w:tc>
                <w:tcPr>
                  <w:tcW w:w="1114" w:type="dxa"/>
                  <w:vMerge/>
                  <w:vAlign w:val="center"/>
                </w:tcPr>
                <w:p w14:paraId="7FC8E100" w14:textId="63307E98" w:rsidR="009975BA" w:rsidRPr="00064D52" w:rsidRDefault="009975BA" w:rsidP="00037BDD">
                  <w:pPr>
                    <w:jc w:val="center"/>
                  </w:pPr>
                </w:p>
              </w:tc>
              <w:tc>
                <w:tcPr>
                  <w:tcW w:w="1497" w:type="dxa"/>
                  <w:vAlign w:val="center"/>
                </w:tcPr>
                <w:p w14:paraId="586CA9CB" w14:textId="6BDA6F64" w:rsidR="009975BA" w:rsidRPr="00064D52" w:rsidRDefault="009975BA" w:rsidP="00037BDD">
                  <w:pPr>
                    <w:jc w:val="center"/>
                  </w:pPr>
                  <w:r w:rsidRPr="00064D52">
                    <w:rPr>
                      <w:rFonts w:hint="eastAsia"/>
                    </w:rPr>
                    <w:t>烘干房</w:t>
                  </w:r>
                </w:p>
              </w:tc>
              <w:tc>
                <w:tcPr>
                  <w:tcW w:w="1473" w:type="dxa"/>
                  <w:vAlign w:val="center"/>
                </w:tcPr>
                <w:p w14:paraId="5BBAC70E" w14:textId="139F6A31" w:rsidR="009975BA" w:rsidRPr="00064D52" w:rsidRDefault="009975BA" w:rsidP="00037BDD">
                  <w:pPr>
                    <w:jc w:val="center"/>
                  </w:pPr>
                  <w:r w:rsidRPr="00064D52">
                    <w:rPr>
                      <w:rFonts w:hint="eastAsia"/>
                    </w:rPr>
                    <w:t>6</w:t>
                  </w:r>
                  <w:r w:rsidRPr="00064D52">
                    <w:t>0m</w:t>
                  </w:r>
                  <w:r w:rsidRPr="00064D52">
                    <w:rPr>
                      <w:vertAlign w:val="superscript"/>
                    </w:rPr>
                    <w:t>2</w:t>
                  </w:r>
                </w:p>
              </w:tc>
              <w:tc>
                <w:tcPr>
                  <w:tcW w:w="838" w:type="dxa"/>
                  <w:vAlign w:val="center"/>
                </w:tcPr>
                <w:p w14:paraId="27735D06" w14:textId="49BE4DBA" w:rsidR="009975BA" w:rsidRPr="00064D52" w:rsidRDefault="00E155B2" w:rsidP="00037BDD">
                  <w:pPr>
                    <w:jc w:val="center"/>
                  </w:pPr>
                  <w:r w:rsidRPr="00064D52">
                    <w:t>2</w:t>
                  </w:r>
                </w:p>
              </w:tc>
              <w:tc>
                <w:tcPr>
                  <w:tcW w:w="858" w:type="dxa"/>
                  <w:vAlign w:val="center"/>
                </w:tcPr>
                <w:p w14:paraId="0FC4691A" w14:textId="645E3832" w:rsidR="009975BA" w:rsidRPr="00064D52" w:rsidRDefault="009975BA" w:rsidP="00037BDD">
                  <w:pPr>
                    <w:jc w:val="center"/>
                  </w:pPr>
                  <w:r w:rsidRPr="00064D52">
                    <w:rPr>
                      <w:rFonts w:hint="eastAsia"/>
                    </w:rPr>
                    <w:t>0</w:t>
                  </w:r>
                </w:p>
              </w:tc>
              <w:tc>
                <w:tcPr>
                  <w:tcW w:w="1241" w:type="dxa"/>
                  <w:vAlign w:val="center"/>
                </w:tcPr>
                <w:p w14:paraId="7D00CD94" w14:textId="5D1432A4" w:rsidR="009975BA" w:rsidRPr="00064D52" w:rsidRDefault="00E155B2" w:rsidP="00037BDD">
                  <w:pPr>
                    <w:jc w:val="center"/>
                  </w:pPr>
                  <w:r w:rsidRPr="00064D52">
                    <w:t>2</w:t>
                  </w:r>
                </w:p>
              </w:tc>
              <w:tc>
                <w:tcPr>
                  <w:tcW w:w="874" w:type="dxa"/>
                  <w:vMerge/>
                  <w:vAlign w:val="center"/>
                </w:tcPr>
                <w:p w14:paraId="22DB9D61" w14:textId="7BF1B58C" w:rsidR="009975BA" w:rsidRPr="00064D52" w:rsidRDefault="009975BA" w:rsidP="00037BDD">
                  <w:pPr>
                    <w:jc w:val="center"/>
                  </w:pPr>
                </w:p>
              </w:tc>
            </w:tr>
            <w:tr w:rsidR="009975BA" w:rsidRPr="00064D52" w14:paraId="3D098D97" w14:textId="77777777" w:rsidTr="00526B37">
              <w:trPr>
                <w:trHeight w:val="323"/>
              </w:trPr>
              <w:tc>
                <w:tcPr>
                  <w:tcW w:w="623" w:type="dxa"/>
                  <w:vMerge/>
                  <w:vAlign w:val="center"/>
                </w:tcPr>
                <w:p w14:paraId="2665AB76" w14:textId="77777777" w:rsidR="009975BA" w:rsidRPr="00064D52" w:rsidRDefault="009975BA" w:rsidP="00F6174F"/>
              </w:tc>
              <w:tc>
                <w:tcPr>
                  <w:tcW w:w="1114" w:type="dxa"/>
                  <w:vMerge/>
                  <w:vAlign w:val="center"/>
                </w:tcPr>
                <w:p w14:paraId="43B60823" w14:textId="3C8FFABF" w:rsidR="009975BA" w:rsidRPr="00064D52" w:rsidRDefault="009975BA" w:rsidP="00037BDD">
                  <w:pPr>
                    <w:jc w:val="center"/>
                  </w:pPr>
                </w:p>
              </w:tc>
              <w:tc>
                <w:tcPr>
                  <w:tcW w:w="1497" w:type="dxa"/>
                  <w:vAlign w:val="center"/>
                </w:tcPr>
                <w:p w14:paraId="39630BF2" w14:textId="6DE5FBF7" w:rsidR="009975BA" w:rsidRPr="00064D52" w:rsidRDefault="009975BA" w:rsidP="00037BDD">
                  <w:pPr>
                    <w:jc w:val="center"/>
                  </w:pPr>
                  <w:r w:rsidRPr="00064D52">
                    <w:rPr>
                      <w:rFonts w:hint="eastAsia"/>
                    </w:rPr>
                    <w:t>调漆间</w:t>
                  </w:r>
                </w:p>
              </w:tc>
              <w:tc>
                <w:tcPr>
                  <w:tcW w:w="1473" w:type="dxa"/>
                  <w:vAlign w:val="center"/>
                </w:tcPr>
                <w:p w14:paraId="27CE059A" w14:textId="310DEBAE" w:rsidR="009975BA" w:rsidRPr="00064D52" w:rsidRDefault="009975BA" w:rsidP="00037BDD">
                  <w:pPr>
                    <w:jc w:val="center"/>
                  </w:pPr>
                  <w:r w:rsidRPr="00064D52">
                    <w:rPr>
                      <w:rFonts w:hint="eastAsia"/>
                    </w:rPr>
                    <w:t>1</w:t>
                  </w:r>
                  <w:r w:rsidRPr="00064D52">
                    <w:t>0m</w:t>
                  </w:r>
                  <w:r w:rsidRPr="00064D52">
                    <w:rPr>
                      <w:vertAlign w:val="superscript"/>
                    </w:rPr>
                    <w:t>2</w:t>
                  </w:r>
                </w:p>
              </w:tc>
              <w:tc>
                <w:tcPr>
                  <w:tcW w:w="838" w:type="dxa"/>
                  <w:vAlign w:val="center"/>
                </w:tcPr>
                <w:p w14:paraId="25B9B1C0" w14:textId="0C9D96AB" w:rsidR="009975BA" w:rsidRPr="00064D52" w:rsidRDefault="009975BA" w:rsidP="00037BDD">
                  <w:pPr>
                    <w:jc w:val="center"/>
                  </w:pPr>
                  <w:r w:rsidRPr="00064D52">
                    <w:rPr>
                      <w:rFonts w:hint="eastAsia"/>
                    </w:rPr>
                    <w:t>1</w:t>
                  </w:r>
                </w:p>
              </w:tc>
              <w:tc>
                <w:tcPr>
                  <w:tcW w:w="858" w:type="dxa"/>
                  <w:vAlign w:val="center"/>
                </w:tcPr>
                <w:p w14:paraId="5FE4CD31" w14:textId="0D9EBE78" w:rsidR="009975BA" w:rsidRPr="00064D52" w:rsidRDefault="009975BA" w:rsidP="00037BDD">
                  <w:pPr>
                    <w:jc w:val="center"/>
                  </w:pPr>
                  <w:r w:rsidRPr="00064D52">
                    <w:rPr>
                      <w:rFonts w:hint="eastAsia"/>
                    </w:rPr>
                    <w:t>0</w:t>
                  </w:r>
                </w:p>
              </w:tc>
              <w:tc>
                <w:tcPr>
                  <w:tcW w:w="1241" w:type="dxa"/>
                  <w:vAlign w:val="center"/>
                </w:tcPr>
                <w:p w14:paraId="67A0C4B6" w14:textId="1DFDAF14" w:rsidR="009975BA" w:rsidRPr="00064D52" w:rsidRDefault="009975BA" w:rsidP="00037BDD">
                  <w:pPr>
                    <w:jc w:val="center"/>
                  </w:pPr>
                  <w:r w:rsidRPr="00064D52">
                    <w:rPr>
                      <w:rFonts w:hint="eastAsia"/>
                    </w:rPr>
                    <w:t>1</w:t>
                  </w:r>
                </w:p>
              </w:tc>
              <w:tc>
                <w:tcPr>
                  <w:tcW w:w="874" w:type="dxa"/>
                  <w:vMerge/>
                  <w:vAlign w:val="center"/>
                </w:tcPr>
                <w:p w14:paraId="1DA77A3F" w14:textId="02CEB027" w:rsidR="009975BA" w:rsidRPr="00064D52" w:rsidRDefault="009975BA" w:rsidP="00037BDD">
                  <w:pPr>
                    <w:jc w:val="center"/>
                  </w:pPr>
                </w:p>
              </w:tc>
            </w:tr>
            <w:tr w:rsidR="009975BA" w:rsidRPr="00064D52" w14:paraId="77D1B9AA" w14:textId="77777777" w:rsidTr="00526B37">
              <w:trPr>
                <w:trHeight w:val="323"/>
              </w:trPr>
              <w:tc>
                <w:tcPr>
                  <w:tcW w:w="623" w:type="dxa"/>
                  <w:vMerge/>
                  <w:vAlign w:val="center"/>
                </w:tcPr>
                <w:p w14:paraId="3289B75E" w14:textId="77777777" w:rsidR="009975BA" w:rsidRPr="00064D52" w:rsidRDefault="009975BA" w:rsidP="00F6174F"/>
              </w:tc>
              <w:tc>
                <w:tcPr>
                  <w:tcW w:w="1114" w:type="dxa"/>
                  <w:vAlign w:val="center"/>
                </w:tcPr>
                <w:p w14:paraId="54E55246" w14:textId="7FD5DD97" w:rsidR="009975BA" w:rsidRPr="00064D52" w:rsidRDefault="009975BA" w:rsidP="00037BDD">
                  <w:pPr>
                    <w:jc w:val="center"/>
                  </w:pPr>
                  <w:proofErr w:type="gramStart"/>
                  <w:r w:rsidRPr="00064D52">
                    <w:rPr>
                      <w:rFonts w:hint="eastAsia"/>
                    </w:rPr>
                    <w:t>打标</w:t>
                  </w:r>
                  <w:proofErr w:type="gramEnd"/>
                </w:p>
              </w:tc>
              <w:tc>
                <w:tcPr>
                  <w:tcW w:w="1497" w:type="dxa"/>
                  <w:vAlign w:val="center"/>
                </w:tcPr>
                <w:p w14:paraId="7C922802" w14:textId="66701967" w:rsidR="009975BA" w:rsidRPr="00064D52" w:rsidRDefault="009975BA" w:rsidP="00037BDD">
                  <w:pPr>
                    <w:jc w:val="center"/>
                  </w:pPr>
                  <w:r w:rsidRPr="00064D52">
                    <w:rPr>
                      <w:rFonts w:hint="eastAsia"/>
                    </w:rPr>
                    <w:t>激光</w:t>
                  </w:r>
                  <w:proofErr w:type="gramStart"/>
                  <w:r w:rsidRPr="00064D52">
                    <w:rPr>
                      <w:rFonts w:hint="eastAsia"/>
                    </w:rPr>
                    <w:t>打标机</w:t>
                  </w:r>
                  <w:proofErr w:type="gramEnd"/>
                </w:p>
              </w:tc>
              <w:tc>
                <w:tcPr>
                  <w:tcW w:w="1473" w:type="dxa"/>
                  <w:vAlign w:val="center"/>
                </w:tcPr>
                <w:p w14:paraId="0E15DA1A" w14:textId="36DE1EC7" w:rsidR="009975BA" w:rsidRPr="00064D52" w:rsidRDefault="009975BA" w:rsidP="00037BDD">
                  <w:pPr>
                    <w:jc w:val="center"/>
                  </w:pPr>
                  <w:r w:rsidRPr="00064D52">
                    <w:rPr>
                      <w:szCs w:val="21"/>
                    </w:rPr>
                    <w:t>KKF320C</w:t>
                  </w:r>
                </w:p>
              </w:tc>
              <w:tc>
                <w:tcPr>
                  <w:tcW w:w="838" w:type="dxa"/>
                  <w:vAlign w:val="center"/>
                </w:tcPr>
                <w:p w14:paraId="775CD735" w14:textId="5FF41FEF" w:rsidR="009975BA" w:rsidRPr="00064D52" w:rsidRDefault="009975BA" w:rsidP="00037BDD">
                  <w:pPr>
                    <w:jc w:val="center"/>
                  </w:pPr>
                  <w:r w:rsidRPr="00064D52">
                    <w:rPr>
                      <w:rFonts w:hint="eastAsia"/>
                    </w:rPr>
                    <w:t>2</w:t>
                  </w:r>
                </w:p>
              </w:tc>
              <w:tc>
                <w:tcPr>
                  <w:tcW w:w="858" w:type="dxa"/>
                  <w:vAlign w:val="center"/>
                </w:tcPr>
                <w:p w14:paraId="3FB8FC32" w14:textId="3379F588" w:rsidR="009975BA" w:rsidRPr="00064D52" w:rsidRDefault="009975BA" w:rsidP="00037BDD">
                  <w:pPr>
                    <w:jc w:val="center"/>
                  </w:pPr>
                  <w:r w:rsidRPr="00064D52">
                    <w:rPr>
                      <w:rFonts w:hint="eastAsia"/>
                    </w:rPr>
                    <w:t>0</w:t>
                  </w:r>
                </w:p>
              </w:tc>
              <w:tc>
                <w:tcPr>
                  <w:tcW w:w="1241" w:type="dxa"/>
                  <w:vAlign w:val="center"/>
                </w:tcPr>
                <w:p w14:paraId="36AFF264" w14:textId="68CD36D9" w:rsidR="009975BA" w:rsidRPr="00064D52" w:rsidRDefault="009975BA" w:rsidP="00037BDD">
                  <w:pPr>
                    <w:jc w:val="center"/>
                  </w:pPr>
                  <w:r w:rsidRPr="00064D52">
                    <w:rPr>
                      <w:rFonts w:hint="eastAsia"/>
                    </w:rPr>
                    <w:t>2</w:t>
                  </w:r>
                </w:p>
              </w:tc>
              <w:tc>
                <w:tcPr>
                  <w:tcW w:w="874" w:type="dxa"/>
                  <w:vMerge/>
                  <w:vAlign w:val="center"/>
                </w:tcPr>
                <w:p w14:paraId="16F2B335" w14:textId="2732B5CC" w:rsidR="009975BA" w:rsidRPr="00064D52" w:rsidRDefault="009975BA" w:rsidP="00037BDD">
                  <w:pPr>
                    <w:jc w:val="center"/>
                  </w:pPr>
                </w:p>
              </w:tc>
            </w:tr>
            <w:tr w:rsidR="009975BA" w:rsidRPr="00064D52" w14:paraId="26FBE6AE" w14:textId="77777777" w:rsidTr="00526B37">
              <w:trPr>
                <w:trHeight w:val="323"/>
              </w:trPr>
              <w:tc>
                <w:tcPr>
                  <w:tcW w:w="623" w:type="dxa"/>
                  <w:vMerge/>
                  <w:vAlign w:val="center"/>
                </w:tcPr>
                <w:p w14:paraId="43CC9E8D" w14:textId="77777777" w:rsidR="009975BA" w:rsidRPr="00064D52" w:rsidRDefault="009975BA" w:rsidP="00F6174F"/>
              </w:tc>
              <w:tc>
                <w:tcPr>
                  <w:tcW w:w="1114" w:type="dxa"/>
                  <w:vAlign w:val="center"/>
                </w:tcPr>
                <w:p w14:paraId="3002F3F8" w14:textId="758B6AC4" w:rsidR="009975BA" w:rsidRPr="00064D52" w:rsidRDefault="009975BA" w:rsidP="00037BDD">
                  <w:pPr>
                    <w:jc w:val="center"/>
                  </w:pPr>
                  <w:r w:rsidRPr="00064D52">
                    <w:rPr>
                      <w:rFonts w:hint="eastAsia"/>
                    </w:rPr>
                    <w:t>切割</w:t>
                  </w:r>
                </w:p>
              </w:tc>
              <w:tc>
                <w:tcPr>
                  <w:tcW w:w="1497" w:type="dxa"/>
                  <w:vAlign w:val="center"/>
                </w:tcPr>
                <w:p w14:paraId="7C5639FF" w14:textId="008BE60E" w:rsidR="009975BA" w:rsidRPr="00064D52" w:rsidRDefault="009975BA" w:rsidP="00037BDD">
                  <w:pPr>
                    <w:jc w:val="center"/>
                  </w:pPr>
                  <w:r w:rsidRPr="00064D52">
                    <w:rPr>
                      <w:rFonts w:hint="eastAsia"/>
                    </w:rPr>
                    <w:t>切割机</w:t>
                  </w:r>
                </w:p>
              </w:tc>
              <w:tc>
                <w:tcPr>
                  <w:tcW w:w="1473" w:type="dxa"/>
                  <w:vAlign w:val="center"/>
                </w:tcPr>
                <w:p w14:paraId="12FBE1BA" w14:textId="3730BB15" w:rsidR="009975BA" w:rsidRPr="00064D52" w:rsidRDefault="009975BA" w:rsidP="00037BDD">
                  <w:pPr>
                    <w:jc w:val="center"/>
                  </w:pPr>
                  <w:proofErr w:type="spellStart"/>
                  <w:r w:rsidRPr="00064D52">
                    <w:rPr>
                      <w:bCs/>
                      <w:szCs w:val="21"/>
                    </w:rPr>
                    <w:t>KASTOtwin</w:t>
                  </w:r>
                  <w:proofErr w:type="spellEnd"/>
                </w:p>
              </w:tc>
              <w:tc>
                <w:tcPr>
                  <w:tcW w:w="838" w:type="dxa"/>
                  <w:vAlign w:val="center"/>
                </w:tcPr>
                <w:p w14:paraId="640F5A3C" w14:textId="45D30740" w:rsidR="009975BA" w:rsidRPr="00064D52" w:rsidRDefault="009975BA" w:rsidP="00037BDD">
                  <w:pPr>
                    <w:jc w:val="center"/>
                  </w:pPr>
                  <w:r w:rsidRPr="00064D52">
                    <w:rPr>
                      <w:rFonts w:hint="eastAsia"/>
                    </w:rPr>
                    <w:t>1</w:t>
                  </w:r>
                </w:p>
              </w:tc>
              <w:tc>
                <w:tcPr>
                  <w:tcW w:w="858" w:type="dxa"/>
                  <w:vAlign w:val="center"/>
                </w:tcPr>
                <w:p w14:paraId="3C059C72" w14:textId="4BC9F07A" w:rsidR="009975BA" w:rsidRPr="00064D52" w:rsidRDefault="009975BA" w:rsidP="00037BDD">
                  <w:pPr>
                    <w:jc w:val="center"/>
                  </w:pPr>
                  <w:r w:rsidRPr="00064D52">
                    <w:rPr>
                      <w:rFonts w:hint="eastAsia"/>
                    </w:rPr>
                    <w:t>0</w:t>
                  </w:r>
                </w:p>
              </w:tc>
              <w:tc>
                <w:tcPr>
                  <w:tcW w:w="1241" w:type="dxa"/>
                  <w:vAlign w:val="center"/>
                </w:tcPr>
                <w:p w14:paraId="3E4F836D" w14:textId="1D1B4413" w:rsidR="009975BA" w:rsidRPr="00064D52" w:rsidRDefault="009975BA" w:rsidP="00037BDD">
                  <w:pPr>
                    <w:jc w:val="center"/>
                  </w:pPr>
                  <w:r w:rsidRPr="00064D52">
                    <w:rPr>
                      <w:rFonts w:hint="eastAsia"/>
                    </w:rPr>
                    <w:t>1</w:t>
                  </w:r>
                </w:p>
              </w:tc>
              <w:tc>
                <w:tcPr>
                  <w:tcW w:w="874" w:type="dxa"/>
                  <w:vMerge/>
                  <w:vAlign w:val="center"/>
                </w:tcPr>
                <w:p w14:paraId="0B71C76A" w14:textId="5F75265A" w:rsidR="009975BA" w:rsidRPr="00064D52" w:rsidRDefault="009975BA" w:rsidP="00037BDD">
                  <w:pPr>
                    <w:jc w:val="center"/>
                  </w:pPr>
                </w:p>
              </w:tc>
            </w:tr>
            <w:tr w:rsidR="009975BA" w:rsidRPr="00064D52" w14:paraId="45FC21C3" w14:textId="77777777" w:rsidTr="00526B37">
              <w:trPr>
                <w:trHeight w:val="323"/>
              </w:trPr>
              <w:tc>
                <w:tcPr>
                  <w:tcW w:w="623" w:type="dxa"/>
                  <w:vMerge/>
                  <w:vAlign w:val="center"/>
                </w:tcPr>
                <w:p w14:paraId="28CD6B64" w14:textId="77777777" w:rsidR="009975BA" w:rsidRPr="00064D52" w:rsidRDefault="009975BA" w:rsidP="00F6174F"/>
              </w:tc>
              <w:tc>
                <w:tcPr>
                  <w:tcW w:w="1114" w:type="dxa"/>
                  <w:vAlign w:val="center"/>
                </w:tcPr>
                <w:p w14:paraId="1B394FEF" w14:textId="12055C83" w:rsidR="009975BA" w:rsidRPr="00064D52" w:rsidRDefault="009975BA" w:rsidP="00037BDD">
                  <w:pPr>
                    <w:jc w:val="center"/>
                  </w:pPr>
                  <w:r w:rsidRPr="00064D52">
                    <w:rPr>
                      <w:rFonts w:hint="eastAsia"/>
                    </w:rPr>
                    <w:t>卷板</w:t>
                  </w:r>
                </w:p>
              </w:tc>
              <w:tc>
                <w:tcPr>
                  <w:tcW w:w="1497" w:type="dxa"/>
                  <w:vAlign w:val="center"/>
                </w:tcPr>
                <w:p w14:paraId="00BC507B" w14:textId="72BAD49F" w:rsidR="009975BA" w:rsidRPr="00064D52" w:rsidRDefault="009975BA" w:rsidP="00037BDD">
                  <w:pPr>
                    <w:jc w:val="center"/>
                  </w:pPr>
                  <w:r w:rsidRPr="00064D52">
                    <w:rPr>
                      <w:rFonts w:hint="eastAsia"/>
                    </w:rPr>
                    <w:t>卷板机</w:t>
                  </w:r>
                </w:p>
              </w:tc>
              <w:tc>
                <w:tcPr>
                  <w:tcW w:w="1473" w:type="dxa"/>
                  <w:vAlign w:val="center"/>
                </w:tcPr>
                <w:p w14:paraId="53682B31" w14:textId="02B9B029" w:rsidR="009975BA" w:rsidRPr="00064D52" w:rsidRDefault="009975BA" w:rsidP="00037BDD">
                  <w:pPr>
                    <w:jc w:val="center"/>
                  </w:pPr>
                  <w:r w:rsidRPr="00064D52">
                    <w:rPr>
                      <w:bCs/>
                      <w:szCs w:val="21"/>
                    </w:rPr>
                    <w:t>MCA2020</w:t>
                  </w:r>
                </w:p>
              </w:tc>
              <w:tc>
                <w:tcPr>
                  <w:tcW w:w="838" w:type="dxa"/>
                  <w:vAlign w:val="center"/>
                </w:tcPr>
                <w:p w14:paraId="5E4DCC98" w14:textId="55A247C3" w:rsidR="009975BA" w:rsidRPr="00064D52" w:rsidRDefault="00E155B2" w:rsidP="00037BDD">
                  <w:pPr>
                    <w:jc w:val="center"/>
                  </w:pPr>
                  <w:r w:rsidRPr="00064D52">
                    <w:t>1</w:t>
                  </w:r>
                </w:p>
              </w:tc>
              <w:tc>
                <w:tcPr>
                  <w:tcW w:w="858" w:type="dxa"/>
                  <w:vAlign w:val="center"/>
                </w:tcPr>
                <w:p w14:paraId="69AEC7B2" w14:textId="5DD734CA" w:rsidR="009975BA" w:rsidRPr="00064D52" w:rsidRDefault="009975BA" w:rsidP="00037BDD">
                  <w:pPr>
                    <w:jc w:val="center"/>
                  </w:pPr>
                  <w:r w:rsidRPr="00064D52">
                    <w:rPr>
                      <w:rFonts w:hint="eastAsia"/>
                    </w:rPr>
                    <w:t>0</w:t>
                  </w:r>
                </w:p>
              </w:tc>
              <w:tc>
                <w:tcPr>
                  <w:tcW w:w="1241" w:type="dxa"/>
                  <w:vAlign w:val="center"/>
                </w:tcPr>
                <w:p w14:paraId="712FE7C1" w14:textId="3BB6B078" w:rsidR="009975BA" w:rsidRPr="00064D52" w:rsidRDefault="00E155B2" w:rsidP="00037BDD">
                  <w:pPr>
                    <w:jc w:val="center"/>
                  </w:pPr>
                  <w:r w:rsidRPr="00064D52">
                    <w:t>1</w:t>
                  </w:r>
                </w:p>
              </w:tc>
              <w:tc>
                <w:tcPr>
                  <w:tcW w:w="874" w:type="dxa"/>
                  <w:vMerge/>
                  <w:vAlign w:val="center"/>
                </w:tcPr>
                <w:p w14:paraId="55DACD20" w14:textId="2C4D4355" w:rsidR="009975BA" w:rsidRPr="00064D52" w:rsidRDefault="009975BA" w:rsidP="00037BDD">
                  <w:pPr>
                    <w:jc w:val="center"/>
                  </w:pPr>
                </w:p>
              </w:tc>
            </w:tr>
            <w:tr w:rsidR="009975BA" w:rsidRPr="00064D52" w14:paraId="54FCBAE6" w14:textId="77777777" w:rsidTr="00526B37">
              <w:trPr>
                <w:trHeight w:val="287"/>
              </w:trPr>
              <w:tc>
                <w:tcPr>
                  <w:tcW w:w="623" w:type="dxa"/>
                  <w:vMerge/>
                  <w:vAlign w:val="center"/>
                </w:tcPr>
                <w:p w14:paraId="74A80736" w14:textId="77777777" w:rsidR="009975BA" w:rsidRPr="00064D52" w:rsidRDefault="009975BA" w:rsidP="00F6174F"/>
              </w:tc>
              <w:tc>
                <w:tcPr>
                  <w:tcW w:w="1114" w:type="dxa"/>
                  <w:vAlign w:val="center"/>
                </w:tcPr>
                <w:p w14:paraId="6D1994EB" w14:textId="047BC499" w:rsidR="009975BA" w:rsidRPr="00064D52" w:rsidRDefault="009975BA" w:rsidP="00037BDD">
                  <w:pPr>
                    <w:jc w:val="center"/>
                  </w:pPr>
                  <w:r w:rsidRPr="00064D52">
                    <w:rPr>
                      <w:rFonts w:hint="eastAsia"/>
                    </w:rPr>
                    <w:t>焊接</w:t>
                  </w:r>
                </w:p>
              </w:tc>
              <w:tc>
                <w:tcPr>
                  <w:tcW w:w="1497" w:type="dxa"/>
                  <w:vAlign w:val="center"/>
                </w:tcPr>
                <w:p w14:paraId="0972F309" w14:textId="63B5DBE0" w:rsidR="009975BA" w:rsidRPr="00064D52" w:rsidRDefault="009975BA" w:rsidP="00037BDD">
                  <w:pPr>
                    <w:jc w:val="center"/>
                  </w:pPr>
                  <w:r w:rsidRPr="00064D52">
                    <w:rPr>
                      <w:rFonts w:hint="eastAsia"/>
                    </w:rPr>
                    <w:t>焊接设备</w:t>
                  </w:r>
                </w:p>
              </w:tc>
              <w:tc>
                <w:tcPr>
                  <w:tcW w:w="1473" w:type="dxa"/>
                  <w:vAlign w:val="center"/>
                </w:tcPr>
                <w:p w14:paraId="19E256E5" w14:textId="36EED8A7" w:rsidR="009975BA" w:rsidRPr="00064D52" w:rsidRDefault="009975BA" w:rsidP="00AD279C">
                  <w:pPr>
                    <w:jc w:val="center"/>
                  </w:pPr>
                  <w:r w:rsidRPr="00064D52">
                    <w:rPr>
                      <w:bCs/>
                      <w:szCs w:val="21"/>
                    </w:rPr>
                    <w:t>HL2000</w:t>
                  </w:r>
                  <w:r w:rsidRPr="00064D52">
                    <w:rPr>
                      <w:rFonts w:hint="eastAsia"/>
                      <w:bCs/>
                      <w:szCs w:val="21"/>
                    </w:rPr>
                    <w:t>、</w:t>
                  </w:r>
                  <w:r w:rsidRPr="00064D52">
                    <w:rPr>
                      <w:bCs/>
                      <w:szCs w:val="21"/>
                    </w:rPr>
                    <w:t>FTT380/MA</w:t>
                  </w:r>
                  <w:r w:rsidRPr="00064D52">
                    <w:rPr>
                      <w:rFonts w:hint="eastAsia"/>
                      <w:bCs/>
                      <w:szCs w:val="21"/>
                    </w:rPr>
                    <w:t>等</w:t>
                  </w:r>
                </w:p>
              </w:tc>
              <w:tc>
                <w:tcPr>
                  <w:tcW w:w="838" w:type="dxa"/>
                  <w:vAlign w:val="center"/>
                </w:tcPr>
                <w:p w14:paraId="1B2C52A1" w14:textId="36A91833" w:rsidR="009975BA" w:rsidRPr="00064D52" w:rsidRDefault="009975BA" w:rsidP="00037BDD">
                  <w:pPr>
                    <w:jc w:val="center"/>
                  </w:pPr>
                  <w:r w:rsidRPr="00064D52">
                    <w:t>10</w:t>
                  </w:r>
                </w:p>
              </w:tc>
              <w:tc>
                <w:tcPr>
                  <w:tcW w:w="858" w:type="dxa"/>
                  <w:vAlign w:val="center"/>
                </w:tcPr>
                <w:p w14:paraId="0E6AB040" w14:textId="62C3D2D3" w:rsidR="009975BA" w:rsidRPr="00064D52" w:rsidRDefault="009975BA" w:rsidP="00037BDD">
                  <w:pPr>
                    <w:jc w:val="center"/>
                  </w:pPr>
                  <w:r w:rsidRPr="00064D52">
                    <w:rPr>
                      <w:rFonts w:hint="eastAsia"/>
                    </w:rPr>
                    <w:t>1</w:t>
                  </w:r>
                </w:p>
              </w:tc>
              <w:tc>
                <w:tcPr>
                  <w:tcW w:w="1241" w:type="dxa"/>
                  <w:vAlign w:val="center"/>
                </w:tcPr>
                <w:p w14:paraId="2DF83ED9" w14:textId="26382043" w:rsidR="009975BA" w:rsidRPr="00064D52" w:rsidRDefault="009975BA" w:rsidP="00037BDD">
                  <w:pPr>
                    <w:jc w:val="center"/>
                  </w:pPr>
                  <w:r w:rsidRPr="00064D52">
                    <w:t>11</w:t>
                  </w:r>
                </w:p>
              </w:tc>
              <w:tc>
                <w:tcPr>
                  <w:tcW w:w="874" w:type="dxa"/>
                  <w:vAlign w:val="center"/>
                </w:tcPr>
                <w:p w14:paraId="278FDC22" w14:textId="48CE5244" w:rsidR="009975BA" w:rsidRPr="00064D52" w:rsidRDefault="00526B37" w:rsidP="00037BDD">
                  <w:pPr>
                    <w:jc w:val="center"/>
                  </w:pPr>
                  <w:r w:rsidRPr="00064D52">
                    <w:rPr>
                      <w:rFonts w:hint="eastAsia"/>
                    </w:rPr>
                    <w:t>新增</w:t>
                  </w:r>
                </w:p>
              </w:tc>
            </w:tr>
            <w:tr w:rsidR="00526B37" w:rsidRPr="00064D52" w14:paraId="1EB24764" w14:textId="77777777" w:rsidTr="00526B37">
              <w:trPr>
                <w:trHeight w:val="323"/>
              </w:trPr>
              <w:tc>
                <w:tcPr>
                  <w:tcW w:w="623" w:type="dxa"/>
                  <w:vMerge/>
                  <w:vAlign w:val="center"/>
                </w:tcPr>
                <w:p w14:paraId="1B1342CD" w14:textId="77777777" w:rsidR="00526B37" w:rsidRPr="00064D52" w:rsidRDefault="00526B37" w:rsidP="00F6174F"/>
              </w:tc>
              <w:tc>
                <w:tcPr>
                  <w:tcW w:w="1114" w:type="dxa"/>
                  <w:vAlign w:val="center"/>
                </w:tcPr>
                <w:p w14:paraId="24F3DE77" w14:textId="52C10DD8" w:rsidR="00526B37" w:rsidRPr="00064D52" w:rsidRDefault="00526B37" w:rsidP="00037BDD">
                  <w:pPr>
                    <w:jc w:val="center"/>
                  </w:pPr>
                  <w:r w:rsidRPr="00064D52">
                    <w:rPr>
                      <w:rFonts w:hint="eastAsia"/>
                    </w:rPr>
                    <w:t>钻孔</w:t>
                  </w:r>
                </w:p>
              </w:tc>
              <w:tc>
                <w:tcPr>
                  <w:tcW w:w="1497" w:type="dxa"/>
                  <w:vAlign w:val="center"/>
                </w:tcPr>
                <w:p w14:paraId="3AAA536C" w14:textId="7F62FA76" w:rsidR="00526B37" w:rsidRPr="00064D52" w:rsidRDefault="00526B37" w:rsidP="00037BDD">
                  <w:pPr>
                    <w:jc w:val="center"/>
                  </w:pPr>
                  <w:r w:rsidRPr="00064D52">
                    <w:rPr>
                      <w:rFonts w:hint="eastAsia"/>
                    </w:rPr>
                    <w:t>钻孔机</w:t>
                  </w:r>
                </w:p>
              </w:tc>
              <w:tc>
                <w:tcPr>
                  <w:tcW w:w="1473" w:type="dxa"/>
                  <w:vAlign w:val="center"/>
                </w:tcPr>
                <w:p w14:paraId="334F280F" w14:textId="05FCE303" w:rsidR="00526B37" w:rsidRPr="00064D52" w:rsidRDefault="00526B37" w:rsidP="00037BDD">
                  <w:pPr>
                    <w:jc w:val="center"/>
                  </w:pPr>
                  <w:r w:rsidRPr="00064D52">
                    <w:rPr>
                      <w:szCs w:val="21"/>
                    </w:rPr>
                    <w:t>ALZMETALL</w:t>
                  </w:r>
                </w:p>
              </w:tc>
              <w:tc>
                <w:tcPr>
                  <w:tcW w:w="838" w:type="dxa"/>
                  <w:vAlign w:val="center"/>
                </w:tcPr>
                <w:p w14:paraId="7EC08869" w14:textId="2021252B" w:rsidR="00526B37" w:rsidRPr="00064D52" w:rsidRDefault="00526B37" w:rsidP="00037BDD">
                  <w:pPr>
                    <w:jc w:val="center"/>
                  </w:pPr>
                  <w:r w:rsidRPr="00064D52">
                    <w:t>4</w:t>
                  </w:r>
                </w:p>
              </w:tc>
              <w:tc>
                <w:tcPr>
                  <w:tcW w:w="858" w:type="dxa"/>
                  <w:vAlign w:val="center"/>
                </w:tcPr>
                <w:p w14:paraId="3B3E107E" w14:textId="4B10AB94" w:rsidR="00526B37" w:rsidRPr="00064D52" w:rsidRDefault="00526B37" w:rsidP="00037BDD">
                  <w:pPr>
                    <w:jc w:val="center"/>
                  </w:pPr>
                  <w:r w:rsidRPr="00064D52">
                    <w:rPr>
                      <w:rFonts w:hint="eastAsia"/>
                    </w:rPr>
                    <w:t>0</w:t>
                  </w:r>
                </w:p>
              </w:tc>
              <w:tc>
                <w:tcPr>
                  <w:tcW w:w="1241" w:type="dxa"/>
                  <w:vAlign w:val="center"/>
                </w:tcPr>
                <w:p w14:paraId="570B7E6D" w14:textId="181BD4C3" w:rsidR="00526B37" w:rsidRPr="00064D52" w:rsidRDefault="00526B37" w:rsidP="00037BDD">
                  <w:pPr>
                    <w:jc w:val="center"/>
                  </w:pPr>
                  <w:r w:rsidRPr="00064D52">
                    <w:t>4</w:t>
                  </w:r>
                </w:p>
              </w:tc>
              <w:tc>
                <w:tcPr>
                  <w:tcW w:w="874" w:type="dxa"/>
                  <w:vMerge w:val="restart"/>
                  <w:vAlign w:val="center"/>
                </w:tcPr>
                <w:p w14:paraId="6EFDEE77" w14:textId="2A6CA224" w:rsidR="00526B37" w:rsidRPr="00064D52" w:rsidRDefault="00526B37" w:rsidP="009975BA">
                  <w:pPr>
                    <w:jc w:val="center"/>
                  </w:pPr>
                  <w:r w:rsidRPr="00064D52">
                    <w:rPr>
                      <w:rFonts w:hint="eastAsia"/>
                    </w:rPr>
                    <w:t>依托现有</w:t>
                  </w:r>
                </w:p>
              </w:tc>
            </w:tr>
            <w:tr w:rsidR="00526B37" w:rsidRPr="00064D52" w14:paraId="2194088D" w14:textId="77777777" w:rsidTr="00526B37">
              <w:trPr>
                <w:trHeight w:val="323"/>
              </w:trPr>
              <w:tc>
                <w:tcPr>
                  <w:tcW w:w="623" w:type="dxa"/>
                  <w:vMerge/>
                  <w:vAlign w:val="center"/>
                </w:tcPr>
                <w:p w14:paraId="38697A0E" w14:textId="77777777" w:rsidR="00526B37" w:rsidRPr="00064D52" w:rsidRDefault="00526B37" w:rsidP="00F6174F"/>
              </w:tc>
              <w:tc>
                <w:tcPr>
                  <w:tcW w:w="1114" w:type="dxa"/>
                  <w:vAlign w:val="center"/>
                </w:tcPr>
                <w:p w14:paraId="5741EBB5" w14:textId="61B8B80B" w:rsidR="00526B37" w:rsidRPr="00064D52" w:rsidRDefault="00526B37" w:rsidP="00037BDD">
                  <w:pPr>
                    <w:jc w:val="center"/>
                  </w:pPr>
                  <w:r w:rsidRPr="00064D52">
                    <w:rPr>
                      <w:rFonts w:hint="eastAsia"/>
                    </w:rPr>
                    <w:t>包装</w:t>
                  </w:r>
                </w:p>
              </w:tc>
              <w:tc>
                <w:tcPr>
                  <w:tcW w:w="1497" w:type="dxa"/>
                  <w:vAlign w:val="center"/>
                </w:tcPr>
                <w:p w14:paraId="16FC6F99" w14:textId="06796E2B" w:rsidR="00526B37" w:rsidRPr="00064D52" w:rsidRDefault="00526B37" w:rsidP="00037BDD">
                  <w:pPr>
                    <w:jc w:val="center"/>
                  </w:pPr>
                  <w:r w:rsidRPr="00064D52">
                    <w:rPr>
                      <w:rFonts w:hint="eastAsia"/>
                    </w:rPr>
                    <w:t>包装机</w:t>
                  </w:r>
                </w:p>
              </w:tc>
              <w:tc>
                <w:tcPr>
                  <w:tcW w:w="1473" w:type="dxa"/>
                  <w:vAlign w:val="center"/>
                </w:tcPr>
                <w:p w14:paraId="6D52092F" w14:textId="73F4EA13" w:rsidR="00526B37" w:rsidRPr="00064D52" w:rsidRDefault="00526B37" w:rsidP="00037BDD">
                  <w:pPr>
                    <w:jc w:val="center"/>
                  </w:pPr>
                  <w:r w:rsidRPr="00064D52">
                    <w:rPr>
                      <w:szCs w:val="21"/>
                    </w:rPr>
                    <w:t>定制</w:t>
                  </w:r>
                </w:p>
              </w:tc>
              <w:tc>
                <w:tcPr>
                  <w:tcW w:w="838" w:type="dxa"/>
                  <w:vAlign w:val="center"/>
                </w:tcPr>
                <w:p w14:paraId="7F3750A6" w14:textId="3F2FFB23" w:rsidR="00526B37" w:rsidRPr="00064D52" w:rsidRDefault="00526B37" w:rsidP="00037BDD">
                  <w:pPr>
                    <w:jc w:val="center"/>
                  </w:pPr>
                  <w:r w:rsidRPr="00064D52">
                    <w:t>2</w:t>
                  </w:r>
                </w:p>
              </w:tc>
              <w:tc>
                <w:tcPr>
                  <w:tcW w:w="858" w:type="dxa"/>
                  <w:vAlign w:val="center"/>
                </w:tcPr>
                <w:p w14:paraId="081DE4D2" w14:textId="37AF9F40" w:rsidR="00526B37" w:rsidRPr="00064D52" w:rsidRDefault="00526B37" w:rsidP="00037BDD">
                  <w:pPr>
                    <w:jc w:val="center"/>
                  </w:pPr>
                  <w:r w:rsidRPr="00064D52">
                    <w:rPr>
                      <w:rFonts w:hint="eastAsia"/>
                    </w:rPr>
                    <w:t>0</w:t>
                  </w:r>
                </w:p>
              </w:tc>
              <w:tc>
                <w:tcPr>
                  <w:tcW w:w="1241" w:type="dxa"/>
                  <w:vAlign w:val="center"/>
                </w:tcPr>
                <w:p w14:paraId="7DE01125" w14:textId="70118F4E" w:rsidR="00526B37" w:rsidRPr="00064D52" w:rsidRDefault="00526B37" w:rsidP="00037BDD">
                  <w:pPr>
                    <w:jc w:val="center"/>
                  </w:pPr>
                  <w:r w:rsidRPr="00064D52">
                    <w:t>2</w:t>
                  </w:r>
                </w:p>
              </w:tc>
              <w:tc>
                <w:tcPr>
                  <w:tcW w:w="874" w:type="dxa"/>
                  <w:vMerge/>
                  <w:vAlign w:val="center"/>
                </w:tcPr>
                <w:p w14:paraId="17FEB5E0" w14:textId="7D7451C1" w:rsidR="00526B37" w:rsidRPr="00064D52" w:rsidRDefault="00526B37" w:rsidP="00037BDD">
                  <w:pPr>
                    <w:jc w:val="center"/>
                  </w:pPr>
                </w:p>
              </w:tc>
            </w:tr>
            <w:tr w:rsidR="00526B37" w:rsidRPr="00064D52" w14:paraId="2AB70748" w14:textId="77777777" w:rsidTr="00526B37">
              <w:trPr>
                <w:trHeight w:val="323"/>
              </w:trPr>
              <w:tc>
                <w:tcPr>
                  <w:tcW w:w="623" w:type="dxa"/>
                  <w:vMerge/>
                  <w:vAlign w:val="center"/>
                </w:tcPr>
                <w:p w14:paraId="69280E24" w14:textId="77777777" w:rsidR="00526B37" w:rsidRPr="00064D52" w:rsidRDefault="00526B37" w:rsidP="00F6174F"/>
              </w:tc>
              <w:tc>
                <w:tcPr>
                  <w:tcW w:w="1114" w:type="dxa"/>
                  <w:vMerge w:val="restart"/>
                  <w:vAlign w:val="center"/>
                </w:tcPr>
                <w:p w14:paraId="40B37C2E" w14:textId="203C776A" w:rsidR="00526B37" w:rsidRPr="00064D52" w:rsidRDefault="00526B37" w:rsidP="00037BDD">
                  <w:pPr>
                    <w:jc w:val="center"/>
                  </w:pPr>
                  <w:r w:rsidRPr="00064D52">
                    <w:rPr>
                      <w:rFonts w:hint="eastAsia"/>
                    </w:rPr>
                    <w:t>C</w:t>
                  </w:r>
                  <w:r w:rsidRPr="00064D52">
                    <w:t>NC</w:t>
                  </w:r>
                  <w:r w:rsidRPr="00064D52">
                    <w:rPr>
                      <w:rFonts w:hint="eastAsia"/>
                    </w:rPr>
                    <w:t>加工</w:t>
                  </w:r>
                </w:p>
              </w:tc>
              <w:tc>
                <w:tcPr>
                  <w:tcW w:w="1497" w:type="dxa"/>
                  <w:vAlign w:val="center"/>
                </w:tcPr>
                <w:p w14:paraId="40AFC947" w14:textId="6358FF04" w:rsidR="00526B37" w:rsidRPr="00064D52" w:rsidRDefault="00526B37" w:rsidP="00037BDD">
                  <w:pPr>
                    <w:jc w:val="center"/>
                  </w:pPr>
                  <w:r w:rsidRPr="00064D52">
                    <w:rPr>
                      <w:rFonts w:hint="eastAsia"/>
                    </w:rPr>
                    <w:t>C</w:t>
                  </w:r>
                  <w:r w:rsidRPr="00064D52">
                    <w:t>NC</w:t>
                  </w:r>
                  <w:r w:rsidRPr="00064D52">
                    <w:rPr>
                      <w:rFonts w:hint="eastAsia"/>
                    </w:rPr>
                    <w:t>车床</w:t>
                  </w:r>
                </w:p>
              </w:tc>
              <w:tc>
                <w:tcPr>
                  <w:tcW w:w="1473" w:type="dxa"/>
                  <w:vAlign w:val="center"/>
                </w:tcPr>
                <w:p w14:paraId="32C97718" w14:textId="3DA9E84A" w:rsidR="00526B37" w:rsidRPr="00064D52" w:rsidRDefault="00526B37" w:rsidP="00037BDD">
                  <w:pPr>
                    <w:jc w:val="center"/>
                  </w:pPr>
                  <w:r w:rsidRPr="00064D52">
                    <w:rPr>
                      <w:szCs w:val="21"/>
                    </w:rPr>
                    <w:t>E 600</w:t>
                  </w:r>
                </w:p>
              </w:tc>
              <w:tc>
                <w:tcPr>
                  <w:tcW w:w="838" w:type="dxa"/>
                  <w:vAlign w:val="center"/>
                </w:tcPr>
                <w:p w14:paraId="75EAA670" w14:textId="24C82CA8" w:rsidR="00526B37" w:rsidRPr="00064D52" w:rsidRDefault="00526B37" w:rsidP="00037BDD">
                  <w:pPr>
                    <w:jc w:val="center"/>
                  </w:pPr>
                  <w:r w:rsidRPr="00064D52">
                    <w:t>2</w:t>
                  </w:r>
                </w:p>
              </w:tc>
              <w:tc>
                <w:tcPr>
                  <w:tcW w:w="858" w:type="dxa"/>
                  <w:vAlign w:val="center"/>
                </w:tcPr>
                <w:p w14:paraId="460004E8" w14:textId="459EB660" w:rsidR="00526B37" w:rsidRPr="00064D52" w:rsidRDefault="00526B37" w:rsidP="00037BDD">
                  <w:pPr>
                    <w:jc w:val="center"/>
                  </w:pPr>
                  <w:r w:rsidRPr="00064D52">
                    <w:rPr>
                      <w:rFonts w:hint="eastAsia"/>
                    </w:rPr>
                    <w:t>0</w:t>
                  </w:r>
                </w:p>
              </w:tc>
              <w:tc>
                <w:tcPr>
                  <w:tcW w:w="1241" w:type="dxa"/>
                  <w:vAlign w:val="center"/>
                </w:tcPr>
                <w:p w14:paraId="09C9199E" w14:textId="1960E402" w:rsidR="00526B37" w:rsidRPr="00064D52" w:rsidRDefault="00526B37" w:rsidP="00037BDD">
                  <w:pPr>
                    <w:jc w:val="center"/>
                  </w:pPr>
                  <w:r w:rsidRPr="00064D52">
                    <w:t>2</w:t>
                  </w:r>
                </w:p>
              </w:tc>
              <w:tc>
                <w:tcPr>
                  <w:tcW w:w="874" w:type="dxa"/>
                  <w:vMerge/>
                  <w:vAlign w:val="center"/>
                </w:tcPr>
                <w:p w14:paraId="02E87401" w14:textId="723AB313" w:rsidR="00526B37" w:rsidRPr="00064D52" w:rsidRDefault="00526B37" w:rsidP="00037BDD">
                  <w:pPr>
                    <w:jc w:val="center"/>
                  </w:pPr>
                </w:p>
              </w:tc>
            </w:tr>
            <w:tr w:rsidR="00526B37" w:rsidRPr="00064D52" w14:paraId="13D0EE0D" w14:textId="77777777" w:rsidTr="00526B37">
              <w:trPr>
                <w:trHeight w:val="323"/>
              </w:trPr>
              <w:tc>
                <w:tcPr>
                  <w:tcW w:w="623" w:type="dxa"/>
                  <w:vMerge/>
                  <w:vAlign w:val="center"/>
                </w:tcPr>
                <w:p w14:paraId="4968B791" w14:textId="77777777" w:rsidR="00526B37" w:rsidRPr="00064D52" w:rsidRDefault="00526B37" w:rsidP="00F6174F"/>
              </w:tc>
              <w:tc>
                <w:tcPr>
                  <w:tcW w:w="1114" w:type="dxa"/>
                  <w:vMerge/>
                  <w:vAlign w:val="center"/>
                </w:tcPr>
                <w:p w14:paraId="51570CAB" w14:textId="77777777" w:rsidR="00526B37" w:rsidRPr="00064D52" w:rsidRDefault="00526B37" w:rsidP="00037BDD">
                  <w:pPr>
                    <w:jc w:val="center"/>
                  </w:pPr>
                </w:p>
              </w:tc>
              <w:tc>
                <w:tcPr>
                  <w:tcW w:w="1497" w:type="dxa"/>
                  <w:vAlign w:val="center"/>
                </w:tcPr>
                <w:p w14:paraId="138DD18B" w14:textId="2987D11D" w:rsidR="00526B37" w:rsidRPr="00064D52" w:rsidRDefault="00526B37" w:rsidP="00037BDD">
                  <w:pPr>
                    <w:jc w:val="center"/>
                  </w:pPr>
                  <w:r w:rsidRPr="00064D52">
                    <w:rPr>
                      <w:rFonts w:hint="eastAsia"/>
                    </w:rPr>
                    <w:t>车床</w:t>
                  </w:r>
                </w:p>
              </w:tc>
              <w:tc>
                <w:tcPr>
                  <w:tcW w:w="1473" w:type="dxa"/>
                  <w:vAlign w:val="center"/>
                </w:tcPr>
                <w:p w14:paraId="42AC77AB" w14:textId="4858755D" w:rsidR="00526B37" w:rsidRPr="00064D52" w:rsidRDefault="00526B37" w:rsidP="00037BDD">
                  <w:pPr>
                    <w:jc w:val="center"/>
                    <w:rPr>
                      <w:szCs w:val="21"/>
                    </w:rPr>
                  </w:pPr>
                  <w:r w:rsidRPr="00064D52">
                    <w:rPr>
                      <w:szCs w:val="21"/>
                    </w:rPr>
                    <w:t>VIVA T2 350*500mm</w:t>
                  </w:r>
                </w:p>
              </w:tc>
              <w:tc>
                <w:tcPr>
                  <w:tcW w:w="838" w:type="dxa"/>
                  <w:vAlign w:val="center"/>
                </w:tcPr>
                <w:p w14:paraId="6D77C178" w14:textId="73862510" w:rsidR="00526B37" w:rsidRPr="00064D52" w:rsidRDefault="00526B37" w:rsidP="00037BDD">
                  <w:pPr>
                    <w:jc w:val="center"/>
                  </w:pPr>
                  <w:r w:rsidRPr="00064D52">
                    <w:rPr>
                      <w:rFonts w:hint="eastAsia"/>
                    </w:rPr>
                    <w:t>1</w:t>
                  </w:r>
                </w:p>
              </w:tc>
              <w:tc>
                <w:tcPr>
                  <w:tcW w:w="858" w:type="dxa"/>
                  <w:vAlign w:val="center"/>
                </w:tcPr>
                <w:p w14:paraId="26461D72" w14:textId="7C48D25E" w:rsidR="00526B37" w:rsidRPr="00064D52" w:rsidRDefault="00526B37" w:rsidP="00037BDD">
                  <w:pPr>
                    <w:jc w:val="center"/>
                  </w:pPr>
                  <w:r w:rsidRPr="00064D52">
                    <w:rPr>
                      <w:rFonts w:hint="eastAsia"/>
                    </w:rPr>
                    <w:t>0</w:t>
                  </w:r>
                </w:p>
              </w:tc>
              <w:tc>
                <w:tcPr>
                  <w:tcW w:w="1241" w:type="dxa"/>
                  <w:vAlign w:val="center"/>
                </w:tcPr>
                <w:p w14:paraId="6AE453D6" w14:textId="10BB4E39" w:rsidR="00526B37" w:rsidRPr="00064D52" w:rsidRDefault="00526B37" w:rsidP="00037BDD">
                  <w:pPr>
                    <w:jc w:val="center"/>
                  </w:pPr>
                  <w:r w:rsidRPr="00064D52">
                    <w:rPr>
                      <w:rFonts w:hint="eastAsia"/>
                    </w:rPr>
                    <w:t>1</w:t>
                  </w:r>
                </w:p>
              </w:tc>
              <w:tc>
                <w:tcPr>
                  <w:tcW w:w="874" w:type="dxa"/>
                  <w:vMerge/>
                  <w:vAlign w:val="center"/>
                </w:tcPr>
                <w:p w14:paraId="54712623" w14:textId="77E64C49" w:rsidR="00526B37" w:rsidRPr="00064D52" w:rsidRDefault="00526B37" w:rsidP="00037BDD">
                  <w:pPr>
                    <w:jc w:val="center"/>
                  </w:pPr>
                </w:p>
              </w:tc>
            </w:tr>
            <w:tr w:rsidR="00526B37" w:rsidRPr="00064D52" w14:paraId="07AC0E85" w14:textId="77777777" w:rsidTr="00526B37">
              <w:trPr>
                <w:trHeight w:val="323"/>
              </w:trPr>
              <w:tc>
                <w:tcPr>
                  <w:tcW w:w="623" w:type="dxa"/>
                  <w:vMerge/>
                  <w:vAlign w:val="center"/>
                </w:tcPr>
                <w:p w14:paraId="4A9F227C" w14:textId="77777777" w:rsidR="00526B37" w:rsidRPr="00064D52" w:rsidRDefault="00526B37" w:rsidP="00F6174F"/>
              </w:tc>
              <w:tc>
                <w:tcPr>
                  <w:tcW w:w="1114" w:type="dxa"/>
                  <w:vAlign w:val="center"/>
                </w:tcPr>
                <w:p w14:paraId="55FACAE8" w14:textId="65C27ACF" w:rsidR="00526B37" w:rsidRPr="00064D52" w:rsidRDefault="00526B37" w:rsidP="00037BDD">
                  <w:pPr>
                    <w:jc w:val="center"/>
                  </w:pPr>
                  <w:proofErr w:type="gramStart"/>
                  <w:r w:rsidRPr="00064D52">
                    <w:rPr>
                      <w:rFonts w:hint="eastAsia"/>
                    </w:rPr>
                    <w:t>衬网固定</w:t>
                  </w:r>
                  <w:proofErr w:type="gramEnd"/>
                </w:p>
              </w:tc>
              <w:tc>
                <w:tcPr>
                  <w:tcW w:w="1497" w:type="dxa"/>
                  <w:vAlign w:val="center"/>
                </w:tcPr>
                <w:p w14:paraId="11471AA6" w14:textId="541E5245" w:rsidR="00526B37" w:rsidRPr="00064D52" w:rsidRDefault="00526B37" w:rsidP="00037BDD">
                  <w:pPr>
                    <w:jc w:val="center"/>
                  </w:pPr>
                  <w:proofErr w:type="gramStart"/>
                  <w:r w:rsidRPr="00064D52">
                    <w:rPr>
                      <w:rFonts w:hint="eastAsia"/>
                    </w:rPr>
                    <w:t>衬网固定机</w:t>
                  </w:r>
                  <w:proofErr w:type="gramEnd"/>
                </w:p>
              </w:tc>
              <w:tc>
                <w:tcPr>
                  <w:tcW w:w="1473" w:type="dxa"/>
                  <w:vAlign w:val="center"/>
                </w:tcPr>
                <w:p w14:paraId="6FD60926" w14:textId="1B321CA8" w:rsidR="00526B37" w:rsidRPr="00064D52" w:rsidRDefault="00526B37" w:rsidP="00037BDD">
                  <w:pPr>
                    <w:jc w:val="center"/>
                  </w:pPr>
                  <w:r w:rsidRPr="00064D52">
                    <w:t>定制</w:t>
                  </w:r>
                </w:p>
              </w:tc>
              <w:tc>
                <w:tcPr>
                  <w:tcW w:w="838" w:type="dxa"/>
                  <w:vAlign w:val="center"/>
                </w:tcPr>
                <w:p w14:paraId="0129F583" w14:textId="037762BC" w:rsidR="00526B37" w:rsidRPr="00064D52" w:rsidRDefault="00526B37" w:rsidP="00037BDD">
                  <w:pPr>
                    <w:jc w:val="center"/>
                  </w:pPr>
                  <w:r w:rsidRPr="00064D52">
                    <w:rPr>
                      <w:rFonts w:hint="eastAsia"/>
                    </w:rPr>
                    <w:t>1</w:t>
                  </w:r>
                </w:p>
              </w:tc>
              <w:tc>
                <w:tcPr>
                  <w:tcW w:w="858" w:type="dxa"/>
                  <w:vAlign w:val="center"/>
                </w:tcPr>
                <w:p w14:paraId="41BC5C0F" w14:textId="3711D817" w:rsidR="00526B37" w:rsidRPr="00064D52" w:rsidRDefault="00526B37" w:rsidP="00037BDD">
                  <w:pPr>
                    <w:jc w:val="center"/>
                  </w:pPr>
                  <w:r w:rsidRPr="00064D52">
                    <w:rPr>
                      <w:rFonts w:hint="eastAsia"/>
                    </w:rPr>
                    <w:t>0</w:t>
                  </w:r>
                </w:p>
              </w:tc>
              <w:tc>
                <w:tcPr>
                  <w:tcW w:w="1241" w:type="dxa"/>
                  <w:vAlign w:val="center"/>
                </w:tcPr>
                <w:p w14:paraId="72249180" w14:textId="3627FC96" w:rsidR="00526B37" w:rsidRPr="00064D52" w:rsidRDefault="00526B37" w:rsidP="00037BDD">
                  <w:pPr>
                    <w:jc w:val="center"/>
                  </w:pPr>
                  <w:r w:rsidRPr="00064D52">
                    <w:rPr>
                      <w:rFonts w:hint="eastAsia"/>
                    </w:rPr>
                    <w:t>1</w:t>
                  </w:r>
                </w:p>
              </w:tc>
              <w:tc>
                <w:tcPr>
                  <w:tcW w:w="874" w:type="dxa"/>
                  <w:vMerge/>
                  <w:vAlign w:val="center"/>
                </w:tcPr>
                <w:p w14:paraId="7FEECFEF" w14:textId="623EE81E" w:rsidR="00526B37" w:rsidRPr="00064D52" w:rsidRDefault="00526B37" w:rsidP="00037BDD">
                  <w:pPr>
                    <w:jc w:val="center"/>
                  </w:pPr>
                </w:p>
              </w:tc>
            </w:tr>
            <w:tr w:rsidR="00526B37" w:rsidRPr="00064D52" w14:paraId="7ACA8CA0" w14:textId="77777777" w:rsidTr="00526B37">
              <w:trPr>
                <w:trHeight w:val="323"/>
              </w:trPr>
              <w:tc>
                <w:tcPr>
                  <w:tcW w:w="623" w:type="dxa"/>
                  <w:vMerge/>
                  <w:vAlign w:val="center"/>
                </w:tcPr>
                <w:p w14:paraId="6EB5C02E" w14:textId="77777777" w:rsidR="00526B37" w:rsidRPr="00064D52" w:rsidRDefault="00526B37" w:rsidP="00F6174F"/>
              </w:tc>
              <w:tc>
                <w:tcPr>
                  <w:tcW w:w="1114" w:type="dxa"/>
                  <w:vAlign w:val="center"/>
                </w:tcPr>
                <w:p w14:paraId="4D9AA9EF" w14:textId="033C239E" w:rsidR="00526B37" w:rsidRPr="00064D52" w:rsidRDefault="00526B37" w:rsidP="00037BDD">
                  <w:pPr>
                    <w:jc w:val="center"/>
                  </w:pPr>
                  <w:r w:rsidRPr="00064D52">
                    <w:rPr>
                      <w:rFonts w:hint="eastAsia"/>
                    </w:rPr>
                    <w:t>法兰焊接</w:t>
                  </w:r>
                </w:p>
              </w:tc>
              <w:tc>
                <w:tcPr>
                  <w:tcW w:w="1497" w:type="dxa"/>
                  <w:vAlign w:val="center"/>
                </w:tcPr>
                <w:p w14:paraId="41760E2A" w14:textId="0AC6FBCC" w:rsidR="00526B37" w:rsidRPr="00064D52" w:rsidRDefault="00526B37" w:rsidP="00037BDD">
                  <w:pPr>
                    <w:jc w:val="center"/>
                  </w:pPr>
                  <w:r w:rsidRPr="00064D52">
                    <w:rPr>
                      <w:rFonts w:hint="eastAsia"/>
                    </w:rPr>
                    <w:t>法兰焊接设备</w:t>
                  </w:r>
                </w:p>
              </w:tc>
              <w:tc>
                <w:tcPr>
                  <w:tcW w:w="1473" w:type="dxa"/>
                  <w:vAlign w:val="center"/>
                </w:tcPr>
                <w:p w14:paraId="690A4104" w14:textId="6E1308AF" w:rsidR="00526B37" w:rsidRPr="00064D52" w:rsidRDefault="00526B37" w:rsidP="00037BDD">
                  <w:pPr>
                    <w:jc w:val="center"/>
                  </w:pPr>
                  <w:r w:rsidRPr="00064D52">
                    <w:rPr>
                      <w:szCs w:val="21"/>
                    </w:rPr>
                    <w:t>DK 101-57</w:t>
                  </w:r>
                </w:p>
              </w:tc>
              <w:tc>
                <w:tcPr>
                  <w:tcW w:w="838" w:type="dxa"/>
                  <w:vAlign w:val="center"/>
                </w:tcPr>
                <w:p w14:paraId="496D1589" w14:textId="285100CA" w:rsidR="00526B37" w:rsidRPr="00064D52" w:rsidRDefault="00526B37" w:rsidP="00037BDD">
                  <w:pPr>
                    <w:jc w:val="center"/>
                  </w:pPr>
                  <w:r w:rsidRPr="00064D52">
                    <w:rPr>
                      <w:rFonts w:hint="eastAsia"/>
                    </w:rPr>
                    <w:t>1</w:t>
                  </w:r>
                </w:p>
              </w:tc>
              <w:tc>
                <w:tcPr>
                  <w:tcW w:w="858" w:type="dxa"/>
                  <w:vAlign w:val="center"/>
                </w:tcPr>
                <w:p w14:paraId="78E015DD" w14:textId="469820B8" w:rsidR="00526B37" w:rsidRPr="00064D52" w:rsidRDefault="00526B37" w:rsidP="00037BDD">
                  <w:pPr>
                    <w:jc w:val="center"/>
                  </w:pPr>
                  <w:r w:rsidRPr="00064D52">
                    <w:rPr>
                      <w:rFonts w:hint="eastAsia"/>
                    </w:rPr>
                    <w:t>0</w:t>
                  </w:r>
                </w:p>
              </w:tc>
              <w:tc>
                <w:tcPr>
                  <w:tcW w:w="1241" w:type="dxa"/>
                  <w:vAlign w:val="center"/>
                </w:tcPr>
                <w:p w14:paraId="47B3AB1B" w14:textId="552C1CCB" w:rsidR="00526B37" w:rsidRPr="00064D52" w:rsidRDefault="00526B37" w:rsidP="00037BDD">
                  <w:pPr>
                    <w:jc w:val="center"/>
                  </w:pPr>
                  <w:r w:rsidRPr="00064D52">
                    <w:rPr>
                      <w:rFonts w:hint="eastAsia"/>
                    </w:rPr>
                    <w:t>1</w:t>
                  </w:r>
                </w:p>
              </w:tc>
              <w:tc>
                <w:tcPr>
                  <w:tcW w:w="874" w:type="dxa"/>
                  <w:vMerge/>
                  <w:vAlign w:val="center"/>
                </w:tcPr>
                <w:p w14:paraId="52B81355" w14:textId="626683BC" w:rsidR="00526B37" w:rsidRPr="00064D52" w:rsidRDefault="00526B37" w:rsidP="00037BDD">
                  <w:pPr>
                    <w:jc w:val="center"/>
                  </w:pPr>
                </w:p>
              </w:tc>
            </w:tr>
            <w:tr w:rsidR="00526B37" w:rsidRPr="00064D52" w14:paraId="3176970D" w14:textId="77777777" w:rsidTr="00526B37">
              <w:trPr>
                <w:trHeight w:val="323"/>
              </w:trPr>
              <w:tc>
                <w:tcPr>
                  <w:tcW w:w="623" w:type="dxa"/>
                  <w:vMerge/>
                  <w:vAlign w:val="center"/>
                </w:tcPr>
                <w:p w14:paraId="4781D3C8" w14:textId="77777777" w:rsidR="00526B37" w:rsidRPr="00064D52" w:rsidRDefault="00526B37" w:rsidP="00F6174F"/>
              </w:tc>
              <w:tc>
                <w:tcPr>
                  <w:tcW w:w="1114" w:type="dxa"/>
                  <w:vMerge w:val="restart"/>
                  <w:vAlign w:val="center"/>
                </w:tcPr>
                <w:p w14:paraId="5AA66AA8" w14:textId="6BE4D3CD" w:rsidR="00526B37" w:rsidRPr="00064D52" w:rsidRDefault="00526B37" w:rsidP="00037BDD">
                  <w:pPr>
                    <w:jc w:val="center"/>
                  </w:pPr>
                  <w:r w:rsidRPr="00064D52">
                    <w:rPr>
                      <w:rFonts w:hint="eastAsia"/>
                    </w:rPr>
                    <w:t>P</w:t>
                  </w:r>
                  <w:r w:rsidRPr="00064D52">
                    <w:t>FA</w:t>
                  </w:r>
                  <w:r w:rsidRPr="00064D52">
                    <w:rPr>
                      <w:rFonts w:hint="eastAsia"/>
                    </w:rPr>
                    <w:t>注塑</w:t>
                  </w:r>
                </w:p>
              </w:tc>
              <w:tc>
                <w:tcPr>
                  <w:tcW w:w="1497" w:type="dxa"/>
                  <w:vMerge w:val="restart"/>
                  <w:vAlign w:val="center"/>
                </w:tcPr>
                <w:p w14:paraId="3D56A86A" w14:textId="449E45D3" w:rsidR="00526B37" w:rsidRPr="00064D52" w:rsidRDefault="00526B37" w:rsidP="00037BDD">
                  <w:pPr>
                    <w:jc w:val="center"/>
                  </w:pPr>
                  <w:r w:rsidRPr="00064D52">
                    <w:rPr>
                      <w:rFonts w:hint="eastAsia"/>
                    </w:rPr>
                    <w:t>注塑机</w:t>
                  </w:r>
                </w:p>
              </w:tc>
              <w:tc>
                <w:tcPr>
                  <w:tcW w:w="1473" w:type="dxa"/>
                  <w:vAlign w:val="center"/>
                </w:tcPr>
                <w:p w14:paraId="4087CE3D" w14:textId="7352234E" w:rsidR="00526B37" w:rsidRPr="00064D52" w:rsidRDefault="00526B37" w:rsidP="00037BDD">
                  <w:pPr>
                    <w:jc w:val="center"/>
                  </w:pPr>
                  <w:proofErr w:type="spellStart"/>
                  <w:r w:rsidRPr="00064D52">
                    <w:rPr>
                      <w:szCs w:val="21"/>
                    </w:rPr>
                    <w:t>Spritzeinheit</w:t>
                  </w:r>
                  <w:proofErr w:type="spellEnd"/>
                  <w:r w:rsidRPr="00064D52">
                    <w:rPr>
                      <w:szCs w:val="21"/>
                    </w:rPr>
                    <w:t>-IU 1350</w:t>
                  </w:r>
                </w:p>
              </w:tc>
              <w:tc>
                <w:tcPr>
                  <w:tcW w:w="838" w:type="dxa"/>
                  <w:vAlign w:val="center"/>
                </w:tcPr>
                <w:p w14:paraId="34FFCAEF" w14:textId="48D9F2E7" w:rsidR="00526B37" w:rsidRPr="00064D52" w:rsidRDefault="00526B37" w:rsidP="00037BDD">
                  <w:pPr>
                    <w:jc w:val="center"/>
                  </w:pPr>
                  <w:r w:rsidRPr="00064D52">
                    <w:rPr>
                      <w:rFonts w:hint="eastAsia"/>
                    </w:rPr>
                    <w:t>1</w:t>
                  </w:r>
                </w:p>
              </w:tc>
              <w:tc>
                <w:tcPr>
                  <w:tcW w:w="858" w:type="dxa"/>
                  <w:vAlign w:val="center"/>
                </w:tcPr>
                <w:p w14:paraId="54190552" w14:textId="6C4867E6" w:rsidR="00526B37" w:rsidRPr="00064D52" w:rsidRDefault="00526B37" w:rsidP="00037BDD">
                  <w:pPr>
                    <w:jc w:val="center"/>
                  </w:pPr>
                  <w:r w:rsidRPr="00064D52">
                    <w:rPr>
                      <w:rFonts w:hint="eastAsia"/>
                    </w:rPr>
                    <w:t>0</w:t>
                  </w:r>
                </w:p>
              </w:tc>
              <w:tc>
                <w:tcPr>
                  <w:tcW w:w="1241" w:type="dxa"/>
                  <w:vAlign w:val="center"/>
                </w:tcPr>
                <w:p w14:paraId="5EEDF41A" w14:textId="30C6D68C" w:rsidR="00526B37" w:rsidRPr="00064D52" w:rsidRDefault="00526B37" w:rsidP="00037BDD">
                  <w:pPr>
                    <w:jc w:val="center"/>
                  </w:pPr>
                  <w:r w:rsidRPr="00064D52">
                    <w:rPr>
                      <w:rFonts w:hint="eastAsia"/>
                    </w:rPr>
                    <w:t>1</w:t>
                  </w:r>
                </w:p>
              </w:tc>
              <w:tc>
                <w:tcPr>
                  <w:tcW w:w="874" w:type="dxa"/>
                  <w:vMerge/>
                  <w:vAlign w:val="center"/>
                </w:tcPr>
                <w:p w14:paraId="69BA7710" w14:textId="02BE4A48" w:rsidR="00526B37" w:rsidRPr="00064D52" w:rsidRDefault="00526B37" w:rsidP="00037BDD">
                  <w:pPr>
                    <w:jc w:val="center"/>
                  </w:pPr>
                </w:p>
              </w:tc>
            </w:tr>
            <w:tr w:rsidR="00526B37" w:rsidRPr="00064D52" w14:paraId="2069967C" w14:textId="77777777" w:rsidTr="00526B37">
              <w:trPr>
                <w:trHeight w:val="323"/>
              </w:trPr>
              <w:tc>
                <w:tcPr>
                  <w:tcW w:w="623" w:type="dxa"/>
                  <w:vMerge/>
                  <w:vAlign w:val="center"/>
                </w:tcPr>
                <w:p w14:paraId="07312E28" w14:textId="77777777" w:rsidR="00526B37" w:rsidRPr="00064D52" w:rsidRDefault="00526B37" w:rsidP="00F6174F"/>
              </w:tc>
              <w:tc>
                <w:tcPr>
                  <w:tcW w:w="1114" w:type="dxa"/>
                  <w:vMerge/>
                  <w:vAlign w:val="center"/>
                </w:tcPr>
                <w:p w14:paraId="04C45CFF" w14:textId="28986D30" w:rsidR="00526B37" w:rsidRPr="00064D52" w:rsidRDefault="00526B37" w:rsidP="00037BDD">
                  <w:pPr>
                    <w:jc w:val="center"/>
                  </w:pPr>
                </w:p>
              </w:tc>
              <w:tc>
                <w:tcPr>
                  <w:tcW w:w="1497" w:type="dxa"/>
                  <w:vMerge/>
                  <w:vAlign w:val="center"/>
                </w:tcPr>
                <w:p w14:paraId="7C305968" w14:textId="77777777" w:rsidR="00526B37" w:rsidRPr="00064D52" w:rsidRDefault="00526B37" w:rsidP="00037BDD">
                  <w:pPr>
                    <w:jc w:val="center"/>
                  </w:pPr>
                </w:p>
              </w:tc>
              <w:tc>
                <w:tcPr>
                  <w:tcW w:w="1473" w:type="dxa"/>
                  <w:vAlign w:val="center"/>
                </w:tcPr>
                <w:p w14:paraId="65E2E284" w14:textId="316FADB6" w:rsidR="00526B37" w:rsidRPr="00064D52" w:rsidRDefault="00526B37" w:rsidP="00037BDD">
                  <w:pPr>
                    <w:jc w:val="center"/>
                    <w:rPr>
                      <w:szCs w:val="21"/>
                    </w:rPr>
                  </w:pPr>
                  <w:r w:rsidRPr="00064D52">
                    <w:rPr>
                      <w:szCs w:val="21"/>
                    </w:rPr>
                    <w:t>RM-19-21</w:t>
                  </w:r>
                </w:p>
              </w:tc>
              <w:tc>
                <w:tcPr>
                  <w:tcW w:w="838" w:type="dxa"/>
                  <w:vAlign w:val="center"/>
                </w:tcPr>
                <w:p w14:paraId="4C18C5FB" w14:textId="46E6C992" w:rsidR="00526B37" w:rsidRPr="00064D52" w:rsidRDefault="00526B37" w:rsidP="00037BDD">
                  <w:pPr>
                    <w:jc w:val="center"/>
                  </w:pPr>
                  <w:r w:rsidRPr="00064D52">
                    <w:rPr>
                      <w:rFonts w:hint="eastAsia"/>
                    </w:rPr>
                    <w:t>1</w:t>
                  </w:r>
                </w:p>
              </w:tc>
              <w:tc>
                <w:tcPr>
                  <w:tcW w:w="858" w:type="dxa"/>
                  <w:vAlign w:val="center"/>
                </w:tcPr>
                <w:p w14:paraId="6D701AD4" w14:textId="1ECFC739" w:rsidR="00526B37" w:rsidRPr="00064D52" w:rsidRDefault="00526B37" w:rsidP="00037BDD">
                  <w:pPr>
                    <w:jc w:val="center"/>
                  </w:pPr>
                  <w:r w:rsidRPr="00064D52">
                    <w:rPr>
                      <w:rFonts w:hint="eastAsia"/>
                    </w:rPr>
                    <w:t>0</w:t>
                  </w:r>
                </w:p>
              </w:tc>
              <w:tc>
                <w:tcPr>
                  <w:tcW w:w="1241" w:type="dxa"/>
                  <w:vAlign w:val="center"/>
                </w:tcPr>
                <w:p w14:paraId="00C21F65" w14:textId="241A9FBD" w:rsidR="00526B37" w:rsidRPr="00064D52" w:rsidRDefault="00526B37" w:rsidP="00037BDD">
                  <w:pPr>
                    <w:jc w:val="center"/>
                  </w:pPr>
                  <w:r w:rsidRPr="00064D52">
                    <w:rPr>
                      <w:rFonts w:hint="eastAsia"/>
                    </w:rPr>
                    <w:t>1</w:t>
                  </w:r>
                </w:p>
              </w:tc>
              <w:tc>
                <w:tcPr>
                  <w:tcW w:w="874" w:type="dxa"/>
                  <w:vMerge/>
                  <w:vAlign w:val="center"/>
                </w:tcPr>
                <w:p w14:paraId="323B1A38" w14:textId="6A7B9DE8" w:rsidR="00526B37" w:rsidRPr="00064D52" w:rsidRDefault="00526B37" w:rsidP="00037BDD">
                  <w:pPr>
                    <w:jc w:val="center"/>
                  </w:pPr>
                </w:p>
              </w:tc>
            </w:tr>
            <w:tr w:rsidR="00526B37" w:rsidRPr="00064D52" w14:paraId="35A01866" w14:textId="77777777" w:rsidTr="00526B37">
              <w:trPr>
                <w:trHeight w:val="323"/>
              </w:trPr>
              <w:tc>
                <w:tcPr>
                  <w:tcW w:w="623" w:type="dxa"/>
                  <w:vMerge/>
                  <w:vAlign w:val="center"/>
                </w:tcPr>
                <w:p w14:paraId="2D8D9954" w14:textId="77777777" w:rsidR="00526B37" w:rsidRPr="00064D52" w:rsidRDefault="00526B37" w:rsidP="00F6174F"/>
              </w:tc>
              <w:tc>
                <w:tcPr>
                  <w:tcW w:w="1114" w:type="dxa"/>
                  <w:vAlign w:val="center"/>
                </w:tcPr>
                <w:p w14:paraId="2C3FE98F" w14:textId="06E98E4A" w:rsidR="00526B37" w:rsidRPr="00064D52" w:rsidRDefault="00526B37" w:rsidP="00037BDD">
                  <w:pPr>
                    <w:jc w:val="center"/>
                  </w:pPr>
                  <w:r w:rsidRPr="00064D52">
                    <w:rPr>
                      <w:rFonts w:hint="eastAsia"/>
                    </w:rPr>
                    <w:t>回火</w:t>
                  </w:r>
                </w:p>
              </w:tc>
              <w:tc>
                <w:tcPr>
                  <w:tcW w:w="1497" w:type="dxa"/>
                  <w:vAlign w:val="center"/>
                </w:tcPr>
                <w:p w14:paraId="2AEFD5B6" w14:textId="3400BF4F" w:rsidR="00526B37" w:rsidRPr="00064D52" w:rsidRDefault="00526B37" w:rsidP="00037BDD">
                  <w:pPr>
                    <w:jc w:val="center"/>
                  </w:pPr>
                  <w:r w:rsidRPr="00064D52">
                    <w:rPr>
                      <w:rFonts w:hint="eastAsia"/>
                    </w:rPr>
                    <w:t>回火烘箱</w:t>
                  </w:r>
                </w:p>
              </w:tc>
              <w:tc>
                <w:tcPr>
                  <w:tcW w:w="1473" w:type="dxa"/>
                  <w:vAlign w:val="center"/>
                </w:tcPr>
                <w:p w14:paraId="4DE67AE3" w14:textId="78D34756" w:rsidR="00526B37" w:rsidRPr="00064D52" w:rsidRDefault="00526B37" w:rsidP="00037BDD">
                  <w:pPr>
                    <w:jc w:val="center"/>
                  </w:pPr>
                  <w:r w:rsidRPr="00064D52">
                    <w:rPr>
                      <w:szCs w:val="21"/>
                    </w:rPr>
                    <w:t>定制</w:t>
                  </w:r>
                </w:p>
              </w:tc>
              <w:tc>
                <w:tcPr>
                  <w:tcW w:w="838" w:type="dxa"/>
                  <w:vAlign w:val="center"/>
                </w:tcPr>
                <w:p w14:paraId="1E053327" w14:textId="05786CCF" w:rsidR="00526B37" w:rsidRPr="00064D52" w:rsidRDefault="00526B37" w:rsidP="00037BDD">
                  <w:pPr>
                    <w:jc w:val="center"/>
                  </w:pPr>
                  <w:r w:rsidRPr="00064D52">
                    <w:rPr>
                      <w:rFonts w:hint="eastAsia"/>
                    </w:rPr>
                    <w:t>1</w:t>
                  </w:r>
                </w:p>
              </w:tc>
              <w:tc>
                <w:tcPr>
                  <w:tcW w:w="858" w:type="dxa"/>
                  <w:vAlign w:val="center"/>
                </w:tcPr>
                <w:p w14:paraId="48882D18" w14:textId="77F2F439" w:rsidR="00526B37" w:rsidRPr="00064D52" w:rsidRDefault="00526B37" w:rsidP="00037BDD">
                  <w:pPr>
                    <w:jc w:val="center"/>
                  </w:pPr>
                  <w:r w:rsidRPr="00064D52">
                    <w:rPr>
                      <w:rFonts w:hint="eastAsia"/>
                    </w:rPr>
                    <w:t>0</w:t>
                  </w:r>
                </w:p>
              </w:tc>
              <w:tc>
                <w:tcPr>
                  <w:tcW w:w="1241" w:type="dxa"/>
                  <w:vAlign w:val="center"/>
                </w:tcPr>
                <w:p w14:paraId="2B36C7F6" w14:textId="3E90234C" w:rsidR="00526B37" w:rsidRPr="00064D52" w:rsidRDefault="00526B37" w:rsidP="00037BDD">
                  <w:pPr>
                    <w:jc w:val="center"/>
                  </w:pPr>
                  <w:r w:rsidRPr="00064D52">
                    <w:rPr>
                      <w:rFonts w:hint="eastAsia"/>
                    </w:rPr>
                    <w:t>1</w:t>
                  </w:r>
                </w:p>
              </w:tc>
              <w:tc>
                <w:tcPr>
                  <w:tcW w:w="874" w:type="dxa"/>
                  <w:vMerge/>
                  <w:vAlign w:val="center"/>
                </w:tcPr>
                <w:p w14:paraId="6FA204D3" w14:textId="70E50C6B" w:rsidR="00526B37" w:rsidRPr="00064D52" w:rsidRDefault="00526B37" w:rsidP="00037BDD">
                  <w:pPr>
                    <w:jc w:val="center"/>
                  </w:pPr>
                </w:p>
              </w:tc>
            </w:tr>
            <w:tr w:rsidR="00526B37" w:rsidRPr="00064D52" w14:paraId="15089297" w14:textId="77777777" w:rsidTr="00526B37">
              <w:trPr>
                <w:trHeight w:val="323"/>
              </w:trPr>
              <w:tc>
                <w:tcPr>
                  <w:tcW w:w="623" w:type="dxa"/>
                  <w:vMerge/>
                  <w:vAlign w:val="center"/>
                </w:tcPr>
                <w:p w14:paraId="59D4E3BC" w14:textId="77777777" w:rsidR="00526B37" w:rsidRPr="00064D52" w:rsidRDefault="00526B37" w:rsidP="00AF57D7"/>
              </w:tc>
              <w:tc>
                <w:tcPr>
                  <w:tcW w:w="1114" w:type="dxa"/>
                  <w:vAlign w:val="center"/>
                </w:tcPr>
                <w:p w14:paraId="5731859A" w14:textId="7C404FED" w:rsidR="00526B37" w:rsidRPr="00064D52" w:rsidRDefault="00526B37" w:rsidP="00AF57D7">
                  <w:pPr>
                    <w:jc w:val="center"/>
                  </w:pPr>
                  <w:r w:rsidRPr="00064D52">
                    <w:rPr>
                      <w:rFonts w:hint="eastAsia"/>
                    </w:rPr>
                    <w:t>密封面加工</w:t>
                  </w:r>
                </w:p>
              </w:tc>
              <w:tc>
                <w:tcPr>
                  <w:tcW w:w="1497" w:type="dxa"/>
                  <w:vAlign w:val="center"/>
                </w:tcPr>
                <w:p w14:paraId="21DF4AC6" w14:textId="3778A2F3" w:rsidR="00526B37" w:rsidRPr="00064D52" w:rsidRDefault="00526B37" w:rsidP="00AF57D7">
                  <w:pPr>
                    <w:jc w:val="center"/>
                  </w:pPr>
                  <w:r w:rsidRPr="00064D52">
                    <w:rPr>
                      <w:rFonts w:hint="eastAsia"/>
                    </w:rPr>
                    <w:t>密封面加工机</w:t>
                  </w:r>
                </w:p>
              </w:tc>
              <w:tc>
                <w:tcPr>
                  <w:tcW w:w="1473" w:type="dxa"/>
                  <w:vAlign w:val="center"/>
                </w:tcPr>
                <w:p w14:paraId="0E446201" w14:textId="3956FEF4" w:rsidR="00526B37" w:rsidRPr="00064D52" w:rsidRDefault="00526B37" w:rsidP="00AF57D7">
                  <w:pPr>
                    <w:jc w:val="center"/>
                  </w:pPr>
                  <w:r w:rsidRPr="00064D52">
                    <w:rPr>
                      <w:szCs w:val="21"/>
                    </w:rPr>
                    <w:t>定制</w:t>
                  </w:r>
                </w:p>
              </w:tc>
              <w:tc>
                <w:tcPr>
                  <w:tcW w:w="838" w:type="dxa"/>
                  <w:vAlign w:val="center"/>
                </w:tcPr>
                <w:p w14:paraId="70706C32" w14:textId="311F9825" w:rsidR="00526B37" w:rsidRPr="00064D52" w:rsidRDefault="00526B37" w:rsidP="00AF57D7">
                  <w:pPr>
                    <w:jc w:val="center"/>
                  </w:pPr>
                  <w:r w:rsidRPr="00064D52">
                    <w:rPr>
                      <w:rFonts w:hint="eastAsia"/>
                    </w:rPr>
                    <w:t>1</w:t>
                  </w:r>
                </w:p>
              </w:tc>
              <w:tc>
                <w:tcPr>
                  <w:tcW w:w="858" w:type="dxa"/>
                  <w:vAlign w:val="center"/>
                </w:tcPr>
                <w:p w14:paraId="23F39DF8" w14:textId="241C9471" w:rsidR="00526B37" w:rsidRPr="00064D52" w:rsidRDefault="00526B37" w:rsidP="00AF57D7">
                  <w:pPr>
                    <w:jc w:val="center"/>
                  </w:pPr>
                  <w:r w:rsidRPr="00064D52">
                    <w:rPr>
                      <w:rFonts w:hint="eastAsia"/>
                    </w:rPr>
                    <w:t>0</w:t>
                  </w:r>
                </w:p>
              </w:tc>
              <w:tc>
                <w:tcPr>
                  <w:tcW w:w="1241" w:type="dxa"/>
                  <w:vAlign w:val="center"/>
                </w:tcPr>
                <w:p w14:paraId="54000AD5" w14:textId="77777416" w:rsidR="00526B37" w:rsidRPr="00064D52" w:rsidRDefault="00526B37" w:rsidP="00AF57D7">
                  <w:pPr>
                    <w:jc w:val="center"/>
                  </w:pPr>
                  <w:r w:rsidRPr="00064D52">
                    <w:rPr>
                      <w:rFonts w:hint="eastAsia"/>
                    </w:rPr>
                    <w:t>1</w:t>
                  </w:r>
                </w:p>
              </w:tc>
              <w:tc>
                <w:tcPr>
                  <w:tcW w:w="874" w:type="dxa"/>
                  <w:vMerge/>
                  <w:vAlign w:val="center"/>
                </w:tcPr>
                <w:p w14:paraId="20AC821F" w14:textId="160BF23F" w:rsidR="00526B37" w:rsidRPr="00064D52" w:rsidRDefault="00526B37" w:rsidP="00037BDD">
                  <w:pPr>
                    <w:jc w:val="center"/>
                  </w:pPr>
                </w:p>
              </w:tc>
            </w:tr>
            <w:tr w:rsidR="00526B37" w:rsidRPr="00064D52" w14:paraId="6592847C" w14:textId="77777777" w:rsidTr="00526B37">
              <w:trPr>
                <w:trHeight w:val="323"/>
              </w:trPr>
              <w:tc>
                <w:tcPr>
                  <w:tcW w:w="623" w:type="dxa"/>
                  <w:vMerge/>
                  <w:vAlign w:val="center"/>
                </w:tcPr>
                <w:p w14:paraId="4EE66968" w14:textId="77777777" w:rsidR="00526B37" w:rsidRPr="00064D52" w:rsidRDefault="00526B37" w:rsidP="00F6174F"/>
              </w:tc>
              <w:tc>
                <w:tcPr>
                  <w:tcW w:w="1114" w:type="dxa"/>
                  <w:vAlign w:val="center"/>
                </w:tcPr>
                <w:p w14:paraId="7866A733" w14:textId="627E22DB" w:rsidR="00526B37" w:rsidRPr="00064D52" w:rsidRDefault="00526B37" w:rsidP="00037BDD">
                  <w:pPr>
                    <w:jc w:val="center"/>
                  </w:pPr>
                  <w:r w:rsidRPr="00064D52">
                    <w:t>J</w:t>
                  </w:r>
                  <w:r w:rsidRPr="00064D52">
                    <w:rPr>
                      <w:rFonts w:hint="eastAsia"/>
                    </w:rPr>
                    <w:t>acket</w:t>
                  </w:r>
                  <w:r w:rsidRPr="00064D52">
                    <w:rPr>
                      <w:rFonts w:hint="eastAsia"/>
                    </w:rPr>
                    <w:t>焊接</w:t>
                  </w:r>
                </w:p>
              </w:tc>
              <w:tc>
                <w:tcPr>
                  <w:tcW w:w="1497" w:type="dxa"/>
                  <w:vAlign w:val="center"/>
                </w:tcPr>
                <w:p w14:paraId="1529495D" w14:textId="5C5E349A" w:rsidR="00526B37" w:rsidRPr="00064D52" w:rsidRDefault="00526B37" w:rsidP="00037BDD">
                  <w:pPr>
                    <w:jc w:val="center"/>
                  </w:pPr>
                  <w:r w:rsidRPr="00064D52">
                    <w:t>J</w:t>
                  </w:r>
                  <w:r w:rsidRPr="00064D52">
                    <w:rPr>
                      <w:rFonts w:hint="eastAsia"/>
                    </w:rPr>
                    <w:t>acket</w:t>
                  </w:r>
                  <w:r w:rsidRPr="00064D52">
                    <w:rPr>
                      <w:rFonts w:hint="eastAsia"/>
                    </w:rPr>
                    <w:t>焊接房</w:t>
                  </w:r>
                </w:p>
              </w:tc>
              <w:tc>
                <w:tcPr>
                  <w:tcW w:w="1473" w:type="dxa"/>
                  <w:vAlign w:val="center"/>
                </w:tcPr>
                <w:p w14:paraId="6BF035BF" w14:textId="61369321" w:rsidR="00526B37" w:rsidRPr="00064D52" w:rsidRDefault="00526B37" w:rsidP="00037BDD">
                  <w:pPr>
                    <w:jc w:val="center"/>
                  </w:pPr>
                  <w:r w:rsidRPr="00064D52">
                    <w:rPr>
                      <w:szCs w:val="21"/>
                    </w:rPr>
                    <w:t>PHOENIX 421</w:t>
                  </w:r>
                </w:p>
              </w:tc>
              <w:tc>
                <w:tcPr>
                  <w:tcW w:w="838" w:type="dxa"/>
                  <w:vAlign w:val="center"/>
                </w:tcPr>
                <w:p w14:paraId="794ACCBB" w14:textId="488C637B" w:rsidR="00526B37" w:rsidRPr="00064D52" w:rsidRDefault="00526B37" w:rsidP="00037BDD">
                  <w:pPr>
                    <w:jc w:val="center"/>
                  </w:pPr>
                  <w:r w:rsidRPr="00064D52">
                    <w:rPr>
                      <w:rFonts w:hint="eastAsia"/>
                    </w:rPr>
                    <w:t>1</w:t>
                  </w:r>
                </w:p>
              </w:tc>
              <w:tc>
                <w:tcPr>
                  <w:tcW w:w="858" w:type="dxa"/>
                  <w:vAlign w:val="center"/>
                </w:tcPr>
                <w:p w14:paraId="459D14F3" w14:textId="1345206E" w:rsidR="00526B37" w:rsidRPr="00064D52" w:rsidRDefault="00526B37" w:rsidP="00037BDD">
                  <w:pPr>
                    <w:jc w:val="center"/>
                  </w:pPr>
                  <w:r w:rsidRPr="00064D52">
                    <w:rPr>
                      <w:rFonts w:hint="eastAsia"/>
                    </w:rPr>
                    <w:t>0</w:t>
                  </w:r>
                </w:p>
              </w:tc>
              <w:tc>
                <w:tcPr>
                  <w:tcW w:w="1241" w:type="dxa"/>
                  <w:vAlign w:val="center"/>
                </w:tcPr>
                <w:p w14:paraId="36398139" w14:textId="5DF9E58A" w:rsidR="00526B37" w:rsidRPr="00064D52" w:rsidRDefault="00526B37" w:rsidP="00037BDD">
                  <w:pPr>
                    <w:jc w:val="center"/>
                  </w:pPr>
                  <w:r w:rsidRPr="00064D52">
                    <w:rPr>
                      <w:rFonts w:hint="eastAsia"/>
                    </w:rPr>
                    <w:t>1</w:t>
                  </w:r>
                </w:p>
              </w:tc>
              <w:tc>
                <w:tcPr>
                  <w:tcW w:w="874" w:type="dxa"/>
                  <w:vMerge/>
                  <w:vAlign w:val="center"/>
                </w:tcPr>
                <w:p w14:paraId="571F4478" w14:textId="39D7565C" w:rsidR="00526B37" w:rsidRPr="00064D52" w:rsidRDefault="00526B37" w:rsidP="00037BDD">
                  <w:pPr>
                    <w:jc w:val="center"/>
                  </w:pPr>
                </w:p>
              </w:tc>
            </w:tr>
            <w:tr w:rsidR="00526B37" w:rsidRPr="00064D52" w14:paraId="42407804" w14:textId="77777777" w:rsidTr="00526B37">
              <w:trPr>
                <w:trHeight w:val="323"/>
              </w:trPr>
              <w:tc>
                <w:tcPr>
                  <w:tcW w:w="623" w:type="dxa"/>
                  <w:vMerge/>
                  <w:vAlign w:val="center"/>
                </w:tcPr>
                <w:p w14:paraId="40F18188" w14:textId="77777777" w:rsidR="00526B37" w:rsidRPr="00064D52" w:rsidRDefault="00526B37" w:rsidP="00F6174F"/>
              </w:tc>
              <w:tc>
                <w:tcPr>
                  <w:tcW w:w="1114" w:type="dxa"/>
                  <w:vAlign w:val="center"/>
                </w:tcPr>
                <w:p w14:paraId="0C031B3F" w14:textId="1E2B4DCC" w:rsidR="00526B37" w:rsidRPr="00064D52" w:rsidRDefault="00526B37" w:rsidP="00037BDD">
                  <w:pPr>
                    <w:jc w:val="center"/>
                  </w:pPr>
                  <w:r w:rsidRPr="00064D52">
                    <w:rPr>
                      <w:rFonts w:hint="eastAsia"/>
                    </w:rPr>
                    <w:t>喷砂</w:t>
                  </w:r>
                </w:p>
              </w:tc>
              <w:tc>
                <w:tcPr>
                  <w:tcW w:w="1497" w:type="dxa"/>
                  <w:vAlign w:val="center"/>
                </w:tcPr>
                <w:p w14:paraId="6E38F562" w14:textId="49028EB6" w:rsidR="00526B37" w:rsidRPr="00064D52" w:rsidRDefault="00526B37" w:rsidP="00037BDD">
                  <w:pPr>
                    <w:jc w:val="center"/>
                  </w:pPr>
                  <w:r w:rsidRPr="00064D52">
                    <w:rPr>
                      <w:rFonts w:hint="eastAsia"/>
                    </w:rPr>
                    <w:t>喷砂机</w:t>
                  </w:r>
                </w:p>
              </w:tc>
              <w:tc>
                <w:tcPr>
                  <w:tcW w:w="1473" w:type="dxa"/>
                  <w:vAlign w:val="center"/>
                </w:tcPr>
                <w:p w14:paraId="1A2AA4F8" w14:textId="4DCBCF6F" w:rsidR="00526B37" w:rsidRPr="00064D52" w:rsidRDefault="00526B37" w:rsidP="00037BDD">
                  <w:pPr>
                    <w:jc w:val="center"/>
                  </w:pPr>
                  <w:r w:rsidRPr="00064D52">
                    <w:rPr>
                      <w:szCs w:val="21"/>
                    </w:rPr>
                    <w:t>KAB.1000</w:t>
                  </w:r>
                </w:p>
              </w:tc>
              <w:tc>
                <w:tcPr>
                  <w:tcW w:w="838" w:type="dxa"/>
                  <w:vAlign w:val="center"/>
                </w:tcPr>
                <w:p w14:paraId="71077503" w14:textId="5A00AAD8" w:rsidR="00526B37" w:rsidRPr="00064D52" w:rsidRDefault="00526B37" w:rsidP="00037BDD">
                  <w:pPr>
                    <w:jc w:val="center"/>
                  </w:pPr>
                  <w:r w:rsidRPr="00064D52">
                    <w:t>2</w:t>
                  </w:r>
                </w:p>
              </w:tc>
              <w:tc>
                <w:tcPr>
                  <w:tcW w:w="858" w:type="dxa"/>
                  <w:vAlign w:val="center"/>
                </w:tcPr>
                <w:p w14:paraId="4620F9C3" w14:textId="011F955C" w:rsidR="00526B37" w:rsidRPr="00064D52" w:rsidRDefault="00526B37" w:rsidP="00037BDD">
                  <w:pPr>
                    <w:jc w:val="center"/>
                  </w:pPr>
                  <w:r w:rsidRPr="00064D52">
                    <w:rPr>
                      <w:rFonts w:hint="eastAsia"/>
                    </w:rPr>
                    <w:t>0</w:t>
                  </w:r>
                </w:p>
              </w:tc>
              <w:tc>
                <w:tcPr>
                  <w:tcW w:w="1241" w:type="dxa"/>
                  <w:vAlign w:val="center"/>
                </w:tcPr>
                <w:p w14:paraId="7A1A8979" w14:textId="2FEBAE37" w:rsidR="00526B37" w:rsidRPr="00064D52" w:rsidRDefault="00526B37" w:rsidP="00037BDD">
                  <w:pPr>
                    <w:jc w:val="center"/>
                  </w:pPr>
                  <w:r w:rsidRPr="00064D52">
                    <w:t>2</w:t>
                  </w:r>
                </w:p>
              </w:tc>
              <w:tc>
                <w:tcPr>
                  <w:tcW w:w="874" w:type="dxa"/>
                  <w:vMerge/>
                  <w:vAlign w:val="center"/>
                </w:tcPr>
                <w:p w14:paraId="6718ECC7" w14:textId="77777777" w:rsidR="00526B37" w:rsidRPr="00064D52" w:rsidRDefault="00526B37" w:rsidP="00037BDD">
                  <w:pPr>
                    <w:jc w:val="center"/>
                  </w:pPr>
                </w:p>
              </w:tc>
            </w:tr>
            <w:tr w:rsidR="00526B37" w:rsidRPr="00064D52" w14:paraId="1C60B211" w14:textId="77777777" w:rsidTr="00526B37">
              <w:trPr>
                <w:trHeight w:val="323"/>
              </w:trPr>
              <w:tc>
                <w:tcPr>
                  <w:tcW w:w="623" w:type="dxa"/>
                  <w:vMerge/>
                  <w:vAlign w:val="center"/>
                </w:tcPr>
                <w:p w14:paraId="3E49169B" w14:textId="77777777" w:rsidR="00526B37" w:rsidRPr="00064D52" w:rsidRDefault="00526B37" w:rsidP="00F6174F"/>
              </w:tc>
              <w:tc>
                <w:tcPr>
                  <w:tcW w:w="1114" w:type="dxa"/>
                  <w:vAlign w:val="center"/>
                </w:tcPr>
                <w:p w14:paraId="14F51A65" w14:textId="3517D63A" w:rsidR="00526B37" w:rsidRPr="00064D52" w:rsidRDefault="00526B37" w:rsidP="00037BDD">
                  <w:pPr>
                    <w:jc w:val="center"/>
                  </w:pPr>
                  <w:r w:rsidRPr="00064D52">
                    <w:rPr>
                      <w:rFonts w:hint="eastAsia"/>
                    </w:rPr>
                    <w:t>清洗</w:t>
                  </w:r>
                </w:p>
              </w:tc>
              <w:tc>
                <w:tcPr>
                  <w:tcW w:w="1497" w:type="dxa"/>
                  <w:vAlign w:val="center"/>
                </w:tcPr>
                <w:p w14:paraId="1A023F41" w14:textId="2D557618" w:rsidR="00526B37" w:rsidRPr="00064D52" w:rsidRDefault="00526B37" w:rsidP="00037BDD">
                  <w:pPr>
                    <w:jc w:val="center"/>
                  </w:pPr>
                  <w:r w:rsidRPr="00064D52">
                    <w:rPr>
                      <w:rFonts w:hint="eastAsia"/>
                    </w:rPr>
                    <w:t>清洗机</w:t>
                  </w:r>
                </w:p>
              </w:tc>
              <w:tc>
                <w:tcPr>
                  <w:tcW w:w="1473" w:type="dxa"/>
                  <w:vAlign w:val="center"/>
                </w:tcPr>
                <w:p w14:paraId="63415AAE" w14:textId="2D6D03BD" w:rsidR="00526B37" w:rsidRPr="00064D52" w:rsidRDefault="00526B37" w:rsidP="00037BDD">
                  <w:pPr>
                    <w:jc w:val="center"/>
                  </w:pPr>
                  <w:r w:rsidRPr="00064D52">
                    <w:rPr>
                      <w:szCs w:val="21"/>
                    </w:rPr>
                    <w:t>ATW-1000STG</w:t>
                  </w:r>
                </w:p>
              </w:tc>
              <w:tc>
                <w:tcPr>
                  <w:tcW w:w="838" w:type="dxa"/>
                  <w:vAlign w:val="center"/>
                </w:tcPr>
                <w:p w14:paraId="5D40BCA5" w14:textId="3E7095D0" w:rsidR="00526B37" w:rsidRPr="00064D52" w:rsidRDefault="00526B37" w:rsidP="00037BDD">
                  <w:pPr>
                    <w:jc w:val="center"/>
                  </w:pPr>
                  <w:r w:rsidRPr="00064D52">
                    <w:rPr>
                      <w:rFonts w:hint="eastAsia"/>
                    </w:rPr>
                    <w:t>2</w:t>
                  </w:r>
                </w:p>
              </w:tc>
              <w:tc>
                <w:tcPr>
                  <w:tcW w:w="858" w:type="dxa"/>
                  <w:vAlign w:val="center"/>
                </w:tcPr>
                <w:p w14:paraId="1791F450" w14:textId="00301672" w:rsidR="00526B37" w:rsidRPr="00064D52" w:rsidRDefault="00526B37" w:rsidP="00037BDD">
                  <w:pPr>
                    <w:jc w:val="center"/>
                  </w:pPr>
                  <w:r w:rsidRPr="00064D52">
                    <w:rPr>
                      <w:rFonts w:hint="eastAsia"/>
                    </w:rPr>
                    <w:t>0</w:t>
                  </w:r>
                </w:p>
              </w:tc>
              <w:tc>
                <w:tcPr>
                  <w:tcW w:w="1241" w:type="dxa"/>
                  <w:vAlign w:val="center"/>
                </w:tcPr>
                <w:p w14:paraId="555669E4" w14:textId="4FD9CAA3" w:rsidR="00526B37" w:rsidRPr="00064D52" w:rsidRDefault="00526B37" w:rsidP="00037BDD">
                  <w:pPr>
                    <w:jc w:val="center"/>
                  </w:pPr>
                  <w:r w:rsidRPr="00064D52">
                    <w:rPr>
                      <w:rFonts w:hint="eastAsia"/>
                    </w:rPr>
                    <w:t>2</w:t>
                  </w:r>
                </w:p>
              </w:tc>
              <w:tc>
                <w:tcPr>
                  <w:tcW w:w="874" w:type="dxa"/>
                  <w:vMerge/>
                  <w:vAlign w:val="center"/>
                </w:tcPr>
                <w:p w14:paraId="6F293EF2" w14:textId="77777777" w:rsidR="00526B37" w:rsidRPr="00064D52" w:rsidRDefault="00526B37" w:rsidP="00037BDD">
                  <w:pPr>
                    <w:jc w:val="center"/>
                  </w:pPr>
                </w:p>
              </w:tc>
            </w:tr>
            <w:tr w:rsidR="00526B37" w:rsidRPr="00064D52" w14:paraId="0BD81019" w14:textId="77777777" w:rsidTr="00526B37">
              <w:trPr>
                <w:trHeight w:val="323"/>
              </w:trPr>
              <w:tc>
                <w:tcPr>
                  <w:tcW w:w="623" w:type="dxa"/>
                  <w:vMerge/>
                  <w:vAlign w:val="center"/>
                </w:tcPr>
                <w:p w14:paraId="449BFC3C" w14:textId="77777777" w:rsidR="00526B37" w:rsidRPr="00064D52" w:rsidRDefault="00526B37" w:rsidP="00F6174F"/>
              </w:tc>
              <w:tc>
                <w:tcPr>
                  <w:tcW w:w="1114" w:type="dxa"/>
                  <w:vMerge w:val="restart"/>
                  <w:vAlign w:val="center"/>
                </w:tcPr>
                <w:p w14:paraId="2F285D45" w14:textId="3E7F6199" w:rsidR="00526B37" w:rsidRPr="00064D52" w:rsidRDefault="00526B37" w:rsidP="00037BDD">
                  <w:pPr>
                    <w:jc w:val="center"/>
                  </w:pPr>
                  <w:r w:rsidRPr="00064D52">
                    <w:rPr>
                      <w:rFonts w:hint="eastAsia"/>
                    </w:rPr>
                    <w:t>组装</w:t>
                  </w:r>
                </w:p>
              </w:tc>
              <w:tc>
                <w:tcPr>
                  <w:tcW w:w="1497" w:type="dxa"/>
                  <w:vAlign w:val="center"/>
                </w:tcPr>
                <w:p w14:paraId="3A8EE0E1" w14:textId="28FF77AF" w:rsidR="00526B37" w:rsidRPr="00064D52" w:rsidRDefault="00526B37" w:rsidP="00037BDD">
                  <w:pPr>
                    <w:jc w:val="center"/>
                  </w:pPr>
                  <w:r w:rsidRPr="00064D52">
                    <w:rPr>
                      <w:rFonts w:hint="eastAsia"/>
                    </w:rPr>
                    <w:t>小型装配机</w:t>
                  </w:r>
                </w:p>
              </w:tc>
              <w:tc>
                <w:tcPr>
                  <w:tcW w:w="1473" w:type="dxa"/>
                  <w:vAlign w:val="center"/>
                </w:tcPr>
                <w:p w14:paraId="1655F627" w14:textId="6B9F3FBA" w:rsidR="00526B37" w:rsidRPr="00064D52" w:rsidRDefault="00526B37" w:rsidP="00037BDD">
                  <w:pPr>
                    <w:jc w:val="center"/>
                  </w:pPr>
                  <w:r w:rsidRPr="00064D52">
                    <w:t>定制</w:t>
                  </w:r>
                </w:p>
              </w:tc>
              <w:tc>
                <w:tcPr>
                  <w:tcW w:w="838" w:type="dxa"/>
                  <w:vAlign w:val="center"/>
                </w:tcPr>
                <w:p w14:paraId="7AD0E48C" w14:textId="22698A4A" w:rsidR="00526B37" w:rsidRPr="00064D52" w:rsidRDefault="00526B37" w:rsidP="00037BDD">
                  <w:pPr>
                    <w:jc w:val="center"/>
                  </w:pPr>
                  <w:r w:rsidRPr="00064D52">
                    <w:t>2</w:t>
                  </w:r>
                </w:p>
              </w:tc>
              <w:tc>
                <w:tcPr>
                  <w:tcW w:w="858" w:type="dxa"/>
                  <w:vAlign w:val="center"/>
                </w:tcPr>
                <w:p w14:paraId="3ADCB968" w14:textId="783840D1" w:rsidR="00526B37" w:rsidRPr="00064D52" w:rsidRDefault="00526B37" w:rsidP="00037BDD">
                  <w:pPr>
                    <w:jc w:val="center"/>
                  </w:pPr>
                  <w:r w:rsidRPr="00064D52">
                    <w:rPr>
                      <w:rFonts w:hint="eastAsia"/>
                    </w:rPr>
                    <w:t>0</w:t>
                  </w:r>
                </w:p>
              </w:tc>
              <w:tc>
                <w:tcPr>
                  <w:tcW w:w="1241" w:type="dxa"/>
                  <w:vAlign w:val="center"/>
                </w:tcPr>
                <w:p w14:paraId="40C1B002" w14:textId="6293DEE8" w:rsidR="00526B37" w:rsidRPr="00064D52" w:rsidRDefault="00526B37" w:rsidP="00037BDD">
                  <w:pPr>
                    <w:jc w:val="center"/>
                  </w:pPr>
                  <w:r w:rsidRPr="00064D52">
                    <w:t>2</w:t>
                  </w:r>
                </w:p>
              </w:tc>
              <w:tc>
                <w:tcPr>
                  <w:tcW w:w="874" w:type="dxa"/>
                  <w:vMerge/>
                  <w:vAlign w:val="center"/>
                </w:tcPr>
                <w:p w14:paraId="618A25C6" w14:textId="77777777" w:rsidR="00526B37" w:rsidRPr="00064D52" w:rsidRDefault="00526B37" w:rsidP="00037BDD">
                  <w:pPr>
                    <w:jc w:val="center"/>
                  </w:pPr>
                </w:p>
              </w:tc>
            </w:tr>
            <w:tr w:rsidR="00526B37" w:rsidRPr="00064D52" w14:paraId="0F968F37" w14:textId="77777777" w:rsidTr="00526B37">
              <w:trPr>
                <w:trHeight w:val="323"/>
              </w:trPr>
              <w:tc>
                <w:tcPr>
                  <w:tcW w:w="623" w:type="dxa"/>
                  <w:vMerge/>
                  <w:vAlign w:val="center"/>
                </w:tcPr>
                <w:p w14:paraId="7AEE4986" w14:textId="77777777" w:rsidR="00526B37" w:rsidRPr="00064D52" w:rsidRDefault="00526B37" w:rsidP="00F6174F"/>
              </w:tc>
              <w:tc>
                <w:tcPr>
                  <w:tcW w:w="1114" w:type="dxa"/>
                  <w:vMerge/>
                  <w:vAlign w:val="center"/>
                </w:tcPr>
                <w:p w14:paraId="22878D99" w14:textId="77777777" w:rsidR="00526B37" w:rsidRPr="00064D52" w:rsidRDefault="00526B37" w:rsidP="00037BDD">
                  <w:pPr>
                    <w:jc w:val="center"/>
                  </w:pPr>
                </w:p>
              </w:tc>
              <w:tc>
                <w:tcPr>
                  <w:tcW w:w="1497" w:type="dxa"/>
                  <w:vAlign w:val="center"/>
                </w:tcPr>
                <w:p w14:paraId="454FDA0F" w14:textId="248B40EF" w:rsidR="00526B37" w:rsidRPr="00064D52" w:rsidRDefault="00526B37" w:rsidP="00037BDD">
                  <w:pPr>
                    <w:jc w:val="center"/>
                  </w:pPr>
                  <w:r w:rsidRPr="00064D52">
                    <w:rPr>
                      <w:rFonts w:hint="eastAsia"/>
                    </w:rPr>
                    <w:t>大型装配机</w:t>
                  </w:r>
                </w:p>
              </w:tc>
              <w:tc>
                <w:tcPr>
                  <w:tcW w:w="1473" w:type="dxa"/>
                  <w:vAlign w:val="center"/>
                </w:tcPr>
                <w:p w14:paraId="236D4320" w14:textId="0B75C283" w:rsidR="00526B37" w:rsidRPr="00064D52" w:rsidRDefault="00526B37" w:rsidP="00037BDD">
                  <w:pPr>
                    <w:jc w:val="center"/>
                  </w:pPr>
                  <w:r w:rsidRPr="00064D52">
                    <w:rPr>
                      <w:bCs/>
                      <w:szCs w:val="21"/>
                    </w:rPr>
                    <w:t>HS057-N194-1A</w:t>
                  </w:r>
                </w:p>
              </w:tc>
              <w:tc>
                <w:tcPr>
                  <w:tcW w:w="838" w:type="dxa"/>
                  <w:vAlign w:val="center"/>
                </w:tcPr>
                <w:p w14:paraId="31B4D5A7" w14:textId="7112C5B9" w:rsidR="00526B37" w:rsidRPr="00064D52" w:rsidRDefault="00526B37" w:rsidP="00037BDD">
                  <w:pPr>
                    <w:jc w:val="center"/>
                  </w:pPr>
                  <w:r w:rsidRPr="00064D52">
                    <w:rPr>
                      <w:rFonts w:hint="eastAsia"/>
                    </w:rPr>
                    <w:t>1</w:t>
                  </w:r>
                </w:p>
              </w:tc>
              <w:tc>
                <w:tcPr>
                  <w:tcW w:w="858" w:type="dxa"/>
                  <w:vAlign w:val="center"/>
                </w:tcPr>
                <w:p w14:paraId="017535E6" w14:textId="211B8072" w:rsidR="00526B37" w:rsidRPr="00064D52" w:rsidRDefault="00526B37" w:rsidP="00037BDD">
                  <w:pPr>
                    <w:jc w:val="center"/>
                  </w:pPr>
                  <w:r w:rsidRPr="00064D52">
                    <w:rPr>
                      <w:rFonts w:hint="eastAsia"/>
                    </w:rPr>
                    <w:t>0</w:t>
                  </w:r>
                </w:p>
              </w:tc>
              <w:tc>
                <w:tcPr>
                  <w:tcW w:w="1241" w:type="dxa"/>
                  <w:vAlign w:val="center"/>
                </w:tcPr>
                <w:p w14:paraId="08A15DF3" w14:textId="3214E776" w:rsidR="00526B37" w:rsidRPr="00064D52" w:rsidRDefault="00526B37" w:rsidP="00037BDD">
                  <w:pPr>
                    <w:jc w:val="center"/>
                  </w:pPr>
                  <w:r w:rsidRPr="00064D52">
                    <w:rPr>
                      <w:rFonts w:hint="eastAsia"/>
                    </w:rPr>
                    <w:t>1</w:t>
                  </w:r>
                </w:p>
              </w:tc>
              <w:tc>
                <w:tcPr>
                  <w:tcW w:w="874" w:type="dxa"/>
                  <w:vMerge/>
                  <w:vAlign w:val="center"/>
                </w:tcPr>
                <w:p w14:paraId="319DD8E5" w14:textId="77777777" w:rsidR="00526B37" w:rsidRPr="00064D52" w:rsidRDefault="00526B37" w:rsidP="00037BDD">
                  <w:pPr>
                    <w:jc w:val="center"/>
                  </w:pPr>
                </w:p>
              </w:tc>
            </w:tr>
            <w:tr w:rsidR="00526B37" w:rsidRPr="00064D52" w14:paraId="6FD1A147" w14:textId="77777777" w:rsidTr="00526B37">
              <w:trPr>
                <w:trHeight w:val="323"/>
              </w:trPr>
              <w:tc>
                <w:tcPr>
                  <w:tcW w:w="623" w:type="dxa"/>
                  <w:vMerge/>
                  <w:vAlign w:val="center"/>
                </w:tcPr>
                <w:p w14:paraId="1E00EDCA" w14:textId="77777777" w:rsidR="00526B37" w:rsidRPr="00064D52" w:rsidRDefault="00526B37" w:rsidP="004C69F3"/>
              </w:tc>
              <w:tc>
                <w:tcPr>
                  <w:tcW w:w="1114" w:type="dxa"/>
                  <w:vMerge/>
                  <w:vAlign w:val="center"/>
                </w:tcPr>
                <w:p w14:paraId="24AF0E14" w14:textId="77777777" w:rsidR="00526B37" w:rsidRPr="00064D52" w:rsidRDefault="00526B37" w:rsidP="004C69F3">
                  <w:pPr>
                    <w:jc w:val="center"/>
                  </w:pPr>
                </w:p>
              </w:tc>
              <w:tc>
                <w:tcPr>
                  <w:tcW w:w="1497" w:type="dxa"/>
                  <w:vAlign w:val="center"/>
                </w:tcPr>
                <w:p w14:paraId="6ABBCD1F" w14:textId="6B359BCF" w:rsidR="00526B37" w:rsidRPr="00064D52" w:rsidRDefault="00526B37" w:rsidP="004C69F3">
                  <w:pPr>
                    <w:jc w:val="center"/>
                  </w:pPr>
                  <w:r w:rsidRPr="00064D52">
                    <w:rPr>
                      <w:szCs w:val="21"/>
                    </w:rPr>
                    <w:t>铆钉机</w:t>
                  </w:r>
                </w:p>
              </w:tc>
              <w:tc>
                <w:tcPr>
                  <w:tcW w:w="1473" w:type="dxa"/>
                  <w:vAlign w:val="center"/>
                </w:tcPr>
                <w:p w14:paraId="41B91B21" w14:textId="12A84931" w:rsidR="00526B37" w:rsidRPr="00064D52" w:rsidRDefault="00526B37" w:rsidP="004C69F3">
                  <w:pPr>
                    <w:jc w:val="center"/>
                  </w:pPr>
                  <w:r w:rsidRPr="00064D52">
                    <w:rPr>
                      <w:szCs w:val="21"/>
                    </w:rPr>
                    <w:t>TKK-155-AL-1</w:t>
                  </w:r>
                </w:p>
              </w:tc>
              <w:tc>
                <w:tcPr>
                  <w:tcW w:w="838" w:type="dxa"/>
                  <w:vAlign w:val="center"/>
                </w:tcPr>
                <w:p w14:paraId="7552A2B1" w14:textId="6301A190" w:rsidR="00526B37" w:rsidRPr="00064D52" w:rsidRDefault="00526B37" w:rsidP="004C69F3">
                  <w:pPr>
                    <w:jc w:val="center"/>
                  </w:pPr>
                  <w:r w:rsidRPr="00064D52">
                    <w:rPr>
                      <w:rFonts w:hint="eastAsia"/>
                    </w:rPr>
                    <w:t>1</w:t>
                  </w:r>
                </w:p>
              </w:tc>
              <w:tc>
                <w:tcPr>
                  <w:tcW w:w="858" w:type="dxa"/>
                  <w:vAlign w:val="center"/>
                </w:tcPr>
                <w:p w14:paraId="7E385B1B" w14:textId="509FEEE6" w:rsidR="00526B37" w:rsidRPr="00064D52" w:rsidRDefault="00526B37" w:rsidP="004C69F3">
                  <w:pPr>
                    <w:jc w:val="center"/>
                  </w:pPr>
                  <w:r w:rsidRPr="00064D52">
                    <w:rPr>
                      <w:rFonts w:hint="eastAsia"/>
                    </w:rPr>
                    <w:t>0</w:t>
                  </w:r>
                </w:p>
              </w:tc>
              <w:tc>
                <w:tcPr>
                  <w:tcW w:w="1241" w:type="dxa"/>
                  <w:vAlign w:val="center"/>
                </w:tcPr>
                <w:p w14:paraId="530C0FEC" w14:textId="229CC260" w:rsidR="00526B37" w:rsidRPr="00064D52" w:rsidRDefault="00526B37" w:rsidP="004C69F3">
                  <w:pPr>
                    <w:jc w:val="center"/>
                  </w:pPr>
                  <w:r w:rsidRPr="00064D52">
                    <w:rPr>
                      <w:rFonts w:hint="eastAsia"/>
                    </w:rPr>
                    <w:t>1</w:t>
                  </w:r>
                </w:p>
              </w:tc>
              <w:tc>
                <w:tcPr>
                  <w:tcW w:w="874" w:type="dxa"/>
                  <w:vMerge/>
                  <w:vAlign w:val="center"/>
                </w:tcPr>
                <w:p w14:paraId="10CBA6FB" w14:textId="77777777" w:rsidR="00526B37" w:rsidRPr="00064D52" w:rsidRDefault="00526B37" w:rsidP="004C69F3">
                  <w:pPr>
                    <w:jc w:val="center"/>
                  </w:pPr>
                </w:p>
              </w:tc>
            </w:tr>
            <w:tr w:rsidR="00526B37" w:rsidRPr="00064D52" w14:paraId="273886E4" w14:textId="77777777" w:rsidTr="00526B37">
              <w:trPr>
                <w:trHeight w:val="323"/>
              </w:trPr>
              <w:tc>
                <w:tcPr>
                  <w:tcW w:w="623" w:type="dxa"/>
                  <w:vMerge/>
                  <w:vAlign w:val="center"/>
                </w:tcPr>
                <w:p w14:paraId="0A51D03B" w14:textId="77777777" w:rsidR="00526B37" w:rsidRPr="00064D52" w:rsidRDefault="00526B37" w:rsidP="004C69F3"/>
              </w:tc>
              <w:tc>
                <w:tcPr>
                  <w:tcW w:w="1114" w:type="dxa"/>
                  <w:vMerge/>
                  <w:vAlign w:val="center"/>
                </w:tcPr>
                <w:p w14:paraId="7FAE2339" w14:textId="77777777" w:rsidR="00526B37" w:rsidRPr="00064D52" w:rsidRDefault="00526B37" w:rsidP="004C69F3">
                  <w:pPr>
                    <w:jc w:val="center"/>
                  </w:pPr>
                </w:p>
              </w:tc>
              <w:tc>
                <w:tcPr>
                  <w:tcW w:w="1497" w:type="dxa"/>
                  <w:vAlign w:val="center"/>
                </w:tcPr>
                <w:p w14:paraId="568A3FF6" w14:textId="74DC4D01" w:rsidR="00526B37" w:rsidRPr="00064D52" w:rsidRDefault="00526B37" w:rsidP="004C69F3">
                  <w:pPr>
                    <w:jc w:val="center"/>
                  </w:pPr>
                  <w:r w:rsidRPr="00064D52">
                    <w:rPr>
                      <w:szCs w:val="21"/>
                    </w:rPr>
                    <w:t>O</w:t>
                  </w:r>
                  <w:proofErr w:type="gramStart"/>
                  <w:r w:rsidRPr="00064D52">
                    <w:rPr>
                      <w:szCs w:val="21"/>
                    </w:rPr>
                    <w:t>型圈装配</w:t>
                  </w:r>
                  <w:proofErr w:type="gramEnd"/>
                  <w:r w:rsidRPr="00064D52">
                    <w:rPr>
                      <w:szCs w:val="21"/>
                    </w:rPr>
                    <w:t>机</w:t>
                  </w:r>
                </w:p>
              </w:tc>
              <w:tc>
                <w:tcPr>
                  <w:tcW w:w="1473" w:type="dxa"/>
                  <w:vAlign w:val="center"/>
                </w:tcPr>
                <w:p w14:paraId="10C49CC2" w14:textId="011E65BE" w:rsidR="00526B37" w:rsidRPr="00064D52" w:rsidRDefault="00526B37" w:rsidP="004C69F3">
                  <w:pPr>
                    <w:jc w:val="center"/>
                  </w:pPr>
                  <w:r w:rsidRPr="00064D52">
                    <w:rPr>
                      <w:szCs w:val="21"/>
                    </w:rPr>
                    <w:t>STE 336-394-1/2</w:t>
                  </w:r>
                </w:p>
              </w:tc>
              <w:tc>
                <w:tcPr>
                  <w:tcW w:w="838" w:type="dxa"/>
                  <w:vAlign w:val="center"/>
                </w:tcPr>
                <w:p w14:paraId="61BE7087" w14:textId="72D9A806" w:rsidR="00526B37" w:rsidRPr="00064D52" w:rsidRDefault="00526B37" w:rsidP="004C69F3">
                  <w:pPr>
                    <w:jc w:val="center"/>
                  </w:pPr>
                  <w:r w:rsidRPr="00064D52">
                    <w:rPr>
                      <w:rFonts w:hint="eastAsia"/>
                    </w:rPr>
                    <w:t>1</w:t>
                  </w:r>
                </w:p>
              </w:tc>
              <w:tc>
                <w:tcPr>
                  <w:tcW w:w="858" w:type="dxa"/>
                  <w:vAlign w:val="center"/>
                </w:tcPr>
                <w:p w14:paraId="61EFD1C5" w14:textId="230FF581" w:rsidR="00526B37" w:rsidRPr="00064D52" w:rsidRDefault="00526B37" w:rsidP="004C69F3">
                  <w:pPr>
                    <w:jc w:val="center"/>
                  </w:pPr>
                  <w:r w:rsidRPr="00064D52">
                    <w:rPr>
                      <w:rFonts w:hint="eastAsia"/>
                    </w:rPr>
                    <w:t>0</w:t>
                  </w:r>
                </w:p>
              </w:tc>
              <w:tc>
                <w:tcPr>
                  <w:tcW w:w="1241" w:type="dxa"/>
                  <w:vAlign w:val="center"/>
                </w:tcPr>
                <w:p w14:paraId="484F4D87" w14:textId="364A0B23" w:rsidR="00526B37" w:rsidRPr="00064D52" w:rsidRDefault="00526B37" w:rsidP="004C69F3">
                  <w:pPr>
                    <w:jc w:val="center"/>
                  </w:pPr>
                  <w:r w:rsidRPr="00064D52">
                    <w:rPr>
                      <w:rFonts w:hint="eastAsia"/>
                    </w:rPr>
                    <w:t>1</w:t>
                  </w:r>
                </w:p>
              </w:tc>
              <w:tc>
                <w:tcPr>
                  <w:tcW w:w="874" w:type="dxa"/>
                  <w:vMerge/>
                  <w:vAlign w:val="center"/>
                </w:tcPr>
                <w:p w14:paraId="255E2184" w14:textId="77777777" w:rsidR="00526B37" w:rsidRPr="00064D52" w:rsidRDefault="00526B37" w:rsidP="004C69F3">
                  <w:pPr>
                    <w:jc w:val="center"/>
                  </w:pPr>
                </w:p>
              </w:tc>
            </w:tr>
            <w:tr w:rsidR="00526B37" w:rsidRPr="00064D52" w14:paraId="3455CB01" w14:textId="77777777" w:rsidTr="00526B37">
              <w:trPr>
                <w:trHeight w:val="323"/>
              </w:trPr>
              <w:tc>
                <w:tcPr>
                  <w:tcW w:w="623" w:type="dxa"/>
                  <w:vMerge/>
                  <w:vAlign w:val="center"/>
                </w:tcPr>
                <w:p w14:paraId="18083A42" w14:textId="77777777" w:rsidR="00526B37" w:rsidRPr="00064D52" w:rsidRDefault="00526B37" w:rsidP="009975BA"/>
              </w:tc>
              <w:tc>
                <w:tcPr>
                  <w:tcW w:w="1114" w:type="dxa"/>
                  <w:vAlign w:val="center"/>
                </w:tcPr>
                <w:p w14:paraId="0EAFB418" w14:textId="71AC9A9A" w:rsidR="00526B37" w:rsidRPr="00064D52" w:rsidRDefault="00526B37" w:rsidP="009975BA">
                  <w:pPr>
                    <w:jc w:val="center"/>
                  </w:pPr>
                  <w:r w:rsidRPr="00064D52">
                    <w:rPr>
                      <w:rFonts w:hint="eastAsia"/>
                    </w:rPr>
                    <w:t>切割</w:t>
                  </w:r>
                </w:p>
              </w:tc>
              <w:tc>
                <w:tcPr>
                  <w:tcW w:w="1497" w:type="dxa"/>
                  <w:vAlign w:val="center"/>
                </w:tcPr>
                <w:p w14:paraId="059CC674" w14:textId="5A59ADAB" w:rsidR="00526B37" w:rsidRPr="00064D52" w:rsidRDefault="00526B37" w:rsidP="009975BA">
                  <w:pPr>
                    <w:jc w:val="center"/>
                    <w:rPr>
                      <w:szCs w:val="21"/>
                    </w:rPr>
                  </w:pPr>
                  <w:r w:rsidRPr="00064D52">
                    <w:rPr>
                      <w:rFonts w:hint="eastAsia"/>
                      <w:szCs w:val="21"/>
                    </w:rPr>
                    <w:t>裁切机</w:t>
                  </w:r>
                </w:p>
              </w:tc>
              <w:tc>
                <w:tcPr>
                  <w:tcW w:w="1473" w:type="dxa"/>
                  <w:vAlign w:val="center"/>
                </w:tcPr>
                <w:p w14:paraId="6A75F96D" w14:textId="63523DA0" w:rsidR="00526B37" w:rsidRPr="00064D52" w:rsidRDefault="00526B37" w:rsidP="009975BA">
                  <w:pPr>
                    <w:jc w:val="center"/>
                    <w:rPr>
                      <w:szCs w:val="21"/>
                    </w:rPr>
                  </w:pPr>
                  <w:r w:rsidRPr="00064D52">
                    <w:rPr>
                      <w:rFonts w:hint="eastAsia"/>
                      <w:szCs w:val="21"/>
                    </w:rPr>
                    <w:t>R</w:t>
                  </w:r>
                  <w:r w:rsidRPr="00064D52">
                    <w:rPr>
                      <w:szCs w:val="21"/>
                    </w:rPr>
                    <w:t>IDDIG</w:t>
                  </w:r>
                </w:p>
              </w:tc>
              <w:tc>
                <w:tcPr>
                  <w:tcW w:w="838" w:type="dxa"/>
                  <w:vAlign w:val="center"/>
                </w:tcPr>
                <w:p w14:paraId="4AEEA7A9" w14:textId="7A8DFF12" w:rsidR="00526B37" w:rsidRPr="00064D52" w:rsidRDefault="00526B37" w:rsidP="009975BA">
                  <w:pPr>
                    <w:jc w:val="center"/>
                  </w:pPr>
                  <w:r w:rsidRPr="00064D52">
                    <w:t>0</w:t>
                  </w:r>
                </w:p>
              </w:tc>
              <w:tc>
                <w:tcPr>
                  <w:tcW w:w="858" w:type="dxa"/>
                  <w:vAlign w:val="center"/>
                </w:tcPr>
                <w:p w14:paraId="40A2C8CC" w14:textId="11C485E6" w:rsidR="00526B37" w:rsidRPr="00064D52" w:rsidRDefault="00526B37" w:rsidP="009975BA">
                  <w:pPr>
                    <w:jc w:val="center"/>
                  </w:pPr>
                  <w:r w:rsidRPr="00064D52">
                    <w:t>1</w:t>
                  </w:r>
                </w:p>
              </w:tc>
              <w:tc>
                <w:tcPr>
                  <w:tcW w:w="1241" w:type="dxa"/>
                  <w:vAlign w:val="center"/>
                </w:tcPr>
                <w:p w14:paraId="3FFE221C" w14:textId="66BB0009" w:rsidR="00526B37" w:rsidRPr="00064D52" w:rsidRDefault="00526B37" w:rsidP="009975BA">
                  <w:pPr>
                    <w:jc w:val="center"/>
                  </w:pPr>
                  <w:r w:rsidRPr="00064D52">
                    <w:rPr>
                      <w:rFonts w:hint="eastAsia"/>
                    </w:rPr>
                    <w:t>1</w:t>
                  </w:r>
                </w:p>
              </w:tc>
              <w:tc>
                <w:tcPr>
                  <w:tcW w:w="874" w:type="dxa"/>
                  <w:vMerge w:val="restart"/>
                  <w:vAlign w:val="center"/>
                </w:tcPr>
                <w:p w14:paraId="136F6A82" w14:textId="7F6C1F8D" w:rsidR="00526B37" w:rsidRPr="00064D52" w:rsidRDefault="00526B37" w:rsidP="009975BA">
                  <w:pPr>
                    <w:jc w:val="center"/>
                  </w:pPr>
                  <w:r w:rsidRPr="00064D52">
                    <w:rPr>
                      <w:rFonts w:hint="eastAsia"/>
                    </w:rPr>
                    <w:t>新增</w:t>
                  </w:r>
                </w:p>
              </w:tc>
            </w:tr>
            <w:tr w:rsidR="00526B37" w:rsidRPr="00064D52" w14:paraId="764590D4" w14:textId="77777777" w:rsidTr="00526B37">
              <w:trPr>
                <w:trHeight w:val="323"/>
              </w:trPr>
              <w:tc>
                <w:tcPr>
                  <w:tcW w:w="623" w:type="dxa"/>
                  <w:vMerge/>
                  <w:vAlign w:val="center"/>
                </w:tcPr>
                <w:p w14:paraId="402056C2" w14:textId="77777777" w:rsidR="00526B37" w:rsidRPr="00064D52" w:rsidRDefault="00526B37" w:rsidP="009975BA"/>
              </w:tc>
              <w:tc>
                <w:tcPr>
                  <w:tcW w:w="1114" w:type="dxa"/>
                  <w:vAlign w:val="center"/>
                </w:tcPr>
                <w:p w14:paraId="33AD2572" w14:textId="05B3EF86" w:rsidR="00526B37" w:rsidRPr="00064D52" w:rsidRDefault="00526B37" w:rsidP="009975BA">
                  <w:pPr>
                    <w:jc w:val="center"/>
                  </w:pPr>
                  <w:r w:rsidRPr="00064D52">
                    <w:rPr>
                      <w:rFonts w:hint="eastAsia"/>
                    </w:rPr>
                    <w:t>打磨</w:t>
                  </w:r>
                </w:p>
              </w:tc>
              <w:tc>
                <w:tcPr>
                  <w:tcW w:w="1497" w:type="dxa"/>
                  <w:vAlign w:val="center"/>
                </w:tcPr>
                <w:p w14:paraId="14825F82" w14:textId="075944E3" w:rsidR="00526B37" w:rsidRPr="00064D52" w:rsidRDefault="00526B37" w:rsidP="009975BA">
                  <w:pPr>
                    <w:jc w:val="center"/>
                    <w:rPr>
                      <w:szCs w:val="21"/>
                    </w:rPr>
                  </w:pPr>
                  <w:proofErr w:type="gramStart"/>
                  <w:r w:rsidRPr="00064D52">
                    <w:rPr>
                      <w:rFonts w:hint="eastAsia"/>
                      <w:szCs w:val="21"/>
                    </w:rPr>
                    <w:t>打磨台</w:t>
                  </w:r>
                  <w:proofErr w:type="gramEnd"/>
                </w:p>
              </w:tc>
              <w:tc>
                <w:tcPr>
                  <w:tcW w:w="1473" w:type="dxa"/>
                  <w:vAlign w:val="center"/>
                </w:tcPr>
                <w:p w14:paraId="6896B094" w14:textId="50A5C156" w:rsidR="00526B37" w:rsidRPr="00064D52" w:rsidRDefault="00526B37" w:rsidP="009975BA">
                  <w:pPr>
                    <w:jc w:val="center"/>
                    <w:rPr>
                      <w:szCs w:val="21"/>
                    </w:rPr>
                  </w:pPr>
                  <w:r w:rsidRPr="00064D52">
                    <w:rPr>
                      <w:rFonts w:hint="eastAsia"/>
                      <w:szCs w:val="21"/>
                    </w:rPr>
                    <w:t>定制</w:t>
                  </w:r>
                </w:p>
              </w:tc>
              <w:tc>
                <w:tcPr>
                  <w:tcW w:w="838" w:type="dxa"/>
                  <w:vAlign w:val="center"/>
                </w:tcPr>
                <w:p w14:paraId="7800FA00" w14:textId="69A3086A" w:rsidR="00526B37" w:rsidRPr="00064D52" w:rsidRDefault="00526B37" w:rsidP="009975BA">
                  <w:pPr>
                    <w:jc w:val="center"/>
                  </w:pPr>
                  <w:r w:rsidRPr="00064D52">
                    <w:t>0</w:t>
                  </w:r>
                </w:p>
              </w:tc>
              <w:tc>
                <w:tcPr>
                  <w:tcW w:w="858" w:type="dxa"/>
                  <w:vAlign w:val="center"/>
                </w:tcPr>
                <w:p w14:paraId="5883C2D7" w14:textId="015579BD" w:rsidR="00526B37" w:rsidRPr="00064D52" w:rsidRDefault="00526B37" w:rsidP="009975BA">
                  <w:pPr>
                    <w:jc w:val="center"/>
                  </w:pPr>
                  <w:r w:rsidRPr="00064D52">
                    <w:t>2</w:t>
                  </w:r>
                </w:p>
              </w:tc>
              <w:tc>
                <w:tcPr>
                  <w:tcW w:w="1241" w:type="dxa"/>
                  <w:vAlign w:val="center"/>
                </w:tcPr>
                <w:p w14:paraId="51D6A139" w14:textId="5A29E454" w:rsidR="00526B37" w:rsidRPr="00064D52" w:rsidRDefault="00526B37" w:rsidP="009975BA">
                  <w:pPr>
                    <w:jc w:val="center"/>
                  </w:pPr>
                  <w:r w:rsidRPr="00064D52">
                    <w:rPr>
                      <w:rFonts w:hint="eastAsia"/>
                    </w:rPr>
                    <w:t>2</w:t>
                  </w:r>
                </w:p>
              </w:tc>
              <w:tc>
                <w:tcPr>
                  <w:tcW w:w="874" w:type="dxa"/>
                  <w:vMerge/>
                  <w:vAlign w:val="center"/>
                </w:tcPr>
                <w:p w14:paraId="31F3EFDC" w14:textId="77777777" w:rsidR="00526B37" w:rsidRPr="00064D52" w:rsidRDefault="00526B37" w:rsidP="009975BA">
                  <w:pPr>
                    <w:jc w:val="center"/>
                  </w:pPr>
                </w:p>
              </w:tc>
            </w:tr>
            <w:tr w:rsidR="00526B37" w:rsidRPr="00064D52" w14:paraId="21698D37" w14:textId="77777777" w:rsidTr="00526B37">
              <w:trPr>
                <w:trHeight w:val="323"/>
              </w:trPr>
              <w:tc>
                <w:tcPr>
                  <w:tcW w:w="623" w:type="dxa"/>
                  <w:vMerge/>
                  <w:vAlign w:val="center"/>
                </w:tcPr>
                <w:p w14:paraId="13DF22D1" w14:textId="77777777" w:rsidR="00526B37" w:rsidRPr="00064D52" w:rsidRDefault="00526B37" w:rsidP="009975BA"/>
              </w:tc>
              <w:tc>
                <w:tcPr>
                  <w:tcW w:w="1114" w:type="dxa"/>
                  <w:vAlign w:val="center"/>
                </w:tcPr>
                <w:p w14:paraId="72477547" w14:textId="62F8989B" w:rsidR="00526B37" w:rsidRPr="00064D52" w:rsidRDefault="00526B37" w:rsidP="009975BA">
                  <w:pPr>
                    <w:jc w:val="center"/>
                  </w:pPr>
                  <w:r w:rsidRPr="00064D52">
                    <w:rPr>
                      <w:rFonts w:hint="eastAsia"/>
                    </w:rPr>
                    <w:t>抛光</w:t>
                  </w:r>
                </w:p>
              </w:tc>
              <w:tc>
                <w:tcPr>
                  <w:tcW w:w="1497" w:type="dxa"/>
                  <w:vAlign w:val="center"/>
                </w:tcPr>
                <w:p w14:paraId="3A6B1E54" w14:textId="6E1EA6A2" w:rsidR="00526B37" w:rsidRPr="00064D52" w:rsidRDefault="00526B37" w:rsidP="009975BA">
                  <w:pPr>
                    <w:jc w:val="center"/>
                    <w:rPr>
                      <w:szCs w:val="21"/>
                    </w:rPr>
                  </w:pPr>
                  <w:r w:rsidRPr="00064D52">
                    <w:rPr>
                      <w:rFonts w:hint="eastAsia"/>
                      <w:szCs w:val="21"/>
                    </w:rPr>
                    <w:t>手持式抛光机</w:t>
                  </w:r>
                </w:p>
              </w:tc>
              <w:tc>
                <w:tcPr>
                  <w:tcW w:w="1473" w:type="dxa"/>
                  <w:vAlign w:val="center"/>
                </w:tcPr>
                <w:p w14:paraId="3A7747F8" w14:textId="5AF6774C" w:rsidR="00526B37" w:rsidRPr="00064D52" w:rsidRDefault="00526B37" w:rsidP="009975BA">
                  <w:pPr>
                    <w:jc w:val="center"/>
                    <w:rPr>
                      <w:szCs w:val="21"/>
                    </w:rPr>
                  </w:pPr>
                  <w:r w:rsidRPr="00064D52">
                    <w:rPr>
                      <w:rFonts w:hint="eastAsia"/>
                      <w:szCs w:val="21"/>
                    </w:rPr>
                    <w:t>9</w:t>
                  </w:r>
                  <w:r w:rsidRPr="00064D52">
                    <w:rPr>
                      <w:szCs w:val="21"/>
                    </w:rPr>
                    <w:t>518E</w:t>
                  </w:r>
                </w:p>
              </w:tc>
              <w:tc>
                <w:tcPr>
                  <w:tcW w:w="838" w:type="dxa"/>
                  <w:vAlign w:val="center"/>
                </w:tcPr>
                <w:p w14:paraId="0D10CB90" w14:textId="3F4F793E" w:rsidR="00526B37" w:rsidRPr="00064D52" w:rsidRDefault="00526B37" w:rsidP="009975BA">
                  <w:pPr>
                    <w:jc w:val="center"/>
                  </w:pPr>
                  <w:r w:rsidRPr="00064D52">
                    <w:t>0</w:t>
                  </w:r>
                </w:p>
              </w:tc>
              <w:tc>
                <w:tcPr>
                  <w:tcW w:w="858" w:type="dxa"/>
                  <w:vAlign w:val="center"/>
                </w:tcPr>
                <w:p w14:paraId="585E1E51" w14:textId="6549EA2B" w:rsidR="00526B37" w:rsidRPr="00064D52" w:rsidRDefault="00526B37" w:rsidP="009975BA">
                  <w:pPr>
                    <w:jc w:val="center"/>
                  </w:pPr>
                  <w:r w:rsidRPr="00064D52">
                    <w:t>2</w:t>
                  </w:r>
                </w:p>
              </w:tc>
              <w:tc>
                <w:tcPr>
                  <w:tcW w:w="1241" w:type="dxa"/>
                  <w:vAlign w:val="center"/>
                </w:tcPr>
                <w:p w14:paraId="2DBDDC73" w14:textId="0B1635DB" w:rsidR="00526B37" w:rsidRPr="00064D52" w:rsidRDefault="00526B37" w:rsidP="009975BA">
                  <w:pPr>
                    <w:jc w:val="center"/>
                  </w:pPr>
                  <w:r w:rsidRPr="00064D52">
                    <w:rPr>
                      <w:rFonts w:hint="eastAsia"/>
                    </w:rPr>
                    <w:t>2</w:t>
                  </w:r>
                </w:p>
              </w:tc>
              <w:tc>
                <w:tcPr>
                  <w:tcW w:w="874" w:type="dxa"/>
                  <w:vMerge/>
                  <w:vAlign w:val="center"/>
                </w:tcPr>
                <w:p w14:paraId="67BEE524" w14:textId="77777777" w:rsidR="00526B37" w:rsidRPr="00064D52" w:rsidRDefault="00526B37" w:rsidP="009975BA">
                  <w:pPr>
                    <w:jc w:val="center"/>
                  </w:pPr>
                </w:p>
              </w:tc>
            </w:tr>
            <w:tr w:rsidR="00526B37" w:rsidRPr="00064D52" w14:paraId="2DFA5559" w14:textId="77777777" w:rsidTr="00526B37">
              <w:trPr>
                <w:trHeight w:val="323"/>
              </w:trPr>
              <w:tc>
                <w:tcPr>
                  <w:tcW w:w="623" w:type="dxa"/>
                  <w:vMerge/>
                  <w:vAlign w:val="center"/>
                </w:tcPr>
                <w:p w14:paraId="3E9BACAC" w14:textId="77777777" w:rsidR="00526B37" w:rsidRPr="00064D52" w:rsidRDefault="00526B37" w:rsidP="009975BA"/>
              </w:tc>
              <w:tc>
                <w:tcPr>
                  <w:tcW w:w="1114" w:type="dxa"/>
                  <w:vAlign w:val="center"/>
                </w:tcPr>
                <w:p w14:paraId="753C2623" w14:textId="76036399" w:rsidR="00526B37" w:rsidRPr="00064D52" w:rsidRDefault="00526B37" w:rsidP="009975BA">
                  <w:pPr>
                    <w:jc w:val="center"/>
                  </w:pPr>
                  <w:r w:rsidRPr="00064D52">
                    <w:rPr>
                      <w:rFonts w:hint="eastAsia"/>
                    </w:rPr>
                    <w:t>翻边</w:t>
                  </w:r>
                </w:p>
              </w:tc>
              <w:tc>
                <w:tcPr>
                  <w:tcW w:w="1497" w:type="dxa"/>
                  <w:vAlign w:val="center"/>
                </w:tcPr>
                <w:p w14:paraId="1F8FFCE3" w14:textId="0DFB8EFE" w:rsidR="00526B37" w:rsidRPr="00064D52" w:rsidRDefault="00526B37" w:rsidP="009975BA">
                  <w:pPr>
                    <w:jc w:val="center"/>
                  </w:pPr>
                  <w:r w:rsidRPr="00064D52">
                    <w:rPr>
                      <w:szCs w:val="21"/>
                    </w:rPr>
                    <w:t>翻边机</w:t>
                  </w:r>
                </w:p>
              </w:tc>
              <w:tc>
                <w:tcPr>
                  <w:tcW w:w="1473" w:type="dxa"/>
                  <w:vAlign w:val="center"/>
                </w:tcPr>
                <w:p w14:paraId="71E540CA" w14:textId="6B988F34" w:rsidR="00526B37" w:rsidRPr="00064D52" w:rsidRDefault="00526B37" w:rsidP="009975BA">
                  <w:pPr>
                    <w:jc w:val="center"/>
                  </w:pPr>
                  <w:r w:rsidRPr="00064D52">
                    <w:rPr>
                      <w:szCs w:val="21"/>
                    </w:rPr>
                    <w:t>F-400 40105</w:t>
                  </w:r>
                </w:p>
              </w:tc>
              <w:tc>
                <w:tcPr>
                  <w:tcW w:w="838" w:type="dxa"/>
                  <w:vAlign w:val="center"/>
                </w:tcPr>
                <w:p w14:paraId="02F38BA9" w14:textId="00041351" w:rsidR="00526B37" w:rsidRPr="00064D52" w:rsidRDefault="00526B37" w:rsidP="009975BA">
                  <w:pPr>
                    <w:jc w:val="center"/>
                  </w:pPr>
                  <w:r w:rsidRPr="00064D52">
                    <w:rPr>
                      <w:rFonts w:hint="eastAsia"/>
                    </w:rPr>
                    <w:t>0</w:t>
                  </w:r>
                </w:p>
              </w:tc>
              <w:tc>
                <w:tcPr>
                  <w:tcW w:w="858" w:type="dxa"/>
                  <w:vAlign w:val="center"/>
                </w:tcPr>
                <w:p w14:paraId="544172B0" w14:textId="5AE5C061" w:rsidR="00526B37" w:rsidRPr="00064D52" w:rsidRDefault="00526B37" w:rsidP="009975BA">
                  <w:pPr>
                    <w:jc w:val="center"/>
                  </w:pPr>
                  <w:r w:rsidRPr="00064D52">
                    <w:rPr>
                      <w:rFonts w:hint="eastAsia"/>
                    </w:rPr>
                    <w:t>1</w:t>
                  </w:r>
                </w:p>
              </w:tc>
              <w:tc>
                <w:tcPr>
                  <w:tcW w:w="1241" w:type="dxa"/>
                  <w:vAlign w:val="center"/>
                </w:tcPr>
                <w:p w14:paraId="6DD9AECA" w14:textId="67C2C7B0" w:rsidR="00526B37" w:rsidRPr="00064D52" w:rsidRDefault="00526B37" w:rsidP="009975BA">
                  <w:pPr>
                    <w:jc w:val="center"/>
                  </w:pPr>
                  <w:r w:rsidRPr="00064D52">
                    <w:rPr>
                      <w:rFonts w:hint="eastAsia"/>
                    </w:rPr>
                    <w:t>1</w:t>
                  </w:r>
                </w:p>
              </w:tc>
              <w:tc>
                <w:tcPr>
                  <w:tcW w:w="874" w:type="dxa"/>
                  <w:vMerge/>
                  <w:vAlign w:val="center"/>
                </w:tcPr>
                <w:p w14:paraId="53137EF5" w14:textId="77777777" w:rsidR="00526B37" w:rsidRPr="00064D52" w:rsidRDefault="00526B37" w:rsidP="009975BA">
                  <w:pPr>
                    <w:jc w:val="center"/>
                  </w:pPr>
                </w:p>
              </w:tc>
            </w:tr>
            <w:tr w:rsidR="00260885" w:rsidRPr="00064D52" w14:paraId="5150F6FD" w14:textId="77777777" w:rsidTr="00526B37">
              <w:trPr>
                <w:trHeight w:val="323"/>
              </w:trPr>
              <w:tc>
                <w:tcPr>
                  <w:tcW w:w="623" w:type="dxa"/>
                  <w:vMerge/>
                  <w:vAlign w:val="center"/>
                </w:tcPr>
                <w:p w14:paraId="58B6DFC8" w14:textId="77777777" w:rsidR="00260885" w:rsidRPr="00064D52" w:rsidRDefault="00260885" w:rsidP="009975BA"/>
              </w:tc>
              <w:tc>
                <w:tcPr>
                  <w:tcW w:w="1114" w:type="dxa"/>
                  <w:vAlign w:val="center"/>
                </w:tcPr>
                <w:p w14:paraId="7AB3E826" w14:textId="7B10D6FF" w:rsidR="00260885" w:rsidRPr="00064D52" w:rsidRDefault="009A45F1" w:rsidP="009975BA">
                  <w:pPr>
                    <w:jc w:val="center"/>
                  </w:pPr>
                  <w:r w:rsidRPr="00064D52">
                    <w:rPr>
                      <w:rFonts w:hint="eastAsia"/>
                    </w:rPr>
                    <w:t>焊接</w:t>
                  </w:r>
                </w:p>
              </w:tc>
              <w:tc>
                <w:tcPr>
                  <w:tcW w:w="1497" w:type="dxa"/>
                  <w:vAlign w:val="center"/>
                </w:tcPr>
                <w:p w14:paraId="62DDFA9B" w14:textId="2E0C10CD" w:rsidR="00260885" w:rsidRPr="00064D52" w:rsidRDefault="00260885" w:rsidP="009975BA">
                  <w:pPr>
                    <w:jc w:val="center"/>
                    <w:rPr>
                      <w:szCs w:val="21"/>
                    </w:rPr>
                  </w:pPr>
                  <w:r w:rsidRPr="00064D52">
                    <w:rPr>
                      <w:rFonts w:hint="eastAsia"/>
                      <w:szCs w:val="21"/>
                    </w:rPr>
                    <w:t>等离子焊机</w:t>
                  </w:r>
                </w:p>
              </w:tc>
              <w:tc>
                <w:tcPr>
                  <w:tcW w:w="1473" w:type="dxa"/>
                  <w:vAlign w:val="center"/>
                </w:tcPr>
                <w:p w14:paraId="78E3EF70" w14:textId="7FDE61A9" w:rsidR="00260885" w:rsidRPr="00064D52" w:rsidRDefault="00260885" w:rsidP="009975BA">
                  <w:pPr>
                    <w:jc w:val="center"/>
                    <w:rPr>
                      <w:szCs w:val="21"/>
                    </w:rPr>
                  </w:pPr>
                  <w:r w:rsidRPr="00064D52">
                    <w:rPr>
                      <w:rFonts w:hint="eastAsia"/>
                      <w:szCs w:val="21"/>
                    </w:rPr>
                    <w:t>C</w:t>
                  </w:r>
                  <w:r w:rsidRPr="00064D52">
                    <w:rPr>
                      <w:szCs w:val="21"/>
                    </w:rPr>
                    <w:t>EBORA</w:t>
                  </w:r>
                </w:p>
              </w:tc>
              <w:tc>
                <w:tcPr>
                  <w:tcW w:w="838" w:type="dxa"/>
                  <w:vAlign w:val="center"/>
                </w:tcPr>
                <w:p w14:paraId="5B658170" w14:textId="1FED6191" w:rsidR="00260885" w:rsidRPr="00064D52" w:rsidRDefault="00260885" w:rsidP="009975BA">
                  <w:pPr>
                    <w:jc w:val="center"/>
                  </w:pPr>
                  <w:r w:rsidRPr="00064D52">
                    <w:rPr>
                      <w:rFonts w:hint="eastAsia"/>
                    </w:rPr>
                    <w:t>1</w:t>
                  </w:r>
                </w:p>
              </w:tc>
              <w:tc>
                <w:tcPr>
                  <w:tcW w:w="858" w:type="dxa"/>
                  <w:vAlign w:val="center"/>
                </w:tcPr>
                <w:p w14:paraId="6023994D" w14:textId="70C4AA06" w:rsidR="00260885" w:rsidRPr="00064D52" w:rsidRDefault="00260885" w:rsidP="009975BA">
                  <w:pPr>
                    <w:jc w:val="center"/>
                  </w:pPr>
                  <w:r w:rsidRPr="00064D52">
                    <w:rPr>
                      <w:rFonts w:hint="eastAsia"/>
                    </w:rPr>
                    <w:t>0</w:t>
                  </w:r>
                </w:p>
              </w:tc>
              <w:tc>
                <w:tcPr>
                  <w:tcW w:w="1241" w:type="dxa"/>
                  <w:vAlign w:val="center"/>
                </w:tcPr>
                <w:p w14:paraId="50BD033A" w14:textId="43BBAAC8" w:rsidR="00260885" w:rsidRPr="00064D52" w:rsidRDefault="00260885" w:rsidP="009975BA">
                  <w:pPr>
                    <w:jc w:val="center"/>
                  </w:pPr>
                  <w:r w:rsidRPr="00064D52">
                    <w:rPr>
                      <w:rFonts w:hint="eastAsia"/>
                    </w:rPr>
                    <w:t>1</w:t>
                  </w:r>
                </w:p>
              </w:tc>
              <w:tc>
                <w:tcPr>
                  <w:tcW w:w="874" w:type="dxa"/>
                  <w:vAlign w:val="center"/>
                </w:tcPr>
                <w:p w14:paraId="7E31A341" w14:textId="70845A16" w:rsidR="00260885" w:rsidRPr="00064D52" w:rsidRDefault="00526B37" w:rsidP="009975BA">
                  <w:pPr>
                    <w:jc w:val="center"/>
                  </w:pPr>
                  <w:r w:rsidRPr="00064D52">
                    <w:rPr>
                      <w:rFonts w:hint="eastAsia"/>
                    </w:rPr>
                    <w:t>依托现有</w:t>
                  </w:r>
                </w:p>
              </w:tc>
            </w:tr>
            <w:tr w:rsidR="00526B37" w:rsidRPr="00064D52" w14:paraId="44A89692" w14:textId="77777777" w:rsidTr="00526B37">
              <w:trPr>
                <w:trHeight w:val="323"/>
              </w:trPr>
              <w:tc>
                <w:tcPr>
                  <w:tcW w:w="623" w:type="dxa"/>
                  <w:vMerge/>
                  <w:vAlign w:val="center"/>
                </w:tcPr>
                <w:p w14:paraId="77A8F0B9" w14:textId="77777777" w:rsidR="00526B37" w:rsidRPr="00064D52" w:rsidRDefault="00526B37" w:rsidP="009975BA"/>
              </w:tc>
              <w:tc>
                <w:tcPr>
                  <w:tcW w:w="1114" w:type="dxa"/>
                  <w:vAlign w:val="center"/>
                </w:tcPr>
                <w:p w14:paraId="2727EEA8" w14:textId="4B5E57C1" w:rsidR="00526B37" w:rsidRPr="00064D52" w:rsidRDefault="00526B37" w:rsidP="009975BA">
                  <w:pPr>
                    <w:jc w:val="center"/>
                  </w:pPr>
                  <w:r w:rsidRPr="00064D52">
                    <w:rPr>
                      <w:rFonts w:hint="eastAsia"/>
                    </w:rPr>
                    <w:t>镀锌</w:t>
                  </w:r>
                </w:p>
              </w:tc>
              <w:tc>
                <w:tcPr>
                  <w:tcW w:w="1497" w:type="dxa"/>
                  <w:vAlign w:val="center"/>
                </w:tcPr>
                <w:p w14:paraId="41FB69D7" w14:textId="23B91C59" w:rsidR="00526B37" w:rsidRPr="00064D52" w:rsidRDefault="00526B37" w:rsidP="009975BA">
                  <w:pPr>
                    <w:jc w:val="center"/>
                  </w:pPr>
                  <w:r w:rsidRPr="00064D52">
                    <w:rPr>
                      <w:szCs w:val="21"/>
                    </w:rPr>
                    <w:t>镀锌喷砂房</w:t>
                  </w:r>
                </w:p>
              </w:tc>
              <w:tc>
                <w:tcPr>
                  <w:tcW w:w="1473" w:type="dxa"/>
                  <w:vAlign w:val="center"/>
                </w:tcPr>
                <w:p w14:paraId="65182988" w14:textId="0F52DD12" w:rsidR="00526B37" w:rsidRPr="00064D52" w:rsidRDefault="00526B37" w:rsidP="009975BA">
                  <w:pPr>
                    <w:jc w:val="center"/>
                  </w:pPr>
                  <w:r w:rsidRPr="00064D52">
                    <w:rPr>
                      <w:rFonts w:hint="eastAsia"/>
                      <w:szCs w:val="21"/>
                    </w:rPr>
                    <w:t>5</w:t>
                  </w:r>
                  <w:r w:rsidRPr="00064D52">
                    <w:rPr>
                      <w:szCs w:val="21"/>
                    </w:rPr>
                    <w:t>0m</w:t>
                  </w:r>
                  <w:r w:rsidRPr="00064D52">
                    <w:rPr>
                      <w:rFonts w:hint="eastAsia"/>
                      <w:szCs w:val="21"/>
                      <w:vertAlign w:val="superscript"/>
                    </w:rPr>
                    <w:t>2</w:t>
                  </w:r>
                </w:p>
              </w:tc>
              <w:tc>
                <w:tcPr>
                  <w:tcW w:w="838" w:type="dxa"/>
                  <w:vAlign w:val="center"/>
                </w:tcPr>
                <w:p w14:paraId="6AFE2ABC" w14:textId="3765C7CB" w:rsidR="00526B37" w:rsidRPr="00064D52" w:rsidRDefault="00526B37" w:rsidP="009975BA">
                  <w:pPr>
                    <w:jc w:val="center"/>
                  </w:pPr>
                  <w:r w:rsidRPr="00064D52">
                    <w:rPr>
                      <w:rFonts w:hint="eastAsia"/>
                    </w:rPr>
                    <w:t>0</w:t>
                  </w:r>
                </w:p>
              </w:tc>
              <w:tc>
                <w:tcPr>
                  <w:tcW w:w="858" w:type="dxa"/>
                  <w:vAlign w:val="center"/>
                </w:tcPr>
                <w:p w14:paraId="33BA5074" w14:textId="3B122314" w:rsidR="00526B37" w:rsidRPr="00064D52" w:rsidRDefault="00526B37" w:rsidP="009975BA">
                  <w:pPr>
                    <w:jc w:val="center"/>
                  </w:pPr>
                  <w:r w:rsidRPr="00064D52">
                    <w:rPr>
                      <w:rFonts w:hint="eastAsia"/>
                    </w:rPr>
                    <w:t>1</w:t>
                  </w:r>
                </w:p>
              </w:tc>
              <w:tc>
                <w:tcPr>
                  <w:tcW w:w="1241" w:type="dxa"/>
                  <w:vAlign w:val="center"/>
                </w:tcPr>
                <w:p w14:paraId="0DAD4A2F" w14:textId="3673A06D" w:rsidR="00526B37" w:rsidRPr="00064D52" w:rsidRDefault="00526B37" w:rsidP="009975BA">
                  <w:pPr>
                    <w:jc w:val="center"/>
                  </w:pPr>
                  <w:r w:rsidRPr="00064D52">
                    <w:rPr>
                      <w:rFonts w:hint="eastAsia"/>
                    </w:rPr>
                    <w:t>1</w:t>
                  </w:r>
                </w:p>
              </w:tc>
              <w:tc>
                <w:tcPr>
                  <w:tcW w:w="874" w:type="dxa"/>
                  <w:vMerge w:val="restart"/>
                  <w:vAlign w:val="center"/>
                </w:tcPr>
                <w:p w14:paraId="4C03B0F5" w14:textId="7FA06CD8" w:rsidR="00526B37" w:rsidRPr="00064D52" w:rsidRDefault="00526B37" w:rsidP="009975BA">
                  <w:pPr>
                    <w:jc w:val="center"/>
                  </w:pPr>
                  <w:r w:rsidRPr="00064D52">
                    <w:rPr>
                      <w:rFonts w:hint="eastAsia"/>
                    </w:rPr>
                    <w:t>新增</w:t>
                  </w:r>
                </w:p>
              </w:tc>
            </w:tr>
            <w:tr w:rsidR="00526B37" w:rsidRPr="00064D52" w14:paraId="6DD4E03D" w14:textId="77777777" w:rsidTr="00526B37">
              <w:trPr>
                <w:trHeight w:val="373"/>
              </w:trPr>
              <w:tc>
                <w:tcPr>
                  <w:tcW w:w="623" w:type="dxa"/>
                  <w:vMerge/>
                  <w:vAlign w:val="center"/>
                </w:tcPr>
                <w:p w14:paraId="232B2004" w14:textId="77777777" w:rsidR="00526B37" w:rsidRPr="00064D52" w:rsidRDefault="00526B37" w:rsidP="009975BA"/>
              </w:tc>
              <w:tc>
                <w:tcPr>
                  <w:tcW w:w="1114" w:type="dxa"/>
                  <w:vMerge w:val="restart"/>
                  <w:vAlign w:val="center"/>
                </w:tcPr>
                <w:p w14:paraId="4877FF36" w14:textId="3DD0A812" w:rsidR="00526B37" w:rsidRPr="00064D52" w:rsidRDefault="00526B37" w:rsidP="009975BA">
                  <w:pPr>
                    <w:jc w:val="center"/>
                  </w:pPr>
                  <w:r w:rsidRPr="00064D52">
                    <w:rPr>
                      <w:rFonts w:hint="eastAsia"/>
                    </w:rPr>
                    <w:t>P</w:t>
                  </w:r>
                  <w:r w:rsidRPr="00064D52">
                    <w:t>U</w:t>
                  </w:r>
                  <w:r w:rsidRPr="00064D52">
                    <w:rPr>
                      <w:rFonts w:hint="eastAsia"/>
                    </w:rPr>
                    <w:t>内衬制作</w:t>
                  </w:r>
                </w:p>
              </w:tc>
              <w:tc>
                <w:tcPr>
                  <w:tcW w:w="1497" w:type="dxa"/>
                  <w:vAlign w:val="center"/>
                </w:tcPr>
                <w:p w14:paraId="3E869894" w14:textId="4D0AB97A" w:rsidR="00526B37" w:rsidRPr="00064D52" w:rsidRDefault="00526B37" w:rsidP="009975BA">
                  <w:pPr>
                    <w:jc w:val="center"/>
                    <w:rPr>
                      <w:szCs w:val="21"/>
                    </w:rPr>
                  </w:pPr>
                  <w:r w:rsidRPr="00064D52">
                    <w:rPr>
                      <w:szCs w:val="21"/>
                    </w:rPr>
                    <w:t>PU</w:t>
                  </w:r>
                  <w:r w:rsidRPr="00064D52">
                    <w:rPr>
                      <w:szCs w:val="21"/>
                    </w:rPr>
                    <w:t>涂布混合机</w:t>
                  </w:r>
                </w:p>
              </w:tc>
              <w:tc>
                <w:tcPr>
                  <w:tcW w:w="1473" w:type="dxa"/>
                  <w:vAlign w:val="center"/>
                </w:tcPr>
                <w:p w14:paraId="027108B7" w14:textId="77777777" w:rsidR="00526B37" w:rsidRPr="00064D52" w:rsidRDefault="00526B37" w:rsidP="009975BA">
                  <w:pPr>
                    <w:jc w:val="center"/>
                    <w:rPr>
                      <w:szCs w:val="21"/>
                    </w:rPr>
                  </w:pPr>
                  <w:r w:rsidRPr="00064D52">
                    <w:rPr>
                      <w:szCs w:val="21"/>
                    </w:rPr>
                    <w:t>DG200</w:t>
                  </w:r>
                </w:p>
                <w:p w14:paraId="4C983710" w14:textId="4567F915" w:rsidR="00526B37" w:rsidRPr="00064D52" w:rsidRDefault="00526B37" w:rsidP="00F175B3">
                  <w:pPr>
                    <w:pStyle w:val="a0"/>
                    <w:rPr>
                      <w:kern w:val="2"/>
                      <w:sz w:val="21"/>
                      <w:szCs w:val="21"/>
                      <w:lang w:val="en-US"/>
                    </w:rPr>
                  </w:pPr>
                  <w:r w:rsidRPr="00064D52">
                    <w:rPr>
                      <w:kern w:val="2"/>
                      <w:sz w:val="21"/>
                      <w:szCs w:val="21"/>
                      <w:lang w:val="en-US"/>
                    </w:rPr>
                    <w:t>B130C/1394</w:t>
                  </w:r>
                </w:p>
              </w:tc>
              <w:tc>
                <w:tcPr>
                  <w:tcW w:w="838" w:type="dxa"/>
                  <w:vAlign w:val="center"/>
                </w:tcPr>
                <w:p w14:paraId="06853DBA" w14:textId="56AE8785" w:rsidR="00526B37" w:rsidRPr="00064D52" w:rsidRDefault="00526B37" w:rsidP="009975BA">
                  <w:pPr>
                    <w:jc w:val="center"/>
                  </w:pPr>
                  <w:r w:rsidRPr="00064D52">
                    <w:rPr>
                      <w:rFonts w:hint="eastAsia"/>
                    </w:rPr>
                    <w:t>0</w:t>
                  </w:r>
                </w:p>
              </w:tc>
              <w:tc>
                <w:tcPr>
                  <w:tcW w:w="858" w:type="dxa"/>
                  <w:vAlign w:val="center"/>
                </w:tcPr>
                <w:p w14:paraId="409DC50A" w14:textId="52E39E62" w:rsidR="00526B37" w:rsidRPr="00064D52" w:rsidRDefault="00526B37" w:rsidP="009975BA">
                  <w:pPr>
                    <w:jc w:val="center"/>
                  </w:pPr>
                  <w:r w:rsidRPr="00064D52">
                    <w:t>2</w:t>
                  </w:r>
                </w:p>
              </w:tc>
              <w:tc>
                <w:tcPr>
                  <w:tcW w:w="1241" w:type="dxa"/>
                  <w:vAlign w:val="center"/>
                </w:tcPr>
                <w:p w14:paraId="7F9CDA82" w14:textId="0CDE483F" w:rsidR="00526B37" w:rsidRPr="00064D52" w:rsidRDefault="00526B37" w:rsidP="009975BA">
                  <w:pPr>
                    <w:jc w:val="center"/>
                  </w:pPr>
                  <w:r w:rsidRPr="00064D52">
                    <w:rPr>
                      <w:rFonts w:hint="eastAsia"/>
                    </w:rPr>
                    <w:t>1</w:t>
                  </w:r>
                </w:p>
              </w:tc>
              <w:tc>
                <w:tcPr>
                  <w:tcW w:w="874" w:type="dxa"/>
                  <w:vMerge/>
                  <w:vAlign w:val="center"/>
                </w:tcPr>
                <w:p w14:paraId="3F77B12D" w14:textId="1583E2CC" w:rsidR="00526B37" w:rsidRPr="00064D52" w:rsidRDefault="00526B37" w:rsidP="009975BA">
                  <w:pPr>
                    <w:jc w:val="center"/>
                  </w:pPr>
                </w:p>
              </w:tc>
            </w:tr>
            <w:tr w:rsidR="00526B37" w:rsidRPr="00064D52" w14:paraId="77E08766" w14:textId="77777777" w:rsidTr="00526B37">
              <w:trPr>
                <w:trHeight w:val="323"/>
              </w:trPr>
              <w:tc>
                <w:tcPr>
                  <w:tcW w:w="623" w:type="dxa"/>
                  <w:vMerge/>
                  <w:vAlign w:val="center"/>
                </w:tcPr>
                <w:p w14:paraId="24549CC6" w14:textId="77777777" w:rsidR="00526B37" w:rsidRPr="00064D52" w:rsidRDefault="00526B37" w:rsidP="009975BA"/>
              </w:tc>
              <w:tc>
                <w:tcPr>
                  <w:tcW w:w="1114" w:type="dxa"/>
                  <w:vMerge/>
                  <w:vAlign w:val="center"/>
                </w:tcPr>
                <w:p w14:paraId="5D0F16A5" w14:textId="77777777" w:rsidR="00526B37" w:rsidRPr="00064D52" w:rsidRDefault="00526B37" w:rsidP="009975BA">
                  <w:pPr>
                    <w:jc w:val="center"/>
                  </w:pPr>
                </w:p>
              </w:tc>
              <w:tc>
                <w:tcPr>
                  <w:tcW w:w="1497" w:type="dxa"/>
                  <w:vAlign w:val="center"/>
                </w:tcPr>
                <w:p w14:paraId="26E4930E" w14:textId="2E7EC8AC" w:rsidR="00526B37" w:rsidRPr="00064D52" w:rsidRDefault="00526B37" w:rsidP="009975BA">
                  <w:pPr>
                    <w:jc w:val="center"/>
                  </w:pPr>
                  <w:r w:rsidRPr="00064D52">
                    <w:rPr>
                      <w:szCs w:val="21"/>
                    </w:rPr>
                    <w:t>PU</w:t>
                  </w:r>
                  <w:r w:rsidRPr="00064D52">
                    <w:rPr>
                      <w:szCs w:val="21"/>
                    </w:rPr>
                    <w:t>原料烘箱</w:t>
                  </w:r>
                </w:p>
              </w:tc>
              <w:tc>
                <w:tcPr>
                  <w:tcW w:w="1473" w:type="dxa"/>
                  <w:vAlign w:val="center"/>
                </w:tcPr>
                <w:p w14:paraId="29EA5522" w14:textId="0BD4B402" w:rsidR="00526B37" w:rsidRPr="00064D52" w:rsidRDefault="00526B37" w:rsidP="009975BA">
                  <w:pPr>
                    <w:jc w:val="center"/>
                  </w:pPr>
                  <w:r w:rsidRPr="00064D52">
                    <w:rPr>
                      <w:szCs w:val="21"/>
                    </w:rPr>
                    <w:t>定制</w:t>
                  </w:r>
                </w:p>
              </w:tc>
              <w:tc>
                <w:tcPr>
                  <w:tcW w:w="838" w:type="dxa"/>
                  <w:vAlign w:val="center"/>
                </w:tcPr>
                <w:p w14:paraId="1DD0B30C" w14:textId="76588BF3" w:rsidR="00526B37" w:rsidRPr="00064D52" w:rsidRDefault="00526B37" w:rsidP="009975BA">
                  <w:pPr>
                    <w:jc w:val="center"/>
                  </w:pPr>
                  <w:r w:rsidRPr="00064D52">
                    <w:rPr>
                      <w:rFonts w:hint="eastAsia"/>
                    </w:rPr>
                    <w:t>0</w:t>
                  </w:r>
                </w:p>
              </w:tc>
              <w:tc>
                <w:tcPr>
                  <w:tcW w:w="858" w:type="dxa"/>
                  <w:vAlign w:val="center"/>
                </w:tcPr>
                <w:p w14:paraId="6A71A7F3" w14:textId="026B8AFF" w:rsidR="00526B37" w:rsidRPr="00064D52" w:rsidRDefault="00526B37" w:rsidP="009975BA">
                  <w:pPr>
                    <w:jc w:val="center"/>
                  </w:pPr>
                  <w:r w:rsidRPr="00064D52">
                    <w:rPr>
                      <w:rFonts w:hint="eastAsia"/>
                    </w:rPr>
                    <w:t>1</w:t>
                  </w:r>
                </w:p>
              </w:tc>
              <w:tc>
                <w:tcPr>
                  <w:tcW w:w="1241" w:type="dxa"/>
                  <w:vAlign w:val="center"/>
                </w:tcPr>
                <w:p w14:paraId="25451841" w14:textId="2B2EE64F" w:rsidR="00526B37" w:rsidRPr="00064D52" w:rsidRDefault="00526B37" w:rsidP="009975BA">
                  <w:pPr>
                    <w:jc w:val="center"/>
                  </w:pPr>
                  <w:r w:rsidRPr="00064D52">
                    <w:rPr>
                      <w:rFonts w:hint="eastAsia"/>
                    </w:rPr>
                    <w:t>1</w:t>
                  </w:r>
                </w:p>
              </w:tc>
              <w:tc>
                <w:tcPr>
                  <w:tcW w:w="874" w:type="dxa"/>
                  <w:vMerge/>
                  <w:vAlign w:val="center"/>
                </w:tcPr>
                <w:p w14:paraId="66C03C91" w14:textId="77777777" w:rsidR="00526B37" w:rsidRPr="00064D52" w:rsidRDefault="00526B37" w:rsidP="009975BA">
                  <w:pPr>
                    <w:jc w:val="center"/>
                  </w:pPr>
                </w:p>
              </w:tc>
            </w:tr>
            <w:tr w:rsidR="00526B37" w:rsidRPr="00064D52" w14:paraId="31F4A0BA" w14:textId="77777777" w:rsidTr="00526B37">
              <w:trPr>
                <w:trHeight w:val="323"/>
              </w:trPr>
              <w:tc>
                <w:tcPr>
                  <w:tcW w:w="623" w:type="dxa"/>
                  <w:vMerge/>
                  <w:vAlign w:val="center"/>
                </w:tcPr>
                <w:p w14:paraId="7BB75680" w14:textId="77777777" w:rsidR="00526B37" w:rsidRPr="00064D52" w:rsidRDefault="00526B37" w:rsidP="009975BA"/>
              </w:tc>
              <w:tc>
                <w:tcPr>
                  <w:tcW w:w="1114" w:type="dxa"/>
                  <w:vMerge/>
                  <w:vAlign w:val="center"/>
                </w:tcPr>
                <w:p w14:paraId="437E75D8" w14:textId="77777777" w:rsidR="00526B37" w:rsidRPr="00064D52" w:rsidRDefault="00526B37" w:rsidP="009975BA">
                  <w:pPr>
                    <w:jc w:val="center"/>
                  </w:pPr>
                </w:p>
              </w:tc>
              <w:tc>
                <w:tcPr>
                  <w:tcW w:w="1497" w:type="dxa"/>
                  <w:vAlign w:val="center"/>
                </w:tcPr>
                <w:p w14:paraId="657BB75C" w14:textId="2F9BD8F1" w:rsidR="00526B37" w:rsidRPr="00064D52" w:rsidRDefault="00526B37" w:rsidP="009975BA">
                  <w:pPr>
                    <w:jc w:val="center"/>
                  </w:pPr>
                  <w:r w:rsidRPr="00064D52">
                    <w:rPr>
                      <w:szCs w:val="21"/>
                    </w:rPr>
                    <w:t>PU</w:t>
                  </w:r>
                  <w:r w:rsidRPr="00064D52">
                    <w:rPr>
                      <w:szCs w:val="21"/>
                    </w:rPr>
                    <w:t>原料旋转机</w:t>
                  </w:r>
                </w:p>
              </w:tc>
              <w:tc>
                <w:tcPr>
                  <w:tcW w:w="1473" w:type="dxa"/>
                  <w:vAlign w:val="center"/>
                </w:tcPr>
                <w:p w14:paraId="563620BC" w14:textId="4B918492" w:rsidR="00526B37" w:rsidRPr="00064D52" w:rsidRDefault="00526B37" w:rsidP="009975BA">
                  <w:pPr>
                    <w:jc w:val="center"/>
                  </w:pPr>
                  <w:r w:rsidRPr="00064D52">
                    <w:rPr>
                      <w:szCs w:val="21"/>
                    </w:rPr>
                    <w:t>FUCHS B16/8</w:t>
                  </w:r>
                </w:p>
              </w:tc>
              <w:tc>
                <w:tcPr>
                  <w:tcW w:w="838" w:type="dxa"/>
                  <w:vAlign w:val="center"/>
                </w:tcPr>
                <w:p w14:paraId="75929DBE" w14:textId="3DFDDBC5" w:rsidR="00526B37" w:rsidRPr="00064D52" w:rsidRDefault="00526B37" w:rsidP="009975BA">
                  <w:pPr>
                    <w:jc w:val="center"/>
                  </w:pPr>
                  <w:r w:rsidRPr="00064D52">
                    <w:rPr>
                      <w:rFonts w:hint="eastAsia"/>
                    </w:rPr>
                    <w:t>0</w:t>
                  </w:r>
                </w:p>
              </w:tc>
              <w:tc>
                <w:tcPr>
                  <w:tcW w:w="858" w:type="dxa"/>
                  <w:vAlign w:val="center"/>
                </w:tcPr>
                <w:p w14:paraId="14BA6CE0" w14:textId="72BFFE06" w:rsidR="00526B37" w:rsidRPr="00064D52" w:rsidRDefault="00526B37" w:rsidP="009975BA">
                  <w:pPr>
                    <w:jc w:val="center"/>
                  </w:pPr>
                  <w:r w:rsidRPr="00064D52">
                    <w:rPr>
                      <w:rFonts w:hint="eastAsia"/>
                    </w:rPr>
                    <w:t>1</w:t>
                  </w:r>
                </w:p>
              </w:tc>
              <w:tc>
                <w:tcPr>
                  <w:tcW w:w="1241" w:type="dxa"/>
                  <w:vAlign w:val="center"/>
                </w:tcPr>
                <w:p w14:paraId="4EEF81C0" w14:textId="41463553" w:rsidR="00526B37" w:rsidRPr="00064D52" w:rsidRDefault="00526B37" w:rsidP="009975BA">
                  <w:pPr>
                    <w:jc w:val="center"/>
                  </w:pPr>
                  <w:r w:rsidRPr="00064D52">
                    <w:rPr>
                      <w:rFonts w:hint="eastAsia"/>
                    </w:rPr>
                    <w:t>1</w:t>
                  </w:r>
                </w:p>
              </w:tc>
              <w:tc>
                <w:tcPr>
                  <w:tcW w:w="874" w:type="dxa"/>
                  <w:vMerge/>
                  <w:vAlign w:val="center"/>
                </w:tcPr>
                <w:p w14:paraId="55517B50" w14:textId="77777777" w:rsidR="00526B37" w:rsidRPr="00064D52" w:rsidRDefault="00526B37" w:rsidP="009975BA">
                  <w:pPr>
                    <w:jc w:val="center"/>
                  </w:pPr>
                </w:p>
              </w:tc>
            </w:tr>
            <w:tr w:rsidR="00526B37" w:rsidRPr="00064D52" w14:paraId="04979069" w14:textId="77777777" w:rsidTr="00526B37">
              <w:trPr>
                <w:trHeight w:val="323"/>
              </w:trPr>
              <w:tc>
                <w:tcPr>
                  <w:tcW w:w="623" w:type="dxa"/>
                  <w:vMerge/>
                  <w:vAlign w:val="center"/>
                </w:tcPr>
                <w:p w14:paraId="10C6D24B" w14:textId="77777777" w:rsidR="00526B37" w:rsidRPr="00064D52" w:rsidRDefault="00526B37" w:rsidP="009975BA"/>
              </w:tc>
              <w:tc>
                <w:tcPr>
                  <w:tcW w:w="1114" w:type="dxa"/>
                  <w:vMerge w:val="restart"/>
                  <w:vAlign w:val="center"/>
                </w:tcPr>
                <w:p w14:paraId="367E4F1A" w14:textId="2059F236" w:rsidR="00526B37" w:rsidRPr="00064D52" w:rsidRDefault="00526B37" w:rsidP="009975BA">
                  <w:pPr>
                    <w:jc w:val="center"/>
                  </w:pPr>
                  <w:r w:rsidRPr="00064D52">
                    <w:rPr>
                      <w:rFonts w:hint="eastAsia"/>
                    </w:rPr>
                    <w:t>注射</w:t>
                  </w:r>
                </w:p>
              </w:tc>
              <w:tc>
                <w:tcPr>
                  <w:tcW w:w="1497" w:type="dxa"/>
                  <w:vAlign w:val="center"/>
                </w:tcPr>
                <w:p w14:paraId="26AD79B4" w14:textId="25DC113F" w:rsidR="00526B37" w:rsidRPr="00064D52" w:rsidRDefault="00526B37" w:rsidP="009975BA">
                  <w:pPr>
                    <w:jc w:val="center"/>
                  </w:pPr>
                  <w:r w:rsidRPr="00064D52">
                    <w:rPr>
                      <w:szCs w:val="21"/>
                    </w:rPr>
                    <w:t>混料机</w:t>
                  </w:r>
                </w:p>
              </w:tc>
              <w:tc>
                <w:tcPr>
                  <w:tcW w:w="1473" w:type="dxa"/>
                  <w:vAlign w:val="center"/>
                </w:tcPr>
                <w:p w14:paraId="6822BF63" w14:textId="0BE63B3D" w:rsidR="00526B37" w:rsidRPr="00064D52" w:rsidRDefault="00526B37" w:rsidP="009975BA">
                  <w:pPr>
                    <w:jc w:val="center"/>
                  </w:pPr>
                  <w:r w:rsidRPr="00064D52">
                    <w:rPr>
                      <w:szCs w:val="21"/>
                    </w:rPr>
                    <w:t>XYD – GX400</w:t>
                  </w:r>
                </w:p>
              </w:tc>
              <w:tc>
                <w:tcPr>
                  <w:tcW w:w="838" w:type="dxa"/>
                  <w:vAlign w:val="center"/>
                </w:tcPr>
                <w:p w14:paraId="1815205E" w14:textId="4EE4E88F" w:rsidR="00526B37" w:rsidRPr="00064D52" w:rsidRDefault="00526B37" w:rsidP="009975BA">
                  <w:pPr>
                    <w:jc w:val="center"/>
                  </w:pPr>
                  <w:r w:rsidRPr="00064D52">
                    <w:rPr>
                      <w:rFonts w:hint="eastAsia"/>
                    </w:rPr>
                    <w:t>0</w:t>
                  </w:r>
                </w:p>
              </w:tc>
              <w:tc>
                <w:tcPr>
                  <w:tcW w:w="858" w:type="dxa"/>
                  <w:vAlign w:val="center"/>
                </w:tcPr>
                <w:p w14:paraId="7D878319" w14:textId="4A811E86" w:rsidR="00526B37" w:rsidRPr="00064D52" w:rsidRDefault="00526B37" w:rsidP="009975BA">
                  <w:pPr>
                    <w:jc w:val="center"/>
                  </w:pPr>
                  <w:r w:rsidRPr="00064D52">
                    <w:rPr>
                      <w:rFonts w:hint="eastAsia"/>
                    </w:rPr>
                    <w:t>1</w:t>
                  </w:r>
                </w:p>
              </w:tc>
              <w:tc>
                <w:tcPr>
                  <w:tcW w:w="1241" w:type="dxa"/>
                  <w:vAlign w:val="center"/>
                </w:tcPr>
                <w:p w14:paraId="52BD44D3" w14:textId="3D7875B6" w:rsidR="00526B37" w:rsidRPr="00064D52" w:rsidRDefault="00526B37" w:rsidP="009975BA">
                  <w:pPr>
                    <w:jc w:val="center"/>
                  </w:pPr>
                  <w:r w:rsidRPr="00064D52">
                    <w:rPr>
                      <w:rFonts w:hint="eastAsia"/>
                    </w:rPr>
                    <w:t>1</w:t>
                  </w:r>
                </w:p>
              </w:tc>
              <w:tc>
                <w:tcPr>
                  <w:tcW w:w="874" w:type="dxa"/>
                  <w:vMerge/>
                  <w:vAlign w:val="center"/>
                </w:tcPr>
                <w:p w14:paraId="42063E79" w14:textId="77777777" w:rsidR="00526B37" w:rsidRPr="00064D52" w:rsidRDefault="00526B37" w:rsidP="009975BA">
                  <w:pPr>
                    <w:jc w:val="center"/>
                  </w:pPr>
                </w:p>
              </w:tc>
            </w:tr>
            <w:tr w:rsidR="00526B37" w:rsidRPr="00064D52" w14:paraId="104FCFA8" w14:textId="77777777" w:rsidTr="00526B37">
              <w:trPr>
                <w:trHeight w:val="323"/>
              </w:trPr>
              <w:tc>
                <w:tcPr>
                  <w:tcW w:w="623" w:type="dxa"/>
                  <w:vMerge/>
                  <w:vAlign w:val="center"/>
                </w:tcPr>
                <w:p w14:paraId="61A3E4FB" w14:textId="77777777" w:rsidR="00526B37" w:rsidRPr="00064D52" w:rsidRDefault="00526B37" w:rsidP="009975BA"/>
              </w:tc>
              <w:tc>
                <w:tcPr>
                  <w:tcW w:w="1114" w:type="dxa"/>
                  <w:vMerge/>
                  <w:vAlign w:val="center"/>
                </w:tcPr>
                <w:p w14:paraId="67946CD0" w14:textId="77777777" w:rsidR="00526B37" w:rsidRPr="00064D52" w:rsidRDefault="00526B37" w:rsidP="009975BA">
                  <w:pPr>
                    <w:jc w:val="center"/>
                  </w:pPr>
                </w:p>
              </w:tc>
              <w:tc>
                <w:tcPr>
                  <w:tcW w:w="1497" w:type="dxa"/>
                  <w:vAlign w:val="center"/>
                </w:tcPr>
                <w:p w14:paraId="441F5C87" w14:textId="335E7C04" w:rsidR="00526B37" w:rsidRPr="00064D52" w:rsidRDefault="00526B37" w:rsidP="009975BA">
                  <w:pPr>
                    <w:jc w:val="center"/>
                    <w:rPr>
                      <w:szCs w:val="21"/>
                    </w:rPr>
                  </w:pPr>
                  <w:r w:rsidRPr="00064D52">
                    <w:rPr>
                      <w:szCs w:val="21"/>
                    </w:rPr>
                    <w:t>注射机</w:t>
                  </w:r>
                </w:p>
              </w:tc>
              <w:tc>
                <w:tcPr>
                  <w:tcW w:w="1473" w:type="dxa"/>
                  <w:vAlign w:val="center"/>
                </w:tcPr>
                <w:p w14:paraId="022D6F47" w14:textId="3095A295" w:rsidR="00526B37" w:rsidRPr="00064D52" w:rsidRDefault="00526B37" w:rsidP="009975BA">
                  <w:pPr>
                    <w:jc w:val="center"/>
                    <w:rPr>
                      <w:szCs w:val="21"/>
                    </w:rPr>
                  </w:pPr>
                  <w:r w:rsidRPr="00064D52">
                    <w:rPr>
                      <w:szCs w:val="21"/>
                    </w:rPr>
                    <w:t>SKA-3-2-L/RA</w:t>
                  </w:r>
                </w:p>
              </w:tc>
              <w:tc>
                <w:tcPr>
                  <w:tcW w:w="838" w:type="dxa"/>
                  <w:vAlign w:val="center"/>
                </w:tcPr>
                <w:p w14:paraId="2412AE2B" w14:textId="3EBAA78A" w:rsidR="00526B37" w:rsidRPr="00064D52" w:rsidRDefault="00526B37" w:rsidP="009975BA">
                  <w:pPr>
                    <w:jc w:val="center"/>
                  </w:pPr>
                  <w:r w:rsidRPr="00064D52">
                    <w:rPr>
                      <w:rFonts w:hint="eastAsia"/>
                    </w:rPr>
                    <w:t>0</w:t>
                  </w:r>
                </w:p>
              </w:tc>
              <w:tc>
                <w:tcPr>
                  <w:tcW w:w="858" w:type="dxa"/>
                  <w:vAlign w:val="center"/>
                </w:tcPr>
                <w:p w14:paraId="7BB06403" w14:textId="567CCC47" w:rsidR="00526B37" w:rsidRPr="00064D52" w:rsidRDefault="00526B37" w:rsidP="009975BA">
                  <w:pPr>
                    <w:jc w:val="center"/>
                  </w:pPr>
                  <w:r w:rsidRPr="00064D52">
                    <w:rPr>
                      <w:rFonts w:hint="eastAsia"/>
                    </w:rPr>
                    <w:t>1</w:t>
                  </w:r>
                </w:p>
              </w:tc>
              <w:tc>
                <w:tcPr>
                  <w:tcW w:w="1241" w:type="dxa"/>
                  <w:vAlign w:val="center"/>
                </w:tcPr>
                <w:p w14:paraId="38F9C75E" w14:textId="5148A8AC" w:rsidR="00526B37" w:rsidRPr="00064D52" w:rsidRDefault="00526B37" w:rsidP="009975BA">
                  <w:pPr>
                    <w:jc w:val="center"/>
                  </w:pPr>
                  <w:r w:rsidRPr="00064D52">
                    <w:rPr>
                      <w:rFonts w:hint="eastAsia"/>
                    </w:rPr>
                    <w:t>1</w:t>
                  </w:r>
                </w:p>
              </w:tc>
              <w:tc>
                <w:tcPr>
                  <w:tcW w:w="874" w:type="dxa"/>
                  <w:vMerge/>
                  <w:vAlign w:val="center"/>
                </w:tcPr>
                <w:p w14:paraId="616239C9" w14:textId="77777777" w:rsidR="00526B37" w:rsidRPr="00064D52" w:rsidRDefault="00526B37" w:rsidP="009975BA">
                  <w:pPr>
                    <w:jc w:val="center"/>
                  </w:pPr>
                </w:p>
              </w:tc>
            </w:tr>
            <w:tr w:rsidR="00526B37" w:rsidRPr="00064D52" w14:paraId="7D3A63B5" w14:textId="77777777" w:rsidTr="00526B37">
              <w:trPr>
                <w:trHeight w:val="323"/>
              </w:trPr>
              <w:tc>
                <w:tcPr>
                  <w:tcW w:w="623" w:type="dxa"/>
                  <w:vMerge/>
                  <w:vAlign w:val="center"/>
                </w:tcPr>
                <w:p w14:paraId="60DE0844" w14:textId="77777777" w:rsidR="00526B37" w:rsidRPr="00064D52" w:rsidRDefault="00526B37" w:rsidP="009975BA"/>
              </w:tc>
              <w:tc>
                <w:tcPr>
                  <w:tcW w:w="1114" w:type="dxa"/>
                  <w:vAlign w:val="center"/>
                </w:tcPr>
                <w:p w14:paraId="40F0074C" w14:textId="22CFFE42" w:rsidR="00526B37" w:rsidRPr="00064D52" w:rsidRDefault="00526B37" w:rsidP="009975BA">
                  <w:pPr>
                    <w:jc w:val="center"/>
                  </w:pPr>
                  <w:r w:rsidRPr="00064D52">
                    <w:rPr>
                      <w:rFonts w:hint="eastAsia"/>
                    </w:rPr>
                    <w:t>注塑</w:t>
                  </w:r>
                </w:p>
              </w:tc>
              <w:tc>
                <w:tcPr>
                  <w:tcW w:w="1497" w:type="dxa"/>
                  <w:vAlign w:val="center"/>
                </w:tcPr>
                <w:p w14:paraId="5354CC58" w14:textId="6ADBEBD7" w:rsidR="00526B37" w:rsidRPr="00064D52" w:rsidRDefault="00526B37" w:rsidP="009975BA">
                  <w:pPr>
                    <w:jc w:val="center"/>
                    <w:rPr>
                      <w:szCs w:val="21"/>
                    </w:rPr>
                  </w:pPr>
                  <w:r w:rsidRPr="00064D52">
                    <w:rPr>
                      <w:szCs w:val="21"/>
                    </w:rPr>
                    <w:t>塑料压延机</w:t>
                  </w:r>
                </w:p>
              </w:tc>
              <w:tc>
                <w:tcPr>
                  <w:tcW w:w="1473" w:type="dxa"/>
                  <w:vAlign w:val="center"/>
                </w:tcPr>
                <w:p w14:paraId="77302EB9" w14:textId="28FA23B3" w:rsidR="00526B37" w:rsidRPr="00064D52" w:rsidRDefault="00526B37" w:rsidP="009975BA">
                  <w:pPr>
                    <w:jc w:val="center"/>
                    <w:rPr>
                      <w:szCs w:val="21"/>
                    </w:rPr>
                  </w:pPr>
                  <w:r w:rsidRPr="00064D52">
                    <w:rPr>
                      <w:szCs w:val="21"/>
                    </w:rPr>
                    <w:t>07D-35002-01</w:t>
                  </w:r>
                </w:p>
              </w:tc>
              <w:tc>
                <w:tcPr>
                  <w:tcW w:w="838" w:type="dxa"/>
                  <w:vAlign w:val="center"/>
                </w:tcPr>
                <w:p w14:paraId="0E7D587C" w14:textId="19BA4110" w:rsidR="00526B37" w:rsidRPr="00064D52" w:rsidRDefault="00526B37" w:rsidP="009975BA">
                  <w:pPr>
                    <w:jc w:val="center"/>
                  </w:pPr>
                  <w:r w:rsidRPr="00064D52">
                    <w:rPr>
                      <w:rFonts w:hint="eastAsia"/>
                    </w:rPr>
                    <w:t>0</w:t>
                  </w:r>
                </w:p>
              </w:tc>
              <w:tc>
                <w:tcPr>
                  <w:tcW w:w="858" w:type="dxa"/>
                  <w:vAlign w:val="center"/>
                </w:tcPr>
                <w:p w14:paraId="79B84876" w14:textId="0CB59238" w:rsidR="00526B37" w:rsidRPr="00064D52" w:rsidRDefault="00526B37" w:rsidP="009975BA">
                  <w:pPr>
                    <w:jc w:val="center"/>
                  </w:pPr>
                  <w:r w:rsidRPr="00064D52">
                    <w:rPr>
                      <w:rFonts w:hint="eastAsia"/>
                    </w:rPr>
                    <w:t>1</w:t>
                  </w:r>
                </w:p>
              </w:tc>
              <w:tc>
                <w:tcPr>
                  <w:tcW w:w="1241" w:type="dxa"/>
                  <w:vAlign w:val="center"/>
                </w:tcPr>
                <w:p w14:paraId="2DC0D8A5" w14:textId="6B7BBB5A" w:rsidR="00526B37" w:rsidRPr="00064D52" w:rsidRDefault="00526B37" w:rsidP="009975BA">
                  <w:pPr>
                    <w:jc w:val="center"/>
                  </w:pPr>
                  <w:r w:rsidRPr="00064D52">
                    <w:rPr>
                      <w:rFonts w:hint="eastAsia"/>
                    </w:rPr>
                    <w:t>1</w:t>
                  </w:r>
                </w:p>
              </w:tc>
              <w:tc>
                <w:tcPr>
                  <w:tcW w:w="874" w:type="dxa"/>
                  <w:vMerge/>
                  <w:vAlign w:val="center"/>
                </w:tcPr>
                <w:p w14:paraId="5A43FC7E" w14:textId="77777777" w:rsidR="00526B37" w:rsidRPr="00064D52" w:rsidRDefault="00526B37" w:rsidP="009975BA">
                  <w:pPr>
                    <w:jc w:val="center"/>
                  </w:pPr>
                </w:p>
              </w:tc>
            </w:tr>
            <w:tr w:rsidR="00526B37" w:rsidRPr="00064D52" w14:paraId="17512CAA" w14:textId="77777777" w:rsidTr="00526B37">
              <w:trPr>
                <w:trHeight w:val="251"/>
              </w:trPr>
              <w:tc>
                <w:tcPr>
                  <w:tcW w:w="1737" w:type="dxa"/>
                  <w:gridSpan w:val="2"/>
                  <w:vMerge w:val="restart"/>
                  <w:vAlign w:val="center"/>
                </w:tcPr>
                <w:p w14:paraId="25A51462" w14:textId="7226711C" w:rsidR="00526B37" w:rsidRPr="00064D52" w:rsidRDefault="00526B37" w:rsidP="00AF57D7">
                  <w:pPr>
                    <w:jc w:val="center"/>
                  </w:pPr>
                  <w:r w:rsidRPr="00064D52">
                    <w:t>公</w:t>
                  </w:r>
                  <w:proofErr w:type="gramStart"/>
                  <w:r w:rsidRPr="00064D52">
                    <w:t>辅设备</w:t>
                  </w:r>
                  <w:proofErr w:type="gramEnd"/>
                </w:p>
              </w:tc>
              <w:tc>
                <w:tcPr>
                  <w:tcW w:w="1497" w:type="dxa"/>
                  <w:vAlign w:val="center"/>
                </w:tcPr>
                <w:p w14:paraId="490BB085" w14:textId="6FA5BA8F" w:rsidR="00526B37" w:rsidRPr="00064D52" w:rsidRDefault="00526B37" w:rsidP="00AF57D7">
                  <w:pPr>
                    <w:jc w:val="center"/>
                  </w:pPr>
                  <w:r w:rsidRPr="00064D52">
                    <w:t>蓄电池平衡式叉车</w:t>
                  </w:r>
                </w:p>
              </w:tc>
              <w:tc>
                <w:tcPr>
                  <w:tcW w:w="1473" w:type="dxa"/>
                  <w:vAlign w:val="center"/>
                </w:tcPr>
                <w:p w14:paraId="607FABA4" w14:textId="43F2E5DA" w:rsidR="00526B37" w:rsidRPr="00064D52" w:rsidRDefault="00526B37" w:rsidP="00AF57D7">
                  <w:pPr>
                    <w:jc w:val="center"/>
                  </w:pPr>
                  <w:r w:rsidRPr="00064D52">
                    <w:t>非标</w:t>
                  </w:r>
                </w:p>
              </w:tc>
              <w:tc>
                <w:tcPr>
                  <w:tcW w:w="838" w:type="dxa"/>
                  <w:vAlign w:val="center"/>
                </w:tcPr>
                <w:p w14:paraId="1CE89DCE" w14:textId="5868B73B" w:rsidR="00526B37" w:rsidRPr="00064D52" w:rsidRDefault="00526B37" w:rsidP="00AF57D7">
                  <w:pPr>
                    <w:jc w:val="center"/>
                  </w:pPr>
                  <w:r w:rsidRPr="00064D52">
                    <w:rPr>
                      <w:rFonts w:hint="eastAsia"/>
                    </w:rPr>
                    <w:t>1</w:t>
                  </w:r>
                  <w:r w:rsidRPr="00064D52">
                    <w:t>4</w:t>
                  </w:r>
                </w:p>
              </w:tc>
              <w:tc>
                <w:tcPr>
                  <w:tcW w:w="858" w:type="dxa"/>
                  <w:vAlign w:val="center"/>
                </w:tcPr>
                <w:p w14:paraId="22FA988B" w14:textId="444A46DF" w:rsidR="00526B37" w:rsidRPr="00064D52" w:rsidRDefault="00526B37" w:rsidP="00AF57D7">
                  <w:pPr>
                    <w:jc w:val="center"/>
                  </w:pPr>
                  <w:r w:rsidRPr="00064D52">
                    <w:rPr>
                      <w:rFonts w:hint="eastAsia"/>
                    </w:rPr>
                    <w:t>0</w:t>
                  </w:r>
                </w:p>
              </w:tc>
              <w:tc>
                <w:tcPr>
                  <w:tcW w:w="1241" w:type="dxa"/>
                  <w:vAlign w:val="center"/>
                </w:tcPr>
                <w:p w14:paraId="02BAC286" w14:textId="708DBD30" w:rsidR="00526B37" w:rsidRPr="00064D52" w:rsidRDefault="00526B37" w:rsidP="00AF57D7">
                  <w:pPr>
                    <w:jc w:val="center"/>
                  </w:pPr>
                  <w:r w:rsidRPr="00064D52">
                    <w:t>14</w:t>
                  </w:r>
                </w:p>
              </w:tc>
              <w:tc>
                <w:tcPr>
                  <w:tcW w:w="874" w:type="dxa"/>
                  <w:vMerge w:val="restart"/>
                  <w:vAlign w:val="center"/>
                </w:tcPr>
                <w:p w14:paraId="51C540BB" w14:textId="5BE0028A" w:rsidR="00526B37" w:rsidRPr="00064D52" w:rsidRDefault="00526B37" w:rsidP="00AF57D7">
                  <w:pPr>
                    <w:jc w:val="center"/>
                  </w:pPr>
                  <w:r w:rsidRPr="00064D52">
                    <w:rPr>
                      <w:rFonts w:hint="eastAsia"/>
                    </w:rPr>
                    <w:t>依托现有</w:t>
                  </w:r>
                </w:p>
              </w:tc>
            </w:tr>
            <w:tr w:rsidR="00526B37" w:rsidRPr="00064D52" w14:paraId="72EB9490" w14:textId="77777777" w:rsidTr="00526B37">
              <w:trPr>
                <w:trHeight w:val="251"/>
              </w:trPr>
              <w:tc>
                <w:tcPr>
                  <w:tcW w:w="1737" w:type="dxa"/>
                  <w:gridSpan w:val="2"/>
                  <w:vMerge/>
                  <w:vAlign w:val="center"/>
                </w:tcPr>
                <w:p w14:paraId="202B415D" w14:textId="03B2D41E" w:rsidR="00526B37" w:rsidRPr="00064D52" w:rsidRDefault="00526B37" w:rsidP="00AF57D7">
                  <w:pPr>
                    <w:jc w:val="center"/>
                  </w:pPr>
                </w:p>
              </w:tc>
              <w:tc>
                <w:tcPr>
                  <w:tcW w:w="1497" w:type="dxa"/>
                  <w:vAlign w:val="center"/>
                </w:tcPr>
                <w:p w14:paraId="36774AD4" w14:textId="76BC00F2" w:rsidR="00526B37" w:rsidRPr="00064D52" w:rsidRDefault="00526B37" w:rsidP="00AF57D7">
                  <w:pPr>
                    <w:jc w:val="center"/>
                  </w:pPr>
                  <w:r w:rsidRPr="00064D52">
                    <w:t>空气压缩机</w:t>
                  </w:r>
                </w:p>
              </w:tc>
              <w:tc>
                <w:tcPr>
                  <w:tcW w:w="1473" w:type="dxa"/>
                  <w:vAlign w:val="center"/>
                </w:tcPr>
                <w:p w14:paraId="197E69C8" w14:textId="257D45D7" w:rsidR="00526B37" w:rsidRPr="00064D52" w:rsidRDefault="00526B37" w:rsidP="00AF57D7">
                  <w:pPr>
                    <w:jc w:val="center"/>
                  </w:pPr>
                  <w:r w:rsidRPr="00064D52">
                    <w:t>非标</w:t>
                  </w:r>
                </w:p>
              </w:tc>
              <w:tc>
                <w:tcPr>
                  <w:tcW w:w="838" w:type="dxa"/>
                  <w:vAlign w:val="center"/>
                </w:tcPr>
                <w:p w14:paraId="21ACCB11" w14:textId="5BB265DA" w:rsidR="00526B37" w:rsidRPr="00064D52" w:rsidRDefault="00782BEF" w:rsidP="00AF57D7">
                  <w:pPr>
                    <w:jc w:val="center"/>
                  </w:pPr>
                  <w:r w:rsidRPr="00064D52">
                    <w:t>4</w:t>
                  </w:r>
                </w:p>
              </w:tc>
              <w:tc>
                <w:tcPr>
                  <w:tcW w:w="858" w:type="dxa"/>
                  <w:vAlign w:val="center"/>
                </w:tcPr>
                <w:p w14:paraId="7CF7017F" w14:textId="113471A9" w:rsidR="00526B37" w:rsidRPr="00064D52" w:rsidRDefault="00526B37" w:rsidP="00AF57D7">
                  <w:pPr>
                    <w:jc w:val="center"/>
                  </w:pPr>
                  <w:r w:rsidRPr="00064D52">
                    <w:rPr>
                      <w:rFonts w:hint="eastAsia"/>
                    </w:rPr>
                    <w:t>0</w:t>
                  </w:r>
                </w:p>
              </w:tc>
              <w:tc>
                <w:tcPr>
                  <w:tcW w:w="1241" w:type="dxa"/>
                  <w:vAlign w:val="center"/>
                </w:tcPr>
                <w:p w14:paraId="2B01596D" w14:textId="4D001188" w:rsidR="00526B37" w:rsidRPr="00064D52" w:rsidRDefault="00782BEF" w:rsidP="00AF57D7">
                  <w:pPr>
                    <w:jc w:val="center"/>
                  </w:pPr>
                  <w:r w:rsidRPr="00064D52">
                    <w:t>4</w:t>
                  </w:r>
                </w:p>
              </w:tc>
              <w:tc>
                <w:tcPr>
                  <w:tcW w:w="874" w:type="dxa"/>
                  <w:vMerge/>
                  <w:vAlign w:val="center"/>
                </w:tcPr>
                <w:p w14:paraId="6DD080D6" w14:textId="0908E439" w:rsidR="00526B37" w:rsidRPr="00064D52" w:rsidRDefault="00526B37" w:rsidP="00AF57D7">
                  <w:pPr>
                    <w:jc w:val="center"/>
                  </w:pPr>
                </w:p>
              </w:tc>
            </w:tr>
            <w:tr w:rsidR="00526B37" w:rsidRPr="00064D52" w14:paraId="79B35D33" w14:textId="77777777" w:rsidTr="00526B37">
              <w:trPr>
                <w:trHeight w:val="251"/>
              </w:trPr>
              <w:tc>
                <w:tcPr>
                  <w:tcW w:w="1737" w:type="dxa"/>
                  <w:gridSpan w:val="2"/>
                  <w:vMerge/>
                  <w:vAlign w:val="center"/>
                </w:tcPr>
                <w:p w14:paraId="2988B500" w14:textId="26B0AE54" w:rsidR="00526B37" w:rsidRPr="00064D52" w:rsidRDefault="00526B37" w:rsidP="00AF57D7"/>
              </w:tc>
              <w:tc>
                <w:tcPr>
                  <w:tcW w:w="1497" w:type="dxa"/>
                  <w:vAlign w:val="center"/>
                </w:tcPr>
                <w:p w14:paraId="7C94870E" w14:textId="092FBE5E" w:rsidR="00526B37" w:rsidRPr="00064D52" w:rsidRDefault="00526B37" w:rsidP="00AF57D7">
                  <w:pPr>
                    <w:jc w:val="center"/>
                  </w:pPr>
                  <w:r w:rsidRPr="00064D52">
                    <w:t>行车</w:t>
                  </w:r>
                </w:p>
              </w:tc>
              <w:tc>
                <w:tcPr>
                  <w:tcW w:w="1473" w:type="dxa"/>
                  <w:vAlign w:val="center"/>
                </w:tcPr>
                <w:p w14:paraId="690E1DEB" w14:textId="07A6D88B" w:rsidR="00526B37" w:rsidRPr="00064D52" w:rsidRDefault="00526B37" w:rsidP="00AF57D7">
                  <w:pPr>
                    <w:jc w:val="center"/>
                  </w:pPr>
                  <w:r w:rsidRPr="00064D52">
                    <w:t>非标</w:t>
                  </w:r>
                </w:p>
              </w:tc>
              <w:tc>
                <w:tcPr>
                  <w:tcW w:w="838" w:type="dxa"/>
                  <w:vAlign w:val="center"/>
                </w:tcPr>
                <w:p w14:paraId="5D9EA7B2" w14:textId="26CE0F69" w:rsidR="00526B37" w:rsidRPr="00064D52" w:rsidRDefault="00526B37" w:rsidP="00AF57D7">
                  <w:pPr>
                    <w:jc w:val="center"/>
                  </w:pPr>
                  <w:r w:rsidRPr="00064D52">
                    <w:t>6</w:t>
                  </w:r>
                </w:p>
              </w:tc>
              <w:tc>
                <w:tcPr>
                  <w:tcW w:w="858" w:type="dxa"/>
                  <w:vAlign w:val="center"/>
                </w:tcPr>
                <w:p w14:paraId="2A944403" w14:textId="4A31EA7D" w:rsidR="00526B37" w:rsidRPr="00064D52" w:rsidRDefault="00526B37" w:rsidP="00AF57D7">
                  <w:pPr>
                    <w:jc w:val="center"/>
                  </w:pPr>
                  <w:r w:rsidRPr="00064D52">
                    <w:rPr>
                      <w:rFonts w:hint="eastAsia"/>
                    </w:rPr>
                    <w:t>0</w:t>
                  </w:r>
                </w:p>
              </w:tc>
              <w:tc>
                <w:tcPr>
                  <w:tcW w:w="1241" w:type="dxa"/>
                  <w:vAlign w:val="center"/>
                </w:tcPr>
                <w:p w14:paraId="1501F398" w14:textId="77FD91DA" w:rsidR="00526B37" w:rsidRPr="00064D52" w:rsidRDefault="00526B37" w:rsidP="00AF57D7">
                  <w:pPr>
                    <w:jc w:val="center"/>
                  </w:pPr>
                  <w:r w:rsidRPr="00064D52">
                    <w:t>6</w:t>
                  </w:r>
                </w:p>
              </w:tc>
              <w:tc>
                <w:tcPr>
                  <w:tcW w:w="874" w:type="dxa"/>
                  <w:vMerge/>
                  <w:vAlign w:val="center"/>
                </w:tcPr>
                <w:p w14:paraId="06EAD328" w14:textId="352813FB" w:rsidR="00526B37" w:rsidRPr="00064D52" w:rsidRDefault="00526B37" w:rsidP="00AF57D7">
                  <w:pPr>
                    <w:jc w:val="center"/>
                  </w:pPr>
                </w:p>
              </w:tc>
            </w:tr>
          </w:tbl>
          <w:p w14:paraId="2AAA6A2C" w14:textId="6491787D" w:rsidR="009979C2" w:rsidRPr="00064D52" w:rsidRDefault="009979C2">
            <w:pPr>
              <w:pStyle w:val="aff0"/>
              <w:snapToGrid w:val="0"/>
              <w:spacing w:line="360" w:lineRule="auto"/>
              <w:ind w:firstLineChars="200" w:firstLine="480"/>
              <w:jc w:val="both"/>
              <w:rPr>
                <w:szCs w:val="21"/>
              </w:rPr>
            </w:pPr>
          </w:p>
        </w:tc>
      </w:tr>
      <w:tr w:rsidR="00CF3A0F" w:rsidRPr="00064D52" w14:paraId="40EE17B0" w14:textId="77777777" w:rsidTr="00F32A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84"/>
          <w:jc w:val="center"/>
        </w:trPr>
        <w:tc>
          <w:tcPr>
            <w:tcW w:w="8642" w:type="dxa"/>
            <w:gridSpan w:val="16"/>
            <w:vAlign w:val="center"/>
          </w:tcPr>
          <w:p w14:paraId="357A0C38" w14:textId="77777777" w:rsidR="00CF3A0F" w:rsidRPr="00064D52" w:rsidRDefault="00985F04">
            <w:pPr>
              <w:snapToGrid w:val="0"/>
              <w:spacing w:line="360" w:lineRule="auto"/>
              <w:rPr>
                <w:b/>
                <w:sz w:val="24"/>
                <w:szCs w:val="24"/>
              </w:rPr>
            </w:pPr>
            <w:r w:rsidRPr="00064D52">
              <w:rPr>
                <w:b/>
                <w:sz w:val="24"/>
                <w:szCs w:val="24"/>
              </w:rPr>
              <w:lastRenderedPageBreak/>
              <w:t>工程内容及规模</w:t>
            </w:r>
          </w:p>
          <w:p w14:paraId="26339743" w14:textId="77777777" w:rsidR="00CF3A0F" w:rsidRPr="00064D52" w:rsidRDefault="00985F04">
            <w:pPr>
              <w:snapToGrid w:val="0"/>
              <w:spacing w:line="360" w:lineRule="auto"/>
              <w:rPr>
                <w:sz w:val="24"/>
                <w:szCs w:val="24"/>
              </w:rPr>
            </w:pPr>
            <w:r w:rsidRPr="00064D52">
              <w:rPr>
                <w:sz w:val="24"/>
                <w:szCs w:val="24"/>
              </w:rPr>
              <w:t>一、项目由来</w:t>
            </w:r>
          </w:p>
          <w:p w14:paraId="243EB3CB" w14:textId="125BD6A0" w:rsidR="00CF3A0F" w:rsidRPr="00064D52" w:rsidRDefault="008B3002">
            <w:pPr>
              <w:pStyle w:val="aff0"/>
              <w:snapToGrid w:val="0"/>
              <w:spacing w:line="360" w:lineRule="auto"/>
              <w:ind w:firstLineChars="200" w:firstLine="480"/>
              <w:jc w:val="both"/>
              <w:rPr>
                <w:rFonts w:ascii="Times New Roman" w:hAnsi="Times New Roman"/>
                <w:lang w:val="en-US"/>
              </w:rPr>
            </w:pPr>
            <w:bookmarkStart w:id="2" w:name="OLE_LINK67"/>
            <w:proofErr w:type="gramStart"/>
            <w:r w:rsidRPr="00064D52">
              <w:rPr>
                <w:rFonts w:ascii="Times New Roman" w:hAnsi="Times New Roman" w:hint="eastAsia"/>
                <w:lang w:val="en-US"/>
              </w:rPr>
              <w:t>恩德斯豪斯</w:t>
            </w:r>
            <w:proofErr w:type="gramEnd"/>
            <w:r w:rsidRPr="00064D52">
              <w:rPr>
                <w:rFonts w:ascii="Times New Roman" w:hAnsi="Times New Roman" w:hint="eastAsia"/>
                <w:lang w:val="en-US"/>
              </w:rPr>
              <w:t>流量仪表技术（中国）有限公司</w:t>
            </w:r>
            <w:r w:rsidR="004E6372" w:rsidRPr="00064D52">
              <w:rPr>
                <w:rFonts w:ascii="Times New Roman" w:hAnsi="Times New Roman" w:hint="eastAsia"/>
                <w:lang w:val="en-US"/>
              </w:rPr>
              <w:t>（以下简称“公司”）</w:t>
            </w:r>
            <w:r w:rsidR="00985F04" w:rsidRPr="00064D52">
              <w:rPr>
                <w:rFonts w:ascii="Times New Roman" w:hAnsi="Times New Roman"/>
                <w:lang w:val="en-US"/>
              </w:rPr>
              <w:t>位于</w:t>
            </w:r>
            <w:proofErr w:type="gramStart"/>
            <w:r w:rsidR="00743D19" w:rsidRPr="00064D52">
              <w:t>苏州工业园区</w:t>
            </w:r>
            <w:r w:rsidR="00743D19" w:rsidRPr="00064D52">
              <w:rPr>
                <w:rFonts w:hint="eastAsia"/>
              </w:rPr>
              <w:t>苏虹中</w:t>
            </w:r>
            <w:r w:rsidR="00743D19" w:rsidRPr="00064D52">
              <w:rPr>
                <w:rFonts w:ascii="Times New Roman" w:hAnsi="Times New Roman"/>
              </w:rPr>
              <w:t>路</w:t>
            </w:r>
            <w:proofErr w:type="gramEnd"/>
            <w:r w:rsidR="00743D19" w:rsidRPr="00064D52">
              <w:rPr>
                <w:rFonts w:ascii="Times New Roman" w:hAnsi="Times New Roman"/>
              </w:rPr>
              <w:t>465</w:t>
            </w:r>
            <w:r w:rsidR="00743D19" w:rsidRPr="00064D52">
              <w:rPr>
                <w:rFonts w:ascii="Times New Roman" w:hAnsi="Times New Roman"/>
              </w:rPr>
              <w:t>号</w:t>
            </w:r>
            <w:r w:rsidR="00985F04" w:rsidRPr="00064D52">
              <w:rPr>
                <w:rFonts w:ascii="Times New Roman" w:hAnsi="Times New Roman"/>
                <w:lang w:val="en-US"/>
              </w:rPr>
              <w:t>，主要从事</w:t>
            </w:r>
            <w:r w:rsidR="00743D19" w:rsidRPr="00064D52">
              <w:rPr>
                <w:rFonts w:ascii="Times New Roman" w:hAnsi="Times New Roman"/>
                <w:lang w:val="en-US"/>
              </w:rPr>
              <w:t>研</w:t>
            </w:r>
            <w:r w:rsidR="00743D19" w:rsidRPr="00064D52">
              <w:rPr>
                <w:rFonts w:ascii="Times New Roman" w:hAnsi="Times New Roman" w:hint="eastAsia"/>
                <w:lang w:val="en-US"/>
              </w:rPr>
              <w:t>发、生产精密</w:t>
            </w:r>
            <w:proofErr w:type="gramStart"/>
            <w:r w:rsidR="00743D19" w:rsidRPr="00064D52">
              <w:rPr>
                <w:rFonts w:ascii="Times New Roman" w:hAnsi="Times New Roman" w:hint="eastAsia"/>
                <w:lang w:val="en-US"/>
              </w:rPr>
              <w:t>在线物</w:t>
            </w:r>
            <w:proofErr w:type="gramEnd"/>
            <w:r w:rsidR="00743D19" w:rsidRPr="00064D52">
              <w:rPr>
                <w:rFonts w:ascii="Times New Roman" w:hAnsi="Times New Roman" w:hint="eastAsia"/>
                <w:lang w:val="en-US"/>
              </w:rPr>
              <w:t>位测量、精密在线压力测量仪器以及其他工业自动化仪表</w:t>
            </w:r>
            <w:r w:rsidR="00985F04" w:rsidRPr="00064D52">
              <w:rPr>
                <w:rFonts w:ascii="Times New Roman" w:hAnsi="Times New Roman"/>
                <w:lang w:val="en-US"/>
              </w:rPr>
              <w:t>，销售公司所生产的产品并提供相关的技术服务。由于</w:t>
            </w:r>
            <w:r w:rsidR="00066B24" w:rsidRPr="00064D52">
              <w:rPr>
                <w:rFonts w:ascii="Times New Roman" w:hAnsi="Times New Roman" w:hint="eastAsia"/>
                <w:lang w:val="en-US"/>
              </w:rPr>
              <w:t>市场对电磁流量计的使用要求不断更新，所以也需新增新型电磁流量计的</w:t>
            </w:r>
            <w:proofErr w:type="gramStart"/>
            <w:r w:rsidR="00066B24" w:rsidRPr="00064D52">
              <w:rPr>
                <w:rFonts w:ascii="Times New Roman" w:hAnsi="Times New Roman" w:hint="eastAsia"/>
                <w:lang w:val="en-US"/>
              </w:rPr>
              <w:t>的</w:t>
            </w:r>
            <w:proofErr w:type="gramEnd"/>
            <w:r w:rsidR="00066B24" w:rsidRPr="00064D52">
              <w:rPr>
                <w:rFonts w:ascii="Times New Roman" w:hAnsi="Times New Roman" w:hint="eastAsia"/>
                <w:lang w:val="en-US"/>
              </w:rPr>
              <w:t>生产，用于满足市场需求；</w:t>
            </w:r>
            <w:proofErr w:type="gramStart"/>
            <w:r w:rsidRPr="00064D52">
              <w:rPr>
                <w:rFonts w:ascii="Times New Roman" w:hAnsi="Times New Roman" w:hint="eastAsia"/>
                <w:lang w:val="en-US"/>
              </w:rPr>
              <w:t>恩德斯豪斯</w:t>
            </w:r>
            <w:proofErr w:type="gramEnd"/>
            <w:r w:rsidRPr="00064D52">
              <w:rPr>
                <w:rFonts w:ascii="Times New Roman" w:hAnsi="Times New Roman" w:hint="eastAsia"/>
                <w:lang w:val="en-US"/>
              </w:rPr>
              <w:t>流量仪表技术（中国）有限公司</w:t>
            </w:r>
            <w:r w:rsidR="00985F04" w:rsidRPr="00064D52">
              <w:rPr>
                <w:rFonts w:ascii="Times New Roman" w:hAnsi="Times New Roman" w:hint="eastAsia"/>
                <w:lang w:val="en-US"/>
              </w:rPr>
              <w:t>拟投资</w:t>
            </w:r>
            <w:r w:rsidR="00090265" w:rsidRPr="00064D52">
              <w:rPr>
                <w:rFonts w:ascii="Times New Roman" w:hAnsi="Times New Roman"/>
                <w:lang w:val="en-US"/>
              </w:rPr>
              <w:t>500</w:t>
            </w:r>
            <w:r w:rsidR="00985F04" w:rsidRPr="00064D52">
              <w:rPr>
                <w:rFonts w:ascii="Times New Roman" w:hAnsi="Times New Roman" w:hint="eastAsia"/>
                <w:lang w:val="en-US"/>
              </w:rPr>
              <w:t>万元，</w:t>
            </w:r>
            <w:r w:rsidR="00A95840" w:rsidRPr="00064D52">
              <w:rPr>
                <w:rFonts w:ascii="Times New Roman" w:hAnsi="Times New Roman" w:hint="eastAsia"/>
                <w:lang w:val="en-US"/>
              </w:rPr>
              <w:t>生产新型</w:t>
            </w:r>
            <w:r w:rsidR="00090265" w:rsidRPr="00064D52">
              <w:rPr>
                <w:rFonts w:ascii="Times New Roman" w:hAnsi="Times New Roman" w:hint="eastAsia"/>
                <w:lang w:val="en-US"/>
              </w:rPr>
              <w:t>电磁流量计</w:t>
            </w:r>
            <w:r w:rsidR="00985F04" w:rsidRPr="00064D52">
              <w:rPr>
                <w:rFonts w:ascii="Times New Roman" w:hAnsi="Times New Roman" w:hint="eastAsia"/>
                <w:lang w:val="en-US"/>
              </w:rPr>
              <w:t>项目</w:t>
            </w:r>
            <w:r w:rsidR="00985F04" w:rsidRPr="00064D52">
              <w:rPr>
                <w:rFonts w:ascii="Times New Roman" w:hAnsi="Times New Roman"/>
                <w:lang w:val="en-US"/>
              </w:rPr>
              <w:t>，</w:t>
            </w:r>
            <w:r w:rsidR="00A95840" w:rsidRPr="00064D52">
              <w:rPr>
                <w:rFonts w:ascii="Times New Roman" w:hAnsi="Times New Roman" w:hint="eastAsia"/>
                <w:lang w:val="en-US"/>
              </w:rPr>
              <w:t>其年产量约</w:t>
            </w:r>
            <w:r w:rsidR="00A95840" w:rsidRPr="00064D52">
              <w:rPr>
                <w:rFonts w:ascii="Times New Roman" w:hAnsi="Times New Roman"/>
                <w:lang w:val="en-US"/>
              </w:rPr>
              <w:t>5500</w:t>
            </w:r>
            <w:r w:rsidR="00A95840" w:rsidRPr="00064D52">
              <w:rPr>
                <w:rFonts w:ascii="Times New Roman" w:hAnsi="Times New Roman" w:hint="eastAsia"/>
                <w:lang w:val="en-US"/>
              </w:rPr>
              <w:t>台</w:t>
            </w:r>
            <w:r w:rsidR="00526B37" w:rsidRPr="00064D52">
              <w:rPr>
                <w:rFonts w:ascii="Times New Roman" w:hAnsi="Times New Roman"/>
                <w:lang w:val="en-US"/>
              </w:rPr>
              <w:t>。</w:t>
            </w:r>
          </w:p>
          <w:p w14:paraId="14842D0B" w14:textId="2AA5DCFC" w:rsidR="00CF3A0F" w:rsidRPr="00064D52" w:rsidRDefault="00985F04">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lang w:val="en-US"/>
              </w:rPr>
              <w:t>本项目主要生产</w:t>
            </w:r>
            <w:r w:rsidR="0023394B" w:rsidRPr="00064D52">
              <w:rPr>
                <w:rFonts w:ascii="Times New Roman" w:hAnsi="Times New Roman" w:hint="eastAsia"/>
                <w:lang w:val="en-US"/>
              </w:rPr>
              <w:t>新型</w:t>
            </w:r>
            <w:r w:rsidR="00090265" w:rsidRPr="00064D52">
              <w:rPr>
                <w:rFonts w:ascii="Times New Roman" w:hAnsi="Times New Roman" w:hint="eastAsia"/>
                <w:lang w:val="en-US"/>
              </w:rPr>
              <w:t>电磁流量计</w:t>
            </w:r>
            <w:r w:rsidRPr="00064D52">
              <w:rPr>
                <w:rFonts w:ascii="Times New Roman" w:hAnsi="Times New Roman"/>
                <w:lang w:val="en-US"/>
              </w:rPr>
              <w:t>，</w:t>
            </w:r>
            <w:r w:rsidR="00994907" w:rsidRPr="00064D52">
              <w:rPr>
                <w:rFonts w:ascii="Times New Roman" w:hAnsi="Times New Roman" w:hint="eastAsia"/>
                <w:lang w:val="en-US"/>
              </w:rPr>
              <w:t>油性漆（含稀释剂）使用量约为</w:t>
            </w:r>
            <w:r w:rsidR="009E3D01" w:rsidRPr="00064D52">
              <w:rPr>
                <w:rFonts w:ascii="Times New Roman" w:hAnsi="Times New Roman"/>
                <w:lang w:val="en-US"/>
              </w:rPr>
              <w:t>7.868</w:t>
            </w:r>
            <w:r w:rsidR="00994907" w:rsidRPr="00064D52">
              <w:rPr>
                <w:rFonts w:ascii="Times New Roman" w:hAnsi="Times New Roman"/>
                <w:lang w:val="en-US"/>
              </w:rPr>
              <w:t>t</w:t>
            </w:r>
            <w:r w:rsidR="00994907" w:rsidRPr="00064D52">
              <w:rPr>
                <w:rFonts w:ascii="Times New Roman" w:hAnsi="Times New Roman" w:hint="eastAsia"/>
                <w:lang w:val="en-US"/>
              </w:rPr>
              <w:t>，不足</w:t>
            </w:r>
            <w:r w:rsidR="00994907" w:rsidRPr="00064D52">
              <w:rPr>
                <w:rFonts w:ascii="Times New Roman" w:hAnsi="Times New Roman" w:hint="eastAsia"/>
                <w:lang w:val="en-US"/>
              </w:rPr>
              <w:t>1</w:t>
            </w:r>
            <w:r w:rsidR="00994907" w:rsidRPr="00064D52">
              <w:rPr>
                <w:rFonts w:ascii="Times New Roman" w:hAnsi="Times New Roman"/>
                <w:lang w:val="en-US"/>
              </w:rPr>
              <w:t>0</w:t>
            </w:r>
            <w:r w:rsidR="00994907" w:rsidRPr="00064D52">
              <w:rPr>
                <w:rFonts w:ascii="Times New Roman" w:hAnsi="Times New Roman" w:hint="eastAsia"/>
                <w:lang w:val="en-US"/>
              </w:rPr>
              <w:t>t</w:t>
            </w:r>
            <w:r w:rsidR="00994907" w:rsidRPr="00064D52">
              <w:rPr>
                <w:rFonts w:ascii="Times New Roman" w:hAnsi="Times New Roman" w:hint="eastAsia"/>
                <w:lang w:val="en-US"/>
              </w:rPr>
              <w:t>。</w:t>
            </w:r>
            <w:r w:rsidRPr="00064D52">
              <w:rPr>
                <w:rFonts w:ascii="Times New Roman" w:hAnsi="Times New Roman"/>
                <w:lang w:val="en-US"/>
              </w:rPr>
              <w:t>对照《建设项目环境影响评价分类管理名录》（</w:t>
            </w:r>
            <w:r w:rsidRPr="00064D52">
              <w:rPr>
                <w:rFonts w:ascii="Times New Roman" w:hAnsi="Times New Roman"/>
                <w:lang w:val="en-US"/>
              </w:rPr>
              <w:t>20</w:t>
            </w:r>
            <w:r w:rsidR="00526B37" w:rsidRPr="00064D52">
              <w:rPr>
                <w:rFonts w:ascii="Times New Roman" w:hAnsi="Times New Roman"/>
                <w:lang w:val="en-US"/>
              </w:rPr>
              <w:t>21</w:t>
            </w:r>
            <w:r w:rsidRPr="00064D52">
              <w:rPr>
                <w:rFonts w:ascii="Times New Roman" w:hAnsi="Times New Roman"/>
                <w:lang w:val="en-US"/>
              </w:rPr>
              <w:t>年</w:t>
            </w:r>
            <w:r w:rsidR="00526B37" w:rsidRPr="00064D52">
              <w:rPr>
                <w:rFonts w:ascii="Times New Roman" w:hAnsi="Times New Roman"/>
                <w:lang w:val="en-US"/>
              </w:rPr>
              <w:t>1</w:t>
            </w:r>
            <w:r w:rsidRPr="00064D52">
              <w:rPr>
                <w:rFonts w:ascii="Times New Roman" w:hAnsi="Times New Roman"/>
                <w:lang w:val="en-US"/>
              </w:rPr>
              <w:t>月</w:t>
            </w:r>
            <w:r w:rsidR="00526B37" w:rsidRPr="00064D52">
              <w:rPr>
                <w:rFonts w:ascii="Times New Roman" w:hAnsi="Times New Roman"/>
                <w:lang w:val="en-US"/>
              </w:rPr>
              <w:t>1</w:t>
            </w:r>
            <w:r w:rsidRPr="00064D52">
              <w:rPr>
                <w:rFonts w:ascii="Times New Roman" w:hAnsi="Times New Roman"/>
                <w:lang w:val="en-US"/>
              </w:rPr>
              <w:t>日）</w:t>
            </w:r>
            <w:r w:rsidR="00526B37" w:rsidRPr="00064D52">
              <w:rPr>
                <w:rFonts w:ascii="Times New Roman" w:hAnsi="Times New Roman" w:hint="eastAsia"/>
                <w:lang w:val="en-US"/>
              </w:rPr>
              <w:t>，</w:t>
            </w:r>
            <w:r w:rsidRPr="00064D52">
              <w:rPr>
                <w:rFonts w:ascii="Times New Roman" w:hAnsi="Times New Roman"/>
                <w:lang w:val="en-US"/>
              </w:rPr>
              <w:t>本项目属</w:t>
            </w:r>
            <w:r w:rsidRPr="00064D52">
              <w:rPr>
                <w:rFonts w:ascii="Times New Roman" w:hAnsi="Times New Roman" w:hint="eastAsia"/>
                <w:lang w:val="en-US"/>
              </w:rPr>
              <w:t>于第</w:t>
            </w:r>
            <w:r w:rsidRPr="00064D52">
              <w:rPr>
                <w:rFonts w:ascii="Times New Roman" w:hAnsi="Times New Roman"/>
                <w:lang w:val="en-US"/>
              </w:rPr>
              <w:t>二十</w:t>
            </w:r>
            <w:r w:rsidR="00994907" w:rsidRPr="00064D52">
              <w:rPr>
                <w:rFonts w:ascii="Times New Roman" w:hAnsi="Times New Roman" w:hint="eastAsia"/>
                <w:lang w:val="en-US"/>
              </w:rPr>
              <w:t>九</w:t>
            </w:r>
            <w:r w:rsidRPr="00064D52">
              <w:rPr>
                <w:rFonts w:ascii="Times New Roman" w:hAnsi="Times New Roman"/>
                <w:lang w:val="en-US"/>
              </w:rPr>
              <w:t>条</w:t>
            </w:r>
            <w:r w:rsidRPr="00064D52">
              <w:rPr>
                <w:rFonts w:ascii="Times New Roman" w:hAnsi="Times New Roman"/>
                <w:lang w:val="en-US"/>
              </w:rPr>
              <w:t>“</w:t>
            </w:r>
            <w:r w:rsidR="00994907" w:rsidRPr="00064D52">
              <w:rPr>
                <w:rFonts w:ascii="Times New Roman" w:hAnsi="Times New Roman" w:hint="eastAsia"/>
                <w:lang w:val="en-US"/>
              </w:rPr>
              <w:t>仪器仪表</w:t>
            </w:r>
            <w:r w:rsidRPr="00064D52">
              <w:rPr>
                <w:rFonts w:ascii="Times New Roman" w:hAnsi="Times New Roman"/>
                <w:lang w:val="en-US"/>
              </w:rPr>
              <w:t>制造业</w:t>
            </w:r>
            <w:r w:rsidRPr="00064D52">
              <w:rPr>
                <w:rFonts w:ascii="Times New Roman" w:hAnsi="Times New Roman"/>
                <w:lang w:val="en-US"/>
              </w:rPr>
              <w:t>”</w:t>
            </w:r>
            <w:r w:rsidR="00994907" w:rsidRPr="00064D52">
              <w:rPr>
                <w:rFonts w:ascii="Times New Roman" w:hAnsi="Times New Roman"/>
                <w:lang w:val="en-US"/>
              </w:rPr>
              <w:t>85</w:t>
            </w:r>
            <w:r w:rsidRPr="00064D52">
              <w:rPr>
                <w:rFonts w:ascii="Times New Roman" w:hAnsi="Times New Roman"/>
                <w:lang w:val="en-US"/>
              </w:rPr>
              <w:t>项</w:t>
            </w:r>
            <w:r w:rsidRPr="00064D52">
              <w:rPr>
                <w:rFonts w:ascii="Times New Roman" w:hAnsi="Times New Roman"/>
                <w:lang w:val="en-US"/>
              </w:rPr>
              <w:t>“</w:t>
            </w:r>
            <w:r w:rsidRPr="00064D52">
              <w:rPr>
                <w:rFonts w:ascii="Times New Roman" w:hAnsi="Times New Roman"/>
                <w:lang w:val="en-US"/>
              </w:rPr>
              <w:t>其它</w:t>
            </w:r>
            <w:r w:rsidR="00994907" w:rsidRPr="00064D52">
              <w:rPr>
                <w:rFonts w:ascii="Times New Roman" w:hAnsi="Times New Roman" w:hint="eastAsia"/>
                <w:lang w:val="en-US"/>
              </w:rPr>
              <w:t>（仅组装的除外）</w:t>
            </w:r>
            <w:r w:rsidRPr="00064D52">
              <w:rPr>
                <w:rFonts w:ascii="Times New Roman" w:hAnsi="Times New Roman"/>
                <w:lang w:val="en-US"/>
              </w:rPr>
              <w:t>”</w:t>
            </w:r>
            <w:r w:rsidRPr="00064D52">
              <w:rPr>
                <w:rFonts w:ascii="Times New Roman" w:hAnsi="Times New Roman"/>
                <w:lang w:val="en-US"/>
              </w:rPr>
              <w:t>，需编制报告表，</w:t>
            </w:r>
            <w:proofErr w:type="gramStart"/>
            <w:r w:rsidR="008B3002" w:rsidRPr="00064D52">
              <w:rPr>
                <w:rFonts w:ascii="Times New Roman" w:hAnsi="Times New Roman" w:hint="eastAsia"/>
                <w:lang w:val="en-US"/>
              </w:rPr>
              <w:t>恩德斯豪斯</w:t>
            </w:r>
            <w:proofErr w:type="gramEnd"/>
            <w:r w:rsidR="008B3002" w:rsidRPr="00064D52">
              <w:rPr>
                <w:rFonts w:ascii="Times New Roman" w:hAnsi="Times New Roman" w:hint="eastAsia"/>
                <w:lang w:val="en-US"/>
              </w:rPr>
              <w:t>流量仪表技术（中国）有限公司</w:t>
            </w:r>
            <w:r w:rsidRPr="00064D52">
              <w:rPr>
                <w:rFonts w:ascii="Times New Roman" w:hAnsi="Times New Roman"/>
                <w:lang w:val="en-US"/>
              </w:rPr>
              <w:t>委托</w:t>
            </w:r>
            <w:r w:rsidRPr="00064D52">
              <w:rPr>
                <w:rFonts w:ascii="Times New Roman" w:hAnsi="Times New Roman" w:hint="eastAsia"/>
                <w:lang w:val="en-US"/>
              </w:rPr>
              <w:t>苏州</w:t>
            </w:r>
            <w:r w:rsidR="00994907" w:rsidRPr="00064D52">
              <w:rPr>
                <w:rFonts w:ascii="Times New Roman" w:hAnsi="Times New Roman" w:hint="eastAsia"/>
                <w:lang w:val="en-US"/>
              </w:rPr>
              <w:t>道博环保技术服务</w:t>
            </w:r>
            <w:r w:rsidRPr="00064D52">
              <w:rPr>
                <w:rFonts w:ascii="Times New Roman" w:hAnsi="Times New Roman" w:hint="eastAsia"/>
                <w:lang w:val="en-US"/>
              </w:rPr>
              <w:t>有限公司</w:t>
            </w:r>
            <w:r w:rsidRPr="00064D52">
              <w:rPr>
                <w:rFonts w:ascii="Times New Roman" w:hAnsi="Times New Roman"/>
                <w:lang w:val="en-US"/>
              </w:rPr>
              <w:t>编制本</w:t>
            </w:r>
            <w:proofErr w:type="gramStart"/>
            <w:r w:rsidRPr="00064D52">
              <w:rPr>
                <w:rFonts w:ascii="Times New Roman" w:hAnsi="Times New Roman"/>
                <w:lang w:val="en-US"/>
              </w:rPr>
              <w:t>项目环评报告</w:t>
            </w:r>
            <w:proofErr w:type="gramEnd"/>
            <w:r w:rsidRPr="00064D52">
              <w:rPr>
                <w:rFonts w:ascii="Times New Roman" w:hAnsi="Times New Roman"/>
                <w:lang w:val="en-US"/>
              </w:rPr>
              <w:t>表。</w:t>
            </w:r>
          </w:p>
          <w:bookmarkEnd w:id="2"/>
          <w:p w14:paraId="2DC0BE9D" w14:textId="77777777" w:rsidR="00CF3A0F" w:rsidRPr="00064D52" w:rsidRDefault="00985F04">
            <w:pPr>
              <w:snapToGrid w:val="0"/>
              <w:spacing w:line="360" w:lineRule="auto"/>
              <w:rPr>
                <w:sz w:val="24"/>
                <w:szCs w:val="24"/>
              </w:rPr>
            </w:pPr>
            <w:r w:rsidRPr="00064D52">
              <w:rPr>
                <w:sz w:val="24"/>
                <w:szCs w:val="24"/>
              </w:rPr>
              <w:t>二、项目概况</w:t>
            </w:r>
          </w:p>
          <w:p w14:paraId="565D48AD" w14:textId="1F1E4094" w:rsidR="00CF3A0F" w:rsidRPr="00064D52" w:rsidRDefault="00985F04">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lang w:val="en-US"/>
              </w:rPr>
              <w:t>项目名称：</w:t>
            </w:r>
            <w:proofErr w:type="gramStart"/>
            <w:r w:rsidR="0078758F" w:rsidRPr="00064D52">
              <w:rPr>
                <w:rFonts w:ascii="Times New Roman" w:hAnsi="Times New Roman" w:hint="eastAsia"/>
                <w:lang w:val="en-US"/>
              </w:rPr>
              <w:t>恩德斯豪斯</w:t>
            </w:r>
            <w:proofErr w:type="gramEnd"/>
            <w:r w:rsidR="0078758F" w:rsidRPr="00064D52">
              <w:rPr>
                <w:rFonts w:ascii="Times New Roman" w:hAnsi="Times New Roman" w:hint="eastAsia"/>
                <w:lang w:val="en-US"/>
              </w:rPr>
              <w:t>流量仪表技术（中国）有限公司的增产项目</w:t>
            </w:r>
            <w:r w:rsidRPr="00064D52">
              <w:rPr>
                <w:rFonts w:ascii="Times New Roman" w:hAnsi="Times New Roman"/>
                <w:lang w:val="en-US"/>
              </w:rPr>
              <w:t>；</w:t>
            </w:r>
          </w:p>
          <w:p w14:paraId="53BA052A" w14:textId="61A1098A" w:rsidR="00CF3A0F" w:rsidRPr="00064D52" w:rsidRDefault="00985F04">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lang w:val="en-US"/>
              </w:rPr>
              <w:t>建设单位：</w:t>
            </w:r>
            <w:proofErr w:type="gramStart"/>
            <w:r w:rsidR="008B3002" w:rsidRPr="00064D52">
              <w:rPr>
                <w:rFonts w:ascii="Times New Roman" w:hAnsi="Times New Roman" w:hint="eastAsia"/>
                <w:lang w:val="en-US"/>
              </w:rPr>
              <w:t>恩德斯豪斯</w:t>
            </w:r>
            <w:proofErr w:type="gramEnd"/>
            <w:r w:rsidR="008B3002" w:rsidRPr="00064D52">
              <w:rPr>
                <w:rFonts w:ascii="Times New Roman" w:hAnsi="Times New Roman" w:hint="eastAsia"/>
                <w:lang w:val="en-US"/>
              </w:rPr>
              <w:t>流量仪表技术（中国）有限公司</w:t>
            </w:r>
            <w:r w:rsidRPr="00064D52">
              <w:rPr>
                <w:rFonts w:ascii="Times New Roman" w:hAnsi="Times New Roman"/>
                <w:lang w:val="en-US"/>
              </w:rPr>
              <w:t>；</w:t>
            </w:r>
          </w:p>
          <w:p w14:paraId="226500D0" w14:textId="77777777" w:rsidR="00CF3A0F" w:rsidRPr="00064D52" w:rsidRDefault="00985F04">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lang w:val="en-US"/>
              </w:rPr>
              <w:t>建设性质：扩建；</w:t>
            </w:r>
          </w:p>
          <w:p w14:paraId="17DCFC43" w14:textId="205533C2" w:rsidR="00CF3A0F" w:rsidRPr="00064D52" w:rsidRDefault="00985F04">
            <w:pPr>
              <w:pStyle w:val="ac"/>
              <w:spacing w:line="360" w:lineRule="auto"/>
              <w:rPr>
                <w:rFonts w:ascii="Times New Roman" w:hAnsi="Times New Roman"/>
                <w:color w:val="auto"/>
                <w:kern w:val="2"/>
                <w:szCs w:val="24"/>
                <w:lang w:val="en-US"/>
              </w:rPr>
            </w:pPr>
            <w:r w:rsidRPr="00064D52">
              <w:rPr>
                <w:rFonts w:ascii="Times New Roman" w:hAnsi="Times New Roman"/>
                <w:color w:val="auto"/>
                <w:kern w:val="2"/>
                <w:szCs w:val="24"/>
                <w:lang w:val="en-US"/>
              </w:rPr>
              <w:t>建设地点：</w:t>
            </w:r>
            <w:proofErr w:type="gramStart"/>
            <w:r w:rsidR="00994907" w:rsidRPr="00064D52">
              <w:rPr>
                <w:rFonts w:ascii="Times New Roman" w:hAnsi="Times New Roman"/>
                <w:color w:val="auto"/>
                <w:szCs w:val="24"/>
              </w:rPr>
              <w:t>苏州工业园区苏虹中路</w:t>
            </w:r>
            <w:proofErr w:type="gramEnd"/>
            <w:r w:rsidR="00994907" w:rsidRPr="00064D52">
              <w:rPr>
                <w:rFonts w:ascii="Times New Roman" w:hAnsi="Times New Roman"/>
                <w:color w:val="auto"/>
                <w:szCs w:val="24"/>
              </w:rPr>
              <w:t>465</w:t>
            </w:r>
            <w:r w:rsidR="00994907" w:rsidRPr="00064D52">
              <w:rPr>
                <w:rFonts w:ascii="Times New Roman" w:hAnsi="Times New Roman"/>
                <w:color w:val="auto"/>
                <w:szCs w:val="24"/>
              </w:rPr>
              <w:t>号</w:t>
            </w:r>
            <w:bookmarkStart w:id="3" w:name="OLE_LINK37"/>
            <w:r w:rsidRPr="00064D52">
              <w:rPr>
                <w:rFonts w:ascii="Times New Roman" w:hAnsi="Times New Roman"/>
                <w:color w:val="auto"/>
                <w:kern w:val="2"/>
                <w:szCs w:val="24"/>
                <w:lang w:val="en-US"/>
              </w:rPr>
              <w:t>。项目厂区</w:t>
            </w:r>
            <w:r w:rsidR="004A0F24" w:rsidRPr="00064D52">
              <w:rPr>
                <w:rFonts w:ascii="Times New Roman" w:hAnsi="Times New Roman" w:hint="eastAsia"/>
                <w:color w:val="auto"/>
                <w:kern w:val="2"/>
                <w:szCs w:val="24"/>
                <w:lang w:val="en-US"/>
              </w:rPr>
              <w:t>东</w:t>
            </w:r>
            <w:r w:rsidRPr="00064D52">
              <w:rPr>
                <w:rFonts w:ascii="Times New Roman" w:hAnsi="Times New Roman"/>
                <w:color w:val="auto"/>
                <w:kern w:val="2"/>
                <w:szCs w:val="24"/>
                <w:lang w:val="en-US"/>
              </w:rPr>
              <w:t>侧</w:t>
            </w:r>
            <w:r w:rsidR="004A0F24" w:rsidRPr="00064D52">
              <w:rPr>
                <w:rFonts w:ascii="Times New Roman" w:hAnsi="Times New Roman" w:hint="eastAsia"/>
                <w:color w:val="auto"/>
                <w:kern w:val="2"/>
                <w:szCs w:val="24"/>
                <w:lang w:val="en-US"/>
              </w:rPr>
              <w:t>富士食品工业（苏州）</w:t>
            </w:r>
            <w:r w:rsidRPr="00064D52">
              <w:rPr>
                <w:rFonts w:ascii="Times New Roman" w:hAnsi="Times New Roman"/>
                <w:color w:val="auto"/>
                <w:kern w:val="2"/>
                <w:szCs w:val="24"/>
                <w:lang w:val="en-US"/>
              </w:rPr>
              <w:t>有限公司，</w:t>
            </w:r>
            <w:r w:rsidR="004A0F24" w:rsidRPr="00064D52">
              <w:rPr>
                <w:rFonts w:ascii="Times New Roman" w:hAnsi="Times New Roman" w:hint="eastAsia"/>
                <w:color w:val="auto"/>
                <w:kern w:val="2"/>
                <w:szCs w:val="24"/>
                <w:lang w:val="en-US"/>
              </w:rPr>
              <w:t>南</w:t>
            </w:r>
            <w:r w:rsidRPr="00064D52">
              <w:rPr>
                <w:rFonts w:ascii="Times New Roman" w:hAnsi="Times New Roman"/>
                <w:color w:val="auto"/>
                <w:kern w:val="2"/>
                <w:szCs w:val="24"/>
                <w:lang w:val="en-US"/>
              </w:rPr>
              <w:t>侧</w:t>
            </w:r>
            <w:r w:rsidR="004A0F24" w:rsidRPr="00064D52">
              <w:rPr>
                <w:rFonts w:ascii="Times New Roman" w:hAnsi="Times New Roman" w:hint="eastAsia"/>
                <w:color w:val="auto"/>
                <w:kern w:val="2"/>
                <w:szCs w:val="24"/>
                <w:lang w:val="en-US"/>
              </w:rPr>
              <w:t>隔槟榔路</w:t>
            </w:r>
            <w:r w:rsidRPr="00064D52">
              <w:rPr>
                <w:rFonts w:ascii="Times New Roman" w:hAnsi="Times New Roman"/>
                <w:color w:val="auto"/>
                <w:kern w:val="2"/>
                <w:szCs w:val="24"/>
                <w:lang w:val="en-US"/>
              </w:rPr>
              <w:t>为</w:t>
            </w:r>
            <w:r w:rsidR="004A0F24" w:rsidRPr="00064D52">
              <w:rPr>
                <w:rFonts w:ascii="Times New Roman" w:hAnsi="Times New Roman" w:hint="eastAsia"/>
                <w:color w:val="auto"/>
                <w:kern w:val="2"/>
                <w:szCs w:val="24"/>
                <w:lang w:val="en-US"/>
              </w:rPr>
              <w:t>玲珑湾花园小区</w:t>
            </w:r>
            <w:r w:rsidRPr="00064D52">
              <w:rPr>
                <w:rFonts w:ascii="Times New Roman" w:hAnsi="Times New Roman"/>
                <w:color w:val="auto"/>
                <w:kern w:val="2"/>
                <w:szCs w:val="24"/>
                <w:lang w:val="en-US"/>
              </w:rPr>
              <w:t>，</w:t>
            </w:r>
            <w:r w:rsidR="004A0F24" w:rsidRPr="00064D52">
              <w:rPr>
                <w:rFonts w:ascii="Times New Roman" w:hAnsi="Times New Roman" w:hint="eastAsia"/>
                <w:color w:val="auto"/>
                <w:kern w:val="2"/>
                <w:szCs w:val="24"/>
                <w:lang w:val="en-US"/>
              </w:rPr>
              <w:t>西</w:t>
            </w:r>
            <w:r w:rsidRPr="00064D52">
              <w:rPr>
                <w:rFonts w:ascii="Times New Roman" w:hAnsi="Times New Roman"/>
                <w:color w:val="auto"/>
                <w:kern w:val="2"/>
                <w:szCs w:val="24"/>
                <w:lang w:val="en-US"/>
              </w:rPr>
              <w:t>侧为</w:t>
            </w:r>
            <w:r w:rsidR="004A0F24" w:rsidRPr="00064D52">
              <w:rPr>
                <w:rFonts w:ascii="Times New Roman" w:hAnsi="Times New Roman" w:hint="eastAsia"/>
                <w:color w:val="auto"/>
                <w:kern w:val="2"/>
                <w:szCs w:val="24"/>
                <w:lang w:val="en-US"/>
              </w:rPr>
              <w:t>博瑞达机械（苏州）</w:t>
            </w:r>
            <w:r w:rsidRPr="00064D52">
              <w:rPr>
                <w:rFonts w:ascii="Times New Roman" w:hAnsi="Times New Roman"/>
                <w:color w:val="auto"/>
                <w:kern w:val="2"/>
                <w:szCs w:val="24"/>
                <w:lang w:val="en-US"/>
              </w:rPr>
              <w:t>有限公司，</w:t>
            </w:r>
            <w:proofErr w:type="gramStart"/>
            <w:r w:rsidR="004A0F24" w:rsidRPr="00064D52">
              <w:rPr>
                <w:rFonts w:ascii="Times New Roman" w:hAnsi="Times New Roman" w:hint="eastAsia"/>
                <w:color w:val="auto"/>
                <w:kern w:val="2"/>
                <w:szCs w:val="24"/>
                <w:lang w:val="en-US"/>
              </w:rPr>
              <w:t>北</w:t>
            </w:r>
            <w:r w:rsidRPr="00064D52">
              <w:rPr>
                <w:rFonts w:ascii="Times New Roman" w:hAnsi="Times New Roman"/>
                <w:color w:val="auto"/>
                <w:kern w:val="2"/>
                <w:szCs w:val="24"/>
                <w:lang w:val="en-US"/>
              </w:rPr>
              <w:t>侧隔</w:t>
            </w:r>
            <w:r w:rsidR="004A0F24" w:rsidRPr="00064D52">
              <w:rPr>
                <w:rFonts w:ascii="Times New Roman" w:hAnsi="Times New Roman" w:hint="eastAsia"/>
                <w:color w:val="auto"/>
                <w:kern w:val="2"/>
                <w:szCs w:val="24"/>
                <w:lang w:val="en-US"/>
              </w:rPr>
              <w:t>苏红</w:t>
            </w:r>
            <w:proofErr w:type="gramEnd"/>
            <w:r w:rsidR="004A0F24" w:rsidRPr="00064D52">
              <w:rPr>
                <w:rFonts w:ascii="Times New Roman" w:hAnsi="Times New Roman" w:hint="eastAsia"/>
                <w:color w:val="auto"/>
                <w:kern w:val="2"/>
                <w:szCs w:val="24"/>
                <w:lang w:val="en-US"/>
              </w:rPr>
              <w:t>中路</w:t>
            </w:r>
            <w:r w:rsidRPr="00064D52">
              <w:rPr>
                <w:rFonts w:ascii="Times New Roman" w:hAnsi="Times New Roman"/>
                <w:color w:val="auto"/>
                <w:kern w:val="2"/>
                <w:szCs w:val="24"/>
                <w:lang w:val="en-US"/>
              </w:rPr>
              <w:t>为苏州</w:t>
            </w:r>
            <w:r w:rsidR="004A0F24" w:rsidRPr="00064D52">
              <w:rPr>
                <w:rFonts w:ascii="Times New Roman" w:hAnsi="Times New Roman" w:hint="eastAsia"/>
                <w:color w:val="auto"/>
                <w:kern w:val="2"/>
                <w:szCs w:val="24"/>
                <w:lang w:val="en-US"/>
              </w:rPr>
              <w:t>紫翔电子</w:t>
            </w:r>
            <w:r w:rsidRPr="00064D52">
              <w:rPr>
                <w:rFonts w:ascii="Times New Roman" w:hAnsi="Times New Roman"/>
                <w:color w:val="auto"/>
                <w:kern w:val="2"/>
                <w:szCs w:val="24"/>
                <w:lang w:val="en-US"/>
              </w:rPr>
              <w:t>科技有限公司。</w:t>
            </w:r>
            <w:bookmarkEnd w:id="3"/>
            <w:r w:rsidRPr="00064D52">
              <w:rPr>
                <w:rFonts w:ascii="Times New Roman" w:hAnsi="Times New Roman"/>
                <w:color w:val="auto"/>
                <w:kern w:val="2"/>
                <w:szCs w:val="24"/>
                <w:lang w:val="en-US"/>
              </w:rPr>
              <w:t>地理位置见附图</w:t>
            </w:r>
            <w:r w:rsidRPr="00064D52">
              <w:rPr>
                <w:rFonts w:ascii="Times New Roman" w:hAnsi="Times New Roman"/>
                <w:color w:val="auto"/>
                <w:kern w:val="2"/>
                <w:szCs w:val="24"/>
                <w:lang w:val="en-US"/>
              </w:rPr>
              <w:t>1</w:t>
            </w:r>
            <w:r w:rsidRPr="00064D52">
              <w:rPr>
                <w:rFonts w:ascii="Times New Roman" w:hAnsi="Times New Roman"/>
                <w:color w:val="auto"/>
                <w:kern w:val="2"/>
                <w:szCs w:val="24"/>
                <w:lang w:val="en-US"/>
              </w:rPr>
              <w:t>。</w:t>
            </w:r>
          </w:p>
          <w:p w14:paraId="3165CED9" w14:textId="77777777" w:rsidR="004A04DF" w:rsidRPr="00064D52" w:rsidRDefault="004A04DF" w:rsidP="004A04DF">
            <w:pPr>
              <w:snapToGrid w:val="0"/>
              <w:spacing w:line="360" w:lineRule="auto"/>
              <w:ind w:firstLineChars="200" w:firstLine="480"/>
              <w:rPr>
                <w:sz w:val="24"/>
                <w:szCs w:val="24"/>
              </w:rPr>
            </w:pPr>
            <w:r w:rsidRPr="00064D52">
              <w:rPr>
                <w:sz w:val="24"/>
                <w:szCs w:val="24"/>
              </w:rPr>
              <w:t>企业主体工程及产品方案见表</w:t>
            </w:r>
            <w:r w:rsidRPr="00064D52">
              <w:rPr>
                <w:sz w:val="24"/>
                <w:szCs w:val="24"/>
              </w:rPr>
              <w:t>1-</w:t>
            </w:r>
            <w:r w:rsidRPr="00064D52">
              <w:rPr>
                <w:rFonts w:hint="eastAsia"/>
                <w:sz w:val="24"/>
                <w:szCs w:val="24"/>
              </w:rPr>
              <w:t>4</w:t>
            </w:r>
            <w:r w:rsidRPr="00064D52">
              <w:rPr>
                <w:sz w:val="24"/>
                <w:szCs w:val="24"/>
              </w:rPr>
              <w:t>。</w:t>
            </w:r>
          </w:p>
          <w:p w14:paraId="3CA55F16" w14:textId="6E2A54C1" w:rsidR="00CF3A0F" w:rsidRPr="00064D52" w:rsidRDefault="004A04DF">
            <w:pPr>
              <w:pStyle w:val="aff0"/>
              <w:rPr>
                <w:rFonts w:ascii="Times New Roman" w:hAnsi="Times New Roman"/>
                <w:b/>
                <w:lang w:val="en-US"/>
              </w:rPr>
            </w:pPr>
            <w:bookmarkStart w:id="4" w:name="_Hlk55479904"/>
            <w:r w:rsidRPr="00064D52">
              <w:rPr>
                <w:rFonts w:ascii="Times New Roman" w:hAnsi="Times New Roman"/>
                <w:b/>
                <w:lang w:val="en-US"/>
              </w:rPr>
              <w:t>表</w:t>
            </w:r>
            <w:r w:rsidRPr="00064D52">
              <w:rPr>
                <w:rFonts w:ascii="Times New Roman" w:hAnsi="Times New Roman"/>
                <w:b/>
                <w:lang w:val="en-US"/>
              </w:rPr>
              <w:t>1-</w:t>
            </w:r>
            <w:r w:rsidRPr="00064D52">
              <w:rPr>
                <w:rFonts w:ascii="Times New Roman" w:hAnsi="Times New Roman" w:hint="eastAsia"/>
                <w:b/>
                <w:lang w:val="en-US"/>
              </w:rPr>
              <w:t>4</w:t>
            </w:r>
            <w:r w:rsidRPr="00064D52">
              <w:rPr>
                <w:rFonts w:ascii="Times New Roman" w:hAnsi="Times New Roman"/>
                <w:b/>
                <w:lang w:val="en-US"/>
              </w:rPr>
              <w:t>项目主体工程及产品方案</w:t>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3"/>
              <w:gridCol w:w="1918"/>
              <w:gridCol w:w="884"/>
              <w:gridCol w:w="1309"/>
              <w:gridCol w:w="1104"/>
              <w:gridCol w:w="942"/>
              <w:gridCol w:w="1160"/>
            </w:tblGrid>
            <w:tr w:rsidR="00E354CB" w:rsidRPr="00064D52" w14:paraId="2A238EDE" w14:textId="77777777" w:rsidTr="009979C2">
              <w:trPr>
                <w:trHeight w:val="195"/>
                <w:jc w:val="center"/>
              </w:trPr>
              <w:tc>
                <w:tcPr>
                  <w:tcW w:w="555" w:type="pct"/>
                  <w:vMerge w:val="restart"/>
                  <w:vAlign w:val="center"/>
                </w:tcPr>
                <w:p w14:paraId="2F3D95E0" w14:textId="77777777" w:rsidR="00CF3A0F" w:rsidRPr="00064D52" w:rsidRDefault="00985F04">
                  <w:pPr>
                    <w:jc w:val="center"/>
                    <w:rPr>
                      <w:szCs w:val="21"/>
                    </w:rPr>
                  </w:pPr>
                  <w:r w:rsidRPr="00064D52">
                    <w:rPr>
                      <w:szCs w:val="21"/>
                    </w:rPr>
                    <w:t>地址</w:t>
                  </w:r>
                </w:p>
              </w:tc>
              <w:tc>
                <w:tcPr>
                  <w:tcW w:w="1165" w:type="pct"/>
                  <w:vMerge w:val="restart"/>
                  <w:vAlign w:val="center"/>
                </w:tcPr>
                <w:p w14:paraId="68AB85C5" w14:textId="77777777" w:rsidR="00CF3A0F" w:rsidRPr="00064D52" w:rsidRDefault="00985F04">
                  <w:pPr>
                    <w:jc w:val="center"/>
                    <w:rPr>
                      <w:szCs w:val="21"/>
                    </w:rPr>
                  </w:pPr>
                  <w:r w:rsidRPr="00064D52">
                    <w:rPr>
                      <w:szCs w:val="21"/>
                    </w:rPr>
                    <w:t>产品名称</w:t>
                  </w:r>
                </w:p>
              </w:tc>
              <w:tc>
                <w:tcPr>
                  <w:tcW w:w="2003" w:type="pct"/>
                  <w:gridSpan w:val="3"/>
                  <w:vAlign w:val="center"/>
                </w:tcPr>
                <w:p w14:paraId="1737B6C7" w14:textId="77777777" w:rsidR="00CF3A0F" w:rsidRPr="00064D52" w:rsidRDefault="00985F04">
                  <w:pPr>
                    <w:jc w:val="center"/>
                    <w:rPr>
                      <w:szCs w:val="21"/>
                    </w:rPr>
                  </w:pPr>
                  <w:r w:rsidRPr="00064D52">
                    <w:rPr>
                      <w:szCs w:val="21"/>
                    </w:rPr>
                    <w:t>设计能力</w:t>
                  </w:r>
                </w:p>
              </w:tc>
              <w:tc>
                <w:tcPr>
                  <w:tcW w:w="572" w:type="pct"/>
                  <w:vMerge w:val="restart"/>
                  <w:vAlign w:val="center"/>
                </w:tcPr>
                <w:p w14:paraId="4F6BAC76" w14:textId="77777777" w:rsidR="00CF3A0F" w:rsidRPr="00064D52" w:rsidRDefault="00985F04">
                  <w:pPr>
                    <w:jc w:val="center"/>
                    <w:rPr>
                      <w:szCs w:val="21"/>
                    </w:rPr>
                  </w:pPr>
                  <w:r w:rsidRPr="00064D52">
                    <w:rPr>
                      <w:szCs w:val="21"/>
                    </w:rPr>
                    <w:t>单位</w:t>
                  </w:r>
                </w:p>
              </w:tc>
              <w:tc>
                <w:tcPr>
                  <w:tcW w:w="705" w:type="pct"/>
                  <w:vMerge w:val="restart"/>
                  <w:vAlign w:val="center"/>
                </w:tcPr>
                <w:p w14:paraId="70C3FF3C" w14:textId="77777777" w:rsidR="00CF3A0F" w:rsidRPr="00064D52" w:rsidRDefault="00985F04">
                  <w:pPr>
                    <w:spacing w:line="280" w:lineRule="exact"/>
                    <w:jc w:val="center"/>
                    <w:rPr>
                      <w:bCs/>
                      <w:szCs w:val="21"/>
                    </w:rPr>
                  </w:pPr>
                  <w:r w:rsidRPr="00064D52">
                    <w:rPr>
                      <w:bCs/>
                      <w:szCs w:val="21"/>
                    </w:rPr>
                    <w:t>年运行时数</w:t>
                  </w:r>
                </w:p>
              </w:tc>
            </w:tr>
            <w:tr w:rsidR="00E354CB" w:rsidRPr="00064D52" w14:paraId="78FA73B4" w14:textId="77777777" w:rsidTr="009979C2">
              <w:trPr>
                <w:trHeight w:val="194"/>
                <w:jc w:val="center"/>
              </w:trPr>
              <w:tc>
                <w:tcPr>
                  <w:tcW w:w="555" w:type="pct"/>
                  <w:vMerge/>
                  <w:vAlign w:val="center"/>
                </w:tcPr>
                <w:p w14:paraId="312CAE0B" w14:textId="77777777" w:rsidR="00CF3A0F" w:rsidRPr="00064D52" w:rsidRDefault="00CF3A0F">
                  <w:pPr>
                    <w:jc w:val="center"/>
                    <w:rPr>
                      <w:szCs w:val="21"/>
                    </w:rPr>
                  </w:pPr>
                </w:p>
              </w:tc>
              <w:tc>
                <w:tcPr>
                  <w:tcW w:w="1165" w:type="pct"/>
                  <w:vMerge/>
                  <w:vAlign w:val="center"/>
                </w:tcPr>
                <w:p w14:paraId="1A1DBC35" w14:textId="77777777" w:rsidR="00CF3A0F" w:rsidRPr="00064D52" w:rsidRDefault="00CF3A0F">
                  <w:pPr>
                    <w:jc w:val="center"/>
                    <w:rPr>
                      <w:szCs w:val="21"/>
                    </w:rPr>
                  </w:pPr>
                </w:p>
              </w:tc>
              <w:tc>
                <w:tcPr>
                  <w:tcW w:w="537" w:type="pct"/>
                  <w:vAlign w:val="center"/>
                </w:tcPr>
                <w:p w14:paraId="01C9F96D" w14:textId="77777777" w:rsidR="00CF3A0F" w:rsidRPr="00064D52" w:rsidRDefault="00985F04">
                  <w:pPr>
                    <w:spacing w:line="280" w:lineRule="exact"/>
                    <w:jc w:val="center"/>
                    <w:rPr>
                      <w:szCs w:val="21"/>
                    </w:rPr>
                  </w:pPr>
                  <w:r w:rsidRPr="00064D52">
                    <w:rPr>
                      <w:szCs w:val="21"/>
                    </w:rPr>
                    <w:t>扩建前</w:t>
                  </w:r>
                </w:p>
              </w:tc>
              <w:tc>
                <w:tcPr>
                  <w:tcW w:w="795" w:type="pct"/>
                  <w:vAlign w:val="center"/>
                </w:tcPr>
                <w:p w14:paraId="3C72789B" w14:textId="77777777" w:rsidR="00CF3A0F" w:rsidRPr="00064D52" w:rsidRDefault="00985F04">
                  <w:pPr>
                    <w:spacing w:line="280" w:lineRule="exact"/>
                    <w:jc w:val="center"/>
                    <w:rPr>
                      <w:szCs w:val="21"/>
                    </w:rPr>
                  </w:pPr>
                  <w:r w:rsidRPr="00064D52">
                    <w:rPr>
                      <w:szCs w:val="21"/>
                    </w:rPr>
                    <w:t>扩建项目</w:t>
                  </w:r>
                </w:p>
              </w:tc>
              <w:tc>
                <w:tcPr>
                  <w:tcW w:w="671" w:type="pct"/>
                  <w:vAlign w:val="center"/>
                </w:tcPr>
                <w:p w14:paraId="0E899A05" w14:textId="77777777" w:rsidR="00CF3A0F" w:rsidRPr="00064D52" w:rsidRDefault="00985F04">
                  <w:pPr>
                    <w:spacing w:line="280" w:lineRule="exact"/>
                    <w:jc w:val="center"/>
                    <w:rPr>
                      <w:szCs w:val="21"/>
                    </w:rPr>
                  </w:pPr>
                  <w:r w:rsidRPr="00064D52">
                    <w:rPr>
                      <w:szCs w:val="21"/>
                    </w:rPr>
                    <w:t>扩建后全厂</w:t>
                  </w:r>
                </w:p>
              </w:tc>
              <w:tc>
                <w:tcPr>
                  <w:tcW w:w="572" w:type="pct"/>
                  <w:vMerge/>
                  <w:vAlign w:val="center"/>
                </w:tcPr>
                <w:p w14:paraId="4FE675C7" w14:textId="77777777" w:rsidR="00CF3A0F" w:rsidRPr="00064D52" w:rsidRDefault="00CF3A0F">
                  <w:pPr>
                    <w:jc w:val="center"/>
                    <w:rPr>
                      <w:szCs w:val="21"/>
                    </w:rPr>
                  </w:pPr>
                </w:p>
              </w:tc>
              <w:tc>
                <w:tcPr>
                  <w:tcW w:w="705" w:type="pct"/>
                  <w:vMerge/>
                  <w:vAlign w:val="center"/>
                </w:tcPr>
                <w:p w14:paraId="57412377" w14:textId="77777777" w:rsidR="00CF3A0F" w:rsidRPr="00064D52" w:rsidRDefault="00CF3A0F">
                  <w:pPr>
                    <w:spacing w:line="280" w:lineRule="exact"/>
                    <w:jc w:val="center"/>
                    <w:rPr>
                      <w:bCs/>
                      <w:szCs w:val="21"/>
                    </w:rPr>
                  </w:pPr>
                </w:p>
              </w:tc>
            </w:tr>
            <w:tr w:rsidR="00322363" w:rsidRPr="00064D52" w14:paraId="5D8639FD" w14:textId="77777777" w:rsidTr="009979C2">
              <w:trPr>
                <w:trHeight w:val="413"/>
                <w:jc w:val="center"/>
              </w:trPr>
              <w:tc>
                <w:tcPr>
                  <w:tcW w:w="555" w:type="pct"/>
                  <w:vMerge w:val="restart"/>
                  <w:vAlign w:val="center"/>
                </w:tcPr>
                <w:p w14:paraId="1747431C" w14:textId="0216300B" w:rsidR="00322363" w:rsidRPr="00064D52" w:rsidRDefault="00322363" w:rsidP="00157AF9">
                  <w:pPr>
                    <w:jc w:val="center"/>
                    <w:rPr>
                      <w:szCs w:val="21"/>
                    </w:rPr>
                  </w:pPr>
                  <w:proofErr w:type="gramStart"/>
                  <w:r w:rsidRPr="00064D52">
                    <w:rPr>
                      <w:szCs w:val="21"/>
                    </w:rPr>
                    <w:t>苏虹中路</w:t>
                  </w:r>
                  <w:proofErr w:type="gramEnd"/>
                  <w:r w:rsidRPr="00064D52">
                    <w:rPr>
                      <w:szCs w:val="21"/>
                    </w:rPr>
                    <w:t>465</w:t>
                  </w:r>
                  <w:r w:rsidRPr="00064D52">
                    <w:rPr>
                      <w:szCs w:val="21"/>
                    </w:rPr>
                    <w:t>号</w:t>
                  </w:r>
                </w:p>
              </w:tc>
              <w:tc>
                <w:tcPr>
                  <w:tcW w:w="1165" w:type="pct"/>
                  <w:vAlign w:val="center"/>
                </w:tcPr>
                <w:p w14:paraId="23E64EDB" w14:textId="2A9A9B90" w:rsidR="00322363" w:rsidRPr="00064D52" w:rsidRDefault="00322363" w:rsidP="00157AF9">
                  <w:pPr>
                    <w:jc w:val="center"/>
                    <w:rPr>
                      <w:szCs w:val="21"/>
                    </w:rPr>
                  </w:pPr>
                  <w:r w:rsidRPr="00064D52">
                    <w:rPr>
                      <w:rFonts w:hint="eastAsia"/>
                      <w:szCs w:val="21"/>
                    </w:rPr>
                    <w:t>质量流量计</w:t>
                  </w:r>
                </w:p>
              </w:tc>
              <w:tc>
                <w:tcPr>
                  <w:tcW w:w="537" w:type="pct"/>
                  <w:vAlign w:val="center"/>
                </w:tcPr>
                <w:p w14:paraId="556BFE8D" w14:textId="359EFDD4" w:rsidR="00322363" w:rsidRPr="00064D52" w:rsidRDefault="00322363" w:rsidP="00157AF9">
                  <w:pPr>
                    <w:jc w:val="center"/>
                    <w:rPr>
                      <w:szCs w:val="21"/>
                    </w:rPr>
                  </w:pPr>
                  <w:r w:rsidRPr="00064D52">
                    <w:rPr>
                      <w:szCs w:val="21"/>
                    </w:rPr>
                    <w:t>5000</w:t>
                  </w:r>
                </w:p>
              </w:tc>
              <w:tc>
                <w:tcPr>
                  <w:tcW w:w="795" w:type="pct"/>
                  <w:vAlign w:val="center"/>
                </w:tcPr>
                <w:p w14:paraId="2B113CA4" w14:textId="3BAA5CEE" w:rsidR="00322363" w:rsidRPr="00064D52" w:rsidRDefault="00C471CF" w:rsidP="00157AF9">
                  <w:pPr>
                    <w:jc w:val="center"/>
                    <w:rPr>
                      <w:szCs w:val="21"/>
                    </w:rPr>
                  </w:pPr>
                  <w:r w:rsidRPr="00064D52">
                    <w:rPr>
                      <w:szCs w:val="21"/>
                    </w:rPr>
                    <w:t>0</w:t>
                  </w:r>
                </w:p>
              </w:tc>
              <w:tc>
                <w:tcPr>
                  <w:tcW w:w="671" w:type="pct"/>
                  <w:vAlign w:val="center"/>
                </w:tcPr>
                <w:p w14:paraId="4F503C1D" w14:textId="2F3674E6" w:rsidR="00322363" w:rsidRPr="00064D52" w:rsidRDefault="00157AF9" w:rsidP="00157AF9">
                  <w:pPr>
                    <w:jc w:val="center"/>
                    <w:rPr>
                      <w:szCs w:val="21"/>
                    </w:rPr>
                  </w:pPr>
                  <w:r w:rsidRPr="00064D52">
                    <w:rPr>
                      <w:szCs w:val="21"/>
                    </w:rPr>
                    <w:t>5000</w:t>
                  </w:r>
                </w:p>
              </w:tc>
              <w:tc>
                <w:tcPr>
                  <w:tcW w:w="572" w:type="pct"/>
                  <w:vMerge w:val="restart"/>
                  <w:vAlign w:val="center"/>
                </w:tcPr>
                <w:p w14:paraId="541F0AE3" w14:textId="2E1DEC14" w:rsidR="00322363" w:rsidRPr="00064D52" w:rsidRDefault="00322363" w:rsidP="00157AF9">
                  <w:pPr>
                    <w:jc w:val="center"/>
                    <w:rPr>
                      <w:szCs w:val="21"/>
                    </w:rPr>
                  </w:pPr>
                  <w:r w:rsidRPr="00064D52">
                    <w:rPr>
                      <w:rFonts w:hint="eastAsia"/>
                      <w:szCs w:val="21"/>
                    </w:rPr>
                    <w:t>台</w:t>
                  </w:r>
                  <w:r w:rsidRPr="00064D52">
                    <w:rPr>
                      <w:szCs w:val="21"/>
                    </w:rPr>
                    <w:t>/</w:t>
                  </w:r>
                  <w:r w:rsidRPr="00064D52">
                    <w:rPr>
                      <w:szCs w:val="21"/>
                    </w:rPr>
                    <w:t>年</w:t>
                  </w:r>
                </w:p>
              </w:tc>
              <w:tc>
                <w:tcPr>
                  <w:tcW w:w="705" w:type="pct"/>
                  <w:vMerge w:val="restart"/>
                  <w:vAlign w:val="center"/>
                </w:tcPr>
                <w:p w14:paraId="45F184F3" w14:textId="4362DF69" w:rsidR="00322363" w:rsidRPr="00064D52" w:rsidRDefault="00322363" w:rsidP="00157AF9">
                  <w:pPr>
                    <w:spacing w:line="280" w:lineRule="exact"/>
                    <w:jc w:val="center"/>
                    <w:rPr>
                      <w:szCs w:val="21"/>
                    </w:rPr>
                  </w:pPr>
                  <w:r w:rsidRPr="00064D52">
                    <w:rPr>
                      <w:szCs w:val="21"/>
                    </w:rPr>
                    <w:t>年工作</w:t>
                  </w:r>
                  <w:r w:rsidRPr="00064D52">
                    <w:rPr>
                      <w:szCs w:val="21"/>
                    </w:rPr>
                    <w:t>320d</w:t>
                  </w:r>
                  <w:r w:rsidRPr="00064D52">
                    <w:rPr>
                      <w:szCs w:val="21"/>
                    </w:rPr>
                    <w:t>，</w:t>
                  </w:r>
                  <w:r w:rsidRPr="00064D52">
                    <w:rPr>
                      <w:szCs w:val="21"/>
                    </w:rPr>
                    <w:t>3</w:t>
                  </w:r>
                  <w:r w:rsidRPr="00064D52">
                    <w:rPr>
                      <w:szCs w:val="21"/>
                    </w:rPr>
                    <w:t>班</w:t>
                  </w:r>
                  <w:r w:rsidRPr="00064D52">
                    <w:rPr>
                      <w:szCs w:val="21"/>
                    </w:rPr>
                    <w:t>24h</w:t>
                  </w:r>
                  <w:r w:rsidRPr="00064D52">
                    <w:rPr>
                      <w:szCs w:val="21"/>
                    </w:rPr>
                    <w:t>，共计</w:t>
                  </w:r>
                  <w:r w:rsidRPr="00064D52">
                    <w:rPr>
                      <w:szCs w:val="21"/>
                    </w:rPr>
                    <w:t>7680h</w:t>
                  </w:r>
                </w:p>
              </w:tc>
            </w:tr>
            <w:tr w:rsidR="00322363" w:rsidRPr="00064D52" w14:paraId="16128101" w14:textId="77777777" w:rsidTr="009979C2">
              <w:trPr>
                <w:trHeight w:val="327"/>
                <w:jc w:val="center"/>
              </w:trPr>
              <w:tc>
                <w:tcPr>
                  <w:tcW w:w="555" w:type="pct"/>
                  <w:vMerge/>
                  <w:vAlign w:val="center"/>
                </w:tcPr>
                <w:p w14:paraId="016B8557" w14:textId="77777777" w:rsidR="00322363" w:rsidRPr="00064D52" w:rsidRDefault="00322363" w:rsidP="00157AF9">
                  <w:pPr>
                    <w:jc w:val="center"/>
                    <w:rPr>
                      <w:szCs w:val="21"/>
                    </w:rPr>
                  </w:pPr>
                </w:p>
              </w:tc>
              <w:tc>
                <w:tcPr>
                  <w:tcW w:w="1165" w:type="pct"/>
                  <w:vAlign w:val="center"/>
                </w:tcPr>
                <w:p w14:paraId="14E719B3" w14:textId="1BF9BBF0" w:rsidR="00322363" w:rsidRPr="00064D52" w:rsidRDefault="00322363" w:rsidP="00157AF9">
                  <w:pPr>
                    <w:jc w:val="center"/>
                    <w:rPr>
                      <w:szCs w:val="21"/>
                    </w:rPr>
                  </w:pPr>
                  <w:r w:rsidRPr="00064D52">
                    <w:rPr>
                      <w:rFonts w:hint="eastAsia"/>
                      <w:szCs w:val="21"/>
                    </w:rPr>
                    <w:t>涡街流量计</w:t>
                  </w:r>
                </w:p>
              </w:tc>
              <w:tc>
                <w:tcPr>
                  <w:tcW w:w="537" w:type="pct"/>
                  <w:vAlign w:val="center"/>
                </w:tcPr>
                <w:p w14:paraId="00D19943" w14:textId="1ECA440E" w:rsidR="00322363" w:rsidRPr="00064D52" w:rsidRDefault="00322363" w:rsidP="00157AF9">
                  <w:pPr>
                    <w:jc w:val="center"/>
                    <w:rPr>
                      <w:kern w:val="0"/>
                      <w:szCs w:val="21"/>
                    </w:rPr>
                  </w:pPr>
                  <w:r w:rsidRPr="00064D52">
                    <w:rPr>
                      <w:kern w:val="0"/>
                      <w:szCs w:val="21"/>
                    </w:rPr>
                    <w:t>5000</w:t>
                  </w:r>
                </w:p>
              </w:tc>
              <w:tc>
                <w:tcPr>
                  <w:tcW w:w="795" w:type="pct"/>
                  <w:vAlign w:val="center"/>
                </w:tcPr>
                <w:p w14:paraId="03F144EC" w14:textId="70523EE9" w:rsidR="00322363" w:rsidRPr="00064D52" w:rsidRDefault="00C471CF" w:rsidP="00157AF9">
                  <w:pPr>
                    <w:jc w:val="center"/>
                    <w:rPr>
                      <w:kern w:val="0"/>
                      <w:szCs w:val="21"/>
                    </w:rPr>
                  </w:pPr>
                  <w:r w:rsidRPr="00064D52">
                    <w:rPr>
                      <w:kern w:val="0"/>
                      <w:szCs w:val="21"/>
                    </w:rPr>
                    <w:t>0</w:t>
                  </w:r>
                </w:p>
              </w:tc>
              <w:tc>
                <w:tcPr>
                  <w:tcW w:w="671" w:type="pct"/>
                  <w:vAlign w:val="center"/>
                </w:tcPr>
                <w:p w14:paraId="59EDB596" w14:textId="41FF9C89" w:rsidR="00322363" w:rsidRPr="00064D52" w:rsidRDefault="00157AF9" w:rsidP="00157AF9">
                  <w:pPr>
                    <w:jc w:val="center"/>
                    <w:rPr>
                      <w:kern w:val="0"/>
                      <w:szCs w:val="21"/>
                    </w:rPr>
                  </w:pPr>
                  <w:r w:rsidRPr="00064D52">
                    <w:rPr>
                      <w:kern w:val="0"/>
                      <w:szCs w:val="21"/>
                    </w:rPr>
                    <w:t>5000</w:t>
                  </w:r>
                </w:p>
              </w:tc>
              <w:tc>
                <w:tcPr>
                  <w:tcW w:w="572" w:type="pct"/>
                  <w:vMerge/>
                </w:tcPr>
                <w:p w14:paraId="0F5C30C1" w14:textId="46D4AF78" w:rsidR="00322363" w:rsidRPr="00064D52" w:rsidRDefault="00322363" w:rsidP="00157AF9">
                  <w:pPr>
                    <w:jc w:val="center"/>
                    <w:rPr>
                      <w:szCs w:val="21"/>
                    </w:rPr>
                  </w:pPr>
                </w:p>
              </w:tc>
              <w:tc>
                <w:tcPr>
                  <w:tcW w:w="705" w:type="pct"/>
                  <w:vMerge/>
                  <w:vAlign w:val="center"/>
                </w:tcPr>
                <w:p w14:paraId="5EC71236" w14:textId="77777777" w:rsidR="00322363" w:rsidRPr="00064D52" w:rsidRDefault="00322363" w:rsidP="00157AF9">
                  <w:pPr>
                    <w:spacing w:line="280" w:lineRule="exact"/>
                    <w:jc w:val="center"/>
                    <w:rPr>
                      <w:szCs w:val="21"/>
                    </w:rPr>
                  </w:pPr>
                </w:p>
              </w:tc>
            </w:tr>
            <w:tr w:rsidR="00C471CF" w:rsidRPr="00064D52" w14:paraId="2B76D8F0" w14:textId="77777777" w:rsidTr="009979C2">
              <w:trPr>
                <w:trHeight w:val="327"/>
                <w:jc w:val="center"/>
              </w:trPr>
              <w:tc>
                <w:tcPr>
                  <w:tcW w:w="555" w:type="pct"/>
                  <w:vMerge/>
                  <w:vAlign w:val="center"/>
                </w:tcPr>
                <w:p w14:paraId="1BA6458B" w14:textId="77777777" w:rsidR="00C471CF" w:rsidRPr="00064D52" w:rsidRDefault="00C471CF" w:rsidP="00157AF9">
                  <w:pPr>
                    <w:jc w:val="center"/>
                    <w:rPr>
                      <w:szCs w:val="21"/>
                    </w:rPr>
                  </w:pPr>
                </w:p>
              </w:tc>
              <w:tc>
                <w:tcPr>
                  <w:tcW w:w="1165" w:type="pct"/>
                  <w:vAlign w:val="center"/>
                </w:tcPr>
                <w:p w14:paraId="54C6A0EA" w14:textId="3A1CB0B3" w:rsidR="00C471CF" w:rsidRPr="00064D52" w:rsidRDefault="00C471CF" w:rsidP="00157AF9">
                  <w:pPr>
                    <w:jc w:val="center"/>
                    <w:rPr>
                      <w:szCs w:val="21"/>
                    </w:rPr>
                  </w:pPr>
                  <w:r w:rsidRPr="00064D52">
                    <w:rPr>
                      <w:rFonts w:hint="eastAsia"/>
                      <w:szCs w:val="21"/>
                    </w:rPr>
                    <w:t>电磁流量计（仅组装，不含喷漆）</w:t>
                  </w:r>
                </w:p>
              </w:tc>
              <w:tc>
                <w:tcPr>
                  <w:tcW w:w="537" w:type="pct"/>
                  <w:vAlign w:val="center"/>
                </w:tcPr>
                <w:p w14:paraId="63180C6B" w14:textId="70C8CF9F" w:rsidR="00C471CF" w:rsidRPr="00064D52" w:rsidRDefault="00C471CF" w:rsidP="00157AF9">
                  <w:pPr>
                    <w:jc w:val="center"/>
                    <w:rPr>
                      <w:kern w:val="0"/>
                      <w:szCs w:val="21"/>
                    </w:rPr>
                  </w:pPr>
                  <w:r w:rsidRPr="00064D52">
                    <w:rPr>
                      <w:kern w:val="0"/>
                      <w:szCs w:val="21"/>
                    </w:rPr>
                    <w:t>2</w:t>
                  </w:r>
                  <w:r w:rsidR="008B3002" w:rsidRPr="00064D52">
                    <w:rPr>
                      <w:kern w:val="0"/>
                      <w:szCs w:val="21"/>
                    </w:rPr>
                    <w:t>4</w:t>
                  </w:r>
                  <w:r w:rsidRPr="00064D52">
                    <w:rPr>
                      <w:kern w:val="0"/>
                      <w:szCs w:val="21"/>
                    </w:rPr>
                    <w:t>000</w:t>
                  </w:r>
                </w:p>
              </w:tc>
              <w:tc>
                <w:tcPr>
                  <w:tcW w:w="795" w:type="pct"/>
                  <w:vAlign w:val="center"/>
                </w:tcPr>
                <w:p w14:paraId="2CA155CA" w14:textId="2B5938C1" w:rsidR="00C471CF" w:rsidRPr="00064D52" w:rsidRDefault="00C471CF" w:rsidP="00157AF9">
                  <w:pPr>
                    <w:jc w:val="center"/>
                    <w:rPr>
                      <w:kern w:val="0"/>
                      <w:szCs w:val="21"/>
                    </w:rPr>
                  </w:pPr>
                  <w:r w:rsidRPr="00064D52">
                    <w:rPr>
                      <w:rFonts w:hint="eastAsia"/>
                      <w:kern w:val="0"/>
                      <w:szCs w:val="21"/>
                    </w:rPr>
                    <w:t>0</w:t>
                  </w:r>
                </w:p>
              </w:tc>
              <w:tc>
                <w:tcPr>
                  <w:tcW w:w="671" w:type="pct"/>
                  <w:vAlign w:val="center"/>
                </w:tcPr>
                <w:p w14:paraId="4464F5F5" w14:textId="2A62B185" w:rsidR="00C471CF" w:rsidRPr="00064D52" w:rsidRDefault="00157AF9" w:rsidP="00157AF9">
                  <w:pPr>
                    <w:jc w:val="center"/>
                    <w:rPr>
                      <w:kern w:val="0"/>
                      <w:szCs w:val="21"/>
                    </w:rPr>
                  </w:pPr>
                  <w:r w:rsidRPr="00064D52">
                    <w:rPr>
                      <w:kern w:val="0"/>
                      <w:szCs w:val="21"/>
                    </w:rPr>
                    <w:t>2</w:t>
                  </w:r>
                  <w:r w:rsidR="008B3002" w:rsidRPr="00064D52">
                    <w:rPr>
                      <w:kern w:val="0"/>
                      <w:szCs w:val="21"/>
                    </w:rPr>
                    <w:t>4</w:t>
                  </w:r>
                  <w:r w:rsidRPr="00064D52">
                    <w:rPr>
                      <w:kern w:val="0"/>
                      <w:szCs w:val="21"/>
                    </w:rPr>
                    <w:t>000</w:t>
                  </w:r>
                </w:p>
              </w:tc>
              <w:tc>
                <w:tcPr>
                  <w:tcW w:w="572" w:type="pct"/>
                  <w:vMerge/>
                </w:tcPr>
                <w:p w14:paraId="703C8E18" w14:textId="77777777" w:rsidR="00C471CF" w:rsidRPr="00064D52" w:rsidRDefault="00C471CF" w:rsidP="00157AF9">
                  <w:pPr>
                    <w:jc w:val="center"/>
                    <w:rPr>
                      <w:szCs w:val="21"/>
                    </w:rPr>
                  </w:pPr>
                </w:p>
              </w:tc>
              <w:tc>
                <w:tcPr>
                  <w:tcW w:w="705" w:type="pct"/>
                  <w:vMerge/>
                  <w:vAlign w:val="center"/>
                </w:tcPr>
                <w:p w14:paraId="5E24239B" w14:textId="77777777" w:rsidR="00C471CF" w:rsidRPr="00064D52" w:rsidRDefault="00C471CF" w:rsidP="00157AF9">
                  <w:pPr>
                    <w:spacing w:line="280" w:lineRule="exact"/>
                    <w:jc w:val="center"/>
                    <w:rPr>
                      <w:szCs w:val="21"/>
                    </w:rPr>
                  </w:pPr>
                </w:p>
              </w:tc>
            </w:tr>
            <w:tr w:rsidR="00C471CF" w:rsidRPr="00064D52" w14:paraId="3C23C220" w14:textId="77777777" w:rsidTr="009979C2">
              <w:trPr>
                <w:trHeight w:val="327"/>
                <w:jc w:val="center"/>
              </w:trPr>
              <w:tc>
                <w:tcPr>
                  <w:tcW w:w="555" w:type="pct"/>
                  <w:vMerge/>
                  <w:vAlign w:val="center"/>
                </w:tcPr>
                <w:p w14:paraId="096D2AAF" w14:textId="77777777" w:rsidR="00C471CF" w:rsidRPr="00064D52" w:rsidRDefault="00C471CF" w:rsidP="00157AF9">
                  <w:pPr>
                    <w:jc w:val="center"/>
                    <w:rPr>
                      <w:szCs w:val="21"/>
                    </w:rPr>
                  </w:pPr>
                </w:p>
              </w:tc>
              <w:tc>
                <w:tcPr>
                  <w:tcW w:w="1165" w:type="pct"/>
                  <w:vAlign w:val="center"/>
                </w:tcPr>
                <w:p w14:paraId="3C0B3798" w14:textId="27C43841" w:rsidR="00C471CF" w:rsidRPr="00064D52" w:rsidRDefault="00C471CF" w:rsidP="00157AF9">
                  <w:pPr>
                    <w:jc w:val="center"/>
                    <w:rPr>
                      <w:szCs w:val="21"/>
                    </w:rPr>
                  </w:pPr>
                  <w:r w:rsidRPr="00064D52">
                    <w:rPr>
                      <w:rFonts w:hint="eastAsia"/>
                      <w:szCs w:val="21"/>
                    </w:rPr>
                    <w:t>超声波流量计</w:t>
                  </w:r>
                </w:p>
              </w:tc>
              <w:tc>
                <w:tcPr>
                  <w:tcW w:w="537" w:type="pct"/>
                  <w:vAlign w:val="center"/>
                </w:tcPr>
                <w:p w14:paraId="156088A7" w14:textId="58BCE6CF" w:rsidR="00C471CF" w:rsidRPr="00064D52" w:rsidRDefault="00C471CF" w:rsidP="00157AF9">
                  <w:pPr>
                    <w:jc w:val="center"/>
                    <w:rPr>
                      <w:kern w:val="0"/>
                      <w:szCs w:val="21"/>
                    </w:rPr>
                  </w:pPr>
                  <w:r w:rsidRPr="00064D52">
                    <w:rPr>
                      <w:rFonts w:hint="eastAsia"/>
                      <w:kern w:val="0"/>
                      <w:szCs w:val="21"/>
                    </w:rPr>
                    <w:t>2</w:t>
                  </w:r>
                  <w:r w:rsidRPr="00064D52">
                    <w:rPr>
                      <w:kern w:val="0"/>
                      <w:szCs w:val="21"/>
                    </w:rPr>
                    <w:t>000</w:t>
                  </w:r>
                </w:p>
              </w:tc>
              <w:tc>
                <w:tcPr>
                  <w:tcW w:w="795" w:type="pct"/>
                  <w:vAlign w:val="center"/>
                </w:tcPr>
                <w:p w14:paraId="33673E9E" w14:textId="59D4F530" w:rsidR="00C471CF" w:rsidRPr="00064D52" w:rsidRDefault="00C471CF" w:rsidP="00157AF9">
                  <w:pPr>
                    <w:jc w:val="center"/>
                    <w:rPr>
                      <w:kern w:val="0"/>
                      <w:szCs w:val="21"/>
                    </w:rPr>
                  </w:pPr>
                  <w:r w:rsidRPr="00064D52">
                    <w:rPr>
                      <w:rFonts w:hint="eastAsia"/>
                      <w:kern w:val="0"/>
                      <w:szCs w:val="21"/>
                    </w:rPr>
                    <w:t>0</w:t>
                  </w:r>
                </w:p>
              </w:tc>
              <w:tc>
                <w:tcPr>
                  <w:tcW w:w="671" w:type="pct"/>
                  <w:vAlign w:val="center"/>
                </w:tcPr>
                <w:p w14:paraId="1ADA05F9" w14:textId="2EFA56DF" w:rsidR="00C471CF" w:rsidRPr="00064D52" w:rsidRDefault="004B5123" w:rsidP="00157AF9">
                  <w:pPr>
                    <w:jc w:val="center"/>
                    <w:rPr>
                      <w:kern w:val="0"/>
                      <w:szCs w:val="21"/>
                    </w:rPr>
                  </w:pPr>
                  <w:r w:rsidRPr="00064D52">
                    <w:rPr>
                      <w:kern w:val="0"/>
                      <w:szCs w:val="21"/>
                    </w:rPr>
                    <w:t>200</w:t>
                  </w:r>
                  <w:r w:rsidR="00157AF9" w:rsidRPr="00064D52">
                    <w:rPr>
                      <w:kern w:val="0"/>
                      <w:szCs w:val="21"/>
                    </w:rPr>
                    <w:t>0</w:t>
                  </w:r>
                </w:p>
              </w:tc>
              <w:tc>
                <w:tcPr>
                  <w:tcW w:w="572" w:type="pct"/>
                  <w:vMerge/>
                </w:tcPr>
                <w:p w14:paraId="3923DB61" w14:textId="77777777" w:rsidR="00C471CF" w:rsidRPr="00064D52" w:rsidRDefault="00C471CF" w:rsidP="00157AF9">
                  <w:pPr>
                    <w:jc w:val="center"/>
                    <w:rPr>
                      <w:szCs w:val="21"/>
                    </w:rPr>
                  </w:pPr>
                </w:p>
              </w:tc>
              <w:tc>
                <w:tcPr>
                  <w:tcW w:w="705" w:type="pct"/>
                  <w:vMerge/>
                  <w:vAlign w:val="center"/>
                </w:tcPr>
                <w:p w14:paraId="2FA3DB60" w14:textId="77777777" w:rsidR="00C471CF" w:rsidRPr="00064D52" w:rsidRDefault="00C471CF" w:rsidP="00157AF9">
                  <w:pPr>
                    <w:spacing w:line="280" w:lineRule="exact"/>
                    <w:jc w:val="center"/>
                    <w:rPr>
                      <w:szCs w:val="21"/>
                    </w:rPr>
                  </w:pPr>
                </w:p>
              </w:tc>
            </w:tr>
            <w:tr w:rsidR="00C471CF" w:rsidRPr="00064D52" w14:paraId="73E824C9" w14:textId="77777777" w:rsidTr="009979C2">
              <w:trPr>
                <w:trHeight w:val="327"/>
                <w:jc w:val="center"/>
              </w:trPr>
              <w:tc>
                <w:tcPr>
                  <w:tcW w:w="555" w:type="pct"/>
                  <w:vMerge/>
                  <w:vAlign w:val="center"/>
                </w:tcPr>
                <w:p w14:paraId="28C62FCD" w14:textId="77777777" w:rsidR="00C471CF" w:rsidRPr="00064D52" w:rsidRDefault="00C471CF" w:rsidP="00157AF9">
                  <w:pPr>
                    <w:jc w:val="center"/>
                    <w:rPr>
                      <w:szCs w:val="21"/>
                    </w:rPr>
                  </w:pPr>
                </w:p>
              </w:tc>
              <w:tc>
                <w:tcPr>
                  <w:tcW w:w="1165" w:type="pct"/>
                  <w:vAlign w:val="center"/>
                </w:tcPr>
                <w:p w14:paraId="56249BB8" w14:textId="4B6846FF" w:rsidR="00C471CF" w:rsidRPr="00064D52" w:rsidRDefault="00F70BF0" w:rsidP="00157AF9">
                  <w:pPr>
                    <w:jc w:val="center"/>
                    <w:rPr>
                      <w:szCs w:val="21"/>
                    </w:rPr>
                  </w:pPr>
                  <w:r w:rsidRPr="00064D52">
                    <w:rPr>
                      <w:rFonts w:hint="eastAsia"/>
                      <w:szCs w:val="21"/>
                    </w:rPr>
                    <w:t>电磁流量计（仅组装，含喷漆）</w:t>
                  </w:r>
                </w:p>
              </w:tc>
              <w:tc>
                <w:tcPr>
                  <w:tcW w:w="537" w:type="pct"/>
                  <w:vAlign w:val="center"/>
                </w:tcPr>
                <w:p w14:paraId="5576D049" w14:textId="2F946FFE" w:rsidR="00C471CF" w:rsidRPr="00064D52" w:rsidRDefault="000C3F0B" w:rsidP="00157AF9">
                  <w:pPr>
                    <w:jc w:val="center"/>
                    <w:rPr>
                      <w:kern w:val="0"/>
                      <w:szCs w:val="21"/>
                    </w:rPr>
                  </w:pPr>
                  <w:r w:rsidRPr="00064D52">
                    <w:rPr>
                      <w:kern w:val="0"/>
                      <w:szCs w:val="21"/>
                    </w:rPr>
                    <w:t>1000</w:t>
                  </w:r>
                </w:p>
              </w:tc>
              <w:tc>
                <w:tcPr>
                  <w:tcW w:w="795" w:type="pct"/>
                  <w:vAlign w:val="center"/>
                </w:tcPr>
                <w:p w14:paraId="4A2176AE" w14:textId="093192D6" w:rsidR="00C471CF" w:rsidRPr="00064D52" w:rsidRDefault="00F70BF0" w:rsidP="00157AF9">
                  <w:pPr>
                    <w:jc w:val="center"/>
                    <w:rPr>
                      <w:kern w:val="0"/>
                      <w:szCs w:val="21"/>
                    </w:rPr>
                  </w:pPr>
                  <w:r w:rsidRPr="00064D52">
                    <w:rPr>
                      <w:rFonts w:hint="eastAsia"/>
                      <w:kern w:val="0"/>
                      <w:szCs w:val="21"/>
                    </w:rPr>
                    <w:t>0</w:t>
                  </w:r>
                </w:p>
              </w:tc>
              <w:tc>
                <w:tcPr>
                  <w:tcW w:w="671" w:type="pct"/>
                  <w:vAlign w:val="center"/>
                </w:tcPr>
                <w:p w14:paraId="00D2DC36" w14:textId="6D9B0B95" w:rsidR="00C471CF" w:rsidRPr="00064D52" w:rsidRDefault="008B3002" w:rsidP="00157AF9">
                  <w:pPr>
                    <w:jc w:val="center"/>
                    <w:rPr>
                      <w:kern w:val="0"/>
                      <w:szCs w:val="21"/>
                    </w:rPr>
                  </w:pPr>
                  <w:r w:rsidRPr="00064D52">
                    <w:rPr>
                      <w:kern w:val="0"/>
                      <w:szCs w:val="21"/>
                    </w:rPr>
                    <w:t>1</w:t>
                  </w:r>
                  <w:r w:rsidR="00157AF9" w:rsidRPr="00064D52">
                    <w:rPr>
                      <w:kern w:val="0"/>
                      <w:szCs w:val="21"/>
                    </w:rPr>
                    <w:t>000</w:t>
                  </w:r>
                </w:p>
              </w:tc>
              <w:tc>
                <w:tcPr>
                  <w:tcW w:w="572" w:type="pct"/>
                  <w:vMerge/>
                </w:tcPr>
                <w:p w14:paraId="3456C5C8" w14:textId="77777777" w:rsidR="00C471CF" w:rsidRPr="00064D52" w:rsidRDefault="00C471CF" w:rsidP="00157AF9">
                  <w:pPr>
                    <w:jc w:val="center"/>
                    <w:rPr>
                      <w:szCs w:val="21"/>
                    </w:rPr>
                  </w:pPr>
                </w:p>
              </w:tc>
              <w:tc>
                <w:tcPr>
                  <w:tcW w:w="705" w:type="pct"/>
                  <w:vMerge/>
                  <w:vAlign w:val="center"/>
                </w:tcPr>
                <w:p w14:paraId="7FEE4C0A" w14:textId="77777777" w:rsidR="00C471CF" w:rsidRPr="00064D52" w:rsidRDefault="00C471CF" w:rsidP="00157AF9">
                  <w:pPr>
                    <w:spacing w:line="280" w:lineRule="exact"/>
                    <w:jc w:val="center"/>
                    <w:rPr>
                      <w:szCs w:val="21"/>
                    </w:rPr>
                  </w:pPr>
                </w:p>
              </w:tc>
            </w:tr>
            <w:tr w:rsidR="00F70BF0" w:rsidRPr="00064D52" w14:paraId="00504E98" w14:textId="77777777" w:rsidTr="009979C2">
              <w:trPr>
                <w:trHeight w:val="327"/>
                <w:jc w:val="center"/>
              </w:trPr>
              <w:tc>
                <w:tcPr>
                  <w:tcW w:w="555" w:type="pct"/>
                  <w:vMerge/>
                  <w:vAlign w:val="center"/>
                </w:tcPr>
                <w:p w14:paraId="03744878" w14:textId="77777777" w:rsidR="00F70BF0" w:rsidRPr="00064D52" w:rsidRDefault="00F70BF0" w:rsidP="00157AF9">
                  <w:pPr>
                    <w:jc w:val="center"/>
                    <w:rPr>
                      <w:szCs w:val="21"/>
                    </w:rPr>
                  </w:pPr>
                </w:p>
              </w:tc>
              <w:tc>
                <w:tcPr>
                  <w:tcW w:w="1165" w:type="pct"/>
                  <w:vAlign w:val="center"/>
                </w:tcPr>
                <w:p w14:paraId="1F0CCA42" w14:textId="7D46CE96" w:rsidR="00F70BF0" w:rsidRPr="00064D52" w:rsidRDefault="00F70BF0" w:rsidP="00157AF9">
                  <w:pPr>
                    <w:jc w:val="center"/>
                    <w:rPr>
                      <w:szCs w:val="21"/>
                    </w:rPr>
                  </w:pPr>
                  <w:r w:rsidRPr="00064D52">
                    <w:rPr>
                      <w:rFonts w:hint="eastAsia"/>
                      <w:szCs w:val="21"/>
                    </w:rPr>
                    <w:t>电磁流量计（机加工，不含喷漆）</w:t>
                  </w:r>
                </w:p>
              </w:tc>
              <w:tc>
                <w:tcPr>
                  <w:tcW w:w="537" w:type="pct"/>
                  <w:vAlign w:val="center"/>
                </w:tcPr>
                <w:p w14:paraId="48B81553" w14:textId="5224A9CA" w:rsidR="00F70BF0" w:rsidRPr="00064D52" w:rsidRDefault="00F70BF0" w:rsidP="00157AF9">
                  <w:pPr>
                    <w:jc w:val="center"/>
                    <w:rPr>
                      <w:kern w:val="0"/>
                      <w:szCs w:val="21"/>
                    </w:rPr>
                  </w:pPr>
                  <w:r w:rsidRPr="00064D52">
                    <w:rPr>
                      <w:rFonts w:hint="eastAsia"/>
                      <w:kern w:val="0"/>
                      <w:szCs w:val="21"/>
                    </w:rPr>
                    <w:t>6</w:t>
                  </w:r>
                  <w:r w:rsidRPr="00064D52">
                    <w:rPr>
                      <w:kern w:val="0"/>
                      <w:szCs w:val="21"/>
                    </w:rPr>
                    <w:t>0000</w:t>
                  </w:r>
                </w:p>
              </w:tc>
              <w:tc>
                <w:tcPr>
                  <w:tcW w:w="795" w:type="pct"/>
                  <w:vAlign w:val="center"/>
                </w:tcPr>
                <w:p w14:paraId="5916F8B4" w14:textId="63929E25" w:rsidR="00F70BF0" w:rsidRPr="00064D52" w:rsidRDefault="00F70BF0" w:rsidP="00157AF9">
                  <w:pPr>
                    <w:jc w:val="center"/>
                    <w:rPr>
                      <w:kern w:val="0"/>
                      <w:szCs w:val="21"/>
                    </w:rPr>
                  </w:pPr>
                  <w:r w:rsidRPr="00064D52">
                    <w:rPr>
                      <w:rFonts w:hint="eastAsia"/>
                      <w:kern w:val="0"/>
                      <w:szCs w:val="21"/>
                    </w:rPr>
                    <w:t>0</w:t>
                  </w:r>
                </w:p>
              </w:tc>
              <w:tc>
                <w:tcPr>
                  <w:tcW w:w="671" w:type="pct"/>
                  <w:vAlign w:val="center"/>
                </w:tcPr>
                <w:p w14:paraId="614FEC47" w14:textId="57146725" w:rsidR="00F70BF0" w:rsidRPr="00064D52" w:rsidRDefault="00F70BF0" w:rsidP="00157AF9">
                  <w:pPr>
                    <w:jc w:val="center"/>
                    <w:rPr>
                      <w:kern w:val="0"/>
                      <w:szCs w:val="21"/>
                    </w:rPr>
                  </w:pPr>
                  <w:r w:rsidRPr="00064D52">
                    <w:rPr>
                      <w:rFonts w:hint="eastAsia"/>
                      <w:kern w:val="0"/>
                      <w:szCs w:val="21"/>
                    </w:rPr>
                    <w:t>6</w:t>
                  </w:r>
                  <w:r w:rsidRPr="00064D52">
                    <w:rPr>
                      <w:kern w:val="0"/>
                      <w:szCs w:val="21"/>
                    </w:rPr>
                    <w:t>0000</w:t>
                  </w:r>
                </w:p>
              </w:tc>
              <w:tc>
                <w:tcPr>
                  <w:tcW w:w="572" w:type="pct"/>
                  <w:vMerge/>
                </w:tcPr>
                <w:p w14:paraId="5228464B" w14:textId="77777777" w:rsidR="00F70BF0" w:rsidRPr="00064D52" w:rsidRDefault="00F70BF0" w:rsidP="00157AF9">
                  <w:pPr>
                    <w:jc w:val="center"/>
                    <w:rPr>
                      <w:szCs w:val="21"/>
                    </w:rPr>
                  </w:pPr>
                </w:p>
              </w:tc>
              <w:tc>
                <w:tcPr>
                  <w:tcW w:w="705" w:type="pct"/>
                  <w:vMerge/>
                  <w:vAlign w:val="center"/>
                </w:tcPr>
                <w:p w14:paraId="6E1D97AA" w14:textId="77777777" w:rsidR="00F70BF0" w:rsidRPr="00064D52" w:rsidRDefault="00F70BF0" w:rsidP="00157AF9">
                  <w:pPr>
                    <w:spacing w:line="280" w:lineRule="exact"/>
                    <w:jc w:val="center"/>
                    <w:rPr>
                      <w:szCs w:val="21"/>
                    </w:rPr>
                  </w:pPr>
                </w:p>
              </w:tc>
            </w:tr>
            <w:tr w:rsidR="00322363" w:rsidRPr="00064D52" w14:paraId="16F6D907" w14:textId="77777777" w:rsidTr="009979C2">
              <w:trPr>
                <w:trHeight w:val="327"/>
                <w:jc w:val="center"/>
              </w:trPr>
              <w:tc>
                <w:tcPr>
                  <w:tcW w:w="555" w:type="pct"/>
                  <w:vMerge/>
                  <w:vAlign w:val="center"/>
                </w:tcPr>
                <w:p w14:paraId="23E89132" w14:textId="77777777" w:rsidR="00322363" w:rsidRPr="00064D52" w:rsidRDefault="00322363" w:rsidP="00157AF9">
                  <w:pPr>
                    <w:jc w:val="center"/>
                    <w:rPr>
                      <w:szCs w:val="21"/>
                    </w:rPr>
                  </w:pPr>
                </w:p>
              </w:tc>
              <w:tc>
                <w:tcPr>
                  <w:tcW w:w="1165" w:type="pct"/>
                  <w:vAlign w:val="center"/>
                </w:tcPr>
                <w:p w14:paraId="2C16E7B5" w14:textId="228AC840" w:rsidR="00322363" w:rsidRPr="00064D52" w:rsidRDefault="00322363" w:rsidP="00157AF9">
                  <w:pPr>
                    <w:jc w:val="center"/>
                    <w:rPr>
                      <w:szCs w:val="21"/>
                    </w:rPr>
                  </w:pPr>
                  <w:proofErr w:type="spellStart"/>
                  <w:r w:rsidRPr="00064D52">
                    <w:rPr>
                      <w:rFonts w:hint="eastAsia"/>
                      <w:szCs w:val="21"/>
                    </w:rPr>
                    <w:t>Promag</w:t>
                  </w:r>
                  <w:r w:rsidRPr="00064D52">
                    <w:rPr>
                      <w:szCs w:val="21"/>
                    </w:rPr>
                    <w:t>H</w:t>
                  </w:r>
                  <w:proofErr w:type="spellEnd"/>
                  <w:r w:rsidR="00157AF9" w:rsidRPr="00064D52">
                    <w:rPr>
                      <w:rFonts w:hint="eastAsia"/>
                      <w:szCs w:val="21"/>
                    </w:rPr>
                    <w:t>电磁</w:t>
                  </w:r>
                  <w:r w:rsidRPr="00064D52">
                    <w:rPr>
                      <w:rFonts w:hint="eastAsia"/>
                      <w:szCs w:val="21"/>
                    </w:rPr>
                    <w:t>流量计</w:t>
                  </w:r>
                  <w:r w:rsidR="00157AF9" w:rsidRPr="00064D52">
                    <w:rPr>
                      <w:rFonts w:hint="eastAsia"/>
                      <w:szCs w:val="21"/>
                    </w:rPr>
                    <w:t>（不含喷漆）</w:t>
                  </w:r>
                </w:p>
              </w:tc>
              <w:tc>
                <w:tcPr>
                  <w:tcW w:w="537" w:type="pct"/>
                  <w:vAlign w:val="center"/>
                </w:tcPr>
                <w:p w14:paraId="05C3DB9B" w14:textId="14EF5C8C" w:rsidR="00322363" w:rsidRPr="00064D52" w:rsidRDefault="00322363" w:rsidP="00157AF9">
                  <w:pPr>
                    <w:jc w:val="center"/>
                    <w:rPr>
                      <w:kern w:val="0"/>
                      <w:szCs w:val="21"/>
                    </w:rPr>
                  </w:pPr>
                  <w:r w:rsidRPr="00064D52">
                    <w:rPr>
                      <w:rFonts w:hint="eastAsia"/>
                      <w:kern w:val="0"/>
                      <w:szCs w:val="21"/>
                    </w:rPr>
                    <w:t>2</w:t>
                  </w:r>
                  <w:r w:rsidR="000C3F0B" w:rsidRPr="00064D52">
                    <w:rPr>
                      <w:kern w:val="0"/>
                      <w:szCs w:val="21"/>
                    </w:rPr>
                    <w:t>5</w:t>
                  </w:r>
                  <w:r w:rsidRPr="00064D52">
                    <w:rPr>
                      <w:kern w:val="0"/>
                      <w:szCs w:val="21"/>
                    </w:rPr>
                    <w:t>000</w:t>
                  </w:r>
                </w:p>
              </w:tc>
              <w:tc>
                <w:tcPr>
                  <w:tcW w:w="795" w:type="pct"/>
                  <w:vAlign w:val="center"/>
                </w:tcPr>
                <w:p w14:paraId="45CC7C69" w14:textId="60500CD8" w:rsidR="00322363" w:rsidRPr="00064D52" w:rsidRDefault="00322363" w:rsidP="00157AF9">
                  <w:pPr>
                    <w:jc w:val="center"/>
                    <w:rPr>
                      <w:kern w:val="0"/>
                      <w:szCs w:val="21"/>
                    </w:rPr>
                  </w:pPr>
                  <w:r w:rsidRPr="00064D52">
                    <w:rPr>
                      <w:rFonts w:hint="eastAsia"/>
                      <w:kern w:val="0"/>
                      <w:szCs w:val="21"/>
                    </w:rPr>
                    <w:t>0</w:t>
                  </w:r>
                </w:p>
              </w:tc>
              <w:tc>
                <w:tcPr>
                  <w:tcW w:w="671" w:type="pct"/>
                  <w:vAlign w:val="center"/>
                </w:tcPr>
                <w:p w14:paraId="50CD9D56" w14:textId="17097296" w:rsidR="00322363" w:rsidRPr="00064D52" w:rsidRDefault="00322363" w:rsidP="00157AF9">
                  <w:pPr>
                    <w:jc w:val="center"/>
                    <w:rPr>
                      <w:kern w:val="0"/>
                      <w:szCs w:val="21"/>
                    </w:rPr>
                  </w:pPr>
                  <w:r w:rsidRPr="00064D52">
                    <w:rPr>
                      <w:rFonts w:hint="eastAsia"/>
                      <w:kern w:val="0"/>
                      <w:szCs w:val="21"/>
                    </w:rPr>
                    <w:t>2</w:t>
                  </w:r>
                  <w:r w:rsidR="000C3F0B" w:rsidRPr="00064D52">
                    <w:rPr>
                      <w:kern w:val="0"/>
                      <w:szCs w:val="21"/>
                    </w:rPr>
                    <w:t>5</w:t>
                  </w:r>
                  <w:r w:rsidRPr="00064D52">
                    <w:rPr>
                      <w:kern w:val="0"/>
                      <w:szCs w:val="21"/>
                    </w:rPr>
                    <w:t>000</w:t>
                  </w:r>
                </w:p>
              </w:tc>
              <w:tc>
                <w:tcPr>
                  <w:tcW w:w="572" w:type="pct"/>
                  <w:vMerge/>
                </w:tcPr>
                <w:p w14:paraId="7B19DA3C" w14:textId="685C76D1" w:rsidR="00322363" w:rsidRPr="00064D52" w:rsidRDefault="00322363" w:rsidP="00157AF9">
                  <w:pPr>
                    <w:jc w:val="center"/>
                    <w:rPr>
                      <w:szCs w:val="21"/>
                    </w:rPr>
                  </w:pPr>
                </w:p>
              </w:tc>
              <w:tc>
                <w:tcPr>
                  <w:tcW w:w="705" w:type="pct"/>
                  <w:vMerge/>
                  <w:vAlign w:val="center"/>
                </w:tcPr>
                <w:p w14:paraId="29D62284" w14:textId="77777777" w:rsidR="00322363" w:rsidRPr="00064D52" w:rsidRDefault="00322363" w:rsidP="00157AF9">
                  <w:pPr>
                    <w:spacing w:line="280" w:lineRule="exact"/>
                    <w:jc w:val="center"/>
                    <w:rPr>
                      <w:szCs w:val="21"/>
                    </w:rPr>
                  </w:pPr>
                </w:p>
              </w:tc>
            </w:tr>
            <w:tr w:rsidR="00157AF9" w:rsidRPr="00064D52" w14:paraId="380DB6C5" w14:textId="77777777" w:rsidTr="009979C2">
              <w:trPr>
                <w:trHeight w:val="327"/>
                <w:jc w:val="center"/>
              </w:trPr>
              <w:tc>
                <w:tcPr>
                  <w:tcW w:w="555" w:type="pct"/>
                  <w:vMerge/>
                  <w:vAlign w:val="center"/>
                </w:tcPr>
                <w:p w14:paraId="2D982F22" w14:textId="77777777" w:rsidR="00157AF9" w:rsidRPr="00064D52" w:rsidRDefault="00157AF9" w:rsidP="00157AF9">
                  <w:pPr>
                    <w:jc w:val="center"/>
                    <w:rPr>
                      <w:szCs w:val="21"/>
                    </w:rPr>
                  </w:pPr>
                </w:p>
              </w:tc>
              <w:tc>
                <w:tcPr>
                  <w:tcW w:w="1165" w:type="pct"/>
                  <w:vAlign w:val="center"/>
                </w:tcPr>
                <w:p w14:paraId="42550989" w14:textId="33C45F92" w:rsidR="00157AF9" w:rsidRPr="00064D52" w:rsidRDefault="0023050B" w:rsidP="00157AF9">
                  <w:pPr>
                    <w:jc w:val="center"/>
                    <w:rPr>
                      <w:szCs w:val="21"/>
                    </w:rPr>
                  </w:pPr>
                  <w:r w:rsidRPr="00064D52">
                    <w:rPr>
                      <w:rFonts w:hint="eastAsia"/>
                      <w:szCs w:val="21"/>
                    </w:rPr>
                    <w:t>新型电磁流量计</w:t>
                  </w:r>
                </w:p>
              </w:tc>
              <w:tc>
                <w:tcPr>
                  <w:tcW w:w="537" w:type="pct"/>
                  <w:vAlign w:val="center"/>
                </w:tcPr>
                <w:p w14:paraId="535BB2F9" w14:textId="0F9340E1" w:rsidR="00157AF9" w:rsidRPr="00064D52" w:rsidRDefault="0023050B" w:rsidP="00157AF9">
                  <w:pPr>
                    <w:jc w:val="center"/>
                    <w:rPr>
                      <w:kern w:val="0"/>
                      <w:szCs w:val="21"/>
                    </w:rPr>
                  </w:pPr>
                  <w:r w:rsidRPr="00064D52">
                    <w:rPr>
                      <w:rFonts w:hint="eastAsia"/>
                      <w:kern w:val="0"/>
                      <w:szCs w:val="21"/>
                    </w:rPr>
                    <w:t>0</w:t>
                  </w:r>
                </w:p>
              </w:tc>
              <w:tc>
                <w:tcPr>
                  <w:tcW w:w="795" w:type="pct"/>
                  <w:vAlign w:val="center"/>
                </w:tcPr>
                <w:p w14:paraId="7FEDCB00" w14:textId="4CB84633" w:rsidR="00157AF9" w:rsidRPr="00064D52" w:rsidRDefault="007F49FA" w:rsidP="00157AF9">
                  <w:pPr>
                    <w:jc w:val="center"/>
                    <w:rPr>
                      <w:kern w:val="0"/>
                      <w:szCs w:val="21"/>
                    </w:rPr>
                  </w:pPr>
                  <w:r w:rsidRPr="00064D52">
                    <w:rPr>
                      <w:kern w:val="0"/>
                      <w:szCs w:val="21"/>
                    </w:rPr>
                    <w:t>55</w:t>
                  </w:r>
                  <w:r w:rsidR="0023050B" w:rsidRPr="00064D52">
                    <w:rPr>
                      <w:kern w:val="0"/>
                      <w:szCs w:val="21"/>
                    </w:rPr>
                    <w:t>00</w:t>
                  </w:r>
                </w:p>
              </w:tc>
              <w:tc>
                <w:tcPr>
                  <w:tcW w:w="671" w:type="pct"/>
                  <w:vAlign w:val="center"/>
                </w:tcPr>
                <w:p w14:paraId="6091C951" w14:textId="573C760E" w:rsidR="00157AF9" w:rsidRPr="00064D52" w:rsidRDefault="007F49FA" w:rsidP="00157AF9">
                  <w:pPr>
                    <w:jc w:val="center"/>
                    <w:rPr>
                      <w:kern w:val="0"/>
                      <w:szCs w:val="21"/>
                    </w:rPr>
                  </w:pPr>
                  <w:r w:rsidRPr="00064D52">
                    <w:rPr>
                      <w:kern w:val="0"/>
                      <w:szCs w:val="21"/>
                    </w:rPr>
                    <w:t>55</w:t>
                  </w:r>
                  <w:r w:rsidR="0023050B" w:rsidRPr="00064D52">
                    <w:rPr>
                      <w:kern w:val="0"/>
                      <w:szCs w:val="21"/>
                    </w:rPr>
                    <w:t>00</w:t>
                  </w:r>
                </w:p>
              </w:tc>
              <w:tc>
                <w:tcPr>
                  <w:tcW w:w="572" w:type="pct"/>
                  <w:vMerge/>
                </w:tcPr>
                <w:p w14:paraId="53E50E41" w14:textId="77777777" w:rsidR="00157AF9" w:rsidRPr="00064D52" w:rsidRDefault="00157AF9" w:rsidP="00157AF9">
                  <w:pPr>
                    <w:jc w:val="center"/>
                    <w:rPr>
                      <w:szCs w:val="21"/>
                    </w:rPr>
                  </w:pPr>
                </w:p>
              </w:tc>
              <w:tc>
                <w:tcPr>
                  <w:tcW w:w="705" w:type="pct"/>
                  <w:vMerge/>
                  <w:vAlign w:val="center"/>
                </w:tcPr>
                <w:p w14:paraId="1560A7B0" w14:textId="77777777" w:rsidR="00157AF9" w:rsidRPr="00064D52" w:rsidRDefault="00157AF9" w:rsidP="00157AF9">
                  <w:pPr>
                    <w:spacing w:line="280" w:lineRule="exact"/>
                    <w:jc w:val="center"/>
                    <w:rPr>
                      <w:szCs w:val="21"/>
                    </w:rPr>
                  </w:pPr>
                </w:p>
              </w:tc>
            </w:tr>
          </w:tbl>
          <w:bookmarkEnd w:id="4"/>
          <w:p w14:paraId="0B1200AA" w14:textId="2DA4781F" w:rsidR="00CF3A0F" w:rsidRPr="00064D52" w:rsidRDefault="00985F04">
            <w:pPr>
              <w:pStyle w:val="aff0"/>
              <w:adjustRightInd w:val="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t>本项目</w:t>
            </w:r>
            <w:r w:rsidR="00F46276" w:rsidRPr="00064D52">
              <w:rPr>
                <w:rFonts w:ascii="Times New Roman" w:hAnsi="Times New Roman" w:hint="eastAsia"/>
                <w:lang w:val="en-US"/>
              </w:rPr>
              <w:t>新型</w:t>
            </w:r>
            <w:r w:rsidR="00AA5575" w:rsidRPr="00064D52">
              <w:rPr>
                <w:rFonts w:ascii="Times New Roman" w:hAnsi="Times New Roman" w:hint="eastAsia"/>
                <w:lang w:val="en-US"/>
              </w:rPr>
              <w:t>电磁流量计</w:t>
            </w:r>
            <w:r w:rsidRPr="00064D52">
              <w:rPr>
                <w:rFonts w:ascii="Times New Roman" w:hAnsi="Times New Roman" w:hint="eastAsia"/>
                <w:lang w:val="en-US"/>
              </w:rPr>
              <w:t>形状和规格尺寸见下表。</w:t>
            </w:r>
          </w:p>
          <w:p w14:paraId="4CB038EC" w14:textId="3315B6CA" w:rsidR="00CF3A0F" w:rsidRPr="00064D52" w:rsidRDefault="00985F04">
            <w:pPr>
              <w:pStyle w:val="aff0"/>
              <w:rPr>
                <w:rFonts w:ascii="Times New Roman" w:hAnsi="Times New Roman"/>
                <w:b/>
                <w:lang w:val="en-US"/>
              </w:rPr>
            </w:pPr>
            <w:bookmarkStart w:id="5" w:name="_Hlk55479954"/>
            <w:r w:rsidRPr="00064D52">
              <w:rPr>
                <w:rFonts w:ascii="Times New Roman" w:hAnsi="Times New Roman"/>
                <w:b/>
                <w:lang w:val="en-US"/>
              </w:rPr>
              <w:t>表</w:t>
            </w:r>
            <w:r w:rsidRPr="00064D52">
              <w:rPr>
                <w:rFonts w:ascii="Times New Roman" w:hAnsi="Times New Roman"/>
                <w:b/>
                <w:lang w:val="en-US"/>
              </w:rPr>
              <w:t>1</w:t>
            </w:r>
            <w:r w:rsidRPr="00064D52">
              <w:rPr>
                <w:rFonts w:ascii="Times New Roman" w:hAnsi="Times New Roman" w:hint="eastAsia"/>
                <w:b/>
                <w:lang w:val="en-US"/>
              </w:rPr>
              <w:t>-5</w:t>
            </w:r>
            <w:r w:rsidR="00AA5575" w:rsidRPr="00064D52">
              <w:rPr>
                <w:rFonts w:ascii="Times New Roman" w:hAnsi="Times New Roman"/>
                <w:b/>
                <w:lang w:val="en-US"/>
              </w:rPr>
              <w:t xml:space="preserve">  </w:t>
            </w:r>
            <w:r w:rsidR="009E3D01" w:rsidRPr="00064D52">
              <w:rPr>
                <w:rFonts w:ascii="Times New Roman" w:hAnsi="Times New Roman" w:hint="eastAsia"/>
                <w:b/>
                <w:lang w:val="en-US"/>
              </w:rPr>
              <w:t>新型电磁流量计</w:t>
            </w:r>
            <w:r w:rsidRPr="00064D52">
              <w:rPr>
                <w:rFonts w:ascii="Times New Roman" w:hAnsi="Times New Roman" w:hint="eastAsia"/>
                <w:b/>
                <w:lang w:val="en-US"/>
              </w:rPr>
              <w:t>规格尺寸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6"/>
              <w:gridCol w:w="5342"/>
            </w:tblGrid>
            <w:tr w:rsidR="0023050B" w:rsidRPr="00064D52" w14:paraId="13E9DD68" w14:textId="77777777" w:rsidTr="0023050B">
              <w:trPr>
                <w:trHeight w:val="227"/>
                <w:jc w:val="center"/>
              </w:trPr>
              <w:tc>
                <w:tcPr>
                  <w:tcW w:w="1864" w:type="pct"/>
                  <w:vAlign w:val="center"/>
                </w:tcPr>
                <w:p w14:paraId="1F84944C" w14:textId="77777777" w:rsidR="0023050B" w:rsidRPr="00064D52" w:rsidRDefault="0023050B">
                  <w:pPr>
                    <w:jc w:val="center"/>
                    <w:rPr>
                      <w:b/>
                      <w:bCs/>
                      <w:szCs w:val="21"/>
                    </w:rPr>
                  </w:pPr>
                  <w:r w:rsidRPr="00064D52">
                    <w:rPr>
                      <w:rFonts w:hint="eastAsia"/>
                      <w:b/>
                      <w:bCs/>
                      <w:szCs w:val="21"/>
                    </w:rPr>
                    <w:t>产品</w:t>
                  </w:r>
                </w:p>
              </w:tc>
              <w:tc>
                <w:tcPr>
                  <w:tcW w:w="3136" w:type="pct"/>
                  <w:vAlign w:val="center"/>
                </w:tcPr>
                <w:p w14:paraId="3C39E3ED" w14:textId="4BC2C176" w:rsidR="0023050B" w:rsidRPr="00064D52" w:rsidRDefault="0023050B">
                  <w:pPr>
                    <w:spacing w:line="280" w:lineRule="exact"/>
                    <w:jc w:val="center"/>
                    <w:rPr>
                      <w:b/>
                      <w:bCs/>
                      <w:szCs w:val="21"/>
                    </w:rPr>
                  </w:pPr>
                  <w:r w:rsidRPr="00064D52">
                    <w:rPr>
                      <w:rFonts w:hint="eastAsia"/>
                      <w:b/>
                      <w:bCs/>
                      <w:szCs w:val="21"/>
                    </w:rPr>
                    <w:t>新型电磁流量计</w:t>
                  </w:r>
                </w:p>
              </w:tc>
            </w:tr>
            <w:tr w:rsidR="0023050B" w:rsidRPr="00064D52" w14:paraId="380383BA" w14:textId="77777777" w:rsidTr="0023050B">
              <w:trPr>
                <w:trHeight w:val="227"/>
                <w:jc w:val="center"/>
              </w:trPr>
              <w:tc>
                <w:tcPr>
                  <w:tcW w:w="1864" w:type="pct"/>
                  <w:vAlign w:val="center"/>
                </w:tcPr>
                <w:p w14:paraId="0DDF9E40" w14:textId="63122B9D" w:rsidR="0023050B" w:rsidRPr="00064D52" w:rsidRDefault="0023050B">
                  <w:pPr>
                    <w:jc w:val="center"/>
                    <w:rPr>
                      <w:szCs w:val="21"/>
                    </w:rPr>
                  </w:pPr>
                  <w:r w:rsidRPr="00064D52">
                    <w:rPr>
                      <w:rFonts w:hint="eastAsia"/>
                      <w:szCs w:val="21"/>
                    </w:rPr>
                    <w:t>规格尺寸</w:t>
                  </w:r>
                </w:p>
              </w:tc>
              <w:tc>
                <w:tcPr>
                  <w:tcW w:w="3136" w:type="pct"/>
                  <w:vAlign w:val="bottom"/>
                </w:tcPr>
                <w:p w14:paraId="22F54FCF" w14:textId="671FE078" w:rsidR="0023050B" w:rsidRPr="00064D52" w:rsidRDefault="00FE6750">
                  <w:pPr>
                    <w:spacing w:line="280" w:lineRule="exact"/>
                    <w:jc w:val="center"/>
                    <w:rPr>
                      <w:bCs/>
                      <w:szCs w:val="21"/>
                    </w:rPr>
                  </w:pPr>
                  <w:r w:rsidRPr="00064D52">
                    <w:rPr>
                      <w:bCs/>
                      <w:szCs w:val="21"/>
                    </w:rPr>
                    <w:t>DN02-1200mm</w:t>
                  </w:r>
                </w:p>
              </w:tc>
            </w:tr>
          </w:tbl>
          <w:bookmarkEnd w:id="5"/>
          <w:p w14:paraId="5460979C" w14:textId="3156B9BA" w:rsidR="00CF3A0F" w:rsidRPr="00064D52" w:rsidRDefault="00985F04" w:rsidP="000E0149">
            <w:pPr>
              <w:pStyle w:val="aff0"/>
              <w:adjustRightInd w:val="0"/>
              <w:snapToGrid w:val="0"/>
              <w:spacing w:beforeLines="50" w:before="156" w:line="360" w:lineRule="auto"/>
              <w:ind w:firstLineChars="200" w:firstLine="480"/>
              <w:jc w:val="both"/>
              <w:rPr>
                <w:rFonts w:ascii="Times New Roman" w:hAnsi="Times New Roman"/>
                <w:lang w:val="en-US"/>
              </w:rPr>
            </w:pPr>
            <w:r w:rsidRPr="00064D52">
              <w:rPr>
                <w:rFonts w:ascii="Times New Roman" w:hAnsi="Times New Roman"/>
                <w:lang w:val="en-US"/>
              </w:rPr>
              <w:t>职工人数、工作制度：企业现有职工</w:t>
            </w:r>
            <w:r w:rsidR="000E0149" w:rsidRPr="00064D52">
              <w:rPr>
                <w:rFonts w:ascii="Times New Roman" w:hAnsi="Times New Roman"/>
                <w:lang w:val="en-US"/>
              </w:rPr>
              <w:t>20</w:t>
            </w:r>
            <w:r w:rsidRPr="00064D52">
              <w:rPr>
                <w:rFonts w:ascii="Times New Roman" w:hAnsi="Times New Roman"/>
                <w:lang w:val="en-US"/>
              </w:rPr>
              <w:t>0</w:t>
            </w:r>
            <w:r w:rsidRPr="00064D52">
              <w:rPr>
                <w:rFonts w:ascii="Times New Roman" w:hAnsi="Times New Roman"/>
                <w:lang w:val="en-US"/>
              </w:rPr>
              <w:t>人，本</w:t>
            </w:r>
            <w:r w:rsidR="009E3D01" w:rsidRPr="00064D52">
              <w:rPr>
                <w:rFonts w:ascii="Times New Roman" w:hAnsi="Times New Roman" w:hint="eastAsia"/>
                <w:lang w:val="en-US"/>
              </w:rPr>
              <w:t>项目</w:t>
            </w:r>
            <w:r w:rsidRPr="00064D52">
              <w:rPr>
                <w:rFonts w:ascii="Times New Roman" w:hAnsi="Times New Roman"/>
                <w:lang w:val="en-US"/>
              </w:rPr>
              <w:t>不需要新增职工人数</w:t>
            </w:r>
            <w:r w:rsidR="009E3D01" w:rsidRPr="00064D52">
              <w:rPr>
                <w:rFonts w:ascii="Times New Roman" w:hAnsi="Times New Roman" w:hint="eastAsia"/>
                <w:lang w:val="en-US"/>
              </w:rPr>
              <w:t>，在现有项目人员内调配即可</w:t>
            </w:r>
            <w:r w:rsidRPr="00064D52">
              <w:rPr>
                <w:rFonts w:ascii="Times New Roman" w:hAnsi="Times New Roman"/>
                <w:lang w:val="en-US"/>
              </w:rPr>
              <w:t>；</w:t>
            </w:r>
            <w:r w:rsidRPr="00064D52">
              <w:rPr>
                <w:rFonts w:ascii="Times New Roman" w:hAnsi="Times New Roman" w:hint="eastAsia"/>
                <w:lang w:val="en-US"/>
              </w:rPr>
              <w:t>工作天数</w:t>
            </w:r>
            <w:r w:rsidRPr="00064D52">
              <w:rPr>
                <w:rFonts w:ascii="Times New Roman" w:hAnsi="Times New Roman" w:hint="eastAsia"/>
                <w:lang w:val="en-US"/>
              </w:rPr>
              <w:t>3</w:t>
            </w:r>
            <w:r w:rsidR="000E0149" w:rsidRPr="00064D52">
              <w:rPr>
                <w:rFonts w:ascii="Times New Roman" w:hAnsi="Times New Roman"/>
                <w:lang w:val="en-US"/>
              </w:rPr>
              <w:t>2</w:t>
            </w:r>
            <w:r w:rsidRPr="00064D52">
              <w:rPr>
                <w:rFonts w:ascii="Times New Roman" w:hAnsi="Times New Roman" w:hint="eastAsia"/>
                <w:lang w:val="en-US"/>
              </w:rPr>
              <w:t>0</w:t>
            </w:r>
            <w:r w:rsidRPr="00064D52">
              <w:rPr>
                <w:rFonts w:ascii="Times New Roman" w:hAnsi="Times New Roman" w:hint="eastAsia"/>
                <w:lang w:val="en-US"/>
              </w:rPr>
              <w:t>天，</w:t>
            </w:r>
            <w:r w:rsidRPr="00064D52">
              <w:rPr>
                <w:rFonts w:ascii="Times New Roman" w:hAnsi="Times New Roman"/>
                <w:lang w:val="en-US"/>
              </w:rPr>
              <w:t>实行三班工作制，每班工作</w:t>
            </w:r>
            <w:r w:rsidRPr="00064D52">
              <w:rPr>
                <w:rFonts w:ascii="Times New Roman" w:hAnsi="Times New Roman"/>
                <w:lang w:val="en-US"/>
              </w:rPr>
              <w:t>8</w:t>
            </w:r>
            <w:r w:rsidRPr="00064D52">
              <w:rPr>
                <w:rFonts w:ascii="Times New Roman" w:hAnsi="Times New Roman"/>
                <w:lang w:val="en-US"/>
              </w:rPr>
              <w:t>小时，年运行</w:t>
            </w:r>
            <w:r w:rsidRPr="00064D52">
              <w:rPr>
                <w:rFonts w:ascii="Times New Roman" w:hAnsi="Times New Roman"/>
                <w:lang w:val="en-US"/>
              </w:rPr>
              <w:t>7</w:t>
            </w:r>
            <w:r w:rsidR="000E0149" w:rsidRPr="00064D52">
              <w:rPr>
                <w:rFonts w:ascii="Times New Roman" w:hAnsi="Times New Roman"/>
                <w:lang w:val="en-US"/>
              </w:rPr>
              <w:t>68</w:t>
            </w:r>
            <w:r w:rsidRPr="00064D52">
              <w:rPr>
                <w:rFonts w:ascii="Times New Roman" w:hAnsi="Times New Roman"/>
                <w:lang w:val="en-US"/>
              </w:rPr>
              <w:t>0</w:t>
            </w:r>
            <w:r w:rsidRPr="00064D52">
              <w:rPr>
                <w:rFonts w:ascii="Times New Roman" w:hAnsi="Times New Roman"/>
                <w:lang w:val="en-US"/>
              </w:rPr>
              <w:t>小时。</w:t>
            </w:r>
          </w:p>
          <w:p w14:paraId="18A50F38" w14:textId="2E5ADEC9" w:rsidR="00CF3A0F" w:rsidRPr="00064D52" w:rsidRDefault="00985F04">
            <w:pPr>
              <w:snapToGrid w:val="0"/>
              <w:spacing w:line="360" w:lineRule="auto"/>
              <w:rPr>
                <w:sz w:val="24"/>
                <w:szCs w:val="24"/>
              </w:rPr>
            </w:pPr>
            <w:r w:rsidRPr="00064D52">
              <w:rPr>
                <w:sz w:val="24"/>
                <w:szCs w:val="24"/>
              </w:rPr>
              <w:t>三、公用工程</w:t>
            </w:r>
          </w:p>
          <w:p w14:paraId="0F459F21" w14:textId="77777777" w:rsidR="00CF3A0F" w:rsidRPr="00064D52" w:rsidRDefault="00985F04">
            <w:pPr>
              <w:snapToGrid w:val="0"/>
              <w:spacing w:line="360" w:lineRule="auto"/>
              <w:ind w:firstLineChars="200" w:firstLine="480"/>
              <w:rPr>
                <w:sz w:val="24"/>
                <w:szCs w:val="24"/>
              </w:rPr>
            </w:pPr>
            <w:r w:rsidRPr="00064D52">
              <w:rPr>
                <w:sz w:val="24"/>
                <w:szCs w:val="24"/>
              </w:rPr>
              <w:t>扩建项目公用及辅助工程设施配置情况见下表</w:t>
            </w:r>
            <w:r w:rsidRPr="00064D52">
              <w:rPr>
                <w:sz w:val="24"/>
                <w:szCs w:val="24"/>
              </w:rPr>
              <w:t>1</w:t>
            </w:r>
            <w:r w:rsidRPr="00064D52">
              <w:rPr>
                <w:rFonts w:hint="eastAsia"/>
                <w:sz w:val="24"/>
                <w:szCs w:val="24"/>
              </w:rPr>
              <w:t>-6</w:t>
            </w:r>
            <w:r w:rsidRPr="00064D52">
              <w:rPr>
                <w:sz w:val="24"/>
                <w:szCs w:val="24"/>
              </w:rPr>
              <w:t>：</w:t>
            </w:r>
          </w:p>
          <w:p w14:paraId="7CF668E9" w14:textId="0278C92D" w:rsidR="00CF3A0F" w:rsidRPr="00064D52" w:rsidRDefault="00985F04">
            <w:pPr>
              <w:spacing w:line="400" w:lineRule="exact"/>
              <w:jc w:val="center"/>
              <w:rPr>
                <w:b/>
                <w:sz w:val="24"/>
                <w:szCs w:val="24"/>
              </w:rPr>
            </w:pPr>
            <w:r w:rsidRPr="00064D52">
              <w:rPr>
                <w:b/>
                <w:sz w:val="24"/>
                <w:szCs w:val="24"/>
              </w:rPr>
              <w:t>表</w:t>
            </w:r>
            <w:r w:rsidRPr="00064D52">
              <w:rPr>
                <w:b/>
                <w:sz w:val="24"/>
                <w:szCs w:val="24"/>
              </w:rPr>
              <w:t>1-</w:t>
            </w:r>
            <w:r w:rsidRPr="00064D52">
              <w:rPr>
                <w:rFonts w:hint="eastAsia"/>
                <w:b/>
                <w:sz w:val="24"/>
                <w:szCs w:val="24"/>
              </w:rPr>
              <w:t>6</w:t>
            </w:r>
            <w:r w:rsidRPr="00064D52">
              <w:rPr>
                <w:b/>
                <w:sz w:val="24"/>
                <w:szCs w:val="24"/>
              </w:rPr>
              <w:t>公用及辅助工程设施</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
              <w:gridCol w:w="644"/>
              <w:gridCol w:w="9"/>
              <w:gridCol w:w="1158"/>
              <w:gridCol w:w="1798"/>
              <w:gridCol w:w="1352"/>
              <w:gridCol w:w="1652"/>
              <w:gridCol w:w="1406"/>
            </w:tblGrid>
            <w:tr w:rsidR="00CF3A0F" w:rsidRPr="00064D52" w14:paraId="63AC8510" w14:textId="77777777" w:rsidTr="002F23E2">
              <w:trPr>
                <w:trHeight w:val="340"/>
                <w:jc w:val="center"/>
              </w:trPr>
              <w:tc>
                <w:tcPr>
                  <w:tcW w:w="2283" w:type="dxa"/>
                  <w:gridSpan w:val="4"/>
                  <w:vMerge w:val="restart"/>
                  <w:vAlign w:val="center"/>
                </w:tcPr>
                <w:p w14:paraId="1423AE21"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类别</w:t>
                  </w:r>
                </w:p>
              </w:tc>
              <w:tc>
                <w:tcPr>
                  <w:tcW w:w="4699" w:type="dxa"/>
                  <w:gridSpan w:val="3"/>
                  <w:vAlign w:val="center"/>
                </w:tcPr>
                <w:p w14:paraId="37DBE8A7" w14:textId="77777777" w:rsidR="00CF3A0F" w:rsidRPr="00064D52" w:rsidRDefault="00985F04">
                  <w:pPr>
                    <w:pStyle w:val="aff0"/>
                    <w:snapToGrid w:val="0"/>
                    <w:spacing w:line="240" w:lineRule="auto"/>
                    <w:ind w:firstLineChars="200" w:firstLine="420"/>
                    <w:rPr>
                      <w:rFonts w:ascii="Times New Roman" w:hAnsi="Times New Roman"/>
                      <w:sz w:val="21"/>
                      <w:szCs w:val="21"/>
                      <w:lang w:val="en-US"/>
                    </w:rPr>
                  </w:pPr>
                  <w:r w:rsidRPr="00064D52">
                    <w:rPr>
                      <w:rFonts w:ascii="Times New Roman" w:hAnsi="Times New Roman"/>
                      <w:sz w:val="21"/>
                      <w:szCs w:val="21"/>
                      <w:lang w:val="en-US"/>
                    </w:rPr>
                    <w:t>设计能力</w:t>
                  </w:r>
                </w:p>
              </w:tc>
              <w:tc>
                <w:tcPr>
                  <w:tcW w:w="1451" w:type="dxa"/>
                  <w:vMerge w:val="restart"/>
                  <w:vAlign w:val="center"/>
                </w:tcPr>
                <w:p w14:paraId="0A791F25"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备注</w:t>
                  </w:r>
                </w:p>
              </w:tc>
            </w:tr>
            <w:tr w:rsidR="00CF3A0F" w:rsidRPr="00064D52" w14:paraId="09057EE3" w14:textId="77777777" w:rsidTr="002F23E2">
              <w:trPr>
                <w:trHeight w:val="340"/>
                <w:jc w:val="center"/>
              </w:trPr>
              <w:tc>
                <w:tcPr>
                  <w:tcW w:w="2283" w:type="dxa"/>
                  <w:gridSpan w:val="4"/>
                  <w:vMerge/>
                  <w:vAlign w:val="center"/>
                </w:tcPr>
                <w:p w14:paraId="6C79A09C" w14:textId="77777777" w:rsidR="00CF3A0F" w:rsidRPr="00064D52" w:rsidRDefault="00CF3A0F">
                  <w:pPr>
                    <w:pStyle w:val="aff0"/>
                    <w:snapToGrid w:val="0"/>
                    <w:spacing w:line="240" w:lineRule="auto"/>
                    <w:ind w:firstLineChars="200" w:firstLine="420"/>
                    <w:rPr>
                      <w:rFonts w:ascii="Times New Roman" w:hAnsi="Times New Roman"/>
                      <w:sz w:val="21"/>
                      <w:szCs w:val="21"/>
                      <w:lang w:val="en-US"/>
                    </w:rPr>
                  </w:pPr>
                </w:p>
              </w:tc>
              <w:tc>
                <w:tcPr>
                  <w:tcW w:w="1808" w:type="dxa"/>
                  <w:vAlign w:val="center"/>
                </w:tcPr>
                <w:p w14:paraId="11136CCC"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现有项目</w:t>
                  </w:r>
                </w:p>
              </w:tc>
              <w:tc>
                <w:tcPr>
                  <w:tcW w:w="1236" w:type="dxa"/>
                  <w:vAlign w:val="center"/>
                </w:tcPr>
                <w:p w14:paraId="314185C8"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扩建项目</w:t>
                  </w:r>
                </w:p>
              </w:tc>
              <w:tc>
                <w:tcPr>
                  <w:tcW w:w="1655" w:type="dxa"/>
                  <w:vAlign w:val="center"/>
                </w:tcPr>
                <w:p w14:paraId="39B621EC"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bCs/>
                      <w:sz w:val="21"/>
                      <w:szCs w:val="21"/>
                      <w:lang w:val="en-US"/>
                    </w:rPr>
                    <w:t>扩建后全厂</w:t>
                  </w:r>
                </w:p>
              </w:tc>
              <w:tc>
                <w:tcPr>
                  <w:tcW w:w="1451" w:type="dxa"/>
                  <w:vMerge/>
                  <w:vAlign w:val="center"/>
                </w:tcPr>
                <w:p w14:paraId="1B403387" w14:textId="77777777" w:rsidR="00CF3A0F" w:rsidRPr="00064D52" w:rsidRDefault="00CF3A0F">
                  <w:pPr>
                    <w:pStyle w:val="aff0"/>
                    <w:snapToGrid w:val="0"/>
                    <w:spacing w:line="240" w:lineRule="auto"/>
                    <w:ind w:firstLineChars="200" w:firstLine="420"/>
                    <w:rPr>
                      <w:rFonts w:ascii="Times New Roman" w:hAnsi="Times New Roman"/>
                      <w:sz w:val="21"/>
                      <w:szCs w:val="21"/>
                      <w:lang w:val="en-US"/>
                    </w:rPr>
                  </w:pPr>
                </w:p>
              </w:tc>
            </w:tr>
            <w:tr w:rsidR="00AC6477" w:rsidRPr="00064D52" w14:paraId="7CCE4BB3" w14:textId="77777777" w:rsidTr="002F23E2">
              <w:trPr>
                <w:trHeight w:val="326"/>
                <w:jc w:val="center"/>
              </w:trPr>
              <w:tc>
                <w:tcPr>
                  <w:tcW w:w="423" w:type="dxa"/>
                  <w:vMerge w:val="restart"/>
                  <w:vAlign w:val="center"/>
                </w:tcPr>
                <w:p w14:paraId="32E190D3" w14:textId="77777777" w:rsidR="00AC6477"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主体工程</w:t>
                  </w:r>
                </w:p>
              </w:tc>
              <w:tc>
                <w:tcPr>
                  <w:tcW w:w="1860" w:type="dxa"/>
                  <w:gridSpan w:val="3"/>
                  <w:vAlign w:val="center"/>
                </w:tcPr>
                <w:p w14:paraId="127DB7A3" w14:textId="2FE74FDD" w:rsidR="00AC6477"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一期</w:t>
                  </w:r>
                  <w:r w:rsidRPr="00064D52">
                    <w:rPr>
                      <w:rFonts w:ascii="Times New Roman" w:hAnsi="Times New Roman"/>
                      <w:sz w:val="21"/>
                      <w:szCs w:val="21"/>
                      <w:lang w:val="en-US"/>
                    </w:rPr>
                    <w:t>厂房</w:t>
                  </w:r>
                </w:p>
              </w:tc>
              <w:tc>
                <w:tcPr>
                  <w:tcW w:w="1808" w:type="dxa"/>
                  <w:vAlign w:val="center"/>
                </w:tcPr>
                <w:p w14:paraId="7BFA988A" w14:textId="2B238A61" w:rsidR="00AC6477" w:rsidRPr="00064D52" w:rsidRDefault="00227D36">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4968</w:t>
                  </w:r>
                  <w:r w:rsidR="00AC6477" w:rsidRPr="00064D52">
                    <w:rPr>
                      <w:rFonts w:ascii="Times New Roman" w:hAnsi="Times New Roman"/>
                      <w:sz w:val="21"/>
                      <w:szCs w:val="21"/>
                      <w:lang w:val="en-US"/>
                    </w:rPr>
                    <w:t>m</w:t>
                  </w:r>
                  <w:r w:rsidR="00AC6477" w:rsidRPr="00064D52">
                    <w:rPr>
                      <w:rFonts w:ascii="Times New Roman" w:hAnsi="Times New Roman"/>
                      <w:sz w:val="21"/>
                      <w:szCs w:val="21"/>
                      <w:vertAlign w:val="superscript"/>
                      <w:lang w:val="en-US"/>
                    </w:rPr>
                    <w:t>2</w:t>
                  </w:r>
                </w:p>
              </w:tc>
              <w:tc>
                <w:tcPr>
                  <w:tcW w:w="1236" w:type="dxa"/>
                  <w:vAlign w:val="center"/>
                </w:tcPr>
                <w:p w14:paraId="57BAEC67" w14:textId="3D71DD6B" w:rsidR="00AC6477"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p>
              </w:tc>
              <w:tc>
                <w:tcPr>
                  <w:tcW w:w="1655" w:type="dxa"/>
                  <w:vAlign w:val="center"/>
                </w:tcPr>
                <w:p w14:paraId="390C1870" w14:textId="1FEA8B28" w:rsidR="00AC6477" w:rsidRPr="00064D52" w:rsidRDefault="00227D36">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4968m</w:t>
                  </w:r>
                  <w:r w:rsidRPr="00064D52">
                    <w:rPr>
                      <w:rFonts w:ascii="Times New Roman" w:hAnsi="Times New Roman"/>
                      <w:sz w:val="21"/>
                      <w:szCs w:val="21"/>
                      <w:vertAlign w:val="superscript"/>
                      <w:lang w:val="en-US"/>
                    </w:rPr>
                    <w:t>2</w:t>
                  </w:r>
                </w:p>
              </w:tc>
              <w:tc>
                <w:tcPr>
                  <w:tcW w:w="1451" w:type="dxa"/>
                  <w:vMerge w:val="restart"/>
                  <w:vAlign w:val="center"/>
                </w:tcPr>
                <w:p w14:paraId="2012658B" w14:textId="4A1E8B85" w:rsidR="00AC6477" w:rsidRPr="00064D52" w:rsidRDefault="00AC6477" w:rsidP="00AC6477">
                  <w:pPr>
                    <w:pStyle w:val="aff0"/>
                    <w:snapToGrid w:val="0"/>
                    <w:spacing w:line="240" w:lineRule="auto"/>
                    <w:rPr>
                      <w:szCs w:val="21"/>
                    </w:rPr>
                  </w:pPr>
                  <w:r w:rsidRPr="00064D52">
                    <w:rPr>
                      <w:rFonts w:ascii="Times New Roman" w:hAnsi="Times New Roman"/>
                      <w:sz w:val="21"/>
                      <w:szCs w:val="21"/>
                      <w:lang w:val="en-US"/>
                    </w:rPr>
                    <w:t>依托现有</w:t>
                  </w:r>
                </w:p>
              </w:tc>
            </w:tr>
            <w:tr w:rsidR="00AC6477" w:rsidRPr="00064D52" w14:paraId="2C1828DE" w14:textId="77777777" w:rsidTr="002F23E2">
              <w:trPr>
                <w:trHeight w:val="340"/>
                <w:jc w:val="center"/>
              </w:trPr>
              <w:tc>
                <w:tcPr>
                  <w:tcW w:w="423" w:type="dxa"/>
                  <w:vMerge/>
                  <w:vAlign w:val="center"/>
                </w:tcPr>
                <w:p w14:paraId="113B19CD" w14:textId="77777777" w:rsidR="00AC6477" w:rsidRPr="00064D52" w:rsidRDefault="00AC6477" w:rsidP="00AC6477">
                  <w:pPr>
                    <w:pStyle w:val="aff0"/>
                    <w:snapToGrid w:val="0"/>
                    <w:spacing w:line="240" w:lineRule="auto"/>
                    <w:rPr>
                      <w:rFonts w:ascii="Times New Roman" w:hAnsi="Times New Roman"/>
                      <w:sz w:val="21"/>
                      <w:szCs w:val="21"/>
                      <w:lang w:val="en-US"/>
                    </w:rPr>
                  </w:pPr>
                </w:p>
              </w:tc>
              <w:tc>
                <w:tcPr>
                  <w:tcW w:w="673" w:type="dxa"/>
                  <w:gridSpan w:val="2"/>
                  <w:vMerge w:val="restart"/>
                  <w:vAlign w:val="center"/>
                </w:tcPr>
                <w:p w14:paraId="2359860C" w14:textId="77777777"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其中</w:t>
                  </w:r>
                </w:p>
              </w:tc>
              <w:tc>
                <w:tcPr>
                  <w:tcW w:w="1187" w:type="dxa"/>
                  <w:vAlign w:val="center"/>
                </w:tcPr>
                <w:p w14:paraId="3C783328" w14:textId="77777777"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生产车间</w:t>
                  </w:r>
                </w:p>
              </w:tc>
              <w:tc>
                <w:tcPr>
                  <w:tcW w:w="1808" w:type="dxa"/>
                  <w:vAlign w:val="center"/>
                </w:tcPr>
                <w:p w14:paraId="6A4F533B" w14:textId="190A1C7A"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2970</w:t>
                  </w:r>
                  <w:r w:rsidR="00AC6477" w:rsidRPr="00064D52">
                    <w:rPr>
                      <w:rFonts w:ascii="Times New Roman" w:hAnsi="Times New Roman"/>
                      <w:sz w:val="21"/>
                      <w:szCs w:val="21"/>
                      <w:lang w:val="en-US"/>
                    </w:rPr>
                    <w:t>m</w:t>
                  </w:r>
                  <w:r w:rsidR="00AC6477" w:rsidRPr="00064D52">
                    <w:rPr>
                      <w:rFonts w:ascii="Times New Roman" w:hAnsi="Times New Roman"/>
                      <w:sz w:val="21"/>
                      <w:szCs w:val="21"/>
                      <w:vertAlign w:val="superscript"/>
                      <w:lang w:val="en-US"/>
                    </w:rPr>
                    <w:t>2</w:t>
                  </w:r>
                </w:p>
              </w:tc>
              <w:tc>
                <w:tcPr>
                  <w:tcW w:w="1236" w:type="dxa"/>
                </w:tcPr>
                <w:p w14:paraId="0038E623" w14:textId="51CFA29E"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p>
              </w:tc>
              <w:tc>
                <w:tcPr>
                  <w:tcW w:w="1655" w:type="dxa"/>
                  <w:vAlign w:val="center"/>
                </w:tcPr>
                <w:p w14:paraId="21E18F2E" w14:textId="19051F97"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2970m</w:t>
                  </w:r>
                  <w:r w:rsidRPr="00064D52">
                    <w:rPr>
                      <w:rFonts w:ascii="Times New Roman" w:hAnsi="Times New Roman"/>
                      <w:sz w:val="21"/>
                      <w:szCs w:val="21"/>
                      <w:vertAlign w:val="superscript"/>
                      <w:lang w:val="en-US"/>
                    </w:rPr>
                    <w:t>2</w:t>
                  </w:r>
                </w:p>
              </w:tc>
              <w:tc>
                <w:tcPr>
                  <w:tcW w:w="1451" w:type="dxa"/>
                  <w:vMerge/>
                  <w:vAlign w:val="center"/>
                </w:tcPr>
                <w:p w14:paraId="653E8F9B" w14:textId="096A3276" w:rsidR="00AC6477" w:rsidRPr="00064D52" w:rsidRDefault="00AC6477" w:rsidP="00AC6477">
                  <w:pPr>
                    <w:pStyle w:val="aff0"/>
                    <w:snapToGrid w:val="0"/>
                    <w:spacing w:line="240" w:lineRule="auto"/>
                    <w:rPr>
                      <w:rFonts w:ascii="Times New Roman" w:hAnsi="Times New Roman"/>
                      <w:sz w:val="21"/>
                      <w:szCs w:val="21"/>
                      <w:lang w:val="en-US"/>
                    </w:rPr>
                  </w:pPr>
                </w:p>
              </w:tc>
            </w:tr>
            <w:tr w:rsidR="00AC6477" w:rsidRPr="00064D52" w14:paraId="4A43FE70" w14:textId="77777777" w:rsidTr="002F23E2">
              <w:trPr>
                <w:trHeight w:val="340"/>
                <w:jc w:val="center"/>
              </w:trPr>
              <w:tc>
                <w:tcPr>
                  <w:tcW w:w="423" w:type="dxa"/>
                  <w:vMerge/>
                  <w:vAlign w:val="center"/>
                </w:tcPr>
                <w:p w14:paraId="35E49448" w14:textId="77777777" w:rsidR="00AC6477" w:rsidRPr="00064D52" w:rsidRDefault="00AC6477" w:rsidP="00AC6477">
                  <w:pPr>
                    <w:pStyle w:val="aff0"/>
                    <w:snapToGrid w:val="0"/>
                    <w:spacing w:line="240" w:lineRule="auto"/>
                    <w:rPr>
                      <w:rFonts w:ascii="Times New Roman" w:hAnsi="Times New Roman"/>
                      <w:sz w:val="21"/>
                      <w:szCs w:val="21"/>
                      <w:lang w:val="en-US"/>
                    </w:rPr>
                  </w:pPr>
                </w:p>
              </w:tc>
              <w:tc>
                <w:tcPr>
                  <w:tcW w:w="673" w:type="dxa"/>
                  <w:gridSpan w:val="2"/>
                  <w:vMerge/>
                  <w:vAlign w:val="center"/>
                </w:tcPr>
                <w:p w14:paraId="1D195A83" w14:textId="77777777" w:rsidR="00AC6477" w:rsidRPr="00064D52" w:rsidRDefault="00AC6477" w:rsidP="00AC6477">
                  <w:pPr>
                    <w:pStyle w:val="aff0"/>
                    <w:snapToGrid w:val="0"/>
                    <w:spacing w:line="240" w:lineRule="auto"/>
                    <w:rPr>
                      <w:rFonts w:ascii="Times New Roman" w:hAnsi="Times New Roman"/>
                      <w:sz w:val="21"/>
                      <w:szCs w:val="21"/>
                      <w:lang w:val="en-US"/>
                    </w:rPr>
                  </w:pPr>
                </w:p>
              </w:tc>
              <w:tc>
                <w:tcPr>
                  <w:tcW w:w="1187" w:type="dxa"/>
                  <w:vAlign w:val="center"/>
                </w:tcPr>
                <w:p w14:paraId="70B20A96" w14:textId="77777777"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办公区</w:t>
                  </w:r>
                </w:p>
              </w:tc>
              <w:tc>
                <w:tcPr>
                  <w:tcW w:w="1808" w:type="dxa"/>
                  <w:vAlign w:val="center"/>
                </w:tcPr>
                <w:p w14:paraId="794D02C4" w14:textId="541627A8"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1998</w:t>
                  </w:r>
                  <w:r w:rsidR="00AC6477" w:rsidRPr="00064D52">
                    <w:rPr>
                      <w:rFonts w:ascii="Times New Roman" w:hAnsi="Times New Roman"/>
                      <w:sz w:val="21"/>
                      <w:szCs w:val="21"/>
                      <w:lang w:val="en-US"/>
                    </w:rPr>
                    <w:t>m</w:t>
                  </w:r>
                  <w:r w:rsidR="00AC6477" w:rsidRPr="00064D52">
                    <w:rPr>
                      <w:rFonts w:ascii="Times New Roman" w:hAnsi="Times New Roman"/>
                      <w:sz w:val="21"/>
                      <w:szCs w:val="21"/>
                      <w:vertAlign w:val="superscript"/>
                      <w:lang w:val="en-US"/>
                    </w:rPr>
                    <w:t>2</w:t>
                  </w:r>
                </w:p>
              </w:tc>
              <w:tc>
                <w:tcPr>
                  <w:tcW w:w="1236" w:type="dxa"/>
                </w:tcPr>
                <w:p w14:paraId="1A701729" w14:textId="49F67C75"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p>
              </w:tc>
              <w:tc>
                <w:tcPr>
                  <w:tcW w:w="1655" w:type="dxa"/>
                  <w:vAlign w:val="center"/>
                </w:tcPr>
                <w:p w14:paraId="59354068" w14:textId="03BEF946"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1998m</w:t>
                  </w:r>
                  <w:r w:rsidRPr="00064D52">
                    <w:rPr>
                      <w:rFonts w:ascii="Times New Roman" w:hAnsi="Times New Roman"/>
                      <w:sz w:val="21"/>
                      <w:szCs w:val="21"/>
                      <w:vertAlign w:val="superscript"/>
                      <w:lang w:val="en-US"/>
                    </w:rPr>
                    <w:t>2</w:t>
                  </w:r>
                </w:p>
              </w:tc>
              <w:tc>
                <w:tcPr>
                  <w:tcW w:w="1451" w:type="dxa"/>
                  <w:vMerge/>
                  <w:vAlign w:val="center"/>
                </w:tcPr>
                <w:p w14:paraId="6AF4BEAE" w14:textId="36DF1ABA" w:rsidR="00AC6477" w:rsidRPr="00064D52" w:rsidRDefault="00AC6477" w:rsidP="00AC6477">
                  <w:pPr>
                    <w:pStyle w:val="aff0"/>
                    <w:snapToGrid w:val="0"/>
                    <w:spacing w:line="240" w:lineRule="auto"/>
                    <w:rPr>
                      <w:rFonts w:ascii="Times New Roman" w:hAnsi="Times New Roman"/>
                      <w:sz w:val="21"/>
                      <w:szCs w:val="21"/>
                      <w:lang w:val="en-US"/>
                    </w:rPr>
                  </w:pPr>
                </w:p>
              </w:tc>
            </w:tr>
            <w:tr w:rsidR="00AC6477" w:rsidRPr="00064D52" w14:paraId="75F4CBF7" w14:textId="77777777" w:rsidTr="002F23E2">
              <w:trPr>
                <w:trHeight w:val="340"/>
                <w:jc w:val="center"/>
              </w:trPr>
              <w:tc>
                <w:tcPr>
                  <w:tcW w:w="423" w:type="dxa"/>
                  <w:vMerge/>
                  <w:vAlign w:val="center"/>
                </w:tcPr>
                <w:p w14:paraId="7A91097A" w14:textId="77777777" w:rsidR="00AC6477" w:rsidRPr="00064D52" w:rsidRDefault="00AC6477" w:rsidP="00AC6477">
                  <w:pPr>
                    <w:pStyle w:val="aff0"/>
                    <w:snapToGrid w:val="0"/>
                    <w:spacing w:line="240" w:lineRule="auto"/>
                    <w:rPr>
                      <w:rFonts w:ascii="Times New Roman" w:hAnsi="Times New Roman"/>
                      <w:sz w:val="21"/>
                      <w:szCs w:val="21"/>
                      <w:lang w:val="en-US"/>
                    </w:rPr>
                  </w:pPr>
                </w:p>
              </w:tc>
              <w:tc>
                <w:tcPr>
                  <w:tcW w:w="1860" w:type="dxa"/>
                  <w:gridSpan w:val="3"/>
                  <w:vAlign w:val="center"/>
                </w:tcPr>
                <w:p w14:paraId="21CCDE4B" w14:textId="3640DDFF"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二期厂房</w:t>
                  </w:r>
                </w:p>
              </w:tc>
              <w:tc>
                <w:tcPr>
                  <w:tcW w:w="1808" w:type="dxa"/>
                  <w:vAlign w:val="center"/>
                </w:tcPr>
                <w:p w14:paraId="4B78AE53" w14:textId="5AADE9B7"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6366</w:t>
                  </w:r>
                  <w:r w:rsidR="00AC6477" w:rsidRPr="00064D52">
                    <w:rPr>
                      <w:rFonts w:ascii="Times New Roman" w:hAnsi="Times New Roman"/>
                      <w:sz w:val="21"/>
                      <w:szCs w:val="21"/>
                      <w:lang w:val="en-US"/>
                    </w:rPr>
                    <w:t>m</w:t>
                  </w:r>
                  <w:r w:rsidR="00AC6477" w:rsidRPr="00064D52">
                    <w:rPr>
                      <w:rFonts w:ascii="Times New Roman" w:hAnsi="Times New Roman"/>
                      <w:sz w:val="21"/>
                      <w:szCs w:val="21"/>
                      <w:vertAlign w:val="superscript"/>
                      <w:lang w:val="en-US"/>
                    </w:rPr>
                    <w:t>2</w:t>
                  </w:r>
                </w:p>
              </w:tc>
              <w:tc>
                <w:tcPr>
                  <w:tcW w:w="1236" w:type="dxa"/>
                  <w:vAlign w:val="center"/>
                </w:tcPr>
                <w:p w14:paraId="6FC48023" w14:textId="143A8C11"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p>
              </w:tc>
              <w:tc>
                <w:tcPr>
                  <w:tcW w:w="1655" w:type="dxa"/>
                </w:tcPr>
                <w:p w14:paraId="6074C4AF" w14:textId="6AC11596"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6366m</w:t>
                  </w:r>
                  <w:r w:rsidRPr="00064D52">
                    <w:rPr>
                      <w:rFonts w:ascii="Times New Roman" w:hAnsi="Times New Roman"/>
                      <w:sz w:val="21"/>
                      <w:szCs w:val="21"/>
                      <w:vertAlign w:val="superscript"/>
                      <w:lang w:val="en-US"/>
                    </w:rPr>
                    <w:t>2</w:t>
                  </w:r>
                </w:p>
              </w:tc>
              <w:tc>
                <w:tcPr>
                  <w:tcW w:w="1451" w:type="dxa"/>
                  <w:vMerge/>
                  <w:vAlign w:val="center"/>
                </w:tcPr>
                <w:p w14:paraId="7AAA6515" w14:textId="75A5094A" w:rsidR="00AC6477" w:rsidRPr="00064D52" w:rsidRDefault="00AC6477" w:rsidP="00AC6477">
                  <w:pPr>
                    <w:pStyle w:val="aff0"/>
                    <w:snapToGrid w:val="0"/>
                    <w:spacing w:line="240" w:lineRule="auto"/>
                    <w:rPr>
                      <w:rFonts w:ascii="Times New Roman" w:hAnsi="Times New Roman"/>
                      <w:sz w:val="21"/>
                      <w:szCs w:val="21"/>
                      <w:lang w:val="en-US"/>
                    </w:rPr>
                  </w:pPr>
                </w:p>
              </w:tc>
            </w:tr>
            <w:tr w:rsidR="00AC6477" w:rsidRPr="00064D52" w14:paraId="7538D9E6" w14:textId="77777777" w:rsidTr="002F23E2">
              <w:trPr>
                <w:trHeight w:val="340"/>
                <w:jc w:val="center"/>
              </w:trPr>
              <w:tc>
                <w:tcPr>
                  <w:tcW w:w="423" w:type="dxa"/>
                  <w:vMerge/>
                  <w:vAlign w:val="center"/>
                </w:tcPr>
                <w:p w14:paraId="4B41ADF4" w14:textId="77777777" w:rsidR="00AC6477" w:rsidRPr="00064D52" w:rsidRDefault="00AC6477" w:rsidP="00AC6477">
                  <w:pPr>
                    <w:pStyle w:val="aff0"/>
                    <w:snapToGrid w:val="0"/>
                    <w:spacing w:line="240" w:lineRule="auto"/>
                    <w:rPr>
                      <w:rFonts w:ascii="Times New Roman" w:hAnsi="Times New Roman"/>
                      <w:sz w:val="21"/>
                      <w:szCs w:val="21"/>
                      <w:lang w:val="en-US"/>
                    </w:rPr>
                  </w:pPr>
                </w:p>
              </w:tc>
              <w:tc>
                <w:tcPr>
                  <w:tcW w:w="673" w:type="dxa"/>
                  <w:gridSpan w:val="2"/>
                  <w:vMerge w:val="restart"/>
                  <w:vAlign w:val="center"/>
                </w:tcPr>
                <w:p w14:paraId="31BB40C9" w14:textId="1CA8D3B7"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其中</w:t>
                  </w:r>
                </w:p>
              </w:tc>
              <w:tc>
                <w:tcPr>
                  <w:tcW w:w="1187" w:type="dxa"/>
                  <w:vAlign w:val="center"/>
                </w:tcPr>
                <w:p w14:paraId="77B11C02" w14:textId="00E3FD76"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生产车间</w:t>
                  </w:r>
                </w:p>
              </w:tc>
              <w:tc>
                <w:tcPr>
                  <w:tcW w:w="1808" w:type="dxa"/>
                  <w:vAlign w:val="center"/>
                </w:tcPr>
                <w:p w14:paraId="608C7362" w14:textId="7A9196D7"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3518</w:t>
                  </w:r>
                  <w:r w:rsidR="00AC6477" w:rsidRPr="00064D52">
                    <w:rPr>
                      <w:rFonts w:ascii="Times New Roman" w:hAnsi="Times New Roman"/>
                      <w:sz w:val="21"/>
                      <w:szCs w:val="21"/>
                      <w:lang w:val="en-US"/>
                    </w:rPr>
                    <w:t>m</w:t>
                  </w:r>
                  <w:r w:rsidR="00AC6477" w:rsidRPr="00064D52">
                    <w:rPr>
                      <w:rFonts w:ascii="Times New Roman" w:hAnsi="Times New Roman"/>
                      <w:sz w:val="21"/>
                      <w:szCs w:val="21"/>
                      <w:vertAlign w:val="superscript"/>
                      <w:lang w:val="en-US"/>
                    </w:rPr>
                    <w:t>2</w:t>
                  </w:r>
                </w:p>
              </w:tc>
              <w:tc>
                <w:tcPr>
                  <w:tcW w:w="1236" w:type="dxa"/>
                </w:tcPr>
                <w:p w14:paraId="07335DC8" w14:textId="0892C757"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p>
              </w:tc>
              <w:tc>
                <w:tcPr>
                  <w:tcW w:w="1655" w:type="dxa"/>
                  <w:vAlign w:val="center"/>
                </w:tcPr>
                <w:p w14:paraId="58A179B4" w14:textId="28AEF937"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3518m</w:t>
                  </w:r>
                  <w:r w:rsidRPr="00064D52">
                    <w:rPr>
                      <w:rFonts w:ascii="Times New Roman" w:hAnsi="Times New Roman"/>
                      <w:sz w:val="21"/>
                      <w:szCs w:val="21"/>
                      <w:vertAlign w:val="superscript"/>
                      <w:lang w:val="en-US"/>
                    </w:rPr>
                    <w:t>2</w:t>
                  </w:r>
                </w:p>
              </w:tc>
              <w:tc>
                <w:tcPr>
                  <w:tcW w:w="1451" w:type="dxa"/>
                  <w:vMerge/>
                </w:tcPr>
                <w:p w14:paraId="45C6C322" w14:textId="57624ED2" w:rsidR="00AC6477" w:rsidRPr="00064D52" w:rsidRDefault="00AC6477" w:rsidP="00AC6477">
                  <w:pPr>
                    <w:pStyle w:val="aff0"/>
                    <w:snapToGrid w:val="0"/>
                    <w:spacing w:line="240" w:lineRule="auto"/>
                    <w:rPr>
                      <w:rFonts w:ascii="Times New Roman" w:hAnsi="Times New Roman"/>
                      <w:sz w:val="21"/>
                      <w:szCs w:val="21"/>
                      <w:lang w:val="en-US"/>
                    </w:rPr>
                  </w:pPr>
                </w:p>
              </w:tc>
            </w:tr>
            <w:tr w:rsidR="00AC6477" w:rsidRPr="00064D52" w14:paraId="28D8E184" w14:textId="77777777" w:rsidTr="002F23E2">
              <w:trPr>
                <w:trHeight w:val="340"/>
                <w:jc w:val="center"/>
              </w:trPr>
              <w:tc>
                <w:tcPr>
                  <w:tcW w:w="423" w:type="dxa"/>
                  <w:vMerge/>
                  <w:vAlign w:val="center"/>
                </w:tcPr>
                <w:p w14:paraId="210C31A3" w14:textId="77777777" w:rsidR="00AC6477" w:rsidRPr="00064D52" w:rsidRDefault="00AC6477" w:rsidP="00AC6477">
                  <w:pPr>
                    <w:pStyle w:val="aff0"/>
                    <w:snapToGrid w:val="0"/>
                    <w:spacing w:line="240" w:lineRule="auto"/>
                    <w:rPr>
                      <w:rFonts w:ascii="Times New Roman" w:hAnsi="Times New Roman"/>
                      <w:sz w:val="21"/>
                      <w:szCs w:val="21"/>
                      <w:lang w:val="en-US"/>
                    </w:rPr>
                  </w:pPr>
                </w:p>
              </w:tc>
              <w:tc>
                <w:tcPr>
                  <w:tcW w:w="673" w:type="dxa"/>
                  <w:gridSpan w:val="2"/>
                  <w:vMerge/>
                  <w:vAlign w:val="center"/>
                </w:tcPr>
                <w:p w14:paraId="6BD8EF09" w14:textId="77777777" w:rsidR="00AC6477" w:rsidRPr="00064D52" w:rsidRDefault="00AC6477" w:rsidP="00AC6477">
                  <w:pPr>
                    <w:pStyle w:val="aff0"/>
                    <w:snapToGrid w:val="0"/>
                    <w:spacing w:line="240" w:lineRule="auto"/>
                    <w:rPr>
                      <w:rFonts w:ascii="Times New Roman" w:hAnsi="Times New Roman"/>
                      <w:sz w:val="21"/>
                      <w:szCs w:val="21"/>
                      <w:lang w:val="en-US"/>
                    </w:rPr>
                  </w:pPr>
                </w:p>
              </w:tc>
              <w:tc>
                <w:tcPr>
                  <w:tcW w:w="1187" w:type="dxa"/>
                  <w:vAlign w:val="center"/>
                </w:tcPr>
                <w:p w14:paraId="7C572EA4" w14:textId="457F4CEB"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办公区</w:t>
                  </w:r>
                </w:p>
              </w:tc>
              <w:tc>
                <w:tcPr>
                  <w:tcW w:w="1808" w:type="dxa"/>
                  <w:vAlign w:val="center"/>
                </w:tcPr>
                <w:p w14:paraId="37A54BE1" w14:textId="40CF82CF"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2848</w:t>
                  </w:r>
                  <w:r w:rsidR="00AC6477" w:rsidRPr="00064D52">
                    <w:rPr>
                      <w:rFonts w:ascii="Times New Roman" w:hAnsi="Times New Roman"/>
                      <w:sz w:val="21"/>
                      <w:szCs w:val="21"/>
                      <w:lang w:val="en-US"/>
                    </w:rPr>
                    <w:t>m</w:t>
                  </w:r>
                  <w:r w:rsidR="00AC6477" w:rsidRPr="00064D52">
                    <w:rPr>
                      <w:rFonts w:ascii="Times New Roman" w:hAnsi="Times New Roman"/>
                      <w:sz w:val="21"/>
                      <w:szCs w:val="21"/>
                      <w:vertAlign w:val="superscript"/>
                      <w:lang w:val="en-US"/>
                    </w:rPr>
                    <w:t>2</w:t>
                  </w:r>
                </w:p>
              </w:tc>
              <w:tc>
                <w:tcPr>
                  <w:tcW w:w="1236" w:type="dxa"/>
                </w:tcPr>
                <w:p w14:paraId="5B5CCBC8" w14:textId="5502F1EC"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p>
              </w:tc>
              <w:tc>
                <w:tcPr>
                  <w:tcW w:w="1655" w:type="dxa"/>
                  <w:vAlign w:val="center"/>
                </w:tcPr>
                <w:p w14:paraId="120297B8" w14:textId="789BB4A9" w:rsidR="00AC6477" w:rsidRPr="00064D52" w:rsidRDefault="00227D36"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2848m</w:t>
                  </w:r>
                  <w:r w:rsidRPr="00064D52">
                    <w:rPr>
                      <w:rFonts w:ascii="Times New Roman" w:hAnsi="Times New Roman"/>
                      <w:sz w:val="21"/>
                      <w:szCs w:val="21"/>
                      <w:vertAlign w:val="superscript"/>
                      <w:lang w:val="en-US"/>
                    </w:rPr>
                    <w:t>2</w:t>
                  </w:r>
                </w:p>
              </w:tc>
              <w:tc>
                <w:tcPr>
                  <w:tcW w:w="1451" w:type="dxa"/>
                  <w:vMerge/>
                </w:tcPr>
                <w:p w14:paraId="08831C14" w14:textId="7176C0B4" w:rsidR="00AC6477" w:rsidRPr="00064D52" w:rsidRDefault="00AC6477" w:rsidP="00AC6477">
                  <w:pPr>
                    <w:pStyle w:val="aff0"/>
                    <w:snapToGrid w:val="0"/>
                    <w:spacing w:line="240" w:lineRule="auto"/>
                    <w:rPr>
                      <w:rFonts w:ascii="Times New Roman" w:hAnsi="Times New Roman"/>
                      <w:sz w:val="21"/>
                      <w:szCs w:val="21"/>
                      <w:lang w:val="en-US"/>
                    </w:rPr>
                  </w:pPr>
                </w:p>
              </w:tc>
            </w:tr>
            <w:tr w:rsidR="00AC6477" w:rsidRPr="00064D52" w14:paraId="0033EB60" w14:textId="77777777" w:rsidTr="002F23E2">
              <w:trPr>
                <w:trHeight w:val="340"/>
                <w:jc w:val="center"/>
              </w:trPr>
              <w:tc>
                <w:tcPr>
                  <w:tcW w:w="423" w:type="dxa"/>
                  <w:vMerge/>
                  <w:vAlign w:val="center"/>
                </w:tcPr>
                <w:p w14:paraId="73491827" w14:textId="77777777" w:rsidR="00AC6477" w:rsidRPr="00064D52" w:rsidRDefault="00AC6477" w:rsidP="00AC6477">
                  <w:pPr>
                    <w:pStyle w:val="aff0"/>
                    <w:snapToGrid w:val="0"/>
                    <w:spacing w:line="240" w:lineRule="auto"/>
                    <w:rPr>
                      <w:rFonts w:ascii="Times New Roman" w:hAnsi="Times New Roman"/>
                      <w:sz w:val="21"/>
                      <w:szCs w:val="21"/>
                      <w:lang w:val="en-US"/>
                    </w:rPr>
                  </w:pPr>
                </w:p>
              </w:tc>
              <w:tc>
                <w:tcPr>
                  <w:tcW w:w="1860" w:type="dxa"/>
                  <w:gridSpan w:val="3"/>
                  <w:vAlign w:val="center"/>
                </w:tcPr>
                <w:p w14:paraId="1D595E21" w14:textId="60F6F78C"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三期厂房</w:t>
                  </w:r>
                </w:p>
              </w:tc>
              <w:tc>
                <w:tcPr>
                  <w:tcW w:w="1808" w:type="dxa"/>
                  <w:vAlign w:val="center"/>
                </w:tcPr>
                <w:p w14:paraId="087CDF79" w14:textId="2361394B" w:rsidR="00AC6477" w:rsidRPr="00064D52" w:rsidRDefault="00BA2EE0"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4694</w:t>
                  </w:r>
                  <w:r w:rsidR="00AC6477" w:rsidRPr="00064D52">
                    <w:rPr>
                      <w:rFonts w:ascii="Times New Roman" w:hAnsi="Times New Roman"/>
                      <w:sz w:val="21"/>
                      <w:szCs w:val="21"/>
                      <w:lang w:val="en-US"/>
                    </w:rPr>
                    <w:t>m</w:t>
                  </w:r>
                  <w:r w:rsidR="00AC6477" w:rsidRPr="00064D52">
                    <w:rPr>
                      <w:rFonts w:ascii="Times New Roman" w:hAnsi="Times New Roman"/>
                      <w:sz w:val="21"/>
                      <w:szCs w:val="21"/>
                      <w:vertAlign w:val="superscript"/>
                      <w:lang w:val="en-US"/>
                    </w:rPr>
                    <w:t>2</w:t>
                  </w:r>
                </w:p>
              </w:tc>
              <w:tc>
                <w:tcPr>
                  <w:tcW w:w="1236" w:type="dxa"/>
                  <w:vAlign w:val="center"/>
                </w:tcPr>
                <w:p w14:paraId="3995E35F" w14:textId="4645FA56"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p>
              </w:tc>
              <w:tc>
                <w:tcPr>
                  <w:tcW w:w="1655" w:type="dxa"/>
                </w:tcPr>
                <w:p w14:paraId="4640991D" w14:textId="4DE527E0" w:rsidR="00AC6477" w:rsidRPr="00064D52" w:rsidRDefault="00BA2EE0"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4694m</w:t>
                  </w:r>
                  <w:r w:rsidRPr="00064D52">
                    <w:rPr>
                      <w:rFonts w:ascii="Times New Roman" w:hAnsi="Times New Roman"/>
                      <w:sz w:val="21"/>
                      <w:szCs w:val="21"/>
                      <w:vertAlign w:val="superscript"/>
                      <w:lang w:val="en-US"/>
                    </w:rPr>
                    <w:t>2</w:t>
                  </w:r>
                </w:p>
              </w:tc>
              <w:tc>
                <w:tcPr>
                  <w:tcW w:w="1451" w:type="dxa"/>
                  <w:vMerge/>
                  <w:vAlign w:val="center"/>
                </w:tcPr>
                <w:p w14:paraId="373ED310" w14:textId="73CBA13D" w:rsidR="00AC6477" w:rsidRPr="00064D52" w:rsidRDefault="00AC6477" w:rsidP="00AC6477">
                  <w:pPr>
                    <w:pStyle w:val="aff0"/>
                    <w:snapToGrid w:val="0"/>
                    <w:spacing w:line="240" w:lineRule="auto"/>
                    <w:rPr>
                      <w:rFonts w:ascii="Times New Roman" w:hAnsi="Times New Roman"/>
                      <w:sz w:val="21"/>
                      <w:szCs w:val="21"/>
                      <w:lang w:val="en-US"/>
                    </w:rPr>
                  </w:pPr>
                </w:p>
              </w:tc>
            </w:tr>
            <w:tr w:rsidR="00AC6477" w:rsidRPr="00064D52" w14:paraId="11678CF1" w14:textId="77777777" w:rsidTr="002F23E2">
              <w:trPr>
                <w:trHeight w:val="340"/>
                <w:jc w:val="center"/>
              </w:trPr>
              <w:tc>
                <w:tcPr>
                  <w:tcW w:w="423" w:type="dxa"/>
                  <w:vMerge/>
                  <w:vAlign w:val="center"/>
                </w:tcPr>
                <w:p w14:paraId="2D84F7D0" w14:textId="77777777" w:rsidR="00AC6477" w:rsidRPr="00064D52" w:rsidRDefault="00AC6477" w:rsidP="00AC6477">
                  <w:pPr>
                    <w:pStyle w:val="aff0"/>
                    <w:snapToGrid w:val="0"/>
                    <w:spacing w:line="240" w:lineRule="auto"/>
                    <w:ind w:firstLineChars="200" w:firstLine="420"/>
                    <w:rPr>
                      <w:rFonts w:ascii="Times New Roman" w:hAnsi="Times New Roman"/>
                      <w:sz w:val="21"/>
                      <w:szCs w:val="21"/>
                      <w:lang w:val="en-US"/>
                    </w:rPr>
                  </w:pPr>
                </w:p>
              </w:tc>
              <w:tc>
                <w:tcPr>
                  <w:tcW w:w="1860" w:type="dxa"/>
                  <w:gridSpan w:val="3"/>
                  <w:vAlign w:val="center"/>
                </w:tcPr>
                <w:p w14:paraId="6123BA55" w14:textId="77777777"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门卫</w:t>
                  </w:r>
                </w:p>
              </w:tc>
              <w:tc>
                <w:tcPr>
                  <w:tcW w:w="1808" w:type="dxa"/>
                  <w:vAlign w:val="center"/>
                </w:tcPr>
                <w:p w14:paraId="32B02B91" w14:textId="4EE1ADA5"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60m</w:t>
                  </w:r>
                  <w:r w:rsidRPr="00064D52">
                    <w:rPr>
                      <w:rFonts w:ascii="Times New Roman" w:hAnsi="Times New Roman"/>
                      <w:sz w:val="21"/>
                      <w:szCs w:val="21"/>
                      <w:vertAlign w:val="superscript"/>
                      <w:lang w:val="en-US"/>
                    </w:rPr>
                    <w:t>2</w:t>
                  </w:r>
                </w:p>
              </w:tc>
              <w:tc>
                <w:tcPr>
                  <w:tcW w:w="1236" w:type="dxa"/>
                  <w:vAlign w:val="center"/>
                </w:tcPr>
                <w:p w14:paraId="2B84279A" w14:textId="1FB6446D"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p>
              </w:tc>
              <w:tc>
                <w:tcPr>
                  <w:tcW w:w="1655" w:type="dxa"/>
                </w:tcPr>
                <w:p w14:paraId="07F01531" w14:textId="7AA9FB23" w:rsidR="00AC6477" w:rsidRPr="00064D52" w:rsidRDefault="00AC6477" w:rsidP="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6</w:t>
                  </w:r>
                  <w:r w:rsidRPr="00064D52">
                    <w:rPr>
                      <w:rFonts w:ascii="Times New Roman" w:hAnsi="Times New Roman"/>
                      <w:sz w:val="21"/>
                      <w:szCs w:val="21"/>
                      <w:lang w:val="en-US"/>
                    </w:rPr>
                    <w:t>0m</w:t>
                  </w:r>
                  <w:r w:rsidRPr="00064D52">
                    <w:rPr>
                      <w:rFonts w:ascii="Times New Roman" w:hAnsi="Times New Roman"/>
                      <w:sz w:val="21"/>
                      <w:szCs w:val="21"/>
                      <w:vertAlign w:val="superscript"/>
                      <w:lang w:val="en-US"/>
                    </w:rPr>
                    <w:t>2</w:t>
                  </w:r>
                </w:p>
              </w:tc>
              <w:tc>
                <w:tcPr>
                  <w:tcW w:w="1451" w:type="dxa"/>
                  <w:vMerge/>
                  <w:vAlign w:val="center"/>
                </w:tcPr>
                <w:p w14:paraId="2069AEE7" w14:textId="19D7CE92" w:rsidR="00AC6477" w:rsidRPr="00064D52" w:rsidRDefault="00AC6477" w:rsidP="00AC6477">
                  <w:pPr>
                    <w:pStyle w:val="aff0"/>
                    <w:snapToGrid w:val="0"/>
                    <w:spacing w:line="240" w:lineRule="auto"/>
                    <w:rPr>
                      <w:rFonts w:ascii="Times New Roman" w:hAnsi="Times New Roman"/>
                      <w:sz w:val="21"/>
                      <w:szCs w:val="21"/>
                      <w:lang w:val="en-US"/>
                    </w:rPr>
                  </w:pPr>
                </w:p>
              </w:tc>
            </w:tr>
            <w:tr w:rsidR="00AC6477" w:rsidRPr="00064D52" w14:paraId="125B8FFC" w14:textId="77777777" w:rsidTr="002F23E2">
              <w:trPr>
                <w:trHeight w:val="340"/>
                <w:jc w:val="center"/>
              </w:trPr>
              <w:tc>
                <w:tcPr>
                  <w:tcW w:w="423" w:type="dxa"/>
                  <w:vMerge w:val="restart"/>
                  <w:vAlign w:val="center"/>
                </w:tcPr>
                <w:p w14:paraId="4C96B5CB" w14:textId="77777777" w:rsidR="00AC6477"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贮运</w:t>
                  </w:r>
                </w:p>
                <w:p w14:paraId="4CC90815" w14:textId="77777777" w:rsidR="00AC6477" w:rsidRPr="00064D52" w:rsidRDefault="00AC6477">
                  <w:pPr>
                    <w:pStyle w:val="aff0"/>
                    <w:snapToGrid w:val="0"/>
                    <w:rPr>
                      <w:rFonts w:ascii="Times New Roman" w:hAnsi="Times New Roman"/>
                      <w:sz w:val="21"/>
                      <w:szCs w:val="21"/>
                      <w:lang w:val="en-US"/>
                    </w:rPr>
                  </w:pPr>
                  <w:r w:rsidRPr="00064D52">
                    <w:rPr>
                      <w:rFonts w:ascii="Times New Roman" w:hAnsi="Times New Roman"/>
                      <w:sz w:val="21"/>
                      <w:szCs w:val="21"/>
                      <w:lang w:val="en-US"/>
                    </w:rPr>
                    <w:t>工程</w:t>
                  </w:r>
                </w:p>
              </w:tc>
              <w:tc>
                <w:tcPr>
                  <w:tcW w:w="1860" w:type="dxa"/>
                  <w:gridSpan w:val="3"/>
                  <w:vAlign w:val="center"/>
                </w:tcPr>
                <w:p w14:paraId="5747F794" w14:textId="2E6BD773" w:rsidR="00AC6477"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原材料存放区</w:t>
                  </w:r>
                </w:p>
              </w:tc>
              <w:tc>
                <w:tcPr>
                  <w:tcW w:w="1808" w:type="dxa"/>
                  <w:vAlign w:val="center"/>
                </w:tcPr>
                <w:p w14:paraId="7EF1BC75" w14:textId="01C5FBAA" w:rsidR="00AC6477" w:rsidRPr="00064D52" w:rsidRDefault="005F0FD1">
                  <w:pPr>
                    <w:pStyle w:val="aff0"/>
                    <w:snapToGrid w:val="0"/>
                    <w:spacing w:line="240" w:lineRule="auto"/>
                    <w:rPr>
                      <w:rFonts w:ascii="Times New Roman" w:hAnsi="Times New Roman"/>
                      <w:sz w:val="21"/>
                      <w:szCs w:val="21"/>
                      <w:vertAlign w:val="superscript"/>
                      <w:lang w:val="en-US"/>
                    </w:rPr>
                  </w:pPr>
                  <w:r w:rsidRPr="00064D52">
                    <w:rPr>
                      <w:rFonts w:ascii="Times New Roman" w:hAnsi="Times New Roman" w:hint="eastAsia"/>
                      <w:sz w:val="21"/>
                      <w:szCs w:val="21"/>
                      <w:lang w:val="en-US"/>
                    </w:rPr>
                    <w:t>3500</w:t>
                  </w:r>
                  <w:r w:rsidR="00AC6477" w:rsidRPr="00064D52">
                    <w:rPr>
                      <w:rFonts w:ascii="Times New Roman" w:hAnsi="Times New Roman"/>
                      <w:sz w:val="21"/>
                      <w:szCs w:val="21"/>
                      <w:lang w:val="en-US"/>
                    </w:rPr>
                    <w:t>m</w:t>
                  </w:r>
                  <w:r w:rsidR="00AC6477" w:rsidRPr="00064D52">
                    <w:rPr>
                      <w:rFonts w:ascii="Times New Roman" w:hAnsi="Times New Roman"/>
                      <w:sz w:val="21"/>
                      <w:szCs w:val="21"/>
                      <w:vertAlign w:val="superscript"/>
                      <w:lang w:val="en-US"/>
                    </w:rPr>
                    <w:t>2</w:t>
                  </w:r>
                </w:p>
              </w:tc>
              <w:tc>
                <w:tcPr>
                  <w:tcW w:w="1236" w:type="dxa"/>
                  <w:vAlign w:val="center"/>
                </w:tcPr>
                <w:p w14:paraId="1AD7D096" w14:textId="77777777" w:rsidR="00AC6477" w:rsidRPr="00064D52" w:rsidRDefault="00AC6477">
                  <w:pPr>
                    <w:jc w:val="center"/>
                    <w:rPr>
                      <w:szCs w:val="21"/>
                    </w:rPr>
                  </w:pPr>
                  <w:r w:rsidRPr="00064D52">
                    <w:rPr>
                      <w:szCs w:val="21"/>
                    </w:rPr>
                    <w:t>0</w:t>
                  </w:r>
                </w:p>
              </w:tc>
              <w:tc>
                <w:tcPr>
                  <w:tcW w:w="1655" w:type="dxa"/>
                  <w:vAlign w:val="center"/>
                </w:tcPr>
                <w:p w14:paraId="6469DC89" w14:textId="37B9254B" w:rsidR="00AC6477" w:rsidRPr="00064D52" w:rsidRDefault="00693D75">
                  <w:pPr>
                    <w:pStyle w:val="aff0"/>
                    <w:snapToGrid w:val="0"/>
                    <w:spacing w:line="240" w:lineRule="auto"/>
                    <w:rPr>
                      <w:rFonts w:ascii="Times New Roman" w:hAnsi="Times New Roman"/>
                      <w:sz w:val="21"/>
                      <w:szCs w:val="21"/>
                      <w:vertAlign w:val="superscript"/>
                      <w:lang w:val="en-US"/>
                    </w:rPr>
                  </w:pPr>
                  <w:r w:rsidRPr="00064D52">
                    <w:rPr>
                      <w:rFonts w:ascii="Times New Roman" w:hAnsi="Times New Roman" w:hint="eastAsia"/>
                      <w:sz w:val="21"/>
                      <w:szCs w:val="21"/>
                      <w:lang w:val="en-US"/>
                    </w:rPr>
                    <w:t>3500</w:t>
                  </w:r>
                  <w:r w:rsidRPr="00064D52">
                    <w:rPr>
                      <w:rFonts w:ascii="Times New Roman" w:hAnsi="Times New Roman"/>
                      <w:sz w:val="21"/>
                      <w:szCs w:val="21"/>
                      <w:lang w:val="en-US"/>
                    </w:rPr>
                    <w:t>m</w:t>
                  </w:r>
                  <w:r w:rsidRPr="00064D52">
                    <w:rPr>
                      <w:rFonts w:ascii="Times New Roman" w:hAnsi="Times New Roman"/>
                      <w:sz w:val="21"/>
                      <w:szCs w:val="21"/>
                      <w:vertAlign w:val="superscript"/>
                      <w:lang w:val="en-US"/>
                    </w:rPr>
                    <w:t>2</w:t>
                  </w:r>
                </w:p>
              </w:tc>
              <w:tc>
                <w:tcPr>
                  <w:tcW w:w="1451" w:type="dxa"/>
                  <w:vMerge w:val="restart"/>
                  <w:vAlign w:val="center"/>
                </w:tcPr>
                <w:p w14:paraId="4C3E7000" w14:textId="14B09C75" w:rsidR="00AC6477"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依托现有。调整原料存放周期，可满足本项目新增原料</w:t>
                  </w:r>
                  <w:r w:rsidR="005A3F39" w:rsidRPr="00064D52">
                    <w:rPr>
                      <w:rFonts w:ascii="Times New Roman" w:hAnsi="Times New Roman" w:hint="eastAsia"/>
                      <w:sz w:val="21"/>
                      <w:szCs w:val="21"/>
                      <w:lang w:val="en-US"/>
                    </w:rPr>
                    <w:t>、原料</w:t>
                  </w:r>
                  <w:r w:rsidRPr="00064D52">
                    <w:rPr>
                      <w:rFonts w:ascii="Times New Roman" w:hAnsi="Times New Roman"/>
                      <w:sz w:val="21"/>
                      <w:szCs w:val="21"/>
                      <w:lang w:val="en-US"/>
                    </w:rPr>
                    <w:t>存放的要求</w:t>
                  </w:r>
                </w:p>
              </w:tc>
            </w:tr>
            <w:tr w:rsidR="00AC6477" w:rsidRPr="00064D52" w14:paraId="012F7C29" w14:textId="77777777" w:rsidTr="002F23E2">
              <w:trPr>
                <w:trHeight w:val="340"/>
                <w:jc w:val="center"/>
              </w:trPr>
              <w:tc>
                <w:tcPr>
                  <w:tcW w:w="423" w:type="dxa"/>
                  <w:vMerge/>
                  <w:vAlign w:val="center"/>
                </w:tcPr>
                <w:p w14:paraId="132986E5" w14:textId="77777777" w:rsidR="00AC6477" w:rsidRPr="00064D52" w:rsidRDefault="00AC6477">
                  <w:pPr>
                    <w:pStyle w:val="aff0"/>
                    <w:snapToGrid w:val="0"/>
                    <w:rPr>
                      <w:rFonts w:ascii="Times New Roman" w:hAnsi="Times New Roman"/>
                      <w:sz w:val="21"/>
                      <w:szCs w:val="21"/>
                      <w:lang w:val="en-US"/>
                    </w:rPr>
                  </w:pPr>
                </w:p>
              </w:tc>
              <w:tc>
                <w:tcPr>
                  <w:tcW w:w="1860" w:type="dxa"/>
                  <w:gridSpan w:val="3"/>
                  <w:vAlign w:val="center"/>
                </w:tcPr>
                <w:p w14:paraId="3B28C1CE" w14:textId="2D960C6C" w:rsidR="00AC6477"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成品存放区</w:t>
                  </w:r>
                </w:p>
              </w:tc>
              <w:tc>
                <w:tcPr>
                  <w:tcW w:w="1808" w:type="dxa"/>
                  <w:vAlign w:val="center"/>
                </w:tcPr>
                <w:p w14:paraId="259FC1AC" w14:textId="48CB3E7B" w:rsidR="00AC6477" w:rsidRPr="00064D52" w:rsidRDefault="005F0FD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1000</w:t>
                  </w:r>
                  <w:r w:rsidR="00AC6477" w:rsidRPr="00064D52">
                    <w:rPr>
                      <w:rFonts w:ascii="Times New Roman" w:hAnsi="Times New Roman"/>
                      <w:sz w:val="21"/>
                      <w:szCs w:val="21"/>
                      <w:lang w:val="en-US"/>
                    </w:rPr>
                    <w:t>m</w:t>
                  </w:r>
                  <w:r w:rsidR="00AC6477" w:rsidRPr="00064D52">
                    <w:rPr>
                      <w:rFonts w:ascii="Times New Roman" w:hAnsi="Times New Roman"/>
                      <w:sz w:val="21"/>
                      <w:szCs w:val="21"/>
                      <w:vertAlign w:val="superscript"/>
                      <w:lang w:val="en-US"/>
                    </w:rPr>
                    <w:t>2</w:t>
                  </w:r>
                </w:p>
              </w:tc>
              <w:tc>
                <w:tcPr>
                  <w:tcW w:w="1236" w:type="dxa"/>
                  <w:vAlign w:val="center"/>
                </w:tcPr>
                <w:p w14:paraId="7CD5A20C" w14:textId="77777777" w:rsidR="00AC6477" w:rsidRPr="00064D52" w:rsidRDefault="00AC6477">
                  <w:pPr>
                    <w:jc w:val="center"/>
                    <w:rPr>
                      <w:szCs w:val="21"/>
                    </w:rPr>
                  </w:pPr>
                  <w:r w:rsidRPr="00064D52">
                    <w:rPr>
                      <w:szCs w:val="21"/>
                    </w:rPr>
                    <w:t>0</w:t>
                  </w:r>
                </w:p>
              </w:tc>
              <w:tc>
                <w:tcPr>
                  <w:tcW w:w="1655" w:type="dxa"/>
                  <w:vAlign w:val="center"/>
                </w:tcPr>
                <w:p w14:paraId="2AB699E7" w14:textId="2D072677" w:rsidR="00AC6477" w:rsidRPr="00064D52" w:rsidRDefault="00693D75">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1000</w:t>
                  </w:r>
                  <w:r w:rsidRPr="00064D52">
                    <w:rPr>
                      <w:rFonts w:ascii="Times New Roman" w:hAnsi="Times New Roman"/>
                      <w:sz w:val="21"/>
                      <w:szCs w:val="21"/>
                      <w:lang w:val="en-US"/>
                    </w:rPr>
                    <w:t>m</w:t>
                  </w:r>
                  <w:r w:rsidRPr="00064D52">
                    <w:rPr>
                      <w:rFonts w:ascii="Times New Roman" w:hAnsi="Times New Roman"/>
                      <w:sz w:val="21"/>
                      <w:szCs w:val="21"/>
                      <w:vertAlign w:val="superscript"/>
                      <w:lang w:val="en-US"/>
                    </w:rPr>
                    <w:t>2</w:t>
                  </w:r>
                </w:p>
              </w:tc>
              <w:tc>
                <w:tcPr>
                  <w:tcW w:w="1451" w:type="dxa"/>
                  <w:vMerge/>
                  <w:vAlign w:val="center"/>
                </w:tcPr>
                <w:p w14:paraId="3A3AE9FE" w14:textId="68CDF6A5" w:rsidR="00AC6477" w:rsidRPr="00064D52" w:rsidRDefault="00AC6477">
                  <w:pPr>
                    <w:jc w:val="center"/>
                    <w:rPr>
                      <w:szCs w:val="21"/>
                    </w:rPr>
                  </w:pPr>
                </w:p>
              </w:tc>
            </w:tr>
            <w:tr w:rsidR="00CF3A0F" w:rsidRPr="00064D52" w14:paraId="601A437B" w14:textId="77777777" w:rsidTr="002F23E2">
              <w:trPr>
                <w:trHeight w:val="340"/>
                <w:jc w:val="center"/>
              </w:trPr>
              <w:tc>
                <w:tcPr>
                  <w:tcW w:w="423" w:type="dxa"/>
                  <w:vMerge/>
                  <w:vAlign w:val="center"/>
                </w:tcPr>
                <w:p w14:paraId="15BADDEE" w14:textId="77777777" w:rsidR="00CF3A0F" w:rsidRPr="00064D52" w:rsidRDefault="00CF3A0F">
                  <w:pPr>
                    <w:pStyle w:val="aff0"/>
                    <w:snapToGrid w:val="0"/>
                    <w:spacing w:line="240" w:lineRule="auto"/>
                    <w:rPr>
                      <w:rFonts w:ascii="Times New Roman" w:hAnsi="Times New Roman"/>
                      <w:sz w:val="21"/>
                      <w:szCs w:val="21"/>
                      <w:lang w:val="en-US"/>
                    </w:rPr>
                  </w:pPr>
                </w:p>
              </w:tc>
              <w:tc>
                <w:tcPr>
                  <w:tcW w:w="1860" w:type="dxa"/>
                  <w:gridSpan w:val="3"/>
                  <w:vAlign w:val="center"/>
                </w:tcPr>
                <w:p w14:paraId="3CE0AD4F" w14:textId="6C403BD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钢瓶</w:t>
                  </w:r>
                  <w:r w:rsidRPr="00064D52">
                    <w:rPr>
                      <w:rFonts w:ascii="Times New Roman" w:hAnsi="Times New Roman" w:hint="eastAsia"/>
                      <w:sz w:val="21"/>
                      <w:szCs w:val="21"/>
                      <w:lang w:val="en-US"/>
                    </w:rPr>
                    <w:t>存放</w:t>
                  </w:r>
                  <w:r w:rsidRPr="00064D52">
                    <w:rPr>
                      <w:rFonts w:ascii="Times New Roman" w:hAnsi="Times New Roman"/>
                      <w:sz w:val="21"/>
                      <w:szCs w:val="21"/>
                      <w:lang w:val="en-US"/>
                    </w:rPr>
                    <w:t>区</w:t>
                  </w:r>
                </w:p>
              </w:tc>
              <w:tc>
                <w:tcPr>
                  <w:tcW w:w="1808" w:type="dxa"/>
                  <w:vAlign w:val="center"/>
                </w:tcPr>
                <w:p w14:paraId="1265775F" w14:textId="1B037421" w:rsidR="00CF3A0F" w:rsidRPr="00064D52" w:rsidRDefault="00BA2EE0">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20</w:t>
                  </w:r>
                  <w:r w:rsidR="00985F04" w:rsidRPr="00064D52">
                    <w:rPr>
                      <w:rFonts w:ascii="Times New Roman" w:hAnsi="Times New Roman"/>
                      <w:sz w:val="21"/>
                      <w:szCs w:val="21"/>
                      <w:lang w:val="en-US"/>
                    </w:rPr>
                    <w:t>m</w:t>
                  </w:r>
                  <w:r w:rsidR="00985F04" w:rsidRPr="00064D52">
                    <w:rPr>
                      <w:rFonts w:ascii="Times New Roman" w:hAnsi="Times New Roman"/>
                      <w:sz w:val="21"/>
                      <w:szCs w:val="21"/>
                      <w:vertAlign w:val="superscript"/>
                      <w:lang w:val="en-US"/>
                    </w:rPr>
                    <w:t>2</w:t>
                  </w:r>
                </w:p>
              </w:tc>
              <w:tc>
                <w:tcPr>
                  <w:tcW w:w="1236" w:type="dxa"/>
                  <w:vAlign w:val="center"/>
                </w:tcPr>
                <w:p w14:paraId="59A13434"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0</w:t>
                  </w:r>
                </w:p>
              </w:tc>
              <w:tc>
                <w:tcPr>
                  <w:tcW w:w="1655" w:type="dxa"/>
                  <w:vAlign w:val="center"/>
                </w:tcPr>
                <w:p w14:paraId="185C8DAD" w14:textId="149289D4" w:rsidR="00CF3A0F" w:rsidRPr="00064D52" w:rsidRDefault="00BA2EE0">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20m</w:t>
                  </w:r>
                  <w:r w:rsidRPr="00064D52">
                    <w:rPr>
                      <w:rFonts w:ascii="Times New Roman" w:hAnsi="Times New Roman"/>
                      <w:sz w:val="21"/>
                      <w:szCs w:val="21"/>
                      <w:vertAlign w:val="superscript"/>
                      <w:lang w:val="en-US"/>
                    </w:rPr>
                    <w:t>2</w:t>
                  </w:r>
                </w:p>
              </w:tc>
              <w:tc>
                <w:tcPr>
                  <w:tcW w:w="1451" w:type="dxa"/>
                  <w:vAlign w:val="center"/>
                </w:tcPr>
                <w:p w14:paraId="31B3F712" w14:textId="6CEE1FFA" w:rsidR="00CF3A0F"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w:t>
                  </w:r>
                </w:p>
              </w:tc>
            </w:tr>
            <w:tr w:rsidR="00CF3A0F" w:rsidRPr="00064D52" w14:paraId="40B64141" w14:textId="77777777" w:rsidTr="002F23E2">
              <w:trPr>
                <w:trHeight w:val="340"/>
                <w:jc w:val="center"/>
              </w:trPr>
              <w:tc>
                <w:tcPr>
                  <w:tcW w:w="423" w:type="dxa"/>
                  <w:vMerge/>
                  <w:vAlign w:val="center"/>
                </w:tcPr>
                <w:p w14:paraId="6A9BACA2" w14:textId="77777777" w:rsidR="00CF3A0F" w:rsidRPr="00064D52" w:rsidRDefault="00CF3A0F">
                  <w:pPr>
                    <w:pStyle w:val="aff0"/>
                    <w:snapToGrid w:val="0"/>
                    <w:spacing w:line="240" w:lineRule="auto"/>
                    <w:rPr>
                      <w:rFonts w:ascii="Times New Roman" w:hAnsi="Times New Roman"/>
                      <w:sz w:val="21"/>
                      <w:szCs w:val="21"/>
                      <w:lang w:val="en-US"/>
                    </w:rPr>
                  </w:pPr>
                </w:p>
              </w:tc>
              <w:tc>
                <w:tcPr>
                  <w:tcW w:w="1860" w:type="dxa"/>
                  <w:gridSpan w:val="3"/>
                  <w:vAlign w:val="center"/>
                </w:tcPr>
                <w:p w14:paraId="713AB2B8" w14:textId="3BDFC716" w:rsidR="00CF3A0F"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化学品仓库</w:t>
                  </w:r>
                </w:p>
              </w:tc>
              <w:tc>
                <w:tcPr>
                  <w:tcW w:w="1808" w:type="dxa"/>
                  <w:vAlign w:val="center"/>
                </w:tcPr>
                <w:p w14:paraId="73E71DF3" w14:textId="1FE28C9D" w:rsidR="00CF3A0F" w:rsidRPr="00064D52" w:rsidRDefault="00BA2EE0">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6</w:t>
                  </w:r>
                  <w:r w:rsidR="00985F04" w:rsidRPr="00064D52">
                    <w:rPr>
                      <w:rFonts w:ascii="Times New Roman" w:hAnsi="Times New Roman"/>
                      <w:sz w:val="21"/>
                      <w:szCs w:val="21"/>
                      <w:lang w:val="en-US"/>
                    </w:rPr>
                    <w:t>0m</w:t>
                  </w:r>
                  <w:r w:rsidR="00985F04" w:rsidRPr="00064D52">
                    <w:rPr>
                      <w:rFonts w:ascii="Times New Roman" w:hAnsi="Times New Roman"/>
                      <w:sz w:val="21"/>
                      <w:szCs w:val="21"/>
                      <w:vertAlign w:val="superscript"/>
                      <w:lang w:val="en-US"/>
                    </w:rPr>
                    <w:t>2</w:t>
                  </w:r>
                </w:p>
              </w:tc>
              <w:tc>
                <w:tcPr>
                  <w:tcW w:w="1236" w:type="dxa"/>
                  <w:vAlign w:val="center"/>
                </w:tcPr>
                <w:p w14:paraId="0474DCB5"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0</w:t>
                  </w:r>
                </w:p>
              </w:tc>
              <w:tc>
                <w:tcPr>
                  <w:tcW w:w="1655" w:type="dxa"/>
                  <w:vAlign w:val="center"/>
                </w:tcPr>
                <w:p w14:paraId="1243AEC0" w14:textId="04E815E9" w:rsidR="00CF3A0F" w:rsidRPr="00064D52" w:rsidRDefault="005A3F39">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同现有项目</w:t>
                  </w:r>
                </w:p>
              </w:tc>
              <w:tc>
                <w:tcPr>
                  <w:tcW w:w="1451" w:type="dxa"/>
                  <w:vAlign w:val="center"/>
                </w:tcPr>
                <w:p w14:paraId="4993A88F" w14:textId="3A7FEFBA"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依托现有。调整成品存放周期，可满足本项目新增</w:t>
                  </w:r>
                  <w:r w:rsidR="005A3F39" w:rsidRPr="00064D52">
                    <w:rPr>
                      <w:rFonts w:ascii="Times New Roman" w:hAnsi="Times New Roman" w:hint="eastAsia"/>
                      <w:sz w:val="21"/>
                      <w:szCs w:val="21"/>
                      <w:lang w:val="en-US"/>
                    </w:rPr>
                    <w:t>原料</w:t>
                  </w:r>
                  <w:r w:rsidRPr="00064D52">
                    <w:rPr>
                      <w:rFonts w:ascii="Times New Roman" w:hAnsi="Times New Roman"/>
                      <w:sz w:val="21"/>
                      <w:szCs w:val="21"/>
                      <w:lang w:val="en-US"/>
                    </w:rPr>
                    <w:t>存放的要求</w:t>
                  </w:r>
                </w:p>
              </w:tc>
            </w:tr>
            <w:tr w:rsidR="00CF3A0F" w:rsidRPr="00064D52" w14:paraId="134F9A00" w14:textId="77777777" w:rsidTr="002F23E2">
              <w:trPr>
                <w:trHeight w:val="340"/>
                <w:jc w:val="center"/>
              </w:trPr>
              <w:tc>
                <w:tcPr>
                  <w:tcW w:w="423" w:type="dxa"/>
                  <w:vMerge/>
                  <w:vAlign w:val="center"/>
                </w:tcPr>
                <w:p w14:paraId="2AF22325" w14:textId="77777777" w:rsidR="00CF3A0F" w:rsidRPr="00064D52" w:rsidRDefault="00CF3A0F">
                  <w:pPr>
                    <w:pStyle w:val="aff0"/>
                    <w:snapToGrid w:val="0"/>
                    <w:spacing w:line="240" w:lineRule="auto"/>
                    <w:rPr>
                      <w:rFonts w:ascii="Times New Roman" w:hAnsi="Times New Roman"/>
                      <w:sz w:val="21"/>
                      <w:szCs w:val="21"/>
                      <w:lang w:val="en-US"/>
                    </w:rPr>
                  </w:pPr>
                </w:p>
              </w:tc>
              <w:tc>
                <w:tcPr>
                  <w:tcW w:w="1860" w:type="dxa"/>
                  <w:gridSpan w:val="3"/>
                  <w:vAlign w:val="center"/>
                </w:tcPr>
                <w:p w14:paraId="263B15B0"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一般固废仓库</w:t>
                  </w:r>
                </w:p>
              </w:tc>
              <w:tc>
                <w:tcPr>
                  <w:tcW w:w="1808" w:type="dxa"/>
                  <w:vAlign w:val="center"/>
                </w:tcPr>
                <w:p w14:paraId="5089772A" w14:textId="36A550EE" w:rsidR="00CF3A0F"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1</w:t>
                  </w:r>
                  <w:r w:rsidR="00985F04" w:rsidRPr="00064D52">
                    <w:rPr>
                      <w:rFonts w:ascii="Times New Roman" w:hAnsi="Times New Roman"/>
                      <w:sz w:val="21"/>
                      <w:szCs w:val="21"/>
                      <w:lang w:val="en-US"/>
                    </w:rPr>
                    <w:t>个</w:t>
                  </w:r>
                  <w:r w:rsidR="00985F04" w:rsidRPr="00064D52">
                    <w:rPr>
                      <w:rFonts w:ascii="Times New Roman" w:hAnsi="Times New Roman" w:hint="eastAsia"/>
                      <w:sz w:val="21"/>
                      <w:szCs w:val="21"/>
                      <w:lang w:val="en-US"/>
                    </w:rPr>
                    <w:t>一般固废仓库</w:t>
                  </w:r>
                  <w:r w:rsidRPr="00064D52">
                    <w:rPr>
                      <w:rFonts w:ascii="Times New Roman" w:hAnsi="Times New Roman" w:hint="eastAsia"/>
                      <w:sz w:val="21"/>
                      <w:szCs w:val="21"/>
                      <w:lang w:val="en-US"/>
                    </w:rPr>
                    <w:t>位于</w:t>
                  </w:r>
                  <w:proofErr w:type="gramStart"/>
                  <w:r w:rsidRPr="00064D52">
                    <w:rPr>
                      <w:rFonts w:ascii="Times New Roman" w:hAnsi="Times New Roman" w:hint="eastAsia"/>
                      <w:sz w:val="21"/>
                      <w:szCs w:val="21"/>
                      <w:lang w:val="en-US"/>
                    </w:rPr>
                    <w:t>厂区西</w:t>
                  </w:r>
                  <w:proofErr w:type="gramEnd"/>
                  <w:r w:rsidRPr="00064D52">
                    <w:rPr>
                      <w:rFonts w:ascii="Times New Roman" w:hAnsi="Times New Roman" w:hint="eastAsia"/>
                      <w:sz w:val="21"/>
                      <w:szCs w:val="21"/>
                      <w:lang w:val="en-US"/>
                    </w:rPr>
                    <w:t>南侧，其建筑面积约为</w:t>
                  </w:r>
                  <w:r w:rsidR="005A3F39" w:rsidRPr="00064D52">
                    <w:rPr>
                      <w:rFonts w:ascii="Times New Roman" w:hAnsi="Times New Roman"/>
                      <w:sz w:val="21"/>
                      <w:szCs w:val="21"/>
                      <w:lang w:val="en-US"/>
                    </w:rPr>
                    <w:t>6</w:t>
                  </w:r>
                  <w:r w:rsidRPr="00064D52">
                    <w:rPr>
                      <w:rFonts w:ascii="Times New Roman" w:hAnsi="Times New Roman"/>
                      <w:sz w:val="21"/>
                      <w:szCs w:val="21"/>
                      <w:lang w:val="en-US"/>
                    </w:rPr>
                    <w:t>0m</w:t>
                  </w:r>
                  <w:r w:rsidRPr="00064D52">
                    <w:rPr>
                      <w:rFonts w:ascii="Times New Roman" w:hAnsi="Times New Roman"/>
                      <w:sz w:val="21"/>
                      <w:szCs w:val="21"/>
                      <w:vertAlign w:val="superscript"/>
                      <w:lang w:val="en-US"/>
                    </w:rPr>
                    <w:t>2</w:t>
                  </w:r>
                </w:p>
              </w:tc>
              <w:tc>
                <w:tcPr>
                  <w:tcW w:w="1236" w:type="dxa"/>
                  <w:vAlign w:val="center"/>
                </w:tcPr>
                <w:p w14:paraId="44AD5502"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0</w:t>
                  </w:r>
                </w:p>
              </w:tc>
              <w:tc>
                <w:tcPr>
                  <w:tcW w:w="1655" w:type="dxa"/>
                  <w:vAlign w:val="center"/>
                </w:tcPr>
                <w:p w14:paraId="19204615" w14:textId="700B9BE7" w:rsidR="00CF3A0F"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同现有项目</w:t>
                  </w:r>
                </w:p>
              </w:tc>
              <w:tc>
                <w:tcPr>
                  <w:tcW w:w="1451" w:type="dxa"/>
                  <w:vAlign w:val="center"/>
                </w:tcPr>
                <w:p w14:paraId="062D4F80" w14:textId="6701B729"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依托现有</w:t>
                  </w:r>
                </w:p>
              </w:tc>
            </w:tr>
            <w:tr w:rsidR="00CF3A0F" w:rsidRPr="00064D52" w14:paraId="2A8ACDC3" w14:textId="77777777" w:rsidTr="002F23E2">
              <w:trPr>
                <w:trHeight w:val="340"/>
                <w:jc w:val="center"/>
              </w:trPr>
              <w:tc>
                <w:tcPr>
                  <w:tcW w:w="423" w:type="dxa"/>
                  <w:vMerge/>
                  <w:vAlign w:val="center"/>
                </w:tcPr>
                <w:p w14:paraId="6FD3A3D3" w14:textId="77777777" w:rsidR="00CF3A0F" w:rsidRPr="00064D52" w:rsidRDefault="00CF3A0F">
                  <w:pPr>
                    <w:pStyle w:val="aff0"/>
                    <w:snapToGrid w:val="0"/>
                    <w:spacing w:line="240" w:lineRule="auto"/>
                    <w:ind w:firstLineChars="200" w:firstLine="420"/>
                    <w:rPr>
                      <w:rFonts w:ascii="Times New Roman" w:hAnsi="Times New Roman"/>
                      <w:sz w:val="21"/>
                      <w:szCs w:val="21"/>
                      <w:lang w:val="en-US"/>
                    </w:rPr>
                  </w:pPr>
                </w:p>
              </w:tc>
              <w:tc>
                <w:tcPr>
                  <w:tcW w:w="1860" w:type="dxa"/>
                  <w:gridSpan w:val="3"/>
                  <w:vAlign w:val="center"/>
                </w:tcPr>
                <w:p w14:paraId="2540CDD7" w14:textId="77777777" w:rsidR="00CF3A0F" w:rsidRPr="00064D52" w:rsidRDefault="00985F04">
                  <w:pPr>
                    <w:pStyle w:val="aff0"/>
                    <w:snapToGrid w:val="0"/>
                    <w:spacing w:line="240" w:lineRule="auto"/>
                    <w:rPr>
                      <w:rFonts w:ascii="Times New Roman" w:hAnsi="Times New Roman"/>
                      <w:sz w:val="21"/>
                      <w:szCs w:val="21"/>
                      <w:lang w:val="en-US"/>
                    </w:rPr>
                  </w:pPr>
                  <w:proofErr w:type="gramStart"/>
                  <w:r w:rsidRPr="00064D52">
                    <w:rPr>
                      <w:rFonts w:ascii="Times New Roman" w:hAnsi="Times New Roman"/>
                      <w:sz w:val="21"/>
                      <w:szCs w:val="21"/>
                      <w:lang w:val="en-US"/>
                    </w:rPr>
                    <w:t>危废仓库</w:t>
                  </w:r>
                  <w:proofErr w:type="gramEnd"/>
                </w:p>
              </w:tc>
              <w:tc>
                <w:tcPr>
                  <w:tcW w:w="1808" w:type="dxa"/>
                  <w:vAlign w:val="center"/>
                </w:tcPr>
                <w:p w14:paraId="42257212" w14:textId="0A32EA34" w:rsidR="00CF3A0F" w:rsidRPr="00064D52" w:rsidRDefault="00AC6477">
                  <w:pPr>
                    <w:pStyle w:val="aff0"/>
                    <w:snapToGrid w:val="0"/>
                    <w:spacing w:line="240" w:lineRule="auto"/>
                    <w:rPr>
                      <w:rFonts w:ascii="Times New Roman" w:hAnsi="Times New Roman"/>
                      <w:sz w:val="21"/>
                      <w:szCs w:val="21"/>
                      <w:lang w:val="en-US"/>
                    </w:rPr>
                  </w:pPr>
                  <w:proofErr w:type="gramStart"/>
                  <w:r w:rsidRPr="00064D52">
                    <w:rPr>
                      <w:rFonts w:ascii="Times New Roman" w:hAnsi="Times New Roman"/>
                      <w:sz w:val="21"/>
                      <w:szCs w:val="21"/>
                      <w:lang w:val="en-US"/>
                    </w:rPr>
                    <w:t>3</w:t>
                  </w:r>
                  <w:r w:rsidRPr="00064D52">
                    <w:rPr>
                      <w:rFonts w:ascii="Times New Roman" w:hAnsi="Times New Roman" w:hint="eastAsia"/>
                      <w:sz w:val="21"/>
                      <w:szCs w:val="21"/>
                      <w:lang w:val="en-US"/>
                    </w:rPr>
                    <w:t>个危废仓库</w:t>
                  </w:r>
                  <w:proofErr w:type="gramEnd"/>
                  <w:r w:rsidRPr="00064D52">
                    <w:rPr>
                      <w:rFonts w:ascii="Times New Roman" w:hAnsi="Times New Roman" w:hint="eastAsia"/>
                      <w:sz w:val="21"/>
                      <w:szCs w:val="21"/>
                      <w:lang w:val="en-US"/>
                    </w:rPr>
                    <w:t>，位于</w:t>
                  </w:r>
                  <w:proofErr w:type="gramStart"/>
                  <w:r w:rsidRPr="00064D52">
                    <w:rPr>
                      <w:rFonts w:ascii="Times New Roman" w:hAnsi="Times New Roman" w:hint="eastAsia"/>
                      <w:sz w:val="21"/>
                      <w:szCs w:val="21"/>
                      <w:lang w:val="en-US"/>
                    </w:rPr>
                    <w:t>厂区西</w:t>
                  </w:r>
                  <w:proofErr w:type="gramEnd"/>
                  <w:r w:rsidRPr="00064D52">
                    <w:rPr>
                      <w:rFonts w:ascii="Times New Roman" w:hAnsi="Times New Roman" w:hint="eastAsia"/>
                      <w:sz w:val="21"/>
                      <w:szCs w:val="21"/>
                      <w:lang w:val="en-US"/>
                    </w:rPr>
                    <w:t>南侧，其</w:t>
                  </w:r>
                  <w:r w:rsidRPr="00064D52">
                    <w:rPr>
                      <w:rFonts w:ascii="Times New Roman" w:hAnsi="Times New Roman" w:hint="eastAsia"/>
                      <w:sz w:val="21"/>
                      <w:szCs w:val="21"/>
                      <w:lang w:val="en-US"/>
                    </w:rPr>
                    <w:lastRenderedPageBreak/>
                    <w:t>建筑面积共为</w:t>
                  </w:r>
                  <w:r w:rsidR="005A3F39" w:rsidRPr="00064D52">
                    <w:rPr>
                      <w:rFonts w:ascii="Times New Roman" w:hAnsi="Times New Roman"/>
                      <w:sz w:val="21"/>
                      <w:szCs w:val="21"/>
                      <w:lang w:val="en-US"/>
                    </w:rPr>
                    <w:t>13</w:t>
                  </w:r>
                  <w:r w:rsidRPr="00064D52">
                    <w:rPr>
                      <w:rFonts w:ascii="Times New Roman" w:hAnsi="Times New Roman"/>
                      <w:sz w:val="21"/>
                      <w:szCs w:val="21"/>
                      <w:lang w:val="en-US"/>
                    </w:rPr>
                    <w:t>0</w:t>
                  </w:r>
                  <w:r w:rsidR="00985F04" w:rsidRPr="00064D52">
                    <w:rPr>
                      <w:rFonts w:ascii="Times New Roman" w:hAnsi="Times New Roman"/>
                      <w:sz w:val="21"/>
                      <w:szCs w:val="21"/>
                      <w:lang w:val="en-US"/>
                    </w:rPr>
                    <w:t>m</w:t>
                  </w:r>
                  <w:r w:rsidR="00985F04" w:rsidRPr="00064D52">
                    <w:rPr>
                      <w:rFonts w:ascii="Times New Roman" w:hAnsi="Times New Roman"/>
                      <w:sz w:val="21"/>
                      <w:szCs w:val="21"/>
                      <w:vertAlign w:val="superscript"/>
                      <w:lang w:val="en-US"/>
                    </w:rPr>
                    <w:t>2</w:t>
                  </w:r>
                </w:p>
              </w:tc>
              <w:tc>
                <w:tcPr>
                  <w:tcW w:w="1236" w:type="dxa"/>
                  <w:vAlign w:val="center"/>
                </w:tcPr>
                <w:p w14:paraId="3195E286"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lastRenderedPageBreak/>
                    <w:t>0</w:t>
                  </w:r>
                </w:p>
              </w:tc>
              <w:tc>
                <w:tcPr>
                  <w:tcW w:w="1655" w:type="dxa"/>
                  <w:vAlign w:val="center"/>
                </w:tcPr>
                <w:p w14:paraId="5E1FFB2E" w14:textId="59D5313C" w:rsidR="00CF3A0F" w:rsidRPr="00064D52" w:rsidRDefault="00AC6477">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同现有项目</w:t>
                  </w:r>
                </w:p>
              </w:tc>
              <w:tc>
                <w:tcPr>
                  <w:tcW w:w="1451" w:type="dxa"/>
                  <w:vAlign w:val="center"/>
                </w:tcPr>
                <w:p w14:paraId="0BF3FF03"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依托现有</w:t>
                  </w:r>
                </w:p>
              </w:tc>
            </w:tr>
            <w:tr w:rsidR="00CF3A0F" w:rsidRPr="00064D52" w14:paraId="388B51BE" w14:textId="77777777" w:rsidTr="002F23E2">
              <w:trPr>
                <w:trHeight w:val="340"/>
                <w:jc w:val="center"/>
              </w:trPr>
              <w:tc>
                <w:tcPr>
                  <w:tcW w:w="423" w:type="dxa"/>
                  <w:vMerge/>
                  <w:vAlign w:val="center"/>
                </w:tcPr>
                <w:p w14:paraId="2A048A1B" w14:textId="77777777" w:rsidR="00CF3A0F" w:rsidRPr="00064D52" w:rsidRDefault="00CF3A0F">
                  <w:pPr>
                    <w:pStyle w:val="aff0"/>
                    <w:snapToGrid w:val="0"/>
                    <w:spacing w:line="240" w:lineRule="auto"/>
                    <w:ind w:firstLineChars="200" w:firstLine="420"/>
                    <w:rPr>
                      <w:rFonts w:ascii="Times New Roman" w:hAnsi="Times New Roman"/>
                      <w:sz w:val="21"/>
                      <w:szCs w:val="21"/>
                      <w:lang w:val="en-US"/>
                    </w:rPr>
                  </w:pPr>
                </w:p>
              </w:tc>
              <w:tc>
                <w:tcPr>
                  <w:tcW w:w="1860" w:type="dxa"/>
                  <w:gridSpan w:val="3"/>
                  <w:vAlign w:val="center"/>
                </w:tcPr>
                <w:p w14:paraId="0B33069A"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运输</w:t>
                  </w:r>
                </w:p>
              </w:tc>
              <w:tc>
                <w:tcPr>
                  <w:tcW w:w="6150" w:type="dxa"/>
                  <w:gridSpan w:val="4"/>
                  <w:vAlign w:val="center"/>
                </w:tcPr>
                <w:p w14:paraId="3F90FECA"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原料和产品均通过汽车运输</w:t>
                  </w:r>
                </w:p>
              </w:tc>
            </w:tr>
            <w:tr w:rsidR="00CF3A0F" w:rsidRPr="00064D52" w14:paraId="749521D5" w14:textId="77777777" w:rsidTr="002F23E2">
              <w:trPr>
                <w:trHeight w:val="340"/>
                <w:jc w:val="center"/>
              </w:trPr>
              <w:tc>
                <w:tcPr>
                  <w:tcW w:w="423" w:type="dxa"/>
                  <w:vMerge w:val="restart"/>
                  <w:vAlign w:val="center"/>
                </w:tcPr>
                <w:p w14:paraId="53CBAF01"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公用</w:t>
                  </w:r>
                </w:p>
                <w:p w14:paraId="4805900E"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工程</w:t>
                  </w:r>
                </w:p>
              </w:tc>
              <w:tc>
                <w:tcPr>
                  <w:tcW w:w="1860" w:type="dxa"/>
                  <w:gridSpan w:val="3"/>
                  <w:vAlign w:val="center"/>
                </w:tcPr>
                <w:p w14:paraId="187448FF"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给水</w:t>
                  </w:r>
                </w:p>
              </w:tc>
              <w:tc>
                <w:tcPr>
                  <w:tcW w:w="1808" w:type="dxa"/>
                  <w:vAlign w:val="center"/>
                </w:tcPr>
                <w:p w14:paraId="4021254B" w14:textId="6925B17B" w:rsidR="00CF3A0F" w:rsidRPr="00064D52" w:rsidRDefault="005A4E0E">
                  <w:pPr>
                    <w:snapToGrid w:val="0"/>
                    <w:jc w:val="center"/>
                    <w:rPr>
                      <w:szCs w:val="21"/>
                    </w:rPr>
                  </w:pPr>
                  <w:r w:rsidRPr="00064D52">
                    <w:rPr>
                      <w:szCs w:val="21"/>
                    </w:rPr>
                    <w:t>9780.72</w:t>
                  </w:r>
                  <w:r w:rsidR="00985F04" w:rsidRPr="00064D52">
                    <w:rPr>
                      <w:szCs w:val="21"/>
                    </w:rPr>
                    <w:t>t/a</w:t>
                  </w:r>
                </w:p>
              </w:tc>
              <w:tc>
                <w:tcPr>
                  <w:tcW w:w="1236" w:type="dxa"/>
                  <w:vAlign w:val="center"/>
                </w:tcPr>
                <w:p w14:paraId="52A09319" w14:textId="71C7627A" w:rsidR="00CF3A0F" w:rsidRPr="00064D52" w:rsidRDefault="00AB067F">
                  <w:pPr>
                    <w:snapToGrid w:val="0"/>
                    <w:jc w:val="center"/>
                    <w:rPr>
                      <w:szCs w:val="21"/>
                    </w:rPr>
                  </w:pPr>
                  <w:r w:rsidRPr="00064D52">
                    <w:rPr>
                      <w:szCs w:val="21"/>
                    </w:rPr>
                    <w:t>5</w:t>
                  </w:r>
                  <w:r w:rsidR="00A025BE" w:rsidRPr="00064D52">
                    <w:rPr>
                      <w:szCs w:val="21"/>
                    </w:rPr>
                    <w:t>17</w:t>
                  </w:r>
                  <w:r w:rsidR="00985F04" w:rsidRPr="00064D52">
                    <w:rPr>
                      <w:rFonts w:hint="eastAsia"/>
                      <w:szCs w:val="21"/>
                    </w:rPr>
                    <w:t>t/a</w:t>
                  </w:r>
                </w:p>
              </w:tc>
              <w:tc>
                <w:tcPr>
                  <w:tcW w:w="1655" w:type="dxa"/>
                  <w:vAlign w:val="center"/>
                </w:tcPr>
                <w:p w14:paraId="753812A6" w14:textId="476F4258" w:rsidR="00CF3A0F" w:rsidRPr="00064D52" w:rsidRDefault="005A4E0E">
                  <w:pPr>
                    <w:snapToGrid w:val="0"/>
                    <w:jc w:val="center"/>
                    <w:rPr>
                      <w:szCs w:val="21"/>
                    </w:rPr>
                  </w:pPr>
                  <w:r w:rsidRPr="00064D52">
                    <w:rPr>
                      <w:szCs w:val="21"/>
                    </w:rPr>
                    <w:t>102</w:t>
                  </w:r>
                  <w:r w:rsidR="00A025BE" w:rsidRPr="00064D52">
                    <w:rPr>
                      <w:szCs w:val="21"/>
                    </w:rPr>
                    <w:t>97</w:t>
                  </w:r>
                  <w:r w:rsidRPr="00064D52">
                    <w:rPr>
                      <w:szCs w:val="21"/>
                    </w:rPr>
                    <w:t>.72</w:t>
                  </w:r>
                  <w:r w:rsidR="00985F04" w:rsidRPr="00064D52">
                    <w:rPr>
                      <w:rFonts w:hint="eastAsia"/>
                      <w:szCs w:val="21"/>
                    </w:rPr>
                    <w:t>t/a</w:t>
                  </w:r>
                </w:p>
              </w:tc>
              <w:tc>
                <w:tcPr>
                  <w:tcW w:w="1451" w:type="dxa"/>
                  <w:vAlign w:val="center"/>
                </w:tcPr>
                <w:p w14:paraId="03307214" w14:textId="68995CC9" w:rsidR="00CF3A0F" w:rsidRPr="00064D52" w:rsidRDefault="009A4D70">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园区供水公司供给</w:t>
                  </w:r>
                </w:p>
              </w:tc>
            </w:tr>
            <w:tr w:rsidR="00CF3A0F" w:rsidRPr="00064D52" w14:paraId="463CAFF3" w14:textId="77777777" w:rsidTr="002F23E2">
              <w:trPr>
                <w:trHeight w:val="340"/>
                <w:jc w:val="center"/>
              </w:trPr>
              <w:tc>
                <w:tcPr>
                  <w:tcW w:w="423" w:type="dxa"/>
                  <w:vMerge/>
                  <w:vAlign w:val="center"/>
                </w:tcPr>
                <w:p w14:paraId="183FEDE8" w14:textId="77777777" w:rsidR="00CF3A0F" w:rsidRPr="00064D52" w:rsidRDefault="00CF3A0F">
                  <w:pPr>
                    <w:pStyle w:val="aff0"/>
                    <w:snapToGrid w:val="0"/>
                    <w:spacing w:line="240" w:lineRule="auto"/>
                    <w:ind w:firstLineChars="200" w:firstLine="420"/>
                    <w:rPr>
                      <w:rFonts w:ascii="Times New Roman" w:hAnsi="Times New Roman"/>
                      <w:sz w:val="21"/>
                      <w:szCs w:val="21"/>
                      <w:lang w:val="en-US"/>
                    </w:rPr>
                  </w:pPr>
                </w:p>
              </w:tc>
              <w:tc>
                <w:tcPr>
                  <w:tcW w:w="1860" w:type="dxa"/>
                  <w:gridSpan w:val="3"/>
                  <w:vAlign w:val="center"/>
                </w:tcPr>
                <w:p w14:paraId="67969BB2"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排水</w:t>
                  </w:r>
                </w:p>
              </w:tc>
              <w:tc>
                <w:tcPr>
                  <w:tcW w:w="1808" w:type="dxa"/>
                  <w:vAlign w:val="center"/>
                </w:tcPr>
                <w:p w14:paraId="17DFE145" w14:textId="0D11FF8E" w:rsidR="00CF3A0F" w:rsidRPr="00064D52" w:rsidRDefault="005A4E0E">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7824</w:t>
                  </w:r>
                  <w:r w:rsidR="00985F04" w:rsidRPr="00064D52">
                    <w:rPr>
                      <w:rFonts w:ascii="Times New Roman" w:hAnsi="Times New Roman"/>
                      <w:sz w:val="21"/>
                      <w:szCs w:val="21"/>
                      <w:lang w:val="en-US"/>
                    </w:rPr>
                    <w:t>t/a</w:t>
                  </w:r>
                </w:p>
              </w:tc>
              <w:tc>
                <w:tcPr>
                  <w:tcW w:w="1236" w:type="dxa"/>
                  <w:vAlign w:val="center"/>
                </w:tcPr>
                <w:p w14:paraId="02D1D33C" w14:textId="456B711B" w:rsidR="00CF3A0F" w:rsidRPr="00064D52" w:rsidRDefault="005A4E0E">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404.8</w:t>
                  </w:r>
                  <w:r w:rsidR="00985F04" w:rsidRPr="00064D52">
                    <w:rPr>
                      <w:rFonts w:ascii="Times New Roman" w:hAnsi="Times New Roman"/>
                      <w:sz w:val="21"/>
                      <w:szCs w:val="21"/>
                      <w:lang w:val="en-US"/>
                    </w:rPr>
                    <w:t>t/a</w:t>
                  </w:r>
                </w:p>
              </w:tc>
              <w:tc>
                <w:tcPr>
                  <w:tcW w:w="1655" w:type="dxa"/>
                  <w:vAlign w:val="center"/>
                </w:tcPr>
                <w:p w14:paraId="46A15CFE" w14:textId="29B87065" w:rsidR="00CF3A0F" w:rsidRPr="00064D52" w:rsidRDefault="005A4E0E">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8228.8</w:t>
                  </w:r>
                  <w:r w:rsidR="00985F04" w:rsidRPr="00064D52">
                    <w:rPr>
                      <w:rFonts w:ascii="Times New Roman" w:hAnsi="Times New Roman"/>
                      <w:sz w:val="21"/>
                      <w:szCs w:val="21"/>
                      <w:lang w:val="en-US"/>
                    </w:rPr>
                    <w:t>t/a</w:t>
                  </w:r>
                </w:p>
              </w:tc>
              <w:tc>
                <w:tcPr>
                  <w:tcW w:w="1451" w:type="dxa"/>
                  <w:vAlign w:val="center"/>
                </w:tcPr>
                <w:p w14:paraId="37795EF5" w14:textId="77777777" w:rsidR="00CF3A0F" w:rsidRPr="00064D52" w:rsidRDefault="00985F04">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排入园区污水厂</w:t>
                  </w:r>
                </w:p>
              </w:tc>
            </w:tr>
            <w:tr w:rsidR="00985D91" w:rsidRPr="00064D52" w14:paraId="63B5B032" w14:textId="77777777" w:rsidTr="002F23E2">
              <w:trPr>
                <w:trHeight w:val="340"/>
                <w:jc w:val="center"/>
              </w:trPr>
              <w:tc>
                <w:tcPr>
                  <w:tcW w:w="423" w:type="dxa"/>
                  <w:vMerge/>
                  <w:vAlign w:val="center"/>
                </w:tcPr>
                <w:p w14:paraId="2136DA0A" w14:textId="77777777" w:rsidR="00985D91" w:rsidRPr="00064D52" w:rsidRDefault="00985D91" w:rsidP="00985D91">
                  <w:pPr>
                    <w:pStyle w:val="aff0"/>
                    <w:snapToGrid w:val="0"/>
                    <w:spacing w:line="240" w:lineRule="auto"/>
                    <w:ind w:firstLineChars="200" w:firstLine="420"/>
                    <w:rPr>
                      <w:rFonts w:ascii="Times New Roman" w:hAnsi="Times New Roman"/>
                      <w:sz w:val="21"/>
                      <w:szCs w:val="21"/>
                      <w:lang w:val="en-US"/>
                    </w:rPr>
                  </w:pPr>
                </w:p>
              </w:tc>
              <w:tc>
                <w:tcPr>
                  <w:tcW w:w="1860" w:type="dxa"/>
                  <w:gridSpan w:val="3"/>
                  <w:vAlign w:val="center"/>
                </w:tcPr>
                <w:p w14:paraId="50578687" w14:textId="77777777" w:rsidR="00985D91" w:rsidRPr="00064D52" w:rsidRDefault="00985D91" w:rsidP="00985D91">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供电</w:t>
                  </w:r>
                </w:p>
              </w:tc>
              <w:tc>
                <w:tcPr>
                  <w:tcW w:w="1808" w:type="dxa"/>
                  <w:vAlign w:val="center"/>
                </w:tcPr>
                <w:p w14:paraId="48D0BB2A" w14:textId="24B000B9" w:rsidR="00985D91" w:rsidRPr="00064D52" w:rsidRDefault="00985D91" w:rsidP="00985D91">
                  <w:pPr>
                    <w:pStyle w:val="aff0"/>
                    <w:snapToGrid w:val="0"/>
                    <w:spacing w:line="240" w:lineRule="auto"/>
                    <w:rPr>
                      <w:rFonts w:ascii="Times New Roman" w:hAnsi="Times New Roman"/>
                      <w:sz w:val="21"/>
                      <w:szCs w:val="21"/>
                    </w:rPr>
                  </w:pPr>
                  <w:r w:rsidRPr="00064D52">
                    <w:rPr>
                      <w:rFonts w:ascii="Times New Roman" w:hAnsi="Times New Roman"/>
                      <w:sz w:val="21"/>
                      <w:szCs w:val="21"/>
                    </w:rPr>
                    <w:t>170</w:t>
                  </w:r>
                  <w:r w:rsidRPr="00064D52">
                    <w:rPr>
                      <w:rFonts w:ascii="Times New Roman" w:hAnsi="Times New Roman"/>
                      <w:sz w:val="21"/>
                      <w:szCs w:val="21"/>
                    </w:rPr>
                    <w:t>万度</w:t>
                  </w:r>
                  <w:r w:rsidRPr="00064D52">
                    <w:rPr>
                      <w:rFonts w:ascii="Times New Roman" w:hAnsi="Times New Roman"/>
                      <w:sz w:val="21"/>
                      <w:szCs w:val="21"/>
                    </w:rPr>
                    <w:t>/</w:t>
                  </w:r>
                  <w:r w:rsidRPr="00064D52">
                    <w:rPr>
                      <w:rFonts w:ascii="Times New Roman" w:hAnsi="Times New Roman"/>
                      <w:sz w:val="21"/>
                      <w:szCs w:val="21"/>
                    </w:rPr>
                    <w:t>年</w:t>
                  </w:r>
                </w:p>
              </w:tc>
              <w:tc>
                <w:tcPr>
                  <w:tcW w:w="1236" w:type="dxa"/>
                  <w:vAlign w:val="center"/>
                </w:tcPr>
                <w:p w14:paraId="0AA91719" w14:textId="0E640075" w:rsidR="00985D91" w:rsidRPr="00064D52" w:rsidRDefault="00985D91"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rPr>
                    <w:t>3</w:t>
                  </w:r>
                  <w:r w:rsidRPr="00064D52">
                    <w:rPr>
                      <w:rFonts w:ascii="Times New Roman" w:hAnsi="Times New Roman"/>
                      <w:sz w:val="21"/>
                      <w:szCs w:val="21"/>
                    </w:rPr>
                    <w:t>9</w:t>
                  </w:r>
                  <w:r w:rsidRPr="00064D52">
                    <w:rPr>
                      <w:rFonts w:ascii="Times New Roman" w:hAnsi="Times New Roman" w:hint="eastAsia"/>
                      <w:sz w:val="21"/>
                      <w:szCs w:val="21"/>
                    </w:rPr>
                    <w:t>万</w:t>
                  </w:r>
                  <w:r w:rsidRPr="00064D52">
                    <w:rPr>
                      <w:rFonts w:ascii="Times New Roman" w:hAnsi="Times New Roman"/>
                      <w:sz w:val="21"/>
                      <w:szCs w:val="21"/>
                    </w:rPr>
                    <w:t>度</w:t>
                  </w:r>
                  <w:r w:rsidRPr="00064D52">
                    <w:rPr>
                      <w:rFonts w:ascii="Times New Roman" w:hAnsi="Times New Roman"/>
                      <w:sz w:val="21"/>
                      <w:szCs w:val="21"/>
                    </w:rPr>
                    <w:t>/</w:t>
                  </w:r>
                  <w:r w:rsidRPr="00064D52">
                    <w:rPr>
                      <w:rFonts w:ascii="Times New Roman" w:hAnsi="Times New Roman"/>
                      <w:sz w:val="21"/>
                      <w:szCs w:val="21"/>
                    </w:rPr>
                    <w:t>年</w:t>
                  </w:r>
                </w:p>
              </w:tc>
              <w:tc>
                <w:tcPr>
                  <w:tcW w:w="1655" w:type="dxa"/>
                  <w:vAlign w:val="center"/>
                </w:tcPr>
                <w:p w14:paraId="13E7CF95" w14:textId="1169C165" w:rsidR="00985D91" w:rsidRPr="00064D52" w:rsidRDefault="00985D91" w:rsidP="00985D91">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209</w:t>
                  </w:r>
                  <w:r w:rsidRPr="00064D52">
                    <w:rPr>
                      <w:rFonts w:ascii="Times New Roman" w:hAnsi="Times New Roman"/>
                      <w:sz w:val="21"/>
                      <w:szCs w:val="21"/>
                    </w:rPr>
                    <w:t>万度</w:t>
                  </w:r>
                  <w:r w:rsidRPr="00064D52">
                    <w:rPr>
                      <w:rFonts w:ascii="Times New Roman" w:hAnsi="Times New Roman"/>
                      <w:sz w:val="21"/>
                      <w:szCs w:val="21"/>
                    </w:rPr>
                    <w:t>/</w:t>
                  </w:r>
                  <w:r w:rsidRPr="00064D52">
                    <w:rPr>
                      <w:rFonts w:ascii="Times New Roman" w:hAnsi="Times New Roman"/>
                      <w:sz w:val="21"/>
                      <w:szCs w:val="21"/>
                    </w:rPr>
                    <w:t>年</w:t>
                  </w:r>
                </w:p>
              </w:tc>
              <w:tc>
                <w:tcPr>
                  <w:tcW w:w="1451" w:type="dxa"/>
                  <w:vAlign w:val="center"/>
                </w:tcPr>
                <w:p w14:paraId="3F135521" w14:textId="77777777" w:rsidR="00985D91" w:rsidRPr="00064D52" w:rsidRDefault="00985D91" w:rsidP="00985D91">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由园区供电站供电</w:t>
                  </w:r>
                </w:p>
              </w:tc>
            </w:tr>
            <w:tr w:rsidR="00985D91" w:rsidRPr="00064D52" w14:paraId="003EBAA1" w14:textId="77777777" w:rsidTr="002F23E2">
              <w:trPr>
                <w:trHeight w:val="2137"/>
                <w:jc w:val="center"/>
              </w:trPr>
              <w:tc>
                <w:tcPr>
                  <w:tcW w:w="423" w:type="dxa"/>
                  <w:vMerge/>
                  <w:vAlign w:val="center"/>
                </w:tcPr>
                <w:p w14:paraId="1B46B4F3" w14:textId="77777777" w:rsidR="00985D91" w:rsidRPr="00064D52" w:rsidRDefault="00985D91" w:rsidP="00985D91">
                  <w:pPr>
                    <w:pStyle w:val="aff0"/>
                    <w:snapToGrid w:val="0"/>
                    <w:spacing w:line="240" w:lineRule="auto"/>
                    <w:ind w:firstLineChars="200" w:firstLine="420"/>
                    <w:rPr>
                      <w:rFonts w:ascii="Times New Roman" w:hAnsi="Times New Roman"/>
                      <w:sz w:val="21"/>
                      <w:szCs w:val="21"/>
                      <w:lang w:val="en-US"/>
                    </w:rPr>
                  </w:pPr>
                </w:p>
              </w:tc>
              <w:tc>
                <w:tcPr>
                  <w:tcW w:w="1860" w:type="dxa"/>
                  <w:gridSpan w:val="3"/>
                  <w:vAlign w:val="center"/>
                </w:tcPr>
                <w:p w14:paraId="02989EFB" w14:textId="77777777" w:rsidR="00985D91" w:rsidRPr="00064D52" w:rsidRDefault="00985D91" w:rsidP="00985D91">
                  <w:pPr>
                    <w:pStyle w:val="aff0"/>
                    <w:adjustRightInd w:val="0"/>
                    <w:snapToGrid w:val="0"/>
                    <w:spacing w:line="240" w:lineRule="auto"/>
                    <w:rPr>
                      <w:rFonts w:ascii="Times New Roman" w:hAnsi="Times New Roman"/>
                      <w:sz w:val="21"/>
                      <w:szCs w:val="21"/>
                    </w:rPr>
                  </w:pPr>
                  <w:r w:rsidRPr="00064D52">
                    <w:rPr>
                      <w:rFonts w:ascii="Times New Roman" w:hAnsi="Times New Roman"/>
                      <w:sz w:val="21"/>
                      <w:szCs w:val="21"/>
                    </w:rPr>
                    <w:t>空压机</w:t>
                  </w:r>
                </w:p>
              </w:tc>
              <w:tc>
                <w:tcPr>
                  <w:tcW w:w="1808" w:type="dxa"/>
                  <w:vAlign w:val="center"/>
                </w:tcPr>
                <w:p w14:paraId="3417A859" w14:textId="04ECAF5E" w:rsidR="00985D91" w:rsidRPr="00064D52" w:rsidRDefault="00782BEF" w:rsidP="00985D91">
                  <w:pPr>
                    <w:pStyle w:val="aff0"/>
                    <w:adjustRightInd w:val="0"/>
                    <w:snapToGrid w:val="0"/>
                    <w:spacing w:line="240" w:lineRule="auto"/>
                    <w:rPr>
                      <w:rFonts w:ascii="Times New Roman" w:hAnsi="Times New Roman"/>
                      <w:sz w:val="21"/>
                      <w:szCs w:val="21"/>
                    </w:rPr>
                  </w:pPr>
                  <w:r w:rsidRPr="00064D52">
                    <w:rPr>
                      <w:rFonts w:ascii="Times New Roman" w:hAnsi="Times New Roman"/>
                      <w:sz w:val="21"/>
                      <w:szCs w:val="21"/>
                    </w:rPr>
                    <w:t>空压机</w:t>
                  </w:r>
                  <w:r w:rsidRPr="00064D52">
                    <w:rPr>
                      <w:rFonts w:ascii="Times New Roman" w:hAnsi="Times New Roman"/>
                      <w:sz w:val="21"/>
                      <w:szCs w:val="21"/>
                    </w:rPr>
                    <w:t>4</w:t>
                  </w:r>
                  <w:r w:rsidRPr="00064D52">
                    <w:rPr>
                      <w:rFonts w:ascii="Times New Roman" w:hAnsi="Times New Roman"/>
                      <w:sz w:val="21"/>
                      <w:szCs w:val="21"/>
                    </w:rPr>
                    <w:t>台（</w:t>
                  </w:r>
                  <w:r w:rsidRPr="00064D52">
                    <w:rPr>
                      <w:rFonts w:ascii="Times New Roman" w:hAnsi="Times New Roman"/>
                      <w:sz w:val="21"/>
                      <w:szCs w:val="21"/>
                    </w:rPr>
                    <w:t>20.0m</w:t>
                  </w:r>
                  <w:r w:rsidRPr="00064D52">
                    <w:rPr>
                      <w:rFonts w:ascii="Times New Roman" w:hAnsi="Times New Roman"/>
                      <w:sz w:val="21"/>
                      <w:szCs w:val="21"/>
                      <w:vertAlign w:val="superscript"/>
                    </w:rPr>
                    <w:t>3</w:t>
                  </w:r>
                  <w:r w:rsidRPr="00064D52">
                    <w:rPr>
                      <w:rFonts w:ascii="Times New Roman" w:hAnsi="Times New Roman"/>
                      <w:sz w:val="21"/>
                      <w:szCs w:val="21"/>
                    </w:rPr>
                    <w:t>/min×4,2</w:t>
                  </w:r>
                  <w:r w:rsidRPr="00064D52">
                    <w:rPr>
                      <w:rFonts w:ascii="Times New Roman" w:hAnsi="Times New Roman"/>
                      <w:sz w:val="21"/>
                      <w:szCs w:val="21"/>
                    </w:rPr>
                    <w:t>用</w:t>
                  </w:r>
                  <w:r w:rsidRPr="00064D52">
                    <w:rPr>
                      <w:rFonts w:ascii="Times New Roman" w:hAnsi="Times New Roman"/>
                      <w:sz w:val="21"/>
                      <w:szCs w:val="21"/>
                    </w:rPr>
                    <w:t>2</w:t>
                  </w:r>
                  <w:r w:rsidRPr="00064D52">
                    <w:rPr>
                      <w:rFonts w:ascii="Times New Roman" w:hAnsi="Times New Roman"/>
                      <w:sz w:val="21"/>
                      <w:szCs w:val="21"/>
                    </w:rPr>
                    <w:t>备），压缩空气制备能力为</w:t>
                  </w:r>
                  <w:r w:rsidRPr="00064D52">
                    <w:rPr>
                      <w:rFonts w:ascii="Times New Roman" w:hAnsi="Times New Roman"/>
                      <w:sz w:val="21"/>
                      <w:szCs w:val="21"/>
                    </w:rPr>
                    <w:t>40m</w:t>
                  </w:r>
                  <w:r w:rsidRPr="00064D52">
                    <w:rPr>
                      <w:rFonts w:ascii="Times New Roman" w:hAnsi="Times New Roman"/>
                      <w:sz w:val="21"/>
                      <w:szCs w:val="21"/>
                      <w:vertAlign w:val="superscript"/>
                    </w:rPr>
                    <w:t>3</w:t>
                  </w:r>
                  <w:r w:rsidRPr="00064D52">
                    <w:rPr>
                      <w:rFonts w:ascii="Times New Roman" w:hAnsi="Times New Roman"/>
                      <w:sz w:val="21"/>
                      <w:szCs w:val="21"/>
                    </w:rPr>
                    <w:t>/min</w:t>
                  </w:r>
                  <w:r w:rsidRPr="00064D52">
                    <w:rPr>
                      <w:rFonts w:ascii="Times New Roman" w:hAnsi="Times New Roman"/>
                      <w:sz w:val="21"/>
                      <w:szCs w:val="21"/>
                    </w:rPr>
                    <w:t>。压缩空气用量</w:t>
                  </w:r>
                  <w:r w:rsidRPr="00064D52">
                    <w:rPr>
                      <w:rFonts w:ascii="Times New Roman" w:hAnsi="Times New Roman" w:hint="eastAsia"/>
                      <w:sz w:val="21"/>
                      <w:szCs w:val="21"/>
                      <w:lang w:val="en-US"/>
                    </w:rPr>
                    <w:t>28</w:t>
                  </w:r>
                  <w:r w:rsidRPr="00064D52">
                    <w:rPr>
                      <w:rFonts w:ascii="Times New Roman" w:hAnsi="Times New Roman"/>
                      <w:sz w:val="21"/>
                      <w:szCs w:val="21"/>
                    </w:rPr>
                    <w:t>m</w:t>
                  </w:r>
                  <w:r w:rsidRPr="00064D52">
                    <w:rPr>
                      <w:rFonts w:ascii="Times New Roman" w:hAnsi="Times New Roman"/>
                      <w:sz w:val="21"/>
                      <w:szCs w:val="21"/>
                      <w:vertAlign w:val="superscript"/>
                    </w:rPr>
                    <w:t>3</w:t>
                  </w:r>
                  <w:r w:rsidRPr="00064D52">
                    <w:rPr>
                      <w:rFonts w:ascii="Times New Roman" w:hAnsi="Times New Roman"/>
                      <w:sz w:val="21"/>
                      <w:szCs w:val="21"/>
                    </w:rPr>
                    <w:t>/min</w:t>
                  </w:r>
                </w:p>
              </w:tc>
              <w:tc>
                <w:tcPr>
                  <w:tcW w:w="1236" w:type="dxa"/>
                  <w:vAlign w:val="center"/>
                </w:tcPr>
                <w:p w14:paraId="0AA23BC6" w14:textId="07677C97" w:rsidR="00985D91" w:rsidRPr="00064D52" w:rsidRDefault="004D549F" w:rsidP="00985D91">
                  <w:pPr>
                    <w:snapToGrid w:val="0"/>
                    <w:jc w:val="center"/>
                    <w:rPr>
                      <w:szCs w:val="21"/>
                    </w:rPr>
                  </w:pPr>
                  <w:r w:rsidRPr="00064D52">
                    <w:rPr>
                      <w:rFonts w:hint="eastAsia"/>
                      <w:szCs w:val="21"/>
                    </w:rPr>
                    <w:t>空气压缩机压负荷新增</w:t>
                  </w:r>
                  <w:r w:rsidRPr="00064D52">
                    <w:rPr>
                      <w:rFonts w:hint="eastAsia"/>
                      <w:szCs w:val="21"/>
                    </w:rPr>
                    <w:t>2m</w:t>
                  </w:r>
                  <w:r w:rsidRPr="00064D52">
                    <w:rPr>
                      <w:szCs w:val="21"/>
                      <w:vertAlign w:val="superscript"/>
                    </w:rPr>
                    <w:t>3</w:t>
                  </w:r>
                  <w:r w:rsidRPr="00064D52">
                    <w:rPr>
                      <w:szCs w:val="21"/>
                    </w:rPr>
                    <w:t>/</w:t>
                  </w:r>
                  <w:r w:rsidRPr="00064D52">
                    <w:rPr>
                      <w:rFonts w:hint="eastAsia"/>
                      <w:szCs w:val="21"/>
                    </w:rPr>
                    <w:t>mi</w:t>
                  </w:r>
                  <w:r w:rsidRPr="00064D52">
                    <w:rPr>
                      <w:szCs w:val="21"/>
                    </w:rPr>
                    <w:t>n</w:t>
                  </w:r>
                </w:p>
              </w:tc>
              <w:tc>
                <w:tcPr>
                  <w:tcW w:w="1655" w:type="dxa"/>
                  <w:vAlign w:val="center"/>
                </w:tcPr>
                <w:p w14:paraId="0CDBD274" w14:textId="3D7DABB2" w:rsidR="00985D91" w:rsidRPr="00064D52" w:rsidRDefault="00985D91" w:rsidP="00985D91">
                  <w:pPr>
                    <w:snapToGrid w:val="0"/>
                    <w:jc w:val="center"/>
                    <w:rPr>
                      <w:szCs w:val="21"/>
                    </w:rPr>
                  </w:pPr>
                  <w:r w:rsidRPr="00064D52">
                    <w:rPr>
                      <w:szCs w:val="21"/>
                    </w:rPr>
                    <w:t>空压机</w:t>
                  </w:r>
                  <w:r w:rsidRPr="00064D52">
                    <w:rPr>
                      <w:szCs w:val="21"/>
                    </w:rPr>
                    <w:t>4</w:t>
                  </w:r>
                  <w:r w:rsidRPr="00064D52">
                    <w:rPr>
                      <w:szCs w:val="21"/>
                    </w:rPr>
                    <w:t>台（</w:t>
                  </w:r>
                  <w:r w:rsidRPr="00064D52">
                    <w:rPr>
                      <w:szCs w:val="21"/>
                    </w:rPr>
                    <w:t>20.0m</w:t>
                  </w:r>
                  <w:r w:rsidRPr="00064D52">
                    <w:rPr>
                      <w:szCs w:val="21"/>
                      <w:vertAlign w:val="superscript"/>
                    </w:rPr>
                    <w:t>3</w:t>
                  </w:r>
                  <w:r w:rsidRPr="00064D52">
                    <w:rPr>
                      <w:szCs w:val="21"/>
                    </w:rPr>
                    <w:t>/min×4,2</w:t>
                  </w:r>
                  <w:r w:rsidRPr="00064D52">
                    <w:rPr>
                      <w:szCs w:val="21"/>
                    </w:rPr>
                    <w:t>用</w:t>
                  </w:r>
                  <w:r w:rsidRPr="00064D52">
                    <w:rPr>
                      <w:szCs w:val="21"/>
                    </w:rPr>
                    <w:t>2</w:t>
                  </w:r>
                  <w:r w:rsidRPr="00064D52">
                    <w:rPr>
                      <w:szCs w:val="21"/>
                    </w:rPr>
                    <w:t>备），压缩空气制备能力为</w:t>
                  </w:r>
                  <w:r w:rsidRPr="00064D52">
                    <w:rPr>
                      <w:szCs w:val="21"/>
                    </w:rPr>
                    <w:t>40m</w:t>
                  </w:r>
                  <w:r w:rsidRPr="00064D52">
                    <w:rPr>
                      <w:szCs w:val="21"/>
                      <w:vertAlign w:val="superscript"/>
                    </w:rPr>
                    <w:t>3</w:t>
                  </w:r>
                  <w:r w:rsidRPr="00064D52">
                    <w:rPr>
                      <w:szCs w:val="21"/>
                    </w:rPr>
                    <w:t>/min</w:t>
                  </w:r>
                  <w:r w:rsidRPr="00064D52">
                    <w:rPr>
                      <w:szCs w:val="21"/>
                    </w:rPr>
                    <w:t>。压缩空气用量</w:t>
                  </w:r>
                  <w:r w:rsidR="004D549F" w:rsidRPr="00064D52">
                    <w:rPr>
                      <w:szCs w:val="21"/>
                    </w:rPr>
                    <w:t>30</w:t>
                  </w:r>
                  <w:r w:rsidRPr="00064D52">
                    <w:rPr>
                      <w:szCs w:val="21"/>
                    </w:rPr>
                    <w:t>m</w:t>
                  </w:r>
                  <w:r w:rsidRPr="00064D52">
                    <w:rPr>
                      <w:szCs w:val="21"/>
                      <w:vertAlign w:val="superscript"/>
                    </w:rPr>
                    <w:t>3</w:t>
                  </w:r>
                  <w:r w:rsidRPr="00064D52">
                    <w:rPr>
                      <w:szCs w:val="21"/>
                    </w:rPr>
                    <w:t>/min</w:t>
                  </w:r>
                </w:p>
              </w:tc>
              <w:tc>
                <w:tcPr>
                  <w:tcW w:w="1451" w:type="dxa"/>
                  <w:vAlign w:val="center"/>
                </w:tcPr>
                <w:p w14:paraId="68257678" w14:textId="77777777" w:rsidR="00985D91" w:rsidRPr="00064D52" w:rsidRDefault="00985D91"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依托现有</w:t>
                  </w:r>
                </w:p>
              </w:tc>
            </w:tr>
            <w:tr w:rsidR="002F23E2" w:rsidRPr="00064D52" w14:paraId="4D254457" w14:textId="77777777" w:rsidTr="002F23E2">
              <w:trPr>
                <w:trHeight w:val="2076"/>
                <w:jc w:val="center"/>
              </w:trPr>
              <w:tc>
                <w:tcPr>
                  <w:tcW w:w="423" w:type="dxa"/>
                  <w:vMerge/>
                  <w:vAlign w:val="center"/>
                </w:tcPr>
                <w:p w14:paraId="3A4B13E0" w14:textId="77777777" w:rsidR="002F23E2" w:rsidRPr="00064D52" w:rsidRDefault="002F23E2" w:rsidP="00985D91">
                  <w:pPr>
                    <w:pStyle w:val="aff0"/>
                    <w:adjustRightInd w:val="0"/>
                    <w:snapToGrid w:val="0"/>
                    <w:spacing w:line="240" w:lineRule="auto"/>
                    <w:rPr>
                      <w:rFonts w:ascii="Times New Roman" w:hAnsi="Times New Roman"/>
                      <w:sz w:val="21"/>
                      <w:szCs w:val="21"/>
                    </w:rPr>
                  </w:pPr>
                </w:p>
              </w:tc>
              <w:tc>
                <w:tcPr>
                  <w:tcW w:w="664" w:type="dxa"/>
                  <w:vMerge w:val="restart"/>
                  <w:vAlign w:val="center"/>
                </w:tcPr>
                <w:p w14:paraId="6D464D6B" w14:textId="4E910188" w:rsidR="002F23E2" w:rsidRPr="00064D52" w:rsidRDefault="002F23E2" w:rsidP="00985D91">
                  <w:pPr>
                    <w:pStyle w:val="aff0"/>
                    <w:adjustRightInd w:val="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废气处理</w:t>
                  </w:r>
                </w:p>
              </w:tc>
              <w:tc>
                <w:tcPr>
                  <w:tcW w:w="1196" w:type="dxa"/>
                  <w:gridSpan w:val="2"/>
                  <w:vAlign w:val="center"/>
                </w:tcPr>
                <w:p w14:paraId="3D14E1EE" w14:textId="4737E29C" w:rsidR="002F23E2" w:rsidRPr="00064D52" w:rsidRDefault="002F23E2" w:rsidP="00985D91">
                  <w:pPr>
                    <w:pStyle w:val="aff0"/>
                    <w:adjustRightInd w:val="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调漆工艺</w:t>
                  </w:r>
                </w:p>
              </w:tc>
              <w:tc>
                <w:tcPr>
                  <w:tcW w:w="1808" w:type="dxa"/>
                  <w:vAlign w:val="center"/>
                </w:tcPr>
                <w:p w14:paraId="652C3C34" w14:textId="61D9F816" w:rsidR="002F23E2" w:rsidRPr="00064D52" w:rsidRDefault="002F23E2" w:rsidP="003811F4">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密闭负压收集后，</w:t>
                  </w:r>
                  <w:r w:rsidR="00A7669A" w:rsidRPr="00064D52">
                    <w:rPr>
                      <w:rFonts w:ascii="Times New Roman" w:hAnsi="Times New Roman" w:hint="eastAsia"/>
                      <w:sz w:val="21"/>
                      <w:szCs w:val="21"/>
                      <w:lang w:val="en-US"/>
                    </w:rPr>
                    <w:t>活性炭过滤棉</w:t>
                  </w:r>
                  <w:r w:rsidRPr="00064D52">
                    <w:rPr>
                      <w:rFonts w:ascii="Times New Roman" w:hAnsi="Times New Roman" w:hint="eastAsia"/>
                      <w:sz w:val="21"/>
                      <w:szCs w:val="21"/>
                      <w:lang w:val="en-US"/>
                    </w:rPr>
                    <w:t>装置</w:t>
                  </w:r>
                  <w:r w:rsidRPr="00064D52">
                    <w:rPr>
                      <w:rFonts w:hint="eastAsia"/>
                      <w:sz w:val="21"/>
                      <w:szCs w:val="21"/>
                      <w:lang w:val="en-US"/>
                    </w:rPr>
                    <w:t>#</w:t>
                  </w:r>
                  <w:r w:rsidRPr="00064D52">
                    <w:rPr>
                      <w:rFonts w:ascii="Times New Roman" w:hAnsi="Times New Roman" w:hint="eastAsia"/>
                      <w:sz w:val="21"/>
                      <w:szCs w:val="21"/>
                      <w:lang w:val="en-US"/>
                    </w:rPr>
                    <w:t>1+</w:t>
                  </w:r>
                  <w:r w:rsidRPr="00064D52">
                    <w:rPr>
                      <w:rFonts w:ascii="Times New Roman" w:hAnsi="Times New Roman"/>
                      <w:sz w:val="21"/>
                      <w:szCs w:val="21"/>
                      <w:lang w:val="en-US"/>
                    </w:rPr>
                    <w:t>15</w:t>
                  </w:r>
                  <w:r w:rsidRPr="00064D52">
                    <w:rPr>
                      <w:rFonts w:ascii="Times New Roman" w:hAnsi="Times New Roman" w:hint="eastAsia"/>
                      <w:sz w:val="21"/>
                      <w:szCs w:val="21"/>
                      <w:lang w:val="en-US"/>
                    </w:rPr>
                    <w:t>m</w:t>
                  </w:r>
                  <w:r w:rsidRPr="00064D52">
                    <w:rPr>
                      <w:rFonts w:ascii="Times New Roman" w:hAnsi="Times New Roman" w:hint="eastAsia"/>
                      <w:sz w:val="21"/>
                      <w:szCs w:val="21"/>
                      <w:lang w:val="en-US"/>
                    </w:rPr>
                    <w:t>高</w:t>
                  </w:r>
                  <w:r w:rsidRPr="00064D52">
                    <w:rPr>
                      <w:rFonts w:ascii="Times New Roman" w:hAnsi="Times New Roman" w:hint="eastAsia"/>
                      <w:sz w:val="21"/>
                      <w:szCs w:val="21"/>
                      <w:lang w:val="en-US"/>
                    </w:rPr>
                    <w:t>P</w:t>
                  </w:r>
                  <w:r w:rsidRPr="00064D52">
                    <w:rPr>
                      <w:rFonts w:ascii="Times New Roman" w:hAnsi="Times New Roman"/>
                      <w:sz w:val="21"/>
                      <w:szCs w:val="21"/>
                      <w:lang w:val="en-US"/>
                    </w:rPr>
                    <w:t>1</w:t>
                  </w:r>
                  <w:r w:rsidRPr="00064D52">
                    <w:rPr>
                      <w:rFonts w:ascii="Times New Roman" w:hAnsi="Times New Roman" w:hint="eastAsia"/>
                      <w:sz w:val="21"/>
                      <w:szCs w:val="21"/>
                      <w:lang w:val="en-US"/>
                    </w:rPr>
                    <w:t>排气筒，设计风量为</w:t>
                  </w:r>
                  <w:r w:rsidRPr="00064D52">
                    <w:rPr>
                      <w:rFonts w:ascii="Times New Roman" w:hAnsi="Times New Roman" w:hint="eastAsia"/>
                      <w:sz w:val="21"/>
                      <w:szCs w:val="21"/>
                      <w:lang w:val="en-US"/>
                    </w:rPr>
                    <w:t>15</w:t>
                  </w:r>
                  <w:r w:rsidRPr="00064D52">
                    <w:rPr>
                      <w:rFonts w:ascii="Times New Roman" w:hAnsi="Times New Roman"/>
                      <w:sz w:val="21"/>
                      <w:szCs w:val="21"/>
                      <w:lang w:val="en-US"/>
                    </w:rPr>
                    <w:t>00m</w:t>
                  </w:r>
                  <w:r w:rsidRPr="00064D52">
                    <w:rPr>
                      <w:rFonts w:ascii="Times New Roman" w:hAnsi="Times New Roman"/>
                      <w:sz w:val="21"/>
                      <w:szCs w:val="21"/>
                      <w:vertAlign w:val="superscript"/>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h</w:t>
                  </w:r>
                </w:p>
              </w:tc>
              <w:tc>
                <w:tcPr>
                  <w:tcW w:w="1236" w:type="dxa"/>
                  <w:vAlign w:val="center"/>
                </w:tcPr>
                <w:p w14:paraId="6D0E8170" w14:textId="34471FFC" w:rsidR="002F23E2" w:rsidRPr="00064D52" w:rsidRDefault="00CD07C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进行改造，废气处理装置改为过滤棉</w:t>
                  </w:r>
                  <w:r w:rsidRPr="00064D52">
                    <w:rPr>
                      <w:rFonts w:ascii="Times New Roman" w:hAnsi="Times New Roman" w:hint="eastAsia"/>
                      <w:sz w:val="21"/>
                      <w:szCs w:val="21"/>
                      <w:lang w:val="en-US"/>
                    </w:rPr>
                    <w:t>+</w:t>
                  </w:r>
                  <w:r w:rsidRPr="00064D52">
                    <w:rPr>
                      <w:rFonts w:ascii="Times New Roman" w:hAnsi="Times New Roman" w:hint="eastAsia"/>
                      <w:sz w:val="21"/>
                      <w:szCs w:val="21"/>
                      <w:lang w:val="en-US"/>
                    </w:rPr>
                    <w:t>颗粒状活性炭装置</w:t>
                  </w:r>
                  <w:r w:rsidRPr="00064D52">
                    <w:rPr>
                      <w:rFonts w:hint="eastAsia"/>
                      <w:sz w:val="21"/>
                      <w:szCs w:val="21"/>
                      <w:lang w:val="en-US"/>
                    </w:rPr>
                    <w:t>#</w:t>
                  </w:r>
                  <w:r w:rsidRPr="00064D52">
                    <w:rPr>
                      <w:rFonts w:ascii="Times New Roman" w:hAnsi="Times New Roman" w:hint="eastAsia"/>
                      <w:sz w:val="21"/>
                      <w:szCs w:val="21"/>
                      <w:lang w:val="en-US"/>
                    </w:rPr>
                    <w:t>1</w:t>
                  </w:r>
                  <w:r w:rsidRPr="00064D52">
                    <w:rPr>
                      <w:rFonts w:ascii="Times New Roman" w:hAnsi="Times New Roman" w:hint="eastAsia"/>
                      <w:sz w:val="21"/>
                      <w:szCs w:val="21"/>
                      <w:lang w:val="en-US"/>
                    </w:rPr>
                    <w:t>（设计风量</w:t>
                  </w:r>
                  <w:r w:rsidRPr="00064D52">
                    <w:rPr>
                      <w:rFonts w:ascii="Times New Roman" w:hAnsi="Times New Roman" w:hint="eastAsia"/>
                      <w:sz w:val="21"/>
                      <w:szCs w:val="21"/>
                      <w:lang w:val="en-US"/>
                    </w:rPr>
                    <w:t>15</w:t>
                  </w:r>
                  <w:r w:rsidRPr="00064D52">
                    <w:rPr>
                      <w:rFonts w:ascii="Times New Roman" w:hAnsi="Times New Roman"/>
                      <w:sz w:val="21"/>
                      <w:szCs w:val="21"/>
                      <w:lang w:val="en-US"/>
                    </w:rPr>
                    <w:t>00m</w:t>
                  </w:r>
                  <w:r w:rsidRPr="00064D52">
                    <w:rPr>
                      <w:rFonts w:ascii="Times New Roman" w:hAnsi="Times New Roman"/>
                      <w:sz w:val="21"/>
                      <w:szCs w:val="21"/>
                      <w:vertAlign w:val="superscript"/>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h</w:t>
                  </w:r>
                  <w:r w:rsidRPr="00064D52">
                    <w:rPr>
                      <w:rFonts w:ascii="Times New Roman" w:hAnsi="Times New Roman" w:hint="eastAsia"/>
                      <w:sz w:val="21"/>
                      <w:szCs w:val="21"/>
                      <w:lang w:val="en-US"/>
                    </w:rPr>
                    <w:t>），依托现有</w:t>
                  </w:r>
                  <w:r w:rsidRPr="00064D52">
                    <w:rPr>
                      <w:rFonts w:ascii="Times New Roman" w:hAnsi="Times New Roman"/>
                      <w:sz w:val="21"/>
                      <w:szCs w:val="21"/>
                      <w:lang w:val="en-US"/>
                    </w:rPr>
                    <w:t>15</w:t>
                  </w:r>
                  <w:r w:rsidRPr="00064D52">
                    <w:rPr>
                      <w:rFonts w:ascii="Times New Roman" w:hAnsi="Times New Roman" w:hint="eastAsia"/>
                      <w:sz w:val="21"/>
                      <w:szCs w:val="21"/>
                      <w:lang w:val="en-US"/>
                    </w:rPr>
                    <w:t>m</w:t>
                  </w:r>
                  <w:r w:rsidRPr="00064D52">
                    <w:rPr>
                      <w:rFonts w:ascii="Times New Roman" w:hAnsi="Times New Roman" w:hint="eastAsia"/>
                      <w:sz w:val="21"/>
                      <w:szCs w:val="21"/>
                      <w:lang w:val="en-US"/>
                    </w:rPr>
                    <w:t>高</w:t>
                  </w:r>
                  <w:r w:rsidRPr="00064D52">
                    <w:rPr>
                      <w:rFonts w:ascii="Times New Roman" w:hAnsi="Times New Roman" w:hint="eastAsia"/>
                      <w:sz w:val="21"/>
                      <w:szCs w:val="21"/>
                      <w:lang w:val="en-US"/>
                    </w:rPr>
                    <w:t>P</w:t>
                  </w:r>
                  <w:r w:rsidRPr="00064D52">
                    <w:rPr>
                      <w:rFonts w:ascii="Times New Roman" w:hAnsi="Times New Roman"/>
                      <w:sz w:val="21"/>
                      <w:szCs w:val="21"/>
                      <w:lang w:val="en-US"/>
                    </w:rPr>
                    <w:t>1</w:t>
                  </w:r>
                  <w:r w:rsidRPr="00064D52">
                    <w:rPr>
                      <w:rFonts w:ascii="Times New Roman" w:hAnsi="Times New Roman" w:hint="eastAsia"/>
                      <w:sz w:val="21"/>
                      <w:szCs w:val="21"/>
                      <w:lang w:val="en-US"/>
                    </w:rPr>
                    <w:t>排气筒</w:t>
                  </w:r>
                </w:p>
              </w:tc>
              <w:tc>
                <w:tcPr>
                  <w:tcW w:w="1655" w:type="dxa"/>
                  <w:vAlign w:val="center"/>
                </w:tcPr>
                <w:p w14:paraId="60888AC4" w14:textId="020F56A3"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密闭负压收集后，过滤棉</w:t>
                  </w:r>
                  <w:r w:rsidRPr="00064D52">
                    <w:rPr>
                      <w:rFonts w:ascii="Times New Roman" w:hAnsi="Times New Roman" w:hint="eastAsia"/>
                      <w:sz w:val="21"/>
                      <w:szCs w:val="21"/>
                      <w:lang w:val="en-US"/>
                    </w:rPr>
                    <w:t>+</w:t>
                  </w:r>
                  <w:r w:rsidR="00A7669A" w:rsidRPr="00064D52">
                    <w:rPr>
                      <w:rFonts w:ascii="Times New Roman" w:hAnsi="Times New Roman" w:hint="eastAsia"/>
                      <w:sz w:val="21"/>
                      <w:szCs w:val="21"/>
                      <w:lang w:val="en-US"/>
                    </w:rPr>
                    <w:t>颗粒状</w:t>
                  </w:r>
                  <w:r w:rsidRPr="00064D52">
                    <w:rPr>
                      <w:rFonts w:ascii="Times New Roman" w:hAnsi="Times New Roman" w:hint="eastAsia"/>
                      <w:sz w:val="21"/>
                      <w:szCs w:val="21"/>
                      <w:lang w:val="en-US"/>
                    </w:rPr>
                    <w:t>活性炭装置</w:t>
                  </w:r>
                  <w:r w:rsidRPr="00064D52">
                    <w:rPr>
                      <w:rFonts w:hint="eastAsia"/>
                      <w:sz w:val="21"/>
                      <w:szCs w:val="21"/>
                      <w:lang w:val="en-US"/>
                    </w:rPr>
                    <w:t>#</w:t>
                  </w:r>
                  <w:r w:rsidRPr="00064D52">
                    <w:rPr>
                      <w:rFonts w:ascii="Times New Roman" w:hAnsi="Times New Roman" w:hint="eastAsia"/>
                      <w:sz w:val="21"/>
                      <w:szCs w:val="21"/>
                      <w:lang w:val="en-US"/>
                    </w:rPr>
                    <w:t>1+</w:t>
                  </w:r>
                  <w:r w:rsidRPr="00064D52">
                    <w:rPr>
                      <w:rFonts w:ascii="Times New Roman" w:hAnsi="Times New Roman"/>
                      <w:sz w:val="21"/>
                      <w:szCs w:val="21"/>
                      <w:lang w:val="en-US"/>
                    </w:rPr>
                    <w:t>15</w:t>
                  </w:r>
                  <w:r w:rsidRPr="00064D52">
                    <w:rPr>
                      <w:rFonts w:ascii="Times New Roman" w:hAnsi="Times New Roman" w:hint="eastAsia"/>
                      <w:sz w:val="21"/>
                      <w:szCs w:val="21"/>
                      <w:lang w:val="en-US"/>
                    </w:rPr>
                    <w:t>m</w:t>
                  </w:r>
                  <w:r w:rsidRPr="00064D52">
                    <w:rPr>
                      <w:rFonts w:ascii="Times New Roman" w:hAnsi="Times New Roman" w:hint="eastAsia"/>
                      <w:sz w:val="21"/>
                      <w:szCs w:val="21"/>
                      <w:lang w:val="en-US"/>
                    </w:rPr>
                    <w:t>高</w:t>
                  </w:r>
                  <w:r w:rsidRPr="00064D52">
                    <w:rPr>
                      <w:rFonts w:ascii="Times New Roman" w:hAnsi="Times New Roman" w:hint="eastAsia"/>
                      <w:sz w:val="21"/>
                      <w:szCs w:val="21"/>
                      <w:lang w:val="en-US"/>
                    </w:rPr>
                    <w:t>P</w:t>
                  </w:r>
                  <w:r w:rsidRPr="00064D52">
                    <w:rPr>
                      <w:rFonts w:ascii="Times New Roman" w:hAnsi="Times New Roman"/>
                      <w:sz w:val="21"/>
                      <w:szCs w:val="21"/>
                      <w:lang w:val="en-US"/>
                    </w:rPr>
                    <w:t>1</w:t>
                  </w:r>
                  <w:r w:rsidRPr="00064D52">
                    <w:rPr>
                      <w:rFonts w:ascii="Times New Roman" w:hAnsi="Times New Roman" w:hint="eastAsia"/>
                      <w:sz w:val="21"/>
                      <w:szCs w:val="21"/>
                      <w:lang w:val="en-US"/>
                    </w:rPr>
                    <w:t>排气筒，设计风量为</w:t>
                  </w:r>
                  <w:r w:rsidRPr="00064D52">
                    <w:rPr>
                      <w:rFonts w:ascii="Times New Roman" w:hAnsi="Times New Roman" w:hint="eastAsia"/>
                      <w:sz w:val="21"/>
                      <w:szCs w:val="21"/>
                      <w:lang w:val="en-US"/>
                    </w:rPr>
                    <w:t>15</w:t>
                  </w:r>
                  <w:r w:rsidRPr="00064D52">
                    <w:rPr>
                      <w:rFonts w:ascii="Times New Roman" w:hAnsi="Times New Roman"/>
                      <w:sz w:val="21"/>
                      <w:szCs w:val="21"/>
                      <w:lang w:val="en-US"/>
                    </w:rPr>
                    <w:t>00m</w:t>
                  </w:r>
                  <w:r w:rsidRPr="00064D52">
                    <w:rPr>
                      <w:rFonts w:ascii="Times New Roman" w:hAnsi="Times New Roman"/>
                      <w:sz w:val="21"/>
                      <w:szCs w:val="21"/>
                      <w:vertAlign w:val="superscript"/>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h</w:t>
                  </w:r>
                </w:p>
              </w:tc>
              <w:tc>
                <w:tcPr>
                  <w:tcW w:w="1451" w:type="dxa"/>
                  <w:vAlign w:val="center"/>
                </w:tcPr>
                <w:p w14:paraId="71405C63" w14:textId="2A9EB4A5" w:rsidR="002F23E2" w:rsidRPr="00064D52" w:rsidRDefault="003642F1"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w:t>
                  </w:r>
                </w:p>
              </w:tc>
            </w:tr>
            <w:tr w:rsidR="002F23E2" w:rsidRPr="00064D52" w14:paraId="55D6F05D" w14:textId="77777777" w:rsidTr="002F23E2">
              <w:trPr>
                <w:trHeight w:val="2076"/>
                <w:jc w:val="center"/>
              </w:trPr>
              <w:tc>
                <w:tcPr>
                  <w:tcW w:w="423" w:type="dxa"/>
                  <w:vMerge/>
                  <w:vAlign w:val="center"/>
                </w:tcPr>
                <w:p w14:paraId="2487C211" w14:textId="77777777" w:rsidR="002F23E2" w:rsidRPr="00064D52" w:rsidRDefault="002F23E2" w:rsidP="00985D91">
                  <w:pPr>
                    <w:pStyle w:val="aff0"/>
                    <w:adjustRightInd w:val="0"/>
                    <w:snapToGrid w:val="0"/>
                    <w:spacing w:line="240" w:lineRule="auto"/>
                    <w:rPr>
                      <w:rFonts w:ascii="Times New Roman" w:hAnsi="Times New Roman"/>
                      <w:sz w:val="21"/>
                      <w:szCs w:val="21"/>
                    </w:rPr>
                  </w:pPr>
                </w:p>
              </w:tc>
              <w:tc>
                <w:tcPr>
                  <w:tcW w:w="664" w:type="dxa"/>
                  <w:vMerge/>
                  <w:vAlign w:val="center"/>
                </w:tcPr>
                <w:p w14:paraId="5C229316" w14:textId="480A4F4C" w:rsidR="002F23E2" w:rsidRPr="00064D52" w:rsidRDefault="002F23E2" w:rsidP="00985D91">
                  <w:pPr>
                    <w:pStyle w:val="aff0"/>
                    <w:adjustRightInd w:val="0"/>
                    <w:snapToGrid w:val="0"/>
                    <w:spacing w:line="240" w:lineRule="auto"/>
                    <w:rPr>
                      <w:rFonts w:ascii="Times New Roman" w:hAnsi="Times New Roman"/>
                      <w:sz w:val="21"/>
                      <w:szCs w:val="21"/>
                      <w:lang w:val="en-US"/>
                    </w:rPr>
                  </w:pPr>
                </w:p>
              </w:tc>
              <w:tc>
                <w:tcPr>
                  <w:tcW w:w="1196" w:type="dxa"/>
                  <w:gridSpan w:val="2"/>
                  <w:vAlign w:val="center"/>
                </w:tcPr>
                <w:p w14:paraId="357193CD" w14:textId="07FCACDA" w:rsidR="002F23E2" w:rsidRPr="00064D52" w:rsidRDefault="002F23E2" w:rsidP="00985D91">
                  <w:pPr>
                    <w:pStyle w:val="aff0"/>
                    <w:adjustRightInd w:val="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喷涂工序</w:t>
                  </w:r>
                </w:p>
              </w:tc>
              <w:tc>
                <w:tcPr>
                  <w:tcW w:w="1808" w:type="dxa"/>
                  <w:vAlign w:val="center"/>
                </w:tcPr>
                <w:p w14:paraId="613FED06" w14:textId="76827EE9" w:rsidR="002F23E2" w:rsidRPr="00064D52" w:rsidRDefault="00FB7372" w:rsidP="00FB7372">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密闭负压收集后，活性炭过滤棉装置</w:t>
                  </w:r>
                  <w:r w:rsidRPr="00064D52">
                    <w:rPr>
                      <w:rFonts w:hint="eastAsia"/>
                      <w:sz w:val="21"/>
                      <w:szCs w:val="21"/>
                      <w:lang w:val="en-US"/>
                    </w:rPr>
                    <w:t>#</w:t>
                  </w:r>
                  <w:r w:rsidR="008828B1" w:rsidRPr="00064D52">
                    <w:rPr>
                      <w:rFonts w:ascii="Times New Roman" w:hAnsi="Times New Roman"/>
                      <w:sz w:val="21"/>
                      <w:szCs w:val="21"/>
                      <w:lang w:val="en-US"/>
                    </w:rPr>
                    <w:t>2</w:t>
                  </w:r>
                  <w:r w:rsidRPr="00064D52">
                    <w:rPr>
                      <w:rFonts w:ascii="Times New Roman" w:hAnsi="Times New Roman" w:hint="eastAsia"/>
                      <w:sz w:val="21"/>
                      <w:szCs w:val="21"/>
                      <w:lang w:val="en-US"/>
                    </w:rPr>
                    <w:t>+</w:t>
                  </w:r>
                  <w:r w:rsidRPr="00064D52">
                    <w:rPr>
                      <w:rFonts w:ascii="Times New Roman" w:hAnsi="Times New Roman"/>
                      <w:sz w:val="21"/>
                      <w:szCs w:val="21"/>
                      <w:lang w:val="en-US"/>
                    </w:rPr>
                    <w:t>15</w:t>
                  </w:r>
                  <w:r w:rsidRPr="00064D52">
                    <w:rPr>
                      <w:rFonts w:ascii="Times New Roman" w:hAnsi="Times New Roman" w:hint="eastAsia"/>
                      <w:sz w:val="21"/>
                      <w:szCs w:val="21"/>
                      <w:lang w:val="en-US"/>
                    </w:rPr>
                    <w:t>m</w:t>
                  </w:r>
                  <w:r w:rsidRPr="00064D52">
                    <w:rPr>
                      <w:rFonts w:ascii="Times New Roman" w:hAnsi="Times New Roman" w:hint="eastAsia"/>
                      <w:sz w:val="21"/>
                      <w:szCs w:val="21"/>
                      <w:lang w:val="en-US"/>
                    </w:rPr>
                    <w:t>高</w:t>
                  </w:r>
                  <w:r w:rsidRPr="00064D52">
                    <w:rPr>
                      <w:rFonts w:ascii="Times New Roman" w:hAnsi="Times New Roman" w:hint="eastAsia"/>
                      <w:sz w:val="21"/>
                      <w:szCs w:val="21"/>
                      <w:lang w:val="en-US"/>
                    </w:rPr>
                    <w:t>P</w:t>
                  </w:r>
                  <w:r w:rsidR="008828B1" w:rsidRPr="00064D52">
                    <w:rPr>
                      <w:rFonts w:ascii="Times New Roman" w:hAnsi="Times New Roman"/>
                      <w:sz w:val="21"/>
                      <w:szCs w:val="21"/>
                      <w:lang w:val="en-US"/>
                    </w:rPr>
                    <w:t>2</w:t>
                  </w:r>
                  <w:r w:rsidRPr="00064D52">
                    <w:rPr>
                      <w:rFonts w:ascii="Times New Roman" w:hAnsi="Times New Roman" w:hint="eastAsia"/>
                      <w:sz w:val="21"/>
                      <w:szCs w:val="21"/>
                      <w:lang w:val="en-US"/>
                    </w:rPr>
                    <w:t>排气筒，设计风量为</w:t>
                  </w:r>
                  <w:r w:rsidRPr="00064D52">
                    <w:rPr>
                      <w:rFonts w:ascii="Times New Roman" w:hAnsi="Times New Roman"/>
                      <w:sz w:val="21"/>
                      <w:szCs w:val="21"/>
                      <w:lang w:val="en-US"/>
                    </w:rPr>
                    <w:t>15000m</w:t>
                  </w:r>
                  <w:r w:rsidRPr="00064D52">
                    <w:rPr>
                      <w:rFonts w:ascii="Times New Roman" w:hAnsi="Times New Roman"/>
                      <w:sz w:val="21"/>
                      <w:szCs w:val="21"/>
                      <w:vertAlign w:val="superscript"/>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h</w:t>
                  </w:r>
                </w:p>
              </w:tc>
              <w:tc>
                <w:tcPr>
                  <w:tcW w:w="1236" w:type="dxa"/>
                  <w:vAlign w:val="center"/>
                </w:tcPr>
                <w:p w14:paraId="6C74D8F1" w14:textId="37D09136" w:rsidR="002F23E2" w:rsidRPr="00064D52" w:rsidRDefault="003642F1"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进行改造，废气处理装置改为过滤棉</w:t>
                  </w:r>
                  <w:r w:rsidRPr="00064D52">
                    <w:rPr>
                      <w:rFonts w:ascii="Times New Roman" w:hAnsi="Times New Roman" w:hint="eastAsia"/>
                      <w:sz w:val="21"/>
                      <w:szCs w:val="21"/>
                      <w:lang w:val="en-US"/>
                    </w:rPr>
                    <w:t>+</w:t>
                  </w:r>
                  <w:r w:rsidRPr="00064D52">
                    <w:rPr>
                      <w:rFonts w:ascii="Times New Roman" w:hAnsi="Times New Roman" w:hint="eastAsia"/>
                      <w:sz w:val="21"/>
                      <w:szCs w:val="21"/>
                      <w:lang w:val="en-US"/>
                    </w:rPr>
                    <w:t>颗粒状活性炭装置</w:t>
                  </w:r>
                  <w:r w:rsidRPr="00064D52">
                    <w:rPr>
                      <w:rFonts w:hint="eastAsia"/>
                      <w:sz w:val="21"/>
                      <w:szCs w:val="21"/>
                      <w:lang w:val="en-US"/>
                    </w:rPr>
                    <w:t>#</w:t>
                  </w:r>
                  <w:r w:rsidRPr="00064D52">
                    <w:rPr>
                      <w:rFonts w:ascii="Times New Roman" w:hAnsi="Times New Roman"/>
                      <w:sz w:val="21"/>
                      <w:szCs w:val="21"/>
                      <w:lang w:val="en-US"/>
                    </w:rPr>
                    <w:t>2</w:t>
                  </w:r>
                  <w:r w:rsidRPr="00064D52">
                    <w:rPr>
                      <w:rFonts w:ascii="Times New Roman" w:hAnsi="Times New Roman" w:hint="eastAsia"/>
                      <w:sz w:val="21"/>
                      <w:szCs w:val="21"/>
                      <w:lang w:val="en-US"/>
                    </w:rPr>
                    <w:t>（设计风量</w:t>
                  </w:r>
                  <w:r w:rsidRPr="00064D52">
                    <w:rPr>
                      <w:rFonts w:ascii="Times New Roman" w:hAnsi="Times New Roman" w:hint="eastAsia"/>
                      <w:sz w:val="21"/>
                      <w:szCs w:val="21"/>
                      <w:lang w:val="en-US"/>
                    </w:rPr>
                    <w:t>15</w:t>
                  </w:r>
                  <w:r w:rsidRPr="00064D52">
                    <w:rPr>
                      <w:rFonts w:ascii="Times New Roman" w:hAnsi="Times New Roman"/>
                      <w:sz w:val="21"/>
                      <w:szCs w:val="21"/>
                      <w:lang w:val="en-US"/>
                    </w:rPr>
                    <w:t>000m</w:t>
                  </w:r>
                  <w:r w:rsidRPr="00064D52">
                    <w:rPr>
                      <w:rFonts w:ascii="Times New Roman" w:hAnsi="Times New Roman"/>
                      <w:sz w:val="21"/>
                      <w:szCs w:val="21"/>
                      <w:vertAlign w:val="superscript"/>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h</w:t>
                  </w:r>
                  <w:r w:rsidRPr="00064D52">
                    <w:rPr>
                      <w:rFonts w:ascii="Times New Roman" w:hAnsi="Times New Roman" w:hint="eastAsia"/>
                      <w:sz w:val="21"/>
                      <w:szCs w:val="21"/>
                      <w:lang w:val="en-US"/>
                    </w:rPr>
                    <w:t>），依托现有</w:t>
                  </w:r>
                  <w:r w:rsidRPr="00064D52">
                    <w:rPr>
                      <w:rFonts w:ascii="Times New Roman" w:hAnsi="Times New Roman"/>
                      <w:sz w:val="21"/>
                      <w:szCs w:val="21"/>
                      <w:lang w:val="en-US"/>
                    </w:rPr>
                    <w:t>15</w:t>
                  </w:r>
                  <w:r w:rsidRPr="00064D52">
                    <w:rPr>
                      <w:rFonts w:ascii="Times New Roman" w:hAnsi="Times New Roman" w:hint="eastAsia"/>
                      <w:sz w:val="21"/>
                      <w:szCs w:val="21"/>
                      <w:lang w:val="en-US"/>
                    </w:rPr>
                    <w:t>m</w:t>
                  </w:r>
                  <w:r w:rsidRPr="00064D52">
                    <w:rPr>
                      <w:rFonts w:ascii="Times New Roman" w:hAnsi="Times New Roman" w:hint="eastAsia"/>
                      <w:sz w:val="21"/>
                      <w:szCs w:val="21"/>
                      <w:lang w:val="en-US"/>
                    </w:rPr>
                    <w:t>高</w:t>
                  </w:r>
                  <w:r w:rsidRPr="00064D52">
                    <w:rPr>
                      <w:rFonts w:ascii="Times New Roman" w:hAnsi="Times New Roman" w:hint="eastAsia"/>
                      <w:sz w:val="21"/>
                      <w:szCs w:val="21"/>
                      <w:lang w:val="en-US"/>
                    </w:rPr>
                    <w:t>P</w:t>
                  </w:r>
                  <w:r w:rsidRPr="00064D52">
                    <w:rPr>
                      <w:rFonts w:ascii="Times New Roman" w:hAnsi="Times New Roman"/>
                      <w:sz w:val="21"/>
                      <w:szCs w:val="21"/>
                      <w:lang w:val="en-US"/>
                    </w:rPr>
                    <w:t>1</w:t>
                  </w:r>
                  <w:r w:rsidRPr="00064D52">
                    <w:rPr>
                      <w:rFonts w:ascii="Times New Roman" w:hAnsi="Times New Roman" w:hint="eastAsia"/>
                      <w:sz w:val="21"/>
                      <w:szCs w:val="21"/>
                      <w:lang w:val="en-US"/>
                    </w:rPr>
                    <w:t>排气筒</w:t>
                  </w:r>
                </w:p>
              </w:tc>
              <w:tc>
                <w:tcPr>
                  <w:tcW w:w="1655" w:type="dxa"/>
                  <w:vAlign w:val="center"/>
                </w:tcPr>
                <w:p w14:paraId="59B3869E" w14:textId="79A7965F" w:rsidR="002F23E2" w:rsidRPr="00064D52" w:rsidRDefault="00A7669A"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密闭负压收集后，过滤棉</w:t>
                  </w:r>
                  <w:r w:rsidRPr="00064D52">
                    <w:rPr>
                      <w:rFonts w:ascii="Times New Roman" w:hAnsi="Times New Roman" w:hint="eastAsia"/>
                      <w:sz w:val="21"/>
                      <w:szCs w:val="21"/>
                      <w:lang w:val="en-US"/>
                    </w:rPr>
                    <w:t>+</w:t>
                  </w:r>
                  <w:r w:rsidRPr="00064D52">
                    <w:rPr>
                      <w:rFonts w:ascii="Times New Roman" w:hAnsi="Times New Roman" w:hint="eastAsia"/>
                      <w:sz w:val="21"/>
                      <w:szCs w:val="21"/>
                      <w:lang w:val="en-US"/>
                    </w:rPr>
                    <w:t>颗粒状活性炭装置</w:t>
                  </w:r>
                  <w:r w:rsidRPr="00064D52">
                    <w:rPr>
                      <w:rFonts w:hint="eastAsia"/>
                      <w:sz w:val="21"/>
                      <w:szCs w:val="21"/>
                      <w:lang w:val="en-US"/>
                    </w:rPr>
                    <w:t>#</w:t>
                  </w:r>
                  <w:r w:rsidR="008828B1" w:rsidRPr="00064D52">
                    <w:rPr>
                      <w:rFonts w:ascii="Times New Roman" w:hAnsi="Times New Roman"/>
                      <w:sz w:val="21"/>
                      <w:szCs w:val="21"/>
                      <w:lang w:val="en-US"/>
                    </w:rPr>
                    <w:t>2</w:t>
                  </w:r>
                  <w:r w:rsidRPr="00064D52">
                    <w:rPr>
                      <w:rFonts w:ascii="Times New Roman" w:hAnsi="Times New Roman" w:hint="eastAsia"/>
                      <w:sz w:val="21"/>
                      <w:szCs w:val="21"/>
                      <w:lang w:val="en-US"/>
                    </w:rPr>
                    <w:t>+</w:t>
                  </w:r>
                  <w:r w:rsidRPr="00064D52">
                    <w:rPr>
                      <w:rFonts w:ascii="Times New Roman" w:hAnsi="Times New Roman"/>
                      <w:sz w:val="21"/>
                      <w:szCs w:val="21"/>
                      <w:lang w:val="en-US"/>
                    </w:rPr>
                    <w:t>15</w:t>
                  </w:r>
                  <w:r w:rsidRPr="00064D52">
                    <w:rPr>
                      <w:rFonts w:ascii="Times New Roman" w:hAnsi="Times New Roman" w:hint="eastAsia"/>
                      <w:sz w:val="21"/>
                      <w:szCs w:val="21"/>
                      <w:lang w:val="en-US"/>
                    </w:rPr>
                    <w:t>m</w:t>
                  </w:r>
                  <w:r w:rsidRPr="00064D52">
                    <w:rPr>
                      <w:rFonts w:ascii="Times New Roman" w:hAnsi="Times New Roman" w:hint="eastAsia"/>
                      <w:sz w:val="21"/>
                      <w:szCs w:val="21"/>
                      <w:lang w:val="en-US"/>
                    </w:rPr>
                    <w:t>高</w:t>
                  </w:r>
                  <w:r w:rsidRPr="00064D52">
                    <w:rPr>
                      <w:rFonts w:ascii="Times New Roman" w:hAnsi="Times New Roman" w:hint="eastAsia"/>
                      <w:sz w:val="21"/>
                      <w:szCs w:val="21"/>
                      <w:lang w:val="en-US"/>
                    </w:rPr>
                    <w:t>P</w:t>
                  </w:r>
                  <w:r w:rsidRPr="00064D52">
                    <w:rPr>
                      <w:rFonts w:ascii="Times New Roman" w:hAnsi="Times New Roman"/>
                      <w:sz w:val="21"/>
                      <w:szCs w:val="21"/>
                      <w:lang w:val="en-US"/>
                    </w:rPr>
                    <w:t>1</w:t>
                  </w:r>
                  <w:r w:rsidRPr="00064D52">
                    <w:rPr>
                      <w:rFonts w:ascii="Times New Roman" w:hAnsi="Times New Roman" w:hint="eastAsia"/>
                      <w:sz w:val="21"/>
                      <w:szCs w:val="21"/>
                      <w:lang w:val="en-US"/>
                    </w:rPr>
                    <w:t>排气筒，设计风量为</w:t>
                  </w:r>
                  <w:r w:rsidRPr="00064D52">
                    <w:rPr>
                      <w:rFonts w:ascii="Times New Roman" w:hAnsi="Times New Roman" w:hint="eastAsia"/>
                      <w:sz w:val="21"/>
                      <w:szCs w:val="21"/>
                      <w:lang w:val="en-US"/>
                    </w:rPr>
                    <w:t>15</w:t>
                  </w:r>
                  <w:r w:rsidRPr="00064D52">
                    <w:rPr>
                      <w:rFonts w:ascii="Times New Roman" w:hAnsi="Times New Roman"/>
                      <w:sz w:val="21"/>
                      <w:szCs w:val="21"/>
                      <w:lang w:val="en-US"/>
                    </w:rPr>
                    <w:t>00m</w:t>
                  </w:r>
                  <w:r w:rsidRPr="00064D52">
                    <w:rPr>
                      <w:rFonts w:ascii="Times New Roman" w:hAnsi="Times New Roman"/>
                      <w:sz w:val="21"/>
                      <w:szCs w:val="21"/>
                      <w:vertAlign w:val="superscript"/>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h</w:t>
                  </w:r>
                </w:p>
              </w:tc>
              <w:tc>
                <w:tcPr>
                  <w:tcW w:w="1451" w:type="dxa"/>
                  <w:vAlign w:val="center"/>
                </w:tcPr>
                <w:p w14:paraId="574038FC" w14:textId="33E531DA" w:rsidR="002F23E2" w:rsidRPr="00064D52" w:rsidRDefault="003642F1"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w:t>
                  </w:r>
                </w:p>
              </w:tc>
            </w:tr>
            <w:tr w:rsidR="002F23E2" w:rsidRPr="00064D52" w14:paraId="3FCE33A6" w14:textId="77777777" w:rsidTr="002F23E2">
              <w:trPr>
                <w:trHeight w:val="340"/>
                <w:jc w:val="center"/>
              </w:trPr>
              <w:tc>
                <w:tcPr>
                  <w:tcW w:w="423" w:type="dxa"/>
                  <w:vMerge/>
                  <w:vAlign w:val="center"/>
                </w:tcPr>
                <w:p w14:paraId="2A99871A" w14:textId="77777777" w:rsidR="002F23E2" w:rsidRPr="00064D52" w:rsidRDefault="002F23E2" w:rsidP="00985D91">
                  <w:pPr>
                    <w:pStyle w:val="aff0"/>
                    <w:adjustRightInd w:val="0"/>
                    <w:snapToGrid w:val="0"/>
                    <w:spacing w:line="240" w:lineRule="auto"/>
                    <w:rPr>
                      <w:rFonts w:ascii="Times New Roman" w:hAnsi="Times New Roman"/>
                      <w:sz w:val="21"/>
                      <w:szCs w:val="21"/>
                    </w:rPr>
                  </w:pPr>
                </w:p>
              </w:tc>
              <w:tc>
                <w:tcPr>
                  <w:tcW w:w="664" w:type="dxa"/>
                  <w:vMerge/>
                  <w:vAlign w:val="center"/>
                </w:tcPr>
                <w:p w14:paraId="5EE0CA6F" w14:textId="77777777" w:rsidR="002F23E2" w:rsidRPr="00064D52" w:rsidRDefault="002F23E2" w:rsidP="00985D91">
                  <w:pPr>
                    <w:pStyle w:val="aff0"/>
                    <w:adjustRightInd w:val="0"/>
                    <w:snapToGrid w:val="0"/>
                    <w:spacing w:line="240" w:lineRule="auto"/>
                    <w:rPr>
                      <w:rFonts w:ascii="Times New Roman" w:hAnsi="Times New Roman"/>
                      <w:sz w:val="21"/>
                      <w:szCs w:val="21"/>
                      <w:lang w:val="en-US"/>
                    </w:rPr>
                  </w:pPr>
                </w:p>
              </w:tc>
              <w:tc>
                <w:tcPr>
                  <w:tcW w:w="1196" w:type="dxa"/>
                  <w:gridSpan w:val="2"/>
                  <w:vAlign w:val="center"/>
                </w:tcPr>
                <w:p w14:paraId="70C2E3EE" w14:textId="18DAB841" w:rsidR="002F23E2" w:rsidRPr="00064D52" w:rsidRDefault="002F23E2" w:rsidP="00985D91">
                  <w:pPr>
                    <w:pStyle w:val="aff0"/>
                    <w:adjustRightInd w:val="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烘干工序</w:t>
                  </w:r>
                </w:p>
              </w:tc>
              <w:tc>
                <w:tcPr>
                  <w:tcW w:w="1808" w:type="dxa"/>
                  <w:vAlign w:val="center"/>
                </w:tcPr>
                <w:p w14:paraId="7FAF18F8" w14:textId="3670D7DF"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密闭负压收集后，活性炭</w:t>
                  </w:r>
                  <w:r w:rsidR="00A7669A" w:rsidRPr="00064D52">
                    <w:rPr>
                      <w:rFonts w:ascii="Times New Roman" w:hAnsi="Times New Roman" w:hint="eastAsia"/>
                      <w:sz w:val="21"/>
                      <w:szCs w:val="21"/>
                      <w:lang w:val="en-US"/>
                    </w:rPr>
                    <w:t>过滤棉</w:t>
                  </w:r>
                  <w:r w:rsidRPr="00064D52">
                    <w:rPr>
                      <w:rFonts w:ascii="Times New Roman" w:hAnsi="Times New Roman" w:hint="eastAsia"/>
                      <w:sz w:val="21"/>
                      <w:szCs w:val="21"/>
                      <w:lang w:val="en-US"/>
                    </w:rPr>
                    <w:t>装置</w:t>
                  </w:r>
                  <w:r w:rsidRPr="00064D52">
                    <w:rPr>
                      <w:rFonts w:hint="eastAsia"/>
                      <w:sz w:val="21"/>
                      <w:szCs w:val="21"/>
                      <w:lang w:val="en-US"/>
                    </w:rPr>
                    <w:t>#</w:t>
                  </w:r>
                  <w:r w:rsidRPr="00064D52">
                    <w:rPr>
                      <w:rFonts w:ascii="Times New Roman" w:hAnsi="Times New Roman"/>
                      <w:sz w:val="21"/>
                      <w:szCs w:val="21"/>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15</w:t>
                  </w:r>
                  <w:r w:rsidRPr="00064D52">
                    <w:rPr>
                      <w:rFonts w:ascii="Times New Roman" w:hAnsi="Times New Roman" w:hint="eastAsia"/>
                      <w:sz w:val="21"/>
                      <w:szCs w:val="21"/>
                      <w:lang w:val="en-US"/>
                    </w:rPr>
                    <w:t>m</w:t>
                  </w:r>
                  <w:r w:rsidRPr="00064D52">
                    <w:rPr>
                      <w:rFonts w:ascii="Times New Roman" w:hAnsi="Times New Roman" w:hint="eastAsia"/>
                      <w:sz w:val="21"/>
                      <w:szCs w:val="21"/>
                      <w:lang w:val="en-US"/>
                    </w:rPr>
                    <w:t>高</w:t>
                  </w:r>
                  <w:r w:rsidRPr="00064D52">
                    <w:rPr>
                      <w:rFonts w:ascii="Times New Roman" w:hAnsi="Times New Roman" w:hint="eastAsia"/>
                      <w:sz w:val="21"/>
                      <w:szCs w:val="21"/>
                      <w:lang w:val="en-US"/>
                    </w:rPr>
                    <w:t>P</w:t>
                  </w:r>
                  <w:r w:rsidRPr="00064D52">
                    <w:rPr>
                      <w:rFonts w:ascii="Times New Roman" w:hAnsi="Times New Roman"/>
                      <w:sz w:val="21"/>
                      <w:szCs w:val="21"/>
                      <w:lang w:val="en-US"/>
                    </w:rPr>
                    <w:t>1</w:t>
                  </w:r>
                  <w:r w:rsidRPr="00064D52">
                    <w:rPr>
                      <w:rFonts w:ascii="Times New Roman" w:hAnsi="Times New Roman" w:hint="eastAsia"/>
                      <w:sz w:val="21"/>
                      <w:szCs w:val="21"/>
                      <w:lang w:val="en-US"/>
                    </w:rPr>
                    <w:t>排气筒，设计风量为</w:t>
                  </w:r>
                  <w:r w:rsidRPr="00064D52">
                    <w:rPr>
                      <w:rFonts w:ascii="Times New Roman" w:hAnsi="Times New Roman"/>
                      <w:sz w:val="21"/>
                      <w:szCs w:val="21"/>
                      <w:lang w:val="en-US"/>
                    </w:rPr>
                    <w:t>4000m</w:t>
                  </w:r>
                  <w:r w:rsidRPr="00064D52">
                    <w:rPr>
                      <w:rFonts w:ascii="Times New Roman" w:hAnsi="Times New Roman"/>
                      <w:sz w:val="21"/>
                      <w:szCs w:val="21"/>
                      <w:vertAlign w:val="superscript"/>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h</w:t>
                  </w:r>
                </w:p>
              </w:tc>
              <w:tc>
                <w:tcPr>
                  <w:tcW w:w="1236" w:type="dxa"/>
                  <w:vAlign w:val="center"/>
                </w:tcPr>
                <w:p w14:paraId="7B5DD781" w14:textId="7D8D755B" w:rsidR="002F23E2" w:rsidRPr="00064D52" w:rsidRDefault="003642F1"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进行改造，废气处理装置改为过滤棉</w:t>
                  </w:r>
                  <w:r w:rsidRPr="00064D52">
                    <w:rPr>
                      <w:rFonts w:ascii="Times New Roman" w:hAnsi="Times New Roman" w:hint="eastAsia"/>
                      <w:sz w:val="21"/>
                      <w:szCs w:val="21"/>
                      <w:lang w:val="en-US"/>
                    </w:rPr>
                    <w:t>+</w:t>
                  </w:r>
                  <w:r w:rsidRPr="00064D52">
                    <w:rPr>
                      <w:rFonts w:ascii="Times New Roman" w:hAnsi="Times New Roman" w:hint="eastAsia"/>
                      <w:sz w:val="21"/>
                      <w:szCs w:val="21"/>
                      <w:lang w:val="en-US"/>
                    </w:rPr>
                    <w:t>颗粒状活性炭装置</w:t>
                  </w:r>
                  <w:r w:rsidRPr="00064D52">
                    <w:rPr>
                      <w:rFonts w:hint="eastAsia"/>
                      <w:sz w:val="21"/>
                      <w:szCs w:val="21"/>
                      <w:lang w:val="en-US"/>
                    </w:rPr>
                    <w:t>#</w:t>
                  </w:r>
                  <w:r w:rsidRPr="00064D52">
                    <w:rPr>
                      <w:rFonts w:ascii="Times New Roman" w:hAnsi="Times New Roman"/>
                      <w:sz w:val="21"/>
                      <w:szCs w:val="21"/>
                      <w:lang w:val="en-US"/>
                    </w:rPr>
                    <w:t>3</w:t>
                  </w:r>
                  <w:r w:rsidRPr="00064D52">
                    <w:rPr>
                      <w:rFonts w:ascii="Times New Roman" w:hAnsi="Times New Roman" w:hint="eastAsia"/>
                      <w:sz w:val="21"/>
                      <w:szCs w:val="21"/>
                      <w:lang w:val="en-US"/>
                    </w:rPr>
                    <w:t>（设计风量</w:t>
                  </w:r>
                  <w:r w:rsidRPr="00064D52">
                    <w:rPr>
                      <w:rFonts w:ascii="Times New Roman" w:hAnsi="Times New Roman"/>
                      <w:sz w:val="21"/>
                      <w:szCs w:val="21"/>
                      <w:lang w:val="en-US"/>
                    </w:rPr>
                    <w:t>4000m</w:t>
                  </w:r>
                  <w:r w:rsidRPr="00064D52">
                    <w:rPr>
                      <w:rFonts w:ascii="Times New Roman" w:hAnsi="Times New Roman"/>
                      <w:sz w:val="21"/>
                      <w:szCs w:val="21"/>
                      <w:vertAlign w:val="superscript"/>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h</w:t>
                  </w:r>
                  <w:r w:rsidRPr="00064D52">
                    <w:rPr>
                      <w:rFonts w:ascii="Times New Roman" w:hAnsi="Times New Roman" w:hint="eastAsia"/>
                      <w:sz w:val="21"/>
                      <w:szCs w:val="21"/>
                      <w:lang w:val="en-US"/>
                    </w:rPr>
                    <w:t>），依托现有</w:t>
                  </w:r>
                  <w:r w:rsidRPr="00064D52">
                    <w:rPr>
                      <w:rFonts w:ascii="Times New Roman" w:hAnsi="Times New Roman"/>
                      <w:sz w:val="21"/>
                      <w:szCs w:val="21"/>
                      <w:lang w:val="en-US"/>
                    </w:rPr>
                    <w:t>15</w:t>
                  </w:r>
                  <w:r w:rsidRPr="00064D52">
                    <w:rPr>
                      <w:rFonts w:ascii="Times New Roman" w:hAnsi="Times New Roman" w:hint="eastAsia"/>
                      <w:sz w:val="21"/>
                      <w:szCs w:val="21"/>
                      <w:lang w:val="en-US"/>
                    </w:rPr>
                    <w:t>m</w:t>
                  </w:r>
                  <w:r w:rsidRPr="00064D52">
                    <w:rPr>
                      <w:rFonts w:ascii="Times New Roman" w:hAnsi="Times New Roman" w:hint="eastAsia"/>
                      <w:sz w:val="21"/>
                      <w:szCs w:val="21"/>
                      <w:lang w:val="en-US"/>
                    </w:rPr>
                    <w:t>高</w:t>
                  </w:r>
                  <w:r w:rsidRPr="00064D52">
                    <w:rPr>
                      <w:rFonts w:ascii="Times New Roman" w:hAnsi="Times New Roman" w:hint="eastAsia"/>
                      <w:sz w:val="21"/>
                      <w:szCs w:val="21"/>
                      <w:lang w:val="en-US"/>
                    </w:rPr>
                    <w:t>P</w:t>
                  </w:r>
                  <w:r w:rsidRPr="00064D52">
                    <w:rPr>
                      <w:rFonts w:ascii="Times New Roman" w:hAnsi="Times New Roman"/>
                      <w:sz w:val="21"/>
                      <w:szCs w:val="21"/>
                      <w:lang w:val="en-US"/>
                    </w:rPr>
                    <w:t>1</w:t>
                  </w:r>
                  <w:r w:rsidRPr="00064D52">
                    <w:rPr>
                      <w:rFonts w:ascii="Times New Roman" w:hAnsi="Times New Roman" w:hint="eastAsia"/>
                      <w:sz w:val="21"/>
                      <w:szCs w:val="21"/>
                      <w:lang w:val="en-US"/>
                    </w:rPr>
                    <w:t>排气筒</w:t>
                  </w:r>
                </w:p>
              </w:tc>
              <w:tc>
                <w:tcPr>
                  <w:tcW w:w="1655" w:type="dxa"/>
                  <w:vAlign w:val="center"/>
                </w:tcPr>
                <w:p w14:paraId="5A2161FA" w14:textId="22166579"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密闭负压收集后，</w:t>
                  </w:r>
                  <w:r w:rsidR="00215021" w:rsidRPr="00064D52">
                    <w:rPr>
                      <w:rFonts w:ascii="Times New Roman" w:hAnsi="Times New Roman" w:hint="eastAsia"/>
                      <w:sz w:val="21"/>
                      <w:szCs w:val="21"/>
                      <w:lang w:val="en-US"/>
                    </w:rPr>
                    <w:t>过滤棉</w:t>
                  </w:r>
                  <w:r w:rsidR="00215021" w:rsidRPr="00064D52">
                    <w:rPr>
                      <w:rFonts w:ascii="Times New Roman" w:hAnsi="Times New Roman" w:hint="eastAsia"/>
                      <w:sz w:val="21"/>
                      <w:szCs w:val="21"/>
                      <w:lang w:val="en-US"/>
                    </w:rPr>
                    <w:t>+</w:t>
                  </w:r>
                  <w:r w:rsidR="00A7669A" w:rsidRPr="00064D52">
                    <w:rPr>
                      <w:rFonts w:ascii="Times New Roman" w:hAnsi="Times New Roman" w:hint="eastAsia"/>
                      <w:sz w:val="21"/>
                      <w:szCs w:val="21"/>
                      <w:lang w:val="en-US"/>
                    </w:rPr>
                    <w:t>颗粒态</w:t>
                  </w:r>
                  <w:r w:rsidRPr="00064D52">
                    <w:rPr>
                      <w:rFonts w:ascii="Times New Roman" w:hAnsi="Times New Roman" w:hint="eastAsia"/>
                      <w:sz w:val="21"/>
                      <w:szCs w:val="21"/>
                      <w:lang w:val="en-US"/>
                    </w:rPr>
                    <w:t>活性炭装置</w:t>
                  </w:r>
                  <w:r w:rsidRPr="00064D52">
                    <w:rPr>
                      <w:rFonts w:hint="eastAsia"/>
                      <w:sz w:val="21"/>
                      <w:szCs w:val="21"/>
                      <w:lang w:val="en-US"/>
                    </w:rPr>
                    <w:t>#</w:t>
                  </w:r>
                  <w:r w:rsidRPr="00064D52">
                    <w:rPr>
                      <w:rFonts w:ascii="Times New Roman" w:hAnsi="Times New Roman"/>
                      <w:sz w:val="21"/>
                      <w:szCs w:val="21"/>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15</w:t>
                  </w:r>
                  <w:r w:rsidRPr="00064D52">
                    <w:rPr>
                      <w:rFonts w:ascii="Times New Roman" w:hAnsi="Times New Roman" w:hint="eastAsia"/>
                      <w:sz w:val="21"/>
                      <w:szCs w:val="21"/>
                      <w:lang w:val="en-US"/>
                    </w:rPr>
                    <w:t>m</w:t>
                  </w:r>
                  <w:r w:rsidRPr="00064D52">
                    <w:rPr>
                      <w:rFonts w:ascii="Times New Roman" w:hAnsi="Times New Roman" w:hint="eastAsia"/>
                      <w:sz w:val="21"/>
                      <w:szCs w:val="21"/>
                      <w:lang w:val="en-US"/>
                    </w:rPr>
                    <w:t>高</w:t>
                  </w:r>
                  <w:r w:rsidRPr="00064D52">
                    <w:rPr>
                      <w:rFonts w:ascii="Times New Roman" w:hAnsi="Times New Roman" w:hint="eastAsia"/>
                      <w:sz w:val="21"/>
                      <w:szCs w:val="21"/>
                      <w:lang w:val="en-US"/>
                    </w:rPr>
                    <w:t>P</w:t>
                  </w:r>
                  <w:r w:rsidRPr="00064D52">
                    <w:rPr>
                      <w:rFonts w:ascii="Times New Roman" w:hAnsi="Times New Roman"/>
                      <w:sz w:val="21"/>
                      <w:szCs w:val="21"/>
                      <w:lang w:val="en-US"/>
                    </w:rPr>
                    <w:t>1</w:t>
                  </w:r>
                  <w:r w:rsidRPr="00064D52">
                    <w:rPr>
                      <w:rFonts w:ascii="Times New Roman" w:hAnsi="Times New Roman" w:hint="eastAsia"/>
                      <w:sz w:val="21"/>
                      <w:szCs w:val="21"/>
                      <w:lang w:val="en-US"/>
                    </w:rPr>
                    <w:t>排气筒，设计风量为</w:t>
                  </w:r>
                  <w:r w:rsidRPr="00064D52">
                    <w:rPr>
                      <w:rFonts w:ascii="Times New Roman" w:hAnsi="Times New Roman"/>
                      <w:sz w:val="21"/>
                      <w:szCs w:val="21"/>
                      <w:lang w:val="en-US"/>
                    </w:rPr>
                    <w:t>4000m</w:t>
                  </w:r>
                  <w:r w:rsidRPr="00064D52">
                    <w:rPr>
                      <w:rFonts w:ascii="Times New Roman" w:hAnsi="Times New Roman"/>
                      <w:sz w:val="21"/>
                      <w:szCs w:val="21"/>
                      <w:vertAlign w:val="superscript"/>
                      <w:lang w:val="en-US"/>
                    </w:rPr>
                    <w:t>3</w:t>
                  </w:r>
                  <w:r w:rsidRPr="00064D52">
                    <w:rPr>
                      <w:rFonts w:ascii="Times New Roman" w:hAnsi="Times New Roman" w:hint="eastAsia"/>
                      <w:sz w:val="21"/>
                      <w:szCs w:val="21"/>
                      <w:lang w:val="en-US"/>
                    </w:rPr>
                    <w:t>/</w:t>
                  </w:r>
                  <w:r w:rsidRPr="00064D52">
                    <w:rPr>
                      <w:rFonts w:ascii="Times New Roman" w:hAnsi="Times New Roman"/>
                      <w:sz w:val="21"/>
                      <w:szCs w:val="21"/>
                      <w:lang w:val="en-US"/>
                    </w:rPr>
                    <w:t>h</w:t>
                  </w:r>
                </w:p>
              </w:tc>
              <w:tc>
                <w:tcPr>
                  <w:tcW w:w="1451" w:type="dxa"/>
                  <w:vAlign w:val="center"/>
                </w:tcPr>
                <w:p w14:paraId="4DB8A63C" w14:textId="342598D9" w:rsidR="002F23E2" w:rsidRPr="00064D52" w:rsidRDefault="003642F1"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w:t>
                  </w:r>
                </w:p>
              </w:tc>
            </w:tr>
            <w:tr w:rsidR="002F23E2" w:rsidRPr="00064D52" w14:paraId="5EF92036" w14:textId="77777777" w:rsidTr="002F23E2">
              <w:trPr>
                <w:trHeight w:val="340"/>
                <w:jc w:val="center"/>
              </w:trPr>
              <w:tc>
                <w:tcPr>
                  <w:tcW w:w="423" w:type="dxa"/>
                  <w:vMerge/>
                  <w:vAlign w:val="center"/>
                </w:tcPr>
                <w:p w14:paraId="49D0C222" w14:textId="77777777" w:rsidR="002F23E2" w:rsidRPr="00064D52" w:rsidRDefault="002F23E2" w:rsidP="00985D91">
                  <w:pPr>
                    <w:pStyle w:val="aff0"/>
                    <w:adjustRightInd w:val="0"/>
                    <w:snapToGrid w:val="0"/>
                    <w:spacing w:line="240" w:lineRule="auto"/>
                    <w:rPr>
                      <w:rFonts w:ascii="Times New Roman" w:hAnsi="Times New Roman"/>
                      <w:sz w:val="21"/>
                      <w:szCs w:val="21"/>
                    </w:rPr>
                  </w:pPr>
                </w:p>
              </w:tc>
              <w:tc>
                <w:tcPr>
                  <w:tcW w:w="664" w:type="dxa"/>
                  <w:vMerge/>
                  <w:vAlign w:val="center"/>
                </w:tcPr>
                <w:p w14:paraId="68B4600D" w14:textId="77777777" w:rsidR="002F23E2" w:rsidRPr="00064D52" w:rsidRDefault="002F23E2" w:rsidP="00985D91">
                  <w:pPr>
                    <w:pStyle w:val="aff0"/>
                    <w:adjustRightInd w:val="0"/>
                    <w:snapToGrid w:val="0"/>
                    <w:spacing w:line="240" w:lineRule="auto"/>
                    <w:rPr>
                      <w:rFonts w:ascii="Times New Roman" w:hAnsi="Times New Roman"/>
                      <w:sz w:val="21"/>
                      <w:szCs w:val="21"/>
                      <w:lang w:val="en-US"/>
                    </w:rPr>
                  </w:pPr>
                </w:p>
              </w:tc>
              <w:tc>
                <w:tcPr>
                  <w:tcW w:w="1196" w:type="dxa"/>
                  <w:gridSpan w:val="2"/>
                  <w:vAlign w:val="center"/>
                </w:tcPr>
                <w:p w14:paraId="6AD5BA6C" w14:textId="71BF5E2E" w:rsidR="002F23E2" w:rsidRPr="00064D52" w:rsidRDefault="002F23E2" w:rsidP="00985D91">
                  <w:pPr>
                    <w:pStyle w:val="aff0"/>
                    <w:adjustRightInd w:val="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喷砂工序</w:t>
                  </w:r>
                </w:p>
              </w:tc>
              <w:tc>
                <w:tcPr>
                  <w:tcW w:w="1808" w:type="dxa"/>
                  <w:vAlign w:val="center"/>
                </w:tcPr>
                <w:p w14:paraId="245DAA10" w14:textId="36EAFDE7"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密闭负压收集后，通过</w:t>
                  </w:r>
                  <w:r w:rsidR="008A0211" w:rsidRPr="00064D52">
                    <w:rPr>
                      <w:rFonts w:ascii="Times New Roman" w:hAnsi="Times New Roman"/>
                      <w:sz w:val="21"/>
                      <w:szCs w:val="21"/>
                      <w:lang w:val="en-US"/>
                    </w:rPr>
                    <w:t>1</w:t>
                  </w:r>
                  <w:r w:rsidR="008A0211" w:rsidRPr="00064D52">
                    <w:rPr>
                      <w:sz w:val="21"/>
                      <w:szCs w:val="21"/>
                      <w:lang w:val="en-US"/>
                    </w:rPr>
                    <w:t>#</w:t>
                  </w:r>
                  <w:r w:rsidRPr="00064D52">
                    <w:rPr>
                      <w:rFonts w:ascii="Times New Roman" w:hAnsi="Times New Roman" w:hint="eastAsia"/>
                      <w:sz w:val="21"/>
                      <w:szCs w:val="21"/>
                      <w:lang w:val="en-US"/>
                    </w:rPr>
                    <w:t>高效滤芯过滤，在车间内排放</w:t>
                  </w:r>
                </w:p>
              </w:tc>
              <w:tc>
                <w:tcPr>
                  <w:tcW w:w="1236" w:type="dxa"/>
                  <w:vAlign w:val="center"/>
                </w:tcPr>
                <w:p w14:paraId="3851DFC9" w14:textId="41A1F704"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不变</w:t>
                  </w:r>
                </w:p>
              </w:tc>
              <w:tc>
                <w:tcPr>
                  <w:tcW w:w="1655" w:type="dxa"/>
                  <w:vAlign w:val="center"/>
                </w:tcPr>
                <w:p w14:paraId="3802EFCC" w14:textId="58BDA63C"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密闭负压收集后，通过</w:t>
                  </w:r>
                  <w:r w:rsidR="008A0211" w:rsidRPr="00064D52">
                    <w:rPr>
                      <w:rFonts w:ascii="Times New Roman" w:hAnsi="Times New Roman"/>
                      <w:sz w:val="21"/>
                      <w:szCs w:val="21"/>
                      <w:lang w:val="en-US"/>
                    </w:rPr>
                    <w:t>1</w:t>
                  </w:r>
                  <w:r w:rsidR="008A0211" w:rsidRPr="00064D52">
                    <w:rPr>
                      <w:sz w:val="21"/>
                      <w:szCs w:val="21"/>
                      <w:lang w:val="en-US"/>
                    </w:rPr>
                    <w:t>#</w:t>
                  </w:r>
                  <w:r w:rsidRPr="00064D52">
                    <w:rPr>
                      <w:rFonts w:ascii="Times New Roman" w:hAnsi="Times New Roman" w:hint="eastAsia"/>
                      <w:sz w:val="21"/>
                      <w:szCs w:val="21"/>
                      <w:lang w:val="en-US"/>
                    </w:rPr>
                    <w:t>高效滤芯过滤，在车间内排放</w:t>
                  </w:r>
                </w:p>
              </w:tc>
              <w:tc>
                <w:tcPr>
                  <w:tcW w:w="1451" w:type="dxa"/>
                  <w:vAlign w:val="center"/>
                </w:tcPr>
                <w:p w14:paraId="63B62D6A" w14:textId="5CD6EBE3" w:rsidR="002F23E2" w:rsidRPr="00064D52" w:rsidRDefault="0099148D"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依托现有</w:t>
                  </w:r>
                </w:p>
              </w:tc>
            </w:tr>
            <w:tr w:rsidR="002F23E2" w:rsidRPr="00064D52" w14:paraId="7712BDC5" w14:textId="77777777" w:rsidTr="002F23E2">
              <w:trPr>
                <w:trHeight w:val="340"/>
                <w:jc w:val="center"/>
              </w:trPr>
              <w:tc>
                <w:tcPr>
                  <w:tcW w:w="423" w:type="dxa"/>
                  <w:vMerge/>
                  <w:vAlign w:val="center"/>
                </w:tcPr>
                <w:p w14:paraId="4F94C489" w14:textId="77777777" w:rsidR="002F23E2" w:rsidRPr="00064D52" w:rsidRDefault="002F23E2" w:rsidP="00985D91">
                  <w:pPr>
                    <w:pStyle w:val="aff0"/>
                    <w:adjustRightInd w:val="0"/>
                    <w:snapToGrid w:val="0"/>
                    <w:spacing w:line="240" w:lineRule="auto"/>
                    <w:rPr>
                      <w:rFonts w:ascii="Times New Roman" w:hAnsi="Times New Roman"/>
                      <w:sz w:val="21"/>
                      <w:szCs w:val="21"/>
                    </w:rPr>
                  </w:pPr>
                </w:p>
              </w:tc>
              <w:tc>
                <w:tcPr>
                  <w:tcW w:w="664" w:type="dxa"/>
                  <w:vMerge/>
                  <w:vAlign w:val="center"/>
                </w:tcPr>
                <w:p w14:paraId="1944A4BF" w14:textId="77777777" w:rsidR="002F23E2" w:rsidRPr="00064D52" w:rsidRDefault="002F23E2" w:rsidP="00985D91">
                  <w:pPr>
                    <w:pStyle w:val="aff0"/>
                    <w:adjustRightInd w:val="0"/>
                    <w:snapToGrid w:val="0"/>
                    <w:spacing w:line="240" w:lineRule="auto"/>
                    <w:rPr>
                      <w:rFonts w:ascii="Times New Roman" w:hAnsi="Times New Roman"/>
                      <w:sz w:val="21"/>
                      <w:szCs w:val="21"/>
                      <w:lang w:val="en-US"/>
                    </w:rPr>
                  </w:pPr>
                </w:p>
              </w:tc>
              <w:tc>
                <w:tcPr>
                  <w:tcW w:w="1196" w:type="dxa"/>
                  <w:gridSpan w:val="2"/>
                  <w:vAlign w:val="center"/>
                </w:tcPr>
                <w:p w14:paraId="7970F937" w14:textId="7F5BDE3E" w:rsidR="002F23E2" w:rsidRPr="00064D52" w:rsidRDefault="002F23E2" w:rsidP="00985D91">
                  <w:pPr>
                    <w:pStyle w:val="aff0"/>
                    <w:adjustRightInd w:val="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Jacket</w:t>
                  </w:r>
                  <w:r w:rsidRPr="00064D52">
                    <w:rPr>
                      <w:rFonts w:ascii="Times New Roman" w:hAnsi="Times New Roman" w:hint="eastAsia"/>
                      <w:sz w:val="21"/>
                      <w:szCs w:val="21"/>
                      <w:lang w:val="en-US"/>
                    </w:rPr>
                    <w:t>焊接</w:t>
                  </w:r>
                </w:p>
              </w:tc>
              <w:tc>
                <w:tcPr>
                  <w:tcW w:w="1808" w:type="dxa"/>
                  <w:vAlign w:val="center"/>
                </w:tcPr>
                <w:p w14:paraId="7E15BE45" w14:textId="437944B0"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集气罩收集，</w:t>
                  </w:r>
                  <w:r w:rsidR="008A0211" w:rsidRPr="00064D52">
                    <w:rPr>
                      <w:rFonts w:ascii="Times New Roman" w:hAnsi="Times New Roman"/>
                      <w:sz w:val="21"/>
                      <w:szCs w:val="21"/>
                      <w:lang w:val="en-US"/>
                    </w:rPr>
                    <w:t>2</w:t>
                  </w:r>
                  <w:r w:rsidRPr="00064D52">
                    <w:rPr>
                      <w:rFonts w:hint="eastAsia"/>
                      <w:sz w:val="21"/>
                      <w:szCs w:val="21"/>
                      <w:lang w:val="en-US"/>
                    </w:rPr>
                    <w:t>#</w:t>
                  </w:r>
                  <w:r w:rsidRPr="00064D52">
                    <w:rPr>
                      <w:rFonts w:ascii="Times New Roman" w:hAnsi="Times New Roman" w:hint="eastAsia"/>
                      <w:sz w:val="21"/>
                      <w:szCs w:val="21"/>
                      <w:lang w:val="en-US"/>
                    </w:rPr>
                    <w:t>滤芯除尘器处理后车</w:t>
                  </w:r>
                  <w:r w:rsidRPr="00064D52">
                    <w:rPr>
                      <w:rFonts w:ascii="Times New Roman" w:hAnsi="Times New Roman" w:hint="eastAsia"/>
                      <w:sz w:val="21"/>
                      <w:szCs w:val="21"/>
                      <w:lang w:val="en-US"/>
                    </w:rPr>
                    <w:lastRenderedPageBreak/>
                    <w:t>间内排放。</w:t>
                  </w:r>
                </w:p>
              </w:tc>
              <w:tc>
                <w:tcPr>
                  <w:tcW w:w="1236" w:type="dxa"/>
                  <w:vAlign w:val="center"/>
                </w:tcPr>
                <w:p w14:paraId="233150AF" w14:textId="56CBAB47"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lastRenderedPageBreak/>
                    <w:t>/</w:t>
                  </w:r>
                </w:p>
              </w:tc>
              <w:tc>
                <w:tcPr>
                  <w:tcW w:w="1655" w:type="dxa"/>
                  <w:vAlign w:val="center"/>
                </w:tcPr>
                <w:p w14:paraId="35F1078A" w14:textId="53617072"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集气罩收集，</w:t>
                  </w:r>
                  <w:r w:rsidR="008A0211" w:rsidRPr="00064D52">
                    <w:rPr>
                      <w:rFonts w:ascii="Times New Roman" w:hAnsi="Times New Roman"/>
                      <w:sz w:val="21"/>
                      <w:szCs w:val="21"/>
                      <w:lang w:val="en-US"/>
                    </w:rPr>
                    <w:t>2</w:t>
                  </w:r>
                  <w:r w:rsidRPr="00064D52">
                    <w:rPr>
                      <w:sz w:val="21"/>
                      <w:szCs w:val="21"/>
                      <w:lang w:val="en-US"/>
                    </w:rPr>
                    <w:t>#</w:t>
                  </w:r>
                  <w:r w:rsidRPr="00064D52">
                    <w:rPr>
                      <w:rFonts w:ascii="Times New Roman" w:hAnsi="Times New Roman" w:hint="eastAsia"/>
                      <w:sz w:val="21"/>
                      <w:szCs w:val="21"/>
                      <w:lang w:val="en-US"/>
                    </w:rPr>
                    <w:t>滤芯除尘器处理</w:t>
                  </w:r>
                  <w:r w:rsidRPr="00064D52">
                    <w:rPr>
                      <w:rFonts w:ascii="Times New Roman" w:hAnsi="Times New Roman" w:hint="eastAsia"/>
                      <w:sz w:val="21"/>
                      <w:szCs w:val="21"/>
                      <w:lang w:val="en-US"/>
                    </w:rPr>
                    <w:lastRenderedPageBreak/>
                    <w:t>后车间内排放。</w:t>
                  </w:r>
                </w:p>
              </w:tc>
              <w:tc>
                <w:tcPr>
                  <w:tcW w:w="1451" w:type="dxa"/>
                  <w:vAlign w:val="center"/>
                </w:tcPr>
                <w:p w14:paraId="7ABB1B49" w14:textId="32A43F95"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lastRenderedPageBreak/>
                    <w:t>依托现有</w:t>
                  </w:r>
                </w:p>
              </w:tc>
            </w:tr>
            <w:tr w:rsidR="002F23E2" w:rsidRPr="00064D52" w14:paraId="5C3099BA" w14:textId="77777777" w:rsidTr="002F23E2">
              <w:trPr>
                <w:trHeight w:val="340"/>
                <w:jc w:val="center"/>
              </w:trPr>
              <w:tc>
                <w:tcPr>
                  <w:tcW w:w="423" w:type="dxa"/>
                  <w:vMerge/>
                  <w:vAlign w:val="center"/>
                </w:tcPr>
                <w:p w14:paraId="16559641" w14:textId="77777777" w:rsidR="002F23E2" w:rsidRPr="00064D52" w:rsidRDefault="002F23E2" w:rsidP="00985D91">
                  <w:pPr>
                    <w:pStyle w:val="aff0"/>
                    <w:adjustRightInd w:val="0"/>
                    <w:snapToGrid w:val="0"/>
                    <w:spacing w:line="240" w:lineRule="auto"/>
                    <w:rPr>
                      <w:rFonts w:ascii="Times New Roman" w:hAnsi="Times New Roman"/>
                      <w:sz w:val="21"/>
                      <w:szCs w:val="21"/>
                    </w:rPr>
                  </w:pPr>
                </w:p>
              </w:tc>
              <w:tc>
                <w:tcPr>
                  <w:tcW w:w="664" w:type="dxa"/>
                  <w:vMerge/>
                  <w:vAlign w:val="center"/>
                </w:tcPr>
                <w:p w14:paraId="6C71FEE6" w14:textId="77777777" w:rsidR="002F23E2" w:rsidRPr="00064D52" w:rsidRDefault="002F23E2" w:rsidP="00985D91">
                  <w:pPr>
                    <w:pStyle w:val="aff0"/>
                    <w:adjustRightInd w:val="0"/>
                    <w:snapToGrid w:val="0"/>
                    <w:spacing w:line="240" w:lineRule="auto"/>
                    <w:rPr>
                      <w:rFonts w:ascii="Times New Roman" w:hAnsi="Times New Roman"/>
                      <w:sz w:val="21"/>
                      <w:szCs w:val="21"/>
                      <w:lang w:val="en-US"/>
                    </w:rPr>
                  </w:pPr>
                </w:p>
              </w:tc>
              <w:tc>
                <w:tcPr>
                  <w:tcW w:w="1196" w:type="dxa"/>
                  <w:gridSpan w:val="2"/>
                  <w:vAlign w:val="center"/>
                </w:tcPr>
                <w:p w14:paraId="6C4C9BBD" w14:textId="092AD329" w:rsidR="002F23E2" w:rsidRPr="00064D52" w:rsidRDefault="002F23E2" w:rsidP="00985D91">
                  <w:pPr>
                    <w:pStyle w:val="aff0"/>
                    <w:adjustRightInd w:val="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打磨、打标、抛光、焊接等</w:t>
                  </w:r>
                </w:p>
              </w:tc>
              <w:tc>
                <w:tcPr>
                  <w:tcW w:w="1808" w:type="dxa"/>
                  <w:vAlign w:val="center"/>
                </w:tcPr>
                <w:p w14:paraId="51FF87F0" w14:textId="4AF37D32"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w:t>
                  </w:r>
                </w:p>
              </w:tc>
              <w:tc>
                <w:tcPr>
                  <w:tcW w:w="1236" w:type="dxa"/>
                  <w:vAlign w:val="center"/>
                </w:tcPr>
                <w:p w14:paraId="530ED9C7" w14:textId="01635F00"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集气罩收集，</w:t>
                  </w:r>
                  <w:r w:rsidR="008A0211" w:rsidRPr="00064D52">
                    <w:rPr>
                      <w:rFonts w:ascii="Times New Roman" w:hAnsi="Times New Roman"/>
                      <w:sz w:val="21"/>
                      <w:szCs w:val="21"/>
                      <w:lang w:val="en-US"/>
                    </w:rPr>
                    <w:t>3</w:t>
                  </w:r>
                  <w:r w:rsidR="008A0211" w:rsidRPr="00064D52">
                    <w:rPr>
                      <w:rFonts w:ascii="Times New Roman" w:hAnsi="Times New Roman" w:hint="eastAsia"/>
                      <w:sz w:val="21"/>
                      <w:szCs w:val="21"/>
                      <w:lang w:val="en-US"/>
                    </w:rPr>
                    <w:t>-</w:t>
                  </w:r>
                  <w:r w:rsidR="00F55DEA" w:rsidRPr="00064D52">
                    <w:rPr>
                      <w:rFonts w:ascii="Times New Roman" w:hAnsi="Times New Roman"/>
                      <w:sz w:val="21"/>
                      <w:szCs w:val="21"/>
                      <w:lang w:val="en-US"/>
                    </w:rPr>
                    <w:t>8</w:t>
                  </w:r>
                  <w:r w:rsidRPr="00064D52">
                    <w:rPr>
                      <w:rFonts w:hint="eastAsia"/>
                      <w:sz w:val="21"/>
                      <w:szCs w:val="21"/>
                      <w:lang w:val="en-US"/>
                    </w:rPr>
                    <w:t>#</w:t>
                  </w:r>
                  <w:r w:rsidRPr="00064D52">
                    <w:rPr>
                      <w:rFonts w:ascii="Times New Roman" w:hAnsi="Times New Roman" w:hint="eastAsia"/>
                      <w:sz w:val="21"/>
                      <w:szCs w:val="21"/>
                      <w:lang w:val="en-US"/>
                    </w:rPr>
                    <w:t>滤芯除尘器处理后车间内排放。</w:t>
                  </w:r>
                </w:p>
              </w:tc>
              <w:tc>
                <w:tcPr>
                  <w:tcW w:w="1655" w:type="dxa"/>
                  <w:vAlign w:val="center"/>
                </w:tcPr>
                <w:p w14:paraId="7BC58E17" w14:textId="003F3487"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集气罩收集，</w:t>
                  </w:r>
                  <w:r w:rsidR="008A0211" w:rsidRPr="00064D52">
                    <w:rPr>
                      <w:rFonts w:ascii="Times New Roman" w:hAnsi="Times New Roman"/>
                      <w:sz w:val="21"/>
                      <w:szCs w:val="21"/>
                      <w:lang w:val="en-US"/>
                    </w:rPr>
                    <w:t>3</w:t>
                  </w:r>
                  <w:r w:rsidR="008A0211" w:rsidRPr="00064D52">
                    <w:rPr>
                      <w:rFonts w:ascii="Times New Roman" w:hAnsi="Times New Roman" w:hint="eastAsia"/>
                      <w:sz w:val="21"/>
                      <w:szCs w:val="21"/>
                      <w:lang w:val="en-US"/>
                    </w:rPr>
                    <w:t>-</w:t>
                  </w:r>
                  <w:r w:rsidR="00F55DEA" w:rsidRPr="00064D52">
                    <w:rPr>
                      <w:rFonts w:ascii="Times New Roman" w:hAnsi="Times New Roman"/>
                      <w:sz w:val="21"/>
                      <w:szCs w:val="21"/>
                      <w:lang w:val="en-US"/>
                    </w:rPr>
                    <w:t>8</w:t>
                  </w:r>
                  <w:r w:rsidRPr="00064D52">
                    <w:rPr>
                      <w:sz w:val="21"/>
                      <w:szCs w:val="21"/>
                      <w:lang w:val="en-US"/>
                    </w:rPr>
                    <w:t>#</w:t>
                  </w:r>
                  <w:r w:rsidRPr="00064D52">
                    <w:rPr>
                      <w:rFonts w:ascii="Times New Roman" w:hAnsi="Times New Roman" w:hint="eastAsia"/>
                      <w:sz w:val="21"/>
                      <w:szCs w:val="21"/>
                      <w:lang w:val="en-US"/>
                    </w:rPr>
                    <w:t>滤芯除尘器处理后车间内排放。</w:t>
                  </w:r>
                </w:p>
              </w:tc>
              <w:tc>
                <w:tcPr>
                  <w:tcW w:w="1451" w:type="dxa"/>
                  <w:vAlign w:val="center"/>
                </w:tcPr>
                <w:p w14:paraId="64E910A6" w14:textId="781FB098"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新增</w:t>
                  </w:r>
                </w:p>
              </w:tc>
            </w:tr>
            <w:tr w:rsidR="002F23E2" w:rsidRPr="00064D52" w14:paraId="3AB1B595" w14:textId="77777777" w:rsidTr="002F23E2">
              <w:trPr>
                <w:trHeight w:val="340"/>
                <w:jc w:val="center"/>
              </w:trPr>
              <w:tc>
                <w:tcPr>
                  <w:tcW w:w="423" w:type="dxa"/>
                  <w:vMerge/>
                  <w:vAlign w:val="center"/>
                </w:tcPr>
                <w:p w14:paraId="314C17DE" w14:textId="77777777" w:rsidR="002F23E2" w:rsidRPr="00064D52" w:rsidRDefault="002F23E2" w:rsidP="00985D91">
                  <w:pPr>
                    <w:pStyle w:val="aff0"/>
                    <w:adjustRightInd w:val="0"/>
                    <w:snapToGrid w:val="0"/>
                    <w:spacing w:line="240" w:lineRule="auto"/>
                    <w:rPr>
                      <w:rFonts w:ascii="Times New Roman" w:hAnsi="Times New Roman"/>
                      <w:sz w:val="21"/>
                      <w:szCs w:val="21"/>
                    </w:rPr>
                  </w:pPr>
                </w:p>
              </w:tc>
              <w:tc>
                <w:tcPr>
                  <w:tcW w:w="664" w:type="dxa"/>
                  <w:vMerge/>
                  <w:vAlign w:val="center"/>
                </w:tcPr>
                <w:p w14:paraId="4F3C6A0D" w14:textId="77777777" w:rsidR="002F23E2" w:rsidRPr="00064D52" w:rsidRDefault="002F23E2" w:rsidP="00985D91">
                  <w:pPr>
                    <w:pStyle w:val="aff0"/>
                    <w:adjustRightInd w:val="0"/>
                    <w:snapToGrid w:val="0"/>
                    <w:spacing w:line="240" w:lineRule="auto"/>
                    <w:rPr>
                      <w:rFonts w:ascii="Times New Roman" w:hAnsi="Times New Roman"/>
                      <w:sz w:val="21"/>
                      <w:szCs w:val="21"/>
                      <w:lang w:val="en-US"/>
                    </w:rPr>
                  </w:pPr>
                </w:p>
              </w:tc>
              <w:tc>
                <w:tcPr>
                  <w:tcW w:w="1196" w:type="dxa"/>
                  <w:gridSpan w:val="2"/>
                  <w:vAlign w:val="center"/>
                </w:tcPr>
                <w:p w14:paraId="5BBD5CB9" w14:textId="34942F81" w:rsidR="002F23E2" w:rsidRPr="00064D52" w:rsidRDefault="002F23E2" w:rsidP="00985D91">
                  <w:pPr>
                    <w:pStyle w:val="aff0"/>
                    <w:adjustRightInd w:val="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组装</w:t>
                  </w:r>
                </w:p>
              </w:tc>
              <w:tc>
                <w:tcPr>
                  <w:tcW w:w="1808" w:type="dxa"/>
                  <w:vAlign w:val="center"/>
                </w:tcPr>
                <w:p w14:paraId="0A9B038C" w14:textId="2C734263"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w:t>
                  </w:r>
                </w:p>
              </w:tc>
              <w:tc>
                <w:tcPr>
                  <w:tcW w:w="1236" w:type="dxa"/>
                  <w:vAlign w:val="center"/>
                </w:tcPr>
                <w:p w14:paraId="77E3B945" w14:textId="6383AE43"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集气罩收集，</w:t>
                  </w:r>
                  <w:r w:rsidRPr="00064D52">
                    <w:rPr>
                      <w:rFonts w:ascii="Times New Roman" w:hAnsi="Times New Roman" w:hint="eastAsia"/>
                      <w:sz w:val="21"/>
                      <w:szCs w:val="21"/>
                      <w:lang w:val="en-US"/>
                    </w:rPr>
                    <w:t>1</w:t>
                  </w:r>
                  <w:r w:rsidRPr="00064D52">
                    <w:rPr>
                      <w:rFonts w:hint="eastAsia"/>
                      <w:sz w:val="21"/>
                      <w:szCs w:val="21"/>
                      <w:lang w:val="en-US"/>
                    </w:rPr>
                    <w:t>#</w:t>
                  </w:r>
                  <w:r w:rsidR="0099148D" w:rsidRPr="00064D52">
                    <w:rPr>
                      <w:rFonts w:hint="eastAsia"/>
                      <w:sz w:val="21"/>
                      <w:szCs w:val="21"/>
                      <w:lang w:val="en-US"/>
                    </w:rPr>
                    <w:t>移动式</w:t>
                  </w:r>
                  <w:r w:rsidRPr="00064D52">
                    <w:rPr>
                      <w:rFonts w:ascii="Times New Roman" w:hAnsi="Times New Roman" w:hint="eastAsia"/>
                      <w:sz w:val="21"/>
                      <w:szCs w:val="21"/>
                      <w:lang w:val="en-US"/>
                    </w:rPr>
                    <w:t>活性炭装置处理后车间内排放。</w:t>
                  </w:r>
                </w:p>
              </w:tc>
              <w:tc>
                <w:tcPr>
                  <w:tcW w:w="1655" w:type="dxa"/>
                  <w:vAlign w:val="center"/>
                </w:tcPr>
                <w:p w14:paraId="76477ABC" w14:textId="3C245D4C"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集气罩收集，</w:t>
                  </w:r>
                  <w:r w:rsidRPr="00064D52">
                    <w:rPr>
                      <w:rFonts w:ascii="Times New Roman" w:hAnsi="Times New Roman"/>
                      <w:sz w:val="21"/>
                      <w:szCs w:val="21"/>
                      <w:lang w:val="en-US"/>
                    </w:rPr>
                    <w:t>1</w:t>
                  </w:r>
                  <w:r w:rsidR="00863C23" w:rsidRPr="00064D52">
                    <w:rPr>
                      <w:rFonts w:ascii="Times New Roman" w:hAnsi="Times New Roman" w:hint="eastAsia"/>
                      <w:sz w:val="21"/>
                      <w:szCs w:val="21"/>
                      <w:lang w:val="en-US"/>
                    </w:rPr>
                    <w:t>-</w:t>
                  </w:r>
                  <w:r w:rsidR="00863C23" w:rsidRPr="00064D52">
                    <w:rPr>
                      <w:rFonts w:ascii="Times New Roman" w:hAnsi="Times New Roman"/>
                      <w:sz w:val="21"/>
                      <w:szCs w:val="21"/>
                      <w:lang w:val="en-US"/>
                    </w:rPr>
                    <w:t>2</w:t>
                  </w:r>
                  <w:r w:rsidRPr="00064D52">
                    <w:rPr>
                      <w:sz w:val="21"/>
                      <w:szCs w:val="21"/>
                      <w:lang w:val="en-US"/>
                    </w:rPr>
                    <w:t>#</w:t>
                  </w:r>
                  <w:r w:rsidR="0099148D" w:rsidRPr="00064D52">
                    <w:rPr>
                      <w:rFonts w:hint="eastAsia"/>
                      <w:sz w:val="21"/>
                      <w:szCs w:val="21"/>
                      <w:lang w:val="en-US"/>
                    </w:rPr>
                    <w:t>移动式</w:t>
                  </w:r>
                  <w:r w:rsidRPr="00064D52">
                    <w:rPr>
                      <w:rFonts w:ascii="Times New Roman" w:hAnsi="Times New Roman" w:hint="eastAsia"/>
                      <w:sz w:val="21"/>
                      <w:szCs w:val="21"/>
                      <w:lang w:val="en-US"/>
                    </w:rPr>
                    <w:t>活性炭装置处理后车间内排放。</w:t>
                  </w:r>
                </w:p>
              </w:tc>
              <w:tc>
                <w:tcPr>
                  <w:tcW w:w="1451" w:type="dxa"/>
                  <w:vAlign w:val="center"/>
                </w:tcPr>
                <w:p w14:paraId="2F3C6314" w14:textId="0071F82E" w:rsidR="002F23E2" w:rsidRPr="00064D52" w:rsidRDefault="002F23E2" w:rsidP="00985D91">
                  <w:pPr>
                    <w:pStyle w:val="aff0"/>
                    <w:snapToGrid w:val="0"/>
                    <w:spacing w:line="240" w:lineRule="auto"/>
                    <w:rPr>
                      <w:rFonts w:ascii="Times New Roman" w:hAnsi="Times New Roman"/>
                      <w:sz w:val="21"/>
                      <w:szCs w:val="21"/>
                      <w:lang w:val="en-US"/>
                    </w:rPr>
                  </w:pPr>
                  <w:r w:rsidRPr="00064D52">
                    <w:rPr>
                      <w:rFonts w:ascii="Times New Roman" w:hAnsi="Times New Roman" w:hint="eastAsia"/>
                      <w:sz w:val="21"/>
                      <w:szCs w:val="21"/>
                      <w:lang w:val="en-US"/>
                    </w:rPr>
                    <w:t>新增</w:t>
                  </w:r>
                </w:p>
              </w:tc>
            </w:tr>
            <w:tr w:rsidR="00985D91" w:rsidRPr="00064D52" w14:paraId="2EC3865B" w14:textId="77777777" w:rsidTr="002F23E2">
              <w:trPr>
                <w:trHeight w:val="340"/>
                <w:jc w:val="center"/>
              </w:trPr>
              <w:tc>
                <w:tcPr>
                  <w:tcW w:w="423" w:type="dxa"/>
                  <w:vMerge/>
                  <w:vAlign w:val="center"/>
                </w:tcPr>
                <w:p w14:paraId="34BEBD40" w14:textId="77777777" w:rsidR="00985D91" w:rsidRPr="00064D52" w:rsidRDefault="00985D91" w:rsidP="00985D91">
                  <w:pPr>
                    <w:pStyle w:val="aff0"/>
                    <w:snapToGrid w:val="0"/>
                    <w:spacing w:line="240" w:lineRule="auto"/>
                    <w:ind w:firstLineChars="200" w:firstLine="420"/>
                    <w:rPr>
                      <w:rFonts w:ascii="Times New Roman" w:hAnsi="Times New Roman"/>
                      <w:sz w:val="21"/>
                      <w:szCs w:val="21"/>
                      <w:lang w:val="en-US"/>
                    </w:rPr>
                  </w:pPr>
                  <w:bookmarkStart w:id="6" w:name="_Hlk16507468"/>
                </w:p>
              </w:tc>
              <w:tc>
                <w:tcPr>
                  <w:tcW w:w="1860" w:type="dxa"/>
                  <w:gridSpan w:val="3"/>
                  <w:vAlign w:val="center"/>
                </w:tcPr>
                <w:p w14:paraId="146EFD05" w14:textId="77777777" w:rsidR="00985D91" w:rsidRPr="00064D52" w:rsidRDefault="00985D91" w:rsidP="00985D91">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降噪措施</w:t>
                  </w:r>
                </w:p>
              </w:tc>
              <w:tc>
                <w:tcPr>
                  <w:tcW w:w="6150" w:type="dxa"/>
                  <w:gridSpan w:val="4"/>
                  <w:vAlign w:val="center"/>
                </w:tcPr>
                <w:p w14:paraId="00ED6836" w14:textId="77777777" w:rsidR="00985D91" w:rsidRPr="00064D52" w:rsidRDefault="00985D91" w:rsidP="00985D91">
                  <w:pPr>
                    <w:widowControl/>
                    <w:jc w:val="center"/>
                    <w:rPr>
                      <w:szCs w:val="21"/>
                    </w:rPr>
                  </w:pPr>
                  <w:r w:rsidRPr="00064D52">
                    <w:rPr>
                      <w:szCs w:val="21"/>
                    </w:rPr>
                    <w:t>设备合理选型、绿化隔离、基础减震、专业设计</w:t>
                  </w:r>
                </w:p>
              </w:tc>
            </w:tr>
            <w:tr w:rsidR="00985D91" w:rsidRPr="00064D52" w14:paraId="659786D1" w14:textId="77777777" w:rsidTr="002F23E2">
              <w:trPr>
                <w:trHeight w:val="340"/>
                <w:jc w:val="center"/>
              </w:trPr>
              <w:tc>
                <w:tcPr>
                  <w:tcW w:w="423" w:type="dxa"/>
                  <w:vMerge/>
                  <w:vAlign w:val="center"/>
                </w:tcPr>
                <w:p w14:paraId="1E062761" w14:textId="77777777" w:rsidR="00985D91" w:rsidRPr="00064D52" w:rsidRDefault="00985D91" w:rsidP="00985D91">
                  <w:pPr>
                    <w:pStyle w:val="aff0"/>
                    <w:snapToGrid w:val="0"/>
                    <w:spacing w:line="240" w:lineRule="auto"/>
                    <w:ind w:firstLineChars="200" w:firstLine="420"/>
                    <w:rPr>
                      <w:rFonts w:ascii="Times New Roman" w:hAnsi="Times New Roman"/>
                      <w:sz w:val="21"/>
                      <w:szCs w:val="21"/>
                      <w:lang w:val="en-US"/>
                    </w:rPr>
                  </w:pPr>
                </w:p>
              </w:tc>
              <w:tc>
                <w:tcPr>
                  <w:tcW w:w="1860" w:type="dxa"/>
                  <w:gridSpan w:val="3"/>
                  <w:vAlign w:val="center"/>
                </w:tcPr>
                <w:p w14:paraId="6D217CCE" w14:textId="77777777" w:rsidR="00985D91" w:rsidRPr="00064D52" w:rsidRDefault="00985D91" w:rsidP="00985D91">
                  <w:pPr>
                    <w:pStyle w:val="aff0"/>
                    <w:snapToGrid w:val="0"/>
                    <w:spacing w:line="240" w:lineRule="auto"/>
                    <w:rPr>
                      <w:rFonts w:ascii="Times New Roman" w:hAnsi="Times New Roman"/>
                      <w:sz w:val="21"/>
                      <w:szCs w:val="21"/>
                      <w:lang w:val="en-US"/>
                    </w:rPr>
                  </w:pPr>
                  <w:r w:rsidRPr="00064D52">
                    <w:rPr>
                      <w:rFonts w:ascii="Times New Roman" w:hAnsi="Times New Roman"/>
                      <w:sz w:val="21"/>
                      <w:szCs w:val="21"/>
                      <w:lang w:val="en-US"/>
                    </w:rPr>
                    <w:t>固</w:t>
                  </w:r>
                  <w:proofErr w:type="gramStart"/>
                  <w:r w:rsidRPr="00064D52">
                    <w:rPr>
                      <w:rFonts w:ascii="Times New Roman" w:hAnsi="Times New Roman"/>
                      <w:sz w:val="21"/>
                      <w:szCs w:val="21"/>
                      <w:lang w:val="en-US"/>
                    </w:rPr>
                    <w:t>废处理</w:t>
                  </w:r>
                  <w:proofErr w:type="gramEnd"/>
                </w:p>
              </w:tc>
              <w:tc>
                <w:tcPr>
                  <w:tcW w:w="6150" w:type="dxa"/>
                  <w:gridSpan w:val="4"/>
                  <w:vAlign w:val="center"/>
                </w:tcPr>
                <w:p w14:paraId="38BDD4BF" w14:textId="41622D26" w:rsidR="00985D91" w:rsidRPr="00064D52" w:rsidRDefault="00985D91" w:rsidP="00985D91">
                  <w:pPr>
                    <w:widowControl/>
                    <w:jc w:val="center"/>
                    <w:rPr>
                      <w:szCs w:val="21"/>
                    </w:rPr>
                  </w:pPr>
                  <w:r w:rsidRPr="00064D52">
                    <w:rPr>
                      <w:szCs w:val="21"/>
                    </w:rPr>
                    <w:t>一般固废分类收集</w:t>
                  </w:r>
                  <w:r w:rsidRPr="00064D52">
                    <w:rPr>
                      <w:rFonts w:hint="eastAsia"/>
                      <w:szCs w:val="21"/>
                    </w:rPr>
                    <w:t>后</w:t>
                  </w:r>
                  <w:r w:rsidRPr="00064D52">
                    <w:rPr>
                      <w:szCs w:val="21"/>
                    </w:rPr>
                    <w:t>外售处理，危险废物统一收集后委托有资质单位处理。固</w:t>
                  </w:r>
                  <w:proofErr w:type="gramStart"/>
                  <w:r w:rsidRPr="00064D52">
                    <w:rPr>
                      <w:szCs w:val="21"/>
                    </w:rPr>
                    <w:t>废实现</w:t>
                  </w:r>
                  <w:proofErr w:type="gramEnd"/>
                  <w:r w:rsidRPr="00064D52">
                    <w:rPr>
                      <w:szCs w:val="21"/>
                    </w:rPr>
                    <w:t>零排放。</w:t>
                  </w:r>
                </w:p>
              </w:tc>
            </w:tr>
            <w:bookmarkEnd w:id="6"/>
          </w:tbl>
          <w:p w14:paraId="24B4A36B" w14:textId="77777777" w:rsidR="00CF3A0F" w:rsidRPr="00064D52" w:rsidRDefault="00CF3A0F">
            <w:pPr>
              <w:adjustRightInd w:val="0"/>
              <w:snapToGrid w:val="0"/>
              <w:rPr>
                <w:szCs w:val="21"/>
              </w:rPr>
            </w:pPr>
          </w:p>
        </w:tc>
      </w:tr>
      <w:tr w:rsidR="00CF3A0F" w:rsidRPr="00064D52" w14:paraId="1EAED3A9" w14:textId="77777777" w:rsidTr="00F32A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84"/>
          <w:jc w:val="center"/>
        </w:trPr>
        <w:tc>
          <w:tcPr>
            <w:tcW w:w="8642" w:type="dxa"/>
            <w:gridSpan w:val="16"/>
          </w:tcPr>
          <w:p w14:paraId="090F9BC9" w14:textId="77777777" w:rsidR="00CF3A0F" w:rsidRPr="00064D52" w:rsidRDefault="00985F04">
            <w:pPr>
              <w:snapToGrid w:val="0"/>
              <w:spacing w:beforeLines="50" w:before="156" w:line="360" w:lineRule="auto"/>
              <w:rPr>
                <w:b/>
                <w:sz w:val="24"/>
                <w:szCs w:val="24"/>
              </w:rPr>
            </w:pPr>
            <w:r w:rsidRPr="00064D52">
              <w:rPr>
                <w:b/>
                <w:sz w:val="24"/>
                <w:szCs w:val="24"/>
              </w:rPr>
              <w:lastRenderedPageBreak/>
              <w:t>与本项目有关的原有污染情况及主要环境问题：</w:t>
            </w:r>
          </w:p>
          <w:p w14:paraId="36D82BE9" w14:textId="77777777" w:rsidR="00CF3A0F" w:rsidRPr="00064D52" w:rsidRDefault="00985F04">
            <w:pPr>
              <w:snapToGrid w:val="0"/>
              <w:spacing w:line="360" w:lineRule="auto"/>
              <w:rPr>
                <w:b/>
                <w:sz w:val="24"/>
                <w:szCs w:val="24"/>
              </w:rPr>
            </w:pPr>
            <w:r w:rsidRPr="00064D52">
              <w:rPr>
                <w:b/>
                <w:sz w:val="24"/>
                <w:szCs w:val="24"/>
              </w:rPr>
              <w:t>一、现有项目概况</w:t>
            </w:r>
          </w:p>
          <w:p w14:paraId="1E1964D6" w14:textId="63035B25" w:rsidR="00CF3A0F" w:rsidRPr="00064D52" w:rsidRDefault="008B3002">
            <w:pPr>
              <w:snapToGrid w:val="0"/>
              <w:spacing w:line="360" w:lineRule="auto"/>
              <w:ind w:firstLine="480"/>
              <w:rPr>
                <w:sz w:val="24"/>
                <w:szCs w:val="24"/>
              </w:rPr>
            </w:pPr>
            <w:proofErr w:type="gramStart"/>
            <w:r w:rsidRPr="00064D52">
              <w:rPr>
                <w:rFonts w:hint="eastAsia"/>
                <w:sz w:val="24"/>
                <w:szCs w:val="24"/>
              </w:rPr>
              <w:t>恩德斯豪斯</w:t>
            </w:r>
            <w:proofErr w:type="gramEnd"/>
            <w:r w:rsidRPr="00064D52">
              <w:rPr>
                <w:rFonts w:hint="eastAsia"/>
                <w:sz w:val="24"/>
                <w:szCs w:val="24"/>
              </w:rPr>
              <w:t>流量仪表技术（中国）有限公司</w:t>
            </w:r>
            <w:r w:rsidR="00985F04" w:rsidRPr="00064D52">
              <w:rPr>
                <w:sz w:val="24"/>
                <w:szCs w:val="24"/>
              </w:rPr>
              <w:t>是</w:t>
            </w:r>
            <w:r w:rsidR="00C72DAC" w:rsidRPr="00064D52">
              <w:rPr>
                <w:rFonts w:hint="eastAsia"/>
                <w:sz w:val="24"/>
                <w:szCs w:val="24"/>
              </w:rPr>
              <w:t>瑞士</w:t>
            </w:r>
            <w:r w:rsidR="00985F04" w:rsidRPr="00064D52">
              <w:rPr>
                <w:rFonts w:hint="eastAsia"/>
                <w:sz w:val="24"/>
                <w:szCs w:val="24"/>
              </w:rPr>
              <w:t>独资企业</w:t>
            </w:r>
            <w:r w:rsidR="00985F04" w:rsidRPr="00064D52">
              <w:rPr>
                <w:sz w:val="24"/>
                <w:szCs w:val="24"/>
              </w:rPr>
              <w:t>，于</w:t>
            </w:r>
            <w:r w:rsidR="00985F04" w:rsidRPr="00064D52">
              <w:rPr>
                <w:sz w:val="24"/>
                <w:szCs w:val="24"/>
              </w:rPr>
              <w:t>200</w:t>
            </w:r>
            <w:r w:rsidR="00C72DAC" w:rsidRPr="00064D52">
              <w:rPr>
                <w:sz w:val="24"/>
                <w:szCs w:val="24"/>
              </w:rPr>
              <w:t>2</w:t>
            </w:r>
            <w:r w:rsidR="00985F04" w:rsidRPr="00064D52">
              <w:rPr>
                <w:sz w:val="24"/>
                <w:szCs w:val="24"/>
              </w:rPr>
              <w:t>年在苏州工业园区注册成立，注册资本</w:t>
            </w:r>
            <w:r w:rsidR="00C72DAC" w:rsidRPr="00064D52">
              <w:rPr>
                <w:sz w:val="24"/>
                <w:szCs w:val="24"/>
              </w:rPr>
              <w:t>5044.5</w:t>
            </w:r>
            <w:r w:rsidR="00985F04" w:rsidRPr="00064D52">
              <w:rPr>
                <w:sz w:val="24"/>
                <w:szCs w:val="24"/>
              </w:rPr>
              <w:t>万美元，经营范围为</w:t>
            </w:r>
            <w:r w:rsidR="00C72DAC" w:rsidRPr="00064D52">
              <w:rPr>
                <w:sz w:val="24"/>
                <w:szCs w:val="24"/>
              </w:rPr>
              <w:t>设计、制造流量计（按《制造计量器具许可证》经营）；销售公司所生产的产品，机械部件</w:t>
            </w:r>
            <w:r w:rsidR="00C72DAC" w:rsidRPr="00064D52">
              <w:rPr>
                <w:sz w:val="24"/>
                <w:szCs w:val="24"/>
              </w:rPr>
              <w:t>,</w:t>
            </w:r>
            <w:r w:rsidR="00C72DAC" w:rsidRPr="00064D52">
              <w:rPr>
                <w:sz w:val="24"/>
                <w:szCs w:val="24"/>
              </w:rPr>
              <w:t>并提供相关的维修、安装等服务</w:t>
            </w:r>
            <w:r w:rsidR="00985F04" w:rsidRPr="00064D52">
              <w:rPr>
                <w:sz w:val="24"/>
                <w:szCs w:val="24"/>
              </w:rPr>
              <w:t>。</w:t>
            </w:r>
            <w:r w:rsidR="004E6372" w:rsidRPr="00064D52">
              <w:rPr>
                <w:rFonts w:hint="eastAsia"/>
                <w:sz w:val="24"/>
                <w:szCs w:val="24"/>
              </w:rPr>
              <w:t>公司成立至今办理的环保手续如下表所示</w:t>
            </w:r>
            <w:r w:rsidR="00985F04" w:rsidRPr="00064D52">
              <w:rPr>
                <w:sz w:val="24"/>
                <w:szCs w:val="24"/>
              </w:rPr>
              <w:t>。</w:t>
            </w:r>
          </w:p>
          <w:p w14:paraId="4F3E1B64" w14:textId="62B28711" w:rsidR="00CF3A0F" w:rsidRPr="00064D52" w:rsidRDefault="00985F04">
            <w:pPr>
              <w:widowControl/>
              <w:jc w:val="center"/>
              <w:rPr>
                <w:b/>
                <w:sz w:val="24"/>
                <w:szCs w:val="24"/>
              </w:rPr>
            </w:pPr>
            <w:r w:rsidRPr="00064D52">
              <w:rPr>
                <w:b/>
                <w:sz w:val="24"/>
                <w:szCs w:val="24"/>
              </w:rPr>
              <w:t>表</w:t>
            </w:r>
            <w:r w:rsidRPr="00064D52">
              <w:rPr>
                <w:b/>
                <w:sz w:val="24"/>
                <w:szCs w:val="24"/>
              </w:rPr>
              <w:t>1-</w:t>
            </w:r>
            <w:r w:rsidRPr="00064D52">
              <w:rPr>
                <w:rFonts w:hint="eastAsia"/>
                <w:b/>
                <w:sz w:val="24"/>
                <w:szCs w:val="24"/>
              </w:rPr>
              <w:t>7</w:t>
            </w:r>
            <w:r w:rsidRPr="00064D52">
              <w:rPr>
                <w:b/>
                <w:sz w:val="24"/>
                <w:szCs w:val="24"/>
              </w:rPr>
              <w:t>现有项目环保手续一览表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1150"/>
              <w:gridCol w:w="1043"/>
              <w:gridCol w:w="1412"/>
              <w:gridCol w:w="1644"/>
              <w:gridCol w:w="1455"/>
              <w:gridCol w:w="1458"/>
            </w:tblGrid>
            <w:tr w:rsidR="006C31FE" w:rsidRPr="00064D52" w14:paraId="411CE00F" w14:textId="77777777" w:rsidTr="000A12AC">
              <w:tc>
                <w:tcPr>
                  <w:tcW w:w="209" w:type="pct"/>
                  <w:tcMar>
                    <w:left w:w="28" w:type="dxa"/>
                  </w:tcMar>
                  <w:vAlign w:val="center"/>
                </w:tcPr>
                <w:p w14:paraId="1CADA745" w14:textId="77777777" w:rsidR="00CF3A0F" w:rsidRPr="00064D52" w:rsidRDefault="00985F04">
                  <w:pPr>
                    <w:adjustRightInd w:val="0"/>
                    <w:snapToGrid w:val="0"/>
                    <w:jc w:val="center"/>
                    <w:rPr>
                      <w:b/>
                      <w:bCs/>
                      <w:szCs w:val="21"/>
                    </w:rPr>
                  </w:pPr>
                  <w:r w:rsidRPr="00064D52">
                    <w:rPr>
                      <w:b/>
                      <w:bCs/>
                      <w:szCs w:val="21"/>
                    </w:rPr>
                    <w:t>序号</w:t>
                  </w:r>
                </w:p>
              </w:tc>
              <w:tc>
                <w:tcPr>
                  <w:tcW w:w="675" w:type="pct"/>
                  <w:vAlign w:val="center"/>
                </w:tcPr>
                <w:p w14:paraId="4CF6B0AC" w14:textId="77777777" w:rsidR="00CF3A0F" w:rsidRPr="00064D52" w:rsidRDefault="00985F04">
                  <w:pPr>
                    <w:adjustRightInd w:val="0"/>
                    <w:snapToGrid w:val="0"/>
                    <w:jc w:val="center"/>
                    <w:rPr>
                      <w:b/>
                      <w:bCs/>
                      <w:szCs w:val="21"/>
                    </w:rPr>
                  </w:pPr>
                  <w:r w:rsidRPr="00064D52">
                    <w:rPr>
                      <w:b/>
                      <w:bCs/>
                      <w:szCs w:val="21"/>
                    </w:rPr>
                    <w:t>项目</w:t>
                  </w:r>
                </w:p>
                <w:p w14:paraId="2EE48F93" w14:textId="77777777" w:rsidR="00CF3A0F" w:rsidRPr="00064D52" w:rsidRDefault="00985F04">
                  <w:pPr>
                    <w:adjustRightInd w:val="0"/>
                    <w:snapToGrid w:val="0"/>
                    <w:jc w:val="center"/>
                    <w:rPr>
                      <w:b/>
                      <w:bCs/>
                      <w:szCs w:val="21"/>
                    </w:rPr>
                  </w:pPr>
                  <w:r w:rsidRPr="00064D52">
                    <w:rPr>
                      <w:b/>
                      <w:bCs/>
                      <w:szCs w:val="21"/>
                    </w:rPr>
                    <w:t>名称</w:t>
                  </w:r>
                </w:p>
              </w:tc>
              <w:tc>
                <w:tcPr>
                  <w:tcW w:w="612" w:type="pct"/>
                  <w:vAlign w:val="center"/>
                </w:tcPr>
                <w:p w14:paraId="1164D31F" w14:textId="77777777" w:rsidR="00CF3A0F" w:rsidRPr="00064D52" w:rsidRDefault="00985F04">
                  <w:pPr>
                    <w:adjustRightInd w:val="0"/>
                    <w:snapToGrid w:val="0"/>
                    <w:jc w:val="center"/>
                    <w:rPr>
                      <w:b/>
                      <w:bCs/>
                      <w:szCs w:val="21"/>
                    </w:rPr>
                  </w:pPr>
                  <w:r w:rsidRPr="00064D52">
                    <w:rPr>
                      <w:b/>
                      <w:bCs/>
                      <w:szCs w:val="21"/>
                    </w:rPr>
                    <w:t>报告</w:t>
                  </w:r>
                </w:p>
                <w:p w14:paraId="64040222" w14:textId="77777777" w:rsidR="00CF3A0F" w:rsidRPr="00064D52" w:rsidRDefault="00985F04">
                  <w:pPr>
                    <w:adjustRightInd w:val="0"/>
                    <w:snapToGrid w:val="0"/>
                    <w:jc w:val="center"/>
                    <w:rPr>
                      <w:b/>
                      <w:bCs/>
                      <w:szCs w:val="21"/>
                    </w:rPr>
                  </w:pPr>
                  <w:r w:rsidRPr="00064D52">
                    <w:rPr>
                      <w:b/>
                      <w:bCs/>
                      <w:szCs w:val="21"/>
                    </w:rPr>
                    <w:t>类型</w:t>
                  </w:r>
                </w:p>
              </w:tc>
              <w:tc>
                <w:tcPr>
                  <w:tcW w:w="829" w:type="pct"/>
                  <w:tcBorders>
                    <w:right w:val="single" w:sz="4" w:space="0" w:color="auto"/>
                  </w:tcBorders>
                  <w:vAlign w:val="center"/>
                </w:tcPr>
                <w:p w14:paraId="08D2C332" w14:textId="77777777" w:rsidR="00CF3A0F" w:rsidRPr="00064D52" w:rsidRDefault="00985F04">
                  <w:pPr>
                    <w:adjustRightInd w:val="0"/>
                    <w:snapToGrid w:val="0"/>
                    <w:jc w:val="center"/>
                    <w:rPr>
                      <w:b/>
                      <w:bCs/>
                      <w:szCs w:val="21"/>
                    </w:rPr>
                  </w:pPr>
                  <w:r w:rsidRPr="00064D52">
                    <w:rPr>
                      <w:b/>
                      <w:bCs/>
                      <w:szCs w:val="21"/>
                    </w:rPr>
                    <w:t>产品及规模</w:t>
                  </w:r>
                </w:p>
              </w:tc>
              <w:tc>
                <w:tcPr>
                  <w:tcW w:w="965" w:type="pct"/>
                  <w:tcBorders>
                    <w:left w:val="single" w:sz="4" w:space="0" w:color="auto"/>
                  </w:tcBorders>
                  <w:vAlign w:val="center"/>
                </w:tcPr>
                <w:p w14:paraId="18971DC6" w14:textId="77777777" w:rsidR="00CF3A0F" w:rsidRPr="00064D52" w:rsidRDefault="00985F04">
                  <w:pPr>
                    <w:adjustRightInd w:val="0"/>
                    <w:snapToGrid w:val="0"/>
                    <w:jc w:val="center"/>
                    <w:rPr>
                      <w:b/>
                      <w:bCs/>
                      <w:szCs w:val="21"/>
                    </w:rPr>
                  </w:pPr>
                  <w:r w:rsidRPr="00064D52">
                    <w:rPr>
                      <w:b/>
                      <w:bCs/>
                      <w:szCs w:val="21"/>
                    </w:rPr>
                    <w:t>环保审批文号及时间</w:t>
                  </w:r>
                </w:p>
              </w:tc>
              <w:tc>
                <w:tcPr>
                  <w:tcW w:w="854" w:type="pct"/>
                  <w:tcBorders>
                    <w:right w:val="single" w:sz="4" w:space="0" w:color="auto"/>
                  </w:tcBorders>
                  <w:vAlign w:val="center"/>
                </w:tcPr>
                <w:p w14:paraId="785DE8C7" w14:textId="77777777" w:rsidR="00CF3A0F" w:rsidRPr="00064D52" w:rsidRDefault="00985F04">
                  <w:pPr>
                    <w:adjustRightInd w:val="0"/>
                    <w:snapToGrid w:val="0"/>
                    <w:jc w:val="center"/>
                    <w:rPr>
                      <w:b/>
                      <w:bCs/>
                      <w:szCs w:val="21"/>
                    </w:rPr>
                  </w:pPr>
                  <w:r w:rsidRPr="00064D52">
                    <w:rPr>
                      <w:b/>
                      <w:bCs/>
                      <w:szCs w:val="21"/>
                    </w:rPr>
                    <w:t>验收情况</w:t>
                  </w:r>
                </w:p>
              </w:tc>
              <w:tc>
                <w:tcPr>
                  <w:tcW w:w="856" w:type="pct"/>
                  <w:tcBorders>
                    <w:left w:val="single" w:sz="4" w:space="0" w:color="auto"/>
                  </w:tcBorders>
                  <w:vAlign w:val="center"/>
                </w:tcPr>
                <w:p w14:paraId="45B80ECE" w14:textId="77777777" w:rsidR="00CF3A0F" w:rsidRPr="00064D52" w:rsidRDefault="00985F04">
                  <w:pPr>
                    <w:adjustRightInd w:val="0"/>
                    <w:snapToGrid w:val="0"/>
                    <w:jc w:val="center"/>
                    <w:rPr>
                      <w:b/>
                      <w:bCs/>
                      <w:szCs w:val="21"/>
                    </w:rPr>
                  </w:pPr>
                  <w:r w:rsidRPr="00064D52">
                    <w:rPr>
                      <w:b/>
                      <w:bCs/>
                      <w:szCs w:val="21"/>
                    </w:rPr>
                    <w:t>建设情况</w:t>
                  </w:r>
                </w:p>
              </w:tc>
            </w:tr>
            <w:tr w:rsidR="006C31FE" w:rsidRPr="00064D52" w14:paraId="7B464571" w14:textId="77777777" w:rsidTr="000A12AC">
              <w:tc>
                <w:tcPr>
                  <w:tcW w:w="209" w:type="pct"/>
                  <w:vAlign w:val="center"/>
                </w:tcPr>
                <w:p w14:paraId="0BCC7685" w14:textId="77777777" w:rsidR="00CF3A0F" w:rsidRPr="00064D52" w:rsidRDefault="00985F04">
                  <w:pPr>
                    <w:adjustRightInd w:val="0"/>
                    <w:snapToGrid w:val="0"/>
                    <w:jc w:val="center"/>
                    <w:rPr>
                      <w:szCs w:val="21"/>
                    </w:rPr>
                  </w:pPr>
                  <w:r w:rsidRPr="00064D52">
                    <w:rPr>
                      <w:szCs w:val="21"/>
                    </w:rPr>
                    <w:t>1</w:t>
                  </w:r>
                </w:p>
              </w:tc>
              <w:tc>
                <w:tcPr>
                  <w:tcW w:w="675" w:type="pct"/>
                  <w:vAlign w:val="center"/>
                </w:tcPr>
                <w:p w14:paraId="3DEB8257" w14:textId="267C25AB" w:rsidR="00CF3A0F" w:rsidRPr="00064D52" w:rsidRDefault="00D22DB7">
                  <w:pPr>
                    <w:adjustRightInd w:val="0"/>
                    <w:snapToGrid w:val="0"/>
                    <w:jc w:val="center"/>
                    <w:rPr>
                      <w:szCs w:val="21"/>
                    </w:rPr>
                  </w:pPr>
                  <w:proofErr w:type="gramStart"/>
                  <w:r w:rsidRPr="00064D52">
                    <w:rPr>
                      <w:rFonts w:hint="eastAsia"/>
                      <w:szCs w:val="21"/>
                    </w:rPr>
                    <w:t>恩德斯豪斯</w:t>
                  </w:r>
                  <w:proofErr w:type="gramEnd"/>
                  <w:r w:rsidR="00DD5EBA" w:rsidRPr="00064D52">
                    <w:rPr>
                      <w:rFonts w:hint="eastAsia"/>
                      <w:szCs w:val="21"/>
                    </w:rPr>
                    <w:t>流量仪表公司厂房</w:t>
                  </w:r>
                </w:p>
              </w:tc>
              <w:tc>
                <w:tcPr>
                  <w:tcW w:w="612" w:type="pct"/>
                  <w:vAlign w:val="center"/>
                </w:tcPr>
                <w:p w14:paraId="0EF41C06" w14:textId="4DF92824" w:rsidR="00CF3A0F" w:rsidRPr="00064D52" w:rsidRDefault="00D22DB7">
                  <w:pPr>
                    <w:adjustRightInd w:val="0"/>
                    <w:snapToGrid w:val="0"/>
                    <w:jc w:val="center"/>
                    <w:rPr>
                      <w:szCs w:val="21"/>
                    </w:rPr>
                  </w:pPr>
                  <w:r w:rsidRPr="00064D52">
                    <w:rPr>
                      <w:rFonts w:hint="eastAsia"/>
                      <w:szCs w:val="21"/>
                    </w:rPr>
                    <w:t>建设项目环保工程蓝图申报表</w:t>
                  </w:r>
                </w:p>
              </w:tc>
              <w:tc>
                <w:tcPr>
                  <w:tcW w:w="829" w:type="pct"/>
                  <w:tcBorders>
                    <w:right w:val="single" w:sz="4" w:space="0" w:color="auto"/>
                  </w:tcBorders>
                  <w:vAlign w:val="center"/>
                </w:tcPr>
                <w:p w14:paraId="45E3D28B" w14:textId="18BB632D" w:rsidR="00CF3A0F" w:rsidRPr="00064D52" w:rsidRDefault="004E6372">
                  <w:pPr>
                    <w:adjustRightInd w:val="0"/>
                    <w:snapToGrid w:val="0"/>
                    <w:jc w:val="center"/>
                    <w:rPr>
                      <w:szCs w:val="21"/>
                    </w:rPr>
                  </w:pPr>
                  <w:r w:rsidRPr="00064D52">
                    <w:rPr>
                      <w:rFonts w:hint="eastAsia"/>
                      <w:szCs w:val="21"/>
                    </w:rPr>
                    <w:t>建设一期厂房</w:t>
                  </w:r>
                </w:p>
              </w:tc>
              <w:tc>
                <w:tcPr>
                  <w:tcW w:w="965" w:type="pct"/>
                  <w:tcBorders>
                    <w:left w:val="single" w:sz="4" w:space="0" w:color="auto"/>
                  </w:tcBorders>
                  <w:vAlign w:val="center"/>
                </w:tcPr>
                <w:p w14:paraId="5010F975" w14:textId="1E9E615D" w:rsidR="00CF3A0F" w:rsidRPr="00064D52" w:rsidRDefault="00985F04">
                  <w:pPr>
                    <w:adjustRightInd w:val="0"/>
                    <w:snapToGrid w:val="0"/>
                    <w:jc w:val="center"/>
                    <w:rPr>
                      <w:szCs w:val="21"/>
                    </w:rPr>
                  </w:pPr>
                  <w:r w:rsidRPr="00064D52">
                    <w:rPr>
                      <w:szCs w:val="21"/>
                    </w:rPr>
                    <w:t>于</w:t>
                  </w:r>
                  <w:r w:rsidRPr="00064D52">
                    <w:rPr>
                      <w:szCs w:val="21"/>
                    </w:rPr>
                    <w:t>200</w:t>
                  </w:r>
                  <w:r w:rsidR="004E6372" w:rsidRPr="00064D52">
                    <w:rPr>
                      <w:szCs w:val="21"/>
                    </w:rPr>
                    <w:t>3</w:t>
                  </w:r>
                  <w:r w:rsidRPr="00064D52">
                    <w:rPr>
                      <w:szCs w:val="21"/>
                    </w:rPr>
                    <w:t>年</w:t>
                  </w:r>
                  <w:r w:rsidR="004E6372" w:rsidRPr="00064D52">
                    <w:rPr>
                      <w:szCs w:val="21"/>
                    </w:rPr>
                    <w:t>4</w:t>
                  </w:r>
                  <w:r w:rsidRPr="00064D52">
                    <w:rPr>
                      <w:szCs w:val="21"/>
                    </w:rPr>
                    <w:t>月</w:t>
                  </w:r>
                  <w:r w:rsidR="004E6372" w:rsidRPr="00064D52">
                    <w:rPr>
                      <w:szCs w:val="21"/>
                    </w:rPr>
                    <w:t>29</w:t>
                  </w:r>
                  <w:r w:rsidRPr="00064D52">
                    <w:rPr>
                      <w:szCs w:val="21"/>
                    </w:rPr>
                    <w:t>日通过苏州工业园区</w:t>
                  </w:r>
                  <w:r w:rsidR="00925DE7" w:rsidRPr="00064D52">
                    <w:rPr>
                      <w:rFonts w:hint="eastAsia"/>
                      <w:szCs w:val="21"/>
                    </w:rPr>
                    <w:t>环境保护</w:t>
                  </w:r>
                  <w:r w:rsidRPr="00064D52">
                    <w:rPr>
                      <w:szCs w:val="21"/>
                    </w:rPr>
                    <w:t>局审批（档案编号：</w:t>
                  </w:r>
                  <w:r w:rsidRPr="00064D52">
                    <w:rPr>
                      <w:szCs w:val="21"/>
                    </w:rPr>
                    <w:t>000</w:t>
                  </w:r>
                  <w:r w:rsidR="004E6372" w:rsidRPr="00064D52">
                    <w:rPr>
                      <w:szCs w:val="21"/>
                    </w:rPr>
                    <w:t>0260</w:t>
                  </w:r>
                  <w:r w:rsidRPr="00064D52">
                    <w:rPr>
                      <w:szCs w:val="21"/>
                    </w:rPr>
                    <w:t>）</w:t>
                  </w:r>
                </w:p>
              </w:tc>
              <w:tc>
                <w:tcPr>
                  <w:tcW w:w="854" w:type="pct"/>
                  <w:tcBorders>
                    <w:right w:val="single" w:sz="4" w:space="0" w:color="auto"/>
                  </w:tcBorders>
                  <w:vAlign w:val="center"/>
                </w:tcPr>
                <w:p w14:paraId="26C93AC2" w14:textId="6A85A53F" w:rsidR="00CF3A0F" w:rsidRPr="00064D52" w:rsidRDefault="00985F04" w:rsidP="00B2412E">
                  <w:pPr>
                    <w:adjustRightInd w:val="0"/>
                    <w:snapToGrid w:val="0"/>
                    <w:jc w:val="center"/>
                    <w:rPr>
                      <w:szCs w:val="21"/>
                    </w:rPr>
                  </w:pPr>
                  <w:r w:rsidRPr="00064D52">
                    <w:rPr>
                      <w:szCs w:val="21"/>
                    </w:rPr>
                    <w:t>于</w:t>
                  </w:r>
                  <w:r w:rsidRPr="00064D52">
                    <w:rPr>
                      <w:szCs w:val="21"/>
                    </w:rPr>
                    <w:t>20</w:t>
                  </w:r>
                  <w:r w:rsidR="004E6372" w:rsidRPr="00064D52">
                    <w:rPr>
                      <w:szCs w:val="21"/>
                    </w:rPr>
                    <w:t>0</w:t>
                  </w:r>
                  <w:r w:rsidRPr="00064D52">
                    <w:rPr>
                      <w:szCs w:val="21"/>
                    </w:rPr>
                    <w:t>4</w:t>
                  </w:r>
                  <w:r w:rsidRPr="00064D52">
                    <w:rPr>
                      <w:szCs w:val="21"/>
                    </w:rPr>
                    <w:t>年</w:t>
                  </w:r>
                  <w:r w:rsidR="004E6372" w:rsidRPr="00064D52">
                    <w:rPr>
                      <w:szCs w:val="21"/>
                    </w:rPr>
                    <w:t>3</w:t>
                  </w:r>
                  <w:r w:rsidRPr="00064D52">
                    <w:rPr>
                      <w:szCs w:val="21"/>
                    </w:rPr>
                    <w:t>月</w:t>
                  </w:r>
                  <w:r w:rsidR="004E6372" w:rsidRPr="00064D52">
                    <w:rPr>
                      <w:szCs w:val="21"/>
                    </w:rPr>
                    <w:t>23</w:t>
                  </w:r>
                  <w:r w:rsidRPr="00064D52">
                    <w:rPr>
                      <w:szCs w:val="21"/>
                    </w:rPr>
                    <w:t>日通过环保工程验收（档案编号：</w:t>
                  </w:r>
                  <w:r w:rsidRPr="00064D52">
                    <w:rPr>
                      <w:szCs w:val="21"/>
                    </w:rPr>
                    <w:t>000</w:t>
                  </w:r>
                  <w:r w:rsidR="00B2412E" w:rsidRPr="00064D52">
                    <w:rPr>
                      <w:szCs w:val="21"/>
                    </w:rPr>
                    <w:t>0282</w:t>
                  </w:r>
                  <w:r w:rsidRPr="00064D52">
                    <w:rPr>
                      <w:szCs w:val="21"/>
                    </w:rPr>
                    <w:t>）</w:t>
                  </w:r>
                </w:p>
              </w:tc>
              <w:tc>
                <w:tcPr>
                  <w:tcW w:w="856" w:type="pct"/>
                  <w:tcBorders>
                    <w:left w:val="single" w:sz="4" w:space="0" w:color="auto"/>
                  </w:tcBorders>
                  <w:vAlign w:val="center"/>
                </w:tcPr>
                <w:p w14:paraId="10DFF853" w14:textId="03835CD6" w:rsidR="00CF3A0F" w:rsidRPr="00064D52" w:rsidRDefault="00985F04">
                  <w:pPr>
                    <w:adjustRightInd w:val="0"/>
                    <w:snapToGrid w:val="0"/>
                    <w:jc w:val="center"/>
                    <w:rPr>
                      <w:szCs w:val="21"/>
                    </w:rPr>
                  </w:pPr>
                  <w:r w:rsidRPr="00064D52">
                    <w:rPr>
                      <w:szCs w:val="21"/>
                    </w:rPr>
                    <w:t>已完成</w:t>
                  </w:r>
                  <w:r w:rsidR="00B2412E" w:rsidRPr="00064D52">
                    <w:rPr>
                      <w:rFonts w:hint="eastAsia"/>
                      <w:szCs w:val="21"/>
                    </w:rPr>
                    <w:t>一期厂房建设</w:t>
                  </w:r>
                  <w:r w:rsidR="00C471CF" w:rsidRPr="00064D52">
                    <w:rPr>
                      <w:szCs w:val="21"/>
                    </w:rPr>
                    <w:t xml:space="preserve"> </w:t>
                  </w:r>
                </w:p>
              </w:tc>
            </w:tr>
            <w:tr w:rsidR="009F4F25" w:rsidRPr="00064D52" w14:paraId="5FA630DC" w14:textId="77777777" w:rsidTr="000A12AC">
              <w:tc>
                <w:tcPr>
                  <w:tcW w:w="209" w:type="pct"/>
                  <w:vAlign w:val="center"/>
                </w:tcPr>
                <w:p w14:paraId="51E2F038" w14:textId="77777777" w:rsidR="00CF3A0F" w:rsidRPr="00064D52" w:rsidRDefault="00985F04">
                  <w:pPr>
                    <w:adjustRightInd w:val="0"/>
                    <w:snapToGrid w:val="0"/>
                    <w:jc w:val="center"/>
                    <w:rPr>
                      <w:szCs w:val="21"/>
                    </w:rPr>
                  </w:pPr>
                  <w:r w:rsidRPr="00064D52">
                    <w:rPr>
                      <w:szCs w:val="21"/>
                    </w:rPr>
                    <w:t>2</w:t>
                  </w:r>
                </w:p>
              </w:tc>
              <w:tc>
                <w:tcPr>
                  <w:tcW w:w="675" w:type="pct"/>
                  <w:vAlign w:val="center"/>
                </w:tcPr>
                <w:p w14:paraId="0A266B0A" w14:textId="03C9FE8F" w:rsidR="00CF3A0F" w:rsidRPr="00064D52" w:rsidRDefault="00D22DB7">
                  <w:pPr>
                    <w:adjustRightInd w:val="0"/>
                    <w:snapToGrid w:val="0"/>
                    <w:jc w:val="center"/>
                    <w:rPr>
                      <w:szCs w:val="21"/>
                    </w:rPr>
                  </w:pPr>
                  <w:proofErr w:type="gramStart"/>
                  <w:r w:rsidRPr="00064D52">
                    <w:rPr>
                      <w:rFonts w:hint="eastAsia"/>
                      <w:szCs w:val="21"/>
                    </w:rPr>
                    <w:t>恩德斯豪斯</w:t>
                  </w:r>
                  <w:proofErr w:type="gramEnd"/>
                  <w:r w:rsidR="00925DE7" w:rsidRPr="00064D52">
                    <w:rPr>
                      <w:rFonts w:hint="eastAsia"/>
                      <w:szCs w:val="21"/>
                    </w:rPr>
                    <w:t>流量</w:t>
                  </w:r>
                  <w:r w:rsidRPr="00064D52">
                    <w:rPr>
                      <w:rFonts w:hint="eastAsia"/>
                      <w:szCs w:val="21"/>
                    </w:rPr>
                    <w:t>仪表</w:t>
                  </w:r>
                  <w:r w:rsidR="00925DE7" w:rsidRPr="00064D52">
                    <w:rPr>
                      <w:rFonts w:hint="eastAsia"/>
                      <w:szCs w:val="21"/>
                    </w:rPr>
                    <w:t>技术</w:t>
                  </w:r>
                  <w:r w:rsidRPr="00064D52">
                    <w:rPr>
                      <w:rFonts w:hint="eastAsia"/>
                      <w:szCs w:val="21"/>
                    </w:rPr>
                    <w:t>(</w:t>
                  </w:r>
                  <w:r w:rsidRPr="00064D52">
                    <w:rPr>
                      <w:rFonts w:hint="eastAsia"/>
                      <w:szCs w:val="21"/>
                    </w:rPr>
                    <w:t>苏州</w:t>
                  </w:r>
                  <w:r w:rsidRPr="00064D52">
                    <w:rPr>
                      <w:rFonts w:hint="eastAsia"/>
                      <w:szCs w:val="21"/>
                    </w:rPr>
                    <w:t>)</w:t>
                  </w:r>
                  <w:r w:rsidRPr="00064D52">
                    <w:rPr>
                      <w:rFonts w:hint="eastAsia"/>
                      <w:szCs w:val="21"/>
                    </w:rPr>
                    <w:t>有限公司二期扩建工程</w:t>
                  </w:r>
                </w:p>
              </w:tc>
              <w:tc>
                <w:tcPr>
                  <w:tcW w:w="612" w:type="pct"/>
                  <w:vAlign w:val="center"/>
                </w:tcPr>
                <w:p w14:paraId="7EE5182D" w14:textId="77777777" w:rsidR="00CF3A0F" w:rsidRPr="00064D52" w:rsidRDefault="00985F04">
                  <w:pPr>
                    <w:adjustRightInd w:val="0"/>
                    <w:snapToGrid w:val="0"/>
                    <w:jc w:val="center"/>
                    <w:rPr>
                      <w:szCs w:val="21"/>
                    </w:rPr>
                  </w:pPr>
                  <w:r w:rsidRPr="00064D52">
                    <w:rPr>
                      <w:szCs w:val="21"/>
                    </w:rPr>
                    <w:t>建设项目环境影响自检表</w:t>
                  </w:r>
                </w:p>
              </w:tc>
              <w:tc>
                <w:tcPr>
                  <w:tcW w:w="829" w:type="pct"/>
                  <w:tcBorders>
                    <w:right w:val="single" w:sz="4" w:space="0" w:color="auto"/>
                  </w:tcBorders>
                  <w:vAlign w:val="center"/>
                </w:tcPr>
                <w:p w14:paraId="437BEBAF" w14:textId="28473A51" w:rsidR="00CF3A0F" w:rsidRPr="00064D52" w:rsidRDefault="00322363">
                  <w:pPr>
                    <w:adjustRightInd w:val="0"/>
                    <w:snapToGrid w:val="0"/>
                    <w:jc w:val="center"/>
                    <w:rPr>
                      <w:szCs w:val="21"/>
                    </w:rPr>
                  </w:pPr>
                  <w:r w:rsidRPr="00064D52">
                    <w:rPr>
                      <w:rFonts w:hint="eastAsia"/>
                      <w:szCs w:val="21"/>
                    </w:rPr>
                    <w:t>质量</w:t>
                  </w:r>
                  <w:r w:rsidR="00D22DB7" w:rsidRPr="00064D52">
                    <w:rPr>
                      <w:rFonts w:hint="eastAsia"/>
                      <w:szCs w:val="21"/>
                    </w:rPr>
                    <w:t>流量计：</w:t>
                  </w:r>
                  <w:r w:rsidR="00D22DB7" w:rsidRPr="00064D52">
                    <w:rPr>
                      <w:rFonts w:hint="eastAsia"/>
                      <w:szCs w:val="21"/>
                    </w:rPr>
                    <w:t>5</w:t>
                  </w:r>
                  <w:r w:rsidR="00D22DB7" w:rsidRPr="00064D52">
                    <w:rPr>
                      <w:szCs w:val="21"/>
                    </w:rPr>
                    <w:t>000</w:t>
                  </w:r>
                  <w:r w:rsidR="00D22DB7" w:rsidRPr="00064D52">
                    <w:rPr>
                      <w:rFonts w:hint="eastAsia"/>
                      <w:szCs w:val="21"/>
                    </w:rPr>
                    <w:t>台；</w:t>
                  </w:r>
                </w:p>
                <w:p w14:paraId="2DBE4733" w14:textId="2D6C3D23" w:rsidR="00D22DB7" w:rsidRPr="00064D52" w:rsidRDefault="00D22DB7" w:rsidP="00D22DB7">
                  <w:pPr>
                    <w:adjustRightInd w:val="0"/>
                    <w:snapToGrid w:val="0"/>
                    <w:jc w:val="center"/>
                    <w:rPr>
                      <w:szCs w:val="21"/>
                    </w:rPr>
                  </w:pPr>
                  <w:r w:rsidRPr="00064D52">
                    <w:rPr>
                      <w:rFonts w:hint="eastAsia"/>
                      <w:szCs w:val="21"/>
                    </w:rPr>
                    <w:t>涡街流量计：</w:t>
                  </w:r>
                  <w:r w:rsidRPr="00064D52">
                    <w:rPr>
                      <w:rFonts w:hint="eastAsia"/>
                      <w:szCs w:val="21"/>
                    </w:rPr>
                    <w:t>5</w:t>
                  </w:r>
                  <w:r w:rsidRPr="00064D52">
                    <w:rPr>
                      <w:szCs w:val="21"/>
                    </w:rPr>
                    <w:t>000</w:t>
                  </w:r>
                  <w:r w:rsidRPr="00064D52">
                    <w:rPr>
                      <w:rFonts w:hint="eastAsia"/>
                      <w:szCs w:val="21"/>
                    </w:rPr>
                    <w:t>台；</w:t>
                  </w:r>
                </w:p>
                <w:p w14:paraId="4F600CDE" w14:textId="22BE49D9" w:rsidR="00D22DB7" w:rsidRPr="00064D52" w:rsidRDefault="00D22DB7" w:rsidP="00D22DB7">
                  <w:pPr>
                    <w:adjustRightInd w:val="0"/>
                    <w:snapToGrid w:val="0"/>
                    <w:jc w:val="center"/>
                    <w:rPr>
                      <w:szCs w:val="21"/>
                    </w:rPr>
                  </w:pPr>
                  <w:r w:rsidRPr="00064D52">
                    <w:rPr>
                      <w:rFonts w:hint="eastAsia"/>
                      <w:szCs w:val="21"/>
                    </w:rPr>
                    <w:t>电磁流量计：</w:t>
                  </w:r>
                  <w:r w:rsidRPr="00064D52">
                    <w:rPr>
                      <w:rFonts w:hint="eastAsia"/>
                      <w:szCs w:val="21"/>
                    </w:rPr>
                    <w:t>15</w:t>
                  </w:r>
                  <w:r w:rsidRPr="00064D52">
                    <w:rPr>
                      <w:szCs w:val="21"/>
                    </w:rPr>
                    <w:t>000</w:t>
                  </w:r>
                  <w:r w:rsidRPr="00064D52">
                    <w:rPr>
                      <w:rFonts w:hint="eastAsia"/>
                      <w:szCs w:val="21"/>
                    </w:rPr>
                    <w:t>台；</w:t>
                  </w:r>
                </w:p>
                <w:p w14:paraId="35DD635F" w14:textId="50DDBF6F" w:rsidR="00D22DB7" w:rsidRPr="00064D52" w:rsidRDefault="00D22DB7" w:rsidP="00D22DB7">
                  <w:pPr>
                    <w:adjustRightInd w:val="0"/>
                    <w:snapToGrid w:val="0"/>
                    <w:jc w:val="center"/>
                  </w:pPr>
                  <w:r w:rsidRPr="00064D52">
                    <w:rPr>
                      <w:rFonts w:hint="eastAsia"/>
                      <w:szCs w:val="21"/>
                    </w:rPr>
                    <w:t>超声波流量计：</w:t>
                  </w:r>
                  <w:r w:rsidRPr="00064D52">
                    <w:rPr>
                      <w:szCs w:val="21"/>
                    </w:rPr>
                    <w:t>2000</w:t>
                  </w:r>
                  <w:r w:rsidRPr="00064D52">
                    <w:rPr>
                      <w:rFonts w:hint="eastAsia"/>
                      <w:szCs w:val="21"/>
                    </w:rPr>
                    <w:t>台；</w:t>
                  </w:r>
                </w:p>
              </w:tc>
              <w:tc>
                <w:tcPr>
                  <w:tcW w:w="965" w:type="pct"/>
                  <w:tcBorders>
                    <w:left w:val="single" w:sz="4" w:space="0" w:color="auto"/>
                  </w:tcBorders>
                  <w:vAlign w:val="center"/>
                </w:tcPr>
                <w:p w14:paraId="0939F215" w14:textId="7128D733" w:rsidR="00CF3A0F" w:rsidRPr="00064D52" w:rsidRDefault="00985F04">
                  <w:pPr>
                    <w:adjustRightInd w:val="0"/>
                    <w:snapToGrid w:val="0"/>
                    <w:jc w:val="center"/>
                    <w:rPr>
                      <w:szCs w:val="21"/>
                    </w:rPr>
                  </w:pPr>
                  <w:r w:rsidRPr="00064D52">
                    <w:rPr>
                      <w:szCs w:val="21"/>
                    </w:rPr>
                    <w:t>于</w:t>
                  </w:r>
                  <w:r w:rsidRPr="00064D52">
                    <w:rPr>
                      <w:szCs w:val="21"/>
                    </w:rPr>
                    <w:t>200</w:t>
                  </w:r>
                  <w:r w:rsidR="00D22DB7" w:rsidRPr="00064D52">
                    <w:rPr>
                      <w:szCs w:val="21"/>
                    </w:rPr>
                    <w:t>6</w:t>
                  </w:r>
                  <w:r w:rsidRPr="00064D52">
                    <w:rPr>
                      <w:szCs w:val="21"/>
                    </w:rPr>
                    <w:t>年</w:t>
                  </w:r>
                  <w:r w:rsidRPr="00064D52">
                    <w:rPr>
                      <w:szCs w:val="21"/>
                    </w:rPr>
                    <w:t>5</w:t>
                  </w:r>
                  <w:r w:rsidRPr="00064D52">
                    <w:rPr>
                      <w:szCs w:val="21"/>
                    </w:rPr>
                    <w:t>月</w:t>
                  </w:r>
                  <w:r w:rsidRPr="00064D52">
                    <w:rPr>
                      <w:szCs w:val="21"/>
                    </w:rPr>
                    <w:t>1</w:t>
                  </w:r>
                  <w:r w:rsidR="00D22DB7" w:rsidRPr="00064D52">
                    <w:rPr>
                      <w:szCs w:val="21"/>
                    </w:rPr>
                    <w:t>1</w:t>
                  </w:r>
                  <w:r w:rsidRPr="00064D52">
                    <w:rPr>
                      <w:szCs w:val="21"/>
                    </w:rPr>
                    <w:t>日通过苏州工业园区</w:t>
                  </w:r>
                  <w:r w:rsidR="00322363" w:rsidRPr="00064D52">
                    <w:rPr>
                      <w:rFonts w:hint="eastAsia"/>
                      <w:szCs w:val="21"/>
                    </w:rPr>
                    <w:t>环境保护</w:t>
                  </w:r>
                  <w:r w:rsidRPr="00064D52">
                    <w:rPr>
                      <w:szCs w:val="21"/>
                    </w:rPr>
                    <w:t>局审批（档案编号：</w:t>
                  </w:r>
                  <w:r w:rsidRPr="00064D52">
                    <w:rPr>
                      <w:szCs w:val="21"/>
                    </w:rPr>
                    <w:t>000</w:t>
                  </w:r>
                  <w:r w:rsidR="00692B45" w:rsidRPr="00064D52">
                    <w:rPr>
                      <w:szCs w:val="21"/>
                    </w:rPr>
                    <w:t>581900</w:t>
                  </w:r>
                  <w:r w:rsidRPr="00064D52">
                    <w:rPr>
                      <w:szCs w:val="21"/>
                    </w:rPr>
                    <w:t>）</w:t>
                  </w:r>
                </w:p>
              </w:tc>
              <w:tc>
                <w:tcPr>
                  <w:tcW w:w="854" w:type="pct"/>
                  <w:tcBorders>
                    <w:right w:val="single" w:sz="4" w:space="0" w:color="auto"/>
                  </w:tcBorders>
                  <w:vAlign w:val="center"/>
                </w:tcPr>
                <w:p w14:paraId="0F08B672" w14:textId="38DAF8FF" w:rsidR="00CF3A0F" w:rsidRPr="00064D52" w:rsidRDefault="00985F04">
                  <w:pPr>
                    <w:adjustRightInd w:val="0"/>
                    <w:snapToGrid w:val="0"/>
                    <w:jc w:val="center"/>
                    <w:rPr>
                      <w:szCs w:val="21"/>
                    </w:rPr>
                  </w:pPr>
                  <w:r w:rsidRPr="00064D52">
                    <w:rPr>
                      <w:szCs w:val="21"/>
                    </w:rPr>
                    <w:t>于</w:t>
                  </w:r>
                  <w:r w:rsidRPr="00064D52">
                    <w:rPr>
                      <w:szCs w:val="21"/>
                    </w:rPr>
                    <w:t>20</w:t>
                  </w:r>
                  <w:r w:rsidR="00692B45" w:rsidRPr="00064D52">
                    <w:rPr>
                      <w:szCs w:val="21"/>
                    </w:rPr>
                    <w:t>08</w:t>
                  </w:r>
                  <w:r w:rsidRPr="00064D52">
                    <w:rPr>
                      <w:szCs w:val="21"/>
                    </w:rPr>
                    <w:t>年</w:t>
                  </w:r>
                  <w:r w:rsidR="00692B45" w:rsidRPr="00064D52">
                    <w:rPr>
                      <w:szCs w:val="21"/>
                    </w:rPr>
                    <w:t>6</w:t>
                  </w:r>
                  <w:r w:rsidRPr="00064D52">
                    <w:rPr>
                      <w:szCs w:val="21"/>
                    </w:rPr>
                    <w:t>月</w:t>
                  </w:r>
                  <w:r w:rsidRPr="00064D52">
                    <w:rPr>
                      <w:szCs w:val="21"/>
                    </w:rPr>
                    <w:t>15</w:t>
                  </w:r>
                  <w:r w:rsidRPr="00064D52">
                    <w:rPr>
                      <w:szCs w:val="21"/>
                    </w:rPr>
                    <w:t>日通过环保工程验收（档案编号：</w:t>
                  </w:r>
                  <w:r w:rsidRPr="00064D52">
                    <w:rPr>
                      <w:szCs w:val="21"/>
                    </w:rPr>
                    <w:t>000</w:t>
                  </w:r>
                  <w:r w:rsidR="00692B45" w:rsidRPr="00064D52">
                    <w:rPr>
                      <w:szCs w:val="21"/>
                    </w:rPr>
                    <w:t>2595</w:t>
                  </w:r>
                  <w:r w:rsidRPr="00064D52">
                    <w:rPr>
                      <w:szCs w:val="21"/>
                    </w:rPr>
                    <w:t>）</w:t>
                  </w:r>
                </w:p>
              </w:tc>
              <w:tc>
                <w:tcPr>
                  <w:tcW w:w="856" w:type="pct"/>
                  <w:tcBorders>
                    <w:left w:val="single" w:sz="4" w:space="0" w:color="auto"/>
                  </w:tcBorders>
                  <w:vAlign w:val="center"/>
                </w:tcPr>
                <w:p w14:paraId="6769C48D" w14:textId="4DCA4965" w:rsidR="00CF3A0F" w:rsidRPr="00064D52" w:rsidRDefault="008B3002">
                  <w:pPr>
                    <w:adjustRightInd w:val="0"/>
                    <w:snapToGrid w:val="0"/>
                    <w:jc w:val="center"/>
                    <w:rPr>
                      <w:szCs w:val="21"/>
                    </w:rPr>
                  </w:pPr>
                  <w:r w:rsidRPr="00064D52">
                    <w:rPr>
                      <w:szCs w:val="21"/>
                    </w:rPr>
                    <w:t>已</w:t>
                  </w:r>
                  <w:r w:rsidRPr="00064D52">
                    <w:rPr>
                      <w:rFonts w:hint="eastAsia"/>
                      <w:szCs w:val="21"/>
                    </w:rPr>
                    <w:t>建</w:t>
                  </w:r>
                </w:p>
              </w:tc>
            </w:tr>
            <w:tr w:rsidR="009F4F25" w:rsidRPr="00064D52" w14:paraId="628968A2" w14:textId="77777777" w:rsidTr="000A12AC">
              <w:tc>
                <w:tcPr>
                  <w:tcW w:w="209" w:type="pct"/>
                  <w:vAlign w:val="center"/>
                </w:tcPr>
                <w:p w14:paraId="05AD4762" w14:textId="77777777" w:rsidR="00CF3A0F" w:rsidRPr="00064D52" w:rsidRDefault="00985F04">
                  <w:pPr>
                    <w:adjustRightInd w:val="0"/>
                    <w:snapToGrid w:val="0"/>
                    <w:jc w:val="center"/>
                    <w:rPr>
                      <w:szCs w:val="21"/>
                    </w:rPr>
                  </w:pPr>
                  <w:r w:rsidRPr="00064D52">
                    <w:rPr>
                      <w:szCs w:val="21"/>
                    </w:rPr>
                    <w:t>3</w:t>
                  </w:r>
                </w:p>
              </w:tc>
              <w:tc>
                <w:tcPr>
                  <w:tcW w:w="675" w:type="pct"/>
                  <w:vAlign w:val="center"/>
                </w:tcPr>
                <w:p w14:paraId="63983DCF" w14:textId="6167363E" w:rsidR="00CF3A0F" w:rsidRPr="00064D52" w:rsidRDefault="0024152C">
                  <w:pPr>
                    <w:adjustRightInd w:val="0"/>
                    <w:snapToGrid w:val="0"/>
                    <w:jc w:val="center"/>
                    <w:rPr>
                      <w:szCs w:val="21"/>
                    </w:rPr>
                  </w:pPr>
                  <w:proofErr w:type="gramStart"/>
                  <w:r w:rsidRPr="00064D52">
                    <w:rPr>
                      <w:rFonts w:hint="eastAsia"/>
                      <w:szCs w:val="21"/>
                    </w:rPr>
                    <w:t>恩德斯豪斯</w:t>
                  </w:r>
                  <w:proofErr w:type="gramEnd"/>
                  <w:r w:rsidR="00FB6E24" w:rsidRPr="00064D52">
                    <w:rPr>
                      <w:rFonts w:hint="eastAsia"/>
                      <w:szCs w:val="21"/>
                    </w:rPr>
                    <w:t>流量</w:t>
                  </w:r>
                  <w:r w:rsidRPr="00064D52">
                    <w:rPr>
                      <w:rFonts w:hint="eastAsia"/>
                      <w:szCs w:val="21"/>
                    </w:rPr>
                    <w:t>仪表</w:t>
                  </w:r>
                  <w:r w:rsidR="00FB6E24" w:rsidRPr="00064D52">
                    <w:rPr>
                      <w:rFonts w:hint="eastAsia"/>
                      <w:szCs w:val="21"/>
                    </w:rPr>
                    <w:t>技术</w:t>
                  </w:r>
                  <w:r w:rsidRPr="00064D52">
                    <w:rPr>
                      <w:rFonts w:hint="eastAsia"/>
                      <w:szCs w:val="21"/>
                    </w:rPr>
                    <w:t>(</w:t>
                  </w:r>
                  <w:r w:rsidRPr="00064D52">
                    <w:rPr>
                      <w:rFonts w:hint="eastAsia"/>
                      <w:szCs w:val="21"/>
                    </w:rPr>
                    <w:t>中国</w:t>
                  </w:r>
                  <w:r w:rsidRPr="00064D52">
                    <w:rPr>
                      <w:rFonts w:hint="eastAsia"/>
                      <w:szCs w:val="21"/>
                    </w:rPr>
                    <w:t>)</w:t>
                  </w:r>
                  <w:r w:rsidRPr="00064D52">
                    <w:rPr>
                      <w:rFonts w:hint="eastAsia"/>
                      <w:szCs w:val="21"/>
                    </w:rPr>
                    <w:t>有限公司</w:t>
                  </w:r>
                  <w:r w:rsidR="00FB6E24" w:rsidRPr="00064D52">
                    <w:rPr>
                      <w:rFonts w:hint="eastAsia"/>
                      <w:szCs w:val="21"/>
                    </w:rPr>
                    <w:t>扩建</w:t>
                  </w:r>
                </w:p>
              </w:tc>
              <w:tc>
                <w:tcPr>
                  <w:tcW w:w="612" w:type="pct"/>
                  <w:vAlign w:val="center"/>
                </w:tcPr>
                <w:p w14:paraId="62882BC7" w14:textId="6A64921D" w:rsidR="00CF3A0F" w:rsidRPr="00064D52" w:rsidRDefault="00985F04">
                  <w:pPr>
                    <w:adjustRightInd w:val="0"/>
                    <w:snapToGrid w:val="0"/>
                    <w:jc w:val="center"/>
                    <w:rPr>
                      <w:szCs w:val="21"/>
                    </w:rPr>
                  </w:pPr>
                  <w:r w:rsidRPr="00064D52">
                    <w:rPr>
                      <w:szCs w:val="21"/>
                    </w:rPr>
                    <w:t>建设项目环境影响</w:t>
                  </w:r>
                  <w:r w:rsidR="0024152C" w:rsidRPr="00064D52">
                    <w:rPr>
                      <w:rFonts w:hint="eastAsia"/>
                      <w:szCs w:val="21"/>
                    </w:rPr>
                    <w:t>申报（登记）表</w:t>
                  </w:r>
                  <w:r w:rsidR="0024152C" w:rsidRPr="00064D52">
                    <w:rPr>
                      <w:rFonts w:hint="eastAsia"/>
                      <w:szCs w:val="21"/>
                    </w:rPr>
                    <w:lastRenderedPageBreak/>
                    <w:t>（</w:t>
                  </w:r>
                  <w:r w:rsidR="0024152C" w:rsidRPr="00064D52">
                    <w:rPr>
                      <w:rFonts w:hint="eastAsia"/>
                      <w:szCs w:val="21"/>
                    </w:rPr>
                    <w:t>A</w:t>
                  </w:r>
                  <w:r w:rsidR="0024152C" w:rsidRPr="00064D52">
                    <w:rPr>
                      <w:rFonts w:hint="eastAsia"/>
                      <w:szCs w:val="21"/>
                    </w:rPr>
                    <w:t>类）</w:t>
                  </w:r>
                </w:p>
              </w:tc>
              <w:tc>
                <w:tcPr>
                  <w:tcW w:w="829" w:type="pct"/>
                  <w:tcBorders>
                    <w:right w:val="single" w:sz="4" w:space="0" w:color="auto"/>
                  </w:tcBorders>
                  <w:vAlign w:val="center"/>
                </w:tcPr>
                <w:p w14:paraId="1D045B9E" w14:textId="5A330D2D" w:rsidR="00CF3A0F" w:rsidRPr="00064D52" w:rsidRDefault="0024152C">
                  <w:pPr>
                    <w:adjustRightInd w:val="0"/>
                    <w:snapToGrid w:val="0"/>
                    <w:jc w:val="center"/>
                    <w:rPr>
                      <w:szCs w:val="21"/>
                    </w:rPr>
                  </w:pPr>
                  <w:r w:rsidRPr="00064D52">
                    <w:rPr>
                      <w:rFonts w:hint="eastAsia"/>
                      <w:szCs w:val="21"/>
                    </w:rPr>
                    <w:lastRenderedPageBreak/>
                    <w:t>电磁流量计</w:t>
                  </w:r>
                  <w:r w:rsidR="008B33FC" w:rsidRPr="00064D52">
                    <w:rPr>
                      <w:rFonts w:hint="eastAsia"/>
                      <w:szCs w:val="21"/>
                    </w:rPr>
                    <w:t>（仅组装）</w:t>
                  </w:r>
                  <w:r w:rsidRPr="00064D52">
                    <w:rPr>
                      <w:rFonts w:hint="eastAsia"/>
                      <w:szCs w:val="21"/>
                    </w:rPr>
                    <w:t>：</w:t>
                  </w:r>
                  <w:r w:rsidRPr="00064D52">
                    <w:rPr>
                      <w:rFonts w:hint="eastAsia"/>
                      <w:szCs w:val="21"/>
                    </w:rPr>
                    <w:t>1</w:t>
                  </w:r>
                  <w:r w:rsidRPr="00064D52">
                    <w:rPr>
                      <w:szCs w:val="21"/>
                    </w:rPr>
                    <w:t>0000</w:t>
                  </w:r>
                  <w:r w:rsidRPr="00064D52">
                    <w:rPr>
                      <w:rFonts w:hint="eastAsia"/>
                      <w:szCs w:val="21"/>
                    </w:rPr>
                    <w:t>个</w:t>
                  </w:r>
                </w:p>
              </w:tc>
              <w:tc>
                <w:tcPr>
                  <w:tcW w:w="965" w:type="pct"/>
                  <w:tcBorders>
                    <w:left w:val="single" w:sz="4" w:space="0" w:color="auto"/>
                  </w:tcBorders>
                  <w:vAlign w:val="center"/>
                </w:tcPr>
                <w:p w14:paraId="4B3B8C92" w14:textId="25FAB812" w:rsidR="00CF3A0F" w:rsidRPr="00064D52" w:rsidRDefault="00985F04">
                  <w:pPr>
                    <w:adjustRightInd w:val="0"/>
                    <w:snapToGrid w:val="0"/>
                    <w:jc w:val="center"/>
                    <w:rPr>
                      <w:szCs w:val="21"/>
                    </w:rPr>
                  </w:pPr>
                  <w:r w:rsidRPr="00064D52">
                    <w:rPr>
                      <w:szCs w:val="21"/>
                    </w:rPr>
                    <w:t>于</w:t>
                  </w:r>
                  <w:r w:rsidRPr="00064D52">
                    <w:rPr>
                      <w:szCs w:val="21"/>
                    </w:rPr>
                    <w:t>201</w:t>
                  </w:r>
                  <w:r w:rsidR="0024152C" w:rsidRPr="00064D52">
                    <w:rPr>
                      <w:szCs w:val="21"/>
                    </w:rPr>
                    <w:t>0</w:t>
                  </w:r>
                  <w:r w:rsidRPr="00064D52">
                    <w:rPr>
                      <w:szCs w:val="21"/>
                    </w:rPr>
                    <w:t>年</w:t>
                  </w:r>
                  <w:r w:rsidR="0024152C" w:rsidRPr="00064D52">
                    <w:rPr>
                      <w:szCs w:val="21"/>
                    </w:rPr>
                    <w:t>3</w:t>
                  </w:r>
                  <w:r w:rsidRPr="00064D52">
                    <w:rPr>
                      <w:szCs w:val="21"/>
                    </w:rPr>
                    <w:t>月</w:t>
                  </w:r>
                  <w:r w:rsidR="0024152C" w:rsidRPr="00064D52">
                    <w:rPr>
                      <w:szCs w:val="21"/>
                    </w:rPr>
                    <w:t>11</w:t>
                  </w:r>
                  <w:r w:rsidRPr="00064D52">
                    <w:rPr>
                      <w:szCs w:val="21"/>
                    </w:rPr>
                    <w:t>日通过苏州工业园区</w:t>
                  </w:r>
                  <w:r w:rsidR="008B33FC" w:rsidRPr="00064D52">
                    <w:rPr>
                      <w:rFonts w:hint="eastAsia"/>
                      <w:szCs w:val="21"/>
                    </w:rPr>
                    <w:t>环境保护</w:t>
                  </w:r>
                  <w:r w:rsidRPr="00064D52">
                    <w:rPr>
                      <w:szCs w:val="21"/>
                    </w:rPr>
                    <w:t>局审批（档案编号</w:t>
                  </w:r>
                  <w:r w:rsidRPr="00064D52">
                    <w:rPr>
                      <w:szCs w:val="21"/>
                    </w:rPr>
                    <w:lastRenderedPageBreak/>
                    <w:t>00</w:t>
                  </w:r>
                  <w:r w:rsidR="0024152C" w:rsidRPr="00064D52">
                    <w:rPr>
                      <w:szCs w:val="21"/>
                    </w:rPr>
                    <w:t>11815</w:t>
                  </w:r>
                  <w:r w:rsidRPr="00064D52">
                    <w:rPr>
                      <w:szCs w:val="21"/>
                    </w:rPr>
                    <w:t>00</w:t>
                  </w:r>
                  <w:r w:rsidRPr="00064D52">
                    <w:rPr>
                      <w:szCs w:val="21"/>
                    </w:rPr>
                    <w:t>）</w:t>
                  </w:r>
                </w:p>
              </w:tc>
              <w:tc>
                <w:tcPr>
                  <w:tcW w:w="854" w:type="pct"/>
                  <w:tcBorders>
                    <w:right w:val="single" w:sz="4" w:space="0" w:color="auto"/>
                  </w:tcBorders>
                  <w:vAlign w:val="center"/>
                </w:tcPr>
                <w:p w14:paraId="468CA484" w14:textId="2A55A429" w:rsidR="00CF3A0F" w:rsidRPr="00064D52" w:rsidRDefault="0024152C">
                  <w:pPr>
                    <w:adjustRightInd w:val="0"/>
                    <w:snapToGrid w:val="0"/>
                    <w:jc w:val="center"/>
                    <w:rPr>
                      <w:szCs w:val="21"/>
                    </w:rPr>
                  </w:pPr>
                  <w:r w:rsidRPr="00064D52">
                    <w:rPr>
                      <w:szCs w:val="21"/>
                    </w:rPr>
                    <w:lastRenderedPageBreak/>
                    <w:t>于</w:t>
                  </w:r>
                  <w:r w:rsidRPr="00064D52">
                    <w:rPr>
                      <w:szCs w:val="21"/>
                    </w:rPr>
                    <w:t>2014</w:t>
                  </w:r>
                  <w:r w:rsidRPr="00064D52">
                    <w:rPr>
                      <w:szCs w:val="21"/>
                    </w:rPr>
                    <w:t>年</w:t>
                  </w:r>
                  <w:r w:rsidRPr="00064D52">
                    <w:rPr>
                      <w:szCs w:val="21"/>
                    </w:rPr>
                    <w:t>4</w:t>
                  </w:r>
                  <w:r w:rsidRPr="00064D52">
                    <w:rPr>
                      <w:szCs w:val="21"/>
                    </w:rPr>
                    <w:t>月</w:t>
                  </w:r>
                  <w:r w:rsidRPr="00064D52">
                    <w:rPr>
                      <w:szCs w:val="21"/>
                    </w:rPr>
                    <w:t>9</w:t>
                  </w:r>
                  <w:r w:rsidRPr="00064D52">
                    <w:rPr>
                      <w:szCs w:val="21"/>
                    </w:rPr>
                    <w:t>日通过环保工程验收（档案编号：</w:t>
                  </w:r>
                  <w:r w:rsidRPr="00064D52">
                    <w:rPr>
                      <w:szCs w:val="21"/>
                    </w:rPr>
                    <w:lastRenderedPageBreak/>
                    <w:t>0006319</w:t>
                  </w:r>
                  <w:r w:rsidRPr="00064D52">
                    <w:rPr>
                      <w:szCs w:val="21"/>
                    </w:rPr>
                    <w:t>）</w:t>
                  </w:r>
                </w:p>
              </w:tc>
              <w:tc>
                <w:tcPr>
                  <w:tcW w:w="856" w:type="pct"/>
                  <w:tcBorders>
                    <w:left w:val="single" w:sz="4" w:space="0" w:color="auto"/>
                  </w:tcBorders>
                  <w:vAlign w:val="center"/>
                </w:tcPr>
                <w:p w14:paraId="1C902FE0" w14:textId="5790B525" w:rsidR="00CF3A0F" w:rsidRPr="00064D52" w:rsidRDefault="008B3002" w:rsidP="0024152C">
                  <w:pPr>
                    <w:adjustRightInd w:val="0"/>
                    <w:snapToGrid w:val="0"/>
                    <w:jc w:val="center"/>
                    <w:rPr>
                      <w:szCs w:val="21"/>
                    </w:rPr>
                  </w:pPr>
                  <w:r w:rsidRPr="00064D52">
                    <w:rPr>
                      <w:szCs w:val="21"/>
                    </w:rPr>
                    <w:lastRenderedPageBreak/>
                    <w:t>已</w:t>
                  </w:r>
                  <w:r w:rsidRPr="00064D52">
                    <w:rPr>
                      <w:rFonts w:hint="eastAsia"/>
                      <w:szCs w:val="21"/>
                    </w:rPr>
                    <w:t>建</w:t>
                  </w:r>
                </w:p>
              </w:tc>
            </w:tr>
            <w:tr w:rsidR="009F4F25" w:rsidRPr="00064D52" w14:paraId="7226F4C2" w14:textId="77777777" w:rsidTr="000A12AC">
              <w:tc>
                <w:tcPr>
                  <w:tcW w:w="209" w:type="pct"/>
                  <w:vAlign w:val="center"/>
                </w:tcPr>
                <w:p w14:paraId="4C7FFAE6" w14:textId="77777777" w:rsidR="00CF3A0F" w:rsidRPr="00064D52" w:rsidRDefault="00985F04">
                  <w:pPr>
                    <w:adjustRightInd w:val="0"/>
                    <w:snapToGrid w:val="0"/>
                    <w:jc w:val="center"/>
                    <w:rPr>
                      <w:szCs w:val="21"/>
                    </w:rPr>
                  </w:pPr>
                  <w:r w:rsidRPr="00064D52">
                    <w:rPr>
                      <w:szCs w:val="21"/>
                    </w:rPr>
                    <w:t>4</w:t>
                  </w:r>
                </w:p>
              </w:tc>
              <w:tc>
                <w:tcPr>
                  <w:tcW w:w="675" w:type="pct"/>
                  <w:vAlign w:val="center"/>
                </w:tcPr>
                <w:p w14:paraId="64C9208B" w14:textId="4DDEE0C5" w:rsidR="00CF3A0F" w:rsidRPr="00064D52" w:rsidRDefault="0024152C">
                  <w:pPr>
                    <w:adjustRightInd w:val="0"/>
                    <w:snapToGrid w:val="0"/>
                    <w:jc w:val="center"/>
                    <w:rPr>
                      <w:szCs w:val="21"/>
                    </w:rPr>
                  </w:pPr>
                  <w:proofErr w:type="gramStart"/>
                  <w:r w:rsidRPr="00064D52">
                    <w:rPr>
                      <w:rFonts w:hint="eastAsia"/>
                      <w:szCs w:val="21"/>
                    </w:rPr>
                    <w:t>恩德斯豪斯</w:t>
                  </w:r>
                  <w:proofErr w:type="gramEnd"/>
                  <w:r w:rsidR="008B33FC" w:rsidRPr="00064D52">
                    <w:rPr>
                      <w:rFonts w:hint="eastAsia"/>
                      <w:szCs w:val="21"/>
                    </w:rPr>
                    <w:t>流量</w:t>
                  </w:r>
                  <w:r w:rsidRPr="00064D52">
                    <w:rPr>
                      <w:rFonts w:hint="eastAsia"/>
                      <w:szCs w:val="21"/>
                    </w:rPr>
                    <w:t>仪表</w:t>
                  </w:r>
                  <w:r w:rsidR="008B33FC" w:rsidRPr="00064D52">
                    <w:rPr>
                      <w:rFonts w:hint="eastAsia"/>
                      <w:szCs w:val="21"/>
                    </w:rPr>
                    <w:t>技术</w:t>
                  </w:r>
                  <w:r w:rsidRPr="00064D52">
                    <w:rPr>
                      <w:rFonts w:hint="eastAsia"/>
                      <w:szCs w:val="21"/>
                    </w:rPr>
                    <w:t>(</w:t>
                  </w:r>
                  <w:r w:rsidR="008B33FC" w:rsidRPr="00064D52">
                    <w:rPr>
                      <w:rFonts w:hint="eastAsia"/>
                      <w:szCs w:val="21"/>
                    </w:rPr>
                    <w:t>苏州</w:t>
                  </w:r>
                  <w:r w:rsidRPr="00064D52">
                    <w:rPr>
                      <w:rFonts w:hint="eastAsia"/>
                      <w:szCs w:val="21"/>
                    </w:rPr>
                    <w:t>)</w:t>
                  </w:r>
                  <w:r w:rsidRPr="00064D52">
                    <w:rPr>
                      <w:rFonts w:hint="eastAsia"/>
                      <w:szCs w:val="21"/>
                    </w:rPr>
                    <w:t>有限公司</w:t>
                  </w:r>
                  <w:r w:rsidR="008B33FC" w:rsidRPr="00064D52">
                    <w:rPr>
                      <w:rFonts w:hint="eastAsia"/>
                      <w:szCs w:val="21"/>
                    </w:rPr>
                    <w:t>扩建项目</w:t>
                  </w:r>
                </w:p>
              </w:tc>
              <w:tc>
                <w:tcPr>
                  <w:tcW w:w="612" w:type="pct"/>
                  <w:vAlign w:val="center"/>
                </w:tcPr>
                <w:p w14:paraId="12F27048" w14:textId="50BA3629" w:rsidR="00CF3A0F" w:rsidRPr="00064D52" w:rsidRDefault="00985F04">
                  <w:pPr>
                    <w:adjustRightInd w:val="0"/>
                    <w:snapToGrid w:val="0"/>
                    <w:jc w:val="center"/>
                    <w:rPr>
                      <w:szCs w:val="21"/>
                    </w:rPr>
                  </w:pPr>
                  <w:r w:rsidRPr="00064D52">
                    <w:rPr>
                      <w:szCs w:val="21"/>
                    </w:rPr>
                    <w:t>建设项目环境影响报告表</w:t>
                  </w:r>
                </w:p>
              </w:tc>
              <w:tc>
                <w:tcPr>
                  <w:tcW w:w="829" w:type="pct"/>
                  <w:tcBorders>
                    <w:right w:val="single" w:sz="4" w:space="0" w:color="auto"/>
                  </w:tcBorders>
                  <w:vAlign w:val="center"/>
                </w:tcPr>
                <w:p w14:paraId="79CA3054" w14:textId="77428A4D" w:rsidR="00CF3A0F" w:rsidRPr="00064D52" w:rsidRDefault="0024152C">
                  <w:pPr>
                    <w:adjustRightInd w:val="0"/>
                    <w:snapToGrid w:val="0"/>
                    <w:jc w:val="center"/>
                    <w:rPr>
                      <w:szCs w:val="21"/>
                    </w:rPr>
                  </w:pPr>
                  <w:r w:rsidRPr="00064D52">
                    <w:rPr>
                      <w:rFonts w:hint="eastAsia"/>
                      <w:szCs w:val="21"/>
                    </w:rPr>
                    <w:t>对原</w:t>
                  </w:r>
                  <w:r w:rsidR="00A613CF" w:rsidRPr="00064D52">
                    <w:rPr>
                      <w:rFonts w:hint="eastAsia"/>
                      <w:szCs w:val="21"/>
                    </w:rPr>
                    <w:t>年</w:t>
                  </w:r>
                  <w:r w:rsidRPr="00064D52">
                    <w:rPr>
                      <w:rFonts w:hint="eastAsia"/>
                      <w:szCs w:val="21"/>
                    </w:rPr>
                    <w:t>产</w:t>
                  </w:r>
                  <w:r w:rsidR="00F70BF0" w:rsidRPr="00064D52">
                    <w:rPr>
                      <w:szCs w:val="21"/>
                    </w:rPr>
                    <w:t>25</w:t>
                  </w:r>
                  <w:r w:rsidRPr="00064D52">
                    <w:rPr>
                      <w:szCs w:val="21"/>
                    </w:rPr>
                    <w:t>000</w:t>
                  </w:r>
                  <w:r w:rsidRPr="00064D52">
                    <w:rPr>
                      <w:rFonts w:hint="eastAsia"/>
                      <w:szCs w:val="21"/>
                    </w:rPr>
                    <w:t>台电磁流量计中的</w:t>
                  </w:r>
                  <w:r w:rsidR="008B3002" w:rsidRPr="00064D52">
                    <w:rPr>
                      <w:szCs w:val="21"/>
                    </w:rPr>
                    <w:t>1</w:t>
                  </w:r>
                  <w:r w:rsidRPr="00064D52">
                    <w:rPr>
                      <w:szCs w:val="21"/>
                    </w:rPr>
                    <w:t>000</w:t>
                  </w:r>
                  <w:r w:rsidRPr="00064D52">
                    <w:rPr>
                      <w:rFonts w:hint="eastAsia"/>
                      <w:szCs w:val="21"/>
                    </w:rPr>
                    <w:t>台电磁流量计增加喷漆工艺</w:t>
                  </w:r>
                </w:p>
              </w:tc>
              <w:tc>
                <w:tcPr>
                  <w:tcW w:w="965" w:type="pct"/>
                  <w:tcBorders>
                    <w:left w:val="single" w:sz="4" w:space="0" w:color="auto"/>
                  </w:tcBorders>
                  <w:vAlign w:val="center"/>
                </w:tcPr>
                <w:p w14:paraId="5CACECDE" w14:textId="52A9245E" w:rsidR="00CF3A0F" w:rsidRPr="00064D52" w:rsidRDefault="00985F04">
                  <w:pPr>
                    <w:adjustRightInd w:val="0"/>
                    <w:snapToGrid w:val="0"/>
                    <w:jc w:val="center"/>
                    <w:rPr>
                      <w:szCs w:val="21"/>
                    </w:rPr>
                  </w:pPr>
                  <w:r w:rsidRPr="00064D52">
                    <w:rPr>
                      <w:szCs w:val="21"/>
                    </w:rPr>
                    <w:t>于</w:t>
                  </w:r>
                  <w:r w:rsidRPr="00064D52">
                    <w:rPr>
                      <w:szCs w:val="21"/>
                    </w:rPr>
                    <w:t>201</w:t>
                  </w:r>
                  <w:r w:rsidR="00A613CF" w:rsidRPr="00064D52">
                    <w:rPr>
                      <w:szCs w:val="21"/>
                    </w:rPr>
                    <w:t>0</w:t>
                  </w:r>
                  <w:r w:rsidRPr="00064D52">
                    <w:rPr>
                      <w:szCs w:val="21"/>
                    </w:rPr>
                    <w:t>年</w:t>
                  </w:r>
                  <w:r w:rsidR="00F70BF0" w:rsidRPr="00064D52">
                    <w:rPr>
                      <w:rFonts w:hint="eastAsia"/>
                      <w:szCs w:val="21"/>
                    </w:rPr>
                    <w:t>9</w:t>
                  </w:r>
                  <w:r w:rsidRPr="00064D52">
                    <w:rPr>
                      <w:szCs w:val="21"/>
                    </w:rPr>
                    <w:t>月</w:t>
                  </w:r>
                  <w:r w:rsidR="00F70BF0" w:rsidRPr="00064D52">
                    <w:rPr>
                      <w:szCs w:val="21"/>
                    </w:rPr>
                    <w:t>20</w:t>
                  </w:r>
                  <w:r w:rsidRPr="00064D52">
                    <w:rPr>
                      <w:szCs w:val="21"/>
                    </w:rPr>
                    <w:t>日通过苏州工业园区</w:t>
                  </w:r>
                  <w:r w:rsidR="008B33FC" w:rsidRPr="00064D52">
                    <w:rPr>
                      <w:rFonts w:hint="eastAsia"/>
                      <w:szCs w:val="21"/>
                    </w:rPr>
                    <w:t>环境保护局</w:t>
                  </w:r>
                  <w:r w:rsidRPr="00064D52">
                    <w:rPr>
                      <w:szCs w:val="21"/>
                    </w:rPr>
                    <w:t>审批（档案编号</w:t>
                  </w:r>
                  <w:r w:rsidRPr="00064D52">
                    <w:rPr>
                      <w:szCs w:val="21"/>
                    </w:rPr>
                    <w:t>00</w:t>
                  </w:r>
                  <w:r w:rsidR="00A613CF" w:rsidRPr="00064D52">
                    <w:rPr>
                      <w:szCs w:val="21"/>
                    </w:rPr>
                    <w:t>11814</w:t>
                  </w:r>
                  <w:r w:rsidRPr="00064D52">
                    <w:rPr>
                      <w:szCs w:val="21"/>
                    </w:rPr>
                    <w:t>00</w:t>
                  </w:r>
                  <w:r w:rsidRPr="00064D52">
                    <w:rPr>
                      <w:szCs w:val="21"/>
                    </w:rPr>
                    <w:t>）</w:t>
                  </w:r>
                </w:p>
              </w:tc>
              <w:tc>
                <w:tcPr>
                  <w:tcW w:w="854" w:type="pct"/>
                  <w:tcBorders>
                    <w:right w:val="single" w:sz="4" w:space="0" w:color="auto"/>
                  </w:tcBorders>
                  <w:vAlign w:val="center"/>
                </w:tcPr>
                <w:p w14:paraId="7107DF48" w14:textId="6ED6B818" w:rsidR="00CF3A0F" w:rsidRPr="00064D52" w:rsidRDefault="00985F04">
                  <w:pPr>
                    <w:adjustRightInd w:val="0"/>
                    <w:snapToGrid w:val="0"/>
                    <w:jc w:val="center"/>
                    <w:rPr>
                      <w:szCs w:val="21"/>
                    </w:rPr>
                  </w:pPr>
                  <w:r w:rsidRPr="00064D52">
                    <w:rPr>
                      <w:szCs w:val="21"/>
                    </w:rPr>
                    <w:t>201</w:t>
                  </w:r>
                  <w:r w:rsidR="00A613CF" w:rsidRPr="00064D52">
                    <w:rPr>
                      <w:szCs w:val="21"/>
                    </w:rPr>
                    <w:t>2</w:t>
                  </w:r>
                  <w:r w:rsidRPr="00064D52">
                    <w:rPr>
                      <w:szCs w:val="21"/>
                    </w:rPr>
                    <w:t>年</w:t>
                  </w:r>
                  <w:r w:rsidR="00A613CF" w:rsidRPr="00064D52">
                    <w:rPr>
                      <w:szCs w:val="21"/>
                    </w:rPr>
                    <w:t>5</w:t>
                  </w:r>
                  <w:r w:rsidRPr="00064D52">
                    <w:rPr>
                      <w:szCs w:val="21"/>
                    </w:rPr>
                    <w:t>月</w:t>
                  </w:r>
                  <w:r w:rsidR="00A613CF" w:rsidRPr="00064D52">
                    <w:rPr>
                      <w:szCs w:val="21"/>
                    </w:rPr>
                    <w:t>2</w:t>
                  </w:r>
                  <w:r w:rsidRPr="00064D52">
                    <w:rPr>
                      <w:szCs w:val="21"/>
                    </w:rPr>
                    <w:t>日</w:t>
                  </w:r>
                  <w:r w:rsidR="00A613CF" w:rsidRPr="00064D52">
                    <w:rPr>
                      <w:rFonts w:hint="eastAsia"/>
                      <w:szCs w:val="21"/>
                    </w:rPr>
                    <w:t>通过环保工程验收验收（档案编号：</w:t>
                  </w:r>
                  <w:r w:rsidR="00A613CF" w:rsidRPr="00064D52">
                    <w:rPr>
                      <w:rFonts w:hint="eastAsia"/>
                      <w:szCs w:val="21"/>
                    </w:rPr>
                    <w:t>0</w:t>
                  </w:r>
                  <w:r w:rsidR="00A613CF" w:rsidRPr="00064D52">
                    <w:rPr>
                      <w:szCs w:val="21"/>
                    </w:rPr>
                    <w:t>004759</w:t>
                  </w:r>
                  <w:r w:rsidR="00A613CF" w:rsidRPr="00064D52">
                    <w:rPr>
                      <w:rFonts w:hint="eastAsia"/>
                      <w:szCs w:val="21"/>
                    </w:rPr>
                    <w:t>）</w:t>
                  </w:r>
                </w:p>
              </w:tc>
              <w:tc>
                <w:tcPr>
                  <w:tcW w:w="856" w:type="pct"/>
                  <w:tcBorders>
                    <w:left w:val="single" w:sz="4" w:space="0" w:color="auto"/>
                  </w:tcBorders>
                  <w:vAlign w:val="center"/>
                </w:tcPr>
                <w:p w14:paraId="672ADB2B" w14:textId="4F566F0F" w:rsidR="00CF3A0F" w:rsidRPr="00064D52" w:rsidRDefault="008B3002">
                  <w:pPr>
                    <w:adjustRightInd w:val="0"/>
                    <w:snapToGrid w:val="0"/>
                    <w:jc w:val="center"/>
                    <w:rPr>
                      <w:szCs w:val="21"/>
                    </w:rPr>
                  </w:pPr>
                  <w:r w:rsidRPr="00064D52">
                    <w:rPr>
                      <w:szCs w:val="21"/>
                    </w:rPr>
                    <w:t>已</w:t>
                  </w:r>
                  <w:r w:rsidRPr="00064D52">
                    <w:rPr>
                      <w:rFonts w:hint="eastAsia"/>
                      <w:szCs w:val="21"/>
                    </w:rPr>
                    <w:t>建</w:t>
                  </w:r>
                </w:p>
              </w:tc>
            </w:tr>
            <w:tr w:rsidR="009F4F25" w:rsidRPr="00064D52" w14:paraId="20478BD4" w14:textId="77777777" w:rsidTr="000A12AC">
              <w:tc>
                <w:tcPr>
                  <w:tcW w:w="209" w:type="pct"/>
                  <w:vAlign w:val="center"/>
                </w:tcPr>
                <w:p w14:paraId="5B88A525" w14:textId="77777777" w:rsidR="00CF3A0F" w:rsidRPr="00064D52" w:rsidRDefault="00985F04">
                  <w:pPr>
                    <w:adjustRightInd w:val="0"/>
                    <w:snapToGrid w:val="0"/>
                    <w:jc w:val="center"/>
                    <w:rPr>
                      <w:szCs w:val="21"/>
                    </w:rPr>
                  </w:pPr>
                  <w:r w:rsidRPr="00064D52">
                    <w:rPr>
                      <w:rFonts w:hint="eastAsia"/>
                      <w:szCs w:val="21"/>
                    </w:rPr>
                    <w:t>5</w:t>
                  </w:r>
                </w:p>
              </w:tc>
              <w:tc>
                <w:tcPr>
                  <w:tcW w:w="675" w:type="pct"/>
                  <w:vAlign w:val="center"/>
                </w:tcPr>
                <w:p w14:paraId="24346139" w14:textId="4DDA34FF" w:rsidR="00CF3A0F" w:rsidRPr="00064D52" w:rsidRDefault="00A613CF">
                  <w:pPr>
                    <w:adjustRightInd w:val="0"/>
                    <w:snapToGrid w:val="0"/>
                    <w:jc w:val="center"/>
                    <w:rPr>
                      <w:szCs w:val="21"/>
                    </w:rPr>
                  </w:pPr>
                  <w:r w:rsidRPr="00064D52">
                    <w:rPr>
                      <w:rFonts w:hint="eastAsia"/>
                      <w:szCs w:val="21"/>
                    </w:rPr>
                    <w:t>新建甲类化学品仓库</w:t>
                  </w:r>
                </w:p>
              </w:tc>
              <w:tc>
                <w:tcPr>
                  <w:tcW w:w="612" w:type="pct"/>
                  <w:vAlign w:val="center"/>
                </w:tcPr>
                <w:p w14:paraId="088286F3" w14:textId="2541C98E" w:rsidR="00CF3A0F" w:rsidRPr="00064D52" w:rsidRDefault="00985F04">
                  <w:pPr>
                    <w:adjustRightInd w:val="0"/>
                    <w:snapToGrid w:val="0"/>
                    <w:jc w:val="center"/>
                    <w:rPr>
                      <w:szCs w:val="21"/>
                    </w:rPr>
                  </w:pPr>
                  <w:r w:rsidRPr="00064D52">
                    <w:rPr>
                      <w:szCs w:val="21"/>
                    </w:rPr>
                    <w:t>建设项目环境影响</w:t>
                  </w:r>
                  <w:r w:rsidR="00A613CF" w:rsidRPr="00064D52">
                    <w:rPr>
                      <w:rFonts w:hint="eastAsia"/>
                      <w:szCs w:val="21"/>
                    </w:rPr>
                    <w:t>申报（登记）表</w:t>
                  </w:r>
                </w:p>
              </w:tc>
              <w:tc>
                <w:tcPr>
                  <w:tcW w:w="829" w:type="pct"/>
                  <w:tcBorders>
                    <w:right w:val="single" w:sz="4" w:space="0" w:color="auto"/>
                  </w:tcBorders>
                  <w:vAlign w:val="center"/>
                </w:tcPr>
                <w:p w14:paraId="127FD772" w14:textId="35B80AAE" w:rsidR="00CF3A0F" w:rsidRPr="00064D52" w:rsidRDefault="00A613CF">
                  <w:pPr>
                    <w:adjustRightInd w:val="0"/>
                    <w:snapToGrid w:val="0"/>
                    <w:jc w:val="center"/>
                    <w:rPr>
                      <w:szCs w:val="21"/>
                    </w:rPr>
                  </w:pPr>
                  <w:r w:rsidRPr="00064D52">
                    <w:rPr>
                      <w:rFonts w:hint="eastAsia"/>
                      <w:szCs w:val="21"/>
                    </w:rPr>
                    <w:t>用于储存危险化学品，其建筑面积约为</w:t>
                  </w:r>
                  <w:r w:rsidRPr="00064D52">
                    <w:rPr>
                      <w:rFonts w:hint="eastAsia"/>
                      <w:szCs w:val="21"/>
                    </w:rPr>
                    <w:t>6</w:t>
                  </w:r>
                  <w:r w:rsidRPr="00064D52">
                    <w:rPr>
                      <w:szCs w:val="21"/>
                    </w:rPr>
                    <w:t>0m</w:t>
                  </w:r>
                  <w:r w:rsidRPr="00064D52">
                    <w:rPr>
                      <w:szCs w:val="21"/>
                      <w:vertAlign w:val="superscript"/>
                    </w:rPr>
                    <w:t>2</w:t>
                  </w:r>
                </w:p>
              </w:tc>
              <w:tc>
                <w:tcPr>
                  <w:tcW w:w="965" w:type="pct"/>
                  <w:tcBorders>
                    <w:left w:val="single" w:sz="4" w:space="0" w:color="auto"/>
                  </w:tcBorders>
                  <w:vAlign w:val="center"/>
                </w:tcPr>
                <w:p w14:paraId="4D78E89C" w14:textId="30820486" w:rsidR="00CF3A0F" w:rsidRPr="00064D52" w:rsidRDefault="00985F04">
                  <w:pPr>
                    <w:adjustRightInd w:val="0"/>
                    <w:snapToGrid w:val="0"/>
                    <w:jc w:val="center"/>
                    <w:rPr>
                      <w:szCs w:val="21"/>
                    </w:rPr>
                  </w:pPr>
                  <w:r w:rsidRPr="00064D52">
                    <w:rPr>
                      <w:szCs w:val="21"/>
                    </w:rPr>
                    <w:t>于</w:t>
                  </w:r>
                  <w:r w:rsidRPr="00064D52">
                    <w:rPr>
                      <w:szCs w:val="21"/>
                    </w:rPr>
                    <w:t>201</w:t>
                  </w:r>
                  <w:r w:rsidR="00A613CF" w:rsidRPr="00064D52">
                    <w:rPr>
                      <w:szCs w:val="21"/>
                    </w:rPr>
                    <w:t>4</w:t>
                  </w:r>
                  <w:r w:rsidRPr="00064D52">
                    <w:rPr>
                      <w:szCs w:val="21"/>
                    </w:rPr>
                    <w:t>年</w:t>
                  </w:r>
                  <w:r w:rsidR="00A613CF" w:rsidRPr="00064D52">
                    <w:rPr>
                      <w:szCs w:val="21"/>
                    </w:rPr>
                    <w:t>1</w:t>
                  </w:r>
                  <w:r w:rsidRPr="00064D52">
                    <w:rPr>
                      <w:szCs w:val="21"/>
                    </w:rPr>
                    <w:t>月</w:t>
                  </w:r>
                  <w:r w:rsidR="00A613CF" w:rsidRPr="00064D52">
                    <w:rPr>
                      <w:szCs w:val="21"/>
                    </w:rPr>
                    <w:t>17</w:t>
                  </w:r>
                  <w:r w:rsidRPr="00064D52">
                    <w:rPr>
                      <w:szCs w:val="21"/>
                    </w:rPr>
                    <w:t>日通过苏州工业园区</w:t>
                  </w:r>
                  <w:r w:rsidR="007A26EE" w:rsidRPr="00064D52">
                    <w:rPr>
                      <w:rFonts w:hint="eastAsia"/>
                      <w:szCs w:val="21"/>
                    </w:rPr>
                    <w:t>环境保护</w:t>
                  </w:r>
                  <w:r w:rsidRPr="00064D52">
                    <w:rPr>
                      <w:szCs w:val="21"/>
                    </w:rPr>
                    <w:t>局审批（档案编号</w:t>
                  </w:r>
                  <w:r w:rsidRPr="00064D52">
                    <w:rPr>
                      <w:szCs w:val="21"/>
                    </w:rPr>
                    <w:t>00</w:t>
                  </w:r>
                  <w:r w:rsidR="00A613CF" w:rsidRPr="00064D52">
                    <w:rPr>
                      <w:szCs w:val="21"/>
                    </w:rPr>
                    <w:t>1889200</w:t>
                  </w:r>
                  <w:r w:rsidRPr="00064D52">
                    <w:rPr>
                      <w:szCs w:val="21"/>
                    </w:rPr>
                    <w:t>）</w:t>
                  </w:r>
                </w:p>
              </w:tc>
              <w:tc>
                <w:tcPr>
                  <w:tcW w:w="854" w:type="pct"/>
                  <w:tcBorders>
                    <w:right w:val="single" w:sz="4" w:space="0" w:color="auto"/>
                  </w:tcBorders>
                  <w:vAlign w:val="center"/>
                </w:tcPr>
                <w:p w14:paraId="32808B5B" w14:textId="69FEB8C1" w:rsidR="00CF3A0F" w:rsidRPr="00064D52" w:rsidRDefault="00A613CF">
                  <w:pPr>
                    <w:adjustRightInd w:val="0"/>
                    <w:snapToGrid w:val="0"/>
                    <w:jc w:val="center"/>
                    <w:rPr>
                      <w:szCs w:val="21"/>
                    </w:rPr>
                  </w:pPr>
                  <w:r w:rsidRPr="00064D52">
                    <w:rPr>
                      <w:szCs w:val="21"/>
                    </w:rPr>
                    <w:t>于</w:t>
                  </w:r>
                  <w:r w:rsidRPr="00064D52">
                    <w:rPr>
                      <w:szCs w:val="21"/>
                    </w:rPr>
                    <w:t>2014</w:t>
                  </w:r>
                  <w:r w:rsidRPr="00064D52">
                    <w:rPr>
                      <w:szCs w:val="21"/>
                    </w:rPr>
                    <w:t>年</w:t>
                  </w:r>
                  <w:r w:rsidRPr="00064D52">
                    <w:rPr>
                      <w:szCs w:val="21"/>
                    </w:rPr>
                    <w:t>3</w:t>
                  </w:r>
                  <w:r w:rsidRPr="00064D52">
                    <w:rPr>
                      <w:szCs w:val="21"/>
                    </w:rPr>
                    <w:t>月</w:t>
                  </w:r>
                  <w:r w:rsidRPr="00064D52">
                    <w:rPr>
                      <w:szCs w:val="21"/>
                    </w:rPr>
                    <w:t>26</w:t>
                  </w:r>
                  <w:r w:rsidRPr="00064D52">
                    <w:rPr>
                      <w:szCs w:val="21"/>
                    </w:rPr>
                    <w:t>日通过</w:t>
                  </w:r>
                  <w:r w:rsidRPr="00064D52">
                    <w:rPr>
                      <w:rFonts w:hint="eastAsia"/>
                      <w:szCs w:val="21"/>
                    </w:rPr>
                    <w:t>环保工程验收验收</w:t>
                  </w:r>
                  <w:r w:rsidRPr="00064D52">
                    <w:rPr>
                      <w:szCs w:val="21"/>
                    </w:rPr>
                    <w:t>（档案编号</w:t>
                  </w:r>
                  <w:r w:rsidRPr="00064D52">
                    <w:rPr>
                      <w:szCs w:val="21"/>
                    </w:rPr>
                    <w:t>0006659</w:t>
                  </w:r>
                  <w:r w:rsidRPr="00064D52">
                    <w:rPr>
                      <w:szCs w:val="21"/>
                    </w:rPr>
                    <w:t>）</w:t>
                  </w:r>
                </w:p>
              </w:tc>
              <w:tc>
                <w:tcPr>
                  <w:tcW w:w="856" w:type="pct"/>
                  <w:tcBorders>
                    <w:left w:val="single" w:sz="4" w:space="0" w:color="auto"/>
                  </w:tcBorders>
                  <w:vAlign w:val="center"/>
                </w:tcPr>
                <w:p w14:paraId="086EDE01" w14:textId="2A4F06FA" w:rsidR="00CF3A0F" w:rsidRPr="00064D52" w:rsidRDefault="00A613CF">
                  <w:pPr>
                    <w:adjustRightInd w:val="0"/>
                    <w:snapToGrid w:val="0"/>
                    <w:jc w:val="center"/>
                    <w:rPr>
                      <w:szCs w:val="21"/>
                    </w:rPr>
                  </w:pPr>
                  <w:r w:rsidRPr="00064D52">
                    <w:rPr>
                      <w:rFonts w:hint="eastAsia"/>
                      <w:szCs w:val="21"/>
                    </w:rPr>
                    <w:t>已建</w:t>
                  </w:r>
                </w:p>
              </w:tc>
            </w:tr>
            <w:tr w:rsidR="006C31FE" w:rsidRPr="00064D52" w14:paraId="3F9A9F0B" w14:textId="77777777" w:rsidTr="000A12AC">
              <w:tc>
                <w:tcPr>
                  <w:tcW w:w="209" w:type="pct"/>
                  <w:vAlign w:val="center"/>
                </w:tcPr>
                <w:p w14:paraId="1E247ED8" w14:textId="66803EBC" w:rsidR="00692B45" w:rsidRPr="00064D52" w:rsidRDefault="00A613CF">
                  <w:pPr>
                    <w:adjustRightInd w:val="0"/>
                    <w:snapToGrid w:val="0"/>
                    <w:jc w:val="center"/>
                    <w:rPr>
                      <w:szCs w:val="21"/>
                    </w:rPr>
                  </w:pPr>
                  <w:r w:rsidRPr="00064D52">
                    <w:rPr>
                      <w:rFonts w:hint="eastAsia"/>
                      <w:szCs w:val="21"/>
                    </w:rPr>
                    <w:t>6</w:t>
                  </w:r>
                </w:p>
              </w:tc>
              <w:tc>
                <w:tcPr>
                  <w:tcW w:w="675" w:type="pct"/>
                  <w:vAlign w:val="center"/>
                </w:tcPr>
                <w:p w14:paraId="7922EFEB" w14:textId="08B23687" w:rsidR="00692B45" w:rsidRPr="00064D52" w:rsidRDefault="00A613CF">
                  <w:pPr>
                    <w:adjustRightInd w:val="0"/>
                    <w:snapToGrid w:val="0"/>
                    <w:jc w:val="center"/>
                    <w:rPr>
                      <w:szCs w:val="21"/>
                    </w:rPr>
                  </w:pPr>
                  <w:proofErr w:type="gramStart"/>
                  <w:r w:rsidRPr="00064D52">
                    <w:rPr>
                      <w:rFonts w:hint="eastAsia"/>
                      <w:szCs w:val="21"/>
                    </w:rPr>
                    <w:t>恩德斯豪斯</w:t>
                  </w:r>
                  <w:proofErr w:type="gramEnd"/>
                  <w:r w:rsidR="00C471CF" w:rsidRPr="00064D52">
                    <w:rPr>
                      <w:rFonts w:hint="eastAsia"/>
                      <w:szCs w:val="21"/>
                    </w:rPr>
                    <w:t>流量</w:t>
                  </w:r>
                  <w:r w:rsidRPr="00064D52">
                    <w:rPr>
                      <w:rFonts w:hint="eastAsia"/>
                      <w:szCs w:val="21"/>
                    </w:rPr>
                    <w:t>仪表</w:t>
                  </w:r>
                  <w:r w:rsidR="00C471CF" w:rsidRPr="00064D52">
                    <w:rPr>
                      <w:rFonts w:hint="eastAsia"/>
                      <w:szCs w:val="21"/>
                    </w:rPr>
                    <w:t>技术</w:t>
                  </w:r>
                  <w:r w:rsidRPr="00064D52">
                    <w:rPr>
                      <w:rFonts w:hint="eastAsia"/>
                      <w:szCs w:val="21"/>
                    </w:rPr>
                    <w:t>(</w:t>
                  </w:r>
                  <w:r w:rsidRPr="00064D52">
                    <w:rPr>
                      <w:rFonts w:hint="eastAsia"/>
                      <w:szCs w:val="21"/>
                    </w:rPr>
                    <w:t>中国</w:t>
                  </w:r>
                  <w:r w:rsidRPr="00064D52">
                    <w:rPr>
                      <w:rFonts w:hint="eastAsia"/>
                      <w:szCs w:val="21"/>
                    </w:rPr>
                    <w:t>)</w:t>
                  </w:r>
                  <w:r w:rsidRPr="00064D52">
                    <w:rPr>
                      <w:rFonts w:hint="eastAsia"/>
                      <w:szCs w:val="21"/>
                    </w:rPr>
                    <w:t>有限公司三期厂房增加机械加工工艺</w:t>
                  </w:r>
                </w:p>
              </w:tc>
              <w:tc>
                <w:tcPr>
                  <w:tcW w:w="612" w:type="pct"/>
                  <w:vAlign w:val="center"/>
                </w:tcPr>
                <w:p w14:paraId="4C5B0734" w14:textId="48BC232F" w:rsidR="00692B45" w:rsidRPr="00064D52" w:rsidRDefault="00A613CF">
                  <w:pPr>
                    <w:adjustRightInd w:val="0"/>
                    <w:snapToGrid w:val="0"/>
                    <w:jc w:val="center"/>
                    <w:rPr>
                      <w:szCs w:val="21"/>
                    </w:rPr>
                  </w:pPr>
                  <w:r w:rsidRPr="00064D52">
                    <w:rPr>
                      <w:szCs w:val="21"/>
                    </w:rPr>
                    <w:t>建设项目环境影响</w:t>
                  </w:r>
                  <w:r w:rsidRPr="00064D52">
                    <w:rPr>
                      <w:rFonts w:hint="eastAsia"/>
                      <w:szCs w:val="21"/>
                    </w:rPr>
                    <w:t>申报（登记）表（</w:t>
                  </w:r>
                  <w:r w:rsidRPr="00064D52">
                    <w:rPr>
                      <w:rFonts w:hint="eastAsia"/>
                      <w:szCs w:val="21"/>
                    </w:rPr>
                    <w:t>A</w:t>
                  </w:r>
                  <w:r w:rsidRPr="00064D52">
                    <w:rPr>
                      <w:rFonts w:hint="eastAsia"/>
                      <w:szCs w:val="21"/>
                    </w:rPr>
                    <w:t>类）</w:t>
                  </w:r>
                </w:p>
              </w:tc>
              <w:tc>
                <w:tcPr>
                  <w:tcW w:w="829" w:type="pct"/>
                  <w:tcBorders>
                    <w:right w:val="single" w:sz="4" w:space="0" w:color="auto"/>
                  </w:tcBorders>
                  <w:vAlign w:val="center"/>
                </w:tcPr>
                <w:p w14:paraId="5B30210B" w14:textId="604F3263" w:rsidR="00692B45" w:rsidRPr="00064D52" w:rsidRDefault="00A613CF">
                  <w:pPr>
                    <w:adjustRightInd w:val="0"/>
                    <w:snapToGrid w:val="0"/>
                    <w:jc w:val="center"/>
                    <w:rPr>
                      <w:szCs w:val="21"/>
                    </w:rPr>
                  </w:pPr>
                  <w:r w:rsidRPr="00064D52">
                    <w:rPr>
                      <w:rFonts w:hint="eastAsia"/>
                      <w:szCs w:val="21"/>
                    </w:rPr>
                    <w:t>电磁流量计</w:t>
                  </w:r>
                  <w:r w:rsidR="009F5C60" w:rsidRPr="00064D52">
                    <w:rPr>
                      <w:rFonts w:hint="eastAsia"/>
                      <w:szCs w:val="21"/>
                    </w:rPr>
                    <w:t>（</w:t>
                  </w:r>
                  <w:r w:rsidR="00F70BF0" w:rsidRPr="00064D52">
                    <w:rPr>
                      <w:rFonts w:hint="eastAsia"/>
                      <w:szCs w:val="21"/>
                    </w:rPr>
                    <w:t>机加工，不含喷漆</w:t>
                  </w:r>
                  <w:r w:rsidR="009F5C60" w:rsidRPr="00064D52">
                    <w:rPr>
                      <w:rFonts w:hint="eastAsia"/>
                      <w:szCs w:val="21"/>
                    </w:rPr>
                    <w:t>）</w:t>
                  </w:r>
                  <w:r w:rsidR="00F70BF0" w:rsidRPr="00064D52">
                    <w:rPr>
                      <w:rFonts w:hint="eastAsia"/>
                      <w:szCs w:val="21"/>
                    </w:rPr>
                    <w:t>新增年产约</w:t>
                  </w:r>
                  <w:r w:rsidR="00F70BF0" w:rsidRPr="00064D52">
                    <w:rPr>
                      <w:rFonts w:hint="eastAsia"/>
                      <w:szCs w:val="21"/>
                    </w:rPr>
                    <w:t>6</w:t>
                  </w:r>
                  <w:r w:rsidR="00F70BF0" w:rsidRPr="00064D52">
                    <w:rPr>
                      <w:szCs w:val="21"/>
                    </w:rPr>
                    <w:t>0000</w:t>
                  </w:r>
                  <w:r w:rsidR="00F70BF0" w:rsidRPr="00064D52">
                    <w:rPr>
                      <w:rFonts w:hint="eastAsia"/>
                      <w:szCs w:val="21"/>
                    </w:rPr>
                    <w:t>台</w:t>
                  </w:r>
                </w:p>
              </w:tc>
              <w:tc>
                <w:tcPr>
                  <w:tcW w:w="965" w:type="pct"/>
                  <w:tcBorders>
                    <w:left w:val="single" w:sz="4" w:space="0" w:color="auto"/>
                  </w:tcBorders>
                  <w:vAlign w:val="center"/>
                </w:tcPr>
                <w:p w14:paraId="607083F4" w14:textId="1076C997" w:rsidR="00692B45" w:rsidRPr="00064D52" w:rsidRDefault="00A613CF">
                  <w:pPr>
                    <w:adjustRightInd w:val="0"/>
                    <w:snapToGrid w:val="0"/>
                    <w:jc w:val="center"/>
                    <w:rPr>
                      <w:szCs w:val="21"/>
                    </w:rPr>
                  </w:pPr>
                  <w:r w:rsidRPr="00064D52">
                    <w:rPr>
                      <w:szCs w:val="21"/>
                    </w:rPr>
                    <w:t>于</w:t>
                  </w:r>
                  <w:r w:rsidRPr="00064D52">
                    <w:rPr>
                      <w:szCs w:val="21"/>
                    </w:rPr>
                    <w:t>2014</w:t>
                  </w:r>
                  <w:r w:rsidRPr="00064D52">
                    <w:rPr>
                      <w:szCs w:val="21"/>
                    </w:rPr>
                    <w:t>年</w:t>
                  </w:r>
                  <w:r w:rsidRPr="00064D52">
                    <w:rPr>
                      <w:szCs w:val="21"/>
                    </w:rPr>
                    <w:t>4</w:t>
                  </w:r>
                  <w:r w:rsidRPr="00064D52">
                    <w:rPr>
                      <w:szCs w:val="21"/>
                    </w:rPr>
                    <w:t>月</w:t>
                  </w:r>
                  <w:r w:rsidRPr="00064D52">
                    <w:rPr>
                      <w:szCs w:val="21"/>
                    </w:rPr>
                    <w:t>17</w:t>
                  </w:r>
                  <w:r w:rsidRPr="00064D52">
                    <w:rPr>
                      <w:szCs w:val="21"/>
                    </w:rPr>
                    <w:t>日通过苏州工业园区</w:t>
                  </w:r>
                  <w:r w:rsidR="00F70BF0" w:rsidRPr="00064D52">
                    <w:rPr>
                      <w:rFonts w:hint="eastAsia"/>
                      <w:szCs w:val="21"/>
                    </w:rPr>
                    <w:t>环境保护</w:t>
                  </w:r>
                  <w:r w:rsidRPr="00064D52">
                    <w:rPr>
                      <w:szCs w:val="21"/>
                    </w:rPr>
                    <w:t>局审批（档案编号</w:t>
                  </w:r>
                  <w:r w:rsidRPr="00064D52">
                    <w:rPr>
                      <w:szCs w:val="21"/>
                    </w:rPr>
                    <w:t>001934100</w:t>
                  </w:r>
                  <w:r w:rsidRPr="00064D52">
                    <w:rPr>
                      <w:szCs w:val="21"/>
                    </w:rPr>
                    <w:t>）</w:t>
                  </w:r>
                </w:p>
              </w:tc>
              <w:tc>
                <w:tcPr>
                  <w:tcW w:w="854" w:type="pct"/>
                  <w:tcBorders>
                    <w:right w:val="single" w:sz="4" w:space="0" w:color="auto"/>
                  </w:tcBorders>
                  <w:vAlign w:val="center"/>
                </w:tcPr>
                <w:p w14:paraId="57830321" w14:textId="4A779C11" w:rsidR="00692B45" w:rsidRPr="00064D52" w:rsidRDefault="009F5C60">
                  <w:pPr>
                    <w:adjustRightInd w:val="0"/>
                    <w:snapToGrid w:val="0"/>
                    <w:jc w:val="center"/>
                    <w:rPr>
                      <w:szCs w:val="21"/>
                    </w:rPr>
                  </w:pPr>
                  <w:r w:rsidRPr="00064D52">
                    <w:rPr>
                      <w:szCs w:val="21"/>
                    </w:rPr>
                    <w:t>于</w:t>
                  </w:r>
                  <w:r w:rsidRPr="00064D52">
                    <w:rPr>
                      <w:szCs w:val="21"/>
                    </w:rPr>
                    <w:t>2014</w:t>
                  </w:r>
                  <w:r w:rsidRPr="00064D52">
                    <w:rPr>
                      <w:szCs w:val="21"/>
                    </w:rPr>
                    <w:t>年</w:t>
                  </w:r>
                  <w:r w:rsidRPr="00064D52">
                    <w:rPr>
                      <w:szCs w:val="21"/>
                    </w:rPr>
                    <w:t>5</w:t>
                  </w:r>
                  <w:r w:rsidRPr="00064D52">
                    <w:rPr>
                      <w:szCs w:val="21"/>
                    </w:rPr>
                    <w:t>月</w:t>
                  </w:r>
                  <w:r w:rsidRPr="00064D52">
                    <w:rPr>
                      <w:szCs w:val="21"/>
                    </w:rPr>
                    <w:t>14</w:t>
                  </w:r>
                  <w:r w:rsidRPr="00064D52">
                    <w:rPr>
                      <w:szCs w:val="21"/>
                    </w:rPr>
                    <w:t>日</w:t>
                  </w:r>
                  <w:proofErr w:type="gramStart"/>
                  <w:r w:rsidRPr="00064D52">
                    <w:rPr>
                      <w:szCs w:val="21"/>
                    </w:rPr>
                    <w:t>通过通过</w:t>
                  </w:r>
                  <w:proofErr w:type="gramEnd"/>
                  <w:r w:rsidRPr="00064D52">
                    <w:rPr>
                      <w:rFonts w:hint="eastAsia"/>
                      <w:szCs w:val="21"/>
                    </w:rPr>
                    <w:t>环保工程验收验收</w:t>
                  </w:r>
                  <w:r w:rsidRPr="00064D52">
                    <w:rPr>
                      <w:szCs w:val="21"/>
                    </w:rPr>
                    <w:t>（档案编号</w:t>
                  </w:r>
                  <w:r w:rsidRPr="00064D52">
                    <w:rPr>
                      <w:szCs w:val="21"/>
                    </w:rPr>
                    <w:t>0006752</w:t>
                  </w:r>
                  <w:r w:rsidRPr="00064D52">
                    <w:rPr>
                      <w:szCs w:val="21"/>
                    </w:rPr>
                    <w:t>）</w:t>
                  </w:r>
                </w:p>
              </w:tc>
              <w:tc>
                <w:tcPr>
                  <w:tcW w:w="856" w:type="pct"/>
                  <w:tcBorders>
                    <w:left w:val="single" w:sz="4" w:space="0" w:color="auto"/>
                  </w:tcBorders>
                  <w:vAlign w:val="center"/>
                </w:tcPr>
                <w:p w14:paraId="581BDA82" w14:textId="69AB16F5" w:rsidR="00692B45" w:rsidRPr="00064D52" w:rsidRDefault="009F5C60">
                  <w:pPr>
                    <w:adjustRightInd w:val="0"/>
                    <w:snapToGrid w:val="0"/>
                    <w:jc w:val="center"/>
                    <w:rPr>
                      <w:szCs w:val="21"/>
                    </w:rPr>
                  </w:pPr>
                  <w:r w:rsidRPr="00064D52">
                    <w:rPr>
                      <w:rFonts w:hint="eastAsia"/>
                      <w:szCs w:val="21"/>
                    </w:rPr>
                    <w:t>已建</w:t>
                  </w:r>
                </w:p>
              </w:tc>
            </w:tr>
            <w:tr w:rsidR="006C31FE" w:rsidRPr="00064D52" w14:paraId="48384D6C" w14:textId="77777777" w:rsidTr="000A12AC">
              <w:tc>
                <w:tcPr>
                  <w:tcW w:w="209" w:type="pct"/>
                  <w:vAlign w:val="center"/>
                </w:tcPr>
                <w:p w14:paraId="29D43F77" w14:textId="60F3A53C" w:rsidR="009F5C60" w:rsidRPr="00064D52" w:rsidRDefault="009F5C60" w:rsidP="009F5C60">
                  <w:pPr>
                    <w:adjustRightInd w:val="0"/>
                    <w:snapToGrid w:val="0"/>
                    <w:jc w:val="center"/>
                    <w:rPr>
                      <w:szCs w:val="21"/>
                    </w:rPr>
                  </w:pPr>
                  <w:r w:rsidRPr="00064D52">
                    <w:rPr>
                      <w:rFonts w:hint="eastAsia"/>
                      <w:szCs w:val="21"/>
                    </w:rPr>
                    <w:t>7</w:t>
                  </w:r>
                </w:p>
              </w:tc>
              <w:tc>
                <w:tcPr>
                  <w:tcW w:w="675" w:type="pct"/>
                  <w:vAlign w:val="center"/>
                </w:tcPr>
                <w:p w14:paraId="4E93833C" w14:textId="23C6F830" w:rsidR="009F5C60" w:rsidRPr="00064D52" w:rsidRDefault="008B3002" w:rsidP="009F5C60">
                  <w:pPr>
                    <w:adjustRightInd w:val="0"/>
                    <w:snapToGrid w:val="0"/>
                    <w:jc w:val="center"/>
                    <w:rPr>
                      <w:szCs w:val="21"/>
                    </w:rPr>
                  </w:pPr>
                  <w:proofErr w:type="gramStart"/>
                  <w:r w:rsidRPr="00064D52">
                    <w:rPr>
                      <w:rFonts w:hint="eastAsia"/>
                      <w:szCs w:val="21"/>
                    </w:rPr>
                    <w:t>恩德斯豪斯</w:t>
                  </w:r>
                  <w:proofErr w:type="gramEnd"/>
                  <w:r w:rsidRPr="00064D52">
                    <w:rPr>
                      <w:rFonts w:hint="eastAsia"/>
                      <w:szCs w:val="21"/>
                    </w:rPr>
                    <w:t>流量仪表技术（中国）有限公司</w:t>
                  </w:r>
                  <w:r w:rsidR="009F5C60" w:rsidRPr="00064D52">
                    <w:rPr>
                      <w:rFonts w:hint="eastAsia"/>
                      <w:szCs w:val="21"/>
                    </w:rPr>
                    <w:t>新建项目</w:t>
                  </w:r>
                </w:p>
              </w:tc>
              <w:tc>
                <w:tcPr>
                  <w:tcW w:w="612" w:type="pct"/>
                  <w:vAlign w:val="center"/>
                </w:tcPr>
                <w:p w14:paraId="0C1E67D2" w14:textId="439B74B3" w:rsidR="009F5C60" w:rsidRPr="00064D52" w:rsidRDefault="009F5C60" w:rsidP="009F5C60">
                  <w:pPr>
                    <w:adjustRightInd w:val="0"/>
                    <w:snapToGrid w:val="0"/>
                    <w:jc w:val="center"/>
                    <w:rPr>
                      <w:szCs w:val="21"/>
                    </w:rPr>
                  </w:pPr>
                  <w:r w:rsidRPr="00064D52">
                    <w:rPr>
                      <w:szCs w:val="21"/>
                    </w:rPr>
                    <w:t>建设项目环境影响</w:t>
                  </w:r>
                  <w:r w:rsidRPr="00064D52">
                    <w:rPr>
                      <w:rFonts w:hint="eastAsia"/>
                      <w:szCs w:val="21"/>
                    </w:rPr>
                    <w:t>申报（登记）表（</w:t>
                  </w:r>
                  <w:r w:rsidRPr="00064D52">
                    <w:rPr>
                      <w:rFonts w:hint="eastAsia"/>
                      <w:szCs w:val="21"/>
                    </w:rPr>
                    <w:t>A</w:t>
                  </w:r>
                  <w:r w:rsidRPr="00064D52">
                    <w:rPr>
                      <w:rFonts w:hint="eastAsia"/>
                      <w:szCs w:val="21"/>
                    </w:rPr>
                    <w:t>类）</w:t>
                  </w:r>
                </w:p>
              </w:tc>
              <w:tc>
                <w:tcPr>
                  <w:tcW w:w="829" w:type="pct"/>
                  <w:tcBorders>
                    <w:right w:val="single" w:sz="4" w:space="0" w:color="auto"/>
                  </w:tcBorders>
                  <w:vAlign w:val="center"/>
                </w:tcPr>
                <w:p w14:paraId="0581A0A9" w14:textId="74365FE5" w:rsidR="009F5C60" w:rsidRPr="00064D52" w:rsidRDefault="009F5C60" w:rsidP="009F5C60">
                  <w:pPr>
                    <w:adjustRightInd w:val="0"/>
                    <w:snapToGrid w:val="0"/>
                    <w:jc w:val="center"/>
                    <w:rPr>
                      <w:szCs w:val="21"/>
                    </w:rPr>
                  </w:pPr>
                  <w:proofErr w:type="spellStart"/>
                  <w:r w:rsidRPr="00064D52">
                    <w:rPr>
                      <w:rFonts w:hint="eastAsia"/>
                      <w:szCs w:val="21"/>
                    </w:rPr>
                    <w:t>Promag</w:t>
                  </w:r>
                  <w:r w:rsidRPr="00064D52">
                    <w:rPr>
                      <w:szCs w:val="21"/>
                    </w:rPr>
                    <w:t>H</w:t>
                  </w:r>
                  <w:proofErr w:type="spellEnd"/>
                  <w:r w:rsidRPr="00064D52">
                    <w:rPr>
                      <w:rFonts w:hint="eastAsia"/>
                      <w:szCs w:val="21"/>
                    </w:rPr>
                    <w:t>流量计，其年产量为</w:t>
                  </w:r>
                  <w:r w:rsidRPr="00064D52">
                    <w:rPr>
                      <w:rFonts w:hint="eastAsia"/>
                      <w:szCs w:val="21"/>
                    </w:rPr>
                    <w:t>2</w:t>
                  </w:r>
                  <w:r w:rsidRPr="00064D52">
                    <w:rPr>
                      <w:szCs w:val="21"/>
                    </w:rPr>
                    <w:t>5000</w:t>
                  </w:r>
                  <w:r w:rsidRPr="00064D52">
                    <w:rPr>
                      <w:rFonts w:hint="eastAsia"/>
                      <w:szCs w:val="21"/>
                    </w:rPr>
                    <w:t>台</w:t>
                  </w:r>
                </w:p>
              </w:tc>
              <w:tc>
                <w:tcPr>
                  <w:tcW w:w="965" w:type="pct"/>
                  <w:tcBorders>
                    <w:left w:val="single" w:sz="4" w:space="0" w:color="auto"/>
                  </w:tcBorders>
                  <w:vAlign w:val="center"/>
                </w:tcPr>
                <w:p w14:paraId="58FD1DCE" w14:textId="0C625166" w:rsidR="009F5C60" w:rsidRPr="00064D52" w:rsidRDefault="009F5C60" w:rsidP="009F5C60">
                  <w:pPr>
                    <w:adjustRightInd w:val="0"/>
                    <w:snapToGrid w:val="0"/>
                    <w:jc w:val="center"/>
                    <w:rPr>
                      <w:szCs w:val="21"/>
                    </w:rPr>
                  </w:pPr>
                  <w:r w:rsidRPr="00064D52">
                    <w:rPr>
                      <w:szCs w:val="21"/>
                    </w:rPr>
                    <w:t>于</w:t>
                  </w:r>
                  <w:r w:rsidRPr="00064D52">
                    <w:rPr>
                      <w:szCs w:val="21"/>
                    </w:rPr>
                    <w:t>2014</w:t>
                  </w:r>
                  <w:r w:rsidRPr="00064D52">
                    <w:rPr>
                      <w:szCs w:val="21"/>
                    </w:rPr>
                    <w:t>年</w:t>
                  </w:r>
                  <w:r w:rsidRPr="00064D52">
                    <w:rPr>
                      <w:szCs w:val="21"/>
                    </w:rPr>
                    <w:t>7</w:t>
                  </w:r>
                  <w:r w:rsidRPr="00064D52">
                    <w:rPr>
                      <w:szCs w:val="21"/>
                    </w:rPr>
                    <w:t>月</w:t>
                  </w:r>
                  <w:r w:rsidRPr="00064D52">
                    <w:rPr>
                      <w:szCs w:val="21"/>
                    </w:rPr>
                    <w:t>4</w:t>
                  </w:r>
                  <w:r w:rsidRPr="00064D52">
                    <w:rPr>
                      <w:szCs w:val="21"/>
                    </w:rPr>
                    <w:t>日通过苏州工业园区</w:t>
                  </w:r>
                  <w:r w:rsidR="007A26EE" w:rsidRPr="00064D52">
                    <w:rPr>
                      <w:rFonts w:hint="eastAsia"/>
                      <w:szCs w:val="21"/>
                    </w:rPr>
                    <w:t>环境保护</w:t>
                  </w:r>
                  <w:r w:rsidRPr="00064D52">
                    <w:rPr>
                      <w:szCs w:val="21"/>
                    </w:rPr>
                    <w:t>局审批（档案编号</w:t>
                  </w:r>
                  <w:r w:rsidRPr="00064D52">
                    <w:rPr>
                      <w:szCs w:val="21"/>
                    </w:rPr>
                    <w:t>001960200</w:t>
                  </w:r>
                  <w:r w:rsidRPr="00064D52">
                    <w:rPr>
                      <w:szCs w:val="21"/>
                    </w:rPr>
                    <w:t>）</w:t>
                  </w:r>
                </w:p>
              </w:tc>
              <w:tc>
                <w:tcPr>
                  <w:tcW w:w="854" w:type="pct"/>
                  <w:tcBorders>
                    <w:right w:val="single" w:sz="4" w:space="0" w:color="auto"/>
                  </w:tcBorders>
                  <w:vAlign w:val="center"/>
                </w:tcPr>
                <w:p w14:paraId="016D3A56" w14:textId="3AA4AA5A" w:rsidR="009F5C60" w:rsidRPr="00064D52" w:rsidRDefault="009F5C60" w:rsidP="009F5C60">
                  <w:pPr>
                    <w:adjustRightInd w:val="0"/>
                    <w:snapToGrid w:val="0"/>
                    <w:jc w:val="center"/>
                    <w:rPr>
                      <w:szCs w:val="21"/>
                    </w:rPr>
                  </w:pPr>
                  <w:r w:rsidRPr="00064D52">
                    <w:rPr>
                      <w:szCs w:val="21"/>
                    </w:rPr>
                    <w:t>于</w:t>
                  </w:r>
                  <w:r w:rsidRPr="00064D52">
                    <w:rPr>
                      <w:szCs w:val="21"/>
                    </w:rPr>
                    <w:t>2015</w:t>
                  </w:r>
                  <w:r w:rsidRPr="00064D52">
                    <w:rPr>
                      <w:szCs w:val="21"/>
                    </w:rPr>
                    <w:t>年</w:t>
                  </w:r>
                  <w:r w:rsidRPr="00064D52">
                    <w:rPr>
                      <w:szCs w:val="21"/>
                    </w:rPr>
                    <w:t>11</w:t>
                  </w:r>
                  <w:r w:rsidRPr="00064D52">
                    <w:rPr>
                      <w:szCs w:val="21"/>
                    </w:rPr>
                    <w:t>月</w:t>
                  </w:r>
                  <w:r w:rsidRPr="00064D52">
                    <w:rPr>
                      <w:szCs w:val="21"/>
                    </w:rPr>
                    <w:t>12</w:t>
                  </w:r>
                  <w:r w:rsidRPr="00064D52">
                    <w:rPr>
                      <w:szCs w:val="21"/>
                    </w:rPr>
                    <w:t>日</w:t>
                  </w:r>
                  <w:proofErr w:type="gramStart"/>
                  <w:r w:rsidRPr="00064D52">
                    <w:rPr>
                      <w:szCs w:val="21"/>
                    </w:rPr>
                    <w:t>通过通过</w:t>
                  </w:r>
                  <w:proofErr w:type="gramEnd"/>
                  <w:r w:rsidRPr="00064D52">
                    <w:rPr>
                      <w:rFonts w:hint="eastAsia"/>
                      <w:szCs w:val="21"/>
                    </w:rPr>
                    <w:t>环保工程验收验收</w:t>
                  </w:r>
                  <w:r w:rsidRPr="00064D52">
                    <w:rPr>
                      <w:szCs w:val="21"/>
                    </w:rPr>
                    <w:t>（档案编号</w:t>
                  </w:r>
                  <w:r w:rsidRPr="00064D52">
                    <w:rPr>
                      <w:szCs w:val="21"/>
                    </w:rPr>
                    <w:t>0007906</w:t>
                  </w:r>
                  <w:r w:rsidRPr="00064D52">
                    <w:rPr>
                      <w:szCs w:val="21"/>
                    </w:rPr>
                    <w:t>）</w:t>
                  </w:r>
                </w:p>
              </w:tc>
              <w:tc>
                <w:tcPr>
                  <w:tcW w:w="856" w:type="pct"/>
                  <w:tcBorders>
                    <w:left w:val="single" w:sz="4" w:space="0" w:color="auto"/>
                  </w:tcBorders>
                  <w:vAlign w:val="center"/>
                </w:tcPr>
                <w:p w14:paraId="5663A831" w14:textId="4CFD6B91" w:rsidR="009F5C60" w:rsidRPr="00064D52" w:rsidRDefault="009F5C60" w:rsidP="009F5C60">
                  <w:pPr>
                    <w:adjustRightInd w:val="0"/>
                    <w:snapToGrid w:val="0"/>
                    <w:jc w:val="center"/>
                    <w:rPr>
                      <w:szCs w:val="21"/>
                    </w:rPr>
                  </w:pPr>
                  <w:r w:rsidRPr="00064D52">
                    <w:rPr>
                      <w:rFonts w:hint="eastAsia"/>
                      <w:szCs w:val="21"/>
                    </w:rPr>
                    <w:t>已建</w:t>
                  </w:r>
                </w:p>
              </w:tc>
            </w:tr>
            <w:tr w:rsidR="006C31FE" w:rsidRPr="00064D52" w14:paraId="2F9D41D7" w14:textId="77777777" w:rsidTr="000A12AC">
              <w:tc>
                <w:tcPr>
                  <w:tcW w:w="209" w:type="pct"/>
                  <w:vAlign w:val="center"/>
                </w:tcPr>
                <w:p w14:paraId="1F29F01A" w14:textId="7E16E10F" w:rsidR="00D57C93" w:rsidRPr="00064D52" w:rsidRDefault="00D57C93" w:rsidP="00D57C93">
                  <w:pPr>
                    <w:adjustRightInd w:val="0"/>
                    <w:snapToGrid w:val="0"/>
                    <w:jc w:val="center"/>
                    <w:rPr>
                      <w:szCs w:val="21"/>
                    </w:rPr>
                  </w:pPr>
                  <w:r w:rsidRPr="00064D52">
                    <w:rPr>
                      <w:rFonts w:hint="eastAsia"/>
                      <w:szCs w:val="21"/>
                    </w:rPr>
                    <w:t>8</w:t>
                  </w:r>
                </w:p>
              </w:tc>
              <w:tc>
                <w:tcPr>
                  <w:tcW w:w="675" w:type="pct"/>
                  <w:vAlign w:val="center"/>
                </w:tcPr>
                <w:p w14:paraId="26ECE086" w14:textId="222C01BA" w:rsidR="00D57C93" w:rsidRPr="00064D52" w:rsidRDefault="008B3002" w:rsidP="00D57C93">
                  <w:pPr>
                    <w:adjustRightInd w:val="0"/>
                    <w:snapToGrid w:val="0"/>
                    <w:jc w:val="center"/>
                    <w:rPr>
                      <w:szCs w:val="21"/>
                    </w:rPr>
                  </w:pPr>
                  <w:proofErr w:type="gramStart"/>
                  <w:r w:rsidRPr="00064D52">
                    <w:rPr>
                      <w:rFonts w:hint="eastAsia"/>
                      <w:szCs w:val="21"/>
                    </w:rPr>
                    <w:t>恩德斯豪斯</w:t>
                  </w:r>
                  <w:proofErr w:type="gramEnd"/>
                  <w:r w:rsidRPr="00064D52">
                    <w:rPr>
                      <w:rFonts w:hint="eastAsia"/>
                      <w:szCs w:val="21"/>
                    </w:rPr>
                    <w:t>流量仪表技术（中国）有限公司</w:t>
                  </w:r>
                  <w:r w:rsidR="00D57C93" w:rsidRPr="00064D52">
                    <w:rPr>
                      <w:rFonts w:hint="eastAsia"/>
                      <w:szCs w:val="21"/>
                    </w:rPr>
                    <w:t>修编项目</w:t>
                  </w:r>
                  <w:r w:rsidR="00863C23" w:rsidRPr="00064D52">
                    <w:rPr>
                      <w:rFonts w:ascii="宋体" w:hAnsi="宋体" w:hint="eastAsia"/>
                      <w:szCs w:val="21"/>
                    </w:rPr>
                    <w:t>﹡</w:t>
                  </w:r>
                </w:p>
              </w:tc>
              <w:tc>
                <w:tcPr>
                  <w:tcW w:w="612" w:type="pct"/>
                  <w:vAlign w:val="center"/>
                </w:tcPr>
                <w:p w14:paraId="686E4EAB" w14:textId="178E0FC7" w:rsidR="00D57C93" w:rsidRPr="00064D52" w:rsidRDefault="00D57C93" w:rsidP="00D57C93">
                  <w:pPr>
                    <w:adjustRightInd w:val="0"/>
                    <w:snapToGrid w:val="0"/>
                    <w:jc w:val="center"/>
                    <w:rPr>
                      <w:szCs w:val="21"/>
                    </w:rPr>
                  </w:pPr>
                  <w:r w:rsidRPr="00064D52">
                    <w:rPr>
                      <w:rFonts w:hint="eastAsia"/>
                      <w:szCs w:val="21"/>
                    </w:rPr>
                    <w:t>环境影响修编报告</w:t>
                  </w:r>
                </w:p>
              </w:tc>
              <w:tc>
                <w:tcPr>
                  <w:tcW w:w="829" w:type="pct"/>
                  <w:tcBorders>
                    <w:right w:val="single" w:sz="4" w:space="0" w:color="auto"/>
                  </w:tcBorders>
                  <w:vAlign w:val="center"/>
                </w:tcPr>
                <w:p w14:paraId="6ACCD5BA" w14:textId="2740FE9B" w:rsidR="00D57C93" w:rsidRPr="00064D52" w:rsidRDefault="00D57C93" w:rsidP="00D57C93">
                  <w:pPr>
                    <w:adjustRightInd w:val="0"/>
                    <w:snapToGrid w:val="0"/>
                    <w:jc w:val="center"/>
                    <w:rPr>
                      <w:szCs w:val="21"/>
                    </w:rPr>
                  </w:pPr>
                  <w:r w:rsidRPr="00064D52">
                    <w:rPr>
                      <w:rFonts w:hint="eastAsia"/>
                      <w:szCs w:val="21"/>
                    </w:rPr>
                    <w:t>修编前对</w:t>
                  </w:r>
                  <w:r w:rsidRPr="00064D52">
                    <w:rPr>
                      <w:rFonts w:hint="eastAsia"/>
                      <w:szCs w:val="21"/>
                    </w:rPr>
                    <w:t>3</w:t>
                  </w:r>
                  <w:r w:rsidRPr="00064D52">
                    <w:rPr>
                      <w:szCs w:val="21"/>
                    </w:rPr>
                    <w:t>000</w:t>
                  </w:r>
                  <w:r w:rsidRPr="00064D52">
                    <w:rPr>
                      <w:rFonts w:hint="eastAsia"/>
                      <w:szCs w:val="21"/>
                    </w:rPr>
                    <w:t>台电磁流量计新增喷漆工艺，改为</w:t>
                  </w:r>
                  <w:r w:rsidRPr="00064D52">
                    <w:rPr>
                      <w:rFonts w:hint="eastAsia"/>
                      <w:szCs w:val="21"/>
                    </w:rPr>
                    <w:t>1</w:t>
                  </w:r>
                  <w:r w:rsidRPr="00064D52">
                    <w:rPr>
                      <w:szCs w:val="21"/>
                    </w:rPr>
                    <w:t>000</w:t>
                  </w:r>
                  <w:r w:rsidRPr="00064D52">
                    <w:rPr>
                      <w:rFonts w:hint="eastAsia"/>
                      <w:szCs w:val="21"/>
                    </w:rPr>
                    <w:t>台电磁流量计；且油漆使用量略微增加。</w:t>
                  </w:r>
                </w:p>
              </w:tc>
              <w:tc>
                <w:tcPr>
                  <w:tcW w:w="965" w:type="pct"/>
                  <w:tcBorders>
                    <w:left w:val="single" w:sz="4" w:space="0" w:color="auto"/>
                  </w:tcBorders>
                  <w:vAlign w:val="center"/>
                </w:tcPr>
                <w:p w14:paraId="4F303815" w14:textId="3920F12B" w:rsidR="00D57C93" w:rsidRPr="00064D52" w:rsidRDefault="00D57C93" w:rsidP="00D57C93">
                  <w:pPr>
                    <w:adjustRightInd w:val="0"/>
                    <w:snapToGrid w:val="0"/>
                    <w:jc w:val="center"/>
                    <w:rPr>
                      <w:szCs w:val="21"/>
                    </w:rPr>
                  </w:pPr>
                  <w:r w:rsidRPr="00064D52">
                    <w:rPr>
                      <w:szCs w:val="21"/>
                    </w:rPr>
                    <w:t>于</w:t>
                  </w:r>
                  <w:r w:rsidRPr="00064D52">
                    <w:rPr>
                      <w:szCs w:val="21"/>
                    </w:rPr>
                    <w:t>2014</w:t>
                  </w:r>
                  <w:r w:rsidRPr="00064D52">
                    <w:rPr>
                      <w:szCs w:val="21"/>
                    </w:rPr>
                    <w:t>年</w:t>
                  </w:r>
                  <w:r w:rsidRPr="00064D52">
                    <w:rPr>
                      <w:szCs w:val="21"/>
                    </w:rPr>
                    <w:t>9</w:t>
                  </w:r>
                  <w:r w:rsidRPr="00064D52">
                    <w:rPr>
                      <w:szCs w:val="21"/>
                    </w:rPr>
                    <w:t>月</w:t>
                  </w:r>
                  <w:r w:rsidRPr="00064D52">
                    <w:rPr>
                      <w:szCs w:val="21"/>
                    </w:rPr>
                    <w:t>5</w:t>
                  </w:r>
                  <w:r w:rsidRPr="00064D52">
                    <w:rPr>
                      <w:szCs w:val="21"/>
                    </w:rPr>
                    <w:t>日通过苏州工业园区</w:t>
                  </w:r>
                  <w:r w:rsidR="007A26EE" w:rsidRPr="00064D52">
                    <w:rPr>
                      <w:rFonts w:hint="eastAsia"/>
                      <w:szCs w:val="21"/>
                    </w:rPr>
                    <w:t>环境保护</w:t>
                  </w:r>
                  <w:r w:rsidRPr="00064D52">
                    <w:rPr>
                      <w:szCs w:val="21"/>
                    </w:rPr>
                    <w:t>局审批（档案编号</w:t>
                  </w:r>
                  <w:r w:rsidRPr="00064D52">
                    <w:rPr>
                      <w:szCs w:val="21"/>
                    </w:rPr>
                    <w:t>001977800</w:t>
                  </w:r>
                  <w:r w:rsidRPr="00064D52">
                    <w:rPr>
                      <w:szCs w:val="21"/>
                    </w:rPr>
                    <w:t>）</w:t>
                  </w:r>
                </w:p>
              </w:tc>
              <w:tc>
                <w:tcPr>
                  <w:tcW w:w="854" w:type="pct"/>
                  <w:tcBorders>
                    <w:right w:val="single" w:sz="4" w:space="0" w:color="auto"/>
                  </w:tcBorders>
                  <w:vAlign w:val="center"/>
                </w:tcPr>
                <w:p w14:paraId="07E44CAF" w14:textId="4B7782A7" w:rsidR="00D57C93" w:rsidRPr="00064D52" w:rsidRDefault="00D57C93" w:rsidP="00D57C93">
                  <w:pPr>
                    <w:adjustRightInd w:val="0"/>
                    <w:snapToGrid w:val="0"/>
                    <w:jc w:val="center"/>
                    <w:rPr>
                      <w:szCs w:val="21"/>
                    </w:rPr>
                  </w:pPr>
                  <w:r w:rsidRPr="00064D52">
                    <w:rPr>
                      <w:szCs w:val="21"/>
                    </w:rPr>
                    <w:t>于</w:t>
                  </w:r>
                  <w:r w:rsidRPr="00064D52">
                    <w:rPr>
                      <w:szCs w:val="21"/>
                    </w:rPr>
                    <w:t>2014</w:t>
                  </w:r>
                  <w:r w:rsidRPr="00064D52">
                    <w:rPr>
                      <w:szCs w:val="21"/>
                    </w:rPr>
                    <w:t>年</w:t>
                  </w:r>
                  <w:r w:rsidRPr="00064D52">
                    <w:rPr>
                      <w:szCs w:val="21"/>
                    </w:rPr>
                    <w:t>10</w:t>
                  </w:r>
                  <w:r w:rsidRPr="00064D52">
                    <w:rPr>
                      <w:szCs w:val="21"/>
                    </w:rPr>
                    <w:t>月</w:t>
                  </w:r>
                  <w:r w:rsidRPr="00064D52">
                    <w:rPr>
                      <w:rFonts w:hint="eastAsia"/>
                      <w:szCs w:val="21"/>
                    </w:rPr>
                    <w:t>2</w:t>
                  </w:r>
                  <w:r w:rsidRPr="00064D52">
                    <w:rPr>
                      <w:szCs w:val="21"/>
                    </w:rPr>
                    <w:t>4</w:t>
                  </w:r>
                  <w:r w:rsidRPr="00064D52">
                    <w:rPr>
                      <w:szCs w:val="21"/>
                    </w:rPr>
                    <w:t>日</w:t>
                  </w:r>
                  <w:proofErr w:type="gramStart"/>
                  <w:r w:rsidRPr="00064D52">
                    <w:rPr>
                      <w:szCs w:val="21"/>
                    </w:rPr>
                    <w:t>通过通过</w:t>
                  </w:r>
                  <w:proofErr w:type="gramEnd"/>
                  <w:r w:rsidRPr="00064D52">
                    <w:rPr>
                      <w:rFonts w:hint="eastAsia"/>
                      <w:szCs w:val="21"/>
                    </w:rPr>
                    <w:t>环保工程验收验收</w:t>
                  </w:r>
                  <w:r w:rsidRPr="00064D52">
                    <w:rPr>
                      <w:szCs w:val="21"/>
                    </w:rPr>
                    <w:t>（档案编号</w:t>
                  </w:r>
                  <w:r w:rsidRPr="00064D52">
                    <w:rPr>
                      <w:szCs w:val="21"/>
                    </w:rPr>
                    <w:t>0007017</w:t>
                  </w:r>
                  <w:r w:rsidRPr="00064D52">
                    <w:rPr>
                      <w:szCs w:val="21"/>
                    </w:rPr>
                    <w:t>）</w:t>
                  </w:r>
                </w:p>
              </w:tc>
              <w:tc>
                <w:tcPr>
                  <w:tcW w:w="856" w:type="pct"/>
                  <w:tcBorders>
                    <w:left w:val="single" w:sz="4" w:space="0" w:color="auto"/>
                  </w:tcBorders>
                  <w:vAlign w:val="center"/>
                </w:tcPr>
                <w:p w14:paraId="5C5E7AE3" w14:textId="0EC7E675" w:rsidR="00D57C93" w:rsidRPr="00064D52" w:rsidRDefault="00D57C93" w:rsidP="00D57C93">
                  <w:pPr>
                    <w:adjustRightInd w:val="0"/>
                    <w:snapToGrid w:val="0"/>
                    <w:jc w:val="center"/>
                    <w:rPr>
                      <w:szCs w:val="21"/>
                    </w:rPr>
                  </w:pPr>
                  <w:r w:rsidRPr="00064D52">
                    <w:rPr>
                      <w:rFonts w:hint="eastAsia"/>
                      <w:szCs w:val="21"/>
                    </w:rPr>
                    <w:t>已建</w:t>
                  </w:r>
                </w:p>
              </w:tc>
            </w:tr>
            <w:tr w:rsidR="006C31FE" w:rsidRPr="00064D52" w14:paraId="32DC6FAB" w14:textId="77777777" w:rsidTr="000A12AC">
              <w:tc>
                <w:tcPr>
                  <w:tcW w:w="209" w:type="pct"/>
                  <w:vAlign w:val="center"/>
                </w:tcPr>
                <w:p w14:paraId="32FF0393" w14:textId="4EC4FCBA" w:rsidR="00D57C93" w:rsidRPr="00064D52" w:rsidRDefault="00D57C93" w:rsidP="00D57C93">
                  <w:pPr>
                    <w:adjustRightInd w:val="0"/>
                    <w:snapToGrid w:val="0"/>
                    <w:jc w:val="center"/>
                    <w:rPr>
                      <w:szCs w:val="21"/>
                    </w:rPr>
                  </w:pPr>
                  <w:r w:rsidRPr="00064D52">
                    <w:rPr>
                      <w:rFonts w:hint="eastAsia"/>
                      <w:szCs w:val="21"/>
                    </w:rPr>
                    <w:t>9</w:t>
                  </w:r>
                </w:p>
              </w:tc>
              <w:tc>
                <w:tcPr>
                  <w:tcW w:w="675" w:type="pct"/>
                  <w:vAlign w:val="center"/>
                </w:tcPr>
                <w:p w14:paraId="7C38E1FC" w14:textId="5E2FB29A" w:rsidR="00D57C93" w:rsidRPr="00064D52" w:rsidRDefault="008B3002" w:rsidP="00D57C93">
                  <w:pPr>
                    <w:adjustRightInd w:val="0"/>
                    <w:snapToGrid w:val="0"/>
                    <w:jc w:val="center"/>
                    <w:rPr>
                      <w:szCs w:val="21"/>
                    </w:rPr>
                  </w:pPr>
                  <w:proofErr w:type="gramStart"/>
                  <w:r w:rsidRPr="00064D52">
                    <w:rPr>
                      <w:rFonts w:hint="eastAsia"/>
                      <w:szCs w:val="21"/>
                    </w:rPr>
                    <w:t>恩德斯豪斯</w:t>
                  </w:r>
                  <w:proofErr w:type="gramEnd"/>
                  <w:r w:rsidRPr="00064D52">
                    <w:rPr>
                      <w:rFonts w:hint="eastAsia"/>
                      <w:szCs w:val="21"/>
                    </w:rPr>
                    <w:t>流量仪表技术（中国）有限公司</w:t>
                  </w:r>
                  <w:r w:rsidR="00D57C93" w:rsidRPr="00064D52">
                    <w:rPr>
                      <w:rFonts w:hint="eastAsia"/>
                      <w:szCs w:val="21"/>
                    </w:rPr>
                    <w:t>新增食堂</w:t>
                  </w:r>
                </w:p>
              </w:tc>
              <w:tc>
                <w:tcPr>
                  <w:tcW w:w="612" w:type="pct"/>
                  <w:vAlign w:val="center"/>
                </w:tcPr>
                <w:p w14:paraId="2D427A9B" w14:textId="0ED42BDD" w:rsidR="00D57C93" w:rsidRPr="00064D52" w:rsidRDefault="00D57C93" w:rsidP="00D57C93">
                  <w:pPr>
                    <w:adjustRightInd w:val="0"/>
                    <w:snapToGrid w:val="0"/>
                    <w:jc w:val="center"/>
                    <w:rPr>
                      <w:szCs w:val="21"/>
                    </w:rPr>
                  </w:pPr>
                  <w:r w:rsidRPr="00064D52">
                    <w:rPr>
                      <w:szCs w:val="21"/>
                    </w:rPr>
                    <w:t>建设项目环境影响</w:t>
                  </w:r>
                  <w:r w:rsidRPr="00064D52">
                    <w:rPr>
                      <w:rFonts w:hint="eastAsia"/>
                      <w:szCs w:val="21"/>
                    </w:rPr>
                    <w:t>申报（登记）表</w:t>
                  </w:r>
                </w:p>
              </w:tc>
              <w:tc>
                <w:tcPr>
                  <w:tcW w:w="829" w:type="pct"/>
                  <w:tcBorders>
                    <w:right w:val="single" w:sz="4" w:space="0" w:color="auto"/>
                  </w:tcBorders>
                  <w:vAlign w:val="center"/>
                </w:tcPr>
                <w:p w14:paraId="6A666219" w14:textId="25168216" w:rsidR="00D57C93" w:rsidRPr="00064D52" w:rsidRDefault="00D57C93" w:rsidP="00D57C93">
                  <w:pPr>
                    <w:adjustRightInd w:val="0"/>
                    <w:snapToGrid w:val="0"/>
                    <w:jc w:val="center"/>
                    <w:rPr>
                      <w:szCs w:val="21"/>
                    </w:rPr>
                  </w:pPr>
                  <w:r w:rsidRPr="00064D52">
                    <w:rPr>
                      <w:rFonts w:hint="eastAsia"/>
                      <w:szCs w:val="21"/>
                    </w:rPr>
                    <w:t>新增食堂，其建筑面积</w:t>
                  </w:r>
                  <w:r w:rsidRPr="00064D52">
                    <w:rPr>
                      <w:rFonts w:hint="eastAsia"/>
                      <w:szCs w:val="21"/>
                    </w:rPr>
                    <w:t>2</w:t>
                  </w:r>
                  <w:r w:rsidRPr="00064D52">
                    <w:rPr>
                      <w:szCs w:val="21"/>
                    </w:rPr>
                    <w:t>50</w:t>
                  </w:r>
                  <w:r w:rsidRPr="00064D52">
                    <w:rPr>
                      <w:rFonts w:hint="eastAsia"/>
                      <w:szCs w:val="21"/>
                    </w:rPr>
                    <w:t>m</w:t>
                  </w:r>
                  <w:r w:rsidRPr="00064D52">
                    <w:rPr>
                      <w:szCs w:val="21"/>
                      <w:vertAlign w:val="superscript"/>
                    </w:rPr>
                    <w:t>2</w:t>
                  </w:r>
                </w:p>
              </w:tc>
              <w:tc>
                <w:tcPr>
                  <w:tcW w:w="965" w:type="pct"/>
                  <w:tcBorders>
                    <w:left w:val="single" w:sz="4" w:space="0" w:color="auto"/>
                  </w:tcBorders>
                  <w:vAlign w:val="center"/>
                </w:tcPr>
                <w:p w14:paraId="74CE5875" w14:textId="670DA500" w:rsidR="00D57C93" w:rsidRPr="00064D52" w:rsidRDefault="00D57C93" w:rsidP="00D57C93">
                  <w:pPr>
                    <w:adjustRightInd w:val="0"/>
                    <w:snapToGrid w:val="0"/>
                    <w:jc w:val="center"/>
                    <w:rPr>
                      <w:szCs w:val="21"/>
                    </w:rPr>
                  </w:pPr>
                  <w:r w:rsidRPr="00064D52">
                    <w:rPr>
                      <w:szCs w:val="21"/>
                    </w:rPr>
                    <w:t>于</w:t>
                  </w:r>
                  <w:r w:rsidRPr="00064D52">
                    <w:rPr>
                      <w:szCs w:val="21"/>
                    </w:rPr>
                    <w:t>2015</w:t>
                  </w:r>
                  <w:r w:rsidRPr="00064D52">
                    <w:rPr>
                      <w:szCs w:val="21"/>
                    </w:rPr>
                    <w:t>年</w:t>
                  </w:r>
                  <w:r w:rsidRPr="00064D52">
                    <w:rPr>
                      <w:szCs w:val="21"/>
                    </w:rPr>
                    <w:t>8</w:t>
                  </w:r>
                  <w:r w:rsidRPr="00064D52">
                    <w:rPr>
                      <w:szCs w:val="21"/>
                    </w:rPr>
                    <w:t>月</w:t>
                  </w:r>
                  <w:r w:rsidRPr="00064D52">
                    <w:rPr>
                      <w:szCs w:val="21"/>
                    </w:rPr>
                    <w:t>27</w:t>
                  </w:r>
                  <w:r w:rsidRPr="00064D52">
                    <w:rPr>
                      <w:szCs w:val="21"/>
                    </w:rPr>
                    <w:t>日通过苏州工业园区</w:t>
                  </w:r>
                  <w:r w:rsidR="007A26EE" w:rsidRPr="00064D52">
                    <w:rPr>
                      <w:rFonts w:hint="eastAsia"/>
                      <w:szCs w:val="21"/>
                    </w:rPr>
                    <w:t>环境保护</w:t>
                  </w:r>
                  <w:r w:rsidRPr="00064D52">
                    <w:rPr>
                      <w:szCs w:val="21"/>
                    </w:rPr>
                    <w:t>局审批（档案编号</w:t>
                  </w:r>
                  <w:r w:rsidRPr="00064D52">
                    <w:rPr>
                      <w:szCs w:val="21"/>
                    </w:rPr>
                    <w:t>002107800</w:t>
                  </w:r>
                  <w:r w:rsidRPr="00064D52">
                    <w:rPr>
                      <w:szCs w:val="21"/>
                    </w:rPr>
                    <w:t>）</w:t>
                  </w:r>
                </w:p>
              </w:tc>
              <w:tc>
                <w:tcPr>
                  <w:tcW w:w="854" w:type="pct"/>
                  <w:tcBorders>
                    <w:right w:val="single" w:sz="4" w:space="0" w:color="auto"/>
                  </w:tcBorders>
                  <w:vAlign w:val="center"/>
                </w:tcPr>
                <w:p w14:paraId="2B24789E" w14:textId="72660055" w:rsidR="00D57C93" w:rsidRPr="00064D52" w:rsidRDefault="00D57C93" w:rsidP="00D57C93">
                  <w:pPr>
                    <w:adjustRightInd w:val="0"/>
                    <w:snapToGrid w:val="0"/>
                    <w:jc w:val="center"/>
                    <w:rPr>
                      <w:szCs w:val="21"/>
                    </w:rPr>
                  </w:pPr>
                  <w:r w:rsidRPr="00064D52">
                    <w:rPr>
                      <w:szCs w:val="21"/>
                    </w:rPr>
                    <w:t>于</w:t>
                  </w:r>
                  <w:r w:rsidRPr="00064D52">
                    <w:rPr>
                      <w:szCs w:val="21"/>
                    </w:rPr>
                    <w:t>2015</w:t>
                  </w:r>
                  <w:r w:rsidRPr="00064D52">
                    <w:rPr>
                      <w:szCs w:val="21"/>
                    </w:rPr>
                    <w:t>年</w:t>
                  </w:r>
                  <w:r w:rsidRPr="00064D52">
                    <w:rPr>
                      <w:szCs w:val="21"/>
                    </w:rPr>
                    <w:t>11</w:t>
                  </w:r>
                  <w:r w:rsidRPr="00064D52">
                    <w:rPr>
                      <w:szCs w:val="21"/>
                    </w:rPr>
                    <w:t>月</w:t>
                  </w:r>
                  <w:r w:rsidRPr="00064D52">
                    <w:rPr>
                      <w:rFonts w:hint="eastAsia"/>
                      <w:szCs w:val="21"/>
                    </w:rPr>
                    <w:t>2</w:t>
                  </w:r>
                  <w:r w:rsidRPr="00064D52">
                    <w:rPr>
                      <w:szCs w:val="21"/>
                    </w:rPr>
                    <w:t>5</w:t>
                  </w:r>
                  <w:r w:rsidRPr="00064D52">
                    <w:rPr>
                      <w:szCs w:val="21"/>
                    </w:rPr>
                    <w:t>日</w:t>
                  </w:r>
                  <w:proofErr w:type="gramStart"/>
                  <w:r w:rsidRPr="00064D52">
                    <w:rPr>
                      <w:szCs w:val="21"/>
                    </w:rPr>
                    <w:t>通过通过</w:t>
                  </w:r>
                  <w:proofErr w:type="gramEnd"/>
                  <w:r w:rsidRPr="00064D52">
                    <w:rPr>
                      <w:rFonts w:hint="eastAsia"/>
                      <w:szCs w:val="21"/>
                    </w:rPr>
                    <w:t>环保工程验收验收</w:t>
                  </w:r>
                  <w:r w:rsidRPr="00064D52">
                    <w:rPr>
                      <w:szCs w:val="21"/>
                    </w:rPr>
                    <w:t>（档案编号</w:t>
                  </w:r>
                  <w:r w:rsidRPr="00064D52">
                    <w:rPr>
                      <w:szCs w:val="21"/>
                    </w:rPr>
                    <w:t>0007925</w:t>
                  </w:r>
                  <w:r w:rsidRPr="00064D52">
                    <w:rPr>
                      <w:szCs w:val="21"/>
                    </w:rPr>
                    <w:t>）</w:t>
                  </w:r>
                </w:p>
              </w:tc>
              <w:tc>
                <w:tcPr>
                  <w:tcW w:w="856" w:type="pct"/>
                  <w:tcBorders>
                    <w:left w:val="single" w:sz="4" w:space="0" w:color="auto"/>
                  </w:tcBorders>
                  <w:vAlign w:val="center"/>
                </w:tcPr>
                <w:p w14:paraId="3133FF78" w14:textId="620708FB" w:rsidR="00D57C93" w:rsidRPr="00064D52" w:rsidRDefault="00D57C93" w:rsidP="00D57C93">
                  <w:pPr>
                    <w:adjustRightInd w:val="0"/>
                    <w:snapToGrid w:val="0"/>
                    <w:jc w:val="center"/>
                    <w:rPr>
                      <w:szCs w:val="21"/>
                    </w:rPr>
                  </w:pPr>
                  <w:r w:rsidRPr="00064D52">
                    <w:rPr>
                      <w:rFonts w:hint="eastAsia"/>
                      <w:szCs w:val="21"/>
                    </w:rPr>
                    <w:t>已建</w:t>
                  </w:r>
                </w:p>
              </w:tc>
            </w:tr>
          </w:tbl>
          <w:p w14:paraId="1A87696C" w14:textId="2B9884D0" w:rsidR="00863C23" w:rsidRPr="00064D52" w:rsidRDefault="00863C23" w:rsidP="00863C23">
            <w:pPr>
              <w:snapToGrid w:val="0"/>
              <w:rPr>
                <w:sz w:val="24"/>
                <w:szCs w:val="24"/>
              </w:rPr>
            </w:pPr>
            <w:r w:rsidRPr="00064D52">
              <w:rPr>
                <w:rFonts w:hint="eastAsia"/>
                <w:sz w:val="24"/>
                <w:szCs w:val="24"/>
              </w:rPr>
              <w:t>注：《</w:t>
            </w:r>
            <w:r w:rsidRPr="00064D52">
              <w:rPr>
                <w:rFonts w:hint="eastAsia"/>
                <w:szCs w:val="21"/>
              </w:rPr>
              <w:t>恩德斯豪斯流量仪表技术（中国）有限公司修编项目</w:t>
            </w:r>
            <w:r w:rsidRPr="00064D52">
              <w:rPr>
                <w:rFonts w:hint="eastAsia"/>
                <w:sz w:val="24"/>
                <w:szCs w:val="24"/>
              </w:rPr>
              <w:t>》是对《</w:t>
            </w:r>
            <w:r w:rsidRPr="00064D52">
              <w:rPr>
                <w:rFonts w:hint="eastAsia"/>
                <w:szCs w:val="21"/>
              </w:rPr>
              <w:t>恩德斯豪斯流量仪表技术</w:t>
            </w:r>
            <w:r w:rsidRPr="00064D52">
              <w:rPr>
                <w:rFonts w:hint="eastAsia"/>
                <w:szCs w:val="21"/>
              </w:rPr>
              <w:t>(</w:t>
            </w:r>
            <w:r w:rsidRPr="00064D52">
              <w:rPr>
                <w:rFonts w:hint="eastAsia"/>
                <w:szCs w:val="21"/>
              </w:rPr>
              <w:t>苏州</w:t>
            </w:r>
            <w:r w:rsidRPr="00064D52">
              <w:rPr>
                <w:rFonts w:hint="eastAsia"/>
                <w:szCs w:val="21"/>
              </w:rPr>
              <w:t>)</w:t>
            </w:r>
            <w:r w:rsidRPr="00064D52">
              <w:rPr>
                <w:rFonts w:hint="eastAsia"/>
                <w:szCs w:val="21"/>
              </w:rPr>
              <w:t>有限公司扩建项目</w:t>
            </w:r>
            <w:r w:rsidRPr="00064D52">
              <w:rPr>
                <w:rFonts w:hint="eastAsia"/>
                <w:sz w:val="24"/>
                <w:szCs w:val="24"/>
              </w:rPr>
              <w:t>》进行修编</w:t>
            </w:r>
            <w:r w:rsidR="00A3149E" w:rsidRPr="00064D52">
              <w:rPr>
                <w:rFonts w:hint="eastAsia"/>
                <w:sz w:val="24"/>
                <w:szCs w:val="24"/>
              </w:rPr>
              <w:t>。</w:t>
            </w:r>
          </w:p>
          <w:p w14:paraId="50AA5182" w14:textId="77777777" w:rsidR="004A354D" w:rsidRPr="00064D52" w:rsidRDefault="004A354D" w:rsidP="00863C23">
            <w:pPr>
              <w:snapToGrid w:val="0"/>
              <w:spacing w:beforeLines="50" w:before="156" w:line="360" w:lineRule="auto"/>
              <w:ind w:firstLine="482"/>
              <w:rPr>
                <w:sz w:val="24"/>
                <w:szCs w:val="24"/>
              </w:rPr>
            </w:pPr>
          </w:p>
          <w:p w14:paraId="439427A0" w14:textId="77777777" w:rsidR="004A354D" w:rsidRPr="00064D52" w:rsidRDefault="004A354D" w:rsidP="00863C23">
            <w:pPr>
              <w:snapToGrid w:val="0"/>
              <w:spacing w:beforeLines="50" w:before="156" w:line="360" w:lineRule="auto"/>
              <w:ind w:firstLine="482"/>
              <w:rPr>
                <w:sz w:val="24"/>
                <w:szCs w:val="24"/>
              </w:rPr>
            </w:pPr>
          </w:p>
          <w:p w14:paraId="5559D351" w14:textId="3105B8ED" w:rsidR="00CF3A0F" w:rsidRPr="00064D52" w:rsidRDefault="00985F04" w:rsidP="00863C23">
            <w:pPr>
              <w:snapToGrid w:val="0"/>
              <w:spacing w:beforeLines="50" w:before="156" w:line="360" w:lineRule="auto"/>
              <w:ind w:firstLine="482"/>
              <w:rPr>
                <w:sz w:val="24"/>
                <w:szCs w:val="24"/>
              </w:rPr>
            </w:pPr>
            <w:r w:rsidRPr="00064D52">
              <w:rPr>
                <w:sz w:val="24"/>
                <w:szCs w:val="24"/>
              </w:rPr>
              <w:lastRenderedPageBreak/>
              <w:t>厂区建筑物情况见下表。</w:t>
            </w:r>
          </w:p>
          <w:p w14:paraId="720CA935" w14:textId="4E81FD3F" w:rsidR="00CF3A0F" w:rsidRPr="00064D52" w:rsidRDefault="00985F04">
            <w:pPr>
              <w:widowControl/>
              <w:jc w:val="center"/>
              <w:rPr>
                <w:b/>
                <w:sz w:val="24"/>
                <w:szCs w:val="24"/>
              </w:rPr>
            </w:pPr>
            <w:r w:rsidRPr="00064D52">
              <w:rPr>
                <w:b/>
                <w:sz w:val="24"/>
                <w:szCs w:val="24"/>
              </w:rPr>
              <w:t>表</w:t>
            </w:r>
            <w:r w:rsidRPr="00064D52">
              <w:rPr>
                <w:b/>
                <w:sz w:val="24"/>
                <w:szCs w:val="24"/>
              </w:rPr>
              <w:t>1-</w:t>
            </w:r>
            <w:r w:rsidRPr="00064D52">
              <w:rPr>
                <w:rFonts w:hint="eastAsia"/>
                <w:b/>
                <w:sz w:val="24"/>
                <w:szCs w:val="24"/>
              </w:rPr>
              <w:t>8</w:t>
            </w:r>
            <w:r w:rsidRPr="00064D52">
              <w:rPr>
                <w:b/>
                <w:sz w:val="24"/>
                <w:szCs w:val="24"/>
              </w:rPr>
              <w:t>厂区构筑物情况表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987"/>
              <w:gridCol w:w="1272"/>
              <w:gridCol w:w="2946"/>
            </w:tblGrid>
            <w:tr w:rsidR="008049D6" w:rsidRPr="00064D52" w14:paraId="5A802D48" w14:textId="77777777" w:rsidTr="008049D6">
              <w:trPr>
                <w:trHeight w:val="280"/>
                <w:jc w:val="center"/>
              </w:trPr>
              <w:tc>
                <w:tcPr>
                  <w:tcW w:w="1595" w:type="pct"/>
                  <w:shd w:val="clear" w:color="auto" w:fill="auto"/>
                  <w:noWrap/>
                  <w:vAlign w:val="bottom"/>
                </w:tcPr>
                <w:p w14:paraId="6AC44DD6" w14:textId="77777777" w:rsidR="008049D6" w:rsidRPr="00064D52" w:rsidRDefault="008049D6">
                  <w:pPr>
                    <w:widowControl/>
                    <w:jc w:val="center"/>
                    <w:rPr>
                      <w:kern w:val="0"/>
                      <w:szCs w:val="21"/>
                    </w:rPr>
                  </w:pPr>
                  <w:r w:rsidRPr="00064D52">
                    <w:rPr>
                      <w:kern w:val="0"/>
                      <w:szCs w:val="21"/>
                    </w:rPr>
                    <w:t>建筑名称</w:t>
                  </w:r>
                </w:p>
              </w:tc>
              <w:tc>
                <w:tcPr>
                  <w:tcW w:w="1403" w:type="pct"/>
                  <w:shd w:val="clear" w:color="auto" w:fill="auto"/>
                  <w:noWrap/>
                  <w:vAlign w:val="bottom"/>
                </w:tcPr>
                <w:p w14:paraId="07EB070D" w14:textId="77777777" w:rsidR="008049D6" w:rsidRPr="00064D52" w:rsidRDefault="008049D6">
                  <w:pPr>
                    <w:widowControl/>
                    <w:jc w:val="center"/>
                    <w:rPr>
                      <w:kern w:val="0"/>
                      <w:szCs w:val="21"/>
                    </w:rPr>
                  </w:pPr>
                  <w:r w:rsidRPr="00064D52">
                    <w:rPr>
                      <w:kern w:val="0"/>
                      <w:szCs w:val="21"/>
                    </w:rPr>
                    <w:t>建筑面积</w:t>
                  </w:r>
                  <w:r w:rsidRPr="00064D52">
                    <w:rPr>
                      <w:kern w:val="0"/>
                      <w:szCs w:val="21"/>
                    </w:rPr>
                    <w:t>m</w:t>
                  </w:r>
                  <w:r w:rsidRPr="00064D52">
                    <w:rPr>
                      <w:kern w:val="0"/>
                      <w:szCs w:val="21"/>
                      <w:vertAlign w:val="superscript"/>
                    </w:rPr>
                    <w:t>2</w:t>
                  </w:r>
                </w:p>
              </w:tc>
              <w:tc>
                <w:tcPr>
                  <w:tcW w:w="973" w:type="pct"/>
                  <w:shd w:val="clear" w:color="auto" w:fill="auto"/>
                  <w:noWrap/>
                  <w:vAlign w:val="bottom"/>
                </w:tcPr>
                <w:p w14:paraId="5E7A3E62" w14:textId="77777777" w:rsidR="008049D6" w:rsidRPr="00064D52" w:rsidRDefault="008049D6">
                  <w:pPr>
                    <w:widowControl/>
                    <w:jc w:val="center"/>
                    <w:rPr>
                      <w:kern w:val="0"/>
                      <w:szCs w:val="21"/>
                    </w:rPr>
                  </w:pPr>
                  <w:r w:rsidRPr="00064D52">
                    <w:rPr>
                      <w:kern w:val="0"/>
                      <w:szCs w:val="21"/>
                    </w:rPr>
                    <w:t>建筑高度</w:t>
                  </w:r>
                  <w:r w:rsidRPr="00064D52">
                    <w:rPr>
                      <w:kern w:val="0"/>
                      <w:szCs w:val="21"/>
                    </w:rPr>
                    <w:t>m</w:t>
                  </w:r>
                </w:p>
              </w:tc>
              <w:tc>
                <w:tcPr>
                  <w:tcW w:w="1029" w:type="pct"/>
                  <w:shd w:val="clear" w:color="auto" w:fill="auto"/>
                  <w:noWrap/>
                  <w:vAlign w:val="bottom"/>
                </w:tcPr>
                <w:p w14:paraId="12B82C71" w14:textId="77777777" w:rsidR="008049D6" w:rsidRPr="00064D52" w:rsidRDefault="008049D6">
                  <w:pPr>
                    <w:widowControl/>
                    <w:jc w:val="center"/>
                    <w:rPr>
                      <w:kern w:val="0"/>
                      <w:szCs w:val="21"/>
                    </w:rPr>
                  </w:pPr>
                  <w:r w:rsidRPr="00064D52">
                    <w:rPr>
                      <w:kern w:val="0"/>
                      <w:szCs w:val="21"/>
                    </w:rPr>
                    <w:t>楼层数</w:t>
                  </w:r>
                </w:p>
              </w:tc>
            </w:tr>
            <w:tr w:rsidR="008049D6" w:rsidRPr="00064D52" w14:paraId="2100128F" w14:textId="77777777" w:rsidTr="008049D6">
              <w:trPr>
                <w:trHeight w:val="280"/>
                <w:jc w:val="center"/>
              </w:trPr>
              <w:tc>
                <w:tcPr>
                  <w:tcW w:w="1595" w:type="pct"/>
                  <w:shd w:val="clear" w:color="auto" w:fill="auto"/>
                  <w:noWrap/>
                  <w:vAlign w:val="bottom"/>
                </w:tcPr>
                <w:p w14:paraId="02560F48" w14:textId="35B9C5B6" w:rsidR="008049D6" w:rsidRPr="00064D52" w:rsidRDefault="008049D6">
                  <w:pPr>
                    <w:widowControl/>
                    <w:jc w:val="center"/>
                    <w:rPr>
                      <w:kern w:val="0"/>
                      <w:szCs w:val="21"/>
                    </w:rPr>
                  </w:pPr>
                  <w:r w:rsidRPr="00064D52">
                    <w:rPr>
                      <w:kern w:val="0"/>
                      <w:szCs w:val="21"/>
                    </w:rPr>
                    <w:t>一期厂房</w:t>
                  </w:r>
                </w:p>
              </w:tc>
              <w:tc>
                <w:tcPr>
                  <w:tcW w:w="1403" w:type="pct"/>
                  <w:shd w:val="clear" w:color="auto" w:fill="auto"/>
                  <w:noWrap/>
                  <w:vAlign w:val="bottom"/>
                </w:tcPr>
                <w:p w14:paraId="3A94F4C1" w14:textId="3B4FDF8B" w:rsidR="008049D6" w:rsidRPr="00064D52" w:rsidRDefault="00BA2EE0">
                  <w:pPr>
                    <w:widowControl/>
                    <w:jc w:val="center"/>
                    <w:rPr>
                      <w:kern w:val="0"/>
                      <w:szCs w:val="21"/>
                    </w:rPr>
                  </w:pPr>
                  <w:r w:rsidRPr="00064D52">
                    <w:rPr>
                      <w:rFonts w:hint="eastAsia"/>
                      <w:kern w:val="0"/>
                      <w:szCs w:val="21"/>
                    </w:rPr>
                    <w:t>4</w:t>
                  </w:r>
                  <w:r w:rsidRPr="00064D52">
                    <w:rPr>
                      <w:kern w:val="0"/>
                      <w:szCs w:val="21"/>
                    </w:rPr>
                    <w:t>968</w:t>
                  </w:r>
                </w:p>
              </w:tc>
              <w:tc>
                <w:tcPr>
                  <w:tcW w:w="973" w:type="pct"/>
                  <w:shd w:val="clear" w:color="auto" w:fill="auto"/>
                  <w:noWrap/>
                  <w:vAlign w:val="bottom"/>
                </w:tcPr>
                <w:p w14:paraId="7F7E6169" w14:textId="0D68147F" w:rsidR="008049D6" w:rsidRPr="00064D52" w:rsidRDefault="00227D36">
                  <w:pPr>
                    <w:widowControl/>
                    <w:jc w:val="center"/>
                    <w:rPr>
                      <w:kern w:val="0"/>
                      <w:szCs w:val="21"/>
                    </w:rPr>
                  </w:pPr>
                  <w:r w:rsidRPr="00064D52">
                    <w:rPr>
                      <w:kern w:val="0"/>
                      <w:szCs w:val="21"/>
                    </w:rPr>
                    <w:t>12m</w:t>
                  </w:r>
                </w:p>
              </w:tc>
              <w:tc>
                <w:tcPr>
                  <w:tcW w:w="1029" w:type="pct"/>
                  <w:shd w:val="clear" w:color="auto" w:fill="auto"/>
                  <w:noWrap/>
                  <w:vAlign w:val="bottom"/>
                </w:tcPr>
                <w:p w14:paraId="2E6BED0F" w14:textId="110699AF" w:rsidR="008049D6" w:rsidRPr="00064D52" w:rsidRDefault="00227D36" w:rsidP="00227D36">
                  <w:pPr>
                    <w:widowControl/>
                    <w:rPr>
                      <w:kern w:val="0"/>
                      <w:szCs w:val="21"/>
                    </w:rPr>
                  </w:pPr>
                  <w:r w:rsidRPr="00064D52">
                    <w:rPr>
                      <w:rFonts w:hint="eastAsia"/>
                      <w:kern w:val="0"/>
                      <w:szCs w:val="21"/>
                    </w:rPr>
                    <w:t>生产车间</w:t>
                  </w:r>
                  <w:r w:rsidRPr="00064D52">
                    <w:rPr>
                      <w:rFonts w:hint="eastAsia"/>
                      <w:kern w:val="0"/>
                      <w:szCs w:val="21"/>
                    </w:rPr>
                    <w:t>2</w:t>
                  </w:r>
                  <w:r w:rsidRPr="00064D52">
                    <w:rPr>
                      <w:rFonts w:hint="eastAsia"/>
                      <w:kern w:val="0"/>
                      <w:szCs w:val="21"/>
                    </w:rPr>
                    <w:t>层，办公区域</w:t>
                  </w:r>
                  <w:r w:rsidRPr="00064D52">
                    <w:rPr>
                      <w:rFonts w:hint="eastAsia"/>
                      <w:kern w:val="0"/>
                      <w:szCs w:val="21"/>
                    </w:rPr>
                    <w:t>3</w:t>
                  </w:r>
                  <w:r w:rsidRPr="00064D52">
                    <w:rPr>
                      <w:rFonts w:hint="eastAsia"/>
                      <w:kern w:val="0"/>
                      <w:szCs w:val="21"/>
                    </w:rPr>
                    <w:t>层</w:t>
                  </w:r>
                </w:p>
              </w:tc>
            </w:tr>
            <w:tr w:rsidR="008049D6" w:rsidRPr="00064D52" w14:paraId="5FE6132E" w14:textId="77777777" w:rsidTr="008049D6">
              <w:trPr>
                <w:trHeight w:val="280"/>
                <w:jc w:val="center"/>
              </w:trPr>
              <w:tc>
                <w:tcPr>
                  <w:tcW w:w="1595" w:type="pct"/>
                  <w:shd w:val="clear" w:color="auto" w:fill="auto"/>
                  <w:noWrap/>
                  <w:vAlign w:val="bottom"/>
                </w:tcPr>
                <w:p w14:paraId="1AD4AB21" w14:textId="32E29D7A" w:rsidR="008049D6" w:rsidRPr="00064D52" w:rsidRDefault="008049D6">
                  <w:pPr>
                    <w:widowControl/>
                    <w:jc w:val="center"/>
                    <w:rPr>
                      <w:kern w:val="0"/>
                      <w:szCs w:val="21"/>
                    </w:rPr>
                  </w:pPr>
                  <w:r w:rsidRPr="00064D52">
                    <w:rPr>
                      <w:kern w:val="0"/>
                      <w:szCs w:val="21"/>
                    </w:rPr>
                    <w:t>二期厂房</w:t>
                  </w:r>
                </w:p>
              </w:tc>
              <w:tc>
                <w:tcPr>
                  <w:tcW w:w="1403" w:type="pct"/>
                  <w:shd w:val="clear" w:color="auto" w:fill="auto"/>
                  <w:noWrap/>
                  <w:vAlign w:val="bottom"/>
                </w:tcPr>
                <w:p w14:paraId="6BB5C6C9" w14:textId="7ED86431" w:rsidR="008049D6" w:rsidRPr="00064D52" w:rsidRDefault="00BA2EE0">
                  <w:pPr>
                    <w:widowControl/>
                    <w:jc w:val="center"/>
                    <w:rPr>
                      <w:kern w:val="0"/>
                      <w:szCs w:val="21"/>
                    </w:rPr>
                  </w:pPr>
                  <w:r w:rsidRPr="00064D52">
                    <w:rPr>
                      <w:rFonts w:hint="eastAsia"/>
                      <w:kern w:val="0"/>
                      <w:szCs w:val="21"/>
                    </w:rPr>
                    <w:t>6</w:t>
                  </w:r>
                  <w:r w:rsidRPr="00064D52">
                    <w:rPr>
                      <w:kern w:val="0"/>
                      <w:szCs w:val="21"/>
                    </w:rPr>
                    <w:t>366</w:t>
                  </w:r>
                </w:p>
              </w:tc>
              <w:tc>
                <w:tcPr>
                  <w:tcW w:w="973" w:type="pct"/>
                  <w:shd w:val="clear" w:color="auto" w:fill="auto"/>
                  <w:noWrap/>
                  <w:vAlign w:val="bottom"/>
                </w:tcPr>
                <w:p w14:paraId="3797F6E5" w14:textId="22DC07AD" w:rsidR="008049D6" w:rsidRPr="00064D52" w:rsidRDefault="00227D36">
                  <w:pPr>
                    <w:widowControl/>
                    <w:jc w:val="center"/>
                    <w:rPr>
                      <w:kern w:val="0"/>
                      <w:szCs w:val="21"/>
                    </w:rPr>
                  </w:pPr>
                  <w:r w:rsidRPr="00064D52">
                    <w:rPr>
                      <w:rFonts w:hint="eastAsia"/>
                      <w:kern w:val="0"/>
                      <w:szCs w:val="21"/>
                    </w:rPr>
                    <w:t>1</w:t>
                  </w:r>
                  <w:r w:rsidRPr="00064D52">
                    <w:rPr>
                      <w:kern w:val="0"/>
                      <w:szCs w:val="21"/>
                    </w:rPr>
                    <w:t>6m</w:t>
                  </w:r>
                </w:p>
              </w:tc>
              <w:tc>
                <w:tcPr>
                  <w:tcW w:w="1029" w:type="pct"/>
                  <w:shd w:val="clear" w:color="auto" w:fill="auto"/>
                  <w:noWrap/>
                  <w:vAlign w:val="bottom"/>
                </w:tcPr>
                <w:p w14:paraId="5BE77BFE" w14:textId="5C9069C3" w:rsidR="008049D6" w:rsidRPr="00064D52" w:rsidRDefault="00227D36">
                  <w:pPr>
                    <w:widowControl/>
                    <w:jc w:val="center"/>
                    <w:rPr>
                      <w:kern w:val="0"/>
                      <w:szCs w:val="21"/>
                    </w:rPr>
                  </w:pPr>
                  <w:r w:rsidRPr="00064D52">
                    <w:rPr>
                      <w:rFonts w:hint="eastAsia"/>
                      <w:kern w:val="0"/>
                      <w:szCs w:val="21"/>
                    </w:rPr>
                    <w:t>生产车间</w:t>
                  </w:r>
                  <w:r w:rsidRPr="00064D52">
                    <w:rPr>
                      <w:rFonts w:hint="eastAsia"/>
                      <w:kern w:val="0"/>
                      <w:szCs w:val="21"/>
                    </w:rPr>
                    <w:t>2</w:t>
                  </w:r>
                  <w:r w:rsidRPr="00064D52">
                    <w:rPr>
                      <w:rFonts w:hint="eastAsia"/>
                      <w:kern w:val="0"/>
                      <w:szCs w:val="21"/>
                    </w:rPr>
                    <w:t>层，办公区域</w:t>
                  </w:r>
                  <w:r w:rsidRPr="00064D52">
                    <w:rPr>
                      <w:kern w:val="0"/>
                      <w:szCs w:val="21"/>
                    </w:rPr>
                    <w:t>4</w:t>
                  </w:r>
                  <w:r w:rsidRPr="00064D52">
                    <w:rPr>
                      <w:rFonts w:hint="eastAsia"/>
                      <w:kern w:val="0"/>
                      <w:szCs w:val="21"/>
                    </w:rPr>
                    <w:t>层</w:t>
                  </w:r>
                </w:p>
              </w:tc>
            </w:tr>
            <w:tr w:rsidR="008049D6" w:rsidRPr="00064D52" w14:paraId="36FC480B" w14:textId="77777777" w:rsidTr="008049D6">
              <w:trPr>
                <w:trHeight w:val="280"/>
                <w:jc w:val="center"/>
              </w:trPr>
              <w:tc>
                <w:tcPr>
                  <w:tcW w:w="1595" w:type="pct"/>
                  <w:shd w:val="clear" w:color="auto" w:fill="auto"/>
                  <w:noWrap/>
                  <w:vAlign w:val="bottom"/>
                </w:tcPr>
                <w:p w14:paraId="682105BD" w14:textId="3B485143" w:rsidR="008049D6" w:rsidRPr="00064D52" w:rsidRDefault="008049D6">
                  <w:pPr>
                    <w:widowControl/>
                    <w:jc w:val="center"/>
                    <w:rPr>
                      <w:kern w:val="0"/>
                      <w:szCs w:val="21"/>
                    </w:rPr>
                  </w:pPr>
                  <w:r w:rsidRPr="00064D52">
                    <w:rPr>
                      <w:rFonts w:hint="eastAsia"/>
                      <w:kern w:val="0"/>
                      <w:szCs w:val="21"/>
                    </w:rPr>
                    <w:t>三期厂房</w:t>
                  </w:r>
                </w:p>
              </w:tc>
              <w:tc>
                <w:tcPr>
                  <w:tcW w:w="1403" w:type="pct"/>
                  <w:shd w:val="clear" w:color="auto" w:fill="auto"/>
                  <w:noWrap/>
                  <w:vAlign w:val="bottom"/>
                </w:tcPr>
                <w:p w14:paraId="55E62031" w14:textId="1052283B" w:rsidR="008049D6" w:rsidRPr="00064D52" w:rsidRDefault="00BA2EE0">
                  <w:pPr>
                    <w:widowControl/>
                    <w:jc w:val="center"/>
                    <w:rPr>
                      <w:kern w:val="0"/>
                      <w:szCs w:val="21"/>
                    </w:rPr>
                  </w:pPr>
                  <w:r w:rsidRPr="00064D52">
                    <w:rPr>
                      <w:kern w:val="0"/>
                      <w:szCs w:val="21"/>
                    </w:rPr>
                    <w:t>4694</w:t>
                  </w:r>
                </w:p>
              </w:tc>
              <w:tc>
                <w:tcPr>
                  <w:tcW w:w="973" w:type="pct"/>
                  <w:shd w:val="clear" w:color="auto" w:fill="auto"/>
                  <w:noWrap/>
                  <w:vAlign w:val="bottom"/>
                </w:tcPr>
                <w:p w14:paraId="786DCD4A" w14:textId="3FF2BC9D" w:rsidR="008049D6" w:rsidRPr="00064D52" w:rsidRDefault="00227D36">
                  <w:pPr>
                    <w:widowControl/>
                    <w:jc w:val="center"/>
                    <w:rPr>
                      <w:kern w:val="0"/>
                      <w:szCs w:val="21"/>
                    </w:rPr>
                  </w:pPr>
                  <w:r w:rsidRPr="00064D52">
                    <w:rPr>
                      <w:rFonts w:hint="eastAsia"/>
                      <w:kern w:val="0"/>
                      <w:szCs w:val="21"/>
                    </w:rPr>
                    <w:t>8</w:t>
                  </w:r>
                  <w:r w:rsidRPr="00064D52">
                    <w:rPr>
                      <w:kern w:val="0"/>
                      <w:szCs w:val="21"/>
                    </w:rPr>
                    <w:t>m</w:t>
                  </w:r>
                </w:p>
              </w:tc>
              <w:tc>
                <w:tcPr>
                  <w:tcW w:w="1029" w:type="pct"/>
                  <w:shd w:val="clear" w:color="auto" w:fill="auto"/>
                  <w:noWrap/>
                  <w:vAlign w:val="bottom"/>
                </w:tcPr>
                <w:p w14:paraId="276999C1" w14:textId="075E32A7" w:rsidR="008049D6" w:rsidRPr="00064D52" w:rsidRDefault="00227D36">
                  <w:pPr>
                    <w:widowControl/>
                    <w:jc w:val="center"/>
                    <w:rPr>
                      <w:kern w:val="0"/>
                      <w:szCs w:val="21"/>
                    </w:rPr>
                  </w:pPr>
                  <w:r w:rsidRPr="00064D52">
                    <w:rPr>
                      <w:rFonts w:hint="eastAsia"/>
                      <w:kern w:val="0"/>
                      <w:szCs w:val="21"/>
                    </w:rPr>
                    <w:t>2</w:t>
                  </w:r>
                  <w:r w:rsidRPr="00064D52">
                    <w:rPr>
                      <w:rFonts w:hint="eastAsia"/>
                      <w:kern w:val="0"/>
                      <w:szCs w:val="21"/>
                    </w:rPr>
                    <w:t>层</w:t>
                  </w:r>
                </w:p>
              </w:tc>
            </w:tr>
            <w:tr w:rsidR="008049D6" w:rsidRPr="00064D52" w14:paraId="31618356" w14:textId="77777777" w:rsidTr="008049D6">
              <w:trPr>
                <w:trHeight w:val="280"/>
                <w:jc w:val="center"/>
              </w:trPr>
              <w:tc>
                <w:tcPr>
                  <w:tcW w:w="1595" w:type="pct"/>
                  <w:shd w:val="clear" w:color="auto" w:fill="auto"/>
                  <w:noWrap/>
                  <w:vAlign w:val="bottom"/>
                </w:tcPr>
                <w:p w14:paraId="07C26CC1" w14:textId="77777777" w:rsidR="008049D6" w:rsidRPr="00064D52" w:rsidRDefault="008049D6">
                  <w:pPr>
                    <w:widowControl/>
                    <w:jc w:val="center"/>
                    <w:rPr>
                      <w:kern w:val="0"/>
                      <w:szCs w:val="21"/>
                    </w:rPr>
                  </w:pPr>
                  <w:proofErr w:type="gramStart"/>
                  <w:r w:rsidRPr="00064D52">
                    <w:rPr>
                      <w:kern w:val="0"/>
                      <w:szCs w:val="21"/>
                    </w:rPr>
                    <w:t>危废仓库</w:t>
                  </w:r>
                  <w:proofErr w:type="gramEnd"/>
                </w:p>
              </w:tc>
              <w:tc>
                <w:tcPr>
                  <w:tcW w:w="1403" w:type="pct"/>
                  <w:shd w:val="clear" w:color="auto" w:fill="auto"/>
                  <w:noWrap/>
                  <w:vAlign w:val="bottom"/>
                </w:tcPr>
                <w:p w14:paraId="48D2E840" w14:textId="0B488B59" w:rsidR="008049D6" w:rsidRPr="00064D52" w:rsidRDefault="00227D36">
                  <w:pPr>
                    <w:widowControl/>
                    <w:jc w:val="center"/>
                    <w:rPr>
                      <w:kern w:val="0"/>
                      <w:szCs w:val="21"/>
                    </w:rPr>
                  </w:pPr>
                  <w:r w:rsidRPr="00064D52">
                    <w:rPr>
                      <w:rFonts w:hint="eastAsia"/>
                      <w:kern w:val="0"/>
                      <w:szCs w:val="21"/>
                    </w:rPr>
                    <w:t>1</w:t>
                  </w:r>
                  <w:r w:rsidRPr="00064D52">
                    <w:rPr>
                      <w:kern w:val="0"/>
                      <w:szCs w:val="21"/>
                    </w:rPr>
                    <w:t>30</w:t>
                  </w:r>
                </w:p>
              </w:tc>
              <w:tc>
                <w:tcPr>
                  <w:tcW w:w="973" w:type="pct"/>
                  <w:shd w:val="clear" w:color="auto" w:fill="auto"/>
                  <w:noWrap/>
                  <w:vAlign w:val="bottom"/>
                </w:tcPr>
                <w:p w14:paraId="5E24CBAB" w14:textId="0B8864BE" w:rsidR="008049D6" w:rsidRPr="00064D52" w:rsidRDefault="00227D36">
                  <w:pPr>
                    <w:widowControl/>
                    <w:jc w:val="center"/>
                    <w:rPr>
                      <w:kern w:val="0"/>
                      <w:szCs w:val="21"/>
                    </w:rPr>
                  </w:pPr>
                  <w:r w:rsidRPr="00064D52">
                    <w:rPr>
                      <w:rFonts w:hint="eastAsia"/>
                      <w:kern w:val="0"/>
                      <w:szCs w:val="21"/>
                    </w:rPr>
                    <w:t>3</w:t>
                  </w:r>
                  <w:r w:rsidRPr="00064D52">
                    <w:rPr>
                      <w:kern w:val="0"/>
                      <w:szCs w:val="21"/>
                    </w:rPr>
                    <w:t>m</w:t>
                  </w:r>
                </w:p>
              </w:tc>
              <w:tc>
                <w:tcPr>
                  <w:tcW w:w="1029" w:type="pct"/>
                  <w:shd w:val="clear" w:color="auto" w:fill="auto"/>
                  <w:noWrap/>
                </w:tcPr>
                <w:p w14:paraId="44A658F4" w14:textId="055FC95A" w:rsidR="008049D6" w:rsidRPr="00064D52" w:rsidRDefault="008049D6">
                  <w:pPr>
                    <w:jc w:val="center"/>
                  </w:pPr>
                  <w:r w:rsidRPr="00064D52">
                    <w:rPr>
                      <w:kern w:val="0"/>
                      <w:szCs w:val="21"/>
                    </w:rPr>
                    <w:t>1</w:t>
                  </w:r>
                  <w:r w:rsidR="00227D36" w:rsidRPr="00064D52">
                    <w:rPr>
                      <w:rFonts w:hint="eastAsia"/>
                      <w:kern w:val="0"/>
                      <w:szCs w:val="21"/>
                    </w:rPr>
                    <w:t>层</w:t>
                  </w:r>
                </w:p>
              </w:tc>
            </w:tr>
            <w:tr w:rsidR="008049D6" w:rsidRPr="00064D52" w14:paraId="151D72D0" w14:textId="77777777" w:rsidTr="008049D6">
              <w:trPr>
                <w:trHeight w:val="280"/>
                <w:jc w:val="center"/>
              </w:trPr>
              <w:tc>
                <w:tcPr>
                  <w:tcW w:w="1595" w:type="pct"/>
                  <w:shd w:val="clear" w:color="auto" w:fill="auto"/>
                  <w:noWrap/>
                  <w:vAlign w:val="bottom"/>
                </w:tcPr>
                <w:p w14:paraId="04F84EFD" w14:textId="77777777" w:rsidR="008049D6" w:rsidRPr="00064D52" w:rsidRDefault="008049D6">
                  <w:pPr>
                    <w:widowControl/>
                    <w:jc w:val="center"/>
                    <w:rPr>
                      <w:kern w:val="0"/>
                      <w:szCs w:val="21"/>
                    </w:rPr>
                  </w:pPr>
                  <w:r w:rsidRPr="00064D52">
                    <w:rPr>
                      <w:kern w:val="0"/>
                      <w:szCs w:val="21"/>
                    </w:rPr>
                    <w:t>一般固废仓库</w:t>
                  </w:r>
                </w:p>
              </w:tc>
              <w:tc>
                <w:tcPr>
                  <w:tcW w:w="1403" w:type="pct"/>
                  <w:shd w:val="clear" w:color="auto" w:fill="auto"/>
                  <w:noWrap/>
                  <w:vAlign w:val="bottom"/>
                </w:tcPr>
                <w:p w14:paraId="44FB0418" w14:textId="73AD3AC9" w:rsidR="008049D6" w:rsidRPr="00064D52" w:rsidRDefault="00227D36">
                  <w:pPr>
                    <w:widowControl/>
                    <w:jc w:val="center"/>
                    <w:rPr>
                      <w:kern w:val="0"/>
                      <w:szCs w:val="21"/>
                    </w:rPr>
                  </w:pPr>
                  <w:r w:rsidRPr="00064D52">
                    <w:rPr>
                      <w:rFonts w:hint="eastAsia"/>
                      <w:kern w:val="0"/>
                      <w:szCs w:val="21"/>
                    </w:rPr>
                    <w:t>6</w:t>
                  </w:r>
                  <w:r w:rsidRPr="00064D52">
                    <w:rPr>
                      <w:kern w:val="0"/>
                      <w:szCs w:val="21"/>
                    </w:rPr>
                    <w:t>0</w:t>
                  </w:r>
                </w:p>
              </w:tc>
              <w:tc>
                <w:tcPr>
                  <w:tcW w:w="973" w:type="pct"/>
                  <w:shd w:val="clear" w:color="auto" w:fill="auto"/>
                  <w:noWrap/>
                  <w:vAlign w:val="bottom"/>
                </w:tcPr>
                <w:p w14:paraId="6CD8F1CB" w14:textId="6FE3D30D" w:rsidR="008049D6" w:rsidRPr="00064D52" w:rsidRDefault="00227D36">
                  <w:pPr>
                    <w:widowControl/>
                    <w:jc w:val="center"/>
                    <w:rPr>
                      <w:kern w:val="0"/>
                      <w:szCs w:val="21"/>
                    </w:rPr>
                  </w:pPr>
                  <w:r w:rsidRPr="00064D52">
                    <w:rPr>
                      <w:rFonts w:hint="eastAsia"/>
                      <w:kern w:val="0"/>
                      <w:szCs w:val="21"/>
                    </w:rPr>
                    <w:t>3</w:t>
                  </w:r>
                  <w:r w:rsidRPr="00064D52">
                    <w:rPr>
                      <w:kern w:val="0"/>
                      <w:szCs w:val="21"/>
                    </w:rPr>
                    <w:t>m</w:t>
                  </w:r>
                </w:p>
              </w:tc>
              <w:tc>
                <w:tcPr>
                  <w:tcW w:w="1029" w:type="pct"/>
                  <w:shd w:val="clear" w:color="auto" w:fill="auto"/>
                  <w:noWrap/>
                </w:tcPr>
                <w:p w14:paraId="59C0FA39" w14:textId="46BC35EC" w:rsidR="008049D6" w:rsidRPr="00064D52" w:rsidRDefault="008049D6">
                  <w:pPr>
                    <w:jc w:val="center"/>
                  </w:pPr>
                  <w:r w:rsidRPr="00064D52">
                    <w:rPr>
                      <w:kern w:val="0"/>
                      <w:szCs w:val="21"/>
                    </w:rPr>
                    <w:t>1</w:t>
                  </w:r>
                  <w:r w:rsidR="00227D36" w:rsidRPr="00064D52">
                    <w:rPr>
                      <w:rFonts w:hint="eastAsia"/>
                      <w:kern w:val="0"/>
                      <w:szCs w:val="21"/>
                    </w:rPr>
                    <w:t>层</w:t>
                  </w:r>
                </w:p>
              </w:tc>
            </w:tr>
            <w:tr w:rsidR="008049D6" w:rsidRPr="00064D52" w14:paraId="411C5FEA" w14:textId="77777777" w:rsidTr="008049D6">
              <w:trPr>
                <w:trHeight w:val="280"/>
                <w:jc w:val="center"/>
              </w:trPr>
              <w:tc>
                <w:tcPr>
                  <w:tcW w:w="1595" w:type="pct"/>
                  <w:shd w:val="clear" w:color="auto" w:fill="auto"/>
                  <w:noWrap/>
                  <w:vAlign w:val="bottom"/>
                </w:tcPr>
                <w:p w14:paraId="241A36B6" w14:textId="0CF5EC4B" w:rsidR="008049D6" w:rsidRPr="00064D52" w:rsidRDefault="008049D6">
                  <w:pPr>
                    <w:widowControl/>
                    <w:jc w:val="center"/>
                    <w:rPr>
                      <w:kern w:val="0"/>
                      <w:szCs w:val="21"/>
                    </w:rPr>
                  </w:pPr>
                  <w:r w:rsidRPr="00064D52">
                    <w:rPr>
                      <w:rFonts w:hint="eastAsia"/>
                      <w:kern w:val="0"/>
                      <w:szCs w:val="21"/>
                    </w:rPr>
                    <w:t>危化品仓库</w:t>
                  </w:r>
                </w:p>
              </w:tc>
              <w:tc>
                <w:tcPr>
                  <w:tcW w:w="1403" w:type="pct"/>
                  <w:shd w:val="clear" w:color="auto" w:fill="auto"/>
                  <w:noWrap/>
                  <w:vAlign w:val="bottom"/>
                </w:tcPr>
                <w:p w14:paraId="1CB1B544" w14:textId="377BD0C5" w:rsidR="008049D6" w:rsidRPr="00064D52" w:rsidRDefault="007A26EE">
                  <w:pPr>
                    <w:widowControl/>
                    <w:jc w:val="center"/>
                    <w:rPr>
                      <w:kern w:val="0"/>
                      <w:szCs w:val="21"/>
                    </w:rPr>
                  </w:pPr>
                  <w:r w:rsidRPr="00064D52">
                    <w:rPr>
                      <w:kern w:val="0"/>
                      <w:szCs w:val="21"/>
                    </w:rPr>
                    <w:t>130</w:t>
                  </w:r>
                </w:p>
              </w:tc>
              <w:tc>
                <w:tcPr>
                  <w:tcW w:w="973" w:type="pct"/>
                  <w:shd w:val="clear" w:color="auto" w:fill="auto"/>
                  <w:noWrap/>
                  <w:vAlign w:val="bottom"/>
                </w:tcPr>
                <w:p w14:paraId="6883C0AD" w14:textId="1F4F0093" w:rsidR="008049D6" w:rsidRPr="00064D52" w:rsidRDefault="00227D36">
                  <w:pPr>
                    <w:widowControl/>
                    <w:jc w:val="center"/>
                    <w:rPr>
                      <w:kern w:val="0"/>
                      <w:szCs w:val="21"/>
                    </w:rPr>
                  </w:pPr>
                  <w:r w:rsidRPr="00064D52">
                    <w:rPr>
                      <w:rFonts w:hint="eastAsia"/>
                      <w:kern w:val="0"/>
                      <w:szCs w:val="21"/>
                    </w:rPr>
                    <w:t>3</w:t>
                  </w:r>
                  <w:r w:rsidRPr="00064D52">
                    <w:rPr>
                      <w:kern w:val="0"/>
                      <w:szCs w:val="21"/>
                    </w:rPr>
                    <w:t>m</w:t>
                  </w:r>
                </w:p>
              </w:tc>
              <w:tc>
                <w:tcPr>
                  <w:tcW w:w="1029" w:type="pct"/>
                  <w:shd w:val="clear" w:color="auto" w:fill="auto"/>
                  <w:noWrap/>
                </w:tcPr>
                <w:p w14:paraId="218397EC" w14:textId="296FEB54" w:rsidR="008049D6" w:rsidRPr="00064D52" w:rsidRDefault="008049D6">
                  <w:pPr>
                    <w:jc w:val="center"/>
                  </w:pPr>
                  <w:r w:rsidRPr="00064D52">
                    <w:rPr>
                      <w:kern w:val="0"/>
                      <w:szCs w:val="21"/>
                    </w:rPr>
                    <w:t>1</w:t>
                  </w:r>
                  <w:r w:rsidR="00227D36" w:rsidRPr="00064D52">
                    <w:rPr>
                      <w:rFonts w:hint="eastAsia"/>
                      <w:kern w:val="0"/>
                      <w:szCs w:val="21"/>
                    </w:rPr>
                    <w:t>层</w:t>
                  </w:r>
                </w:p>
              </w:tc>
            </w:tr>
            <w:tr w:rsidR="008049D6" w:rsidRPr="00064D52" w14:paraId="0559BED2" w14:textId="77777777" w:rsidTr="008049D6">
              <w:trPr>
                <w:trHeight w:val="280"/>
                <w:jc w:val="center"/>
              </w:trPr>
              <w:tc>
                <w:tcPr>
                  <w:tcW w:w="1595" w:type="pct"/>
                  <w:shd w:val="clear" w:color="auto" w:fill="auto"/>
                  <w:noWrap/>
                  <w:vAlign w:val="bottom"/>
                </w:tcPr>
                <w:p w14:paraId="78986BAC" w14:textId="77777777" w:rsidR="008049D6" w:rsidRPr="00064D52" w:rsidRDefault="008049D6">
                  <w:pPr>
                    <w:widowControl/>
                    <w:jc w:val="center"/>
                    <w:rPr>
                      <w:kern w:val="0"/>
                      <w:szCs w:val="21"/>
                    </w:rPr>
                  </w:pPr>
                  <w:r w:rsidRPr="00064D52">
                    <w:rPr>
                      <w:kern w:val="0"/>
                      <w:szCs w:val="21"/>
                    </w:rPr>
                    <w:t>门卫室</w:t>
                  </w:r>
                </w:p>
              </w:tc>
              <w:tc>
                <w:tcPr>
                  <w:tcW w:w="1403" w:type="pct"/>
                  <w:shd w:val="clear" w:color="auto" w:fill="auto"/>
                  <w:noWrap/>
                  <w:vAlign w:val="bottom"/>
                </w:tcPr>
                <w:p w14:paraId="0A679342" w14:textId="5D4AE829" w:rsidR="008049D6" w:rsidRPr="00064D52" w:rsidRDefault="00227D36">
                  <w:pPr>
                    <w:widowControl/>
                    <w:jc w:val="center"/>
                    <w:rPr>
                      <w:kern w:val="0"/>
                      <w:szCs w:val="21"/>
                    </w:rPr>
                  </w:pPr>
                  <w:r w:rsidRPr="00064D52">
                    <w:rPr>
                      <w:rFonts w:hint="eastAsia"/>
                      <w:kern w:val="0"/>
                      <w:szCs w:val="21"/>
                    </w:rPr>
                    <w:t>5</w:t>
                  </w:r>
                  <w:r w:rsidRPr="00064D52">
                    <w:rPr>
                      <w:kern w:val="0"/>
                      <w:szCs w:val="21"/>
                    </w:rPr>
                    <w:t>4</w:t>
                  </w:r>
                </w:p>
              </w:tc>
              <w:tc>
                <w:tcPr>
                  <w:tcW w:w="973" w:type="pct"/>
                  <w:shd w:val="clear" w:color="auto" w:fill="auto"/>
                  <w:noWrap/>
                  <w:vAlign w:val="bottom"/>
                </w:tcPr>
                <w:p w14:paraId="42890280" w14:textId="686845A1" w:rsidR="008049D6" w:rsidRPr="00064D52" w:rsidRDefault="00227D36">
                  <w:pPr>
                    <w:widowControl/>
                    <w:jc w:val="center"/>
                    <w:rPr>
                      <w:kern w:val="0"/>
                      <w:szCs w:val="21"/>
                    </w:rPr>
                  </w:pPr>
                  <w:r w:rsidRPr="00064D52">
                    <w:rPr>
                      <w:rFonts w:hint="eastAsia"/>
                      <w:kern w:val="0"/>
                      <w:szCs w:val="21"/>
                    </w:rPr>
                    <w:t>3</w:t>
                  </w:r>
                  <w:r w:rsidRPr="00064D52">
                    <w:rPr>
                      <w:kern w:val="0"/>
                      <w:szCs w:val="21"/>
                    </w:rPr>
                    <w:t>m</w:t>
                  </w:r>
                </w:p>
              </w:tc>
              <w:tc>
                <w:tcPr>
                  <w:tcW w:w="1029" w:type="pct"/>
                  <w:shd w:val="clear" w:color="auto" w:fill="auto"/>
                  <w:noWrap/>
                </w:tcPr>
                <w:p w14:paraId="1D31B2D5" w14:textId="3D6D695D" w:rsidR="008049D6" w:rsidRPr="00064D52" w:rsidRDefault="008049D6">
                  <w:pPr>
                    <w:jc w:val="center"/>
                  </w:pPr>
                  <w:r w:rsidRPr="00064D52">
                    <w:rPr>
                      <w:kern w:val="0"/>
                      <w:szCs w:val="21"/>
                    </w:rPr>
                    <w:t>1</w:t>
                  </w:r>
                  <w:r w:rsidR="00227D36" w:rsidRPr="00064D52">
                    <w:rPr>
                      <w:rFonts w:hint="eastAsia"/>
                      <w:kern w:val="0"/>
                      <w:szCs w:val="21"/>
                    </w:rPr>
                    <w:t>层</w:t>
                  </w:r>
                </w:p>
              </w:tc>
            </w:tr>
          </w:tbl>
          <w:p w14:paraId="0D1A0AC7" w14:textId="77777777" w:rsidR="00CF3A0F" w:rsidRPr="00064D52" w:rsidRDefault="00985F04">
            <w:pPr>
              <w:snapToGrid w:val="0"/>
              <w:spacing w:line="360" w:lineRule="auto"/>
              <w:rPr>
                <w:b/>
                <w:sz w:val="24"/>
                <w:szCs w:val="24"/>
              </w:rPr>
            </w:pPr>
            <w:r w:rsidRPr="00064D52">
              <w:rPr>
                <w:b/>
                <w:sz w:val="24"/>
                <w:szCs w:val="24"/>
              </w:rPr>
              <w:t>二、现有项目生产工艺流程</w:t>
            </w:r>
          </w:p>
          <w:p w14:paraId="3B1C33C2" w14:textId="6A0070E8" w:rsidR="00CF3A0F" w:rsidRPr="00064D52" w:rsidRDefault="00985F04">
            <w:pPr>
              <w:pStyle w:val="aff0"/>
              <w:snapToGrid w:val="0"/>
              <w:spacing w:line="360" w:lineRule="auto"/>
              <w:ind w:firstLine="465"/>
              <w:jc w:val="both"/>
              <w:rPr>
                <w:rFonts w:ascii="Times New Roman" w:hAnsi="Times New Roman"/>
                <w:b/>
                <w:lang w:val="en-US"/>
              </w:rPr>
            </w:pPr>
            <w:r w:rsidRPr="00064D52">
              <w:rPr>
                <w:rFonts w:ascii="Times New Roman" w:hAnsi="Times New Roman"/>
                <w:b/>
                <w:lang w:val="en-US"/>
              </w:rPr>
              <w:t>1</w:t>
            </w:r>
            <w:r w:rsidRPr="00064D52">
              <w:rPr>
                <w:rFonts w:ascii="Times New Roman" w:hAnsi="Times New Roman"/>
                <w:b/>
                <w:lang w:val="en-US"/>
              </w:rPr>
              <w:t>、</w:t>
            </w:r>
            <w:r w:rsidR="007C084B" w:rsidRPr="00064D52">
              <w:rPr>
                <w:rFonts w:ascii="Times New Roman" w:hAnsi="Times New Roman" w:hint="eastAsia"/>
                <w:b/>
                <w:lang w:val="en-US"/>
              </w:rPr>
              <w:t>质量流量计</w:t>
            </w:r>
            <w:r w:rsidR="00734439" w:rsidRPr="00064D52">
              <w:rPr>
                <w:rFonts w:ascii="Times New Roman" w:hAnsi="Times New Roman" w:hint="eastAsia"/>
                <w:b/>
                <w:lang w:val="en-US"/>
              </w:rPr>
              <w:t>、涡街流量计、</w:t>
            </w:r>
            <w:r w:rsidR="00BA2EE0" w:rsidRPr="00064D52">
              <w:rPr>
                <w:rFonts w:ascii="Times New Roman" w:hAnsi="Times New Roman" w:hint="eastAsia"/>
                <w:b/>
                <w:lang w:val="en-US"/>
              </w:rPr>
              <w:t>电磁流量计（仅组装、不含喷漆）</w:t>
            </w:r>
            <w:r w:rsidR="007C084B" w:rsidRPr="00064D52">
              <w:rPr>
                <w:rFonts w:ascii="Times New Roman" w:hAnsi="Times New Roman" w:hint="eastAsia"/>
                <w:b/>
                <w:lang w:val="en-US"/>
              </w:rPr>
              <w:t>生产</w:t>
            </w:r>
            <w:r w:rsidRPr="00064D52">
              <w:rPr>
                <w:rFonts w:ascii="Times New Roman" w:hAnsi="Times New Roman"/>
                <w:b/>
                <w:lang w:val="en-US"/>
              </w:rPr>
              <w:t>工艺流程</w:t>
            </w:r>
          </w:p>
          <w:p w14:paraId="1F303CA0" w14:textId="31F559F7" w:rsidR="007C084B" w:rsidRPr="00064D52" w:rsidRDefault="007C084B" w:rsidP="007C084B">
            <w:pPr>
              <w:pStyle w:val="aff0"/>
              <w:snapToGrid w:val="0"/>
              <w:spacing w:line="360" w:lineRule="auto"/>
              <w:jc w:val="both"/>
              <w:rPr>
                <w:rFonts w:ascii="Times New Roman" w:hAnsi="Times New Roman"/>
                <w:b/>
                <w:lang w:val="en-US"/>
              </w:rPr>
            </w:pPr>
            <w:r w:rsidRPr="00064D52">
              <w:rPr>
                <w:rFonts w:ascii="Times New Roman" w:hAnsi="Times New Roman"/>
                <w:b/>
                <w:noProof/>
                <w:lang w:val="en-US"/>
              </w:rPr>
              <mc:AlternateContent>
                <mc:Choice Requires="wpc">
                  <w:drawing>
                    <wp:inline distT="0" distB="0" distL="0" distR="0" wp14:anchorId="2C891AD2" wp14:editId="26C41BDE">
                      <wp:extent cx="4973320" cy="1623060"/>
                      <wp:effectExtent l="0" t="0" r="0" b="0"/>
                      <wp:docPr id="13" name="画布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14" name="文本框 14"/>
                              <wps:cNvSpPr txBox="1"/>
                              <wps:spPr>
                                <a:xfrm>
                                  <a:off x="806450" y="820859"/>
                                  <a:ext cx="742950" cy="311150"/>
                                </a:xfrm>
                                <a:prstGeom prst="rect">
                                  <a:avLst/>
                                </a:prstGeom>
                                <a:noFill/>
                                <a:ln w="6350">
                                  <a:solidFill>
                                    <a:prstClr val="black"/>
                                  </a:solidFill>
                                </a:ln>
                              </wps:spPr>
                              <wps:txbx>
                                <w:txbxContent>
                                  <w:p w14:paraId="4065E9AB" w14:textId="18B415FC" w:rsidR="00EA45CF" w:rsidRDefault="00EA45CF">
                                    <w:r>
                                      <w:rPr>
                                        <w:rFonts w:hint="eastAsia"/>
                                      </w:rPr>
                                      <w:t>质量检控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14"/>
                              <wps:cNvSpPr txBox="1"/>
                              <wps:spPr>
                                <a:xfrm>
                                  <a:off x="91100" y="835759"/>
                                  <a:ext cx="499450" cy="264500"/>
                                </a:xfrm>
                                <a:prstGeom prst="rect">
                                  <a:avLst/>
                                </a:prstGeom>
                                <a:noFill/>
                                <a:ln w="6350">
                                  <a:solidFill>
                                    <a:prstClr val="black"/>
                                  </a:solidFill>
                                </a:ln>
                              </wps:spPr>
                              <wps:txbx>
                                <w:txbxContent>
                                  <w:p w14:paraId="040A0153" w14:textId="49BFCC09" w:rsidR="00EA45CF" w:rsidRDefault="00EA45CF" w:rsidP="00C36166">
                                    <w:pPr>
                                      <w:rPr>
                                        <w:kern w:val="0"/>
                                        <w:sz w:val="24"/>
                                        <w:szCs w:val="24"/>
                                      </w:rPr>
                                    </w:pPr>
                                    <w:r>
                                      <w:rPr>
                                        <w:rFonts w:hint="eastAsia"/>
                                        <w:szCs w:val="21"/>
                                      </w:rPr>
                                      <w:t>原料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直接箭头连接符 15"/>
                              <wps:cNvCnPr/>
                              <wps:spPr>
                                <a:xfrm>
                                  <a:off x="590550" y="966909"/>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直接箭头连接符 37"/>
                              <wps:cNvCnPr/>
                              <wps:spPr>
                                <a:xfrm>
                                  <a:off x="1564300" y="973259"/>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文本框 14"/>
                              <wps:cNvSpPr txBox="1"/>
                              <wps:spPr>
                                <a:xfrm>
                                  <a:off x="1761150" y="829409"/>
                                  <a:ext cx="493100" cy="311150"/>
                                </a:xfrm>
                                <a:prstGeom prst="rect">
                                  <a:avLst/>
                                </a:prstGeom>
                                <a:noFill/>
                                <a:ln w="6350">
                                  <a:solidFill>
                                    <a:prstClr val="black"/>
                                  </a:solidFill>
                                </a:ln>
                              </wps:spPr>
                              <wps:txbx>
                                <w:txbxContent>
                                  <w:p w14:paraId="2321F7DA" w14:textId="7F0E6D94" w:rsidR="00EA45CF" w:rsidRDefault="00EA45CF" w:rsidP="00C36166">
                                    <w:pPr>
                                      <w:rPr>
                                        <w:kern w:val="0"/>
                                        <w:sz w:val="24"/>
                                        <w:szCs w:val="24"/>
                                      </w:rPr>
                                    </w:pPr>
                                    <w:r>
                                      <w:rPr>
                                        <w:rFonts w:hint="eastAsia"/>
                                        <w:szCs w:val="21"/>
                                      </w:rPr>
                                      <w:t>组装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直接箭头连接符 42"/>
                              <wps:cNvCnPr/>
                              <wps:spPr>
                                <a:xfrm>
                                  <a:off x="2254250" y="975459"/>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文本框 14"/>
                              <wps:cNvSpPr txBox="1"/>
                              <wps:spPr>
                                <a:xfrm>
                                  <a:off x="2472350" y="820859"/>
                                  <a:ext cx="492760" cy="311150"/>
                                </a:xfrm>
                                <a:prstGeom prst="rect">
                                  <a:avLst/>
                                </a:prstGeom>
                                <a:noFill/>
                                <a:ln w="6350">
                                  <a:solidFill>
                                    <a:prstClr val="black"/>
                                  </a:solidFill>
                                </a:ln>
                              </wps:spPr>
                              <wps:txbx>
                                <w:txbxContent>
                                  <w:p w14:paraId="3AD99D7C" w14:textId="0FC1FB52" w:rsidR="00EA45CF" w:rsidRDefault="00EA45CF" w:rsidP="00C36166">
                                    <w:pPr>
                                      <w:rPr>
                                        <w:kern w:val="0"/>
                                        <w:sz w:val="24"/>
                                        <w:szCs w:val="24"/>
                                      </w:rPr>
                                    </w:pPr>
                                    <w:r>
                                      <w:rPr>
                                        <w:rFonts w:hint="eastAsia"/>
                                        <w:szCs w:val="21"/>
                                      </w:rPr>
                                      <w:t>标定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直接箭头连接符 44"/>
                              <wps:cNvCnPr/>
                              <wps:spPr>
                                <a:xfrm>
                                  <a:off x="2965110" y="971014"/>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文本框 14"/>
                              <wps:cNvSpPr txBox="1"/>
                              <wps:spPr>
                                <a:xfrm>
                                  <a:off x="3181010" y="829409"/>
                                  <a:ext cx="787740" cy="311150"/>
                                </a:xfrm>
                                <a:prstGeom prst="rect">
                                  <a:avLst/>
                                </a:prstGeom>
                                <a:noFill/>
                                <a:ln w="6350">
                                  <a:solidFill>
                                    <a:prstClr val="black"/>
                                  </a:solidFill>
                                </a:ln>
                              </wps:spPr>
                              <wps:txbx>
                                <w:txbxContent>
                                  <w:p w14:paraId="0F22E1B1" w14:textId="1425BA2D" w:rsidR="00EA45CF" w:rsidRDefault="00EA45CF" w:rsidP="00C36166">
                                    <w:pPr>
                                      <w:rPr>
                                        <w:kern w:val="0"/>
                                        <w:sz w:val="24"/>
                                        <w:szCs w:val="24"/>
                                      </w:rPr>
                                    </w:pPr>
                                    <w:r>
                                      <w:rPr>
                                        <w:rFonts w:hint="eastAsia"/>
                                        <w:szCs w:val="21"/>
                                      </w:rPr>
                                      <w:t>激光打标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直接箭头连接符 46"/>
                              <wps:cNvCnPr/>
                              <wps:spPr>
                                <a:xfrm>
                                  <a:off x="3970315" y="979269"/>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文本框 14"/>
                              <wps:cNvSpPr txBox="1"/>
                              <wps:spPr>
                                <a:xfrm>
                                  <a:off x="4186850" y="820859"/>
                                  <a:ext cx="492760" cy="311150"/>
                                </a:xfrm>
                                <a:prstGeom prst="rect">
                                  <a:avLst/>
                                </a:prstGeom>
                                <a:noFill/>
                                <a:ln w="6350">
                                  <a:solidFill>
                                    <a:prstClr val="black"/>
                                  </a:solidFill>
                                </a:ln>
                              </wps:spPr>
                              <wps:txbx>
                                <w:txbxContent>
                                  <w:p w14:paraId="39795F6D" w14:textId="3C97C613" w:rsidR="00EA45CF" w:rsidRDefault="00EA45CF" w:rsidP="00C36166">
                                    <w:pPr>
                                      <w:rPr>
                                        <w:kern w:val="0"/>
                                        <w:sz w:val="24"/>
                                        <w:szCs w:val="24"/>
                                      </w:rPr>
                                    </w:pPr>
                                    <w:r>
                                      <w:rPr>
                                        <w:rFonts w:hint="eastAsia"/>
                                        <w:szCs w:val="21"/>
                                      </w:rPr>
                                      <w:t>包装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直接箭头连接符 18"/>
                              <wps:cNvCnPr>
                                <a:stCxn id="47" idx="2"/>
                              </wps:cNvCnPr>
                              <wps:spPr>
                                <a:xfrm flipH="1">
                                  <a:off x="4432300" y="1132009"/>
                                  <a:ext cx="93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直接箭头连接符 50"/>
                              <wps:cNvCnPr/>
                              <wps:spPr>
                                <a:xfrm flipH="1">
                                  <a:off x="3558200" y="1140559"/>
                                  <a:ext cx="63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直接箭头连接符 51"/>
                              <wps:cNvCnPr/>
                              <wps:spPr>
                                <a:xfrm flipH="1">
                                  <a:off x="2713650" y="1127859"/>
                                  <a:ext cx="63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文本框 14"/>
                              <wps:cNvSpPr txBox="1"/>
                              <wps:spPr>
                                <a:xfrm>
                                  <a:off x="2159000" y="1242159"/>
                                  <a:ext cx="1111250" cy="311150"/>
                                </a:xfrm>
                                <a:prstGeom prst="rect">
                                  <a:avLst/>
                                </a:prstGeom>
                                <a:noFill/>
                                <a:ln w="6350">
                                  <a:noFill/>
                                </a:ln>
                              </wps:spPr>
                              <wps:txbx>
                                <w:txbxContent>
                                  <w:p w14:paraId="4FCF8BCA" w14:textId="3E188533" w:rsidR="00EA45CF" w:rsidRDefault="00EA45CF" w:rsidP="00C36166">
                                    <w:pPr>
                                      <w:rPr>
                                        <w:kern w:val="0"/>
                                        <w:sz w:val="24"/>
                                        <w:szCs w:val="24"/>
                                      </w:rPr>
                                    </w:pPr>
                                    <w:r>
                                      <w:rPr>
                                        <w:rFonts w:hint="eastAsia"/>
                                        <w:szCs w:val="21"/>
                                      </w:rPr>
                                      <w:t>噪声、标定废水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文本框 14"/>
                              <wps:cNvSpPr txBox="1"/>
                              <wps:spPr>
                                <a:xfrm>
                                  <a:off x="3323250" y="1259009"/>
                                  <a:ext cx="524850" cy="311150"/>
                                </a:xfrm>
                                <a:prstGeom prst="rect">
                                  <a:avLst/>
                                </a:prstGeom>
                                <a:noFill/>
                                <a:ln w="6350">
                                  <a:noFill/>
                                </a:ln>
                              </wps:spPr>
                              <wps:txbx>
                                <w:txbxContent>
                                  <w:p w14:paraId="3D4B0411" w14:textId="1C81A014" w:rsidR="00EA45CF" w:rsidRDefault="00EA45CF" w:rsidP="00734439">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文本框 14"/>
                              <wps:cNvSpPr txBox="1"/>
                              <wps:spPr>
                                <a:xfrm>
                                  <a:off x="4199550" y="1312009"/>
                                  <a:ext cx="524510" cy="311150"/>
                                </a:xfrm>
                                <a:prstGeom prst="rect">
                                  <a:avLst/>
                                </a:prstGeom>
                                <a:noFill/>
                                <a:ln w="6350">
                                  <a:noFill/>
                                </a:ln>
                              </wps:spPr>
                              <wps:txbx>
                                <w:txbxContent>
                                  <w:p w14:paraId="04DACCBB" w14:textId="77777777" w:rsidR="00EA45CF" w:rsidRDefault="00EA45CF" w:rsidP="00734439">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0" name="直接箭头连接符 500"/>
                              <wps:cNvCnPr/>
                              <wps:spPr>
                                <a:xfrm flipH="1">
                                  <a:off x="1170600" y="619859"/>
                                  <a:ext cx="63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1" name="文本框 14"/>
                              <wps:cNvSpPr txBox="1"/>
                              <wps:spPr>
                                <a:xfrm>
                                  <a:off x="766740" y="76200"/>
                                  <a:ext cx="1549740" cy="521630"/>
                                </a:xfrm>
                                <a:prstGeom prst="rect">
                                  <a:avLst/>
                                </a:prstGeom>
                                <a:noFill/>
                                <a:ln w="6350">
                                  <a:noFill/>
                                </a:ln>
                              </wps:spPr>
                              <wps:txbx>
                                <w:txbxContent>
                                  <w:p w14:paraId="47714D33" w14:textId="77777777" w:rsidR="00EA45CF" w:rsidRDefault="00EA45CF" w:rsidP="00BA01D7">
                                    <w:pPr>
                                      <w:rPr>
                                        <w:szCs w:val="21"/>
                                      </w:rPr>
                                    </w:pPr>
                                    <w:r>
                                      <w:rPr>
                                        <w:rFonts w:hint="eastAsia"/>
                                        <w:szCs w:val="21"/>
                                      </w:rPr>
                                      <w:t>传感器、显示屏、电子</w:t>
                                    </w:r>
                                  </w:p>
                                  <w:p w14:paraId="03D3B2F6" w14:textId="60AB74E4" w:rsidR="00EA45CF" w:rsidRDefault="00EA45CF" w:rsidP="00BA01D7">
                                    <w:pPr>
                                      <w:rPr>
                                        <w:kern w:val="0"/>
                                        <w:sz w:val="24"/>
                                        <w:szCs w:val="24"/>
                                      </w:rPr>
                                    </w:pPr>
                                    <w:r>
                                      <w:rPr>
                                        <w:rFonts w:hint="eastAsia"/>
                                        <w:szCs w:val="21"/>
                                      </w:rPr>
                                      <w:t>部件、变送器、信号线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2" name="直接箭头连接符 502"/>
                              <wps:cNvCnPr/>
                              <wps:spPr>
                                <a:xfrm flipH="1">
                                  <a:off x="2046900" y="611309"/>
                                  <a:ext cx="63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3" name="直接箭头连接符 503"/>
                              <wps:cNvCnPr/>
                              <wps:spPr>
                                <a:xfrm flipH="1">
                                  <a:off x="2740320" y="597830"/>
                                  <a:ext cx="63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4" name="文本框 14"/>
                              <wps:cNvSpPr txBox="1"/>
                              <wps:spPr>
                                <a:xfrm>
                                  <a:off x="2565060" y="273785"/>
                                  <a:ext cx="368640" cy="267236"/>
                                </a:xfrm>
                                <a:prstGeom prst="rect">
                                  <a:avLst/>
                                </a:prstGeom>
                                <a:noFill/>
                                <a:ln w="6350">
                                  <a:noFill/>
                                </a:ln>
                              </wps:spPr>
                              <wps:txbx>
                                <w:txbxContent>
                                  <w:p w14:paraId="01A1C82E" w14:textId="3F986792" w:rsidR="00EA45CF" w:rsidRDefault="00EA45CF" w:rsidP="00BA01D7">
                                    <w:r>
                                      <w:rPr>
                                        <w:rFonts w:hint="eastAsia"/>
                                        <w:szCs w:val="21"/>
                                      </w:rPr>
                                      <w:t>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C891AD2" id="画布 13" o:spid="_x0000_s1026" editas="canvas" style="width:391.6pt;height:127.8pt;mso-position-horizontal-relative:char;mso-position-vertical-relative:line" coordsize="49733,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">
                      <v:shape id="_x0000_s1027" type="#_x0000_t75" style="position:absolute;width:49733;height:16230;visibility:visible;mso-wrap-style:square" filled="t">
                        <v:fill o:detectmouseclick="t"/>
                        <v:path o:connecttype="none"/>
                      </v:shape>
                      <v:shapetype id="_x0000_t202" coordsize="21600,21600" o:spt="202" path="m,l,21600r21600,l21600,xe">
                        <v:stroke joinstyle="miter"/>
                        <v:path gradientshapeok="t" o:connecttype="rect"/>
                      </v:shapetype>
                      <v:shape id="文本框 14" o:spid="_x0000_s1028" type="#_x0000_t202" style="position:absolute;left:8064;top:8208;width:7430;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" filled="f" strokeweight=".5pt">
                        <v:textbox>
                          <w:txbxContent>
                            <w:p w14:paraId="4065E9AB" w14:textId="18B415FC" w:rsidR="00EA45CF" w:rsidRDefault="00EA45CF">
                              <w:r>
                                <w:rPr>
                                  <w:rFonts w:hint="eastAsia"/>
                                </w:rPr>
                                <w:t>质量检控</w:t>
                              </w:r>
                            </w:p>
                          </w:txbxContent>
                        </v:textbox>
                      </v:shape>
                      <v:shape id="文本框 14" o:spid="_x0000_s1029" type="#_x0000_t202" style="position:absolute;left:911;top:8357;width:499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" filled="f" strokeweight=".5pt">
                        <v:textbox>
                          <w:txbxContent>
                            <w:p w14:paraId="040A0153" w14:textId="49BFCC09" w:rsidR="00EA45CF" w:rsidRDefault="00EA45CF" w:rsidP="00C36166">
                              <w:pPr>
                                <w:rPr>
                                  <w:kern w:val="0"/>
                                  <w:sz w:val="24"/>
                                  <w:szCs w:val="24"/>
                                </w:rPr>
                              </w:pPr>
                              <w:r>
                                <w:rPr>
                                  <w:rFonts w:hint="eastAsia"/>
                                  <w:szCs w:val="21"/>
                                </w:rPr>
                                <w:t>原料</w:t>
                              </w:r>
                            </w:p>
                          </w:txbxContent>
                        </v:textbox>
                      </v:shape>
                      <v:shapetype id="_x0000_t32" coordsize="21600,21600" o:spt="32" o:oned="t" path="m,l21600,21600e" filled="f">
                        <v:path arrowok="t" fillok="f" o:connecttype="none"/>
                        <o:lock v:ext="edit" shapetype="t"/>
                      </v:shapetype>
                      <v:shape id="直接箭头连接符 15" o:spid="_x0000_s1030" type="#_x0000_t32" style="position:absolute;left:5905;top:9669;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直接箭头连接符 37" o:spid="_x0000_s1031" type="#_x0000_t32" style="position:absolute;left:15643;top:9732;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文本框 14" o:spid="_x0000_s1032" type="#_x0000_t202" style="position:absolute;left:17611;top:8294;width:493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" filled="f" strokeweight=".5pt">
                        <v:textbox>
                          <w:txbxContent>
                            <w:p w14:paraId="2321F7DA" w14:textId="7F0E6D94" w:rsidR="00EA45CF" w:rsidRDefault="00EA45CF" w:rsidP="00C36166">
                              <w:pPr>
                                <w:rPr>
                                  <w:kern w:val="0"/>
                                  <w:sz w:val="24"/>
                                  <w:szCs w:val="24"/>
                                </w:rPr>
                              </w:pPr>
                              <w:r>
                                <w:rPr>
                                  <w:rFonts w:hint="eastAsia"/>
                                  <w:szCs w:val="21"/>
                                </w:rPr>
                                <w:t>组装</w:t>
                              </w:r>
                            </w:p>
                          </w:txbxContent>
                        </v:textbox>
                      </v:shape>
                      <v:shape id="直接箭头连接符 42" o:spid="_x0000_s1033" type="#_x0000_t32" style="position:absolute;left:22542;top:9754;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文本框 14" o:spid="_x0000_s1034" type="#_x0000_t202" style="position:absolute;left:24723;top:8208;width:492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" filled="f" strokeweight=".5pt">
                        <v:textbox>
                          <w:txbxContent>
                            <w:p w14:paraId="3AD99D7C" w14:textId="0FC1FB52" w:rsidR="00EA45CF" w:rsidRDefault="00EA45CF" w:rsidP="00C36166">
                              <w:pPr>
                                <w:rPr>
                                  <w:kern w:val="0"/>
                                  <w:sz w:val="24"/>
                                  <w:szCs w:val="24"/>
                                </w:rPr>
                              </w:pPr>
                              <w:r>
                                <w:rPr>
                                  <w:rFonts w:hint="eastAsia"/>
                                  <w:szCs w:val="21"/>
                                </w:rPr>
                                <w:t>标定</w:t>
                              </w:r>
                            </w:p>
                          </w:txbxContent>
                        </v:textbox>
                      </v:shape>
                      <v:shape id="直接箭头连接符 44" o:spid="_x0000_s1035" type="#_x0000_t32" style="position:absolute;left:29651;top:9710;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B8wgAAANsAAAAPAAAAZHJzL2Rvd25yZXYueG1sRI9Lq8Iw&#10;FIT3F/wP4Qjurqmi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Be4KB8wgAAANsAAAAPAAAA&#10;AAAAAAAAAAAAAAcCAABkcnMvZG93bnJldi54bWxQSwUGAAAAAAMAAwC3AAAA9gIAAAAA&#10;" strokecolor="black [3200]" strokeweight=".5pt">
                        <v:stroke endarrow="block" joinstyle="miter"/>
                      </v:shape>
                      <v:shape id="文本框 14" o:spid="_x0000_s1036" type="#_x0000_t202" style="position:absolute;left:31810;top:8294;width:787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" filled="f" strokeweight=".5pt">
                        <v:textbox>
                          <w:txbxContent>
                            <w:p w14:paraId="0F22E1B1" w14:textId="1425BA2D" w:rsidR="00EA45CF" w:rsidRDefault="00EA45CF" w:rsidP="00C36166">
                              <w:pPr>
                                <w:rPr>
                                  <w:kern w:val="0"/>
                                  <w:sz w:val="24"/>
                                  <w:szCs w:val="24"/>
                                </w:rPr>
                              </w:pPr>
                              <w:r>
                                <w:rPr>
                                  <w:rFonts w:hint="eastAsia"/>
                                  <w:szCs w:val="21"/>
                                </w:rPr>
                                <w:t>激光打标</w:t>
                              </w:r>
                            </w:p>
                          </w:txbxContent>
                        </v:textbox>
                      </v:shape>
                      <v:shape id="直接箭头连接符 46" o:spid="_x0000_s1037" type="#_x0000_t32" style="position:absolute;left:39703;top:9792;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文本框 14" o:spid="_x0000_s1038" type="#_x0000_t202" style="position:absolute;left:41868;top:8208;width:492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" filled="f" strokeweight=".5pt">
                        <v:textbox>
                          <w:txbxContent>
                            <w:p w14:paraId="39795F6D" w14:textId="3C97C613" w:rsidR="00EA45CF" w:rsidRDefault="00EA45CF" w:rsidP="00C36166">
                              <w:pPr>
                                <w:rPr>
                                  <w:kern w:val="0"/>
                                  <w:sz w:val="24"/>
                                  <w:szCs w:val="24"/>
                                </w:rPr>
                              </w:pPr>
                              <w:r>
                                <w:rPr>
                                  <w:rFonts w:hint="eastAsia"/>
                                  <w:szCs w:val="21"/>
                                </w:rPr>
                                <w:t>包装</w:t>
                              </w:r>
                            </w:p>
                          </w:txbxContent>
                        </v:textbox>
                      </v:shape>
                      <v:shape id="直接箭头连接符 18" o:spid="_x0000_s1039" type="#_x0000_t32" style="position:absolute;left:44323;top:11320;width:9;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直接箭头连接符 50" o:spid="_x0000_s1040" type="#_x0000_t32" style="position:absolute;left:35582;top:11405;width: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shape id="直接箭头连接符 51" o:spid="_x0000_s1041" type="#_x0000_t32" style="position:absolute;left:27136;top:11278;width: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" strokecolor="black [3200]" strokeweight=".5pt">
                        <v:stroke endarrow="block" joinstyle="miter"/>
                      </v:shape>
                      <v:shape id="文本框 14" o:spid="_x0000_s1042" type="#_x0000_t202" style="position:absolute;left:21590;top:12421;width:1111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4FCF8BCA" w14:textId="3E188533" w:rsidR="00EA45CF" w:rsidRDefault="00EA45CF" w:rsidP="00C36166">
                              <w:pPr>
                                <w:rPr>
                                  <w:kern w:val="0"/>
                                  <w:sz w:val="24"/>
                                  <w:szCs w:val="24"/>
                                </w:rPr>
                              </w:pPr>
                              <w:r>
                                <w:rPr>
                                  <w:rFonts w:hint="eastAsia"/>
                                  <w:szCs w:val="21"/>
                                </w:rPr>
                                <w:t>噪声、标定废水</w:t>
                              </w:r>
                            </w:p>
                          </w:txbxContent>
                        </v:textbox>
                      </v:shape>
                      <v:shape id="文本框 14" o:spid="_x0000_s1043" type="#_x0000_t202" style="position:absolute;left:33232;top:12590;width:524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3D4B0411" w14:textId="1C81A014" w:rsidR="00EA45CF" w:rsidRDefault="00EA45CF" w:rsidP="00734439">
                              <w:pPr>
                                <w:rPr>
                                  <w:kern w:val="0"/>
                                  <w:sz w:val="24"/>
                                  <w:szCs w:val="24"/>
                                </w:rPr>
                              </w:pPr>
                              <w:r>
                                <w:rPr>
                                  <w:rFonts w:hint="eastAsia"/>
                                  <w:szCs w:val="21"/>
                                </w:rPr>
                                <w:t>噪声</w:t>
                              </w:r>
                            </w:p>
                          </w:txbxContent>
                        </v:textbox>
                      </v:shape>
                      <v:shape id="文本框 14" o:spid="_x0000_s1044" type="#_x0000_t202" style="position:absolute;left:41995;top:13120;width:524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04DACCBB" w14:textId="77777777" w:rsidR="00EA45CF" w:rsidRDefault="00EA45CF" w:rsidP="00734439">
                              <w:pPr>
                                <w:rPr>
                                  <w:kern w:val="0"/>
                                  <w:sz w:val="24"/>
                                  <w:szCs w:val="24"/>
                                </w:rPr>
                              </w:pPr>
                              <w:r>
                                <w:rPr>
                                  <w:rFonts w:hint="eastAsia"/>
                                  <w:szCs w:val="21"/>
                                </w:rPr>
                                <w:t>噪声</w:t>
                              </w:r>
                            </w:p>
                          </w:txbxContent>
                        </v:textbox>
                      </v:shape>
                      <v:shape id="直接箭头连接符 500" o:spid="_x0000_s1045" type="#_x0000_t32" style="position:absolute;left:11706;top:6198;width: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" strokecolor="black [3200]" strokeweight=".5pt">
                        <v:stroke endarrow="block" joinstyle="miter"/>
                      </v:shape>
                      <v:shape id="文本框 14" o:spid="_x0000_s1046" type="#_x0000_t202" style="position:absolute;left:7667;top:762;width:15497;height:5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" filled="f" stroked="f" strokeweight=".5pt">
                        <v:textbox>
                          <w:txbxContent>
                            <w:p w14:paraId="47714D33" w14:textId="77777777" w:rsidR="00EA45CF" w:rsidRDefault="00EA45CF" w:rsidP="00BA01D7">
                              <w:pPr>
                                <w:rPr>
                                  <w:szCs w:val="21"/>
                                </w:rPr>
                              </w:pPr>
                              <w:r>
                                <w:rPr>
                                  <w:rFonts w:hint="eastAsia"/>
                                  <w:szCs w:val="21"/>
                                </w:rPr>
                                <w:t>传感器、显示屏、电子</w:t>
                              </w:r>
                            </w:p>
                            <w:p w14:paraId="03D3B2F6" w14:textId="60AB74E4" w:rsidR="00EA45CF" w:rsidRDefault="00EA45CF" w:rsidP="00BA01D7">
                              <w:pPr>
                                <w:rPr>
                                  <w:kern w:val="0"/>
                                  <w:sz w:val="24"/>
                                  <w:szCs w:val="24"/>
                                </w:rPr>
                              </w:pPr>
                              <w:r>
                                <w:rPr>
                                  <w:rFonts w:hint="eastAsia"/>
                                  <w:szCs w:val="21"/>
                                </w:rPr>
                                <w:t>部件、变送器、信号线</w:t>
                              </w:r>
                            </w:p>
                          </w:txbxContent>
                        </v:textbox>
                      </v:shape>
                      <v:shape id="直接箭头连接符 502" o:spid="_x0000_s1047" type="#_x0000_t32" style="position:absolute;left:20469;top:6113;width:6;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" strokecolor="black [3200]" strokeweight=".5pt">
                        <v:stroke endarrow="block" joinstyle="miter"/>
                      </v:shape>
                      <v:shape id="直接箭头连接符 503" o:spid="_x0000_s1048" type="#_x0000_t32" style="position:absolute;left:27403;top:5978;width:6;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" strokecolor="black [3200]" strokeweight=".5pt">
                        <v:stroke endarrow="block" joinstyle="miter"/>
                      </v:shape>
                      <v:shape id="文本框 14" o:spid="_x0000_s1049" type="#_x0000_t202" style="position:absolute;left:25650;top:2737;width:3687;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" filled="f" stroked="f" strokeweight=".5pt">
                        <v:textbox>
                          <w:txbxContent>
                            <w:p w14:paraId="01A1C82E" w14:textId="3F986792" w:rsidR="00EA45CF" w:rsidRDefault="00EA45CF" w:rsidP="00BA01D7">
                              <w:r>
                                <w:rPr>
                                  <w:rFonts w:hint="eastAsia"/>
                                  <w:szCs w:val="21"/>
                                </w:rPr>
                                <w:t>水</w:t>
                              </w:r>
                            </w:p>
                          </w:txbxContent>
                        </v:textbox>
                      </v:shape>
                      <w10:anchorlock/>
                    </v:group>
                  </w:pict>
                </mc:Fallback>
              </mc:AlternateContent>
            </w:r>
          </w:p>
          <w:p w14:paraId="455C889E" w14:textId="77777777" w:rsidR="00E964EB" w:rsidRPr="00064D52" w:rsidRDefault="00E964EB" w:rsidP="00E964EB">
            <w:pPr>
              <w:pStyle w:val="aff0"/>
              <w:snapToGrid w:val="0"/>
              <w:spacing w:line="360" w:lineRule="auto"/>
              <w:rPr>
                <w:rFonts w:ascii="Times New Roman" w:hAnsi="Times New Roman"/>
                <w:b/>
                <w:lang w:val="en-US"/>
              </w:rPr>
            </w:pPr>
            <w:r w:rsidRPr="00064D52">
              <w:rPr>
                <w:rFonts w:ascii="Times New Roman" w:hAnsi="Times New Roman"/>
                <w:b/>
                <w:lang w:val="en-US"/>
              </w:rPr>
              <w:t>图</w:t>
            </w:r>
            <w:r w:rsidRPr="00064D52">
              <w:rPr>
                <w:rFonts w:ascii="Times New Roman" w:hAnsi="Times New Roman"/>
                <w:b/>
                <w:lang w:val="en-US"/>
              </w:rPr>
              <w:t>1-</w:t>
            </w:r>
            <w:r w:rsidRPr="00064D52">
              <w:rPr>
                <w:rFonts w:ascii="Times New Roman" w:hAnsi="Times New Roman" w:hint="eastAsia"/>
                <w:b/>
                <w:lang w:val="en-US"/>
              </w:rPr>
              <w:t>1</w:t>
            </w:r>
            <w:r w:rsidRPr="00064D52">
              <w:rPr>
                <w:rFonts w:ascii="Times New Roman" w:hAnsi="Times New Roman"/>
                <w:b/>
                <w:lang w:val="en-US"/>
              </w:rPr>
              <w:t xml:space="preserve">  </w:t>
            </w:r>
            <w:r w:rsidRPr="00064D52">
              <w:rPr>
                <w:rFonts w:ascii="Times New Roman" w:hAnsi="Times New Roman" w:hint="eastAsia"/>
                <w:b/>
                <w:lang w:val="en-US"/>
              </w:rPr>
              <w:t>质量流量计、涡街流量计、电磁流量计（仅组装、不含喷漆）</w:t>
            </w:r>
            <w:r w:rsidRPr="00064D52">
              <w:rPr>
                <w:rFonts w:ascii="Times New Roman" w:hAnsi="Times New Roman"/>
                <w:b/>
                <w:lang w:val="en-US"/>
              </w:rPr>
              <w:t>生产工艺流程图</w:t>
            </w:r>
          </w:p>
          <w:p w14:paraId="2DF7A492" w14:textId="77777777" w:rsidR="00CF3A0F" w:rsidRPr="00064D52" w:rsidRDefault="00985F04">
            <w:pPr>
              <w:pStyle w:val="aff0"/>
              <w:snapToGrid w:val="0"/>
              <w:spacing w:line="360" w:lineRule="auto"/>
              <w:ind w:firstLine="465"/>
              <w:jc w:val="both"/>
              <w:rPr>
                <w:b/>
                <w:lang w:val="en-US"/>
              </w:rPr>
            </w:pPr>
            <w:r w:rsidRPr="00064D52">
              <w:rPr>
                <w:rFonts w:hint="eastAsia"/>
                <w:b/>
                <w:lang w:val="en-US"/>
              </w:rPr>
              <w:t>工艺详述如下：</w:t>
            </w:r>
          </w:p>
          <w:p w14:paraId="65FD307D" w14:textId="65C3EEED" w:rsidR="00486527" w:rsidRPr="00064D52" w:rsidRDefault="00486527">
            <w:pPr>
              <w:spacing w:line="360" w:lineRule="auto"/>
              <w:ind w:firstLineChars="196" w:firstLine="472"/>
              <w:rPr>
                <w:b/>
                <w:sz w:val="24"/>
              </w:rPr>
            </w:pPr>
            <w:r w:rsidRPr="00064D52">
              <w:rPr>
                <w:rFonts w:hint="eastAsia"/>
                <w:b/>
                <w:sz w:val="24"/>
              </w:rPr>
              <w:t>原材料：</w:t>
            </w:r>
            <w:r w:rsidRPr="00064D52">
              <w:rPr>
                <w:rFonts w:hint="eastAsia"/>
                <w:sz w:val="24"/>
              </w:rPr>
              <w:t>传感器、显示屏、电子部件、变送器、信号线等。</w:t>
            </w:r>
          </w:p>
          <w:p w14:paraId="27C46AB1" w14:textId="0A5B273E" w:rsidR="008E34C0" w:rsidRPr="00064D52" w:rsidRDefault="00734439">
            <w:pPr>
              <w:spacing w:line="360" w:lineRule="auto"/>
              <w:ind w:firstLineChars="196" w:firstLine="472"/>
              <w:rPr>
                <w:b/>
                <w:sz w:val="24"/>
              </w:rPr>
            </w:pPr>
            <w:r w:rsidRPr="00064D52">
              <w:rPr>
                <w:rFonts w:hint="eastAsia"/>
                <w:b/>
                <w:sz w:val="24"/>
              </w:rPr>
              <w:t>质量检控</w:t>
            </w:r>
            <w:r w:rsidR="00985F04" w:rsidRPr="00064D52">
              <w:rPr>
                <w:b/>
                <w:sz w:val="24"/>
              </w:rPr>
              <w:t>：</w:t>
            </w:r>
            <w:r w:rsidR="008E34C0" w:rsidRPr="00064D52">
              <w:rPr>
                <w:rFonts w:hint="eastAsia"/>
                <w:sz w:val="24"/>
              </w:rPr>
              <w:t>对外购的传感器、显示屏、电子部件、变送器、通过信号线进行人工目视检测，查看是否损坏情况发生；若有，则退回厂家即可；检控合格后的部件可用于下一步骤。</w:t>
            </w:r>
          </w:p>
          <w:p w14:paraId="5FBACAAB" w14:textId="7E33A723" w:rsidR="009B5FD9" w:rsidRPr="00064D52" w:rsidRDefault="00734439">
            <w:pPr>
              <w:spacing w:line="360" w:lineRule="auto"/>
              <w:ind w:firstLineChars="196" w:firstLine="472"/>
              <w:rPr>
                <w:bCs/>
                <w:sz w:val="24"/>
              </w:rPr>
            </w:pPr>
            <w:r w:rsidRPr="00064D52">
              <w:rPr>
                <w:rFonts w:hint="eastAsia"/>
                <w:b/>
                <w:bCs/>
                <w:sz w:val="24"/>
              </w:rPr>
              <w:t>组装</w:t>
            </w:r>
            <w:r w:rsidR="00985F04" w:rsidRPr="00064D52">
              <w:rPr>
                <w:b/>
                <w:bCs/>
                <w:sz w:val="24"/>
              </w:rPr>
              <w:t>：</w:t>
            </w:r>
            <w:r w:rsidR="009B5FD9" w:rsidRPr="00064D52">
              <w:rPr>
                <w:rFonts w:hint="eastAsia"/>
                <w:sz w:val="24"/>
              </w:rPr>
              <w:t>经质量检控合格后传感器、显示屏、电子部件、变送器、通过信号线等部件进行人工组装，组装过程中不使用大型机器设备，此过程不会产生噪声。</w:t>
            </w:r>
          </w:p>
          <w:p w14:paraId="0E6B50AA" w14:textId="07992249" w:rsidR="009B5FD9" w:rsidRPr="00064D52" w:rsidRDefault="00734439">
            <w:pPr>
              <w:spacing w:line="360" w:lineRule="auto"/>
              <w:ind w:firstLineChars="196" w:firstLine="472"/>
              <w:rPr>
                <w:bCs/>
                <w:sz w:val="24"/>
              </w:rPr>
            </w:pPr>
            <w:r w:rsidRPr="00064D52">
              <w:rPr>
                <w:rFonts w:hint="eastAsia"/>
                <w:b/>
                <w:sz w:val="24"/>
              </w:rPr>
              <w:t>标定</w:t>
            </w:r>
            <w:r w:rsidR="00985F04" w:rsidRPr="00064D52">
              <w:rPr>
                <w:b/>
                <w:sz w:val="24"/>
              </w:rPr>
              <w:t>：</w:t>
            </w:r>
            <w:r w:rsidR="009B5FD9" w:rsidRPr="00064D52">
              <w:rPr>
                <w:rFonts w:hint="eastAsia"/>
                <w:bCs/>
                <w:sz w:val="24"/>
              </w:rPr>
              <w:t>将组装完成后的流量计放入标定设备中进行标定，主要检测组装的流量计精度是否合格；如若有不合格产品，则人工调试即可；此过程会有标定设备噪声、标定废水产生。</w:t>
            </w:r>
          </w:p>
          <w:p w14:paraId="3DA555B6" w14:textId="115A78B8" w:rsidR="009B5FD9" w:rsidRPr="00064D52" w:rsidRDefault="00734439">
            <w:pPr>
              <w:spacing w:line="360" w:lineRule="auto"/>
              <w:ind w:firstLineChars="196" w:firstLine="472"/>
              <w:rPr>
                <w:bCs/>
                <w:sz w:val="24"/>
              </w:rPr>
            </w:pPr>
            <w:r w:rsidRPr="00064D52">
              <w:rPr>
                <w:rFonts w:hint="eastAsia"/>
                <w:b/>
                <w:sz w:val="24"/>
              </w:rPr>
              <w:t>激光打标</w:t>
            </w:r>
            <w:r w:rsidR="00985F04" w:rsidRPr="00064D52">
              <w:rPr>
                <w:b/>
                <w:sz w:val="24"/>
              </w:rPr>
              <w:t>：</w:t>
            </w:r>
            <w:r w:rsidR="009B5FD9" w:rsidRPr="00064D52">
              <w:rPr>
                <w:rFonts w:hint="eastAsia"/>
                <w:bCs/>
                <w:sz w:val="24"/>
              </w:rPr>
              <w:t>经使用激光</w:t>
            </w:r>
            <w:proofErr w:type="gramStart"/>
            <w:r w:rsidR="009B5FD9" w:rsidRPr="00064D52">
              <w:rPr>
                <w:rFonts w:hint="eastAsia"/>
                <w:bCs/>
                <w:sz w:val="24"/>
              </w:rPr>
              <w:t>打标机</w:t>
            </w:r>
            <w:proofErr w:type="gramEnd"/>
            <w:r w:rsidR="009B5FD9" w:rsidRPr="00064D52">
              <w:rPr>
                <w:rFonts w:hint="eastAsia"/>
                <w:bCs/>
                <w:sz w:val="24"/>
              </w:rPr>
              <w:t>对标定合格后的</w:t>
            </w:r>
            <w:proofErr w:type="gramStart"/>
            <w:r w:rsidR="009B5FD9" w:rsidRPr="00064D52">
              <w:rPr>
                <w:rFonts w:hint="eastAsia"/>
                <w:bCs/>
                <w:sz w:val="24"/>
              </w:rPr>
              <w:t>流量计计身进行</w:t>
            </w:r>
            <w:proofErr w:type="gramEnd"/>
            <w:r w:rsidR="009B5FD9" w:rsidRPr="00064D52">
              <w:rPr>
                <w:rFonts w:hint="eastAsia"/>
                <w:bCs/>
                <w:sz w:val="24"/>
              </w:rPr>
              <w:t>打标；此过程不</w:t>
            </w:r>
            <w:r w:rsidR="009B5FD9" w:rsidRPr="00064D52">
              <w:rPr>
                <w:rFonts w:hint="eastAsia"/>
                <w:bCs/>
                <w:sz w:val="24"/>
              </w:rPr>
              <w:lastRenderedPageBreak/>
              <w:t>使用油墨，无废气产生；但会有</w:t>
            </w:r>
            <w:proofErr w:type="gramStart"/>
            <w:r w:rsidR="009B5FD9" w:rsidRPr="00064D52">
              <w:rPr>
                <w:rFonts w:hint="eastAsia"/>
                <w:bCs/>
                <w:sz w:val="24"/>
              </w:rPr>
              <w:t>打标机</w:t>
            </w:r>
            <w:proofErr w:type="gramEnd"/>
            <w:r w:rsidR="009B5FD9" w:rsidRPr="00064D52">
              <w:rPr>
                <w:rFonts w:hint="eastAsia"/>
                <w:bCs/>
                <w:sz w:val="24"/>
              </w:rPr>
              <w:t>噪声产生。</w:t>
            </w:r>
          </w:p>
          <w:p w14:paraId="121183F0" w14:textId="170A6816" w:rsidR="00CF3A0F" w:rsidRPr="00064D52" w:rsidRDefault="00734439">
            <w:pPr>
              <w:spacing w:line="360" w:lineRule="auto"/>
              <w:ind w:firstLineChars="196" w:firstLine="472"/>
              <w:rPr>
                <w:sz w:val="24"/>
              </w:rPr>
            </w:pPr>
            <w:r w:rsidRPr="00064D52">
              <w:rPr>
                <w:rFonts w:hint="eastAsia"/>
                <w:b/>
                <w:sz w:val="24"/>
              </w:rPr>
              <w:t>包装</w:t>
            </w:r>
            <w:r w:rsidR="00985F04" w:rsidRPr="00064D52">
              <w:rPr>
                <w:b/>
                <w:sz w:val="24"/>
              </w:rPr>
              <w:t>：</w:t>
            </w:r>
            <w:proofErr w:type="gramStart"/>
            <w:r w:rsidR="009B5FD9" w:rsidRPr="00064D52">
              <w:rPr>
                <w:rFonts w:hint="eastAsia"/>
                <w:sz w:val="24"/>
              </w:rPr>
              <w:t>经打标后</w:t>
            </w:r>
            <w:proofErr w:type="gramEnd"/>
            <w:r w:rsidR="009B5FD9" w:rsidRPr="00064D52">
              <w:rPr>
                <w:rFonts w:hint="eastAsia"/>
                <w:sz w:val="24"/>
              </w:rPr>
              <w:t>的流量计放入纸箱内，利用打包机对成品进行打包、外售；打包过程中会打包机噪声产生。</w:t>
            </w:r>
          </w:p>
          <w:p w14:paraId="34F507B3" w14:textId="5EF72B67" w:rsidR="006F2A5B" w:rsidRPr="00064D52" w:rsidRDefault="006F2A5B" w:rsidP="006F2A5B">
            <w:pPr>
              <w:pStyle w:val="aff0"/>
              <w:snapToGrid w:val="0"/>
              <w:spacing w:line="360" w:lineRule="auto"/>
              <w:ind w:firstLine="465"/>
              <w:jc w:val="both"/>
              <w:rPr>
                <w:rFonts w:ascii="Times New Roman" w:hAnsi="Times New Roman"/>
                <w:b/>
                <w:lang w:val="en-US"/>
              </w:rPr>
            </w:pPr>
            <w:r w:rsidRPr="00064D52">
              <w:rPr>
                <w:rFonts w:ascii="Times New Roman" w:hAnsi="Times New Roman"/>
                <w:b/>
                <w:lang w:val="en-US"/>
              </w:rPr>
              <w:t>2</w:t>
            </w:r>
            <w:r w:rsidRPr="00064D52">
              <w:rPr>
                <w:rFonts w:ascii="Times New Roman" w:hAnsi="Times New Roman"/>
                <w:b/>
                <w:lang w:val="en-US"/>
              </w:rPr>
              <w:t>、</w:t>
            </w:r>
            <w:r w:rsidRPr="00064D52">
              <w:rPr>
                <w:rFonts w:ascii="Times New Roman" w:hAnsi="Times New Roman" w:hint="eastAsia"/>
                <w:b/>
                <w:lang w:val="en-US"/>
              </w:rPr>
              <w:t>电磁流量计（仅组装、含喷漆）生产</w:t>
            </w:r>
            <w:r w:rsidRPr="00064D52">
              <w:rPr>
                <w:rFonts w:ascii="Times New Roman" w:hAnsi="Times New Roman"/>
                <w:b/>
                <w:lang w:val="en-US"/>
              </w:rPr>
              <w:t>工艺流程</w:t>
            </w:r>
          </w:p>
          <w:p w14:paraId="37353D43" w14:textId="77777777" w:rsidR="006F2A5B" w:rsidRPr="00064D52" w:rsidRDefault="006F2A5B" w:rsidP="006F2A5B">
            <w:pPr>
              <w:pStyle w:val="aff0"/>
              <w:snapToGrid w:val="0"/>
              <w:spacing w:line="360" w:lineRule="auto"/>
              <w:jc w:val="both"/>
              <w:rPr>
                <w:rFonts w:ascii="Times New Roman" w:hAnsi="Times New Roman"/>
                <w:b/>
                <w:lang w:val="en-US"/>
              </w:rPr>
            </w:pPr>
            <w:r w:rsidRPr="00064D52">
              <w:rPr>
                <w:rFonts w:ascii="Times New Roman" w:hAnsi="Times New Roman"/>
                <w:b/>
                <w:noProof/>
                <w:lang w:val="en-US"/>
              </w:rPr>
              <mc:AlternateContent>
                <mc:Choice Requires="wpc">
                  <w:drawing>
                    <wp:inline distT="0" distB="0" distL="0" distR="0" wp14:anchorId="0342A5C4" wp14:editId="4F4477B3">
                      <wp:extent cx="5274310" cy="1973036"/>
                      <wp:effectExtent l="0" t="0" r="2540" b="8255"/>
                      <wp:docPr id="2836" name="画布 283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5" name="文本框 5"/>
                              <wps:cNvSpPr txBox="1"/>
                              <wps:spPr>
                                <a:xfrm>
                                  <a:off x="806450" y="964123"/>
                                  <a:ext cx="742950" cy="311150"/>
                                </a:xfrm>
                                <a:prstGeom prst="rect">
                                  <a:avLst/>
                                </a:prstGeom>
                                <a:noFill/>
                                <a:ln w="6350">
                                  <a:solidFill>
                                    <a:prstClr val="black"/>
                                  </a:solidFill>
                                </a:ln>
                              </wps:spPr>
                              <wps:txbx>
                                <w:txbxContent>
                                  <w:p w14:paraId="233F8A95" w14:textId="77777777" w:rsidR="00EA45CF" w:rsidRDefault="00EA45CF" w:rsidP="006F2A5B">
                                    <w:r>
                                      <w:rPr>
                                        <w:rFonts w:hint="eastAsia"/>
                                      </w:rPr>
                                      <w:t>质量检控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本框 14"/>
                              <wps:cNvSpPr txBox="1"/>
                              <wps:spPr>
                                <a:xfrm>
                                  <a:off x="91100" y="979023"/>
                                  <a:ext cx="499450" cy="264500"/>
                                </a:xfrm>
                                <a:prstGeom prst="rect">
                                  <a:avLst/>
                                </a:prstGeom>
                                <a:noFill/>
                                <a:ln w="6350">
                                  <a:solidFill>
                                    <a:prstClr val="black"/>
                                  </a:solidFill>
                                </a:ln>
                              </wps:spPr>
                              <wps:txbx>
                                <w:txbxContent>
                                  <w:p w14:paraId="38283466" w14:textId="77777777" w:rsidR="00EA45CF" w:rsidRDefault="00EA45CF" w:rsidP="006F2A5B">
                                    <w:pPr>
                                      <w:rPr>
                                        <w:kern w:val="0"/>
                                        <w:sz w:val="24"/>
                                        <w:szCs w:val="24"/>
                                      </w:rPr>
                                    </w:pPr>
                                    <w:r>
                                      <w:rPr>
                                        <w:rFonts w:hint="eastAsia"/>
                                        <w:szCs w:val="21"/>
                                      </w:rPr>
                                      <w:t>原料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88" name="直接箭头连接符 2788"/>
                              <wps:cNvCnPr/>
                              <wps:spPr>
                                <a:xfrm>
                                  <a:off x="590550" y="1110173"/>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89" name="直接箭头连接符 2789"/>
                              <wps:cNvCnPr/>
                              <wps:spPr>
                                <a:xfrm>
                                  <a:off x="1564300" y="1116523"/>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文本框 14"/>
                              <wps:cNvSpPr txBox="1"/>
                              <wps:spPr>
                                <a:xfrm>
                                  <a:off x="1761150" y="972673"/>
                                  <a:ext cx="493100" cy="311150"/>
                                </a:xfrm>
                                <a:prstGeom prst="rect">
                                  <a:avLst/>
                                </a:prstGeom>
                                <a:noFill/>
                                <a:ln w="6350">
                                  <a:solidFill>
                                    <a:prstClr val="black"/>
                                  </a:solidFill>
                                </a:ln>
                              </wps:spPr>
                              <wps:txbx>
                                <w:txbxContent>
                                  <w:p w14:paraId="34D56071" w14:textId="77777777" w:rsidR="00EA45CF" w:rsidRDefault="00EA45CF" w:rsidP="006F2A5B">
                                    <w:pPr>
                                      <w:rPr>
                                        <w:kern w:val="0"/>
                                        <w:sz w:val="24"/>
                                        <w:szCs w:val="24"/>
                                      </w:rPr>
                                    </w:pPr>
                                    <w:r>
                                      <w:rPr>
                                        <w:rFonts w:hint="eastAsia"/>
                                        <w:szCs w:val="21"/>
                                      </w:rPr>
                                      <w:t>组装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直接箭头连接符 40"/>
                              <wps:cNvCnPr/>
                              <wps:spPr>
                                <a:xfrm>
                                  <a:off x="2254250" y="1118723"/>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文本框 14"/>
                              <wps:cNvSpPr txBox="1"/>
                              <wps:spPr>
                                <a:xfrm>
                                  <a:off x="2472350" y="964123"/>
                                  <a:ext cx="492760" cy="311150"/>
                                </a:xfrm>
                                <a:prstGeom prst="rect">
                                  <a:avLst/>
                                </a:prstGeom>
                                <a:noFill/>
                                <a:ln w="6350">
                                  <a:solidFill>
                                    <a:prstClr val="black"/>
                                  </a:solidFill>
                                </a:ln>
                              </wps:spPr>
                              <wps:txbx>
                                <w:txbxContent>
                                  <w:p w14:paraId="0058EFB3" w14:textId="77777777" w:rsidR="00EA45CF" w:rsidRDefault="00EA45CF" w:rsidP="006F2A5B">
                                    <w:pPr>
                                      <w:rPr>
                                        <w:kern w:val="0"/>
                                        <w:sz w:val="24"/>
                                        <w:szCs w:val="24"/>
                                      </w:rPr>
                                    </w:pPr>
                                    <w:r>
                                      <w:rPr>
                                        <w:rFonts w:hint="eastAsia"/>
                                        <w:szCs w:val="21"/>
                                      </w:rPr>
                                      <w:t>标定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24" name="直接箭头连接符 2824"/>
                              <wps:cNvCnPr/>
                              <wps:spPr>
                                <a:xfrm>
                                  <a:off x="2965110" y="1114278"/>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25" name="文本框 14"/>
                              <wps:cNvSpPr txBox="1"/>
                              <wps:spPr>
                                <a:xfrm>
                                  <a:off x="3976832" y="1643984"/>
                                  <a:ext cx="787740" cy="311150"/>
                                </a:xfrm>
                                <a:prstGeom prst="rect">
                                  <a:avLst/>
                                </a:prstGeom>
                                <a:noFill/>
                                <a:ln w="6350">
                                  <a:solidFill>
                                    <a:prstClr val="black"/>
                                  </a:solidFill>
                                </a:ln>
                              </wps:spPr>
                              <wps:txbx>
                                <w:txbxContent>
                                  <w:p w14:paraId="14E30455" w14:textId="77777777" w:rsidR="00EA45CF" w:rsidRDefault="00EA45CF" w:rsidP="006F2A5B">
                                    <w:pPr>
                                      <w:rPr>
                                        <w:kern w:val="0"/>
                                        <w:sz w:val="24"/>
                                        <w:szCs w:val="24"/>
                                      </w:rPr>
                                    </w:pPr>
                                    <w:r>
                                      <w:rPr>
                                        <w:rFonts w:hint="eastAsia"/>
                                        <w:szCs w:val="21"/>
                                      </w:rPr>
                                      <w:t>激光打标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26" name="直接箭头连接符 2826"/>
                              <wps:cNvCnPr/>
                              <wps:spPr>
                                <a:xfrm>
                                  <a:off x="3664123" y="1116533"/>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27" name="文本框 14"/>
                              <wps:cNvSpPr txBox="1"/>
                              <wps:spPr>
                                <a:xfrm>
                                  <a:off x="3267705" y="1644041"/>
                                  <a:ext cx="492760" cy="311150"/>
                                </a:xfrm>
                                <a:prstGeom prst="rect">
                                  <a:avLst/>
                                </a:prstGeom>
                                <a:noFill/>
                                <a:ln w="6350">
                                  <a:solidFill>
                                    <a:prstClr val="black"/>
                                  </a:solidFill>
                                </a:ln>
                              </wps:spPr>
                              <wps:txbx>
                                <w:txbxContent>
                                  <w:p w14:paraId="3A015C80" w14:textId="77777777" w:rsidR="00EA45CF" w:rsidRDefault="00EA45CF" w:rsidP="006F2A5B">
                                    <w:pPr>
                                      <w:rPr>
                                        <w:kern w:val="0"/>
                                        <w:sz w:val="24"/>
                                        <w:szCs w:val="24"/>
                                      </w:rPr>
                                    </w:pPr>
                                    <w:r>
                                      <w:rPr>
                                        <w:rFonts w:hint="eastAsia"/>
                                        <w:szCs w:val="21"/>
                                      </w:rPr>
                                      <w:t>包装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2" name="直接箭头连接符 2832"/>
                              <wps:cNvCnPr/>
                              <wps:spPr>
                                <a:xfrm flipH="1">
                                  <a:off x="2713650" y="1271123"/>
                                  <a:ext cx="635" cy="2095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833" name="文本框 14"/>
                              <wps:cNvSpPr txBox="1"/>
                              <wps:spPr>
                                <a:xfrm>
                                  <a:off x="1812636" y="1462190"/>
                                  <a:ext cx="1111250" cy="311150"/>
                                </a:xfrm>
                                <a:prstGeom prst="rect">
                                  <a:avLst/>
                                </a:prstGeom>
                                <a:noFill/>
                                <a:ln w="6350">
                                  <a:noFill/>
                                </a:ln>
                              </wps:spPr>
                              <wps:txbx>
                                <w:txbxContent>
                                  <w:p w14:paraId="6859EEB9" w14:textId="77777777" w:rsidR="00EA45CF" w:rsidRDefault="00EA45CF" w:rsidP="006F2A5B">
                                    <w:pPr>
                                      <w:rPr>
                                        <w:kern w:val="0"/>
                                        <w:sz w:val="24"/>
                                        <w:szCs w:val="24"/>
                                      </w:rPr>
                                    </w:pPr>
                                    <w:r>
                                      <w:rPr>
                                        <w:rFonts w:hint="eastAsia"/>
                                        <w:szCs w:val="21"/>
                                      </w:rPr>
                                      <w:t>噪声、标定废水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7" name="文本框 14"/>
                              <wps:cNvSpPr txBox="1"/>
                              <wps:spPr>
                                <a:xfrm>
                                  <a:off x="3181010" y="972724"/>
                                  <a:ext cx="492760" cy="310515"/>
                                </a:xfrm>
                                <a:prstGeom prst="rect">
                                  <a:avLst/>
                                </a:prstGeom>
                                <a:noFill/>
                                <a:ln w="6350">
                                  <a:solidFill>
                                    <a:prstClr val="black"/>
                                  </a:solidFill>
                                </a:ln>
                              </wps:spPr>
                              <wps:txbx>
                                <w:txbxContent>
                                  <w:p w14:paraId="699E99A3" w14:textId="1A0BCB71" w:rsidR="00EA45CF" w:rsidRDefault="00EA45CF" w:rsidP="006F2A5B">
                                    <w:pPr>
                                      <w:rPr>
                                        <w:kern w:val="0"/>
                                        <w:sz w:val="24"/>
                                        <w:szCs w:val="24"/>
                                      </w:rPr>
                                    </w:pPr>
                                    <w:r>
                                      <w:rPr>
                                        <w:rFonts w:hint="eastAsia"/>
                                        <w:szCs w:val="21"/>
                                      </w:rPr>
                                      <w:t>喷漆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8" name="文本框 14"/>
                              <wps:cNvSpPr txBox="1"/>
                              <wps:spPr>
                                <a:xfrm>
                                  <a:off x="3872238" y="972894"/>
                                  <a:ext cx="492760" cy="309880"/>
                                </a:xfrm>
                                <a:prstGeom prst="rect">
                                  <a:avLst/>
                                </a:prstGeom>
                                <a:noFill/>
                                <a:ln w="6350">
                                  <a:solidFill>
                                    <a:prstClr val="black"/>
                                  </a:solidFill>
                                </a:ln>
                              </wps:spPr>
                              <wps:txbx>
                                <w:txbxContent>
                                  <w:p w14:paraId="0FEF29B5" w14:textId="583624FE" w:rsidR="00EA45CF" w:rsidRDefault="00EA45CF" w:rsidP="006F2A5B">
                                    <w:pPr>
                                      <w:rPr>
                                        <w:kern w:val="0"/>
                                        <w:sz w:val="24"/>
                                        <w:szCs w:val="24"/>
                                      </w:rPr>
                                    </w:pPr>
                                    <w:r>
                                      <w:rPr>
                                        <w:rFonts w:hint="eastAsia"/>
                                        <w:szCs w:val="21"/>
                                      </w:rPr>
                                      <w:t>流平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9" name="直接箭头连接符 319"/>
                              <wps:cNvCnPr/>
                              <wps:spPr>
                                <a:xfrm>
                                  <a:off x="4364998" y="1098683"/>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0" name="文本框 14"/>
                              <wps:cNvSpPr txBox="1"/>
                              <wps:spPr>
                                <a:xfrm>
                                  <a:off x="4592673" y="962114"/>
                                  <a:ext cx="492760" cy="309245"/>
                                </a:xfrm>
                                <a:prstGeom prst="rect">
                                  <a:avLst/>
                                </a:prstGeom>
                                <a:noFill/>
                                <a:ln w="6350">
                                  <a:solidFill>
                                    <a:prstClr val="black"/>
                                  </a:solidFill>
                                </a:ln>
                              </wps:spPr>
                              <wps:txbx>
                                <w:txbxContent>
                                  <w:p w14:paraId="2CBE541D" w14:textId="6E2374B5" w:rsidR="00EA45CF" w:rsidRDefault="00EA45CF" w:rsidP="006F2A5B">
                                    <w:pPr>
                                      <w:rPr>
                                        <w:kern w:val="0"/>
                                        <w:sz w:val="24"/>
                                        <w:szCs w:val="24"/>
                                      </w:rPr>
                                    </w:pPr>
                                    <w:r>
                                      <w:rPr>
                                        <w:rFonts w:hint="eastAsia"/>
                                        <w:szCs w:val="21"/>
                                      </w:rPr>
                                      <w:t>烘干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7" name="任意多边形: 形状 2837"/>
                              <wps:cNvSpPr/>
                              <wps:spPr>
                                <a:xfrm>
                                  <a:off x="4772891" y="1142762"/>
                                  <a:ext cx="436418" cy="665128"/>
                                </a:xfrm>
                                <a:custGeom>
                                  <a:avLst/>
                                  <a:gdLst>
                                    <a:gd name="connsiteX0" fmla="*/ 311727 w 436418"/>
                                    <a:gd name="connsiteY0" fmla="*/ 0 h 1073728"/>
                                    <a:gd name="connsiteX1" fmla="*/ 436418 w 436418"/>
                                    <a:gd name="connsiteY1" fmla="*/ 0 h 1073728"/>
                                    <a:gd name="connsiteX2" fmla="*/ 436418 w 436418"/>
                                    <a:gd name="connsiteY2" fmla="*/ 1073728 h 1073728"/>
                                    <a:gd name="connsiteX3" fmla="*/ 0 w 436418"/>
                                    <a:gd name="connsiteY3" fmla="*/ 1073728 h 1073728"/>
                                  </a:gdLst>
                                  <a:ahLst/>
                                  <a:cxnLst>
                                    <a:cxn ang="0">
                                      <a:pos x="connsiteX0" y="connsiteY0"/>
                                    </a:cxn>
                                    <a:cxn ang="0">
                                      <a:pos x="connsiteX1" y="connsiteY1"/>
                                    </a:cxn>
                                    <a:cxn ang="0">
                                      <a:pos x="connsiteX2" y="connsiteY2"/>
                                    </a:cxn>
                                    <a:cxn ang="0">
                                      <a:pos x="connsiteX3" y="connsiteY3"/>
                                    </a:cxn>
                                  </a:cxnLst>
                                  <a:rect l="l" t="t" r="r" b="b"/>
                                  <a:pathLst>
                                    <a:path w="436418" h="1073728">
                                      <a:moveTo>
                                        <a:pt x="311727" y="0"/>
                                      </a:moveTo>
                                      <a:lnTo>
                                        <a:pt x="436418" y="0"/>
                                      </a:lnTo>
                                      <a:lnTo>
                                        <a:pt x="436418" y="1073728"/>
                                      </a:lnTo>
                                      <a:lnTo>
                                        <a:pt x="0" y="1073728"/>
                                      </a:ln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直接箭头连接符 322"/>
                              <wps:cNvCnPr/>
                              <wps:spPr>
                                <a:xfrm>
                                  <a:off x="3753537" y="1807944"/>
                                  <a:ext cx="215900"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2838" name="直接箭头连接符 2838"/>
                              <wps:cNvCnPr/>
                              <wps:spPr>
                                <a:xfrm flipH="1" flipV="1">
                                  <a:off x="3223952" y="776384"/>
                                  <a:ext cx="0" cy="203838"/>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24" name="文本框 14"/>
                              <wps:cNvSpPr txBox="1"/>
                              <wps:spPr>
                                <a:xfrm>
                                  <a:off x="2664806" y="365745"/>
                                  <a:ext cx="750224" cy="509069"/>
                                </a:xfrm>
                                <a:prstGeom prst="rect">
                                  <a:avLst/>
                                </a:prstGeom>
                                <a:noFill/>
                                <a:ln w="6350">
                                  <a:noFill/>
                                </a:ln>
                              </wps:spPr>
                              <wps:txbx>
                                <w:txbxContent>
                                  <w:p w14:paraId="3165A345" w14:textId="77777777" w:rsidR="00EA45CF" w:rsidRDefault="00EA45CF" w:rsidP="00D10D35">
                                    <w:pPr>
                                      <w:rPr>
                                        <w:szCs w:val="21"/>
                                      </w:rPr>
                                    </w:pPr>
                                    <w:r>
                                      <w:rPr>
                                        <w:rFonts w:hint="eastAsia"/>
                                        <w:szCs w:val="21"/>
                                      </w:rPr>
                                      <w:t>有机废</w:t>
                                    </w:r>
                                  </w:p>
                                  <w:p w14:paraId="0A42D56B" w14:textId="08A808C8" w:rsidR="00EA45CF" w:rsidRDefault="00EA45CF" w:rsidP="00D10D35">
                                    <w:pPr>
                                      <w:rPr>
                                        <w:kern w:val="0"/>
                                        <w:sz w:val="24"/>
                                        <w:szCs w:val="24"/>
                                      </w:rPr>
                                    </w:pPr>
                                    <w:r>
                                      <w:rPr>
                                        <w:rFonts w:hint="eastAsia"/>
                                        <w:szCs w:val="21"/>
                                      </w:rPr>
                                      <w:t>气、漆雾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5" name="文本框 14"/>
                              <wps:cNvSpPr txBox="1"/>
                              <wps:spPr>
                                <a:xfrm>
                                  <a:off x="4028215" y="309478"/>
                                  <a:ext cx="467585" cy="478517"/>
                                </a:xfrm>
                                <a:prstGeom prst="rect">
                                  <a:avLst/>
                                </a:prstGeom>
                                <a:noFill/>
                                <a:ln w="6350">
                                  <a:noFill/>
                                </a:ln>
                              </wps:spPr>
                              <wps:txbx>
                                <w:txbxContent>
                                  <w:p w14:paraId="4C46099F" w14:textId="77777777" w:rsidR="00EA45CF" w:rsidRDefault="00EA45CF" w:rsidP="00D10D35">
                                    <w:pPr>
                                      <w:rPr>
                                        <w:szCs w:val="21"/>
                                      </w:rPr>
                                    </w:pPr>
                                    <w:r>
                                      <w:rPr>
                                        <w:rFonts w:hint="eastAsia"/>
                                        <w:szCs w:val="21"/>
                                      </w:rPr>
                                      <w:t>有机</w:t>
                                    </w:r>
                                  </w:p>
                                  <w:p w14:paraId="76C58036" w14:textId="39E2C901" w:rsidR="00EA45CF" w:rsidRDefault="00EA45CF" w:rsidP="00D10D35">
                                    <w:pPr>
                                      <w:rPr>
                                        <w:kern w:val="0"/>
                                        <w:sz w:val="24"/>
                                        <w:szCs w:val="24"/>
                                      </w:rPr>
                                    </w:pPr>
                                    <w:r>
                                      <w:rPr>
                                        <w:rFonts w:hint="eastAsia"/>
                                        <w:szCs w:val="21"/>
                                      </w:rPr>
                                      <w:t>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6" name="直接箭头连接符 326"/>
                              <wps:cNvCnPr/>
                              <wps:spPr>
                                <a:xfrm flipH="1" flipV="1">
                                  <a:off x="4298899" y="769472"/>
                                  <a:ext cx="0" cy="2032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27" name="直接箭头连接符 327"/>
                              <wps:cNvCnPr/>
                              <wps:spPr>
                                <a:xfrm flipH="1" flipV="1">
                                  <a:off x="4813595" y="744384"/>
                                  <a:ext cx="0" cy="20256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28" name="文本框 14"/>
                              <wps:cNvSpPr txBox="1"/>
                              <wps:spPr>
                                <a:xfrm>
                                  <a:off x="4404360" y="152399"/>
                                  <a:ext cx="869950" cy="668975"/>
                                </a:xfrm>
                                <a:prstGeom prst="rect">
                                  <a:avLst/>
                                </a:prstGeom>
                                <a:noFill/>
                                <a:ln w="6350">
                                  <a:noFill/>
                                </a:ln>
                              </wps:spPr>
                              <wps:txbx>
                                <w:txbxContent>
                                  <w:p w14:paraId="4E0CA42F" w14:textId="6D95D33D" w:rsidR="00EA45CF" w:rsidRPr="00BA01D7" w:rsidRDefault="00EA45CF" w:rsidP="00BA01D7">
                                    <w:pPr>
                                      <w:pStyle w:val="a0"/>
                                      <w:spacing w:after="0"/>
                                      <w:rPr>
                                        <w:lang w:val="en-US"/>
                                      </w:rPr>
                                    </w:pPr>
                                    <w:r w:rsidRPr="00BA01D7">
                                      <w:rPr>
                                        <w:rFonts w:hint="eastAsia"/>
                                        <w:lang w:val="en-US"/>
                                      </w:rPr>
                                      <w:t>有机废气</w:t>
                                    </w:r>
                                  </w:p>
                                  <w:p w14:paraId="080784EF" w14:textId="361523FF" w:rsidR="00EA45CF" w:rsidRPr="003D6B45" w:rsidRDefault="00EA45CF" w:rsidP="00BA01D7">
                                    <w:pPr>
                                      <w:pStyle w:val="a0"/>
                                      <w:spacing w:after="0"/>
                                      <w:rPr>
                                        <w:lang w:val="en-US"/>
                                      </w:rPr>
                                    </w:pPr>
                                    <w:r>
                                      <w:rPr>
                                        <w:rFonts w:hint="eastAsia"/>
                                        <w:lang w:val="en-US"/>
                                      </w:rPr>
                                      <w:t>S</w:t>
                                    </w:r>
                                    <w:r>
                                      <w:rPr>
                                        <w:lang w:val="en-US"/>
                                      </w:rPr>
                                      <w:t>O</w:t>
                                    </w:r>
                                    <w:r w:rsidRPr="003D6B45">
                                      <w:rPr>
                                        <w:vertAlign w:val="subscript"/>
                                        <w:lang w:val="en-US"/>
                                      </w:rPr>
                                      <w:t>2</w:t>
                                    </w:r>
                                    <w:r>
                                      <w:rPr>
                                        <w:rFonts w:hint="eastAsia"/>
                                        <w:lang w:val="en-US"/>
                                      </w:rPr>
                                      <w:t>、</w:t>
                                    </w:r>
                                    <w:r>
                                      <w:rPr>
                                        <w:rFonts w:hint="eastAsia"/>
                                        <w:lang w:val="en-US"/>
                                      </w:rPr>
                                      <w:t>N</w:t>
                                    </w:r>
                                    <w:r>
                                      <w:rPr>
                                        <w:lang w:val="en-US"/>
                                      </w:rPr>
                                      <w:t>Ox</w:t>
                                    </w:r>
                                    <w:r>
                                      <w:rPr>
                                        <w:rFonts w:hint="eastAsia"/>
                                        <w:lang w:val="en-US"/>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1" name="文本框 14"/>
                              <wps:cNvSpPr txBox="1"/>
                              <wps:spPr>
                                <a:xfrm>
                                  <a:off x="782435" y="1676084"/>
                                  <a:ext cx="499110" cy="264160"/>
                                </a:xfrm>
                                <a:prstGeom prst="rect">
                                  <a:avLst/>
                                </a:prstGeom>
                                <a:noFill/>
                                <a:ln w="6350">
                                  <a:solidFill>
                                    <a:prstClr val="black"/>
                                  </a:solidFill>
                                </a:ln>
                              </wps:spPr>
                              <wps:txbx>
                                <w:txbxContent>
                                  <w:p w14:paraId="75DF228B" w14:textId="632C4D20" w:rsidR="00EA45CF" w:rsidRDefault="00EA45CF" w:rsidP="00D10D35">
                                    <w:pPr>
                                      <w:rPr>
                                        <w:kern w:val="0"/>
                                        <w:sz w:val="24"/>
                                        <w:szCs w:val="24"/>
                                      </w:rPr>
                                    </w:pPr>
                                    <w:r>
                                      <w:rPr>
                                        <w:rFonts w:hint="eastAsia"/>
                                        <w:szCs w:val="21"/>
                                      </w:rPr>
                                      <w:t>调漆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2" name="直接箭头连接符 332"/>
                              <wps:cNvCnPr/>
                              <wps:spPr>
                                <a:xfrm flipH="1" flipV="1">
                                  <a:off x="1045851" y="1472830"/>
                                  <a:ext cx="0" cy="2032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33" name="文本框 14"/>
                              <wps:cNvSpPr txBox="1"/>
                              <wps:spPr>
                                <a:xfrm>
                                  <a:off x="651055" y="1283753"/>
                                  <a:ext cx="743405" cy="309245"/>
                                </a:xfrm>
                                <a:prstGeom prst="rect">
                                  <a:avLst/>
                                </a:prstGeom>
                                <a:noFill/>
                                <a:ln w="6350">
                                  <a:noFill/>
                                </a:ln>
                              </wps:spPr>
                              <wps:txbx>
                                <w:txbxContent>
                                  <w:p w14:paraId="126265E6" w14:textId="5D6FA1AA" w:rsidR="00EA45CF" w:rsidRDefault="00EA45CF" w:rsidP="00BD0A83">
                                    <w:pPr>
                                      <w:rPr>
                                        <w:kern w:val="0"/>
                                        <w:sz w:val="24"/>
                                        <w:szCs w:val="24"/>
                                      </w:rPr>
                                    </w:pPr>
                                    <w:r>
                                      <w:rPr>
                                        <w:rFonts w:hint="eastAsia"/>
                                        <w:szCs w:val="21"/>
                                      </w:rPr>
                                      <w:t>有机废气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9" name="任意多边形: 形状 2839"/>
                              <wps:cNvSpPr/>
                              <wps:spPr>
                                <a:xfrm>
                                  <a:off x="1281545" y="1156614"/>
                                  <a:ext cx="1794164" cy="651130"/>
                                </a:xfrm>
                                <a:custGeom>
                                  <a:avLst/>
                                  <a:gdLst>
                                    <a:gd name="connsiteX0" fmla="*/ 0 w 1794164"/>
                                    <a:gd name="connsiteY0" fmla="*/ 1080654 h 1080654"/>
                                    <a:gd name="connsiteX1" fmla="*/ 1794164 w 1794164"/>
                                    <a:gd name="connsiteY1" fmla="*/ 1080654 h 1080654"/>
                                    <a:gd name="connsiteX2" fmla="*/ 1794164 w 1794164"/>
                                    <a:gd name="connsiteY2" fmla="*/ 0 h 1080654"/>
                                  </a:gdLst>
                                  <a:ahLst/>
                                  <a:cxnLst>
                                    <a:cxn ang="0">
                                      <a:pos x="connsiteX0" y="connsiteY0"/>
                                    </a:cxn>
                                    <a:cxn ang="0">
                                      <a:pos x="connsiteX1" y="connsiteY1"/>
                                    </a:cxn>
                                    <a:cxn ang="0">
                                      <a:pos x="connsiteX2" y="connsiteY2"/>
                                    </a:cxn>
                                  </a:cxnLst>
                                  <a:rect l="l" t="t" r="r" b="b"/>
                                  <a:pathLst>
                                    <a:path w="1794164" h="1080654">
                                      <a:moveTo>
                                        <a:pt x="0" y="1080654"/>
                                      </a:moveTo>
                                      <a:lnTo>
                                        <a:pt x="1794164" y="1080654"/>
                                      </a:lnTo>
                                      <a:lnTo>
                                        <a:pt x="1794164" y="0"/>
                                      </a:lnTo>
                                    </a:path>
                                  </a:pathLst>
                                </a:custGeom>
                                <a:noFill/>
                                <a:ln w="9525">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直接箭头连接符 505"/>
                              <wps:cNvCnPr/>
                              <wps:spPr>
                                <a:xfrm flipH="1">
                                  <a:off x="3464220" y="1275223"/>
                                  <a:ext cx="635" cy="20891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06" name="文本框 14"/>
                              <wps:cNvSpPr txBox="1"/>
                              <wps:spPr>
                                <a:xfrm>
                                  <a:off x="3235620" y="1391564"/>
                                  <a:ext cx="543900" cy="310515"/>
                                </a:xfrm>
                                <a:prstGeom prst="rect">
                                  <a:avLst/>
                                </a:prstGeom>
                                <a:noFill/>
                                <a:ln w="6350">
                                  <a:noFill/>
                                </a:ln>
                              </wps:spPr>
                              <wps:txbx>
                                <w:txbxContent>
                                  <w:p w14:paraId="00B49D77" w14:textId="0DE6E405" w:rsidR="00EA45CF" w:rsidRDefault="00EA45CF" w:rsidP="00BA01D7">
                                    <w:pPr>
                                      <w:rPr>
                                        <w:kern w:val="0"/>
                                        <w:sz w:val="24"/>
                                        <w:szCs w:val="24"/>
                                      </w:rPr>
                                    </w:pPr>
                                    <w:r>
                                      <w:rPr>
                                        <w:rFonts w:hint="eastAsia"/>
                                        <w:szCs w:val="21"/>
                                      </w:rPr>
                                      <w:t>漆渣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7" name="直接箭头连接符 507"/>
                              <wps:cNvCnPr/>
                              <wps:spPr>
                                <a:xfrm flipH="1">
                                  <a:off x="1124880" y="753173"/>
                                  <a:ext cx="635" cy="20891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08" name="文本框 14"/>
                              <wps:cNvSpPr txBox="1"/>
                              <wps:spPr>
                                <a:xfrm>
                                  <a:off x="873420" y="309508"/>
                                  <a:ext cx="1542120" cy="580922"/>
                                </a:xfrm>
                                <a:prstGeom prst="rect">
                                  <a:avLst/>
                                </a:prstGeom>
                                <a:noFill/>
                                <a:ln w="6350">
                                  <a:noFill/>
                                </a:ln>
                              </wps:spPr>
                              <wps:txbx>
                                <w:txbxContent>
                                  <w:p w14:paraId="15B36A40" w14:textId="5F2504D1" w:rsidR="00EA45CF" w:rsidRDefault="00EA45CF" w:rsidP="00BA01D7">
                                    <w:pPr>
                                      <w:rPr>
                                        <w:kern w:val="0"/>
                                        <w:sz w:val="24"/>
                                        <w:szCs w:val="24"/>
                                      </w:rPr>
                                    </w:pPr>
                                    <w:r>
                                      <w:rPr>
                                        <w:rFonts w:hint="eastAsia"/>
                                        <w:szCs w:val="21"/>
                                      </w:rPr>
                                      <w:t>传感器、显示屏、电子部件、变送器、信号线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1" name="直接箭头连接符 511"/>
                              <wps:cNvCnPr/>
                              <wps:spPr>
                                <a:xfrm flipH="1">
                                  <a:off x="2001180" y="753146"/>
                                  <a:ext cx="635" cy="20828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15" name="直接箭头连接符 515"/>
                              <wps:cNvCnPr/>
                              <wps:spPr>
                                <a:xfrm flipH="1">
                                  <a:off x="2572680" y="760940"/>
                                  <a:ext cx="635" cy="20764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18" name="文本框 14"/>
                              <wps:cNvSpPr txBox="1"/>
                              <wps:spPr>
                                <a:xfrm>
                                  <a:off x="2375246" y="524200"/>
                                  <a:ext cx="403860" cy="297172"/>
                                </a:xfrm>
                                <a:prstGeom prst="rect">
                                  <a:avLst/>
                                </a:prstGeom>
                                <a:noFill/>
                                <a:ln w="6350">
                                  <a:noFill/>
                                </a:ln>
                              </wps:spPr>
                              <wps:txbx>
                                <w:txbxContent>
                                  <w:p w14:paraId="454F276C" w14:textId="6F9D2C13" w:rsidR="00EA45CF" w:rsidRDefault="00EA45CF" w:rsidP="00BA01D7">
                                    <w:pPr>
                                      <w:rPr>
                                        <w:kern w:val="0"/>
                                        <w:sz w:val="24"/>
                                        <w:szCs w:val="24"/>
                                      </w:rPr>
                                    </w:pPr>
                                    <w:r>
                                      <w:rPr>
                                        <w:rFonts w:hint="eastAsia"/>
                                        <w:szCs w:val="21"/>
                                      </w:rPr>
                                      <w:t>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9" name="直接箭头连接符 539"/>
                              <wps:cNvCnPr/>
                              <wps:spPr>
                                <a:xfrm flipH="1">
                                  <a:off x="3578520" y="765883"/>
                                  <a:ext cx="635" cy="20701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40" name="文本框 14"/>
                              <wps:cNvSpPr txBox="1"/>
                              <wps:spPr>
                                <a:xfrm>
                                  <a:off x="3357540" y="167639"/>
                                  <a:ext cx="749935" cy="662941"/>
                                </a:xfrm>
                                <a:prstGeom prst="rect">
                                  <a:avLst/>
                                </a:prstGeom>
                                <a:noFill/>
                                <a:ln w="6350">
                                  <a:noFill/>
                                </a:ln>
                              </wps:spPr>
                              <wps:txbx>
                                <w:txbxContent>
                                  <w:p w14:paraId="24A4D786" w14:textId="79595D0D" w:rsidR="00EA45CF" w:rsidRDefault="00EA45CF" w:rsidP="00C63FEC">
                                    <w:r>
                                      <w:rPr>
                                        <w:rFonts w:hint="eastAsia"/>
                                        <w:szCs w:val="21"/>
                                      </w:rPr>
                                      <w:t>油漆、稀释剂、固化剂</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342A5C4" id="画布 2836" o:spid="_x0000_s1050" editas="canvas" style="width:415.3pt;height:155.35pt;mso-position-horizontal-relative:char;mso-position-vertical-relative:line" coordsize="52743,1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">
                      <v:shape id="_x0000_s1051" type="#_x0000_t75" style="position:absolute;width:52743;height:19729;visibility:visible;mso-wrap-style:square" filled="t">
                        <v:fill o:detectmouseclick="t"/>
                        <v:path o:connecttype="none"/>
                      </v:shape>
                      <v:shape id="文本框 5" o:spid="_x0000_s1052" type="#_x0000_t202" style="position:absolute;left:8064;top:9641;width:743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" filled="f" strokeweight=".5pt">
                        <v:textbox>
                          <w:txbxContent>
                            <w:p w14:paraId="233F8A95" w14:textId="77777777" w:rsidR="00EA45CF" w:rsidRDefault="00EA45CF" w:rsidP="006F2A5B">
                              <w:r>
                                <w:rPr>
                                  <w:rFonts w:hint="eastAsia"/>
                                </w:rPr>
                                <w:t>质量检控</w:t>
                              </w:r>
                            </w:p>
                          </w:txbxContent>
                        </v:textbox>
                      </v:shape>
                      <v:shape id="文本框 14" o:spid="_x0000_s1053" type="#_x0000_t202" style="position:absolute;left:911;top:9790;width:499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" filled="f" strokeweight=".5pt">
                        <v:textbox>
                          <w:txbxContent>
                            <w:p w14:paraId="38283466" w14:textId="77777777" w:rsidR="00EA45CF" w:rsidRDefault="00EA45CF" w:rsidP="006F2A5B">
                              <w:pPr>
                                <w:rPr>
                                  <w:kern w:val="0"/>
                                  <w:sz w:val="24"/>
                                  <w:szCs w:val="24"/>
                                </w:rPr>
                              </w:pPr>
                              <w:r>
                                <w:rPr>
                                  <w:rFonts w:hint="eastAsia"/>
                                  <w:szCs w:val="21"/>
                                </w:rPr>
                                <w:t>原料</w:t>
                              </w:r>
                            </w:p>
                          </w:txbxContent>
                        </v:textbox>
                      </v:shape>
                      <v:shape id="直接箭头连接符 2788" o:spid="_x0000_s1054" type="#_x0000_t32" style="position:absolute;left:5905;top:11101;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" strokecolor="black [3200]" strokeweight=".5pt">
                        <v:stroke endarrow="block" joinstyle="miter"/>
                      </v:shape>
                      <v:shape id="直接箭头连接符 2789" o:spid="_x0000_s1055" type="#_x0000_t32" style="position:absolute;left:15643;top:11165;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" strokecolor="black [3200]" strokeweight=".5pt">
                        <v:stroke endarrow="block" joinstyle="miter"/>
                      </v:shape>
                      <v:shape id="文本框 14" o:spid="_x0000_s1056" type="#_x0000_t202" style="position:absolute;left:17611;top:9726;width:493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" filled="f" strokeweight=".5pt">
                        <v:textbox>
                          <w:txbxContent>
                            <w:p w14:paraId="34D56071" w14:textId="77777777" w:rsidR="00EA45CF" w:rsidRDefault="00EA45CF" w:rsidP="006F2A5B">
                              <w:pPr>
                                <w:rPr>
                                  <w:kern w:val="0"/>
                                  <w:sz w:val="24"/>
                                  <w:szCs w:val="24"/>
                                </w:rPr>
                              </w:pPr>
                              <w:r>
                                <w:rPr>
                                  <w:rFonts w:hint="eastAsia"/>
                                  <w:szCs w:val="21"/>
                                </w:rPr>
                                <w:t>组装</w:t>
                              </w:r>
                            </w:p>
                          </w:txbxContent>
                        </v:textbox>
                      </v:shape>
                      <v:shape id="直接箭头连接符 40" o:spid="_x0000_s1057" type="#_x0000_t32" style="position:absolute;left:22542;top:11187;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文本框 14" o:spid="_x0000_s1058" type="#_x0000_t202" style="position:absolute;left:24723;top:9641;width:492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" filled="f" strokeweight=".5pt">
                        <v:textbox>
                          <w:txbxContent>
                            <w:p w14:paraId="0058EFB3" w14:textId="77777777" w:rsidR="00EA45CF" w:rsidRDefault="00EA45CF" w:rsidP="006F2A5B">
                              <w:pPr>
                                <w:rPr>
                                  <w:kern w:val="0"/>
                                  <w:sz w:val="24"/>
                                  <w:szCs w:val="24"/>
                                </w:rPr>
                              </w:pPr>
                              <w:r>
                                <w:rPr>
                                  <w:rFonts w:hint="eastAsia"/>
                                  <w:szCs w:val="21"/>
                                </w:rPr>
                                <w:t>标定</w:t>
                              </w:r>
                            </w:p>
                          </w:txbxContent>
                        </v:textbox>
                      </v:shape>
                      <v:shape id="直接箭头连接符 2824" o:spid="_x0000_s1059" type="#_x0000_t32" style="position:absolute;left:29651;top:11142;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" strokecolor="black [3200]" strokeweight=".5pt">
                        <v:stroke endarrow="block" joinstyle="miter"/>
                      </v:shape>
                      <v:shape id="文本框 14" o:spid="_x0000_s1060" type="#_x0000_t202" style="position:absolute;left:39768;top:16439;width:7877;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" filled="f" strokeweight=".5pt">
                        <v:textbox>
                          <w:txbxContent>
                            <w:p w14:paraId="14E30455" w14:textId="77777777" w:rsidR="00EA45CF" w:rsidRDefault="00EA45CF" w:rsidP="006F2A5B">
                              <w:pPr>
                                <w:rPr>
                                  <w:kern w:val="0"/>
                                  <w:sz w:val="24"/>
                                  <w:szCs w:val="24"/>
                                </w:rPr>
                              </w:pPr>
                              <w:r>
                                <w:rPr>
                                  <w:rFonts w:hint="eastAsia"/>
                                  <w:szCs w:val="21"/>
                                </w:rPr>
                                <w:t>激光打标</w:t>
                              </w:r>
                            </w:p>
                          </w:txbxContent>
                        </v:textbox>
                      </v:shape>
                      <v:shape id="直接箭头连接符 2826" o:spid="_x0000_s1061" type="#_x0000_t32" style="position:absolute;left:36641;top:11165;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" strokecolor="black [3200]" strokeweight=".5pt">
                        <v:stroke endarrow="block" joinstyle="miter"/>
                      </v:shape>
                      <v:shape id="文本框 14" o:spid="_x0000_s1062" type="#_x0000_t202" style="position:absolute;left:32677;top:16440;width:492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" filled="f" strokeweight=".5pt">
                        <v:textbox>
                          <w:txbxContent>
                            <w:p w14:paraId="3A015C80" w14:textId="77777777" w:rsidR="00EA45CF" w:rsidRDefault="00EA45CF" w:rsidP="006F2A5B">
                              <w:pPr>
                                <w:rPr>
                                  <w:kern w:val="0"/>
                                  <w:sz w:val="24"/>
                                  <w:szCs w:val="24"/>
                                </w:rPr>
                              </w:pPr>
                              <w:r>
                                <w:rPr>
                                  <w:rFonts w:hint="eastAsia"/>
                                  <w:szCs w:val="21"/>
                                </w:rPr>
                                <w:t>包装</w:t>
                              </w:r>
                            </w:p>
                          </w:txbxContent>
                        </v:textbox>
                      </v:shape>
                      <v:shape id="直接箭头连接符 2832" o:spid="_x0000_s1063" type="#_x0000_t32" style="position:absolute;left:27136;top:12711;width:6;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" strokecolor="black [3200]" strokeweight=".5pt">
                        <v:stroke dashstyle="dash" endarrow="block" joinstyle="miter"/>
                      </v:shape>
                      <v:shape id="文本框 14" o:spid="_x0000_s1064" type="#_x0000_t202" style="position:absolute;left:18126;top:14621;width:1111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" filled="f" stroked="f" strokeweight=".5pt">
                        <v:textbox>
                          <w:txbxContent>
                            <w:p w14:paraId="6859EEB9" w14:textId="77777777" w:rsidR="00EA45CF" w:rsidRDefault="00EA45CF" w:rsidP="006F2A5B">
                              <w:pPr>
                                <w:rPr>
                                  <w:kern w:val="0"/>
                                  <w:sz w:val="24"/>
                                  <w:szCs w:val="24"/>
                                </w:rPr>
                              </w:pPr>
                              <w:r>
                                <w:rPr>
                                  <w:rFonts w:hint="eastAsia"/>
                                  <w:szCs w:val="21"/>
                                </w:rPr>
                                <w:t>噪声、标定废水</w:t>
                              </w:r>
                            </w:p>
                          </w:txbxContent>
                        </v:textbox>
                      </v:shape>
                      <v:shape id="文本框 14" o:spid="_x0000_s1065" type="#_x0000_t202" style="position:absolute;left:31810;top:9727;width:4927;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" filled="f" strokeweight=".5pt">
                        <v:textbox>
                          <w:txbxContent>
                            <w:p w14:paraId="699E99A3" w14:textId="1A0BCB71" w:rsidR="00EA45CF" w:rsidRDefault="00EA45CF" w:rsidP="006F2A5B">
                              <w:pPr>
                                <w:rPr>
                                  <w:kern w:val="0"/>
                                  <w:sz w:val="24"/>
                                  <w:szCs w:val="24"/>
                                </w:rPr>
                              </w:pPr>
                              <w:r>
                                <w:rPr>
                                  <w:rFonts w:hint="eastAsia"/>
                                  <w:szCs w:val="21"/>
                                </w:rPr>
                                <w:t>喷漆</w:t>
                              </w:r>
                            </w:p>
                          </w:txbxContent>
                        </v:textbox>
                      </v:shape>
                      <v:shape id="文本框 14" o:spid="_x0000_s1066" type="#_x0000_t202" style="position:absolute;left:38722;top:9728;width:4927;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" filled="f" strokeweight=".5pt">
                        <v:textbox>
                          <w:txbxContent>
                            <w:p w14:paraId="0FEF29B5" w14:textId="583624FE" w:rsidR="00EA45CF" w:rsidRDefault="00EA45CF" w:rsidP="006F2A5B">
                              <w:pPr>
                                <w:rPr>
                                  <w:kern w:val="0"/>
                                  <w:sz w:val="24"/>
                                  <w:szCs w:val="24"/>
                                </w:rPr>
                              </w:pPr>
                              <w:r>
                                <w:rPr>
                                  <w:rFonts w:hint="eastAsia"/>
                                  <w:szCs w:val="21"/>
                                </w:rPr>
                                <w:t>流平</w:t>
                              </w:r>
                            </w:p>
                          </w:txbxContent>
                        </v:textbox>
                      </v:shape>
                      <v:shape id="直接箭头连接符 319" o:spid="_x0000_s1067" type="#_x0000_t32" style="position:absolute;left:43649;top:1098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" strokecolor="black [3200]" strokeweight=".5pt">
                        <v:stroke endarrow="block" joinstyle="miter"/>
                      </v:shape>
                      <v:shape id="文本框 14" o:spid="_x0000_s1068" type="#_x0000_t202" style="position:absolute;left:45926;top:9621;width:4928;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" filled="f" strokeweight=".5pt">
                        <v:textbox>
                          <w:txbxContent>
                            <w:p w14:paraId="2CBE541D" w14:textId="6E2374B5" w:rsidR="00EA45CF" w:rsidRDefault="00EA45CF" w:rsidP="006F2A5B">
                              <w:pPr>
                                <w:rPr>
                                  <w:kern w:val="0"/>
                                  <w:sz w:val="24"/>
                                  <w:szCs w:val="24"/>
                                </w:rPr>
                              </w:pPr>
                              <w:r>
                                <w:rPr>
                                  <w:rFonts w:hint="eastAsia"/>
                                  <w:szCs w:val="21"/>
                                </w:rPr>
                                <w:t>烘干</w:t>
                              </w:r>
                            </w:p>
                          </w:txbxContent>
                        </v:textbox>
                      </v:shape>
                      <v:shape id="任意多边形: 形状 2837" o:spid="_x0000_s1069" style="position:absolute;left:47728;top:11427;width:4365;height:6651;visibility:visible;mso-wrap-style:square;v-text-anchor:middle" coordsize="436418,107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" path="m311727,l436418,r,1073728l,1073728e" filled="f" strokecolor="black [3200]" strokeweight=".5pt">
                        <v:stroke endarrow="block" joinstyle="miter"/>
                        <v:path arrowok="t" o:connecttype="custom" o:connectlocs="311727,0;436418,0;436418,665128;0,665128" o:connectangles="0,0,0,0"/>
                      </v:shape>
                      <v:shape id="直接箭头连接符 322" o:spid="_x0000_s1070" type="#_x0000_t32" style="position:absolute;left:37535;top:18079;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" strokecolor="black [3200]" strokeweight=".5pt">
                        <v:stroke startarrow="block" joinstyle="miter"/>
                      </v:shape>
                      <v:shape id="直接箭头连接符 2838" o:spid="_x0000_s1071" type="#_x0000_t32" style="position:absolute;left:32239;top:7763;width:0;height:20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" strokecolor="black [3200]" strokeweight=".5pt">
                        <v:stroke dashstyle="dash" endarrow="block" joinstyle="miter"/>
                      </v:shape>
                      <v:shape id="文本框 14" o:spid="_x0000_s1072" type="#_x0000_t202" style="position:absolute;left:26648;top:3657;width:7502;height:5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3165A345" w14:textId="77777777" w:rsidR="00EA45CF" w:rsidRDefault="00EA45CF" w:rsidP="00D10D35">
                              <w:pPr>
                                <w:rPr>
                                  <w:szCs w:val="21"/>
                                </w:rPr>
                              </w:pPr>
                              <w:r>
                                <w:rPr>
                                  <w:rFonts w:hint="eastAsia"/>
                                  <w:szCs w:val="21"/>
                                </w:rPr>
                                <w:t>有机废</w:t>
                              </w:r>
                            </w:p>
                            <w:p w14:paraId="0A42D56B" w14:textId="08A808C8" w:rsidR="00EA45CF" w:rsidRDefault="00EA45CF" w:rsidP="00D10D35">
                              <w:pPr>
                                <w:rPr>
                                  <w:kern w:val="0"/>
                                  <w:sz w:val="24"/>
                                  <w:szCs w:val="24"/>
                                </w:rPr>
                              </w:pPr>
                              <w:r>
                                <w:rPr>
                                  <w:rFonts w:hint="eastAsia"/>
                                  <w:szCs w:val="21"/>
                                </w:rPr>
                                <w:t>气、漆雾</w:t>
                              </w:r>
                            </w:p>
                          </w:txbxContent>
                        </v:textbox>
                      </v:shape>
                      <v:shape id="文本框 14" o:spid="_x0000_s1073" type="#_x0000_t202" style="position:absolute;left:40282;top:3094;width:4676;height:4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s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J+SmxrHAAAA3AAA&#10;AA8AAAAAAAAAAAAAAAAABwIAAGRycy9kb3ducmV2LnhtbFBLBQYAAAAAAwADALcAAAD7AgAAAAA=&#10;" filled="f" stroked="f" strokeweight=".5pt">
                        <v:textbox>
                          <w:txbxContent>
                            <w:p w14:paraId="4C46099F" w14:textId="77777777" w:rsidR="00EA45CF" w:rsidRDefault="00EA45CF" w:rsidP="00D10D35">
                              <w:pPr>
                                <w:rPr>
                                  <w:szCs w:val="21"/>
                                </w:rPr>
                              </w:pPr>
                              <w:r>
                                <w:rPr>
                                  <w:rFonts w:hint="eastAsia"/>
                                  <w:szCs w:val="21"/>
                                </w:rPr>
                                <w:t>有机</w:t>
                              </w:r>
                            </w:p>
                            <w:p w14:paraId="76C58036" w14:textId="39E2C901" w:rsidR="00EA45CF" w:rsidRDefault="00EA45CF" w:rsidP="00D10D35">
                              <w:pPr>
                                <w:rPr>
                                  <w:kern w:val="0"/>
                                  <w:sz w:val="24"/>
                                  <w:szCs w:val="24"/>
                                </w:rPr>
                              </w:pPr>
                              <w:r>
                                <w:rPr>
                                  <w:rFonts w:hint="eastAsia"/>
                                  <w:szCs w:val="21"/>
                                </w:rPr>
                                <w:t>废气</w:t>
                              </w:r>
                            </w:p>
                          </w:txbxContent>
                        </v:textbox>
                      </v:shape>
                      <v:shape id="直接箭头连接符 326" o:spid="_x0000_s1074" type="#_x0000_t32" style="position:absolute;left:42988;top:7694;width:0;height:20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" strokecolor="black [3200]" strokeweight=".5pt">
                        <v:stroke dashstyle="dash" endarrow="block" joinstyle="miter"/>
                      </v:shape>
                      <v:shape id="直接箭头连接符 327" o:spid="_x0000_s1075" type="#_x0000_t32" style="position:absolute;left:48135;top:7443;width:0;height:20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" strokecolor="black [3200]" strokeweight=".5pt">
                        <v:stroke dashstyle="dash" endarrow="block" joinstyle="miter"/>
                      </v:shape>
                      <v:shape id="文本框 14" o:spid="_x0000_s1076" type="#_x0000_t202" style="position:absolute;left:44043;top:1523;width:8700;height:6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4E0CA42F" w14:textId="6D95D33D" w:rsidR="00EA45CF" w:rsidRPr="00BA01D7" w:rsidRDefault="00EA45CF" w:rsidP="00BA01D7">
                              <w:pPr>
                                <w:pStyle w:val="a0"/>
                                <w:spacing w:after="0"/>
                                <w:rPr>
                                  <w:lang w:val="en-US"/>
                                </w:rPr>
                              </w:pPr>
                              <w:r w:rsidRPr="00BA01D7">
                                <w:rPr>
                                  <w:rFonts w:hint="eastAsia"/>
                                  <w:lang w:val="en-US"/>
                                </w:rPr>
                                <w:t>有机废气</w:t>
                              </w:r>
                            </w:p>
                            <w:p w14:paraId="080784EF" w14:textId="361523FF" w:rsidR="00EA45CF" w:rsidRPr="003D6B45" w:rsidRDefault="00EA45CF" w:rsidP="00BA01D7">
                              <w:pPr>
                                <w:pStyle w:val="a0"/>
                                <w:spacing w:after="0"/>
                                <w:rPr>
                                  <w:lang w:val="en-US"/>
                                </w:rPr>
                              </w:pPr>
                              <w:r>
                                <w:rPr>
                                  <w:rFonts w:hint="eastAsia"/>
                                  <w:lang w:val="en-US"/>
                                </w:rPr>
                                <w:t>S</w:t>
                              </w:r>
                              <w:r>
                                <w:rPr>
                                  <w:lang w:val="en-US"/>
                                </w:rPr>
                                <w:t>O</w:t>
                              </w:r>
                              <w:r w:rsidRPr="003D6B45">
                                <w:rPr>
                                  <w:vertAlign w:val="subscript"/>
                                  <w:lang w:val="en-US"/>
                                </w:rPr>
                                <w:t>2</w:t>
                              </w:r>
                              <w:r>
                                <w:rPr>
                                  <w:rFonts w:hint="eastAsia"/>
                                  <w:lang w:val="en-US"/>
                                </w:rPr>
                                <w:t>、</w:t>
                              </w:r>
                              <w:r>
                                <w:rPr>
                                  <w:rFonts w:hint="eastAsia"/>
                                  <w:lang w:val="en-US"/>
                                </w:rPr>
                                <w:t>N</w:t>
                              </w:r>
                              <w:r>
                                <w:rPr>
                                  <w:lang w:val="en-US"/>
                                </w:rPr>
                                <w:t>Ox</w:t>
                              </w:r>
                              <w:r>
                                <w:rPr>
                                  <w:rFonts w:hint="eastAsia"/>
                                  <w:lang w:val="en-US"/>
                                </w:rPr>
                                <w:t>、颗粒物</w:t>
                              </w:r>
                            </w:p>
                          </w:txbxContent>
                        </v:textbox>
                      </v:shape>
                      <v:shape id="文本框 14" o:spid="_x0000_s1077" type="#_x0000_t202" style="position:absolute;left:7824;top:16760;width:4991;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" filled="f" strokeweight=".5pt">
                        <v:textbox>
                          <w:txbxContent>
                            <w:p w14:paraId="75DF228B" w14:textId="632C4D20" w:rsidR="00EA45CF" w:rsidRDefault="00EA45CF" w:rsidP="00D10D35">
                              <w:pPr>
                                <w:rPr>
                                  <w:kern w:val="0"/>
                                  <w:sz w:val="24"/>
                                  <w:szCs w:val="24"/>
                                </w:rPr>
                              </w:pPr>
                              <w:r>
                                <w:rPr>
                                  <w:rFonts w:hint="eastAsia"/>
                                  <w:szCs w:val="21"/>
                                </w:rPr>
                                <w:t>调漆</w:t>
                              </w:r>
                            </w:p>
                          </w:txbxContent>
                        </v:textbox>
                      </v:shape>
                      <v:shape id="直接箭头连接符 332" o:spid="_x0000_s1078" type="#_x0000_t32" style="position:absolute;left:10458;top:14728;width:0;height:20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" strokecolor="black [3200]" strokeweight=".5pt">
                        <v:stroke dashstyle="dash" endarrow="block" joinstyle="miter"/>
                      </v:shape>
                      <v:shape id="文本框 14" o:spid="_x0000_s1079" type="#_x0000_t202" style="position:absolute;left:6510;top:12837;width:7434;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14:paraId="126265E6" w14:textId="5D6FA1AA" w:rsidR="00EA45CF" w:rsidRDefault="00EA45CF" w:rsidP="00BD0A83">
                              <w:pPr>
                                <w:rPr>
                                  <w:kern w:val="0"/>
                                  <w:sz w:val="24"/>
                                  <w:szCs w:val="24"/>
                                </w:rPr>
                              </w:pPr>
                              <w:r>
                                <w:rPr>
                                  <w:rFonts w:hint="eastAsia"/>
                                  <w:szCs w:val="21"/>
                                </w:rPr>
                                <w:t>有机废气</w:t>
                              </w:r>
                            </w:p>
                          </w:txbxContent>
                        </v:textbox>
                      </v:shape>
                      <v:shape id="任意多边形: 形状 2839" o:spid="_x0000_s1080" style="position:absolute;left:12815;top:11566;width:17942;height:6511;visibility:visible;mso-wrap-style:square;v-text-anchor:middle" coordsize="1794164,108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" path="m,1080654r1794164,l1794164,e" filled="f" strokecolor="black [3213]">
                        <v:stroke endarrow="block" joinstyle="miter"/>
                        <v:path arrowok="t" o:connecttype="custom" o:connectlocs="0,651130;1794164,651130;1794164,0" o:connectangles="0,0,0"/>
                      </v:shape>
                      <v:shape id="直接箭头连接符 505" o:spid="_x0000_s1081" type="#_x0000_t32" style="position:absolute;left:34642;top:12752;width:6;height:2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" strokecolor="black [3200]" strokeweight=".5pt">
                        <v:stroke dashstyle="dash" endarrow="block" joinstyle="miter"/>
                      </v:shape>
                      <v:shape id="文本框 14" o:spid="_x0000_s1082" type="#_x0000_t202" style="position:absolute;left:32356;top:13915;width:5439;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" filled="f" stroked="f" strokeweight=".5pt">
                        <v:textbox>
                          <w:txbxContent>
                            <w:p w14:paraId="00B49D77" w14:textId="0DE6E405" w:rsidR="00EA45CF" w:rsidRDefault="00EA45CF" w:rsidP="00BA01D7">
                              <w:pPr>
                                <w:rPr>
                                  <w:kern w:val="0"/>
                                  <w:sz w:val="24"/>
                                  <w:szCs w:val="24"/>
                                </w:rPr>
                              </w:pPr>
                              <w:r>
                                <w:rPr>
                                  <w:rFonts w:hint="eastAsia"/>
                                  <w:szCs w:val="21"/>
                                </w:rPr>
                                <w:t>漆渣</w:t>
                              </w:r>
                            </w:p>
                          </w:txbxContent>
                        </v:textbox>
                      </v:shape>
                      <v:shape id="直接箭头连接符 507" o:spid="_x0000_s1083" type="#_x0000_t32" style="position:absolute;left:11248;top:7531;width:7;height:2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" strokecolor="black [3200]" strokeweight=".5pt">
                        <v:stroke endarrow="block" joinstyle="miter"/>
                      </v:shape>
                      <v:shape id="文本框 14" o:spid="_x0000_s1084" type="#_x0000_t202" style="position:absolute;left:8734;top:3095;width:15421;height:5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" filled="f" stroked="f" strokeweight=".5pt">
                        <v:textbox>
                          <w:txbxContent>
                            <w:p w14:paraId="15B36A40" w14:textId="5F2504D1" w:rsidR="00EA45CF" w:rsidRDefault="00EA45CF" w:rsidP="00BA01D7">
                              <w:pPr>
                                <w:rPr>
                                  <w:kern w:val="0"/>
                                  <w:sz w:val="24"/>
                                  <w:szCs w:val="24"/>
                                </w:rPr>
                              </w:pPr>
                              <w:r>
                                <w:rPr>
                                  <w:rFonts w:hint="eastAsia"/>
                                  <w:szCs w:val="21"/>
                                </w:rPr>
                                <w:t>传感器、显示屏、电子部件、变送器、信号线</w:t>
                              </w:r>
                            </w:p>
                          </w:txbxContent>
                        </v:textbox>
                      </v:shape>
                      <v:shape id="直接箭头连接符 511" o:spid="_x0000_s1085" type="#_x0000_t32" style="position:absolute;left:20011;top:7531;width:7;height:20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" strokecolor="black [3200]" strokeweight=".5pt">
                        <v:stroke endarrow="block" joinstyle="miter"/>
                      </v:shape>
                      <v:shape id="直接箭头连接符 515" o:spid="_x0000_s1086" type="#_x0000_t32" style="position:absolute;left:25726;top:7609;width:7;height:20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" strokecolor="black [3200]" strokeweight=".5pt">
                        <v:stroke endarrow="block" joinstyle="miter"/>
                      </v:shape>
                      <v:shape id="文本框 14" o:spid="_x0000_s1087" type="#_x0000_t202" style="position:absolute;left:23752;top:5242;width:403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" filled="f" stroked="f" strokeweight=".5pt">
                        <v:textbox>
                          <w:txbxContent>
                            <w:p w14:paraId="454F276C" w14:textId="6F9D2C13" w:rsidR="00EA45CF" w:rsidRDefault="00EA45CF" w:rsidP="00BA01D7">
                              <w:pPr>
                                <w:rPr>
                                  <w:kern w:val="0"/>
                                  <w:sz w:val="24"/>
                                  <w:szCs w:val="24"/>
                                </w:rPr>
                              </w:pPr>
                              <w:r>
                                <w:rPr>
                                  <w:rFonts w:hint="eastAsia"/>
                                  <w:szCs w:val="21"/>
                                </w:rPr>
                                <w:t>水</w:t>
                              </w:r>
                            </w:p>
                          </w:txbxContent>
                        </v:textbox>
                      </v:shape>
                      <v:shape id="直接箭头连接符 539" o:spid="_x0000_s1088" type="#_x0000_t32" style="position:absolute;left:35785;top:7658;width:6;height:2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" strokecolor="black [3200]" strokeweight=".5pt">
                        <v:stroke endarrow="block" joinstyle="miter"/>
                      </v:shape>
                      <v:shape id="文本框 14" o:spid="_x0000_s1089" type="#_x0000_t202" style="position:absolute;left:33575;top:1676;width:7499;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" filled="f" stroked="f" strokeweight=".5pt">
                        <v:textbox>
                          <w:txbxContent>
                            <w:p w14:paraId="24A4D786" w14:textId="79595D0D" w:rsidR="00EA45CF" w:rsidRDefault="00EA45CF" w:rsidP="00C63FEC">
                              <w:r>
                                <w:rPr>
                                  <w:rFonts w:hint="eastAsia"/>
                                  <w:szCs w:val="21"/>
                                </w:rPr>
                                <w:t>油漆、稀释剂、固化剂</w:t>
                              </w:r>
                            </w:p>
                          </w:txbxContent>
                        </v:textbox>
                      </v:shape>
                      <w10:anchorlock/>
                    </v:group>
                  </w:pict>
                </mc:Fallback>
              </mc:AlternateContent>
            </w:r>
          </w:p>
          <w:p w14:paraId="107C0803" w14:textId="0E5133A1" w:rsidR="006F2A5B" w:rsidRPr="00064D52" w:rsidRDefault="006F2A5B" w:rsidP="006F2A5B">
            <w:pPr>
              <w:pStyle w:val="aff0"/>
              <w:snapToGrid w:val="0"/>
              <w:spacing w:line="360" w:lineRule="auto"/>
              <w:rPr>
                <w:rFonts w:ascii="Times New Roman" w:hAnsi="Times New Roman"/>
                <w:b/>
                <w:lang w:val="en-US"/>
              </w:rPr>
            </w:pPr>
            <w:r w:rsidRPr="00064D52">
              <w:rPr>
                <w:rFonts w:ascii="Times New Roman" w:hAnsi="Times New Roman"/>
                <w:b/>
                <w:lang w:val="en-US"/>
              </w:rPr>
              <w:t>图</w:t>
            </w:r>
            <w:r w:rsidRPr="00064D52">
              <w:rPr>
                <w:rFonts w:ascii="Times New Roman" w:hAnsi="Times New Roman"/>
                <w:b/>
                <w:lang w:val="en-US"/>
              </w:rPr>
              <w:t>1-</w:t>
            </w:r>
            <w:r w:rsidR="00D10D35" w:rsidRPr="00064D52">
              <w:rPr>
                <w:rFonts w:ascii="Times New Roman" w:hAnsi="Times New Roman"/>
                <w:b/>
                <w:lang w:val="en-US"/>
              </w:rPr>
              <w:t>2</w:t>
            </w:r>
            <w:r w:rsidRPr="00064D52">
              <w:rPr>
                <w:rFonts w:ascii="Times New Roman" w:hAnsi="Times New Roman"/>
                <w:b/>
                <w:lang w:val="en-US"/>
              </w:rPr>
              <w:t xml:space="preserve">  </w:t>
            </w:r>
            <w:r w:rsidR="00D10D35" w:rsidRPr="00064D52">
              <w:rPr>
                <w:rFonts w:ascii="Times New Roman" w:hAnsi="Times New Roman" w:hint="eastAsia"/>
                <w:b/>
                <w:lang w:val="en-US"/>
              </w:rPr>
              <w:t>电磁流量计</w:t>
            </w:r>
            <w:r w:rsidRPr="00064D52">
              <w:rPr>
                <w:rFonts w:ascii="Times New Roman" w:hAnsi="Times New Roman" w:hint="eastAsia"/>
                <w:b/>
                <w:lang w:val="en-US"/>
              </w:rPr>
              <w:t>（仅组装、含喷漆）</w:t>
            </w:r>
            <w:r w:rsidRPr="00064D52">
              <w:rPr>
                <w:rFonts w:ascii="Times New Roman" w:hAnsi="Times New Roman"/>
                <w:b/>
                <w:lang w:val="en-US"/>
              </w:rPr>
              <w:t>生产工艺流程图</w:t>
            </w:r>
          </w:p>
          <w:p w14:paraId="014C184F" w14:textId="77777777" w:rsidR="006F2A5B" w:rsidRPr="00064D52" w:rsidRDefault="006F2A5B" w:rsidP="006F2A5B">
            <w:pPr>
              <w:pStyle w:val="aff0"/>
              <w:snapToGrid w:val="0"/>
              <w:spacing w:line="360" w:lineRule="auto"/>
              <w:ind w:firstLine="465"/>
              <w:jc w:val="both"/>
              <w:rPr>
                <w:b/>
                <w:lang w:val="en-US"/>
              </w:rPr>
            </w:pPr>
            <w:r w:rsidRPr="00064D52">
              <w:rPr>
                <w:rFonts w:hint="eastAsia"/>
                <w:b/>
                <w:lang w:val="en-US"/>
              </w:rPr>
              <w:t>工艺详述如下：</w:t>
            </w:r>
          </w:p>
          <w:p w14:paraId="5F4D5189" w14:textId="004A2824" w:rsidR="006F2A5B" w:rsidRPr="00064D52" w:rsidRDefault="006F2A5B" w:rsidP="006F2A5B">
            <w:pPr>
              <w:spacing w:line="360" w:lineRule="auto"/>
              <w:ind w:firstLineChars="196" w:firstLine="472"/>
              <w:rPr>
                <w:b/>
                <w:sz w:val="24"/>
              </w:rPr>
            </w:pPr>
            <w:r w:rsidRPr="00064D52">
              <w:rPr>
                <w:rFonts w:hint="eastAsia"/>
                <w:b/>
                <w:sz w:val="24"/>
              </w:rPr>
              <w:t>原材料：</w:t>
            </w:r>
            <w:r w:rsidR="003D6B45" w:rsidRPr="00064D52">
              <w:rPr>
                <w:rFonts w:hint="eastAsia"/>
                <w:sz w:val="24"/>
              </w:rPr>
              <w:t>底漆、底漆固化剂、底漆稀释剂、面漆、面漆固化剂、面漆稀释剂</w:t>
            </w:r>
            <w:r w:rsidR="00C718F4" w:rsidRPr="00064D52">
              <w:rPr>
                <w:rFonts w:hint="eastAsia"/>
                <w:sz w:val="24"/>
              </w:rPr>
              <w:t>、</w:t>
            </w:r>
            <w:r w:rsidRPr="00064D52">
              <w:rPr>
                <w:rFonts w:hint="eastAsia"/>
                <w:sz w:val="24"/>
              </w:rPr>
              <w:t>传感器、显示屏、电子部件、</w:t>
            </w:r>
            <w:r w:rsidR="003D6B45" w:rsidRPr="00064D52">
              <w:rPr>
                <w:rFonts w:hint="eastAsia"/>
                <w:sz w:val="24"/>
              </w:rPr>
              <w:t>天然气、</w:t>
            </w:r>
            <w:r w:rsidRPr="00064D52">
              <w:rPr>
                <w:rFonts w:hint="eastAsia"/>
                <w:sz w:val="24"/>
              </w:rPr>
              <w:t>变送器、信号线等。</w:t>
            </w:r>
          </w:p>
          <w:p w14:paraId="343DCF83" w14:textId="77777777" w:rsidR="006F2A5B" w:rsidRPr="00064D52" w:rsidRDefault="006F2A5B" w:rsidP="006F2A5B">
            <w:pPr>
              <w:spacing w:line="360" w:lineRule="auto"/>
              <w:ind w:firstLineChars="196" w:firstLine="472"/>
              <w:rPr>
                <w:b/>
                <w:sz w:val="24"/>
              </w:rPr>
            </w:pPr>
            <w:r w:rsidRPr="00064D52">
              <w:rPr>
                <w:rFonts w:hint="eastAsia"/>
                <w:b/>
                <w:sz w:val="24"/>
              </w:rPr>
              <w:t>质量检控</w:t>
            </w:r>
            <w:r w:rsidRPr="00064D52">
              <w:rPr>
                <w:b/>
                <w:sz w:val="24"/>
              </w:rPr>
              <w:t>：</w:t>
            </w:r>
            <w:r w:rsidRPr="00064D52">
              <w:rPr>
                <w:rFonts w:hint="eastAsia"/>
                <w:sz w:val="24"/>
              </w:rPr>
              <w:t>对外购的传感器、显示屏、电子部件、变送器、通过信号线进行人工目视检测，查看是否损坏情况发生；若有，则退回厂家即可；检控合格后的部件可用于下一步骤。</w:t>
            </w:r>
          </w:p>
          <w:p w14:paraId="424E9242" w14:textId="77777777" w:rsidR="006F2A5B" w:rsidRPr="00064D52" w:rsidRDefault="006F2A5B" w:rsidP="006F2A5B">
            <w:pPr>
              <w:spacing w:line="360" w:lineRule="auto"/>
              <w:ind w:firstLineChars="196" w:firstLine="472"/>
              <w:rPr>
                <w:bCs/>
                <w:sz w:val="24"/>
              </w:rPr>
            </w:pPr>
            <w:r w:rsidRPr="00064D52">
              <w:rPr>
                <w:rFonts w:hint="eastAsia"/>
                <w:b/>
                <w:bCs/>
                <w:sz w:val="24"/>
              </w:rPr>
              <w:t>组装</w:t>
            </w:r>
            <w:r w:rsidRPr="00064D52">
              <w:rPr>
                <w:b/>
                <w:bCs/>
                <w:sz w:val="24"/>
              </w:rPr>
              <w:t>：</w:t>
            </w:r>
            <w:r w:rsidRPr="00064D52">
              <w:rPr>
                <w:rFonts w:hint="eastAsia"/>
                <w:sz w:val="24"/>
              </w:rPr>
              <w:t>经质量检控合格后传感器、显示屏、电子部件、变送器、通过信号线等部件进行人工组装，组装过程中不使用大型机器设备，此过程不会产生噪声。</w:t>
            </w:r>
          </w:p>
          <w:p w14:paraId="5B4DB442" w14:textId="1BF595CB" w:rsidR="006F2A5B" w:rsidRPr="00064D52" w:rsidRDefault="006F2A5B" w:rsidP="006F2A5B">
            <w:pPr>
              <w:spacing w:line="360" w:lineRule="auto"/>
              <w:ind w:firstLineChars="196" w:firstLine="472"/>
              <w:rPr>
                <w:bCs/>
                <w:sz w:val="24"/>
              </w:rPr>
            </w:pPr>
            <w:r w:rsidRPr="00064D52">
              <w:rPr>
                <w:rFonts w:hint="eastAsia"/>
                <w:b/>
                <w:sz w:val="24"/>
              </w:rPr>
              <w:t>标定</w:t>
            </w:r>
            <w:r w:rsidRPr="00064D52">
              <w:rPr>
                <w:b/>
                <w:sz w:val="24"/>
              </w:rPr>
              <w:t>：</w:t>
            </w:r>
            <w:r w:rsidRPr="00064D52">
              <w:rPr>
                <w:rFonts w:hint="eastAsia"/>
                <w:bCs/>
                <w:sz w:val="24"/>
              </w:rPr>
              <w:t>将组装完成后的流量计放入标定设备中进行标定，主要检测组装的流量计精度是否合格；如若有不合格产品，则人工调试即可；此过程会有标定设备噪声、标定废水产生。</w:t>
            </w:r>
          </w:p>
          <w:p w14:paraId="1524E1D8" w14:textId="5096E0C4" w:rsidR="00694275" w:rsidRPr="00064D52" w:rsidRDefault="00694275" w:rsidP="00694275">
            <w:pPr>
              <w:spacing w:line="360" w:lineRule="auto"/>
              <w:ind w:firstLineChars="196" w:firstLine="472"/>
              <w:rPr>
                <w:b/>
                <w:bCs/>
                <w:kern w:val="0"/>
                <w:sz w:val="24"/>
                <w:szCs w:val="24"/>
              </w:rPr>
            </w:pPr>
            <w:r w:rsidRPr="00064D52">
              <w:rPr>
                <w:rFonts w:hint="eastAsia"/>
                <w:b/>
                <w:bCs/>
                <w:kern w:val="0"/>
                <w:sz w:val="24"/>
                <w:szCs w:val="24"/>
              </w:rPr>
              <w:t>喷漆：</w:t>
            </w:r>
            <w:r w:rsidRPr="00064D52">
              <w:rPr>
                <w:rFonts w:hint="eastAsia"/>
                <w:kern w:val="0"/>
                <w:sz w:val="24"/>
                <w:szCs w:val="24"/>
              </w:rPr>
              <w:t>经标定后的半成品，放入喷漆房内进行人工喷漆，喷漆层将喷锌层覆盖；喷漆过程中</w:t>
            </w:r>
            <w:r w:rsidR="00BA01D7" w:rsidRPr="00064D52">
              <w:rPr>
                <w:rFonts w:hint="eastAsia"/>
                <w:kern w:val="0"/>
                <w:sz w:val="24"/>
                <w:szCs w:val="24"/>
              </w:rPr>
              <w:t>有有机废气（非甲烷总烃、二甲苯）、</w:t>
            </w:r>
            <w:proofErr w:type="gramStart"/>
            <w:r w:rsidR="00BA01D7" w:rsidRPr="00064D52">
              <w:rPr>
                <w:rFonts w:hint="eastAsia"/>
                <w:kern w:val="0"/>
                <w:sz w:val="24"/>
                <w:szCs w:val="24"/>
              </w:rPr>
              <w:t>漆渣产生</w:t>
            </w:r>
            <w:proofErr w:type="gramEnd"/>
          </w:p>
          <w:p w14:paraId="52B6F1A2" w14:textId="207638F8" w:rsidR="00BA01D7" w:rsidRPr="00064D52" w:rsidRDefault="00694275" w:rsidP="00BA01D7">
            <w:pPr>
              <w:spacing w:line="360" w:lineRule="auto"/>
              <w:ind w:firstLineChars="196" w:firstLine="472"/>
              <w:rPr>
                <w:b/>
                <w:bCs/>
                <w:kern w:val="0"/>
                <w:sz w:val="24"/>
                <w:szCs w:val="24"/>
              </w:rPr>
            </w:pPr>
            <w:r w:rsidRPr="00064D52">
              <w:rPr>
                <w:rFonts w:hint="eastAsia"/>
                <w:b/>
                <w:bCs/>
                <w:kern w:val="0"/>
                <w:sz w:val="24"/>
                <w:szCs w:val="24"/>
              </w:rPr>
              <w:t>流平：</w:t>
            </w:r>
            <w:r w:rsidRPr="00064D52">
              <w:rPr>
                <w:rFonts w:hint="eastAsia"/>
                <w:kern w:val="0"/>
                <w:sz w:val="24"/>
                <w:szCs w:val="24"/>
              </w:rPr>
              <w:t>待喷漆完成后进行</w:t>
            </w:r>
            <w:proofErr w:type="gramStart"/>
            <w:r w:rsidRPr="00064D52">
              <w:rPr>
                <w:rFonts w:hint="eastAsia"/>
                <w:kern w:val="0"/>
                <w:sz w:val="24"/>
                <w:szCs w:val="24"/>
              </w:rPr>
              <w:t>人工流平即</w:t>
            </w:r>
            <w:proofErr w:type="gramEnd"/>
            <w:r w:rsidRPr="00064D52">
              <w:rPr>
                <w:rFonts w:hint="eastAsia"/>
                <w:kern w:val="0"/>
                <w:sz w:val="24"/>
                <w:szCs w:val="24"/>
              </w:rPr>
              <w:t>可；此过程会</w:t>
            </w:r>
            <w:r w:rsidR="00BA01D7" w:rsidRPr="00064D52">
              <w:rPr>
                <w:rFonts w:hint="eastAsia"/>
                <w:kern w:val="0"/>
                <w:sz w:val="24"/>
                <w:szCs w:val="24"/>
              </w:rPr>
              <w:t>有有机废气（非甲烷总烃、二甲苯）产生。</w:t>
            </w:r>
          </w:p>
          <w:p w14:paraId="5EF40267" w14:textId="293758D2" w:rsidR="00694275" w:rsidRPr="00064D52" w:rsidRDefault="00694275" w:rsidP="00694275">
            <w:pPr>
              <w:spacing w:line="360" w:lineRule="auto"/>
              <w:ind w:firstLineChars="196" w:firstLine="472"/>
              <w:rPr>
                <w:kern w:val="0"/>
                <w:sz w:val="24"/>
                <w:szCs w:val="24"/>
              </w:rPr>
            </w:pPr>
            <w:r w:rsidRPr="00064D52">
              <w:rPr>
                <w:rFonts w:hint="eastAsia"/>
                <w:b/>
                <w:bCs/>
                <w:kern w:val="0"/>
                <w:sz w:val="24"/>
                <w:szCs w:val="24"/>
              </w:rPr>
              <w:t>烘干：</w:t>
            </w:r>
            <w:proofErr w:type="gramStart"/>
            <w:r w:rsidRPr="00064D52">
              <w:rPr>
                <w:rFonts w:hint="eastAsia"/>
                <w:kern w:val="0"/>
                <w:sz w:val="24"/>
                <w:szCs w:val="24"/>
              </w:rPr>
              <w:t>待流平</w:t>
            </w:r>
            <w:proofErr w:type="gramEnd"/>
            <w:r w:rsidRPr="00064D52">
              <w:rPr>
                <w:rFonts w:hint="eastAsia"/>
                <w:kern w:val="0"/>
                <w:sz w:val="24"/>
                <w:szCs w:val="24"/>
              </w:rPr>
              <w:t>完成后的半成品放入</w:t>
            </w:r>
            <w:proofErr w:type="gramStart"/>
            <w:r w:rsidRPr="00064D52">
              <w:rPr>
                <w:rFonts w:hint="eastAsia"/>
                <w:kern w:val="0"/>
                <w:sz w:val="24"/>
                <w:szCs w:val="24"/>
              </w:rPr>
              <w:t>烘干间</w:t>
            </w:r>
            <w:proofErr w:type="gramEnd"/>
            <w:r w:rsidRPr="00064D52">
              <w:rPr>
                <w:rFonts w:hint="eastAsia"/>
                <w:kern w:val="0"/>
                <w:sz w:val="24"/>
                <w:szCs w:val="24"/>
              </w:rPr>
              <w:t>内进行烘干，烘干温度为</w:t>
            </w:r>
            <w:r w:rsidRPr="00064D52">
              <w:rPr>
                <w:rFonts w:hint="eastAsia"/>
                <w:kern w:val="0"/>
                <w:sz w:val="24"/>
                <w:szCs w:val="24"/>
              </w:rPr>
              <w:t>2</w:t>
            </w:r>
            <w:r w:rsidRPr="00064D52">
              <w:rPr>
                <w:kern w:val="0"/>
                <w:sz w:val="24"/>
                <w:szCs w:val="24"/>
              </w:rPr>
              <w:t>30</w:t>
            </w:r>
            <w:r w:rsidRPr="00064D52">
              <w:rPr>
                <w:rFonts w:hint="eastAsia"/>
                <w:kern w:val="0"/>
                <w:sz w:val="24"/>
                <w:szCs w:val="24"/>
              </w:rPr>
              <w:t>℃，烘干时间为</w:t>
            </w:r>
            <w:r w:rsidRPr="00064D52">
              <w:rPr>
                <w:rFonts w:hint="eastAsia"/>
                <w:kern w:val="0"/>
                <w:sz w:val="24"/>
                <w:szCs w:val="24"/>
              </w:rPr>
              <w:t>2h</w:t>
            </w:r>
            <w:r w:rsidRPr="00064D52">
              <w:rPr>
                <w:rFonts w:hint="eastAsia"/>
                <w:kern w:val="0"/>
                <w:sz w:val="24"/>
                <w:szCs w:val="24"/>
              </w:rPr>
              <w:t>即可，</w:t>
            </w:r>
            <w:r w:rsidR="003D6B45" w:rsidRPr="00064D52">
              <w:rPr>
                <w:rFonts w:hint="eastAsia"/>
                <w:kern w:val="0"/>
                <w:sz w:val="24"/>
                <w:szCs w:val="24"/>
              </w:rPr>
              <w:t>烘干使用天然气；</w:t>
            </w:r>
            <w:r w:rsidRPr="00064D52">
              <w:rPr>
                <w:rFonts w:hint="eastAsia"/>
                <w:kern w:val="0"/>
                <w:sz w:val="24"/>
                <w:szCs w:val="24"/>
              </w:rPr>
              <w:t>此过程会有</w:t>
            </w:r>
            <w:r w:rsidR="00BA01D7" w:rsidRPr="00064D52">
              <w:rPr>
                <w:rFonts w:hint="eastAsia"/>
                <w:kern w:val="0"/>
                <w:sz w:val="24"/>
                <w:szCs w:val="24"/>
              </w:rPr>
              <w:t>有机废气（非甲烷总烃、二甲苯）</w:t>
            </w:r>
            <w:r w:rsidR="003D6B45" w:rsidRPr="00064D52">
              <w:rPr>
                <w:rFonts w:hint="eastAsia"/>
                <w:kern w:val="0"/>
                <w:sz w:val="24"/>
                <w:szCs w:val="24"/>
              </w:rPr>
              <w:t>、</w:t>
            </w:r>
            <w:r w:rsidR="003D6B45" w:rsidRPr="00064D52">
              <w:rPr>
                <w:rFonts w:hint="eastAsia"/>
                <w:kern w:val="0"/>
                <w:sz w:val="24"/>
                <w:szCs w:val="24"/>
              </w:rPr>
              <w:lastRenderedPageBreak/>
              <w:t>S</w:t>
            </w:r>
            <w:r w:rsidR="003D6B45" w:rsidRPr="00064D52">
              <w:rPr>
                <w:kern w:val="0"/>
                <w:sz w:val="24"/>
                <w:szCs w:val="24"/>
              </w:rPr>
              <w:t>O</w:t>
            </w:r>
            <w:r w:rsidR="003D6B45" w:rsidRPr="00064D52">
              <w:rPr>
                <w:kern w:val="0"/>
                <w:sz w:val="24"/>
                <w:szCs w:val="24"/>
                <w:vertAlign w:val="subscript"/>
              </w:rPr>
              <w:t>2</w:t>
            </w:r>
            <w:r w:rsidR="003D6B45" w:rsidRPr="00064D52">
              <w:rPr>
                <w:rFonts w:hint="eastAsia"/>
                <w:kern w:val="0"/>
                <w:sz w:val="24"/>
                <w:szCs w:val="24"/>
              </w:rPr>
              <w:t>、</w:t>
            </w:r>
            <w:r w:rsidR="003D6B45" w:rsidRPr="00064D52">
              <w:rPr>
                <w:rFonts w:hint="eastAsia"/>
                <w:kern w:val="0"/>
                <w:sz w:val="24"/>
                <w:szCs w:val="24"/>
              </w:rPr>
              <w:t>N</w:t>
            </w:r>
            <w:r w:rsidR="003D6B45" w:rsidRPr="00064D52">
              <w:rPr>
                <w:kern w:val="0"/>
                <w:sz w:val="24"/>
                <w:szCs w:val="24"/>
              </w:rPr>
              <w:t>O</w:t>
            </w:r>
            <w:r w:rsidR="003D6B45" w:rsidRPr="00064D52">
              <w:rPr>
                <w:rFonts w:hint="eastAsia"/>
                <w:kern w:val="0"/>
                <w:sz w:val="24"/>
                <w:szCs w:val="24"/>
                <w:vertAlign w:val="subscript"/>
              </w:rPr>
              <w:t>x</w:t>
            </w:r>
            <w:r w:rsidR="003D6B45" w:rsidRPr="00064D52">
              <w:rPr>
                <w:rFonts w:hint="eastAsia"/>
                <w:kern w:val="0"/>
                <w:sz w:val="24"/>
                <w:szCs w:val="24"/>
              </w:rPr>
              <w:t>、颗粒物</w:t>
            </w:r>
            <w:r w:rsidRPr="00064D52">
              <w:rPr>
                <w:rFonts w:hint="eastAsia"/>
                <w:kern w:val="0"/>
                <w:sz w:val="24"/>
                <w:szCs w:val="24"/>
              </w:rPr>
              <w:t>产生。</w:t>
            </w:r>
          </w:p>
          <w:p w14:paraId="4F09305A" w14:textId="77777777" w:rsidR="006F2A5B" w:rsidRPr="00064D52" w:rsidRDefault="006F2A5B" w:rsidP="006F2A5B">
            <w:pPr>
              <w:spacing w:line="360" w:lineRule="auto"/>
              <w:ind w:firstLineChars="196" w:firstLine="472"/>
              <w:rPr>
                <w:bCs/>
                <w:sz w:val="24"/>
              </w:rPr>
            </w:pPr>
            <w:r w:rsidRPr="00064D52">
              <w:rPr>
                <w:rFonts w:hint="eastAsia"/>
                <w:b/>
                <w:sz w:val="24"/>
              </w:rPr>
              <w:t>激光打标</w:t>
            </w:r>
            <w:r w:rsidRPr="00064D52">
              <w:rPr>
                <w:b/>
                <w:sz w:val="24"/>
              </w:rPr>
              <w:t>：</w:t>
            </w:r>
            <w:r w:rsidRPr="00064D52">
              <w:rPr>
                <w:rFonts w:hint="eastAsia"/>
                <w:bCs/>
                <w:sz w:val="24"/>
              </w:rPr>
              <w:t>经使用激光</w:t>
            </w:r>
            <w:proofErr w:type="gramStart"/>
            <w:r w:rsidRPr="00064D52">
              <w:rPr>
                <w:rFonts w:hint="eastAsia"/>
                <w:bCs/>
                <w:sz w:val="24"/>
              </w:rPr>
              <w:t>打标机</w:t>
            </w:r>
            <w:proofErr w:type="gramEnd"/>
            <w:r w:rsidRPr="00064D52">
              <w:rPr>
                <w:rFonts w:hint="eastAsia"/>
                <w:bCs/>
                <w:sz w:val="24"/>
              </w:rPr>
              <w:t>对标定合格后的</w:t>
            </w:r>
            <w:proofErr w:type="gramStart"/>
            <w:r w:rsidRPr="00064D52">
              <w:rPr>
                <w:rFonts w:hint="eastAsia"/>
                <w:bCs/>
                <w:sz w:val="24"/>
              </w:rPr>
              <w:t>流量计计身进行</w:t>
            </w:r>
            <w:proofErr w:type="gramEnd"/>
            <w:r w:rsidRPr="00064D52">
              <w:rPr>
                <w:rFonts w:hint="eastAsia"/>
                <w:bCs/>
                <w:sz w:val="24"/>
              </w:rPr>
              <w:t>打标；此过程不使用油墨，无废气产生；但会有</w:t>
            </w:r>
            <w:proofErr w:type="gramStart"/>
            <w:r w:rsidRPr="00064D52">
              <w:rPr>
                <w:rFonts w:hint="eastAsia"/>
                <w:bCs/>
                <w:sz w:val="24"/>
              </w:rPr>
              <w:t>打标机</w:t>
            </w:r>
            <w:proofErr w:type="gramEnd"/>
            <w:r w:rsidRPr="00064D52">
              <w:rPr>
                <w:rFonts w:hint="eastAsia"/>
                <w:bCs/>
                <w:sz w:val="24"/>
              </w:rPr>
              <w:t>噪声产生。</w:t>
            </w:r>
          </w:p>
          <w:p w14:paraId="2E90C783" w14:textId="77777777" w:rsidR="006F2A5B" w:rsidRPr="00064D52" w:rsidRDefault="006F2A5B" w:rsidP="006F2A5B">
            <w:pPr>
              <w:spacing w:line="360" w:lineRule="auto"/>
              <w:ind w:firstLineChars="196" w:firstLine="472"/>
              <w:rPr>
                <w:sz w:val="24"/>
              </w:rPr>
            </w:pPr>
            <w:r w:rsidRPr="00064D52">
              <w:rPr>
                <w:rFonts w:hint="eastAsia"/>
                <w:b/>
                <w:sz w:val="24"/>
              </w:rPr>
              <w:t>包装</w:t>
            </w:r>
            <w:r w:rsidRPr="00064D52">
              <w:rPr>
                <w:b/>
                <w:sz w:val="24"/>
              </w:rPr>
              <w:t>：</w:t>
            </w:r>
            <w:proofErr w:type="gramStart"/>
            <w:r w:rsidRPr="00064D52">
              <w:rPr>
                <w:rFonts w:hint="eastAsia"/>
                <w:sz w:val="24"/>
              </w:rPr>
              <w:t>经打标后</w:t>
            </w:r>
            <w:proofErr w:type="gramEnd"/>
            <w:r w:rsidRPr="00064D52">
              <w:rPr>
                <w:rFonts w:hint="eastAsia"/>
                <w:sz w:val="24"/>
              </w:rPr>
              <w:t>的流量计放入纸箱内，利用打包机对成品进行打包、外售；打包过程中会打包机噪声产生。</w:t>
            </w:r>
          </w:p>
          <w:p w14:paraId="0E49300B" w14:textId="7A54194F" w:rsidR="0023050B" w:rsidRPr="00064D52" w:rsidRDefault="0023050B" w:rsidP="0023050B">
            <w:pPr>
              <w:pStyle w:val="aff0"/>
              <w:snapToGrid w:val="0"/>
              <w:spacing w:line="360" w:lineRule="auto"/>
              <w:ind w:firstLine="465"/>
              <w:jc w:val="both"/>
              <w:rPr>
                <w:rFonts w:ascii="Times New Roman" w:hAnsi="Times New Roman"/>
                <w:b/>
                <w:lang w:val="en-US"/>
              </w:rPr>
            </w:pPr>
            <w:r w:rsidRPr="00064D52">
              <w:rPr>
                <w:rFonts w:ascii="Times New Roman" w:hAnsi="Times New Roman"/>
                <w:b/>
                <w:lang w:val="en-US"/>
              </w:rPr>
              <w:t>3</w:t>
            </w:r>
            <w:r w:rsidRPr="00064D52">
              <w:rPr>
                <w:rFonts w:ascii="Times New Roman" w:hAnsi="Times New Roman"/>
                <w:b/>
                <w:lang w:val="en-US"/>
              </w:rPr>
              <w:t>、</w:t>
            </w:r>
            <w:r w:rsidRPr="00064D52">
              <w:rPr>
                <w:rFonts w:ascii="Times New Roman" w:hAnsi="Times New Roman" w:hint="eastAsia"/>
                <w:b/>
                <w:lang w:val="en-US"/>
              </w:rPr>
              <w:t>电磁流量计（机加工、不含喷漆）生产</w:t>
            </w:r>
            <w:r w:rsidRPr="00064D52">
              <w:rPr>
                <w:rFonts w:ascii="Times New Roman" w:hAnsi="Times New Roman"/>
                <w:b/>
                <w:lang w:val="en-US"/>
              </w:rPr>
              <w:t>工艺流程</w:t>
            </w:r>
          </w:p>
          <w:p w14:paraId="28C4DE74" w14:textId="5F67379B" w:rsidR="0023050B" w:rsidRPr="00064D52" w:rsidRDefault="0023050B" w:rsidP="0023050B">
            <w:pPr>
              <w:pStyle w:val="aff0"/>
              <w:snapToGrid w:val="0"/>
              <w:spacing w:line="360" w:lineRule="auto"/>
              <w:jc w:val="both"/>
              <w:rPr>
                <w:rFonts w:ascii="Times New Roman" w:hAnsi="Times New Roman"/>
                <w:b/>
                <w:lang w:val="en-US"/>
              </w:rPr>
            </w:pPr>
            <w:r w:rsidRPr="00064D52">
              <w:rPr>
                <w:rFonts w:ascii="Times New Roman" w:hAnsi="Times New Roman"/>
                <w:b/>
                <w:noProof/>
                <w:lang w:val="en-US"/>
              </w:rPr>
              <mc:AlternateContent>
                <mc:Choice Requires="wpc">
                  <w:drawing>
                    <wp:inline distT="0" distB="0" distL="0" distR="0" wp14:anchorId="197A5C01" wp14:editId="106370C5">
                      <wp:extent cx="4966335" cy="2645410"/>
                      <wp:effectExtent l="0" t="0" r="5715" b="2540"/>
                      <wp:docPr id="280" name="画布 28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2877" name="文本框 14"/>
                              <wps:cNvSpPr txBox="1"/>
                              <wps:spPr>
                                <a:xfrm>
                                  <a:off x="91100" y="750633"/>
                                  <a:ext cx="747100" cy="264500"/>
                                </a:xfrm>
                                <a:prstGeom prst="rect">
                                  <a:avLst/>
                                </a:prstGeom>
                                <a:noFill/>
                                <a:ln w="6350">
                                  <a:solidFill>
                                    <a:prstClr val="black"/>
                                  </a:solidFill>
                                </a:ln>
                              </wps:spPr>
                              <wps:txbx>
                                <w:txbxContent>
                                  <w:p w14:paraId="6A4CF1CC" w14:textId="2C50255B" w:rsidR="00EA45CF" w:rsidRDefault="00EA45CF" w:rsidP="0023050B">
                                    <w:pPr>
                                      <w:rPr>
                                        <w:kern w:val="0"/>
                                        <w:sz w:val="24"/>
                                        <w:szCs w:val="24"/>
                                      </w:rPr>
                                    </w:pPr>
                                    <w:r>
                                      <w:rPr>
                                        <w:rFonts w:hint="eastAsia"/>
                                        <w:szCs w:val="21"/>
                                      </w:rPr>
                                      <w:t>钢管切割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79" name="直接箭头连接符 2879"/>
                              <wps:cNvCnPr/>
                              <wps:spPr>
                                <a:xfrm>
                                  <a:off x="838200" y="884816"/>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0" name="文本框 14"/>
                              <wps:cNvSpPr txBox="1"/>
                              <wps:spPr>
                                <a:xfrm>
                                  <a:off x="1054100" y="731583"/>
                                  <a:ext cx="493100" cy="311150"/>
                                </a:xfrm>
                                <a:prstGeom prst="rect">
                                  <a:avLst/>
                                </a:prstGeom>
                                <a:noFill/>
                                <a:ln w="6350">
                                  <a:solidFill>
                                    <a:prstClr val="black"/>
                                  </a:solidFill>
                                </a:ln>
                              </wps:spPr>
                              <wps:txbx>
                                <w:txbxContent>
                                  <w:p w14:paraId="0411BBB2" w14:textId="5696A56C" w:rsidR="00EA45CF" w:rsidRDefault="00EA45CF" w:rsidP="0023050B">
                                    <w:pPr>
                                      <w:rPr>
                                        <w:kern w:val="0"/>
                                        <w:sz w:val="24"/>
                                        <w:szCs w:val="24"/>
                                      </w:rPr>
                                    </w:pPr>
                                    <w:r>
                                      <w:rPr>
                                        <w:rFonts w:hint="eastAsia"/>
                                        <w:szCs w:val="21"/>
                                      </w:rPr>
                                      <w:t>钻孔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0" name="直接箭头连接符 160"/>
                              <wps:cNvCnPr/>
                              <wps:spPr>
                                <a:xfrm>
                                  <a:off x="1537970" y="879396"/>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文本框 14"/>
                              <wps:cNvSpPr txBox="1"/>
                              <wps:spPr>
                                <a:xfrm>
                                  <a:off x="1753870" y="731583"/>
                                  <a:ext cx="492760" cy="311150"/>
                                </a:xfrm>
                                <a:prstGeom prst="rect">
                                  <a:avLst/>
                                </a:prstGeom>
                                <a:noFill/>
                                <a:ln w="6350">
                                  <a:solidFill>
                                    <a:prstClr val="black"/>
                                  </a:solidFill>
                                </a:ln>
                              </wps:spPr>
                              <wps:txbx>
                                <w:txbxContent>
                                  <w:p w14:paraId="2019388D" w14:textId="3140C068" w:rsidR="00EA45CF" w:rsidRDefault="00EA45CF" w:rsidP="0023050B">
                                    <w:pPr>
                                      <w:rPr>
                                        <w:kern w:val="0"/>
                                        <w:sz w:val="24"/>
                                        <w:szCs w:val="24"/>
                                      </w:rPr>
                                    </w:pPr>
                                    <w:r>
                                      <w:rPr>
                                        <w:rFonts w:hint="eastAsia"/>
                                        <w:szCs w:val="21"/>
                                      </w:rPr>
                                      <w:t>打标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6" name="直接箭头连接符 166"/>
                              <wps:cNvCnPr/>
                              <wps:spPr>
                                <a:xfrm>
                                  <a:off x="2521123" y="1444403"/>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7" name="文本框 14"/>
                              <wps:cNvSpPr txBox="1"/>
                              <wps:spPr>
                                <a:xfrm>
                                  <a:off x="4127853" y="1274259"/>
                                  <a:ext cx="492760" cy="311150"/>
                                </a:xfrm>
                                <a:prstGeom prst="rect">
                                  <a:avLst/>
                                </a:prstGeom>
                                <a:noFill/>
                                <a:ln w="6350">
                                  <a:solidFill>
                                    <a:prstClr val="black"/>
                                  </a:solidFill>
                                </a:ln>
                              </wps:spPr>
                              <wps:txbx>
                                <w:txbxContent>
                                  <w:p w14:paraId="79AE82E4" w14:textId="77777777" w:rsidR="00EA45CF" w:rsidRDefault="00EA45CF" w:rsidP="0023050B">
                                    <w:pPr>
                                      <w:rPr>
                                        <w:kern w:val="0"/>
                                        <w:sz w:val="24"/>
                                        <w:szCs w:val="24"/>
                                      </w:rPr>
                                    </w:pPr>
                                    <w:r>
                                      <w:rPr>
                                        <w:rFonts w:hint="eastAsia"/>
                                        <w:szCs w:val="21"/>
                                      </w:rPr>
                                      <w:t>包装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 name="直接箭头连接符 182"/>
                              <wps:cNvCnPr/>
                              <wps:spPr>
                                <a:xfrm flipH="1">
                                  <a:off x="2069407" y="1054384"/>
                                  <a:ext cx="930" cy="2095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83" name="直接箭头连接符 183"/>
                              <wps:cNvCnPr/>
                              <wps:spPr>
                                <a:xfrm flipH="1">
                                  <a:off x="464015" y="1024260"/>
                                  <a:ext cx="635" cy="2095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17" name="文本框 14"/>
                              <wps:cNvSpPr txBox="1"/>
                              <wps:spPr>
                                <a:xfrm>
                                  <a:off x="1112353" y="1411831"/>
                                  <a:ext cx="625764" cy="311150"/>
                                </a:xfrm>
                                <a:prstGeom prst="rect">
                                  <a:avLst/>
                                </a:prstGeom>
                                <a:noFill/>
                                <a:ln w="6350">
                                  <a:noFill/>
                                </a:ln>
                              </wps:spPr>
                              <wps:txbx>
                                <w:txbxContent>
                                  <w:p w14:paraId="56605A61" w14:textId="4CCEF39A" w:rsidR="00EA45CF" w:rsidRDefault="00EA45CF" w:rsidP="0023050B">
                                    <w:pPr>
                                      <w:rPr>
                                        <w:kern w:val="0"/>
                                        <w:sz w:val="24"/>
                                        <w:szCs w:val="24"/>
                                      </w:rPr>
                                    </w:pPr>
                                    <w:r>
                                      <w:rPr>
                                        <w:rFonts w:hint="eastAsia"/>
                                        <w:szCs w:val="21"/>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文本框 14"/>
                              <wps:cNvSpPr txBox="1"/>
                              <wps:spPr>
                                <a:xfrm>
                                  <a:off x="712" y="1218510"/>
                                  <a:ext cx="962416" cy="311150"/>
                                </a:xfrm>
                                <a:prstGeom prst="rect">
                                  <a:avLst/>
                                </a:prstGeom>
                                <a:noFill/>
                                <a:ln w="6350">
                                  <a:noFill/>
                                </a:ln>
                              </wps:spPr>
                              <wps:txbx>
                                <w:txbxContent>
                                  <w:p w14:paraId="22B2E510" w14:textId="26FAA7B7" w:rsidR="00EA45CF" w:rsidRDefault="00EA45CF" w:rsidP="0023050B">
                                    <w:pPr>
                                      <w:rPr>
                                        <w:kern w:val="0"/>
                                        <w:sz w:val="24"/>
                                        <w:szCs w:val="24"/>
                                      </w:rPr>
                                    </w:pPr>
                                    <w:r>
                                      <w:rPr>
                                        <w:rFonts w:hint="eastAsia"/>
                                        <w:szCs w:val="21"/>
                                      </w:rPr>
                                      <w:t>噪声、边角料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文本框 14"/>
                              <wps:cNvSpPr txBox="1"/>
                              <wps:spPr>
                                <a:xfrm>
                                  <a:off x="629580" y="1834249"/>
                                  <a:ext cx="492760" cy="310515"/>
                                </a:xfrm>
                                <a:prstGeom prst="rect">
                                  <a:avLst/>
                                </a:prstGeom>
                                <a:noFill/>
                                <a:ln w="6350">
                                  <a:solidFill>
                                    <a:prstClr val="black"/>
                                  </a:solidFill>
                                </a:ln>
                              </wps:spPr>
                              <wps:txbx>
                                <w:txbxContent>
                                  <w:p w14:paraId="1B36D90F" w14:textId="4788CCDA" w:rsidR="00EA45CF" w:rsidRDefault="00EA45CF" w:rsidP="0023050B">
                                    <w:pPr>
                                      <w:rPr>
                                        <w:kern w:val="0"/>
                                        <w:sz w:val="24"/>
                                        <w:szCs w:val="24"/>
                                      </w:rPr>
                                    </w:pPr>
                                    <w:r>
                                      <w:rPr>
                                        <w:rFonts w:hint="eastAsia"/>
                                        <w:szCs w:val="21"/>
                                      </w:rPr>
                                      <w:t>卷板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2" name="文本框 14"/>
                              <wps:cNvSpPr txBox="1"/>
                              <wps:spPr>
                                <a:xfrm>
                                  <a:off x="2737023" y="1282060"/>
                                  <a:ext cx="492760" cy="309880"/>
                                </a:xfrm>
                                <a:prstGeom prst="rect">
                                  <a:avLst/>
                                </a:prstGeom>
                                <a:noFill/>
                                <a:ln w="6350">
                                  <a:solidFill>
                                    <a:prstClr val="black"/>
                                  </a:solidFill>
                                </a:ln>
                              </wps:spPr>
                              <wps:txbx>
                                <w:txbxContent>
                                  <w:p w14:paraId="6B8D583B" w14:textId="60A72EAC" w:rsidR="00EA45CF" w:rsidRDefault="00EA45CF" w:rsidP="0023050B">
                                    <w:pPr>
                                      <w:rPr>
                                        <w:kern w:val="0"/>
                                        <w:sz w:val="24"/>
                                        <w:szCs w:val="24"/>
                                      </w:rPr>
                                    </w:pPr>
                                    <w:r>
                                      <w:rPr>
                                        <w:rFonts w:hint="eastAsia"/>
                                        <w:szCs w:val="21"/>
                                      </w:rPr>
                                      <w:t>组装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3" name="直接箭头连接符 263"/>
                              <wps:cNvCnPr/>
                              <wps:spPr>
                                <a:xfrm>
                                  <a:off x="3229783" y="1434173"/>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5" name="文本框 14"/>
                              <wps:cNvSpPr txBox="1"/>
                              <wps:spPr>
                                <a:xfrm>
                                  <a:off x="3419193" y="1275075"/>
                                  <a:ext cx="492760" cy="309245"/>
                                </a:xfrm>
                                <a:prstGeom prst="rect">
                                  <a:avLst/>
                                </a:prstGeom>
                                <a:noFill/>
                                <a:ln w="6350">
                                  <a:solidFill>
                                    <a:prstClr val="black"/>
                                  </a:solidFill>
                                </a:ln>
                              </wps:spPr>
                              <wps:txbx>
                                <w:txbxContent>
                                  <w:p w14:paraId="235AF8B0" w14:textId="2616F5A3" w:rsidR="00EA45CF" w:rsidRDefault="00EA45CF" w:rsidP="0023050B">
                                    <w:pPr>
                                      <w:rPr>
                                        <w:kern w:val="0"/>
                                        <w:sz w:val="24"/>
                                        <w:szCs w:val="24"/>
                                      </w:rPr>
                                    </w:pPr>
                                    <w:r>
                                      <w:rPr>
                                        <w:rFonts w:hint="eastAsia"/>
                                        <w:szCs w:val="21"/>
                                      </w:rPr>
                                      <w:t>标定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8" name="直接箭头连接符 268"/>
                              <wps:cNvCnPr/>
                              <wps:spPr>
                                <a:xfrm flipH="1" flipV="1">
                                  <a:off x="2042852" y="557214"/>
                                  <a:ext cx="0" cy="1800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70" name="文本框 14"/>
                              <wps:cNvSpPr txBox="1"/>
                              <wps:spPr>
                                <a:xfrm>
                                  <a:off x="1723051" y="340800"/>
                                  <a:ext cx="639150" cy="309880"/>
                                </a:xfrm>
                                <a:prstGeom prst="rect">
                                  <a:avLst/>
                                </a:prstGeom>
                                <a:noFill/>
                                <a:ln w="6350">
                                  <a:noFill/>
                                </a:ln>
                              </wps:spPr>
                              <wps:txbx>
                                <w:txbxContent>
                                  <w:p w14:paraId="50E60303" w14:textId="6345A703" w:rsidR="00EA45CF" w:rsidRDefault="00EA45CF" w:rsidP="0023050B">
                                    <w:pPr>
                                      <w:rPr>
                                        <w:kern w:val="0"/>
                                        <w:sz w:val="24"/>
                                        <w:szCs w:val="24"/>
                                      </w:rPr>
                                    </w:pPr>
                                    <w:r>
                                      <w:rPr>
                                        <w:rFonts w:hint="eastAsia"/>
                                        <w:szCs w:val="21"/>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直接箭头连接符 274"/>
                              <wps:cNvCnPr/>
                              <wps:spPr>
                                <a:xfrm flipH="1">
                                  <a:off x="888660" y="2111021"/>
                                  <a:ext cx="635" cy="20891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75" name="文本框 14"/>
                              <wps:cNvSpPr txBox="1"/>
                              <wps:spPr>
                                <a:xfrm>
                                  <a:off x="4164683" y="1750214"/>
                                  <a:ext cx="524510" cy="310515"/>
                                </a:xfrm>
                                <a:prstGeom prst="rect">
                                  <a:avLst/>
                                </a:prstGeom>
                                <a:noFill/>
                                <a:ln w="6350">
                                  <a:noFill/>
                                </a:ln>
                              </wps:spPr>
                              <wps:txbx>
                                <w:txbxContent>
                                  <w:p w14:paraId="48B11F53" w14:textId="77777777" w:rsidR="00EA45CF" w:rsidRDefault="00EA45CF" w:rsidP="0023050B">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7" name="直接箭头连接符 277"/>
                              <wps:cNvCnPr/>
                              <wps:spPr>
                                <a:xfrm flipH="1" flipV="1">
                                  <a:off x="1585959" y="1632846"/>
                                  <a:ext cx="0" cy="2032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78" name="文本框 14"/>
                              <wps:cNvSpPr txBox="1"/>
                              <wps:spPr>
                                <a:xfrm>
                                  <a:off x="650362" y="2248554"/>
                                  <a:ext cx="541129" cy="309245"/>
                                </a:xfrm>
                                <a:prstGeom prst="rect">
                                  <a:avLst/>
                                </a:prstGeom>
                                <a:noFill/>
                                <a:ln w="6350">
                                  <a:noFill/>
                                </a:ln>
                              </wps:spPr>
                              <wps:txbx>
                                <w:txbxContent>
                                  <w:p w14:paraId="4695A94C" w14:textId="7217F865" w:rsidR="00EA45CF" w:rsidRDefault="00EA45CF" w:rsidP="0023050B">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9" name="直接箭头连接符 509"/>
                              <wps:cNvCnPr/>
                              <wps:spPr>
                                <a:xfrm>
                                  <a:off x="1122340" y="2027638"/>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0" name="文本框 14"/>
                              <wps:cNvSpPr txBox="1"/>
                              <wps:spPr>
                                <a:xfrm>
                                  <a:off x="1356021" y="1873411"/>
                                  <a:ext cx="492760" cy="311150"/>
                                </a:xfrm>
                                <a:prstGeom prst="rect">
                                  <a:avLst/>
                                </a:prstGeom>
                                <a:noFill/>
                                <a:ln w="6350">
                                  <a:solidFill>
                                    <a:prstClr val="black"/>
                                  </a:solidFill>
                                </a:ln>
                              </wps:spPr>
                              <wps:txbx>
                                <w:txbxContent>
                                  <w:p w14:paraId="028F8B31" w14:textId="62E187C3" w:rsidR="00EA45CF" w:rsidRDefault="00EA45CF" w:rsidP="00797A05">
                                    <w:pPr>
                                      <w:rPr>
                                        <w:kern w:val="0"/>
                                        <w:sz w:val="24"/>
                                        <w:szCs w:val="24"/>
                                      </w:rPr>
                                    </w:pPr>
                                    <w:r>
                                      <w:rPr>
                                        <w:rFonts w:hint="eastAsia"/>
                                        <w:szCs w:val="21"/>
                                      </w:rPr>
                                      <w:t>焊接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2" name="直接箭头连接符 512"/>
                              <wps:cNvCnPr/>
                              <wps:spPr>
                                <a:xfrm flipH="1">
                                  <a:off x="1300140" y="1045990"/>
                                  <a:ext cx="635" cy="2095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13" name="文本框 14"/>
                              <wps:cNvSpPr txBox="1"/>
                              <wps:spPr>
                                <a:xfrm>
                                  <a:off x="857731" y="1203270"/>
                                  <a:ext cx="962025" cy="311150"/>
                                </a:xfrm>
                                <a:prstGeom prst="rect">
                                  <a:avLst/>
                                </a:prstGeom>
                                <a:noFill/>
                                <a:ln w="6350">
                                  <a:noFill/>
                                </a:ln>
                              </wps:spPr>
                              <wps:txbx>
                                <w:txbxContent>
                                  <w:p w14:paraId="13FA0725" w14:textId="77777777" w:rsidR="00EA45CF" w:rsidRDefault="00EA45CF" w:rsidP="00797A05">
                                    <w:pPr>
                                      <w:rPr>
                                        <w:kern w:val="0"/>
                                        <w:sz w:val="24"/>
                                        <w:szCs w:val="24"/>
                                      </w:rPr>
                                    </w:pPr>
                                    <w:r>
                                      <w:rPr>
                                        <w:rFonts w:hint="eastAsia"/>
                                        <w:szCs w:val="21"/>
                                      </w:rPr>
                                      <w:t>噪声、边角料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4" name="文本框 14"/>
                              <wps:cNvSpPr txBox="1"/>
                              <wps:spPr>
                                <a:xfrm>
                                  <a:off x="1848781" y="1226860"/>
                                  <a:ext cx="536280" cy="311150"/>
                                </a:xfrm>
                                <a:prstGeom prst="rect">
                                  <a:avLst/>
                                </a:prstGeom>
                                <a:noFill/>
                                <a:ln w="6350">
                                  <a:noFill/>
                                </a:ln>
                              </wps:spPr>
                              <wps:txbx>
                                <w:txbxContent>
                                  <w:p w14:paraId="600A49AE" w14:textId="6CEF9F74" w:rsidR="00EA45CF" w:rsidRDefault="00EA45CF" w:rsidP="00797A05">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6" name="直接箭头连接符 516"/>
                              <wps:cNvCnPr/>
                              <wps:spPr>
                                <a:xfrm flipH="1">
                                  <a:off x="1609044" y="2192050"/>
                                  <a:ext cx="635" cy="20891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17" name="文本框 14"/>
                              <wps:cNvSpPr txBox="1"/>
                              <wps:spPr>
                                <a:xfrm>
                                  <a:off x="1334885" y="2336541"/>
                                  <a:ext cx="541020" cy="309245"/>
                                </a:xfrm>
                                <a:prstGeom prst="rect">
                                  <a:avLst/>
                                </a:prstGeom>
                                <a:noFill/>
                                <a:ln w="6350">
                                  <a:noFill/>
                                </a:ln>
                              </wps:spPr>
                              <wps:txbx>
                                <w:txbxContent>
                                  <w:p w14:paraId="0E125B96" w14:textId="77777777" w:rsidR="00EA45CF" w:rsidRDefault="00EA45CF" w:rsidP="00797A05">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2" name="任意多边形: 形状 282"/>
                              <wps:cNvSpPr/>
                              <wps:spPr>
                                <a:xfrm>
                                  <a:off x="1848781" y="858609"/>
                                  <a:ext cx="662940" cy="1169012"/>
                                </a:xfrm>
                                <a:custGeom>
                                  <a:avLst/>
                                  <a:gdLst>
                                    <a:gd name="connsiteX0" fmla="*/ 922020 w 1569720"/>
                                    <a:gd name="connsiteY0" fmla="*/ 0 h 1318260"/>
                                    <a:gd name="connsiteX1" fmla="*/ 1569720 w 1569720"/>
                                    <a:gd name="connsiteY1" fmla="*/ 0 h 1318260"/>
                                    <a:gd name="connsiteX2" fmla="*/ 1569720 w 1569720"/>
                                    <a:gd name="connsiteY2" fmla="*/ 1318260 h 1318260"/>
                                    <a:gd name="connsiteX3" fmla="*/ 0 w 1569720"/>
                                    <a:gd name="connsiteY3" fmla="*/ 1318260 h 1318260"/>
                                  </a:gdLst>
                                  <a:ahLst/>
                                  <a:cxnLst>
                                    <a:cxn ang="0">
                                      <a:pos x="connsiteX0" y="connsiteY0"/>
                                    </a:cxn>
                                    <a:cxn ang="0">
                                      <a:pos x="connsiteX1" y="connsiteY1"/>
                                    </a:cxn>
                                    <a:cxn ang="0">
                                      <a:pos x="connsiteX2" y="connsiteY2"/>
                                    </a:cxn>
                                    <a:cxn ang="0">
                                      <a:pos x="connsiteX3" y="connsiteY3"/>
                                    </a:cxn>
                                  </a:cxnLst>
                                  <a:rect l="l" t="t" r="r" b="b"/>
                                  <a:pathLst>
                                    <a:path w="1569720" h="1318260">
                                      <a:moveTo>
                                        <a:pt x="922020" y="0"/>
                                      </a:moveTo>
                                      <a:lnTo>
                                        <a:pt x="1569720" y="0"/>
                                      </a:lnTo>
                                      <a:lnTo>
                                        <a:pt x="1569720" y="1318260"/>
                                      </a:lnTo>
                                      <a:lnTo>
                                        <a:pt x="0" y="1318260"/>
                                      </a:lnTo>
                                    </a:path>
                                  </a:pathLst>
                                </a:cu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直接箭头连接符 519"/>
                              <wps:cNvCnPr/>
                              <wps:spPr>
                                <a:xfrm>
                                  <a:off x="3911953" y="1440253"/>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0" name="直接箭头连接符 520"/>
                              <wps:cNvCnPr/>
                              <wps:spPr>
                                <a:xfrm flipH="1">
                                  <a:off x="4386240" y="1584320"/>
                                  <a:ext cx="635" cy="20891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21" name="直接箭头连接符 521"/>
                              <wps:cNvCnPr/>
                              <wps:spPr>
                                <a:xfrm flipH="1">
                                  <a:off x="3654720" y="1604040"/>
                                  <a:ext cx="635" cy="20891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22" name="文本框 14"/>
                              <wps:cNvSpPr txBox="1"/>
                              <wps:spPr>
                                <a:xfrm>
                                  <a:off x="3296579" y="1757600"/>
                                  <a:ext cx="860483" cy="310515"/>
                                </a:xfrm>
                                <a:prstGeom prst="rect">
                                  <a:avLst/>
                                </a:prstGeom>
                                <a:noFill/>
                                <a:ln w="6350">
                                  <a:noFill/>
                                </a:ln>
                              </wps:spPr>
                              <wps:txbx>
                                <w:txbxContent>
                                  <w:p w14:paraId="7721E09C" w14:textId="3041E405" w:rsidR="00EA45CF" w:rsidRDefault="00EA45CF" w:rsidP="009F0756">
                                    <w:pPr>
                                      <w:rPr>
                                        <w:kern w:val="0"/>
                                        <w:sz w:val="24"/>
                                        <w:szCs w:val="24"/>
                                      </w:rPr>
                                    </w:pPr>
                                    <w:r>
                                      <w:rPr>
                                        <w:rFonts w:hint="eastAsia"/>
                                        <w:szCs w:val="21"/>
                                      </w:rPr>
                                      <w:t>噪声、废水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1" name="直接箭头连接符 431"/>
                              <wps:cNvCnPr/>
                              <wps:spPr>
                                <a:xfrm flipH="1">
                                  <a:off x="2978618" y="1591940"/>
                                  <a:ext cx="635" cy="20891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32" name="文本框 14"/>
                              <wps:cNvSpPr txBox="1"/>
                              <wps:spPr>
                                <a:xfrm>
                                  <a:off x="2756676" y="1786827"/>
                                  <a:ext cx="499141" cy="310515"/>
                                </a:xfrm>
                                <a:prstGeom prst="rect">
                                  <a:avLst/>
                                </a:prstGeom>
                                <a:noFill/>
                                <a:ln w="6350">
                                  <a:noFill/>
                                </a:ln>
                              </wps:spPr>
                              <wps:txbx>
                                <w:txbxContent>
                                  <w:p w14:paraId="342A59F1" w14:textId="4ACB56B5" w:rsidR="00EA45CF" w:rsidRDefault="00EA45CF" w:rsidP="00AF57D7">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1" name="直接箭头连接符 541"/>
                              <wps:cNvCnPr/>
                              <wps:spPr>
                                <a:xfrm flipH="1">
                                  <a:off x="469390" y="541083"/>
                                  <a:ext cx="635" cy="20955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42" name="文本框 14"/>
                              <wps:cNvSpPr txBox="1"/>
                              <wps:spPr>
                                <a:xfrm>
                                  <a:off x="650362" y="1440253"/>
                                  <a:ext cx="492760" cy="311150"/>
                                </a:xfrm>
                                <a:prstGeom prst="rect">
                                  <a:avLst/>
                                </a:prstGeom>
                                <a:noFill/>
                                <a:ln w="6350">
                                  <a:noFill/>
                                </a:ln>
                              </wps:spPr>
                              <wps:txbx>
                                <w:txbxContent>
                                  <w:p w14:paraId="2F60C704" w14:textId="48D81184" w:rsidR="00EA45CF" w:rsidRDefault="00EA45CF" w:rsidP="00C63FEC">
                                    <w:pPr>
                                      <w:rPr>
                                        <w:kern w:val="0"/>
                                        <w:sz w:val="24"/>
                                        <w:szCs w:val="24"/>
                                      </w:rPr>
                                    </w:pPr>
                                    <w:r>
                                      <w:rPr>
                                        <w:rFonts w:hint="eastAsia"/>
                                        <w:szCs w:val="21"/>
                                      </w:rPr>
                                      <w:t>板材</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3" name="直接箭头连接符 543"/>
                              <wps:cNvCnPr/>
                              <wps:spPr>
                                <a:xfrm flipH="1">
                                  <a:off x="903900" y="1643040"/>
                                  <a:ext cx="635" cy="20955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44" name="文本框 14"/>
                              <wps:cNvSpPr txBox="1"/>
                              <wps:spPr>
                                <a:xfrm>
                                  <a:off x="225720" y="271440"/>
                                  <a:ext cx="492760" cy="311150"/>
                                </a:xfrm>
                                <a:prstGeom prst="rect">
                                  <a:avLst/>
                                </a:prstGeom>
                                <a:noFill/>
                                <a:ln w="6350">
                                  <a:noFill/>
                                </a:ln>
                              </wps:spPr>
                              <wps:txbx>
                                <w:txbxContent>
                                  <w:p w14:paraId="579768BE" w14:textId="7E49ADF8" w:rsidR="00EA45CF" w:rsidRDefault="00EA45CF" w:rsidP="00C63FEC">
                                    <w:pPr>
                                      <w:rPr>
                                        <w:kern w:val="0"/>
                                        <w:sz w:val="24"/>
                                        <w:szCs w:val="24"/>
                                      </w:rPr>
                                    </w:pPr>
                                    <w:r>
                                      <w:rPr>
                                        <w:rFonts w:hint="eastAsia"/>
                                        <w:szCs w:val="21"/>
                                      </w:rPr>
                                      <w:t>钢管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5" name="直接箭头连接符 545"/>
                              <wps:cNvCnPr/>
                              <wps:spPr>
                                <a:xfrm flipH="1">
                                  <a:off x="1795440" y="1663861"/>
                                  <a:ext cx="635" cy="20955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46" name="文本框 14"/>
                              <wps:cNvSpPr txBox="1"/>
                              <wps:spPr>
                                <a:xfrm>
                                  <a:off x="1597320" y="1422060"/>
                                  <a:ext cx="492760" cy="311150"/>
                                </a:xfrm>
                                <a:prstGeom prst="rect">
                                  <a:avLst/>
                                </a:prstGeom>
                                <a:noFill/>
                                <a:ln w="6350">
                                  <a:noFill/>
                                </a:ln>
                              </wps:spPr>
                              <wps:txbx>
                                <w:txbxContent>
                                  <w:p w14:paraId="7155B96B" w14:textId="79CE06D6" w:rsidR="00EA45CF" w:rsidRDefault="00EA45CF" w:rsidP="00C63FEC">
                                    <w:pPr>
                                      <w:rPr>
                                        <w:kern w:val="0"/>
                                        <w:sz w:val="24"/>
                                        <w:szCs w:val="24"/>
                                      </w:rPr>
                                    </w:pPr>
                                    <w:r>
                                      <w:rPr>
                                        <w:rFonts w:hint="eastAsia"/>
                                        <w:szCs w:val="21"/>
                                      </w:rPr>
                                      <w:t>焊丝</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7" name="直接箭头连接符 547"/>
                              <wps:cNvCnPr/>
                              <wps:spPr>
                                <a:xfrm flipH="1">
                                  <a:off x="3014640" y="1054384"/>
                                  <a:ext cx="635" cy="20955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48" name="文本框 14"/>
                              <wps:cNvSpPr txBox="1"/>
                              <wps:spPr>
                                <a:xfrm>
                                  <a:off x="2534581" y="220980"/>
                                  <a:ext cx="924900" cy="910250"/>
                                </a:xfrm>
                                <a:prstGeom prst="rect">
                                  <a:avLst/>
                                </a:prstGeom>
                                <a:noFill/>
                                <a:ln w="6350">
                                  <a:noFill/>
                                </a:ln>
                              </wps:spPr>
                              <wps:txbx>
                                <w:txbxContent>
                                  <w:p w14:paraId="7464ECC5" w14:textId="30804789" w:rsidR="00EA45CF" w:rsidRDefault="00EA45CF" w:rsidP="00C63FEC">
                                    <w:pPr>
                                      <w:rPr>
                                        <w:kern w:val="0"/>
                                        <w:sz w:val="24"/>
                                        <w:szCs w:val="24"/>
                                      </w:rPr>
                                    </w:pPr>
                                    <w:r>
                                      <w:rPr>
                                        <w:rFonts w:hint="eastAsia"/>
                                        <w:szCs w:val="21"/>
                                      </w:rPr>
                                      <w:t>传感器、显示屏、电子部件、变送器、信号线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9" name="直接箭头连接符 549"/>
                              <wps:cNvCnPr/>
                              <wps:spPr>
                                <a:xfrm flipH="1">
                                  <a:off x="3660095" y="1047473"/>
                                  <a:ext cx="635" cy="20955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50" name="文本框 14"/>
                              <wps:cNvSpPr txBox="1"/>
                              <wps:spPr>
                                <a:xfrm>
                                  <a:off x="3419193" y="820080"/>
                                  <a:ext cx="492760" cy="311150"/>
                                </a:xfrm>
                                <a:prstGeom prst="rect">
                                  <a:avLst/>
                                </a:prstGeom>
                                <a:noFill/>
                                <a:ln w="6350">
                                  <a:noFill/>
                                </a:ln>
                              </wps:spPr>
                              <wps:txbx>
                                <w:txbxContent>
                                  <w:p w14:paraId="2AAB5203" w14:textId="1464CAC4" w:rsidR="00EA45CF" w:rsidRDefault="00EA45CF" w:rsidP="00C63FEC">
                                    <w:pPr>
                                      <w:rPr>
                                        <w:kern w:val="0"/>
                                        <w:sz w:val="24"/>
                                        <w:szCs w:val="24"/>
                                      </w:rPr>
                                    </w:pPr>
                                    <w:r>
                                      <w:rPr>
                                        <w:rFonts w:hint="eastAsia"/>
                                        <w:szCs w:val="21"/>
                                      </w:rPr>
                                      <w:t>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97A5C01" id="画布 280" o:spid="_x0000_s1090" editas="canvas" style="width:391.05pt;height:208.3pt;mso-position-horizontal-relative:char;mso-position-vertical-relative:line" coordsize="49663,2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">
                      <v:shape id="_x0000_s1091" type="#_x0000_t75" style="position:absolute;width:49663;height:26454;visibility:visible;mso-wrap-style:square" filled="t">
                        <v:fill o:detectmouseclick="t"/>
                        <v:path o:connecttype="none"/>
                      </v:shape>
                      <v:shape id="文本框 14" o:spid="_x0000_s1092" type="#_x0000_t202" style="position:absolute;left:911;top:7506;width:7471;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" filled="f" strokeweight=".5pt">
                        <v:textbox>
                          <w:txbxContent>
                            <w:p w14:paraId="6A4CF1CC" w14:textId="2C50255B" w:rsidR="00EA45CF" w:rsidRDefault="00EA45CF" w:rsidP="0023050B">
                              <w:pPr>
                                <w:rPr>
                                  <w:kern w:val="0"/>
                                  <w:sz w:val="24"/>
                                  <w:szCs w:val="24"/>
                                </w:rPr>
                              </w:pPr>
                              <w:r>
                                <w:rPr>
                                  <w:rFonts w:hint="eastAsia"/>
                                  <w:szCs w:val="21"/>
                                </w:rPr>
                                <w:t>钢管切割</w:t>
                              </w:r>
                            </w:p>
                          </w:txbxContent>
                        </v:textbox>
                      </v:shape>
                      <v:shape id="直接箭头连接符 2879" o:spid="_x0000_s1093" type="#_x0000_t32" style="position:absolute;left:8382;top:8848;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" strokecolor="black [3200]" strokeweight=".5pt">
                        <v:stroke endarrow="block" joinstyle="miter"/>
                      </v:shape>
                      <v:shape id="文本框 14" o:spid="_x0000_s1094" type="#_x0000_t202" style="position:absolute;left:10541;top:7315;width:493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" filled="f" strokeweight=".5pt">
                        <v:textbox>
                          <w:txbxContent>
                            <w:p w14:paraId="0411BBB2" w14:textId="5696A56C" w:rsidR="00EA45CF" w:rsidRDefault="00EA45CF" w:rsidP="0023050B">
                              <w:pPr>
                                <w:rPr>
                                  <w:kern w:val="0"/>
                                  <w:sz w:val="24"/>
                                  <w:szCs w:val="24"/>
                                </w:rPr>
                              </w:pPr>
                              <w:r>
                                <w:rPr>
                                  <w:rFonts w:hint="eastAsia"/>
                                  <w:szCs w:val="21"/>
                                </w:rPr>
                                <w:t>钻孔</w:t>
                              </w:r>
                            </w:p>
                          </w:txbxContent>
                        </v:textbox>
                      </v:shape>
                      <v:shape id="直接箭头连接符 160" o:spid="_x0000_s1095" type="#_x0000_t32" style="position:absolute;left:15379;top:8793;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" strokecolor="black [3200]" strokeweight=".5pt">
                        <v:stroke endarrow="block" joinstyle="miter"/>
                      </v:shape>
                      <v:shape id="文本框 14" o:spid="_x0000_s1096" type="#_x0000_t202" style="position:absolute;left:17538;top:7315;width:492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" filled="f" strokeweight=".5pt">
                        <v:textbox>
                          <w:txbxContent>
                            <w:p w14:paraId="2019388D" w14:textId="3140C068" w:rsidR="00EA45CF" w:rsidRDefault="00EA45CF" w:rsidP="0023050B">
                              <w:pPr>
                                <w:rPr>
                                  <w:kern w:val="0"/>
                                  <w:sz w:val="24"/>
                                  <w:szCs w:val="24"/>
                                </w:rPr>
                              </w:pPr>
                              <w:r>
                                <w:rPr>
                                  <w:rFonts w:hint="eastAsia"/>
                                  <w:szCs w:val="21"/>
                                </w:rPr>
                                <w:t>打标</w:t>
                              </w:r>
                            </w:p>
                          </w:txbxContent>
                        </v:textbox>
                      </v:shape>
                      <v:shape id="直接箭头连接符 166" o:spid="_x0000_s1097" type="#_x0000_t32" style="position:absolute;left:25211;top:14444;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" strokecolor="black [3200]" strokeweight=".5pt">
                        <v:stroke endarrow="block" joinstyle="miter"/>
                      </v:shape>
                      <v:shape id="文本框 14" o:spid="_x0000_s1098" type="#_x0000_t202" style="position:absolute;left:41278;top:12742;width:492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" filled="f" strokeweight=".5pt">
                        <v:textbox>
                          <w:txbxContent>
                            <w:p w14:paraId="79AE82E4" w14:textId="77777777" w:rsidR="00EA45CF" w:rsidRDefault="00EA45CF" w:rsidP="0023050B">
                              <w:pPr>
                                <w:rPr>
                                  <w:kern w:val="0"/>
                                  <w:sz w:val="24"/>
                                  <w:szCs w:val="24"/>
                                </w:rPr>
                              </w:pPr>
                              <w:r>
                                <w:rPr>
                                  <w:rFonts w:hint="eastAsia"/>
                                  <w:szCs w:val="21"/>
                                </w:rPr>
                                <w:t>包装</w:t>
                              </w:r>
                            </w:p>
                          </w:txbxContent>
                        </v:textbox>
                      </v:shape>
                      <v:shape id="直接箭头连接符 182" o:spid="_x0000_s1099" type="#_x0000_t32" style="position:absolute;left:20694;top:10543;width:9;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" strokecolor="black [3200]" strokeweight=".5pt">
                        <v:stroke dashstyle="dash" endarrow="block" joinstyle="miter"/>
                      </v:shape>
                      <v:shape id="直接箭头连接符 183" o:spid="_x0000_s1100" type="#_x0000_t32" style="position:absolute;left:4640;top:10242;width: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" strokecolor="black [3200]" strokeweight=".5pt">
                        <v:stroke dashstyle="dash" endarrow="block" joinstyle="miter"/>
                      </v:shape>
                      <v:shape id="文本框 14" o:spid="_x0000_s1101" type="#_x0000_t202" style="position:absolute;left:11123;top:14118;width:625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XW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ncHfmXgE5PIXAAD//wMAUEsBAi0AFAAGAAgAAAAhANvh9svuAAAAhQEAABMAAAAAAAAA&#10;AAAAAAAAAAAAAFtDb250ZW50X1R5cGVzXS54bWxQSwECLQAUAAYACAAAACEAWvQsW78AAAAVAQAA&#10;CwAAAAAAAAAAAAAAAAAfAQAAX3JlbHMvLnJlbHNQSwECLQAUAAYACAAAACEAuIFl1sYAAADcAAAA&#10;DwAAAAAAAAAAAAAAAAAHAgAAZHJzL2Rvd25yZXYueG1sUEsFBgAAAAADAAMAtwAAAPoCAAAAAA==&#10;" filled="f" stroked="f" strokeweight=".5pt">
                        <v:textbox>
                          <w:txbxContent>
                            <w:p w14:paraId="56605A61" w14:textId="4CCEF39A" w:rsidR="00EA45CF" w:rsidRDefault="00EA45CF" w:rsidP="0023050B">
                              <w:pPr>
                                <w:rPr>
                                  <w:kern w:val="0"/>
                                  <w:sz w:val="24"/>
                                  <w:szCs w:val="24"/>
                                </w:rPr>
                              </w:pPr>
                              <w:r>
                                <w:rPr>
                                  <w:rFonts w:hint="eastAsia"/>
                                  <w:szCs w:val="21"/>
                                </w:rPr>
                                <w:t>颗粒物</w:t>
                              </w:r>
                            </w:p>
                          </w:txbxContent>
                        </v:textbox>
                      </v:shape>
                      <v:shape id="文本框 14" o:spid="_x0000_s1102" type="#_x0000_t202" style="position:absolute;left:7;top:12185;width:962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14:paraId="22B2E510" w14:textId="26FAA7B7" w:rsidR="00EA45CF" w:rsidRDefault="00EA45CF" w:rsidP="0023050B">
                              <w:pPr>
                                <w:rPr>
                                  <w:kern w:val="0"/>
                                  <w:sz w:val="24"/>
                                  <w:szCs w:val="24"/>
                                </w:rPr>
                              </w:pPr>
                              <w:r>
                                <w:rPr>
                                  <w:rFonts w:hint="eastAsia"/>
                                  <w:szCs w:val="21"/>
                                </w:rPr>
                                <w:t>噪声、边角料</w:t>
                              </w:r>
                            </w:p>
                          </w:txbxContent>
                        </v:textbox>
                      </v:shape>
                      <v:shape id="文本框 14" o:spid="_x0000_s1103" type="#_x0000_t202" style="position:absolute;left:6295;top:18342;width:492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" filled="f" strokeweight=".5pt">
                        <v:textbox>
                          <w:txbxContent>
                            <w:p w14:paraId="1B36D90F" w14:textId="4788CCDA" w:rsidR="00EA45CF" w:rsidRDefault="00EA45CF" w:rsidP="0023050B">
                              <w:pPr>
                                <w:rPr>
                                  <w:kern w:val="0"/>
                                  <w:sz w:val="24"/>
                                  <w:szCs w:val="24"/>
                                </w:rPr>
                              </w:pPr>
                              <w:r>
                                <w:rPr>
                                  <w:rFonts w:hint="eastAsia"/>
                                  <w:szCs w:val="21"/>
                                </w:rPr>
                                <w:t>卷板</w:t>
                              </w:r>
                            </w:p>
                          </w:txbxContent>
                        </v:textbox>
                      </v:shape>
                      <v:shape id="文本框 14" o:spid="_x0000_s1104" type="#_x0000_t202" style="position:absolute;left:27370;top:12820;width:4927;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" filled="f" strokeweight=".5pt">
                        <v:textbox>
                          <w:txbxContent>
                            <w:p w14:paraId="6B8D583B" w14:textId="60A72EAC" w:rsidR="00EA45CF" w:rsidRDefault="00EA45CF" w:rsidP="0023050B">
                              <w:pPr>
                                <w:rPr>
                                  <w:kern w:val="0"/>
                                  <w:sz w:val="24"/>
                                  <w:szCs w:val="24"/>
                                </w:rPr>
                              </w:pPr>
                              <w:r>
                                <w:rPr>
                                  <w:rFonts w:hint="eastAsia"/>
                                  <w:szCs w:val="21"/>
                                </w:rPr>
                                <w:t>组装</w:t>
                              </w:r>
                            </w:p>
                          </w:txbxContent>
                        </v:textbox>
                      </v:shape>
                      <v:shape id="直接箭头连接符 263" o:spid="_x0000_s1105" type="#_x0000_t32" style="position:absolute;left:32297;top:14341;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" strokecolor="black [3200]" strokeweight=".5pt">
                        <v:stroke endarrow="block" joinstyle="miter"/>
                      </v:shape>
                      <v:shape id="文本框 14" o:spid="_x0000_s1106" type="#_x0000_t202" style="position:absolute;left:34191;top:12750;width:4928;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" filled="f" strokeweight=".5pt">
                        <v:textbox>
                          <w:txbxContent>
                            <w:p w14:paraId="235AF8B0" w14:textId="2616F5A3" w:rsidR="00EA45CF" w:rsidRDefault="00EA45CF" w:rsidP="0023050B">
                              <w:pPr>
                                <w:rPr>
                                  <w:kern w:val="0"/>
                                  <w:sz w:val="24"/>
                                  <w:szCs w:val="24"/>
                                </w:rPr>
                              </w:pPr>
                              <w:r>
                                <w:rPr>
                                  <w:rFonts w:hint="eastAsia"/>
                                  <w:szCs w:val="21"/>
                                </w:rPr>
                                <w:t>标定</w:t>
                              </w:r>
                            </w:p>
                          </w:txbxContent>
                        </v:textbox>
                      </v:shape>
                      <v:shape id="直接箭头连接符 268" o:spid="_x0000_s1107" type="#_x0000_t32" style="position:absolute;left:20428;top:5572;width:0;height:18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" strokecolor="black [3200]" strokeweight=".5pt">
                        <v:stroke dashstyle="dash" endarrow="block" joinstyle="miter"/>
                      </v:shape>
                      <v:shape id="文本框 14" o:spid="_x0000_s1108" type="#_x0000_t202" style="position:absolute;left:17230;top:3408;width:6392;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50E60303" w14:textId="6345A703" w:rsidR="00EA45CF" w:rsidRDefault="00EA45CF" w:rsidP="0023050B">
                              <w:pPr>
                                <w:rPr>
                                  <w:kern w:val="0"/>
                                  <w:sz w:val="24"/>
                                  <w:szCs w:val="24"/>
                                </w:rPr>
                              </w:pPr>
                              <w:r>
                                <w:rPr>
                                  <w:rFonts w:hint="eastAsia"/>
                                  <w:szCs w:val="21"/>
                                </w:rPr>
                                <w:t>颗粒物</w:t>
                              </w:r>
                            </w:p>
                          </w:txbxContent>
                        </v:textbox>
                      </v:shape>
                      <v:shape id="直接箭头连接符 274" o:spid="_x0000_s1109" type="#_x0000_t32" style="position:absolute;left:8886;top:21110;width:6;height:2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" strokecolor="black [3200]" strokeweight=".5pt">
                        <v:stroke dashstyle="dash" endarrow="block" joinstyle="miter"/>
                      </v:shape>
                      <v:shape id="文本框 14" o:spid="_x0000_s1110" type="#_x0000_t202" style="position:absolute;left:41646;top:17502;width:524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48B11F53" w14:textId="77777777" w:rsidR="00EA45CF" w:rsidRDefault="00EA45CF" w:rsidP="0023050B">
                              <w:pPr>
                                <w:rPr>
                                  <w:kern w:val="0"/>
                                  <w:sz w:val="24"/>
                                  <w:szCs w:val="24"/>
                                </w:rPr>
                              </w:pPr>
                              <w:r>
                                <w:rPr>
                                  <w:rFonts w:hint="eastAsia"/>
                                  <w:szCs w:val="21"/>
                                </w:rPr>
                                <w:t>噪声</w:t>
                              </w:r>
                            </w:p>
                          </w:txbxContent>
                        </v:textbox>
                      </v:shape>
                      <v:shape id="直接箭头连接符 277" o:spid="_x0000_s1111" type="#_x0000_t32" style="position:absolute;left:15859;top:16328;width:0;height:20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" strokecolor="black [3200]" strokeweight=".5pt">
                        <v:stroke dashstyle="dash" endarrow="block" joinstyle="miter"/>
                      </v:shape>
                      <v:shape id="文本框 14" o:spid="_x0000_s1112" type="#_x0000_t202" style="position:absolute;left:6503;top:22485;width:541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4695A94C" w14:textId="7217F865" w:rsidR="00EA45CF" w:rsidRDefault="00EA45CF" w:rsidP="0023050B">
                              <w:pPr>
                                <w:rPr>
                                  <w:kern w:val="0"/>
                                  <w:sz w:val="24"/>
                                  <w:szCs w:val="24"/>
                                </w:rPr>
                              </w:pPr>
                              <w:r>
                                <w:rPr>
                                  <w:rFonts w:hint="eastAsia"/>
                                  <w:szCs w:val="21"/>
                                </w:rPr>
                                <w:t>噪声</w:t>
                              </w:r>
                            </w:p>
                          </w:txbxContent>
                        </v:textbox>
                      </v:shape>
                      <v:shape id="直接箭头连接符 509" o:spid="_x0000_s1113" type="#_x0000_t32" style="position:absolute;left:11223;top:2027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" strokecolor="black [3200]" strokeweight=".5pt">
                        <v:stroke endarrow="block" joinstyle="miter"/>
                      </v:shape>
                      <v:shape id="文本框 14" o:spid="_x0000_s1114" type="#_x0000_t202" style="position:absolute;left:13560;top:18734;width:492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" filled="f" strokeweight=".5pt">
                        <v:textbox>
                          <w:txbxContent>
                            <w:p w14:paraId="028F8B31" w14:textId="62E187C3" w:rsidR="00EA45CF" w:rsidRDefault="00EA45CF" w:rsidP="00797A05">
                              <w:pPr>
                                <w:rPr>
                                  <w:kern w:val="0"/>
                                  <w:sz w:val="24"/>
                                  <w:szCs w:val="24"/>
                                </w:rPr>
                              </w:pPr>
                              <w:r>
                                <w:rPr>
                                  <w:rFonts w:hint="eastAsia"/>
                                  <w:szCs w:val="21"/>
                                </w:rPr>
                                <w:t>焊接</w:t>
                              </w:r>
                            </w:p>
                          </w:txbxContent>
                        </v:textbox>
                      </v:shape>
                      <v:shape id="直接箭头连接符 512" o:spid="_x0000_s1115" type="#_x0000_t32" style="position:absolute;left:13001;top:10459;width: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" strokecolor="black [3200]" strokeweight=".5pt">
                        <v:stroke dashstyle="dash" endarrow="block" joinstyle="miter"/>
                      </v:shape>
                      <v:shape id="文本框 14" o:spid="_x0000_s1116" type="#_x0000_t202" style="position:absolute;left:8577;top:12032;width:9620;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" filled="f" stroked="f" strokeweight=".5pt">
                        <v:textbox>
                          <w:txbxContent>
                            <w:p w14:paraId="13FA0725" w14:textId="77777777" w:rsidR="00EA45CF" w:rsidRDefault="00EA45CF" w:rsidP="00797A05">
                              <w:pPr>
                                <w:rPr>
                                  <w:kern w:val="0"/>
                                  <w:sz w:val="24"/>
                                  <w:szCs w:val="24"/>
                                </w:rPr>
                              </w:pPr>
                              <w:r>
                                <w:rPr>
                                  <w:rFonts w:hint="eastAsia"/>
                                  <w:szCs w:val="21"/>
                                </w:rPr>
                                <w:t>噪声、边角料</w:t>
                              </w:r>
                            </w:p>
                          </w:txbxContent>
                        </v:textbox>
                      </v:shape>
                      <v:shape id="文本框 14" o:spid="_x0000_s1117" type="#_x0000_t202" style="position:absolute;left:18487;top:12268;width:5363;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" filled="f" stroked="f" strokeweight=".5pt">
                        <v:textbox>
                          <w:txbxContent>
                            <w:p w14:paraId="600A49AE" w14:textId="6CEF9F74" w:rsidR="00EA45CF" w:rsidRDefault="00EA45CF" w:rsidP="00797A05">
                              <w:pPr>
                                <w:rPr>
                                  <w:kern w:val="0"/>
                                  <w:sz w:val="24"/>
                                  <w:szCs w:val="24"/>
                                </w:rPr>
                              </w:pPr>
                              <w:r>
                                <w:rPr>
                                  <w:rFonts w:hint="eastAsia"/>
                                  <w:szCs w:val="21"/>
                                </w:rPr>
                                <w:t>噪声</w:t>
                              </w:r>
                            </w:p>
                          </w:txbxContent>
                        </v:textbox>
                      </v:shape>
                      <v:shape id="直接箭头连接符 516" o:spid="_x0000_s1118" type="#_x0000_t32" style="position:absolute;left:16090;top:21920;width:6;height:2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" strokecolor="black [3200]" strokeweight=".5pt">
                        <v:stroke dashstyle="dash" endarrow="block" joinstyle="miter"/>
                      </v:shape>
                      <v:shape id="文本框 14" o:spid="_x0000_s1119" type="#_x0000_t202" style="position:absolute;left:13348;top:23365;width:541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" filled="f" stroked="f" strokeweight=".5pt">
                        <v:textbox>
                          <w:txbxContent>
                            <w:p w14:paraId="0E125B96" w14:textId="77777777" w:rsidR="00EA45CF" w:rsidRDefault="00EA45CF" w:rsidP="00797A05">
                              <w:pPr>
                                <w:rPr>
                                  <w:kern w:val="0"/>
                                  <w:sz w:val="24"/>
                                  <w:szCs w:val="24"/>
                                </w:rPr>
                              </w:pPr>
                              <w:r>
                                <w:rPr>
                                  <w:rFonts w:hint="eastAsia"/>
                                  <w:szCs w:val="21"/>
                                </w:rPr>
                                <w:t>噪声</w:t>
                              </w:r>
                            </w:p>
                          </w:txbxContent>
                        </v:textbox>
                      </v:shape>
                      <v:shape id="任意多边形: 形状 282" o:spid="_x0000_s1120" style="position:absolute;left:18487;top:8586;width:6630;height:11690;visibility:visible;mso-wrap-style:square;v-text-anchor:middle" coordsize="1569720,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" path="m922020,r647700,l1569720,1318260,,1318260e" filled="f" strokecolor="black [3200]" strokeweight=".25pt">
                        <v:stroke joinstyle="miter"/>
                        <v:path arrowok="t" o:connecttype="custom" o:connectlocs="389397,0;662940,0;662940,1169012;0,1169012" o:connectangles="0,0,0,0"/>
                      </v:shape>
                      <v:shape id="直接箭头连接符 519" o:spid="_x0000_s1121" type="#_x0000_t32" style="position:absolute;left:39119;top:14402;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" strokecolor="black [3200]" strokeweight=".5pt">
                        <v:stroke endarrow="block" joinstyle="miter"/>
                      </v:shape>
                      <v:shape id="直接箭头连接符 520" o:spid="_x0000_s1122" type="#_x0000_t32" style="position:absolute;left:43862;top:15843;width:6;height:2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" strokecolor="black [3200]" strokeweight=".5pt">
                        <v:stroke dashstyle="dash" endarrow="block" joinstyle="miter"/>
                      </v:shape>
                      <v:shape id="直接箭头连接符 521" o:spid="_x0000_s1123" type="#_x0000_t32" style="position:absolute;left:36547;top:16040;width:6;height:2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" strokecolor="black [3200]" strokeweight=".5pt">
                        <v:stroke dashstyle="dash" endarrow="block" joinstyle="miter"/>
                      </v:shape>
                      <v:shape id="文本框 14" o:spid="_x0000_s1124" type="#_x0000_t202" style="position:absolute;left:32965;top:17576;width:860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GW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sE8SeDvTDgCcvkLAAD//wMAUEsBAi0AFAAGAAgAAAAhANvh9svuAAAAhQEAABMAAAAAAAAA&#10;AAAAAAAAAAAAAFtDb250ZW50X1R5cGVzXS54bWxQSwECLQAUAAYACAAAACEAWvQsW78AAAAVAQAA&#10;CwAAAAAAAAAAAAAAAAAfAQAAX3JlbHMvLnJlbHNQSwECLQAUAAYACAAAACEApjDBlsYAAADcAAAA&#10;DwAAAAAAAAAAAAAAAAAHAgAAZHJzL2Rvd25yZXYueG1sUEsFBgAAAAADAAMAtwAAAPoCAAAAAA==&#10;" filled="f" stroked="f" strokeweight=".5pt">
                        <v:textbox>
                          <w:txbxContent>
                            <w:p w14:paraId="7721E09C" w14:textId="3041E405" w:rsidR="00EA45CF" w:rsidRDefault="00EA45CF" w:rsidP="009F0756">
                              <w:pPr>
                                <w:rPr>
                                  <w:kern w:val="0"/>
                                  <w:sz w:val="24"/>
                                  <w:szCs w:val="24"/>
                                </w:rPr>
                              </w:pPr>
                              <w:r>
                                <w:rPr>
                                  <w:rFonts w:hint="eastAsia"/>
                                  <w:szCs w:val="21"/>
                                </w:rPr>
                                <w:t>噪声、废水</w:t>
                              </w:r>
                            </w:p>
                          </w:txbxContent>
                        </v:textbox>
                      </v:shape>
                      <v:shape id="直接箭头连接符 431" o:spid="_x0000_s1125" type="#_x0000_t32" style="position:absolute;left:29786;top:15919;width:6;height:2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" strokecolor="black [3200]" strokeweight=".5pt">
                        <v:stroke dashstyle="dash" endarrow="block" joinstyle="miter"/>
                      </v:shape>
                      <v:shape id="文本框 14" o:spid="_x0000_s1126" type="#_x0000_t202" style="position:absolute;left:27566;top:17868;width:499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" filled="f" stroked="f" strokeweight=".5pt">
                        <v:textbox>
                          <w:txbxContent>
                            <w:p w14:paraId="342A59F1" w14:textId="4ACB56B5" w:rsidR="00EA45CF" w:rsidRDefault="00EA45CF" w:rsidP="00AF57D7">
                              <w:pPr>
                                <w:rPr>
                                  <w:kern w:val="0"/>
                                  <w:sz w:val="24"/>
                                  <w:szCs w:val="24"/>
                                </w:rPr>
                              </w:pPr>
                              <w:r>
                                <w:rPr>
                                  <w:rFonts w:hint="eastAsia"/>
                                  <w:szCs w:val="21"/>
                                </w:rPr>
                                <w:t>噪声</w:t>
                              </w:r>
                            </w:p>
                          </w:txbxContent>
                        </v:textbox>
                      </v:shape>
                      <v:shape id="直接箭头连接符 541" o:spid="_x0000_s1127" type="#_x0000_t32" style="position:absolute;left:4693;top:5410;width:7;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" strokecolor="black [3200]" strokeweight=".5pt">
                        <v:stroke endarrow="block" joinstyle="miter"/>
                      </v:shape>
                      <v:shape id="文本框 14" o:spid="_x0000_s1128" type="#_x0000_t202" style="position:absolute;left:6503;top:14402;width:492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yQ2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LFPIbfM+EIyPUPAAAA//8DAFBLAQItABQABgAIAAAAIQDb4fbL7gAAAIUBAAATAAAAAAAA&#10;AAAAAAAAAAAAAABbQ29udGVudF9UeXBlc10ueG1sUEsBAi0AFAAGAAgAAAAhAFr0LFu/AAAAFQEA&#10;AAsAAAAAAAAAAAAAAAAAHwEAAF9yZWxzLy5yZWxzUEsBAi0AFAAGAAgAAAAhAHvvJDbHAAAA3AAA&#10;AA8AAAAAAAAAAAAAAAAABwIAAGRycy9kb3ducmV2LnhtbFBLBQYAAAAAAwADALcAAAD7AgAAAAA=&#10;" filled="f" stroked="f" strokeweight=".5pt">
                        <v:textbox>
                          <w:txbxContent>
                            <w:p w14:paraId="2F60C704" w14:textId="48D81184" w:rsidR="00EA45CF" w:rsidRDefault="00EA45CF" w:rsidP="00C63FEC">
                              <w:pPr>
                                <w:rPr>
                                  <w:kern w:val="0"/>
                                  <w:sz w:val="24"/>
                                  <w:szCs w:val="24"/>
                                </w:rPr>
                              </w:pPr>
                              <w:r>
                                <w:rPr>
                                  <w:rFonts w:hint="eastAsia"/>
                                  <w:szCs w:val="21"/>
                                </w:rPr>
                                <w:t>板材</w:t>
                              </w:r>
                            </w:p>
                          </w:txbxContent>
                        </v:textbox>
                      </v:shape>
                      <v:shape id="直接箭头连接符 543" o:spid="_x0000_s1129" type="#_x0000_t32" style="position:absolute;left:9039;top:16430;width:6;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" strokecolor="black [3200]" strokeweight=".5pt">
                        <v:stroke endarrow="block" joinstyle="miter"/>
                      </v:shape>
                      <v:shape id="文本框 14" o:spid="_x0000_s1130" type="#_x0000_t202" style="position:absolute;left:2257;top:2714;width:492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" filled="f" stroked="f" strokeweight=".5pt">
                        <v:textbox>
                          <w:txbxContent>
                            <w:p w14:paraId="579768BE" w14:textId="7E49ADF8" w:rsidR="00EA45CF" w:rsidRDefault="00EA45CF" w:rsidP="00C63FEC">
                              <w:pPr>
                                <w:rPr>
                                  <w:kern w:val="0"/>
                                  <w:sz w:val="24"/>
                                  <w:szCs w:val="24"/>
                                </w:rPr>
                              </w:pPr>
                              <w:r>
                                <w:rPr>
                                  <w:rFonts w:hint="eastAsia"/>
                                  <w:szCs w:val="21"/>
                                </w:rPr>
                                <w:t>钢管</w:t>
                              </w:r>
                            </w:p>
                          </w:txbxContent>
                        </v:textbox>
                      </v:shape>
                      <v:shape id="直接箭头连接符 545" o:spid="_x0000_s1131" type="#_x0000_t32" style="position:absolute;left:17954;top:16638;width: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" strokecolor="black [3200]" strokeweight=".5pt">
                        <v:stroke endarrow="block" joinstyle="miter"/>
                      </v:shape>
                      <v:shape id="文本框 14" o:spid="_x0000_s1132" type="#_x0000_t202" style="position:absolute;left:15973;top:14220;width:4927;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" filled="f" stroked="f" strokeweight=".5pt">
                        <v:textbox>
                          <w:txbxContent>
                            <w:p w14:paraId="7155B96B" w14:textId="79CE06D6" w:rsidR="00EA45CF" w:rsidRDefault="00EA45CF" w:rsidP="00C63FEC">
                              <w:pPr>
                                <w:rPr>
                                  <w:kern w:val="0"/>
                                  <w:sz w:val="24"/>
                                  <w:szCs w:val="24"/>
                                </w:rPr>
                              </w:pPr>
                              <w:r>
                                <w:rPr>
                                  <w:rFonts w:hint="eastAsia"/>
                                  <w:szCs w:val="21"/>
                                </w:rPr>
                                <w:t>焊丝</w:t>
                              </w:r>
                            </w:p>
                          </w:txbxContent>
                        </v:textbox>
                      </v:shape>
                      <v:shape id="直接箭头连接符 547" o:spid="_x0000_s1133" type="#_x0000_t32" style="position:absolute;left:30146;top:10543;width: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" strokecolor="black [3200]" strokeweight=".5pt">
                        <v:stroke endarrow="block" joinstyle="miter"/>
                      </v:shape>
                      <v:shape id="文本框 14" o:spid="_x0000_s1134" type="#_x0000_t202" style="position:absolute;left:25345;top:2209;width:9249;height:9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PcxAAAANwAAAAPAAAAZHJzL2Rvd25yZXYueG1sRE/LasJA&#10;FN0X/IfhCt3VidI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BoHE9zEAAAA3AAAAA8A&#10;AAAAAAAAAAAAAAAABwIAAGRycy9kb3ducmV2LnhtbFBLBQYAAAAAAwADALcAAAD4AgAAAAA=&#10;" filled="f" stroked="f" strokeweight=".5pt">
                        <v:textbox>
                          <w:txbxContent>
                            <w:p w14:paraId="7464ECC5" w14:textId="30804789" w:rsidR="00EA45CF" w:rsidRDefault="00EA45CF" w:rsidP="00C63FEC">
                              <w:pPr>
                                <w:rPr>
                                  <w:kern w:val="0"/>
                                  <w:sz w:val="24"/>
                                  <w:szCs w:val="24"/>
                                </w:rPr>
                              </w:pPr>
                              <w:r>
                                <w:rPr>
                                  <w:rFonts w:hint="eastAsia"/>
                                  <w:szCs w:val="21"/>
                                </w:rPr>
                                <w:t>传感器、显示屏、电子部件、变送器、信号线</w:t>
                              </w:r>
                            </w:p>
                          </w:txbxContent>
                        </v:textbox>
                      </v:shape>
                      <v:shape id="直接箭头连接符 549" o:spid="_x0000_s1135" type="#_x0000_t32" style="position:absolute;left:36600;top:10474;width:7;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" strokecolor="black [3200]" strokeweight=".5pt">
                        <v:stroke endarrow="block" joinstyle="miter"/>
                      </v:shape>
                      <v:shape id="文本框 14" o:spid="_x0000_s1136" type="#_x0000_t202" style="position:absolute;left:34191;top:8200;width:492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" filled="f" stroked="f" strokeweight=".5pt">
                        <v:textbox>
                          <w:txbxContent>
                            <w:p w14:paraId="2AAB5203" w14:textId="1464CAC4" w:rsidR="00EA45CF" w:rsidRDefault="00EA45CF" w:rsidP="00C63FEC">
                              <w:pPr>
                                <w:rPr>
                                  <w:kern w:val="0"/>
                                  <w:sz w:val="24"/>
                                  <w:szCs w:val="24"/>
                                </w:rPr>
                              </w:pPr>
                              <w:r>
                                <w:rPr>
                                  <w:rFonts w:hint="eastAsia"/>
                                  <w:szCs w:val="21"/>
                                </w:rPr>
                                <w:t>水</w:t>
                              </w:r>
                            </w:p>
                          </w:txbxContent>
                        </v:textbox>
                      </v:shape>
                      <w10:anchorlock/>
                    </v:group>
                  </w:pict>
                </mc:Fallback>
              </mc:AlternateContent>
            </w:r>
          </w:p>
          <w:p w14:paraId="2396D46B" w14:textId="12CD5446" w:rsidR="0023050B" w:rsidRPr="00064D52" w:rsidRDefault="0023050B" w:rsidP="0023050B">
            <w:pPr>
              <w:pStyle w:val="aff0"/>
              <w:snapToGrid w:val="0"/>
              <w:spacing w:line="360" w:lineRule="auto"/>
              <w:rPr>
                <w:rFonts w:ascii="Times New Roman" w:hAnsi="Times New Roman"/>
                <w:b/>
                <w:lang w:val="en-US"/>
              </w:rPr>
            </w:pPr>
            <w:r w:rsidRPr="00064D52">
              <w:rPr>
                <w:rFonts w:ascii="Times New Roman" w:hAnsi="Times New Roman"/>
                <w:b/>
                <w:lang w:val="en-US"/>
              </w:rPr>
              <w:t>图</w:t>
            </w:r>
            <w:r w:rsidRPr="00064D52">
              <w:rPr>
                <w:rFonts w:ascii="Times New Roman" w:hAnsi="Times New Roman"/>
                <w:b/>
                <w:lang w:val="en-US"/>
              </w:rPr>
              <w:t>1-</w:t>
            </w:r>
            <w:r w:rsidR="00AF2780" w:rsidRPr="00064D52">
              <w:rPr>
                <w:rFonts w:ascii="Times New Roman" w:hAnsi="Times New Roman"/>
                <w:b/>
                <w:lang w:val="en-US"/>
              </w:rPr>
              <w:t>3</w:t>
            </w:r>
            <w:r w:rsidRPr="00064D52">
              <w:rPr>
                <w:rFonts w:ascii="Times New Roman" w:hAnsi="Times New Roman"/>
                <w:b/>
                <w:lang w:val="en-US"/>
              </w:rPr>
              <w:t xml:space="preserve">  </w:t>
            </w:r>
            <w:r w:rsidRPr="00064D52">
              <w:rPr>
                <w:rFonts w:ascii="Times New Roman" w:hAnsi="Times New Roman" w:hint="eastAsia"/>
                <w:b/>
                <w:lang w:val="en-US"/>
              </w:rPr>
              <w:t>电磁流量计（机加工，不含喷漆）</w:t>
            </w:r>
            <w:r w:rsidRPr="00064D52">
              <w:rPr>
                <w:rFonts w:ascii="Times New Roman" w:hAnsi="Times New Roman"/>
                <w:b/>
                <w:lang w:val="en-US"/>
              </w:rPr>
              <w:t>生产工艺流程图</w:t>
            </w:r>
          </w:p>
          <w:p w14:paraId="6C5FE343" w14:textId="77777777" w:rsidR="0023050B" w:rsidRPr="00064D52" w:rsidRDefault="0023050B" w:rsidP="009F0756">
            <w:pPr>
              <w:pStyle w:val="aff0"/>
              <w:snapToGrid w:val="0"/>
              <w:spacing w:beforeLines="50" w:before="156" w:line="360" w:lineRule="auto"/>
              <w:ind w:firstLine="465"/>
              <w:jc w:val="both"/>
              <w:rPr>
                <w:b/>
                <w:lang w:val="en-US"/>
              </w:rPr>
            </w:pPr>
            <w:r w:rsidRPr="00064D52">
              <w:rPr>
                <w:rFonts w:hint="eastAsia"/>
                <w:b/>
                <w:lang w:val="en-US"/>
              </w:rPr>
              <w:t>工艺详述如下：</w:t>
            </w:r>
          </w:p>
          <w:p w14:paraId="359E6BBD" w14:textId="264D30D0" w:rsidR="0023050B" w:rsidRPr="00064D52" w:rsidRDefault="0023050B" w:rsidP="0023050B">
            <w:pPr>
              <w:spacing w:line="360" w:lineRule="auto"/>
              <w:ind w:firstLineChars="196" w:firstLine="472"/>
              <w:rPr>
                <w:b/>
                <w:sz w:val="24"/>
              </w:rPr>
            </w:pPr>
            <w:r w:rsidRPr="00064D52">
              <w:rPr>
                <w:rFonts w:hint="eastAsia"/>
                <w:b/>
                <w:sz w:val="24"/>
              </w:rPr>
              <w:t>原材料：</w:t>
            </w:r>
            <w:r w:rsidR="00AF2780" w:rsidRPr="00064D52">
              <w:rPr>
                <w:rFonts w:hint="eastAsia"/>
                <w:sz w:val="24"/>
              </w:rPr>
              <w:t>钢管、</w:t>
            </w:r>
            <w:r w:rsidR="009F0756" w:rsidRPr="00064D52">
              <w:rPr>
                <w:rFonts w:hint="eastAsia"/>
                <w:sz w:val="24"/>
              </w:rPr>
              <w:t>板材</w:t>
            </w:r>
            <w:r w:rsidR="00AF2780" w:rsidRPr="00064D52">
              <w:rPr>
                <w:rFonts w:hint="eastAsia"/>
                <w:sz w:val="24"/>
              </w:rPr>
              <w:t>、</w:t>
            </w:r>
            <w:r w:rsidRPr="00064D52">
              <w:rPr>
                <w:rFonts w:hint="eastAsia"/>
                <w:sz w:val="24"/>
              </w:rPr>
              <w:t>传感器、显示屏、电子部件、变送器、通过信号线</w:t>
            </w:r>
            <w:r w:rsidR="00C63FEC" w:rsidRPr="00064D52">
              <w:rPr>
                <w:rFonts w:hint="eastAsia"/>
                <w:sz w:val="24"/>
              </w:rPr>
              <w:t>、板材、钢管、焊丝</w:t>
            </w:r>
            <w:r w:rsidRPr="00064D52">
              <w:rPr>
                <w:rFonts w:hint="eastAsia"/>
                <w:sz w:val="24"/>
              </w:rPr>
              <w:t>等。</w:t>
            </w:r>
          </w:p>
          <w:p w14:paraId="4477D3B7" w14:textId="38EDA5DD" w:rsidR="00AF2780" w:rsidRPr="00064D52" w:rsidRDefault="00AF2780" w:rsidP="0023050B">
            <w:pPr>
              <w:spacing w:line="360" w:lineRule="auto"/>
              <w:ind w:firstLineChars="196" w:firstLine="472"/>
              <w:rPr>
                <w:b/>
                <w:sz w:val="24"/>
              </w:rPr>
            </w:pPr>
            <w:r w:rsidRPr="00064D52">
              <w:rPr>
                <w:rFonts w:hint="eastAsia"/>
                <w:b/>
                <w:sz w:val="24"/>
              </w:rPr>
              <w:t>钢管切割：</w:t>
            </w:r>
            <w:r w:rsidRPr="00064D52">
              <w:rPr>
                <w:rFonts w:hint="eastAsia"/>
                <w:sz w:val="24"/>
              </w:rPr>
              <w:t>利用切割机对外购的钢管按照图纸要求的尺寸进行切割，切割过程中利用切割机的刀片的刀刃瞬时对钢管进行切割；此过程会有切割机噪声、边角料产生。</w:t>
            </w:r>
          </w:p>
          <w:p w14:paraId="17F4A03B" w14:textId="6C1896C5" w:rsidR="00AF2780" w:rsidRPr="00064D52" w:rsidRDefault="00AF2780" w:rsidP="0023050B">
            <w:pPr>
              <w:spacing w:line="360" w:lineRule="auto"/>
              <w:ind w:firstLineChars="196" w:firstLine="472"/>
              <w:rPr>
                <w:b/>
                <w:sz w:val="24"/>
              </w:rPr>
            </w:pPr>
            <w:r w:rsidRPr="00064D52">
              <w:rPr>
                <w:rFonts w:hint="eastAsia"/>
                <w:b/>
                <w:sz w:val="24"/>
              </w:rPr>
              <w:t>钻孔：</w:t>
            </w:r>
            <w:r w:rsidRPr="00064D52">
              <w:rPr>
                <w:rFonts w:hint="eastAsia"/>
                <w:sz w:val="24"/>
              </w:rPr>
              <w:t>利用钻孔机对切割后的钢管进行钻孔即可；钻孔过程中会有边角料、噪声产生。</w:t>
            </w:r>
          </w:p>
          <w:p w14:paraId="72146BBF" w14:textId="3918A2AD" w:rsidR="00AF2780" w:rsidRPr="00064D52" w:rsidRDefault="00AF2780" w:rsidP="0023050B">
            <w:pPr>
              <w:spacing w:line="360" w:lineRule="auto"/>
              <w:ind w:firstLineChars="196" w:firstLine="472"/>
              <w:rPr>
                <w:b/>
                <w:sz w:val="24"/>
              </w:rPr>
            </w:pPr>
            <w:r w:rsidRPr="00064D52">
              <w:rPr>
                <w:rFonts w:hint="eastAsia"/>
                <w:b/>
                <w:sz w:val="24"/>
              </w:rPr>
              <w:t>打标：</w:t>
            </w:r>
            <w:r w:rsidRPr="00064D52">
              <w:rPr>
                <w:rFonts w:hint="eastAsia"/>
                <w:sz w:val="24"/>
              </w:rPr>
              <w:t>利用</w:t>
            </w:r>
            <w:r w:rsidR="009F0756" w:rsidRPr="00064D52">
              <w:rPr>
                <w:rFonts w:hint="eastAsia"/>
                <w:sz w:val="24"/>
              </w:rPr>
              <w:t>激光</w:t>
            </w:r>
            <w:proofErr w:type="gramStart"/>
            <w:r w:rsidRPr="00064D52">
              <w:rPr>
                <w:rFonts w:hint="eastAsia"/>
                <w:sz w:val="24"/>
              </w:rPr>
              <w:t>打标机</w:t>
            </w:r>
            <w:proofErr w:type="gramEnd"/>
            <w:r w:rsidRPr="00064D52">
              <w:rPr>
                <w:rFonts w:hint="eastAsia"/>
                <w:sz w:val="24"/>
              </w:rPr>
              <w:t>对钻孔后的钢管进行</w:t>
            </w:r>
            <w:r w:rsidR="009F0756" w:rsidRPr="00064D52">
              <w:rPr>
                <w:rFonts w:hint="eastAsia"/>
                <w:sz w:val="24"/>
              </w:rPr>
              <w:t>打标；通过高能热量聚集对钢管局部进行</w:t>
            </w:r>
            <w:proofErr w:type="gramStart"/>
            <w:r w:rsidR="009F0756" w:rsidRPr="00064D52">
              <w:rPr>
                <w:rFonts w:hint="eastAsia"/>
                <w:sz w:val="24"/>
              </w:rPr>
              <w:t>打标即</w:t>
            </w:r>
            <w:proofErr w:type="gramEnd"/>
            <w:r w:rsidR="009F0756" w:rsidRPr="00064D52">
              <w:rPr>
                <w:rFonts w:hint="eastAsia"/>
                <w:sz w:val="24"/>
              </w:rPr>
              <w:t>可；此过程会有激光</w:t>
            </w:r>
            <w:proofErr w:type="gramStart"/>
            <w:r w:rsidR="009F0756" w:rsidRPr="00064D52">
              <w:rPr>
                <w:rFonts w:hint="eastAsia"/>
                <w:sz w:val="24"/>
              </w:rPr>
              <w:t>打标机</w:t>
            </w:r>
            <w:proofErr w:type="gramEnd"/>
            <w:r w:rsidR="009F0756" w:rsidRPr="00064D52">
              <w:rPr>
                <w:rFonts w:hint="eastAsia"/>
                <w:sz w:val="24"/>
              </w:rPr>
              <w:t>噪声、颗粒物产生。</w:t>
            </w:r>
          </w:p>
          <w:p w14:paraId="5D789981" w14:textId="6712A432" w:rsidR="009F0756" w:rsidRPr="00064D52" w:rsidRDefault="009F0756" w:rsidP="0023050B">
            <w:pPr>
              <w:spacing w:line="360" w:lineRule="auto"/>
              <w:ind w:firstLineChars="196" w:firstLine="472"/>
              <w:rPr>
                <w:b/>
                <w:bCs/>
                <w:sz w:val="24"/>
              </w:rPr>
            </w:pPr>
            <w:r w:rsidRPr="00064D52">
              <w:rPr>
                <w:rFonts w:hint="eastAsia"/>
                <w:b/>
                <w:sz w:val="24"/>
              </w:rPr>
              <w:t>卷板：</w:t>
            </w:r>
            <w:r w:rsidRPr="00064D52">
              <w:rPr>
                <w:rFonts w:hint="eastAsia"/>
                <w:sz w:val="24"/>
              </w:rPr>
              <w:t>利用卷板机对外购的板材进行卷板；此过程会有卷板机噪声产生。</w:t>
            </w:r>
          </w:p>
          <w:p w14:paraId="547D820E" w14:textId="112491D4" w:rsidR="009F0756" w:rsidRPr="00064D52" w:rsidRDefault="009F0756" w:rsidP="0023050B">
            <w:pPr>
              <w:spacing w:line="360" w:lineRule="auto"/>
              <w:ind w:firstLineChars="196" w:firstLine="472"/>
              <w:rPr>
                <w:b/>
                <w:bCs/>
                <w:sz w:val="24"/>
              </w:rPr>
            </w:pPr>
            <w:r w:rsidRPr="00064D52">
              <w:rPr>
                <w:rFonts w:hint="eastAsia"/>
                <w:b/>
                <w:sz w:val="24"/>
              </w:rPr>
              <w:t>焊接：</w:t>
            </w:r>
            <w:r w:rsidRPr="00064D52">
              <w:rPr>
                <w:rFonts w:hint="eastAsia"/>
                <w:sz w:val="24"/>
              </w:rPr>
              <w:t>利用</w:t>
            </w:r>
            <w:proofErr w:type="gramStart"/>
            <w:r w:rsidRPr="00064D52">
              <w:rPr>
                <w:rFonts w:hint="eastAsia"/>
                <w:sz w:val="24"/>
              </w:rPr>
              <w:t>氩</w:t>
            </w:r>
            <w:proofErr w:type="gramEnd"/>
            <w:r w:rsidRPr="00064D52">
              <w:rPr>
                <w:rFonts w:hint="eastAsia"/>
                <w:sz w:val="24"/>
              </w:rPr>
              <w:t>弧焊机对钢管、卷板、及电子零部件进行焊接固定即可；此过程会有颗粒物、氩弧焊机噪声产生。</w:t>
            </w:r>
          </w:p>
          <w:p w14:paraId="789683D3" w14:textId="780A9645" w:rsidR="0023050B" w:rsidRPr="00064D52" w:rsidRDefault="0023050B" w:rsidP="0023050B">
            <w:pPr>
              <w:spacing w:line="360" w:lineRule="auto"/>
              <w:ind w:firstLineChars="196" w:firstLine="472"/>
              <w:rPr>
                <w:bCs/>
                <w:sz w:val="24"/>
              </w:rPr>
            </w:pPr>
            <w:r w:rsidRPr="00064D52">
              <w:rPr>
                <w:rFonts w:hint="eastAsia"/>
                <w:b/>
                <w:bCs/>
                <w:sz w:val="24"/>
              </w:rPr>
              <w:lastRenderedPageBreak/>
              <w:t>组装</w:t>
            </w:r>
            <w:r w:rsidRPr="00064D52">
              <w:rPr>
                <w:b/>
                <w:bCs/>
                <w:sz w:val="24"/>
              </w:rPr>
              <w:t>：</w:t>
            </w:r>
            <w:r w:rsidR="009F0756" w:rsidRPr="00064D52">
              <w:rPr>
                <w:rFonts w:hint="eastAsia"/>
                <w:sz w:val="24"/>
              </w:rPr>
              <w:t>再将</w:t>
            </w:r>
            <w:r w:rsidRPr="00064D52">
              <w:rPr>
                <w:rFonts w:hint="eastAsia"/>
                <w:sz w:val="24"/>
              </w:rPr>
              <w:t>传感器、显示屏、电子部件、变送器、通过信号线等部件</w:t>
            </w:r>
            <w:r w:rsidR="009F0756" w:rsidRPr="00064D52">
              <w:rPr>
                <w:rFonts w:hint="eastAsia"/>
                <w:sz w:val="24"/>
              </w:rPr>
              <w:t>与卷板、钢管</w:t>
            </w:r>
            <w:r w:rsidRPr="00064D52">
              <w:rPr>
                <w:rFonts w:hint="eastAsia"/>
                <w:sz w:val="24"/>
              </w:rPr>
              <w:t>进行</w:t>
            </w:r>
            <w:r w:rsidR="00AF57D7" w:rsidRPr="00064D52">
              <w:rPr>
                <w:rFonts w:hint="eastAsia"/>
                <w:sz w:val="24"/>
              </w:rPr>
              <w:t>组装，</w:t>
            </w:r>
            <w:r w:rsidR="004C69F3" w:rsidRPr="00064D52">
              <w:rPr>
                <w:rFonts w:hint="eastAsia"/>
                <w:sz w:val="24"/>
              </w:rPr>
              <w:t>此过程使用小型及大型装配设备、铆钉机、</w:t>
            </w:r>
            <w:r w:rsidR="004C69F3" w:rsidRPr="00064D52">
              <w:rPr>
                <w:rFonts w:hint="eastAsia"/>
                <w:sz w:val="24"/>
              </w:rPr>
              <w:t>O</w:t>
            </w:r>
            <w:r w:rsidR="004C69F3" w:rsidRPr="00064D52">
              <w:rPr>
                <w:rFonts w:hint="eastAsia"/>
                <w:sz w:val="24"/>
              </w:rPr>
              <w:t>型装配机，此过程会有组装噪声产生。</w:t>
            </w:r>
          </w:p>
          <w:p w14:paraId="414C304F" w14:textId="77777777" w:rsidR="0023050B" w:rsidRPr="00064D52" w:rsidRDefault="0023050B" w:rsidP="0023050B">
            <w:pPr>
              <w:spacing w:line="360" w:lineRule="auto"/>
              <w:ind w:firstLineChars="196" w:firstLine="472"/>
              <w:rPr>
                <w:bCs/>
                <w:sz w:val="24"/>
              </w:rPr>
            </w:pPr>
            <w:r w:rsidRPr="00064D52">
              <w:rPr>
                <w:rFonts w:hint="eastAsia"/>
                <w:b/>
                <w:sz w:val="24"/>
              </w:rPr>
              <w:t>标定</w:t>
            </w:r>
            <w:r w:rsidRPr="00064D52">
              <w:rPr>
                <w:b/>
                <w:sz w:val="24"/>
              </w:rPr>
              <w:t>：</w:t>
            </w:r>
            <w:r w:rsidRPr="00064D52">
              <w:rPr>
                <w:rFonts w:hint="eastAsia"/>
                <w:bCs/>
                <w:sz w:val="24"/>
              </w:rPr>
              <w:t>将组装完成后的流量计放入标定设备中进行标定，主要检测组装的流量计精度是否合格；如若有不合格产品，则人工调试即可；此过程会有标定设备噪声、标定废水产生。</w:t>
            </w:r>
          </w:p>
          <w:p w14:paraId="176504EB" w14:textId="54FE30AE" w:rsidR="0023050B" w:rsidRPr="00064D52" w:rsidRDefault="0023050B" w:rsidP="0023050B">
            <w:pPr>
              <w:spacing w:line="360" w:lineRule="auto"/>
              <w:ind w:firstLineChars="196" w:firstLine="472"/>
              <w:rPr>
                <w:sz w:val="24"/>
              </w:rPr>
            </w:pPr>
            <w:r w:rsidRPr="00064D52">
              <w:rPr>
                <w:rFonts w:hint="eastAsia"/>
                <w:b/>
                <w:sz w:val="24"/>
              </w:rPr>
              <w:t>包装</w:t>
            </w:r>
            <w:r w:rsidRPr="00064D52">
              <w:rPr>
                <w:b/>
                <w:sz w:val="24"/>
              </w:rPr>
              <w:t>：</w:t>
            </w:r>
            <w:r w:rsidRPr="00064D52">
              <w:rPr>
                <w:rFonts w:hint="eastAsia"/>
                <w:sz w:val="24"/>
              </w:rPr>
              <w:t>经</w:t>
            </w:r>
            <w:r w:rsidR="009F0756" w:rsidRPr="00064D52">
              <w:rPr>
                <w:rFonts w:hint="eastAsia"/>
                <w:sz w:val="24"/>
              </w:rPr>
              <w:t>标定</w:t>
            </w:r>
            <w:r w:rsidRPr="00064D52">
              <w:rPr>
                <w:rFonts w:hint="eastAsia"/>
                <w:sz w:val="24"/>
              </w:rPr>
              <w:t>后的流量计放入纸箱内，利用打包机对成品进行打包、外售；打包过程中会打包机噪声产生。</w:t>
            </w:r>
          </w:p>
          <w:p w14:paraId="7B8EE0DB" w14:textId="4861ADDF" w:rsidR="00CF3A0F" w:rsidRPr="00064D52" w:rsidRDefault="00D10D35" w:rsidP="009F0756">
            <w:pPr>
              <w:pStyle w:val="aff0"/>
              <w:snapToGrid w:val="0"/>
              <w:spacing w:beforeLines="50" w:before="156" w:line="360" w:lineRule="auto"/>
              <w:ind w:firstLine="465"/>
              <w:jc w:val="both"/>
              <w:rPr>
                <w:rFonts w:ascii="Times New Roman" w:hAnsi="Times New Roman"/>
                <w:b/>
                <w:lang w:val="en-US"/>
              </w:rPr>
            </w:pPr>
            <w:r w:rsidRPr="00064D52">
              <w:rPr>
                <w:rFonts w:ascii="Times New Roman" w:hAnsi="Times New Roman"/>
                <w:b/>
                <w:lang w:val="en-US"/>
              </w:rPr>
              <w:t>4</w:t>
            </w:r>
            <w:r w:rsidR="001056C6" w:rsidRPr="00064D52">
              <w:rPr>
                <w:rFonts w:ascii="Times New Roman" w:hAnsi="Times New Roman" w:hint="eastAsia"/>
                <w:b/>
                <w:lang w:val="en-US"/>
              </w:rPr>
              <w:t>、</w:t>
            </w:r>
            <w:proofErr w:type="spellStart"/>
            <w:r w:rsidR="00582905" w:rsidRPr="00064D52">
              <w:rPr>
                <w:rFonts w:ascii="Times New Roman" w:hAnsi="Times New Roman" w:hint="eastAsia"/>
                <w:b/>
                <w:lang w:val="en-US"/>
              </w:rPr>
              <w:t>Promag</w:t>
            </w:r>
            <w:r w:rsidR="00582905" w:rsidRPr="00064D52">
              <w:rPr>
                <w:rFonts w:ascii="Times New Roman" w:hAnsi="Times New Roman"/>
                <w:b/>
                <w:lang w:val="en-US"/>
              </w:rPr>
              <w:t>H</w:t>
            </w:r>
            <w:proofErr w:type="spellEnd"/>
            <w:r w:rsidR="00582905" w:rsidRPr="00064D52">
              <w:rPr>
                <w:rFonts w:ascii="Times New Roman" w:hAnsi="Times New Roman" w:hint="eastAsia"/>
                <w:b/>
                <w:lang w:val="en-US"/>
              </w:rPr>
              <w:t>流量计</w:t>
            </w:r>
            <w:r w:rsidR="00985F04" w:rsidRPr="00064D52">
              <w:rPr>
                <w:rFonts w:ascii="Times New Roman" w:hAnsi="Times New Roman"/>
                <w:b/>
                <w:lang w:val="en-US"/>
              </w:rPr>
              <w:t>生产工艺流程</w:t>
            </w:r>
          </w:p>
          <w:p w14:paraId="29DF9194" w14:textId="77777777" w:rsidR="00582905" w:rsidRPr="00064D52" w:rsidRDefault="00582905" w:rsidP="00582905">
            <w:pPr>
              <w:pStyle w:val="aff0"/>
              <w:snapToGrid w:val="0"/>
              <w:spacing w:line="360" w:lineRule="auto"/>
              <w:jc w:val="both"/>
              <w:rPr>
                <w:rFonts w:ascii="Times New Roman" w:hAnsi="Times New Roman"/>
                <w:b/>
                <w:lang w:val="en-US"/>
              </w:rPr>
            </w:pPr>
            <w:r w:rsidRPr="00064D52">
              <w:rPr>
                <w:rFonts w:ascii="Times New Roman" w:hAnsi="Times New Roman"/>
                <w:b/>
                <w:noProof/>
                <w:lang w:val="en-US"/>
              </w:rPr>
              <mc:AlternateContent>
                <mc:Choice Requires="wpc">
                  <w:drawing>
                    <wp:inline distT="0" distB="0" distL="0" distR="0" wp14:anchorId="426D0A4E" wp14:editId="771F0C21">
                      <wp:extent cx="5274310" cy="3854450"/>
                      <wp:effectExtent l="0" t="0" r="2540" b="0"/>
                      <wp:docPr id="62" name="画布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21" name="文本框 14"/>
                              <wps:cNvSpPr txBox="1"/>
                              <wps:spPr>
                                <a:xfrm>
                                  <a:off x="72050" y="698939"/>
                                  <a:ext cx="626450" cy="264500"/>
                                </a:xfrm>
                                <a:prstGeom prst="rect">
                                  <a:avLst/>
                                </a:prstGeom>
                                <a:noFill/>
                                <a:ln w="6350">
                                  <a:solidFill>
                                    <a:prstClr val="black"/>
                                  </a:solidFill>
                                </a:ln>
                              </wps:spPr>
                              <wps:txbx>
                                <w:txbxContent>
                                  <w:p w14:paraId="21DF5C8B" w14:textId="78EAA735" w:rsidR="00EA45CF" w:rsidRDefault="00EA45CF" w:rsidP="00582905">
                                    <w:pPr>
                                      <w:rPr>
                                        <w:kern w:val="0"/>
                                        <w:sz w:val="24"/>
                                        <w:szCs w:val="24"/>
                                      </w:rPr>
                                    </w:pPr>
                                    <w:r>
                                      <w:rPr>
                                        <w:rFonts w:hint="eastAsia"/>
                                        <w:szCs w:val="21"/>
                                      </w:rPr>
                                      <w:t>原材料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直接箭头连接符 22"/>
                              <wps:cNvCnPr/>
                              <wps:spPr>
                                <a:xfrm>
                                  <a:off x="698500" y="829749"/>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文本框 14"/>
                              <wps:cNvSpPr txBox="1"/>
                              <wps:spPr>
                                <a:xfrm>
                                  <a:off x="1847850" y="686239"/>
                                  <a:ext cx="759800" cy="311150"/>
                                </a:xfrm>
                                <a:prstGeom prst="rect">
                                  <a:avLst/>
                                </a:prstGeom>
                                <a:noFill/>
                                <a:ln w="6350">
                                  <a:solidFill>
                                    <a:prstClr val="black"/>
                                  </a:solidFill>
                                </a:ln>
                              </wps:spPr>
                              <wps:txbx>
                                <w:txbxContent>
                                  <w:p w14:paraId="1824D60C" w14:textId="396F98D7" w:rsidR="00EA45CF" w:rsidRDefault="00EA45CF" w:rsidP="00582905">
                                    <w:pPr>
                                      <w:rPr>
                                        <w:kern w:val="0"/>
                                        <w:sz w:val="24"/>
                                        <w:szCs w:val="24"/>
                                      </w:rPr>
                                    </w:pPr>
                                    <w:r>
                                      <w:rPr>
                                        <w:rFonts w:hint="eastAsia"/>
                                        <w:szCs w:val="21"/>
                                      </w:rPr>
                                      <w:t>衬网固定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直接箭头连接符 27"/>
                              <wps:cNvCnPr/>
                              <wps:spPr>
                                <a:xfrm>
                                  <a:off x="1663700" y="838639"/>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文本框 14"/>
                              <wps:cNvSpPr txBox="1"/>
                              <wps:spPr>
                                <a:xfrm>
                                  <a:off x="2785450" y="686239"/>
                                  <a:ext cx="751500" cy="311150"/>
                                </a:xfrm>
                                <a:prstGeom prst="rect">
                                  <a:avLst/>
                                </a:prstGeom>
                                <a:noFill/>
                                <a:ln w="6350">
                                  <a:solidFill>
                                    <a:prstClr val="black"/>
                                  </a:solidFill>
                                </a:ln>
                              </wps:spPr>
                              <wps:txbx>
                                <w:txbxContent>
                                  <w:p w14:paraId="6A68478E" w14:textId="20CDD590" w:rsidR="00EA45CF" w:rsidRDefault="00EA45CF" w:rsidP="00582905">
                                    <w:pPr>
                                      <w:rPr>
                                        <w:kern w:val="0"/>
                                        <w:sz w:val="24"/>
                                        <w:szCs w:val="24"/>
                                      </w:rPr>
                                    </w:pPr>
                                    <w:r>
                                      <w:rPr>
                                        <w:rFonts w:hint="eastAsia"/>
                                        <w:szCs w:val="21"/>
                                      </w:rPr>
                                      <w:t>法兰焊接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直接箭头连接符 29"/>
                              <wps:cNvCnPr/>
                              <wps:spPr>
                                <a:xfrm>
                                  <a:off x="2607650" y="842548"/>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文本框 14"/>
                              <wps:cNvSpPr txBox="1"/>
                              <wps:spPr>
                                <a:xfrm>
                                  <a:off x="882650" y="684138"/>
                                  <a:ext cx="787740" cy="311150"/>
                                </a:xfrm>
                                <a:prstGeom prst="rect">
                                  <a:avLst/>
                                </a:prstGeom>
                                <a:noFill/>
                                <a:ln w="6350">
                                  <a:solidFill>
                                    <a:prstClr val="black"/>
                                  </a:solidFill>
                                </a:ln>
                              </wps:spPr>
                              <wps:txbx>
                                <w:txbxContent>
                                  <w:p w14:paraId="0AD8EA92" w14:textId="5E445540" w:rsidR="00EA45CF" w:rsidRDefault="00EA45CF" w:rsidP="00582905">
                                    <w:pPr>
                                      <w:rPr>
                                        <w:kern w:val="0"/>
                                        <w:sz w:val="24"/>
                                        <w:szCs w:val="24"/>
                                      </w:rPr>
                                    </w:pPr>
                                    <w:r>
                                      <w:rPr>
                                        <w:rFonts w:hint="eastAsia"/>
                                        <w:szCs w:val="21"/>
                                      </w:rPr>
                                      <w:t>C</w:t>
                                    </w:r>
                                    <w:r>
                                      <w:rPr>
                                        <w:szCs w:val="21"/>
                                      </w:rPr>
                                      <w:t>NC</w:t>
                                    </w:r>
                                    <w:r>
                                      <w:rPr>
                                        <w:rFonts w:hint="eastAsia"/>
                                        <w:szCs w:val="21"/>
                                      </w:rPr>
                                      <w:t>加工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直接箭头连接符 31"/>
                              <wps:cNvCnPr/>
                              <wps:spPr>
                                <a:xfrm>
                                  <a:off x="3532165" y="836099"/>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文本框 14"/>
                              <wps:cNvSpPr txBox="1"/>
                              <wps:spPr>
                                <a:xfrm>
                                  <a:off x="3716950" y="690488"/>
                                  <a:ext cx="492760" cy="311150"/>
                                </a:xfrm>
                                <a:prstGeom prst="rect">
                                  <a:avLst/>
                                </a:prstGeom>
                                <a:noFill/>
                                <a:ln w="6350">
                                  <a:solidFill>
                                    <a:prstClr val="black"/>
                                  </a:solidFill>
                                </a:ln>
                              </wps:spPr>
                              <wps:txbx>
                                <w:txbxContent>
                                  <w:p w14:paraId="5A6ED875" w14:textId="036CC280" w:rsidR="00EA45CF" w:rsidRDefault="00EA45CF" w:rsidP="00582905">
                                    <w:pPr>
                                      <w:rPr>
                                        <w:kern w:val="0"/>
                                        <w:sz w:val="24"/>
                                        <w:szCs w:val="24"/>
                                      </w:rPr>
                                    </w:pPr>
                                    <w:r>
                                      <w:rPr>
                                        <w:rFonts w:hint="eastAsia"/>
                                        <w:szCs w:val="21"/>
                                      </w:rPr>
                                      <w:t>清洗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直接箭头连接符 57"/>
                              <wps:cNvCnPr/>
                              <wps:spPr>
                                <a:xfrm flipH="1">
                                  <a:off x="1272200" y="991039"/>
                                  <a:ext cx="635" cy="1800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9" name="文本框 14"/>
                              <wps:cNvSpPr txBox="1"/>
                              <wps:spPr>
                                <a:xfrm>
                                  <a:off x="1987550" y="1130739"/>
                                  <a:ext cx="469900" cy="311150"/>
                                </a:xfrm>
                                <a:prstGeom prst="rect">
                                  <a:avLst/>
                                </a:prstGeom>
                                <a:noFill/>
                                <a:ln w="6350">
                                  <a:noFill/>
                                </a:ln>
                              </wps:spPr>
                              <wps:txbx>
                                <w:txbxContent>
                                  <w:p w14:paraId="76C1CD0B" w14:textId="03CA3AD8" w:rsidR="00EA45CF" w:rsidRDefault="00EA45CF" w:rsidP="00582905">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文本框 14"/>
                              <wps:cNvSpPr txBox="1"/>
                              <wps:spPr>
                                <a:xfrm>
                                  <a:off x="838200" y="1128737"/>
                                  <a:ext cx="952500" cy="311150"/>
                                </a:xfrm>
                                <a:prstGeom prst="rect">
                                  <a:avLst/>
                                </a:prstGeom>
                                <a:noFill/>
                                <a:ln w="6350">
                                  <a:noFill/>
                                </a:ln>
                              </wps:spPr>
                              <wps:txbx>
                                <w:txbxContent>
                                  <w:p w14:paraId="5EBC39A9" w14:textId="04F8486A" w:rsidR="00EA45CF" w:rsidRDefault="00EA45CF" w:rsidP="00582905">
                                    <w:pPr>
                                      <w:rPr>
                                        <w:kern w:val="0"/>
                                        <w:sz w:val="24"/>
                                        <w:szCs w:val="24"/>
                                      </w:rPr>
                                    </w:pPr>
                                    <w:r>
                                      <w:rPr>
                                        <w:rFonts w:hint="eastAsia"/>
                                        <w:szCs w:val="21"/>
                                      </w:rPr>
                                      <w:t>噪声、边角料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文本框 14"/>
                              <wps:cNvSpPr txBox="1"/>
                              <wps:spPr>
                                <a:xfrm>
                                  <a:off x="4540250" y="1130739"/>
                                  <a:ext cx="524510" cy="311150"/>
                                </a:xfrm>
                                <a:prstGeom prst="rect">
                                  <a:avLst/>
                                </a:prstGeom>
                                <a:noFill/>
                                <a:ln w="6350">
                                  <a:noFill/>
                                </a:ln>
                              </wps:spPr>
                              <wps:txbx>
                                <w:txbxContent>
                                  <w:p w14:paraId="01380CB5" w14:textId="77777777" w:rsidR="00EA45CF" w:rsidRDefault="00EA45CF" w:rsidP="00582905">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直接箭头连接符 72"/>
                              <wps:cNvCnPr/>
                              <wps:spPr>
                                <a:xfrm>
                                  <a:off x="4213520" y="842449"/>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文本框 14"/>
                              <wps:cNvSpPr txBox="1"/>
                              <wps:spPr>
                                <a:xfrm>
                                  <a:off x="4383405" y="675640"/>
                                  <a:ext cx="751205" cy="311150"/>
                                </a:xfrm>
                                <a:prstGeom prst="rect">
                                  <a:avLst/>
                                </a:prstGeom>
                                <a:noFill/>
                                <a:ln w="6350">
                                  <a:solidFill>
                                    <a:prstClr val="black"/>
                                  </a:solidFill>
                                </a:ln>
                              </wps:spPr>
                              <wps:txbx>
                                <w:txbxContent>
                                  <w:p w14:paraId="0830240D" w14:textId="7707043F" w:rsidR="00EA45CF" w:rsidRDefault="00EA45CF" w:rsidP="009F4F25">
                                    <w:pPr>
                                      <w:rPr>
                                        <w:kern w:val="0"/>
                                        <w:sz w:val="24"/>
                                        <w:szCs w:val="24"/>
                                      </w:rPr>
                                    </w:pPr>
                                    <w:r>
                                      <w:rPr>
                                        <w:rFonts w:hint="eastAsia"/>
                                        <w:szCs w:val="21"/>
                                      </w:rPr>
                                      <w:t>P</w:t>
                                    </w:r>
                                    <w:r>
                                      <w:rPr>
                                        <w:szCs w:val="21"/>
                                      </w:rPr>
                                      <w:t>FA</w:t>
                                    </w:r>
                                    <w:r>
                                      <w:rPr>
                                        <w:rFonts w:hint="eastAsia"/>
                                        <w:szCs w:val="21"/>
                                      </w:rPr>
                                      <w:t>注塑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直接箭头连接符 74"/>
                              <wps:cNvCnPr/>
                              <wps:spPr>
                                <a:xfrm flipH="1">
                                  <a:off x="1140415" y="476250"/>
                                  <a:ext cx="635" cy="179705"/>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wps:wsp>
                              <wps:cNvPr id="75" name="文本框 14"/>
                              <wps:cNvSpPr txBox="1"/>
                              <wps:spPr>
                                <a:xfrm>
                                  <a:off x="882650" y="201734"/>
                                  <a:ext cx="505800" cy="311150"/>
                                </a:xfrm>
                                <a:prstGeom prst="rect">
                                  <a:avLst/>
                                </a:prstGeom>
                                <a:noFill/>
                                <a:ln w="6350">
                                  <a:noFill/>
                                </a:ln>
                              </wps:spPr>
                              <wps:txbx>
                                <w:txbxContent>
                                  <w:p w14:paraId="0E2B3EA4" w14:textId="52DA13A9" w:rsidR="00EA45CF" w:rsidRDefault="00EA45CF" w:rsidP="006C31FE">
                                    <w:pPr>
                                      <w:rPr>
                                        <w:kern w:val="0"/>
                                        <w:sz w:val="24"/>
                                        <w:szCs w:val="24"/>
                                      </w:rPr>
                                    </w:pPr>
                                    <w:r>
                                      <w:rPr>
                                        <w:rFonts w:hint="eastAsia"/>
                                        <w:szCs w:val="21"/>
                                      </w:rPr>
                                      <w:t>油雾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直接箭头连接符 76"/>
                              <wps:cNvCnPr/>
                              <wps:spPr>
                                <a:xfrm flipH="1">
                                  <a:off x="2218350" y="1001638"/>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7" name="直接箭头连接符 77"/>
                              <wps:cNvCnPr/>
                              <wps:spPr>
                                <a:xfrm flipH="1">
                                  <a:off x="3164500" y="997389"/>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8" name="直接箭头连接符 78"/>
                              <wps:cNvCnPr/>
                              <wps:spPr>
                                <a:xfrm flipH="1">
                                  <a:off x="3005115" y="512884"/>
                                  <a:ext cx="635" cy="179705"/>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wps:wsp>
                              <wps:cNvPr id="79" name="文本框 14"/>
                              <wps:cNvSpPr txBox="1"/>
                              <wps:spPr>
                                <a:xfrm>
                                  <a:off x="2687275" y="259080"/>
                                  <a:ext cx="658200" cy="311150"/>
                                </a:xfrm>
                                <a:prstGeom prst="rect">
                                  <a:avLst/>
                                </a:prstGeom>
                                <a:noFill/>
                                <a:ln w="6350">
                                  <a:noFill/>
                                </a:ln>
                              </wps:spPr>
                              <wps:txbx>
                                <w:txbxContent>
                                  <w:p w14:paraId="2E69ADBD" w14:textId="4FF45971" w:rsidR="00EA45CF" w:rsidRDefault="00EA45CF" w:rsidP="006C31FE">
                                    <w:pPr>
                                      <w:rPr>
                                        <w:kern w:val="0"/>
                                        <w:sz w:val="24"/>
                                        <w:szCs w:val="24"/>
                                      </w:rPr>
                                    </w:pPr>
                                    <w:r>
                                      <w:rPr>
                                        <w:rFonts w:hint="eastAsia"/>
                                        <w:szCs w:val="21"/>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文本框 14"/>
                              <wps:cNvSpPr txBox="1"/>
                              <wps:spPr>
                                <a:xfrm>
                                  <a:off x="2745400" y="1113790"/>
                                  <a:ext cx="867750" cy="311150"/>
                                </a:xfrm>
                                <a:prstGeom prst="rect">
                                  <a:avLst/>
                                </a:prstGeom>
                                <a:noFill/>
                                <a:ln w="6350">
                                  <a:noFill/>
                                </a:ln>
                              </wps:spPr>
                              <wps:txbx>
                                <w:txbxContent>
                                  <w:p w14:paraId="4380FB7E" w14:textId="7B097084" w:rsidR="00EA45CF" w:rsidRDefault="00EA45CF" w:rsidP="006C31FE">
                                    <w:pPr>
                                      <w:rPr>
                                        <w:kern w:val="0"/>
                                        <w:sz w:val="24"/>
                                        <w:szCs w:val="24"/>
                                      </w:rPr>
                                    </w:pPr>
                                    <w:r>
                                      <w:rPr>
                                        <w:rFonts w:hint="eastAsia"/>
                                        <w:szCs w:val="21"/>
                                      </w:rPr>
                                      <w:t>噪声、焊渣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直接箭头连接符 81"/>
                              <wps:cNvCnPr/>
                              <wps:spPr>
                                <a:xfrm flipH="1">
                                  <a:off x="3977300" y="1018540"/>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82" name="文本框 14"/>
                              <wps:cNvSpPr txBox="1"/>
                              <wps:spPr>
                                <a:xfrm>
                                  <a:off x="3551850" y="1124587"/>
                                  <a:ext cx="1070950" cy="311150"/>
                                </a:xfrm>
                                <a:prstGeom prst="rect">
                                  <a:avLst/>
                                </a:prstGeom>
                                <a:noFill/>
                                <a:ln w="6350">
                                  <a:noFill/>
                                </a:ln>
                              </wps:spPr>
                              <wps:txbx>
                                <w:txbxContent>
                                  <w:p w14:paraId="43200ADF" w14:textId="397D4842" w:rsidR="00EA45CF" w:rsidRDefault="00EA45CF" w:rsidP="006C31FE">
                                    <w:pPr>
                                      <w:rPr>
                                        <w:kern w:val="0"/>
                                        <w:sz w:val="24"/>
                                        <w:szCs w:val="24"/>
                                      </w:rPr>
                                    </w:pPr>
                                    <w:r>
                                      <w:rPr>
                                        <w:rFonts w:hint="eastAsia"/>
                                        <w:szCs w:val="21"/>
                                      </w:rPr>
                                      <w:t>噪声、清洗废液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直接箭头连接符 87"/>
                              <wps:cNvCnPr/>
                              <wps:spPr>
                                <a:xfrm flipH="1">
                                  <a:off x="4735150" y="1001638"/>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721" name="任意多边形: 形状 2721"/>
                              <wps:cNvSpPr/>
                              <wps:spPr>
                                <a:xfrm>
                                  <a:off x="5073650" y="819490"/>
                                  <a:ext cx="184150" cy="1306830"/>
                                </a:xfrm>
                                <a:custGeom>
                                  <a:avLst/>
                                  <a:gdLst>
                                    <a:gd name="connsiteX0" fmla="*/ 69850 w 184150"/>
                                    <a:gd name="connsiteY0" fmla="*/ 0 h 1504950"/>
                                    <a:gd name="connsiteX1" fmla="*/ 184150 w 184150"/>
                                    <a:gd name="connsiteY1" fmla="*/ 0 h 1504950"/>
                                    <a:gd name="connsiteX2" fmla="*/ 184150 w 184150"/>
                                    <a:gd name="connsiteY2" fmla="*/ 1504950 h 1504950"/>
                                    <a:gd name="connsiteX3" fmla="*/ 0 w 184150"/>
                                    <a:gd name="connsiteY3" fmla="*/ 1504950 h 1504950"/>
                                  </a:gdLst>
                                  <a:ahLst/>
                                  <a:cxnLst>
                                    <a:cxn ang="0">
                                      <a:pos x="connsiteX0" y="connsiteY0"/>
                                    </a:cxn>
                                    <a:cxn ang="0">
                                      <a:pos x="connsiteX1" y="connsiteY1"/>
                                    </a:cxn>
                                    <a:cxn ang="0">
                                      <a:pos x="connsiteX2" y="connsiteY2"/>
                                    </a:cxn>
                                    <a:cxn ang="0">
                                      <a:pos x="connsiteX3" y="connsiteY3"/>
                                    </a:cxn>
                                  </a:cxnLst>
                                  <a:rect l="l" t="t" r="r" b="b"/>
                                  <a:pathLst>
                                    <a:path w="184150" h="1504950">
                                      <a:moveTo>
                                        <a:pt x="69850" y="0"/>
                                      </a:moveTo>
                                      <a:lnTo>
                                        <a:pt x="184150" y="0"/>
                                      </a:lnTo>
                                      <a:lnTo>
                                        <a:pt x="184150" y="1504950"/>
                                      </a:lnTo>
                                      <a:lnTo>
                                        <a:pt x="0" y="1504950"/>
                                      </a:lnTo>
                                    </a:path>
                                  </a:pathLst>
                                </a:custGeom>
                                <a:noFill/>
                                <a:ln w="63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文本框 14"/>
                              <wps:cNvSpPr txBox="1"/>
                              <wps:spPr>
                                <a:xfrm>
                                  <a:off x="4596425" y="1936750"/>
                                  <a:ext cx="483575" cy="311150"/>
                                </a:xfrm>
                                <a:prstGeom prst="rect">
                                  <a:avLst/>
                                </a:prstGeom>
                                <a:noFill/>
                                <a:ln w="6350">
                                  <a:solidFill>
                                    <a:prstClr val="black"/>
                                  </a:solidFill>
                                </a:ln>
                              </wps:spPr>
                              <wps:txbx>
                                <w:txbxContent>
                                  <w:p w14:paraId="081DB43A" w14:textId="097D9110" w:rsidR="00EA45CF" w:rsidRDefault="00EA45CF" w:rsidP="006C31FE">
                                    <w:pPr>
                                      <w:rPr>
                                        <w:kern w:val="0"/>
                                        <w:sz w:val="24"/>
                                        <w:szCs w:val="24"/>
                                      </w:rPr>
                                    </w:pPr>
                                    <w:r>
                                      <w:rPr>
                                        <w:rFonts w:hint="eastAsia"/>
                                        <w:szCs w:val="21"/>
                                      </w:rPr>
                                      <w:t>回火</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直接箭头连接符 91"/>
                              <wps:cNvCnPr/>
                              <wps:spPr>
                                <a:xfrm flipH="1">
                                  <a:off x="3971585" y="2282190"/>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92" name="直接箭头连接符 92"/>
                              <wps:cNvCnPr/>
                              <wps:spPr>
                                <a:xfrm flipH="1">
                                  <a:off x="4840900" y="2244090"/>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93" name="文本框 14"/>
                              <wps:cNvSpPr txBox="1"/>
                              <wps:spPr>
                                <a:xfrm>
                                  <a:off x="4622800" y="2396490"/>
                                  <a:ext cx="524510" cy="311150"/>
                                </a:xfrm>
                                <a:prstGeom prst="rect">
                                  <a:avLst/>
                                </a:prstGeom>
                                <a:noFill/>
                                <a:ln w="6350">
                                  <a:noFill/>
                                </a:ln>
                              </wps:spPr>
                              <wps:txbx>
                                <w:txbxContent>
                                  <w:p w14:paraId="0A668EAB" w14:textId="77777777" w:rsidR="00EA45CF" w:rsidRDefault="00EA45CF" w:rsidP="00111B02">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直接箭头连接符 94"/>
                              <wps:cNvCnPr/>
                              <wps:spPr>
                                <a:xfrm>
                                  <a:off x="4416720" y="2101850"/>
                                  <a:ext cx="179705"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95" name="文本框 14"/>
                              <wps:cNvSpPr txBox="1"/>
                              <wps:spPr>
                                <a:xfrm>
                                  <a:off x="3536951" y="1958340"/>
                                  <a:ext cx="879770" cy="311150"/>
                                </a:xfrm>
                                <a:prstGeom prst="rect">
                                  <a:avLst/>
                                </a:prstGeom>
                                <a:noFill/>
                                <a:ln w="6350">
                                  <a:solidFill>
                                    <a:prstClr val="black"/>
                                  </a:solidFill>
                                </a:ln>
                              </wps:spPr>
                              <wps:txbx>
                                <w:txbxContent>
                                  <w:p w14:paraId="54F73A18" w14:textId="6A038358" w:rsidR="00EA45CF" w:rsidRDefault="00EA45CF" w:rsidP="004B7FFB">
                                    <w:pPr>
                                      <w:rPr>
                                        <w:kern w:val="0"/>
                                        <w:sz w:val="24"/>
                                        <w:szCs w:val="24"/>
                                      </w:rPr>
                                    </w:pPr>
                                    <w:r>
                                      <w:rPr>
                                        <w:rFonts w:hint="eastAsia"/>
                                        <w:szCs w:val="21"/>
                                      </w:rPr>
                                      <w:t>密封面加工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 name="直接箭头连接符 96"/>
                              <wps:cNvCnPr/>
                              <wps:spPr>
                                <a:xfrm>
                                  <a:off x="3345475" y="2110105"/>
                                  <a:ext cx="179705"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97" name="文本框 14"/>
                              <wps:cNvSpPr txBox="1"/>
                              <wps:spPr>
                                <a:xfrm>
                                  <a:off x="2597150" y="1964690"/>
                                  <a:ext cx="754675" cy="311150"/>
                                </a:xfrm>
                                <a:prstGeom prst="rect">
                                  <a:avLst/>
                                </a:prstGeom>
                                <a:noFill/>
                                <a:ln w="6350">
                                  <a:solidFill>
                                    <a:prstClr val="black"/>
                                  </a:solidFill>
                                </a:ln>
                              </wps:spPr>
                              <wps:txbx>
                                <w:txbxContent>
                                  <w:p w14:paraId="091C7423" w14:textId="0112C048" w:rsidR="00EA45CF" w:rsidRDefault="00EA45CF" w:rsidP="004B7FFB">
                                    <w:pPr>
                                      <w:rPr>
                                        <w:kern w:val="0"/>
                                        <w:sz w:val="24"/>
                                        <w:szCs w:val="24"/>
                                      </w:rPr>
                                    </w:pPr>
                                    <w:r>
                                      <w:rPr>
                                        <w:rFonts w:hint="eastAsia"/>
                                        <w:szCs w:val="21"/>
                                      </w:rPr>
                                      <w:t>线圈组装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直接箭头连接符 98"/>
                              <wps:cNvCnPr/>
                              <wps:spPr>
                                <a:xfrm>
                                  <a:off x="2413930" y="2118360"/>
                                  <a:ext cx="179705"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99" name="文本框 14"/>
                              <wps:cNvSpPr txBox="1"/>
                              <wps:spPr>
                                <a:xfrm>
                                  <a:off x="1536700" y="1966890"/>
                                  <a:ext cx="870880" cy="311150"/>
                                </a:xfrm>
                                <a:prstGeom prst="rect">
                                  <a:avLst/>
                                </a:prstGeom>
                                <a:noFill/>
                                <a:ln w="6350">
                                  <a:solidFill>
                                    <a:prstClr val="black"/>
                                  </a:solidFill>
                                </a:ln>
                              </wps:spPr>
                              <wps:txbx>
                                <w:txbxContent>
                                  <w:p w14:paraId="4F7FB1EB" w14:textId="4CCD7107" w:rsidR="00EA45CF" w:rsidRDefault="00EA45CF" w:rsidP="004B7FFB">
                                    <w:pPr>
                                      <w:rPr>
                                        <w:kern w:val="0"/>
                                        <w:sz w:val="24"/>
                                        <w:szCs w:val="24"/>
                                      </w:rPr>
                                    </w:pPr>
                                    <w:r>
                                      <w:rPr>
                                        <w:szCs w:val="21"/>
                                      </w:rPr>
                                      <w:t>J</w:t>
                                    </w:r>
                                    <w:r>
                                      <w:rPr>
                                        <w:rFonts w:hint="eastAsia"/>
                                        <w:szCs w:val="21"/>
                                      </w:rPr>
                                      <w:t>acke</w:t>
                                    </w:r>
                                    <w:r>
                                      <w:rPr>
                                        <w:szCs w:val="21"/>
                                      </w:rPr>
                                      <w:t>t</w:t>
                                    </w:r>
                                    <w:r>
                                      <w:rPr>
                                        <w:rFonts w:hint="eastAsia"/>
                                        <w:szCs w:val="21"/>
                                      </w:rPr>
                                      <w:t>组装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直接箭头连接符 100"/>
                              <wps:cNvCnPr/>
                              <wps:spPr>
                                <a:xfrm>
                                  <a:off x="1356995" y="2118360"/>
                                  <a:ext cx="179705"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101" name="文本框 14"/>
                              <wps:cNvSpPr txBox="1"/>
                              <wps:spPr>
                                <a:xfrm>
                                  <a:off x="486410" y="1954190"/>
                                  <a:ext cx="870585" cy="311150"/>
                                </a:xfrm>
                                <a:prstGeom prst="rect">
                                  <a:avLst/>
                                </a:prstGeom>
                                <a:noFill/>
                                <a:ln w="6350">
                                  <a:solidFill>
                                    <a:prstClr val="black"/>
                                  </a:solidFill>
                                </a:ln>
                              </wps:spPr>
                              <wps:txbx>
                                <w:txbxContent>
                                  <w:p w14:paraId="5432ADAF" w14:textId="0075EDD7" w:rsidR="00EA45CF" w:rsidRDefault="00EA45CF" w:rsidP="004B7FFB">
                                    <w:pPr>
                                      <w:rPr>
                                        <w:kern w:val="0"/>
                                        <w:sz w:val="24"/>
                                        <w:szCs w:val="24"/>
                                      </w:rPr>
                                    </w:pPr>
                                    <w:r>
                                      <w:rPr>
                                        <w:szCs w:val="21"/>
                                      </w:rPr>
                                      <w:t>Jacket</w:t>
                                    </w:r>
                                    <w:r>
                                      <w:rPr>
                                        <w:rFonts w:hint="eastAsia"/>
                                        <w:szCs w:val="21"/>
                                      </w:rPr>
                                      <w:t>焊接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2" name="任意多边形: 形状 2722"/>
                              <wps:cNvSpPr/>
                              <wps:spPr>
                                <a:xfrm>
                                  <a:off x="241300" y="2140290"/>
                                  <a:ext cx="241300" cy="1066800"/>
                                </a:xfrm>
                                <a:custGeom>
                                  <a:avLst/>
                                  <a:gdLst>
                                    <a:gd name="connsiteX0" fmla="*/ 241300 w 241300"/>
                                    <a:gd name="connsiteY0" fmla="*/ 0 h 1511300"/>
                                    <a:gd name="connsiteX1" fmla="*/ 0 w 241300"/>
                                    <a:gd name="connsiteY1" fmla="*/ 0 h 1511300"/>
                                    <a:gd name="connsiteX2" fmla="*/ 0 w 241300"/>
                                    <a:gd name="connsiteY2" fmla="*/ 1511300 h 1511300"/>
                                    <a:gd name="connsiteX3" fmla="*/ 203200 w 241300"/>
                                    <a:gd name="connsiteY3" fmla="*/ 1511300 h 1511300"/>
                                  </a:gdLst>
                                  <a:ahLst/>
                                  <a:cxnLst>
                                    <a:cxn ang="0">
                                      <a:pos x="connsiteX0" y="connsiteY0"/>
                                    </a:cxn>
                                    <a:cxn ang="0">
                                      <a:pos x="connsiteX1" y="connsiteY1"/>
                                    </a:cxn>
                                    <a:cxn ang="0">
                                      <a:pos x="connsiteX2" y="connsiteY2"/>
                                    </a:cxn>
                                    <a:cxn ang="0">
                                      <a:pos x="connsiteX3" y="connsiteY3"/>
                                    </a:cxn>
                                  </a:cxnLst>
                                  <a:rect l="l" t="t" r="r" b="b"/>
                                  <a:pathLst>
                                    <a:path w="241300" h="1511300">
                                      <a:moveTo>
                                        <a:pt x="241300" y="0"/>
                                      </a:moveTo>
                                      <a:lnTo>
                                        <a:pt x="0" y="0"/>
                                      </a:lnTo>
                                      <a:lnTo>
                                        <a:pt x="0" y="1511300"/>
                                      </a:lnTo>
                                      <a:lnTo>
                                        <a:pt x="203200" y="1511300"/>
                                      </a:ln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文本框 14"/>
                              <wps:cNvSpPr txBox="1"/>
                              <wps:spPr>
                                <a:xfrm>
                                  <a:off x="453050" y="3052740"/>
                                  <a:ext cx="474049" cy="311150"/>
                                </a:xfrm>
                                <a:prstGeom prst="rect">
                                  <a:avLst/>
                                </a:prstGeom>
                                <a:noFill/>
                                <a:ln w="6350">
                                  <a:solidFill>
                                    <a:prstClr val="black"/>
                                  </a:solidFill>
                                </a:ln>
                              </wps:spPr>
                              <wps:txbx>
                                <w:txbxContent>
                                  <w:p w14:paraId="59CD4A7A" w14:textId="27C887E0" w:rsidR="00EA45CF" w:rsidRDefault="00EA45CF" w:rsidP="004B7FFB">
                                    <w:pPr>
                                      <w:rPr>
                                        <w:kern w:val="0"/>
                                        <w:sz w:val="24"/>
                                        <w:szCs w:val="24"/>
                                      </w:rPr>
                                    </w:pPr>
                                    <w:r>
                                      <w:rPr>
                                        <w:rFonts w:hint="eastAsia"/>
                                        <w:szCs w:val="21"/>
                                      </w:rPr>
                                      <w:t>喷砂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直接箭头连接符 104"/>
                              <wps:cNvCnPr/>
                              <wps:spPr>
                                <a:xfrm>
                                  <a:off x="935650" y="321344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文本框 14"/>
                              <wps:cNvSpPr txBox="1"/>
                              <wps:spPr>
                                <a:xfrm>
                                  <a:off x="1790700" y="3069590"/>
                                  <a:ext cx="497546" cy="311150"/>
                                </a:xfrm>
                                <a:prstGeom prst="rect">
                                  <a:avLst/>
                                </a:prstGeom>
                                <a:noFill/>
                                <a:ln w="6350">
                                  <a:solidFill>
                                    <a:prstClr val="black"/>
                                  </a:solidFill>
                                </a:ln>
                              </wps:spPr>
                              <wps:txbx>
                                <w:txbxContent>
                                  <w:p w14:paraId="4BDD0426" w14:textId="391F5435" w:rsidR="00EA45CF" w:rsidRDefault="00EA45CF" w:rsidP="004B7FFB">
                                    <w:pPr>
                                      <w:rPr>
                                        <w:kern w:val="0"/>
                                        <w:sz w:val="24"/>
                                        <w:szCs w:val="24"/>
                                      </w:rPr>
                                    </w:pPr>
                                    <w:r>
                                      <w:rPr>
                                        <w:rFonts w:hint="eastAsia"/>
                                        <w:szCs w:val="21"/>
                                      </w:rPr>
                                      <w:t>包装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文本框 14"/>
                              <wps:cNvSpPr txBox="1"/>
                              <wps:spPr>
                                <a:xfrm>
                                  <a:off x="3526450" y="2396490"/>
                                  <a:ext cx="1010920" cy="311150"/>
                                </a:xfrm>
                                <a:prstGeom prst="rect">
                                  <a:avLst/>
                                </a:prstGeom>
                                <a:noFill/>
                                <a:ln w="6350">
                                  <a:noFill/>
                                </a:ln>
                              </wps:spPr>
                              <wps:txbx>
                                <w:txbxContent>
                                  <w:p w14:paraId="7790A1F0" w14:textId="26EA3C52" w:rsidR="00EA45CF" w:rsidRDefault="00EA45CF" w:rsidP="00AC3674">
                                    <w:pPr>
                                      <w:rPr>
                                        <w:kern w:val="0"/>
                                        <w:sz w:val="24"/>
                                        <w:szCs w:val="24"/>
                                      </w:rPr>
                                    </w:pPr>
                                    <w:r>
                                      <w:rPr>
                                        <w:rFonts w:hint="eastAsia"/>
                                        <w:szCs w:val="21"/>
                                      </w:rPr>
                                      <w:t>噪声、边角料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直接箭头连接符 107"/>
                              <wps:cNvCnPr/>
                              <wps:spPr>
                                <a:xfrm flipH="1">
                                  <a:off x="948350" y="2269490"/>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08" name="直接箭头连接符 108"/>
                              <wps:cNvCnPr/>
                              <wps:spPr>
                                <a:xfrm flipH="1">
                                  <a:off x="819784" y="1778635"/>
                                  <a:ext cx="635" cy="179705"/>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wps:wsp>
                              <wps:cNvPr id="109" name="文本框 14"/>
                              <wps:cNvSpPr txBox="1"/>
                              <wps:spPr>
                                <a:xfrm>
                                  <a:off x="506390" y="1493520"/>
                                  <a:ext cx="657860" cy="311150"/>
                                </a:xfrm>
                                <a:prstGeom prst="rect">
                                  <a:avLst/>
                                </a:prstGeom>
                                <a:noFill/>
                                <a:ln w="6350">
                                  <a:noFill/>
                                </a:ln>
                              </wps:spPr>
                              <wps:txbx>
                                <w:txbxContent>
                                  <w:p w14:paraId="3B30A4CC" w14:textId="77777777" w:rsidR="00EA45CF" w:rsidRDefault="00EA45CF" w:rsidP="00AC3674">
                                    <w:pPr>
                                      <w:rPr>
                                        <w:kern w:val="0"/>
                                        <w:sz w:val="24"/>
                                        <w:szCs w:val="24"/>
                                      </w:rPr>
                                    </w:pPr>
                                    <w:r>
                                      <w:rPr>
                                        <w:rFonts w:hint="eastAsia"/>
                                        <w:szCs w:val="21"/>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 name="文本框 14"/>
                              <wps:cNvSpPr txBox="1"/>
                              <wps:spPr>
                                <a:xfrm>
                                  <a:off x="541950" y="2371090"/>
                                  <a:ext cx="867410" cy="311150"/>
                                </a:xfrm>
                                <a:prstGeom prst="rect">
                                  <a:avLst/>
                                </a:prstGeom>
                                <a:noFill/>
                                <a:ln w="6350">
                                  <a:noFill/>
                                </a:ln>
                              </wps:spPr>
                              <wps:txbx>
                                <w:txbxContent>
                                  <w:p w14:paraId="5A5887B7" w14:textId="77777777" w:rsidR="00EA45CF" w:rsidRDefault="00EA45CF" w:rsidP="00AC3674">
                                    <w:pPr>
                                      <w:rPr>
                                        <w:kern w:val="0"/>
                                        <w:sz w:val="24"/>
                                        <w:szCs w:val="24"/>
                                      </w:rPr>
                                    </w:pPr>
                                    <w:r>
                                      <w:rPr>
                                        <w:rFonts w:hint="eastAsia"/>
                                        <w:szCs w:val="21"/>
                                      </w:rPr>
                                      <w:t>噪声、焊渣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1" name="直接箭头连接符 111"/>
                              <wps:cNvCnPr/>
                              <wps:spPr>
                                <a:xfrm flipH="1">
                                  <a:off x="707050" y="2866390"/>
                                  <a:ext cx="635" cy="179705"/>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wps:wsp>
                              <wps:cNvPr id="112" name="文本框 14"/>
                              <wps:cNvSpPr txBox="1"/>
                              <wps:spPr>
                                <a:xfrm>
                                  <a:off x="398440" y="2599690"/>
                                  <a:ext cx="657860" cy="311150"/>
                                </a:xfrm>
                                <a:prstGeom prst="rect">
                                  <a:avLst/>
                                </a:prstGeom>
                                <a:noFill/>
                                <a:ln w="6350">
                                  <a:noFill/>
                                </a:ln>
                              </wps:spPr>
                              <wps:txbx>
                                <w:txbxContent>
                                  <w:p w14:paraId="437D7CAF" w14:textId="77777777" w:rsidR="00EA45CF" w:rsidRDefault="00EA45CF" w:rsidP="00AC3674">
                                    <w:pPr>
                                      <w:rPr>
                                        <w:kern w:val="0"/>
                                        <w:sz w:val="24"/>
                                        <w:szCs w:val="24"/>
                                      </w:rPr>
                                    </w:pPr>
                                    <w:r>
                                      <w:rPr>
                                        <w:rFonts w:hint="eastAsia"/>
                                        <w:szCs w:val="21"/>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直接箭头连接符 113"/>
                              <wps:cNvCnPr/>
                              <wps:spPr>
                                <a:xfrm flipH="1">
                                  <a:off x="709885" y="3374390"/>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14" name="文本框 14"/>
                              <wps:cNvSpPr txBox="1"/>
                              <wps:spPr>
                                <a:xfrm>
                                  <a:off x="275250" y="3507740"/>
                                  <a:ext cx="867410" cy="311150"/>
                                </a:xfrm>
                                <a:prstGeom prst="rect">
                                  <a:avLst/>
                                </a:prstGeom>
                                <a:noFill/>
                                <a:ln w="6350">
                                  <a:noFill/>
                                </a:ln>
                              </wps:spPr>
                              <wps:txbx>
                                <w:txbxContent>
                                  <w:p w14:paraId="5F2C6829" w14:textId="6DD729EF" w:rsidR="00EA45CF" w:rsidRDefault="00EA45CF" w:rsidP="00AC3674">
                                    <w:pPr>
                                      <w:rPr>
                                        <w:kern w:val="0"/>
                                        <w:sz w:val="24"/>
                                        <w:szCs w:val="24"/>
                                      </w:rPr>
                                    </w:pPr>
                                    <w:r>
                                      <w:rPr>
                                        <w:rFonts w:hint="eastAsia"/>
                                        <w:szCs w:val="21"/>
                                      </w:rPr>
                                      <w:t>噪声、废砂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直接箭头连接符 115"/>
                              <wps:cNvCnPr/>
                              <wps:spPr>
                                <a:xfrm flipH="1">
                                  <a:off x="2034200" y="3387090"/>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16" name="文本框 14"/>
                              <wps:cNvSpPr txBox="1"/>
                              <wps:spPr>
                                <a:xfrm>
                                  <a:off x="1847850" y="3484540"/>
                                  <a:ext cx="469900" cy="311150"/>
                                </a:xfrm>
                                <a:prstGeom prst="rect">
                                  <a:avLst/>
                                </a:prstGeom>
                                <a:noFill/>
                                <a:ln w="6350">
                                  <a:noFill/>
                                </a:ln>
                              </wps:spPr>
                              <wps:txbx>
                                <w:txbxContent>
                                  <w:p w14:paraId="0FC71EF6" w14:textId="77777777" w:rsidR="00EA45CF" w:rsidRDefault="00EA45CF" w:rsidP="00AC3674">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文本框 14"/>
                              <wps:cNvSpPr txBox="1"/>
                              <wps:spPr>
                                <a:xfrm>
                                  <a:off x="1119800" y="3061203"/>
                                  <a:ext cx="473710" cy="310515"/>
                                </a:xfrm>
                                <a:prstGeom prst="rect">
                                  <a:avLst/>
                                </a:prstGeom>
                                <a:noFill/>
                                <a:ln w="6350">
                                  <a:solidFill>
                                    <a:prstClr val="black"/>
                                  </a:solidFill>
                                </a:ln>
                              </wps:spPr>
                              <wps:txbx>
                                <w:txbxContent>
                                  <w:p w14:paraId="11C186E6" w14:textId="2D60A357" w:rsidR="00EA45CF" w:rsidRDefault="00EA45CF" w:rsidP="00252BC6">
                                    <w:pPr>
                                      <w:rPr>
                                        <w:kern w:val="0"/>
                                        <w:sz w:val="24"/>
                                        <w:szCs w:val="24"/>
                                      </w:rPr>
                                    </w:pPr>
                                    <w:r>
                                      <w:rPr>
                                        <w:rFonts w:hint="eastAsia"/>
                                        <w:szCs w:val="21"/>
                                      </w:rPr>
                                      <w:t>总装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8" name="直接箭头连接符 118"/>
                              <wps:cNvCnPr/>
                              <wps:spPr>
                                <a:xfrm>
                                  <a:off x="1593510" y="321344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1" name="直接箭头连接符 551"/>
                              <wps:cNvCnPr/>
                              <wps:spPr>
                                <a:xfrm flipH="1">
                                  <a:off x="1452540" y="495935"/>
                                  <a:ext cx="635" cy="179705"/>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wps:wsp>
                              <wps:cNvPr id="552" name="文本框 14"/>
                              <wps:cNvSpPr txBox="1"/>
                              <wps:spPr>
                                <a:xfrm>
                                  <a:off x="1216320" y="11430"/>
                                  <a:ext cx="757260" cy="464820"/>
                                </a:xfrm>
                                <a:prstGeom prst="rect">
                                  <a:avLst/>
                                </a:prstGeom>
                                <a:noFill/>
                                <a:ln w="6350">
                                  <a:noFill/>
                                </a:ln>
                              </wps:spPr>
                              <wps:txbx>
                                <w:txbxContent>
                                  <w:p w14:paraId="0A748E26" w14:textId="11137F06" w:rsidR="00EA45CF" w:rsidRDefault="00EA45CF" w:rsidP="007114AE">
                                    <w:pPr>
                                      <w:rPr>
                                        <w:szCs w:val="21"/>
                                      </w:rPr>
                                    </w:pPr>
                                    <w:r>
                                      <w:rPr>
                                        <w:rFonts w:hint="eastAsia"/>
                                        <w:szCs w:val="21"/>
                                      </w:rPr>
                                      <w:t>切削液</w:t>
                                    </w:r>
                                  </w:p>
                                  <w:p w14:paraId="33FCCC04" w14:textId="0BAFD452" w:rsidR="00EA45CF" w:rsidRPr="007114AE" w:rsidRDefault="00EA45CF" w:rsidP="007114AE">
                                    <w:pPr>
                                      <w:rPr>
                                        <w:szCs w:val="21"/>
                                      </w:rPr>
                                    </w:pPr>
                                    <w:r w:rsidRPr="007114AE">
                                      <w:rPr>
                                        <w:rFonts w:hint="eastAsia"/>
                                        <w:szCs w:val="21"/>
                                      </w:rPr>
                                      <w:t>不锈钢管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3" name="直接箭头连接符 553"/>
                              <wps:cNvCnPr/>
                              <wps:spPr>
                                <a:xfrm flipH="1">
                                  <a:off x="2218985" y="495935"/>
                                  <a:ext cx="635" cy="179705"/>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wps:wsp>
                              <wps:cNvPr id="554" name="文本框 14"/>
                              <wps:cNvSpPr txBox="1"/>
                              <wps:spPr>
                                <a:xfrm>
                                  <a:off x="1894500" y="243840"/>
                                  <a:ext cx="1001100" cy="311150"/>
                                </a:xfrm>
                                <a:prstGeom prst="rect">
                                  <a:avLst/>
                                </a:prstGeom>
                                <a:noFill/>
                                <a:ln w="6350">
                                  <a:noFill/>
                                </a:ln>
                              </wps:spPr>
                              <wps:txbx>
                                <w:txbxContent>
                                  <w:p w14:paraId="224B95E8" w14:textId="4D393910" w:rsidR="00EA45CF" w:rsidRDefault="00EA45CF" w:rsidP="007114AE">
                                    <w:pPr>
                                      <w:rPr>
                                        <w:kern w:val="0"/>
                                        <w:sz w:val="24"/>
                                        <w:szCs w:val="24"/>
                                      </w:rPr>
                                    </w:pPr>
                                    <w:r>
                                      <w:rPr>
                                        <w:rFonts w:hint="eastAsia"/>
                                        <w:szCs w:val="21"/>
                                      </w:rPr>
                                      <w:t>不锈钢衬网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5" name="直接箭头连接符 555"/>
                              <wps:cNvCnPr/>
                              <wps:spPr>
                                <a:xfrm flipH="1">
                                  <a:off x="3342595" y="484800"/>
                                  <a:ext cx="635" cy="179705"/>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wps:wsp>
                              <wps:cNvPr id="556" name="文本框 14"/>
                              <wps:cNvSpPr txBox="1"/>
                              <wps:spPr>
                                <a:xfrm>
                                  <a:off x="3174660" y="76200"/>
                                  <a:ext cx="498180" cy="506390"/>
                                </a:xfrm>
                                <a:prstGeom prst="rect">
                                  <a:avLst/>
                                </a:prstGeom>
                                <a:noFill/>
                                <a:ln w="6350">
                                  <a:noFill/>
                                </a:ln>
                              </wps:spPr>
                              <wps:txbx>
                                <w:txbxContent>
                                  <w:p w14:paraId="42394A6D" w14:textId="59A3C859" w:rsidR="00EA45CF" w:rsidRDefault="00EA45CF" w:rsidP="007114AE">
                                    <w:pPr>
                                      <w:rPr>
                                        <w:szCs w:val="21"/>
                                      </w:rPr>
                                    </w:pPr>
                                    <w:r>
                                      <w:rPr>
                                        <w:rFonts w:hint="eastAsia"/>
                                        <w:szCs w:val="21"/>
                                      </w:rPr>
                                      <w:t>焊丝</w:t>
                                    </w:r>
                                  </w:p>
                                  <w:p w14:paraId="7B49D6AB" w14:textId="5ABD643E" w:rsidR="00EA45CF" w:rsidRPr="007114AE" w:rsidRDefault="00EA45CF" w:rsidP="007114AE">
                                    <w:pPr>
                                      <w:pStyle w:val="a0"/>
                                      <w:rPr>
                                        <w:lang w:val="en-US"/>
                                      </w:rPr>
                                    </w:pPr>
                                    <w:r>
                                      <w:rPr>
                                        <w:rFonts w:hint="eastAsia"/>
                                        <w:lang w:val="en-US"/>
                                      </w:rPr>
                                      <w:t>法兰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7" name="直接箭头连接符 557"/>
                              <wps:cNvCnPr/>
                              <wps:spPr>
                                <a:xfrm flipH="1">
                                  <a:off x="3970950" y="495935"/>
                                  <a:ext cx="635" cy="179705"/>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wps:wsp>
                              <wps:cNvPr id="558" name="文本框 14"/>
                              <wps:cNvSpPr txBox="1"/>
                              <wps:spPr>
                                <a:xfrm>
                                  <a:off x="3647100" y="243840"/>
                                  <a:ext cx="612480" cy="311150"/>
                                </a:xfrm>
                                <a:prstGeom prst="rect">
                                  <a:avLst/>
                                </a:prstGeom>
                                <a:noFill/>
                                <a:ln w="6350">
                                  <a:noFill/>
                                </a:ln>
                              </wps:spPr>
                              <wps:txbx>
                                <w:txbxContent>
                                  <w:p w14:paraId="3E0B15D7" w14:textId="7990D100" w:rsidR="00EA45CF" w:rsidRDefault="00EA45CF" w:rsidP="007114AE">
                                    <w:pPr>
                                      <w:rPr>
                                        <w:kern w:val="0"/>
                                        <w:sz w:val="24"/>
                                        <w:szCs w:val="24"/>
                                      </w:rPr>
                                    </w:pPr>
                                    <w:r>
                                      <w:rPr>
                                        <w:rFonts w:hint="eastAsia"/>
                                        <w:szCs w:val="21"/>
                                      </w:rPr>
                                      <w:t>清洗剂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9" name="直接箭头连接符 559"/>
                              <wps:cNvCnPr/>
                              <wps:spPr>
                                <a:xfrm flipH="1">
                                  <a:off x="4721520" y="476250"/>
                                  <a:ext cx="635" cy="179705"/>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wps:wsp>
                              <wps:cNvPr id="560" name="文本框 14"/>
                              <wps:cNvSpPr txBox="1"/>
                              <wps:spPr>
                                <a:xfrm>
                                  <a:off x="4393520" y="201734"/>
                                  <a:ext cx="795700" cy="311150"/>
                                </a:xfrm>
                                <a:prstGeom prst="rect">
                                  <a:avLst/>
                                </a:prstGeom>
                                <a:noFill/>
                                <a:ln w="6350">
                                  <a:noFill/>
                                </a:ln>
                              </wps:spPr>
                              <wps:txbx>
                                <w:txbxContent>
                                  <w:p w14:paraId="4DA17329" w14:textId="129943C2" w:rsidR="00EA45CF" w:rsidRDefault="00EA45CF" w:rsidP="007114AE">
                                    <w:pPr>
                                      <w:rPr>
                                        <w:kern w:val="0"/>
                                        <w:sz w:val="24"/>
                                        <w:szCs w:val="24"/>
                                      </w:rPr>
                                    </w:pPr>
                                    <w:r>
                                      <w:rPr>
                                        <w:rFonts w:hint="eastAsia"/>
                                        <w:szCs w:val="21"/>
                                      </w:rPr>
                                      <w:t>P</w:t>
                                    </w:r>
                                    <w:r>
                                      <w:rPr>
                                        <w:szCs w:val="21"/>
                                      </w:rPr>
                                      <w:t>FA</w:t>
                                    </w:r>
                                    <w:r>
                                      <w:rPr>
                                        <w:rFonts w:hint="eastAsia"/>
                                        <w:szCs w:val="21"/>
                                      </w:rPr>
                                      <w:t>粒子</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1" name="直接箭头连接符 561"/>
                              <wps:cNvCnPr/>
                              <wps:spPr>
                                <a:xfrm flipH="1">
                                  <a:off x="1193460" y="1757045"/>
                                  <a:ext cx="635" cy="179705"/>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wps:wsp>
                              <wps:cNvPr id="562" name="文本框 14"/>
                              <wps:cNvSpPr txBox="1"/>
                              <wps:spPr>
                                <a:xfrm>
                                  <a:off x="1002960" y="1513500"/>
                                  <a:ext cx="1077300" cy="311150"/>
                                </a:xfrm>
                                <a:prstGeom prst="rect">
                                  <a:avLst/>
                                </a:prstGeom>
                                <a:noFill/>
                                <a:ln w="6350">
                                  <a:noFill/>
                                </a:ln>
                              </wps:spPr>
                              <wps:txbx>
                                <w:txbxContent>
                                  <w:p w14:paraId="45C6DD88" w14:textId="19DB24E4" w:rsidR="00EA45CF" w:rsidRDefault="00EA45CF" w:rsidP="007114AE">
                                    <w:pPr>
                                      <w:rPr>
                                        <w:kern w:val="0"/>
                                        <w:sz w:val="24"/>
                                        <w:szCs w:val="24"/>
                                      </w:rPr>
                                    </w:pPr>
                                    <w:r>
                                      <w:rPr>
                                        <w:rFonts w:hint="eastAsia"/>
                                        <w:szCs w:val="21"/>
                                      </w:rPr>
                                      <w:t>焊丝、</w:t>
                                    </w:r>
                                    <w:r>
                                      <w:rPr>
                                        <w:rFonts w:hint="eastAsia"/>
                                        <w:szCs w:val="21"/>
                                      </w:rPr>
                                      <w:t>J</w:t>
                                    </w:r>
                                    <w:r>
                                      <w:rPr>
                                        <w:szCs w:val="21"/>
                                      </w:rPr>
                                      <w:t>acket</w:t>
                                    </w:r>
                                    <w:r>
                                      <w:rPr>
                                        <w:rFonts w:hint="eastAsia"/>
                                        <w:szCs w:val="21"/>
                                      </w:rPr>
                                      <w:t>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3" name="直接箭头连接符 563"/>
                              <wps:cNvCnPr/>
                              <wps:spPr>
                                <a:xfrm flipH="1">
                                  <a:off x="1429680" y="2881498"/>
                                  <a:ext cx="635" cy="179705"/>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wps:wsp>
                              <wps:cNvPr id="564" name="文本框 14"/>
                              <wps:cNvSpPr txBox="1"/>
                              <wps:spPr>
                                <a:xfrm>
                                  <a:off x="1279480" y="2449195"/>
                                  <a:ext cx="1885020" cy="520995"/>
                                </a:xfrm>
                                <a:prstGeom prst="rect">
                                  <a:avLst/>
                                </a:prstGeom>
                                <a:noFill/>
                                <a:ln w="6350">
                                  <a:noFill/>
                                </a:ln>
                              </wps:spPr>
                              <wps:txbx>
                                <w:txbxContent>
                                  <w:p w14:paraId="6DE576AD" w14:textId="77777777" w:rsidR="00EA45CF" w:rsidRDefault="00EA45CF" w:rsidP="007114AE">
                                    <w:pPr>
                                      <w:rPr>
                                        <w:szCs w:val="21"/>
                                      </w:rPr>
                                    </w:pPr>
                                    <w:r>
                                      <w:rPr>
                                        <w:rFonts w:hint="eastAsia"/>
                                        <w:szCs w:val="21"/>
                                      </w:rPr>
                                      <w:t>传感器、线圈、显示屏、</w:t>
                                    </w:r>
                                  </w:p>
                                  <w:p w14:paraId="37DBE7E5" w14:textId="0AEAD476" w:rsidR="00EA45CF" w:rsidRDefault="00EA45CF" w:rsidP="007114AE">
                                    <w:pPr>
                                      <w:rPr>
                                        <w:kern w:val="0"/>
                                        <w:sz w:val="24"/>
                                        <w:szCs w:val="24"/>
                                      </w:rPr>
                                    </w:pPr>
                                    <w:r>
                                      <w:rPr>
                                        <w:rFonts w:hint="eastAsia"/>
                                        <w:szCs w:val="21"/>
                                      </w:rPr>
                                      <w:t>电子部件、变送器、信号线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26D0A4E" id="画布 62" o:spid="_x0000_s1137" editas="canvas" style="width:415.3pt;height:303.5pt;mso-position-horizontal-relative:char;mso-position-vertical-relative:line" coordsize="52743,38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">
                      <v:shape id="_x0000_s1138" type="#_x0000_t75" style="position:absolute;width:52743;height:38544;visibility:visible;mso-wrap-style:square" filled="t">
                        <v:fill o:detectmouseclick="t"/>
                        <v:path o:connecttype="none"/>
                      </v:shape>
                      <v:shape id="文本框 14" o:spid="_x0000_s1139" type="#_x0000_t202" style="position:absolute;left:720;top:6989;width:6265;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" filled="f" strokeweight=".5pt">
                        <v:textbox>
                          <w:txbxContent>
                            <w:p w14:paraId="21DF5C8B" w14:textId="78EAA735" w:rsidR="00EA45CF" w:rsidRDefault="00EA45CF" w:rsidP="00582905">
                              <w:pPr>
                                <w:rPr>
                                  <w:kern w:val="0"/>
                                  <w:sz w:val="24"/>
                                  <w:szCs w:val="24"/>
                                </w:rPr>
                              </w:pPr>
                              <w:r>
                                <w:rPr>
                                  <w:rFonts w:hint="eastAsia"/>
                                  <w:szCs w:val="21"/>
                                </w:rPr>
                                <w:t>原材料</w:t>
                              </w:r>
                            </w:p>
                          </w:txbxContent>
                        </v:textbox>
                      </v:shape>
                      <v:shape id="直接箭头连接符 22" o:spid="_x0000_s1140" type="#_x0000_t32" style="position:absolute;left:6985;top:8297;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文本框 14" o:spid="_x0000_s1141" type="#_x0000_t202" style="position:absolute;left:18478;top:6862;width:759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" filled="f" strokeweight=".5pt">
                        <v:textbox>
                          <w:txbxContent>
                            <w:p w14:paraId="1824D60C" w14:textId="396F98D7" w:rsidR="00EA45CF" w:rsidRDefault="00EA45CF" w:rsidP="00582905">
                              <w:pPr>
                                <w:rPr>
                                  <w:kern w:val="0"/>
                                  <w:sz w:val="24"/>
                                  <w:szCs w:val="24"/>
                                </w:rPr>
                              </w:pPr>
                              <w:r>
                                <w:rPr>
                                  <w:rFonts w:hint="eastAsia"/>
                                  <w:szCs w:val="21"/>
                                </w:rPr>
                                <w:t>衬网固定</w:t>
                              </w:r>
                            </w:p>
                          </w:txbxContent>
                        </v:textbox>
                      </v:shape>
                      <v:shape id="直接箭头连接符 27" o:spid="_x0000_s1142" type="#_x0000_t32" style="position:absolute;left:16637;top:838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strokecolor="black [3200]" strokeweight=".5pt">
                        <v:stroke endarrow="block" joinstyle="miter"/>
                      </v:shape>
                      <v:shape id="文本框 14" o:spid="_x0000_s1143" type="#_x0000_t202" style="position:absolute;left:27854;top:6862;width:751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" filled="f" strokeweight=".5pt">
                        <v:textbox>
                          <w:txbxContent>
                            <w:p w14:paraId="6A68478E" w14:textId="20CDD590" w:rsidR="00EA45CF" w:rsidRDefault="00EA45CF" w:rsidP="00582905">
                              <w:pPr>
                                <w:rPr>
                                  <w:kern w:val="0"/>
                                  <w:sz w:val="24"/>
                                  <w:szCs w:val="24"/>
                                </w:rPr>
                              </w:pPr>
                              <w:r>
                                <w:rPr>
                                  <w:rFonts w:hint="eastAsia"/>
                                  <w:szCs w:val="21"/>
                                </w:rPr>
                                <w:t>法兰焊接</w:t>
                              </w:r>
                            </w:p>
                          </w:txbxContent>
                        </v:textbox>
                      </v:shape>
                      <v:shape id="直接箭头连接符 29" o:spid="_x0000_s1144" type="#_x0000_t32" style="position:absolute;left:26076;top:8425;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文本框 14" o:spid="_x0000_s1145" type="#_x0000_t202" style="position:absolute;left:8826;top:6841;width:787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" filled="f" strokeweight=".5pt">
                        <v:textbox>
                          <w:txbxContent>
                            <w:p w14:paraId="0AD8EA92" w14:textId="5E445540" w:rsidR="00EA45CF" w:rsidRDefault="00EA45CF" w:rsidP="00582905">
                              <w:pPr>
                                <w:rPr>
                                  <w:kern w:val="0"/>
                                  <w:sz w:val="24"/>
                                  <w:szCs w:val="24"/>
                                </w:rPr>
                              </w:pPr>
                              <w:r>
                                <w:rPr>
                                  <w:rFonts w:hint="eastAsia"/>
                                  <w:szCs w:val="21"/>
                                </w:rPr>
                                <w:t>C</w:t>
                              </w:r>
                              <w:r>
                                <w:rPr>
                                  <w:szCs w:val="21"/>
                                </w:rPr>
                                <w:t>NC</w:t>
                              </w:r>
                              <w:r>
                                <w:rPr>
                                  <w:rFonts w:hint="eastAsia"/>
                                  <w:szCs w:val="21"/>
                                </w:rPr>
                                <w:t>加工</w:t>
                              </w:r>
                            </w:p>
                          </w:txbxContent>
                        </v:textbox>
                      </v:shape>
                      <v:shape id="直接箭头连接符 31" o:spid="_x0000_s1146" type="#_x0000_t32" style="position:absolute;left:35321;top:8360;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文本框 14" o:spid="_x0000_s1147" type="#_x0000_t202" style="position:absolute;left:37169;top:6904;width:492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" filled="f" strokeweight=".5pt">
                        <v:textbox>
                          <w:txbxContent>
                            <w:p w14:paraId="5A6ED875" w14:textId="036CC280" w:rsidR="00EA45CF" w:rsidRDefault="00EA45CF" w:rsidP="00582905">
                              <w:pPr>
                                <w:rPr>
                                  <w:kern w:val="0"/>
                                  <w:sz w:val="24"/>
                                  <w:szCs w:val="24"/>
                                </w:rPr>
                              </w:pPr>
                              <w:r>
                                <w:rPr>
                                  <w:rFonts w:hint="eastAsia"/>
                                  <w:szCs w:val="21"/>
                                </w:rPr>
                                <w:t>清洗</w:t>
                              </w:r>
                            </w:p>
                          </w:txbxContent>
                        </v:textbox>
                      </v:shape>
                      <v:shape id="直接箭头连接符 57" o:spid="_x0000_s1148" type="#_x0000_t32" style="position:absolute;left:12722;top:9910;width:6;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" strokecolor="black [3200]" strokeweight=".5pt">
                        <v:stroke dashstyle="dash" endarrow="block" joinstyle="miter"/>
                      </v:shape>
                      <v:shape id="文本框 14" o:spid="_x0000_s1149" type="#_x0000_t202" style="position:absolute;left:19875;top:11307;width:46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6C1CD0B" w14:textId="03CA3AD8" w:rsidR="00EA45CF" w:rsidRDefault="00EA45CF" w:rsidP="00582905">
                              <w:pPr>
                                <w:rPr>
                                  <w:kern w:val="0"/>
                                  <w:sz w:val="24"/>
                                  <w:szCs w:val="24"/>
                                </w:rPr>
                              </w:pPr>
                              <w:r>
                                <w:rPr>
                                  <w:rFonts w:hint="eastAsia"/>
                                  <w:szCs w:val="21"/>
                                </w:rPr>
                                <w:t>噪声</w:t>
                              </w:r>
                            </w:p>
                          </w:txbxContent>
                        </v:textbox>
                      </v:shape>
                      <v:shape id="文本框 14" o:spid="_x0000_s1150" type="#_x0000_t202" style="position:absolute;left:8382;top:11287;width:952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5EBC39A9" w14:textId="04F8486A" w:rsidR="00EA45CF" w:rsidRDefault="00EA45CF" w:rsidP="00582905">
                              <w:pPr>
                                <w:rPr>
                                  <w:kern w:val="0"/>
                                  <w:sz w:val="24"/>
                                  <w:szCs w:val="24"/>
                                </w:rPr>
                              </w:pPr>
                              <w:r>
                                <w:rPr>
                                  <w:rFonts w:hint="eastAsia"/>
                                  <w:szCs w:val="21"/>
                                </w:rPr>
                                <w:t>噪声、边角料</w:t>
                              </w:r>
                            </w:p>
                          </w:txbxContent>
                        </v:textbox>
                      </v:shape>
                      <v:shape id="文本框 14" o:spid="_x0000_s1151" type="#_x0000_t202" style="position:absolute;left:45402;top:11307;width:524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01380CB5" w14:textId="77777777" w:rsidR="00EA45CF" w:rsidRDefault="00EA45CF" w:rsidP="00582905">
                              <w:pPr>
                                <w:rPr>
                                  <w:kern w:val="0"/>
                                  <w:sz w:val="24"/>
                                  <w:szCs w:val="24"/>
                                </w:rPr>
                              </w:pPr>
                              <w:r>
                                <w:rPr>
                                  <w:rFonts w:hint="eastAsia"/>
                                  <w:szCs w:val="21"/>
                                </w:rPr>
                                <w:t>噪声</w:t>
                              </w:r>
                            </w:p>
                          </w:txbxContent>
                        </v:textbox>
                      </v:shape>
                      <v:shape id="直接箭头连接符 72" o:spid="_x0000_s1152" type="#_x0000_t32" style="position:absolute;left:42135;top:8424;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" strokecolor="black [3200]" strokeweight=".5pt">
                        <v:stroke endarrow="block" joinstyle="miter"/>
                      </v:shape>
                      <v:shape id="文本框 14" o:spid="_x0000_s1153" type="#_x0000_t202" style="position:absolute;left:43834;top:6756;width:751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" filled="f" strokeweight=".5pt">
                        <v:textbox>
                          <w:txbxContent>
                            <w:p w14:paraId="0830240D" w14:textId="7707043F" w:rsidR="00EA45CF" w:rsidRDefault="00EA45CF" w:rsidP="009F4F25">
                              <w:pPr>
                                <w:rPr>
                                  <w:kern w:val="0"/>
                                  <w:sz w:val="24"/>
                                  <w:szCs w:val="24"/>
                                </w:rPr>
                              </w:pPr>
                              <w:r>
                                <w:rPr>
                                  <w:rFonts w:hint="eastAsia"/>
                                  <w:szCs w:val="21"/>
                                </w:rPr>
                                <w:t>P</w:t>
                              </w:r>
                              <w:r>
                                <w:rPr>
                                  <w:szCs w:val="21"/>
                                </w:rPr>
                                <w:t>FA</w:t>
                              </w:r>
                              <w:r>
                                <w:rPr>
                                  <w:rFonts w:hint="eastAsia"/>
                                  <w:szCs w:val="21"/>
                                </w:rPr>
                                <w:t>注塑</w:t>
                              </w:r>
                            </w:p>
                          </w:txbxContent>
                        </v:textbox>
                      </v:shape>
                      <v:shape id="直接箭头连接符 74" o:spid="_x0000_s1154" type="#_x0000_t32" style="position:absolute;left:11404;top:4762;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" strokecolor="black [3200]" strokeweight=".5pt">
                        <v:stroke dashstyle="dash" startarrow="block" joinstyle="miter"/>
                      </v:shape>
                      <v:shape id="文本框 14" o:spid="_x0000_s1155" type="#_x0000_t202" style="position:absolute;left:8826;top:2017;width:505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0E2B3EA4" w14:textId="52DA13A9" w:rsidR="00EA45CF" w:rsidRDefault="00EA45CF" w:rsidP="006C31FE">
                              <w:pPr>
                                <w:rPr>
                                  <w:kern w:val="0"/>
                                  <w:sz w:val="24"/>
                                  <w:szCs w:val="24"/>
                                </w:rPr>
                              </w:pPr>
                              <w:r>
                                <w:rPr>
                                  <w:rFonts w:hint="eastAsia"/>
                                  <w:szCs w:val="21"/>
                                </w:rPr>
                                <w:t>油雾</w:t>
                              </w:r>
                            </w:p>
                          </w:txbxContent>
                        </v:textbox>
                      </v:shape>
                      <v:shape id="直接箭头连接符 76" o:spid="_x0000_s1156" type="#_x0000_t32" style="position:absolute;left:22183;top:10016;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" strokecolor="black [3200]" strokeweight=".5pt">
                        <v:stroke dashstyle="dash" endarrow="block" joinstyle="miter"/>
                      </v:shape>
                      <v:shape id="直接箭头连接符 77" o:spid="_x0000_s1157" type="#_x0000_t32" style="position:absolute;left:31645;top:9973;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" strokecolor="black [3200]" strokeweight=".5pt">
                        <v:stroke dashstyle="dash" endarrow="block" joinstyle="miter"/>
                      </v:shape>
                      <v:shape id="直接箭头连接符 78" o:spid="_x0000_s1158" type="#_x0000_t32" style="position:absolute;left:30051;top:5128;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" strokecolor="black [3200]" strokeweight=".5pt">
                        <v:stroke dashstyle="dash" startarrow="block" joinstyle="miter"/>
                      </v:shape>
                      <v:shape id="文本框 14" o:spid="_x0000_s1159" type="#_x0000_t202" style="position:absolute;left:26872;top:2590;width:658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2E69ADBD" w14:textId="4FF45971" w:rsidR="00EA45CF" w:rsidRDefault="00EA45CF" w:rsidP="006C31FE">
                              <w:pPr>
                                <w:rPr>
                                  <w:kern w:val="0"/>
                                  <w:sz w:val="24"/>
                                  <w:szCs w:val="24"/>
                                </w:rPr>
                              </w:pPr>
                              <w:r>
                                <w:rPr>
                                  <w:rFonts w:hint="eastAsia"/>
                                  <w:szCs w:val="21"/>
                                </w:rPr>
                                <w:t>颗粒物</w:t>
                              </w:r>
                            </w:p>
                          </w:txbxContent>
                        </v:textbox>
                      </v:shape>
                      <v:shape id="文本框 14" o:spid="_x0000_s1160" type="#_x0000_t202" style="position:absolute;left:27454;top:11137;width:8677;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4380FB7E" w14:textId="7B097084" w:rsidR="00EA45CF" w:rsidRDefault="00EA45CF" w:rsidP="006C31FE">
                              <w:pPr>
                                <w:rPr>
                                  <w:kern w:val="0"/>
                                  <w:sz w:val="24"/>
                                  <w:szCs w:val="24"/>
                                </w:rPr>
                              </w:pPr>
                              <w:r>
                                <w:rPr>
                                  <w:rFonts w:hint="eastAsia"/>
                                  <w:szCs w:val="21"/>
                                </w:rPr>
                                <w:t>噪声、焊渣</w:t>
                              </w:r>
                            </w:p>
                          </w:txbxContent>
                        </v:textbox>
                      </v:shape>
                      <v:shape id="直接箭头连接符 81" o:spid="_x0000_s1161" type="#_x0000_t32" style="position:absolute;left:39773;top:10185;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" strokecolor="black [3200]" strokeweight=".5pt">
                        <v:stroke dashstyle="dash" endarrow="block" joinstyle="miter"/>
                      </v:shape>
                      <v:shape id="文本框 14" o:spid="_x0000_s1162" type="#_x0000_t202" style="position:absolute;left:35518;top:11245;width:10710;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43200ADF" w14:textId="397D4842" w:rsidR="00EA45CF" w:rsidRDefault="00EA45CF" w:rsidP="006C31FE">
                              <w:pPr>
                                <w:rPr>
                                  <w:kern w:val="0"/>
                                  <w:sz w:val="24"/>
                                  <w:szCs w:val="24"/>
                                </w:rPr>
                              </w:pPr>
                              <w:r>
                                <w:rPr>
                                  <w:rFonts w:hint="eastAsia"/>
                                  <w:szCs w:val="21"/>
                                </w:rPr>
                                <w:t>噪声、清洗废液</w:t>
                              </w:r>
                            </w:p>
                          </w:txbxContent>
                        </v:textbox>
                      </v:shape>
                      <v:shape id="直接箭头连接符 87" o:spid="_x0000_s1163" type="#_x0000_t32" style="position:absolute;left:47351;top:10016;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" strokecolor="black [3200]" strokeweight=".5pt">
                        <v:stroke dashstyle="dash" endarrow="block" joinstyle="miter"/>
                      </v:shape>
                      <v:shape id="任意多边形: 形状 2721" o:spid="_x0000_s1164" style="position:absolute;left:50736;top:8194;width:1842;height:13069;visibility:visible;mso-wrap-style:square;v-text-anchor:middle" coordsize="18415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" path="m69850,l184150,r,1504950l,1504950e" filled="f" strokecolor="black [3213]" strokeweight=".5pt">
                        <v:stroke endarrow="block" joinstyle="miter"/>
                        <v:path arrowok="t" o:connecttype="custom" o:connectlocs="69850,0;184150,0;184150,1306830;0,1306830" o:connectangles="0,0,0,0"/>
                      </v:shape>
                      <v:shape id="文本框 14" o:spid="_x0000_s1165" type="#_x0000_t202" style="position:absolute;left:45964;top:19367;width:483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" filled="f" strokeweight=".5pt">
                        <v:textbox>
                          <w:txbxContent>
                            <w:p w14:paraId="081DB43A" w14:textId="097D9110" w:rsidR="00EA45CF" w:rsidRDefault="00EA45CF" w:rsidP="006C31FE">
                              <w:pPr>
                                <w:rPr>
                                  <w:kern w:val="0"/>
                                  <w:sz w:val="24"/>
                                  <w:szCs w:val="24"/>
                                </w:rPr>
                              </w:pPr>
                              <w:r>
                                <w:rPr>
                                  <w:rFonts w:hint="eastAsia"/>
                                  <w:szCs w:val="21"/>
                                </w:rPr>
                                <w:t>回火</w:t>
                              </w:r>
                            </w:p>
                          </w:txbxContent>
                        </v:textbox>
                      </v:shape>
                      <v:shape id="直接箭头连接符 91" o:spid="_x0000_s1166" type="#_x0000_t32" style="position:absolute;left:39715;top:22821;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" strokecolor="black [3200]" strokeweight=".5pt">
                        <v:stroke dashstyle="dash" endarrow="block" joinstyle="miter"/>
                      </v:shape>
                      <v:shape id="直接箭头连接符 92" o:spid="_x0000_s1167" type="#_x0000_t32" style="position:absolute;left:48409;top:22440;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" strokecolor="black [3200]" strokeweight=".5pt">
                        <v:stroke dashstyle="dash" endarrow="block" joinstyle="miter"/>
                      </v:shape>
                      <v:shape id="文本框 14" o:spid="_x0000_s1168" type="#_x0000_t202" style="position:absolute;left:46228;top:23964;width:524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0A668EAB" w14:textId="77777777" w:rsidR="00EA45CF" w:rsidRDefault="00EA45CF" w:rsidP="00111B02">
                              <w:pPr>
                                <w:rPr>
                                  <w:kern w:val="0"/>
                                  <w:sz w:val="24"/>
                                  <w:szCs w:val="24"/>
                                </w:rPr>
                              </w:pPr>
                              <w:r>
                                <w:rPr>
                                  <w:rFonts w:hint="eastAsia"/>
                                  <w:szCs w:val="21"/>
                                </w:rPr>
                                <w:t>噪声</w:t>
                              </w:r>
                            </w:p>
                          </w:txbxContent>
                        </v:textbox>
                      </v:shape>
                      <v:shape id="直接箭头连接符 94" o:spid="_x0000_s1169" type="#_x0000_t32" style="position:absolute;left:44167;top:21018;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" strokecolor="black [3200]" strokeweight=".5pt">
                        <v:stroke startarrow="block" joinstyle="miter"/>
                      </v:shape>
                      <v:shape id="文本框 14" o:spid="_x0000_s1170" type="#_x0000_t202" style="position:absolute;left:35369;top:19583;width:879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" filled="f" strokeweight=".5pt">
                        <v:textbox>
                          <w:txbxContent>
                            <w:p w14:paraId="54F73A18" w14:textId="6A038358" w:rsidR="00EA45CF" w:rsidRDefault="00EA45CF" w:rsidP="004B7FFB">
                              <w:pPr>
                                <w:rPr>
                                  <w:kern w:val="0"/>
                                  <w:sz w:val="24"/>
                                  <w:szCs w:val="24"/>
                                </w:rPr>
                              </w:pPr>
                              <w:r>
                                <w:rPr>
                                  <w:rFonts w:hint="eastAsia"/>
                                  <w:szCs w:val="21"/>
                                </w:rPr>
                                <w:t>密封面加工</w:t>
                              </w:r>
                            </w:p>
                          </w:txbxContent>
                        </v:textbox>
                      </v:shape>
                      <v:shape id="直接箭头连接符 96" o:spid="_x0000_s1171" type="#_x0000_t32" style="position:absolute;left:33454;top:21101;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" strokecolor="black [3200]" strokeweight=".5pt">
                        <v:stroke startarrow="block" joinstyle="miter"/>
                      </v:shape>
                      <v:shape id="文本框 14" o:spid="_x0000_s1172" type="#_x0000_t202" style="position:absolute;left:25971;top:19646;width:7547;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" filled="f" strokeweight=".5pt">
                        <v:textbox>
                          <w:txbxContent>
                            <w:p w14:paraId="091C7423" w14:textId="0112C048" w:rsidR="00EA45CF" w:rsidRDefault="00EA45CF" w:rsidP="004B7FFB">
                              <w:pPr>
                                <w:rPr>
                                  <w:kern w:val="0"/>
                                  <w:sz w:val="24"/>
                                  <w:szCs w:val="24"/>
                                </w:rPr>
                              </w:pPr>
                              <w:r>
                                <w:rPr>
                                  <w:rFonts w:hint="eastAsia"/>
                                  <w:szCs w:val="21"/>
                                </w:rPr>
                                <w:t>线圈组装</w:t>
                              </w:r>
                            </w:p>
                          </w:txbxContent>
                        </v:textbox>
                      </v:shape>
                      <v:shape id="直接箭头连接符 98" o:spid="_x0000_s1173" type="#_x0000_t32" style="position:absolute;left:24139;top:21183;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" strokecolor="black [3200]" strokeweight=".5pt">
                        <v:stroke startarrow="block" joinstyle="miter"/>
                      </v:shape>
                      <v:shape id="文本框 14" o:spid="_x0000_s1174" type="#_x0000_t202" style="position:absolute;left:15367;top:19668;width:870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" filled="f" strokeweight=".5pt">
                        <v:textbox>
                          <w:txbxContent>
                            <w:p w14:paraId="4F7FB1EB" w14:textId="4CCD7107" w:rsidR="00EA45CF" w:rsidRDefault="00EA45CF" w:rsidP="004B7FFB">
                              <w:pPr>
                                <w:rPr>
                                  <w:kern w:val="0"/>
                                  <w:sz w:val="24"/>
                                  <w:szCs w:val="24"/>
                                </w:rPr>
                              </w:pPr>
                              <w:r>
                                <w:rPr>
                                  <w:szCs w:val="21"/>
                                </w:rPr>
                                <w:t>J</w:t>
                              </w:r>
                              <w:r>
                                <w:rPr>
                                  <w:rFonts w:hint="eastAsia"/>
                                  <w:szCs w:val="21"/>
                                </w:rPr>
                                <w:t>acke</w:t>
                              </w:r>
                              <w:r>
                                <w:rPr>
                                  <w:szCs w:val="21"/>
                                </w:rPr>
                                <w:t>t</w:t>
                              </w:r>
                              <w:r>
                                <w:rPr>
                                  <w:rFonts w:hint="eastAsia"/>
                                  <w:szCs w:val="21"/>
                                </w:rPr>
                                <w:t>组装</w:t>
                              </w:r>
                            </w:p>
                          </w:txbxContent>
                        </v:textbox>
                      </v:shape>
                      <v:shape id="直接箭头连接符 100" o:spid="_x0000_s1175" type="#_x0000_t32" style="position:absolute;left:13569;top:21183;width:1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" strokecolor="black [3200]" strokeweight=".5pt">
                        <v:stroke startarrow="block" joinstyle="miter"/>
                      </v:shape>
                      <v:shape id="文本框 14" o:spid="_x0000_s1176" type="#_x0000_t202" style="position:absolute;left:4864;top:19541;width:870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" filled="f" strokeweight=".5pt">
                        <v:textbox>
                          <w:txbxContent>
                            <w:p w14:paraId="5432ADAF" w14:textId="0075EDD7" w:rsidR="00EA45CF" w:rsidRDefault="00EA45CF" w:rsidP="004B7FFB">
                              <w:pPr>
                                <w:rPr>
                                  <w:kern w:val="0"/>
                                  <w:sz w:val="24"/>
                                  <w:szCs w:val="24"/>
                                </w:rPr>
                              </w:pPr>
                              <w:r>
                                <w:rPr>
                                  <w:szCs w:val="21"/>
                                </w:rPr>
                                <w:t>Jacket</w:t>
                              </w:r>
                              <w:r>
                                <w:rPr>
                                  <w:rFonts w:hint="eastAsia"/>
                                  <w:szCs w:val="21"/>
                                </w:rPr>
                                <w:t>焊接</w:t>
                              </w:r>
                            </w:p>
                          </w:txbxContent>
                        </v:textbox>
                      </v:shape>
                      <v:shape id="任意多边形: 形状 2722" o:spid="_x0000_s1177" style="position:absolute;left:2413;top:21402;width:2413;height:10668;visibility:visible;mso-wrap-style:square;v-text-anchor:middle" coordsize="241300,15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" path="m241300,l,,,1511300r203200,e" filled="f" strokecolor="black [3200]" strokeweight=".5pt">
                        <v:stroke endarrow="block" joinstyle="miter"/>
                        <v:path arrowok="t" o:connecttype="custom" o:connectlocs="241300,0;0,0;0,1066800;203200,1066800" o:connectangles="0,0,0,0"/>
                      </v:shape>
                      <v:shape id="文本框 14" o:spid="_x0000_s1178" type="#_x0000_t202" style="position:absolute;left:4530;top:30527;width:474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" filled="f" strokeweight=".5pt">
                        <v:textbox>
                          <w:txbxContent>
                            <w:p w14:paraId="59CD4A7A" w14:textId="27C887E0" w:rsidR="00EA45CF" w:rsidRDefault="00EA45CF" w:rsidP="004B7FFB">
                              <w:pPr>
                                <w:rPr>
                                  <w:kern w:val="0"/>
                                  <w:sz w:val="24"/>
                                  <w:szCs w:val="24"/>
                                </w:rPr>
                              </w:pPr>
                              <w:r>
                                <w:rPr>
                                  <w:rFonts w:hint="eastAsia"/>
                                  <w:szCs w:val="21"/>
                                </w:rPr>
                                <w:t>喷砂</w:t>
                              </w:r>
                            </w:p>
                          </w:txbxContent>
                        </v:textbox>
                      </v:shape>
                      <v:shape id="直接箭头连接符 104" o:spid="_x0000_s1179" type="#_x0000_t32" style="position:absolute;left:9356;top:32134;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" strokecolor="black [3200]" strokeweight=".5pt">
                        <v:stroke endarrow="block" joinstyle="miter"/>
                      </v:shape>
                      <v:shape id="文本框 14" o:spid="_x0000_s1180" type="#_x0000_t202" style="position:absolute;left:17907;top:30695;width:497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" filled="f" strokeweight=".5pt">
                        <v:textbox>
                          <w:txbxContent>
                            <w:p w14:paraId="4BDD0426" w14:textId="391F5435" w:rsidR="00EA45CF" w:rsidRDefault="00EA45CF" w:rsidP="004B7FFB">
                              <w:pPr>
                                <w:rPr>
                                  <w:kern w:val="0"/>
                                  <w:sz w:val="24"/>
                                  <w:szCs w:val="24"/>
                                </w:rPr>
                              </w:pPr>
                              <w:r>
                                <w:rPr>
                                  <w:rFonts w:hint="eastAsia"/>
                                  <w:szCs w:val="21"/>
                                </w:rPr>
                                <w:t>包装</w:t>
                              </w:r>
                            </w:p>
                          </w:txbxContent>
                        </v:textbox>
                      </v:shape>
                      <v:shape id="文本框 14" o:spid="_x0000_s1181" type="#_x0000_t202" style="position:absolute;left:35264;top:23964;width:1010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7790A1F0" w14:textId="26EA3C52" w:rsidR="00EA45CF" w:rsidRDefault="00EA45CF" w:rsidP="00AC3674">
                              <w:pPr>
                                <w:rPr>
                                  <w:kern w:val="0"/>
                                  <w:sz w:val="24"/>
                                  <w:szCs w:val="24"/>
                                </w:rPr>
                              </w:pPr>
                              <w:r>
                                <w:rPr>
                                  <w:rFonts w:hint="eastAsia"/>
                                  <w:szCs w:val="21"/>
                                </w:rPr>
                                <w:t>噪声、边角料</w:t>
                              </w:r>
                            </w:p>
                          </w:txbxContent>
                        </v:textbox>
                      </v:shape>
                      <v:shape id="直接箭头连接符 107" o:spid="_x0000_s1182" type="#_x0000_t32" style="position:absolute;left:9483;top:22694;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" strokecolor="black [3200]" strokeweight=".5pt">
                        <v:stroke dashstyle="dash" endarrow="block" joinstyle="miter"/>
                      </v:shape>
                      <v:shape id="直接箭头连接符 108" o:spid="_x0000_s1183" type="#_x0000_t32" style="position:absolute;left:8197;top:17786;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" strokecolor="black [3200]" strokeweight=".5pt">
                        <v:stroke dashstyle="dash" startarrow="block" joinstyle="miter"/>
                      </v:shape>
                      <v:shape id="文本框 14" o:spid="_x0000_s1184" type="#_x0000_t202" style="position:absolute;left:5063;top:14935;width:657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3B30A4CC" w14:textId="77777777" w:rsidR="00EA45CF" w:rsidRDefault="00EA45CF" w:rsidP="00AC3674">
                              <w:pPr>
                                <w:rPr>
                                  <w:kern w:val="0"/>
                                  <w:sz w:val="24"/>
                                  <w:szCs w:val="24"/>
                                </w:rPr>
                              </w:pPr>
                              <w:r>
                                <w:rPr>
                                  <w:rFonts w:hint="eastAsia"/>
                                  <w:szCs w:val="21"/>
                                </w:rPr>
                                <w:t>颗粒物</w:t>
                              </w:r>
                            </w:p>
                          </w:txbxContent>
                        </v:textbox>
                      </v:shape>
                      <v:shape id="文本框 14" o:spid="_x0000_s1185" type="#_x0000_t202" style="position:absolute;left:5419;top:23710;width:8674;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5A5887B7" w14:textId="77777777" w:rsidR="00EA45CF" w:rsidRDefault="00EA45CF" w:rsidP="00AC3674">
                              <w:pPr>
                                <w:rPr>
                                  <w:kern w:val="0"/>
                                  <w:sz w:val="24"/>
                                  <w:szCs w:val="24"/>
                                </w:rPr>
                              </w:pPr>
                              <w:r>
                                <w:rPr>
                                  <w:rFonts w:hint="eastAsia"/>
                                  <w:szCs w:val="21"/>
                                </w:rPr>
                                <w:t>噪声、焊渣</w:t>
                              </w:r>
                            </w:p>
                          </w:txbxContent>
                        </v:textbox>
                      </v:shape>
                      <v:shape id="直接箭头连接符 111" o:spid="_x0000_s1186" type="#_x0000_t32" style="position:absolute;left:7070;top:28663;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" strokecolor="black [3200]" strokeweight=".5pt">
                        <v:stroke dashstyle="dash" startarrow="block" joinstyle="miter"/>
                      </v:shape>
                      <v:shape id="文本框 14" o:spid="_x0000_s1187" type="#_x0000_t202" style="position:absolute;left:3984;top:25996;width:657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437D7CAF" w14:textId="77777777" w:rsidR="00EA45CF" w:rsidRDefault="00EA45CF" w:rsidP="00AC3674">
                              <w:pPr>
                                <w:rPr>
                                  <w:kern w:val="0"/>
                                  <w:sz w:val="24"/>
                                  <w:szCs w:val="24"/>
                                </w:rPr>
                              </w:pPr>
                              <w:r>
                                <w:rPr>
                                  <w:rFonts w:hint="eastAsia"/>
                                  <w:szCs w:val="21"/>
                                </w:rPr>
                                <w:t>颗粒物</w:t>
                              </w:r>
                            </w:p>
                          </w:txbxContent>
                        </v:textbox>
                      </v:shape>
                      <v:shape id="直接箭头连接符 113" o:spid="_x0000_s1188" type="#_x0000_t32" style="position:absolute;left:7098;top:33743;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" strokecolor="black [3200]" strokeweight=".5pt">
                        <v:stroke dashstyle="dash" endarrow="block" joinstyle="miter"/>
                      </v:shape>
                      <v:shape id="文本框 14" o:spid="_x0000_s1189" type="#_x0000_t202" style="position:absolute;left:2752;top:35077;width:867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5F2C6829" w14:textId="6DD729EF" w:rsidR="00EA45CF" w:rsidRDefault="00EA45CF" w:rsidP="00AC3674">
                              <w:pPr>
                                <w:rPr>
                                  <w:kern w:val="0"/>
                                  <w:sz w:val="24"/>
                                  <w:szCs w:val="24"/>
                                </w:rPr>
                              </w:pPr>
                              <w:r>
                                <w:rPr>
                                  <w:rFonts w:hint="eastAsia"/>
                                  <w:szCs w:val="21"/>
                                </w:rPr>
                                <w:t>噪声、废砂</w:t>
                              </w:r>
                            </w:p>
                          </w:txbxContent>
                        </v:textbox>
                      </v:shape>
                      <v:shape id="直接箭头连接符 115" o:spid="_x0000_s1190" type="#_x0000_t32" style="position:absolute;left:20342;top:33870;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" strokecolor="black [3200]" strokeweight=".5pt">
                        <v:stroke dashstyle="dash" endarrow="block" joinstyle="miter"/>
                      </v:shape>
                      <v:shape id="文本框 14" o:spid="_x0000_s1191" type="#_x0000_t202" style="position:absolute;left:18478;top:34845;width:46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0FC71EF6" w14:textId="77777777" w:rsidR="00EA45CF" w:rsidRDefault="00EA45CF" w:rsidP="00AC3674">
                              <w:pPr>
                                <w:rPr>
                                  <w:kern w:val="0"/>
                                  <w:sz w:val="24"/>
                                  <w:szCs w:val="24"/>
                                </w:rPr>
                              </w:pPr>
                              <w:r>
                                <w:rPr>
                                  <w:rFonts w:hint="eastAsia"/>
                                  <w:szCs w:val="21"/>
                                </w:rPr>
                                <w:t>噪声</w:t>
                              </w:r>
                            </w:p>
                          </w:txbxContent>
                        </v:textbox>
                      </v:shape>
                      <v:shape id="文本框 14" o:spid="_x0000_s1192" type="#_x0000_t202" style="position:absolute;left:11198;top:30612;width:4737;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" filled="f" strokeweight=".5pt">
                        <v:textbox>
                          <w:txbxContent>
                            <w:p w14:paraId="11C186E6" w14:textId="2D60A357" w:rsidR="00EA45CF" w:rsidRDefault="00EA45CF" w:rsidP="00252BC6">
                              <w:pPr>
                                <w:rPr>
                                  <w:kern w:val="0"/>
                                  <w:sz w:val="24"/>
                                  <w:szCs w:val="24"/>
                                </w:rPr>
                              </w:pPr>
                              <w:r>
                                <w:rPr>
                                  <w:rFonts w:hint="eastAsia"/>
                                  <w:szCs w:val="21"/>
                                </w:rPr>
                                <w:t>总装</w:t>
                              </w:r>
                            </w:p>
                          </w:txbxContent>
                        </v:textbox>
                      </v:shape>
                      <v:shape id="直接箭头连接符 118" o:spid="_x0000_s1193" type="#_x0000_t32" style="position:absolute;left:15935;top:32134;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" strokecolor="black [3200]" strokeweight=".5pt">
                        <v:stroke endarrow="block" joinstyle="miter"/>
                      </v:shape>
                      <v:shape id="直接箭头连接符 551" o:spid="_x0000_s1194" type="#_x0000_t32" style="position:absolute;left:14525;top:4959;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" strokecolor="black [3200]" strokeweight=".5pt">
                        <v:stroke endarrow="block" joinstyle="miter"/>
                      </v:shape>
                      <v:shape id="文本框 14" o:spid="_x0000_s1195" type="#_x0000_t202" style="position:absolute;left:12163;top:114;width:7572;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" filled="f" stroked="f" strokeweight=".5pt">
                        <v:textbox>
                          <w:txbxContent>
                            <w:p w14:paraId="0A748E26" w14:textId="11137F06" w:rsidR="00EA45CF" w:rsidRDefault="00EA45CF" w:rsidP="007114AE">
                              <w:pPr>
                                <w:rPr>
                                  <w:szCs w:val="21"/>
                                </w:rPr>
                              </w:pPr>
                              <w:r>
                                <w:rPr>
                                  <w:rFonts w:hint="eastAsia"/>
                                  <w:szCs w:val="21"/>
                                </w:rPr>
                                <w:t>切削液</w:t>
                              </w:r>
                            </w:p>
                            <w:p w14:paraId="33FCCC04" w14:textId="0BAFD452" w:rsidR="00EA45CF" w:rsidRPr="007114AE" w:rsidRDefault="00EA45CF" w:rsidP="007114AE">
                              <w:pPr>
                                <w:rPr>
                                  <w:szCs w:val="21"/>
                                </w:rPr>
                              </w:pPr>
                              <w:r w:rsidRPr="007114AE">
                                <w:rPr>
                                  <w:rFonts w:hint="eastAsia"/>
                                  <w:szCs w:val="21"/>
                                </w:rPr>
                                <w:t>不锈钢管</w:t>
                              </w:r>
                            </w:p>
                          </w:txbxContent>
                        </v:textbox>
                      </v:shape>
                      <v:shape id="直接箭头连接符 553" o:spid="_x0000_s1196" type="#_x0000_t32" style="position:absolute;left:22189;top:4959;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" strokecolor="black [3200]" strokeweight=".5pt">
                        <v:stroke endarrow="block" joinstyle="miter"/>
                      </v:shape>
                      <v:shape id="文本框 14" o:spid="_x0000_s1197" type="#_x0000_t202" style="position:absolute;left:18945;top:2438;width:1001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48E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Aek48ExQAAANwAAAAP&#10;AAAAAAAAAAAAAAAAAAcCAABkcnMvZG93bnJldi54bWxQSwUGAAAAAAMAAwC3AAAA+QIAAAAA&#10;" filled="f" stroked="f" strokeweight=".5pt">
                        <v:textbox>
                          <w:txbxContent>
                            <w:p w14:paraId="224B95E8" w14:textId="4D393910" w:rsidR="00EA45CF" w:rsidRDefault="00EA45CF" w:rsidP="007114AE">
                              <w:pPr>
                                <w:rPr>
                                  <w:kern w:val="0"/>
                                  <w:sz w:val="24"/>
                                  <w:szCs w:val="24"/>
                                </w:rPr>
                              </w:pPr>
                              <w:r>
                                <w:rPr>
                                  <w:rFonts w:hint="eastAsia"/>
                                  <w:szCs w:val="21"/>
                                </w:rPr>
                                <w:t>不锈钢衬网</w:t>
                              </w:r>
                            </w:p>
                          </w:txbxContent>
                        </v:textbox>
                      </v:shape>
                      <v:shape id="直接箭头连接符 555" o:spid="_x0000_s1198" type="#_x0000_t32" style="position:absolute;left:33425;top:4848;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" strokecolor="black [3200]" strokeweight=".5pt">
                        <v:stroke endarrow="block" joinstyle="miter"/>
                      </v:shape>
                      <v:shape id="文本框 14" o:spid="_x0000_s1199" type="#_x0000_t202" style="position:absolute;left:31746;top:762;width:4982;height:5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o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IkWcDfmXAE5OoXAAD//wMAUEsBAi0AFAAGAAgAAAAhANvh9svuAAAAhQEAABMAAAAAAAAA&#10;AAAAAAAAAAAAAFtDb250ZW50X1R5cGVzXS54bWxQSwECLQAUAAYACAAAACEAWvQsW78AAAAVAQAA&#10;CwAAAAAAAAAAAAAAAAAfAQAAX3JlbHMvLnJlbHNQSwECLQAUAAYACAAAACEAgQ206MYAAADcAAAA&#10;DwAAAAAAAAAAAAAAAAAHAgAAZHJzL2Rvd25yZXYueG1sUEsFBgAAAAADAAMAtwAAAPoCAAAAAA==&#10;" filled="f" stroked="f" strokeweight=".5pt">
                        <v:textbox>
                          <w:txbxContent>
                            <w:p w14:paraId="42394A6D" w14:textId="59A3C859" w:rsidR="00EA45CF" w:rsidRDefault="00EA45CF" w:rsidP="007114AE">
                              <w:pPr>
                                <w:rPr>
                                  <w:szCs w:val="21"/>
                                </w:rPr>
                              </w:pPr>
                              <w:r>
                                <w:rPr>
                                  <w:rFonts w:hint="eastAsia"/>
                                  <w:szCs w:val="21"/>
                                </w:rPr>
                                <w:t>焊丝</w:t>
                              </w:r>
                            </w:p>
                            <w:p w14:paraId="7B49D6AB" w14:textId="5ABD643E" w:rsidR="00EA45CF" w:rsidRPr="007114AE" w:rsidRDefault="00EA45CF" w:rsidP="007114AE">
                              <w:pPr>
                                <w:pStyle w:val="a0"/>
                                <w:rPr>
                                  <w:lang w:val="en-US"/>
                                </w:rPr>
                              </w:pPr>
                              <w:r>
                                <w:rPr>
                                  <w:rFonts w:hint="eastAsia"/>
                                  <w:lang w:val="en-US"/>
                                </w:rPr>
                                <w:t>法兰</w:t>
                              </w:r>
                            </w:p>
                          </w:txbxContent>
                        </v:textbox>
                      </v:shape>
                      <v:shape id="直接箭头连接符 557" o:spid="_x0000_s1200" type="#_x0000_t32" style="position:absolute;left:39709;top:4959;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" strokecolor="black [3200]" strokeweight=".5pt">
                        <v:stroke endarrow="block" joinstyle="miter"/>
                      </v:shape>
                      <v:shape id="文本框 14" o:spid="_x0000_s1201" type="#_x0000_t202" style="position:absolute;left:36471;top:2438;width:612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" filled="f" stroked="f" strokeweight=".5pt">
                        <v:textbox>
                          <w:txbxContent>
                            <w:p w14:paraId="3E0B15D7" w14:textId="7990D100" w:rsidR="00EA45CF" w:rsidRDefault="00EA45CF" w:rsidP="007114AE">
                              <w:pPr>
                                <w:rPr>
                                  <w:kern w:val="0"/>
                                  <w:sz w:val="24"/>
                                  <w:szCs w:val="24"/>
                                </w:rPr>
                              </w:pPr>
                              <w:r>
                                <w:rPr>
                                  <w:rFonts w:hint="eastAsia"/>
                                  <w:szCs w:val="21"/>
                                </w:rPr>
                                <w:t>清洗剂</w:t>
                              </w:r>
                            </w:p>
                          </w:txbxContent>
                        </v:textbox>
                      </v:shape>
                      <v:shape id="直接箭头连接符 559" o:spid="_x0000_s1202" type="#_x0000_t32" style="position:absolute;left:47215;top:4762;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" strokecolor="black [3200]" strokeweight=".5pt">
                        <v:stroke endarrow="block" joinstyle="miter"/>
                      </v:shape>
                      <v:shape id="文本框 14" o:spid="_x0000_s1203" type="#_x0000_t202" style="position:absolute;left:43935;top:2017;width:795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" filled="f" stroked="f" strokeweight=".5pt">
                        <v:textbox>
                          <w:txbxContent>
                            <w:p w14:paraId="4DA17329" w14:textId="129943C2" w:rsidR="00EA45CF" w:rsidRDefault="00EA45CF" w:rsidP="007114AE">
                              <w:pPr>
                                <w:rPr>
                                  <w:kern w:val="0"/>
                                  <w:sz w:val="24"/>
                                  <w:szCs w:val="24"/>
                                </w:rPr>
                              </w:pPr>
                              <w:r>
                                <w:rPr>
                                  <w:rFonts w:hint="eastAsia"/>
                                  <w:szCs w:val="21"/>
                                </w:rPr>
                                <w:t>P</w:t>
                              </w:r>
                              <w:r>
                                <w:rPr>
                                  <w:szCs w:val="21"/>
                                </w:rPr>
                                <w:t>FA</w:t>
                              </w:r>
                              <w:r>
                                <w:rPr>
                                  <w:rFonts w:hint="eastAsia"/>
                                  <w:szCs w:val="21"/>
                                </w:rPr>
                                <w:t>粒子</w:t>
                              </w:r>
                            </w:p>
                          </w:txbxContent>
                        </v:textbox>
                      </v:shape>
                      <v:shape id="直接箭头连接符 561" o:spid="_x0000_s1204" type="#_x0000_t32" style="position:absolute;left:11934;top:17570;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" strokecolor="black [3200]" strokeweight=".5pt">
                        <v:stroke endarrow="block" joinstyle="miter"/>
                      </v:shape>
                      <v:shape id="文本框 14" o:spid="_x0000_s1205" type="#_x0000_t202" style="position:absolute;left:10029;top:15135;width:1077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" filled="f" stroked="f" strokeweight=".5pt">
                        <v:textbox>
                          <w:txbxContent>
                            <w:p w14:paraId="45C6DD88" w14:textId="19DB24E4" w:rsidR="00EA45CF" w:rsidRDefault="00EA45CF" w:rsidP="007114AE">
                              <w:pPr>
                                <w:rPr>
                                  <w:kern w:val="0"/>
                                  <w:sz w:val="24"/>
                                  <w:szCs w:val="24"/>
                                </w:rPr>
                              </w:pPr>
                              <w:r>
                                <w:rPr>
                                  <w:rFonts w:hint="eastAsia"/>
                                  <w:szCs w:val="21"/>
                                </w:rPr>
                                <w:t>焊丝、</w:t>
                              </w:r>
                              <w:r>
                                <w:rPr>
                                  <w:rFonts w:hint="eastAsia"/>
                                  <w:szCs w:val="21"/>
                                </w:rPr>
                                <w:t>J</w:t>
                              </w:r>
                              <w:r>
                                <w:rPr>
                                  <w:szCs w:val="21"/>
                                </w:rPr>
                                <w:t>acket</w:t>
                              </w:r>
                              <w:r>
                                <w:rPr>
                                  <w:rFonts w:hint="eastAsia"/>
                                  <w:szCs w:val="21"/>
                                </w:rPr>
                                <w:t>板</w:t>
                              </w:r>
                            </w:p>
                          </w:txbxContent>
                        </v:textbox>
                      </v:shape>
                      <v:shape id="直接箭头连接符 563" o:spid="_x0000_s1206" type="#_x0000_t32" style="position:absolute;left:14296;top:28814;width:7;height:1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" strokecolor="black [3200]" strokeweight=".5pt">
                        <v:stroke endarrow="block" joinstyle="miter"/>
                      </v:shape>
                      <v:shape id="文本框 14" o:spid="_x0000_s1207" type="#_x0000_t202" style="position:absolute;left:12794;top:24491;width:18851;height:5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" filled="f" stroked="f" strokeweight=".5pt">
                        <v:textbox>
                          <w:txbxContent>
                            <w:p w14:paraId="6DE576AD" w14:textId="77777777" w:rsidR="00EA45CF" w:rsidRDefault="00EA45CF" w:rsidP="007114AE">
                              <w:pPr>
                                <w:rPr>
                                  <w:szCs w:val="21"/>
                                </w:rPr>
                              </w:pPr>
                              <w:r>
                                <w:rPr>
                                  <w:rFonts w:hint="eastAsia"/>
                                  <w:szCs w:val="21"/>
                                </w:rPr>
                                <w:t>传感器、线圈、显示屏、</w:t>
                              </w:r>
                            </w:p>
                            <w:p w14:paraId="37DBE7E5" w14:textId="0AEAD476" w:rsidR="00EA45CF" w:rsidRDefault="00EA45CF" w:rsidP="007114AE">
                              <w:pPr>
                                <w:rPr>
                                  <w:kern w:val="0"/>
                                  <w:sz w:val="24"/>
                                  <w:szCs w:val="24"/>
                                </w:rPr>
                              </w:pPr>
                              <w:r>
                                <w:rPr>
                                  <w:rFonts w:hint="eastAsia"/>
                                  <w:szCs w:val="21"/>
                                </w:rPr>
                                <w:t>电子部件、变送器、信号线</w:t>
                              </w:r>
                            </w:p>
                          </w:txbxContent>
                        </v:textbox>
                      </v:shape>
                      <w10:anchorlock/>
                    </v:group>
                  </w:pict>
                </mc:Fallback>
              </mc:AlternateContent>
            </w:r>
          </w:p>
          <w:p w14:paraId="00E092D1" w14:textId="6C330037" w:rsidR="00582905" w:rsidRPr="00064D52" w:rsidRDefault="00582905" w:rsidP="00582905">
            <w:pPr>
              <w:pStyle w:val="aff0"/>
              <w:snapToGrid w:val="0"/>
              <w:spacing w:line="360" w:lineRule="auto"/>
              <w:rPr>
                <w:rFonts w:ascii="Times New Roman" w:hAnsi="Times New Roman"/>
                <w:b/>
                <w:lang w:val="en-US"/>
              </w:rPr>
            </w:pPr>
            <w:r w:rsidRPr="00064D52">
              <w:rPr>
                <w:rFonts w:ascii="Times New Roman" w:hAnsi="Times New Roman"/>
                <w:b/>
                <w:lang w:val="en-US"/>
              </w:rPr>
              <w:t>图</w:t>
            </w:r>
            <w:r w:rsidRPr="00064D52">
              <w:rPr>
                <w:rFonts w:ascii="Times New Roman" w:hAnsi="Times New Roman"/>
                <w:b/>
                <w:lang w:val="en-US"/>
              </w:rPr>
              <w:t>1-</w:t>
            </w:r>
            <w:r w:rsidR="00AF2780" w:rsidRPr="00064D52">
              <w:rPr>
                <w:rFonts w:ascii="Times New Roman" w:hAnsi="Times New Roman"/>
                <w:b/>
                <w:lang w:val="en-US"/>
              </w:rPr>
              <w:t>4</w:t>
            </w:r>
            <w:r w:rsidRPr="00064D52">
              <w:rPr>
                <w:rFonts w:ascii="Times New Roman" w:hAnsi="Times New Roman"/>
                <w:b/>
                <w:lang w:val="en-US"/>
              </w:rPr>
              <w:t xml:space="preserve">  </w:t>
            </w:r>
            <w:proofErr w:type="spellStart"/>
            <w:r w:rsidR="00111B02" w:rsidRPr="00064D52">
              <w:rPr>
                <w:rFonts w:ascii="Times New Roman" w:hAnsi="Times New Roman" w:hint="eastAsia"/>
                <w:b/>
                <w:lang w:val="en-US"/>
              </w:rPr>
              <w:t>Promag</w:t>
            </w:r>
            <w:r w:rsidR="00111B02" w:rsidRPr="00064D52">
              <w:rPr>
                <w:rFonts w:ascii="Times New Roman" w:hAnsi="Times New Roman"/>
                <w:b/>
                <w:lang w:val="en-US"/>
              </w:rPr>
              <w:t>H</w:t>
            </w:r>
            <w:proofErr w:type="spellEnd"/>
            <w:r w:rsidRPr="00064D52">
              <w:rPr>
                <w:rFonts w:ascii="Times New Roman" w:hAnsi="Times New Roman" w:hint="eastAsia"/>
                <w:b/>
                <w:lang w:val="en-US"/>
              </w:rPr>
              <w:t>流量计</w:t>
            </w:r>
            <w:r w:rsidRPr="00064D52">
              <w:rPr>
                <w:rFonts w:ascii="Times New Roman" w:hAnsi="Times New Roman"/>
                <w:b/>
                <w:lang w:val="en-US"/>
              </w:rPr>
              <w:t>生产工艺流程图</w:t>
            </w:r>
          </w:p>
          <w:p w14:paraId="31D0E333" w14:textId="65A804E6" w:rsidR="00CF3A0F" w:rsidRPr="00064D52" w:rsidRDefault="00985F04">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工艺详述如下：</w:t>
            </w:r>
          </w:p>
          <w:p w14:paraId="66F72E85" w14:textId="00C1AB23" w:rsidR="00C63FEC" w:rsidRPr="00064D52" w:rsidRDefault="00C63FEC" w:rsidP="00C63FEC">
            <w:pPr>
              <w:pStyle w:val="aff0"/>
              <w:snapToGrid w:val="0"/>
              <w:spacing w:line="360" w:lineRule="auto"/>
              <w:ind w:firstLine="465"/>
              <w:jc w:val="both"/>
              <w:rPr>
                <w:rFonts w:ascii="Times New Roman" w:hAnsi="Times New Roman"/>
                <w:lang w:val="en-US"/>
              </w:rPr>
            </w:pPr>
            <w:r w:rsidRPr="00064D52">
              <w:rPr>
                <w:rFonts w:ascii="Times New Roman" w:hAnsi="Times New Roman" w:hint="eastAsia"/>
                <w:b/>
                <w:bCs/>
                <w:lang w:val="en-US"/>
              </w:rPr>
              <w:t>原材料：</w:t>
            </w:r>
            <w:r w:rsidRPr="00064D52">
              <w:rPr>
                <w:rFonts w:ascii="Times New Roman" w:hAnsi="Times New Roman" w:hint="eastAsia"/>
                <w:lang w:val="en-US"/>
              </w:rPr>
              <w:t>现有项目生产</w:t>
            </w:r>
            <w:proofErr w:type="spellStart"/>
            <w:r w:rsidRPr="00064D52">
              <w:rPr>
                <w:rFonts w:ascii="Times New Roman" w:hAnsi="Times New Roman" w:hint="eastAsia"/>
                <w:lang w:val="en-US"/>
              </w:rPr>
              <w:t>Promag</w:t>
            </w:r>
            <w:r w:rsidRPr="00064D52">
              <w:rPr>
                <w:rFonts w:ascii="Times New Roman" w:hAnsi="Times New Roman"/>
                <w:lang w:val="en-US"/>
              </w:rPr>
              <w:t>H</w:t>
            </w:r>
            <w:proofErr w:type="spellEnd"/>
            <w:r w:rsidRPr="00064D52">
              <w:rPr>
                <w:rFonts w:ascii="Times New Roman" w:hAnsi="Times New Roman" w:hint="eastAsia"/>
                <w:lang w:val="en-US"/>
              </w:rPr>
              <w:t>流量计使用的原材料主要为：不锈钢管、不锈钢法兰、不锈钢衬网、线圈、</w:t>
            </w:r>
            <w:r w:rsidRPr="00064D52">
              <w:rPr>
                <w:rFonts w:ascii="Times New Roman" w:hAnsi="Times New Roman" w:hint="eastAsia"/>
                <w:lang w:val="en-US"/>
              </w:rPr>
              <w:t>Jacket</w:t>
            </w:r>
            <w:r w:rsidRPr="00064D52">
              <w:rPr>
                <w:rFonts w:ascii="Times New Roman" w:hAnsi="Times New Roman" w:hint="eastAsia"/>
                <w:lang w:val="en-US"/>
              </w:rPr>
              <w:t>板、切削液、清洗剂、</w:t>
            </w:r>
            <w:r w:rsidRPr="00064D52">
              <w:rPr>
                <w:rFonts w:ascii="Times New Roman" w:hAnsi="Times New Roman" w:hint="eastAsia"/>
                <w:lang w:val="en-US"/>
              </w:rPr>
              <w:t>P</w:t>
            </w:r>
            <w:r w:rsidRPr="00064D52">
              <w:rPr>
                <w:rFonts w:ascii="Times New Roman" w:hAnsi="Times New Roman"/>
                <w:lang w:val="en-US"/>
              </w:rPr>
              <w:t>FA</w:t>
            </w:r>
            <w:r w:rsidRPr="00064D52">
              <w:rPr>
                <w:rFonts w:ascii="Times New Roman" w:hAnsi="Times New Roman" w:hint="eastAsia"/>
                <w:lang w:val="en-US"/>
              </w:rPr>
              <w:t>粒子、焊丝、</w:t>
            </w:r>
            <w:r w:rsidRPr="00064D52">
              <w:rPr>
                <w:rFonts w:hint="eastAsia"/>
              </w:rPr>
              <w:t>传感器、显示屏、电子部件、变送器、信号线</w:t>
            </w:r>
            <w:r w:rsidRPr="00064D52">
              <w:rPr>
                <w:rFonts w:ascii="Times New Roman" w:hAnsi="Times New Roman" w:hint="eastAsia"/>
                <w:lang w:val="en-US"/>
              </w:rPr>
              <w:t>等。</w:t>
            </w:r>
          </w:p>
          <w:p w14:paraId="2643D8A4" w14:textId="49AF53B4" w:rsidR="00252BC6" w:rsidRPr="00064D52" w:rsidRDefault="00AC3674">
            <w:pPr>
              <w:spacing w:line="360" w:lineRule="auto"/>
              <w:ind w:firstLineChars="196" w:firstLine="472"/>
              <w:rPr>
                <w:kern w:val="0"/>
                <w:sz w:val="24"/>
                <w:szCs w:val="24"/>
              </w:rPr>
            </w:pPr>
            <w:r w:rsidRPr="00064D52">
              <w:rPr>
                <w:rFonts w:hint="eastAsia"/>
                <w:b/>
                <w:bCs/>
                <w:kern w:val="0"/>
                <w:sz w:val="24"/>
                <w:szCs w:val="24"/>
              </w:rPr>
              <w:t>C</w:t>
            </w:r>
            <w:r w:rsidRPr="00064D52">
              <w:rPr>
                <w:b/>
                <w:bCs/>
                <w:kern w:val="0"/>
                <w:sz w:val="24"/>
                <w:szCs w:val="24"/>
              </w:rPr>
              <w:t>NC</w:t>
            </w:r>
            <w:r w:rsidRPr="00064D52">
              <w:rPr>
                <w:rFonts w:hint="eastAsia"/>
                <w:b/>
                <w:bCs/>
                <w:kern w:val="0"/>
                <w:sz w:val="24"/>
                <w:szCs w:val="24"/>
              </w:rPr>
              <w:t>加工</w:t>
            </w:r>
            <w:r w:rsidR="00985F04" w:rsidRPr="00064D52">
              <w:rPr>
                <w:rFonts w:hint="eastAsia"/>
                <w:b/>
                <w:bCs/>
                <w:kern w:val="0"/>
                <w:sz w:val="24"/>
                <w:szCs w:val="24"/>
              </w:rPr>
              <w:t>：</w:t>
            </w:r>
            <w:r w:rsidR="00985F04" w:rsidRPr="00064D52">
              <w:rPr>
                <w:rFonts w:hint="eastAsia"/>
                <w:kern w:val="0"/>
                <w:sz w:val="24"/>
                <w:szCs w:val="24"/>
              </w:rPr>
              <w:t>采用</w:t>
            </w:r>
            <w:r w:rsidR="00252BC6" w:rsidRPr="00064D52">
              <w:rPr>
                <w:rFonts w:hint="eastAsia"/>
                <w:kern w:val="0"/>
                <w:sz w:val="24"/>
                <w:szCs w:val="24"/>
              </w:rPr>
              <w:t>C</w:t>
            </w:r>
            <w:r w:rsidR="00252BC6" w:rsidRPr="00064D52">
              <w:rPr>
                <w:kern w:val="0"/>
                <w:sz w:val="24"/>
                <w:szCs w:val="24"/>
              </w:rPr>
              <w:t>NC</w:t>
            </w:r>
            <w:r w:rsidR="00252BC6" w:rsidRPr="00064D52">
              <w:rPr>
                <w:rFonts w:hint="eastAsia"/>
                <w:kern w:val="0"/>
                <w:sz w:val="24"/>
                <w:szCs w:val="24"/>
              </w:rPr>
              <w:t>车床</w:t>
            </w:r>
            <w:r w:rsidR="004C69F3" w:rsidRPr="00064D52">
              <w:rPr>
                <w:rFonts w:hint="eastAsia"/>
                <w:kern w:val="0"/>
                <w:sz w:val="24"/>
                <w:szCs w:val="24"/>
              </w:rPr>
              <w:t>、车床</w:t>
            </w:r>
            <w:r w:rsidR="00252BC6" w:rsidRPr="00064D52">
              <w:rPr>
                <w:rFonts w:hint="eastAsia"/>
                <w:kern w:val="0"/>
                <w:sz w:val="24"/>
                <w:szCs w:val="24"/>
              </w:rPr>
              <w:t>对外购不锈钢</w:t>
            </w:r>
            <w:r w:rsidR="000A3CD8" w:rsidRPr="00064D52">
              <w:rPr>
                <w:rFonts w:hint="eastAsia"/>
                <w:kern w:val="0"/>
                <w:sz w:val="24"/>
                <w:szCs w:val="24"/>
              </w:rPr>
              <w:t>按照图纸要求进行加工，加工过程中使用切削液；此过程会有油雾、噪声及边角料产生。</w:t>
            </w:r>
          </w:p>
          <w:p w14:paraId="5E0A9ADD" w14:textId="5AF6FF6A" w:rsidR="000A3CD8" w:rsidRPr="00064D52" w:rsidRDefault="00AC3674">
            <w:pPr>
              <w:spacing w:line="360" w:lineRule="auto"/>
              <w:ind w:firstLineChars="196" w:firstLine="472"/>
              <w:rPr>
                <w:kern w:val="0"/>
                <w:sz w:val="24"/>
                <w:szCs w:val="24"/>
              </w:rPr>
            </w:pPr>
            <w:proofErr w:type="gramStart"/>
            <w:r w:rsidRPr="00064D52">
              <w:rPr>
                <w:rFonts w:hint="eastAsia"/>
                <w:b/>
                <w:bCs/>
                <w:kern w:val="0"/>
                <w:sz w:val="24"/>
                <w:szCs w:val="24"/>
              </w:rPr>
              <w:lastRenderedPageBreak/>
              <w:t>衬网固定</w:t>
            </w:r>
            <w:proofErr w:type="gramEnd"/>
            <w:r w:rsidR="00985F04" w:rsidRPr="00064D52">
              <w:rPr>
                <w:rFonts w:hint="eastAsia"/>
                <w:b/>
                <w:bCs/>
                <w:kern w:val="0"/>
                <w:sz w:val="24"/>
                <w:szCs w:val="24"/>
              </w:rPr>
              <w:t>：</w:t>
            </w:r>
            <w:r w:rsidR="000A3CD8" w:rsidRPr="00064D52">
              <w:rPr>
                <w:rFonts w:hint="eastAsia"/>
                <w:kern w:val="0"/>
                <w:sz w:val="24"/>
                <w:szCs w:val="24"/>
              </w:rPr>
              <w:t>利用</w:t>
            </w:r>
            <w:proofErr w:type="gramStart"/>
            <w:r w:rsidR="000A3CD8" w:rsidRPr="00064D52">
              <w:rPr>
                <w:rFonts w:hint="eastAsia"/>
                <w:kern w:val="0"/>
                <w:sz w:val="24"/>
                <w:szCs w:val="24"/>
              </w:rPr>
              <w:t>衬网固定机</w:t>
            </w:r>
            <w:proofErr w:type="gramEnd"/>
            <w:r w:rsidR="000A3CD8" w:rsidRPr="00064D52">
              <w:rPr>
                <w:rFonts w:hint="eastAsia"/>
                <w:kern w:val="0"/>
                <w:sz w:val="24"/>
                <w:szCs w:val="24"/>
              </w:rPr>
              <w:t>将</w:t>
            </w:r>
            <w:proofErr w:type="gramStart"/>
            <w:r w:rsidR="000A3CD8" w:rsidRPr="00064D52">
              <w:rPr>
                <w:rFonts w:hint="eastAsia"/>
                <w:kern w:val="0"/>
                <w:sz w:val="24"/>
                <w:szCs w:val="24"/>
              </w:rPr>
              <w:t>不锈钢衬网固定</w:t>
            </w:r>
            <w:proofErr w:type="gramEnd"/>
            <w:r w:rsidR="000A3CD8" w:rsidRPr="00064D52">
              <w:rPr>
                <w:rFonts w:hint="eastAsia"/>
                <w:kern w:val="0"/>
                <w:sz w:val="24"/>
                <w:szCs w:val="24"/>
              </w:rPr>
              <w:t>在</w:t>
            </w:r>
            <w:r w:rsidR="000A3CD8" w:rsidRPr="00064D52">
              <w:rPr>
                <w:rFonts w:hint="eastAsia"/>
                <w:kern w:val="0"/>
                <w:sz w:val="24"/>
                <w:szCs w:val="24"/>
              </w:rPr>
              <w:t>C</w:t>
            </w:r>
            <w:r w:rsidR="000A3CD8" w:rsidRPr="00064D52">
              <w:rPr>
                <w:kern w:val="0"/>
                <w:sz w:val="24"/>
                <w:szCs w:val="24"/>
              </w:rPr>
              <w:t>NC</w:t>
            </w:r>
            <w:r w:rsidR="000A3CD8" w:rsidRPr="00064D52">
              <w:rPr>
                <w:rFonts w:hint="eastAsia"/>
                <w:kern w:val="0"/>
                <w:sz w:val="24"/>
                <w:szCs w:val="24"/>
              </w:rPr>
              <w:t>加工后的不锈钢管内；此过程会</w:t>
            </w:r>
            <w:proofErr w:type="gramStart"/>
            <w:r w:rsidR="000A3CD8" w:rsidRPr="00064D52">
              <w:rPr>
                <w:rFonts w:hint="eastAsia"/>
                <w:kern w:val="0"/>
                <w:sz w:val="24"/>
                <w:szCs w:val="24"/>
              </w:rPr>
              <w:t>有衬网固定机</w:t>
            </w:r>
            <w:proofErr w:type="gramEnd"/>
            <w:r w:rsidR="000A3CD8" w:rsidRPr="00064D52">
              <w:rPr>
                <w:rFonts w:hint="eastAsia"/>
                <w:kern w:val="0"/>
                <w:sz w:val="24"/>
                <w:szCs w:val="24"/>
              </w:rPr>
              <w:t>噪声产生。</w:t>
            </w:r>
          </w:p>
          <w:p w14:paraId="7611FE18" w14:textId="381F9DE4" w:rsidR="000A3CD8" w:rsidRPr="00064D52" w:rsidRDefault="00AC3674">
            <w:pPr>
              <w:spacing w:line="360" w:lineRule="auto"/>
              <w:ind w:firstLineChars="196" w:firstLine="472"/>
              <w:rPr>
                <w:kern w:val="0"/>
                <w:sz w:val="24"/>
                <w:szCs w:val="24"/>
              </w:rPr>
            </w:pPr>
            <w:r w:rsidRPr="00064D52">
              <w:rPr>
                <w:rFonts w:hint="eastAsia"/>
                <w:b/>
                <w:bCs/>
                <w:kern w:val="0"/>
                <w:sz w:val="24"/>
                <w:szCs w:val="24"/>
              </w:rPr>
              <w:t>法兰焊接</w:t>
            </w:r>
            <w:r w:rsidR="00985F04" w:rsidRPr="00064D52">
              <w:rPr>
                <w:rFonts w:hint="eastAsia"/>
                <w:b/>
                <w:bCs/>
                <w:kern w:val="0"/>
                <w:sz w:val="24"/>
                <w:szCs w:val="24"/>
              </w:rPr>
              <w:t>：</w:t>
            </w:r>
            <w:proofErr w:type="gramStart"/>
            <w:r w:rsidR="00985F04" w:rsidRPr="00064D52">
              <w:rPr>
                <w:rFonts w:hint="eastAsia"/>
                <w:kern w:val="0"/>
                <w:sz w:val="24"/>
                <w:szCs w:val="24"/>
              </w:rPr>
              <w:t>采</w:t>
            </w:r>
            <w:r w:rsidR="000A3CD8" w:rsidRPr="00064D52">
              <w:rPr>
                <w:rFonts w:hint="eastAsia"/>
                <w:kern w:val="0"/>
                <w:sz w:val="24"/>
                <w:szCs w:val="24"/>
              </w:rPr>
              <w:t>利用</w:t>
            </w:r>
            <w:proofErr w:type="gramEnd"/>
            <w:r w:rsidR="000A3CD8" w:rsidRPr="00064D52">
              <w:rPr>
                <w:rFonts w:hint="eastAsia"/>
                <w:kern w:val="0"/>
                <w:sz w:val="24"/>
                <w:szCs w:val="24"/>
              </w:rPr>
              <w:t>法兰焊机</w:t>
            </w:r>
            <w:r w:rsidR="007114AE" w:rsidRPr="00064D52">
              <w:rPr>
                <w:rFonts w:hint="eastAsia"/>
                <w:kern w:val="0"/>
                <w:sz w:val="24"/>
                <w:szCs w:val="24"/>
              </w:rPr>
              <w:t>、焊丝</w:t>
            </w:r>
            <w:r w:rsidR="000A3CD8" w:rsidRPr="00064D52">
              <w:rPr>
                <w:rFonts w:hint="eastAsia"/>
                <w:kern w:val="0"/>
                <w:sz w:val="24"/>
                <w:szCs w:val="24"/>
              </w:rPr>
              <w:t>将不锈钢法兰作为连接点，将不锈钢管进行连通；此过程会有颗粒物、焊渣、法兰焊机噪声产生。</w:t>
            </w:r>
          </w:p>
          <w:p w14:paraId="4767C4F1" w14:textId="61397292" w:rsidR="000A3CD8" w:rsidRPr="00064D52" w:rsidRDefault="00AC3674">
            <w:pPr>
              <w:spacing w:line="360" w:lineRule="auto"/>
              <w:ind w:firstLineChars="196" w:firstLine="472"/>
              <w:rPr>
                <w:kern w:val="0"/>
                <w:sz w:val="24"/>
                <w:szCs w:val="24"/>
              </w:rPr>
            </w:pPr>
            <w:r w:rsidRPr="00064D52">
              <w:rPr>
                <w:rFonts w:hint="eastAsia"/>
                <w:b/>
                <w:bCs/>
                <w:kern w:val="0"/>
                <w:sz w:val="24"/>
                <w:szCs w:val="24"/>
              </w:rPr>
              <w:t>清洗</w:t>
            </w:r>
            <w:r w:rsidR="00985F04" w:rsidRPr="00064D52">
              <w:rPr>
                <w:rFonts w:hint="eastAsia"/>
                <w:b/>
                <w:bCs/>
                <w:kern w:val="0"/>
                <w:sz w:val="24"/>
                <w:szCs w:val="24"/>
              </w:rPr>
              <w:t>：</w:t>
            </w:r>
            <w:r w:rsidR="000A3CD8" w:rsidRPr="00064D52">
              <w:rPr>
                <w:rFonts w:hint="eastAsia"/>
                <w:kern w:val="0"/>
                <w:sz w:val="24"/>
                <w:szCs w:val="24"/>
              </w:rPr>
              <w:t>利用清洗机与清洗剂</w:t>
            </w:r>
            <w:r w:rsidR="00A35713" w:rsidRPr="00064D52">
              <w:rPr>
                <w:rFonts w:hint="eastAsia"/>
                <w:kern w:val="0"/>
                <w:sz w:val="24"/>
                <w:szCs w:val="24"/>
              </w:rPr>
              <w:t>（乙醇胺）</w:t>
            </w:r>
            <w:r w:rsidR="000A3CD8" w:rsidRPr="00064D52">
              <w:rPr>
                <w:rFonts w:hint="eastAsia"/>
                <w:kern w:val="0"/>
                <w:sz w:val="24"/>
                <w:szCs w:val="24"/>
              </w:rPr>
              <w:t>对不锈钢管内部与表层进行清洗，主要清洗掉钢管表面和管内的杂质；由于清洗剂中含有有机溶剂，</w:t>
            </w:r>
            <w:r w:rsidR="00A35713" w:rsidRPr="00064D52">
              <w:rPr>
                <w:rFonts w:hint="eastAsia"/>
                <w:kern w:val="0"/>
                <w:sz w:val="24"/>
                <w:szCs w:val="24"/>
              </w:rPr>
              <w:t>但乙醇胺的浓度较低，且</w:t>
            </w:r>
            <w:r w:rsidR="00D15EED" w:rsidRPr="00064D52">
              <w:rPr>
                <w:rFonts w:hint="eastAsia"/>
                <w:kern w:val="0"/>
                <w:sz w:val="24"/>
                <w:szCs w:val="24"/>
              </w:rPr>
              <w:t>乙醇的沸点为</w:t>
            </w:r>
            <w:r w:rsidR="00D15EED" w:rsidRPr="00064D52">
              <w:rPr>
                <w:rFonts w:hint="eastAsia"/>
                <w:kern w:val="0"/>
                <w:sz w:val="24"/>
                <w:szCs w:val="24"/>
              </w:rPr>
              <w:t>1</w:t>
            </w:r>
            <w:r w:rsidR="00D15EED" w:rsidRPr="00064D52">
              <w:rPr>
                <w:kern w:val="0"/>
                <w:sz w:val="24"/>
                <w:szCs w:val="24"/>
              </w:rPr>
              <w:t>70.5</w:t>
            </w:r>
            <w:r w:rsidR="00D15EED" w:rsidRPr="00064D52">
              <w:rPr>
                <w:rFonts w:hint="eastAsia"/>
                <w:kern w:val="0"/>
                <w:sz w:val="24"/>
                <w:szCs w:val="24"/>
              </w:rPr>
              <w:t>℃，而本项目在常下进行清洗，故清洗剂（乙醇胺）在使用过程中</w:t>
            </w:r>
            <w:proofErr w:type="gramStart"/>
            <w:r w:rsidR="00D15EED" w:rsidRPr="00064D52">
              <w:rPr>
                <w:rFonts w:hint="eastAsia"/>
                <w:kern w:val="0"/>
                <w:sz w:val="24"/>
                <w:szCs w:val="24"/>
              </w:rPr>
              <w:t>不会非</w:t>
            </w:r>
            <w:proofErr w:type="gramEnd"/>
            <w:r w:rsidR="00D15EED" w:rsidRPr="00064D52">
              <w:rPr>
                <w:rFonts w:hint="eastAsia"/>
                <w:kern w:val="0"/>
                <w:sz w:val="24"/>
                <w:szCs w:val="24"/>
              </w:rPr>
              <w:t>甲烷总烃产生。</w:t>
            </w:r>
          </w:p>
          <w:p w14:paraId="357F091A" w14:textId="57EA2F69" w:rsidR="00D15EED" w:rsidRPr="00064D52" w:rsidRDefault="00AC3674" w:rsidP="00D15EED">
            <w:pPr>
              <w:spacing w:line="360" w:lineRule="auto"/>
              <w:ind w:firstLineChars="196" w:firstLine="472"/>
              <w:rPr>
                <w:kern w:val="0"/>
                <w:sz w:val="24"/>
                <w:szCs w:val="24"/>
              </w:rPr>
            </w:pPr>
            <w:r w:rsidRPr="00064D52">
              <w:rPr>
                <w:rFonts w:hint="eastAsia"/>
                <w:b/>
                <w:bCs/>
                <w:kern w:val="0"/>
                <w:sz w:val="24"/>
                <w:szCs w:val="24"/>
              </w:rPr>
              <w:t>P</w:t>
            </w:r>
            <w:r w:rsidRPr="00064D52">
              <w:rPr>
                <w:b/>
                <w:bCs/>
                <w:kern w:val="0"/>
                <w:sz w:val="24"/>
                <w:szCs w:val="24"/>
              </w:rPr>
              <w:t>FA</w:t>
            </w:r>
            <w:r w:rsidRPr="00064D52">
              <w:rPr>
                <w:rFonts w:hint="eastAsia"/>
                <w:b/>
                <w:bCs/>
                <w:kern w:val="0"/>
                <w:sz w:val="24"/>
                <w:szCs w:val="24"/>
              </w:rPr>
              <w:t>注塑</w:t>
            </w:r>
            <w:r w:rsidR="00985F04" w:rsidRPr="00064D52">
              <w:rPr>
                <w:rFonts w:hint="eastAsia"/>
                <w:b/>
                <w:bCs/>
                <w:kern w:val="0"/>
                <w:sz w:val="24"/>
                <w:szCs w:val="24"/>
              </w:rPr>
              <w:t>：</w:t>
            </w:r>
            <w:r w:rsidR="00E433E9" w:rsidRPr="00064D52">
              <w:rPr>
                <w:rFonts w:hint="eastAsia"/>
                <w:kern w:val="0"/>
                <w:sz w:val="24"/>
                <w:szCs w:val="24"/>
              </w:rPr>
              <w:t>通过空压机提供动力，将</w:t>
            </w:r>
            <w:r w:rsidR="00E433E9" w:rsidRPr="00064D52">
              <w:rPr>
                <w:rFonts w:hint="eastAsia"/>
                <w:kern w:val="0"/>
                <w:sz w:val="24"/>
                <w:szCs w:val="24"/>
              </w:rPr>
              <w:t>P</w:t>
            </w:r>
            <w:r w:rsidR="00E433E9" w:rsidRPr="00064D52">
              <w:rPr>
                <w:kern w:val="0"/>
                <w:sz w:val="24"/>
                <w:szCs w:val="24"/>
              </w:rPr>
              <w:t>FA</w:t>
            </w:r>
            <w:r w:rsidR="00E433E9" w:rsidRPr="00064D52">
              <w:rPr>
                <w:rFonts w:hint="eastAsia"/>
                <w:kern w:val="0"/>
                <w:sz w:val="24"/>
                <w:szCs w:val="24"/>
              </w:rPr>
              <w:t>粒子打入</w:t>
            </w:r>
            <w:r w:rsidR="00E433E9" w:rsidRPr="00064D52">
              <w:rPr>
                <w:rFonts w:hint="eastAsia"/>
                <w:kern w:val="0"/>
                <w:sz w:val="24"/>
                <w:szCs w:val="24"/>
              </w:rPr>
              <w:t>P</w:t>
            </w:r>
            <w:r w:rsidR="00E433E9" w:rsidRPr="00064D52">
              <w:rPr>
                <w:kern w:val="0"/>
                <w:sz w:val="24"/>
                <w:szCs w:val="24"/>
              </w:rPr>
              <w:t>FA</w:t>
            </w:r>
            <w:r w:rsidR="00E433E9" w:rsidRPr="00064D52">
              <w:rPr>
                <w:rFonts w:hint="eastAsia"/>
                <w:kern w:val="0"/>
                <w:sz w:val="24"/>
                <w:szCs w:val="24"/>
              </w:rPr>
              <w:t>注塑机内；同时对注塑机内进行加热至</w:t>
            </w:r>
            <w:r w:rsidR="00E433E9" w:rsidRPr="00064D52">
              <w:rPr>
                <w:rFonts w:hint="eastAsia"/>
                <w:kern w:val="0"/>
                <w:sz w:val="24"/>
                <w:szCs w:val="24"/>
              </w:rPr>
              <w:t>1</w:t>
            </w:r>
            <w:r w:rsidR="00E433E9" w:rsidRPr="00064D52">
              <w:rPr>
                <w:kern w:val="0"/>
                <w:sz w:val="24"/>
                <w:szCs w:val="24"/>
              </w:rPr>
              <w:t>50</w:t>
            </w:r>
            <w:r w:rsidR="00E433E9" w:rsidRPr="00064D52">
              <w:rPr>
                <w:rFonts w:hint="eastAsia"/>
                <w:kern w:val="0"/>
                <w:sz w:val="24"/>
                <w:szCs w:val="24"/>
              </w:rPr>
              <w:t>℃，使</w:t>
            </w:r>
            <w:r w:rsidR="00E433E9" w:rsidRPr="00064D52">
              <w:rPr>
                <w:rFonts w:hint="eastAsia"/>
                <w:kern w:val="0"/>
                <w:sz w:val="24"/>
                <w:szCs w:val="24"/>
              </w:rPr>
              <w:t>P</w:t>
            </w:r>
            <w:r w:rsidR="00E433E9" w:rsidRPr="00064D52">
              <w:rPr>
                <w:kern w:val="0"/>
                <w:sz w:val="24"/>
                <w:szCs w:val="24"/>
              </w:rPr>
              <w:t>FA</w:t>
            </w:r>
            <w:r w:rsidR="00E433E9" w:rsidRPr="00064D52">
              <w:rPr>
                <w:rFonts w:hint="eastAsia"/>
                <w:kern w:val="0"/>
                <w:sz w:val="24"/>
                <w:szCs w:val="24"/>
              </w:rPr>
              <w:t>粒子呈熔化状态，再将</w:t>
            </w:r>
            <w:r w:rsidR="00E433E9" w:rsidRPr="00064D52">
              <w:rPr>
                <w:rFonts w:hint="eastAsia"/>
                <w:kern w:val="0"/>
                <w:sz w:val="24"/>
                <w:szCs w:val="24"/>
              </w:rPr>
              <w:t>P</w:t>
            </w:r>
            <w:r w:rsidR="00E433E9" w:rsidRPr="00064D52">
              <w:rPr>
                <w:kern w:val="0"/>
                <w:sz w:val="24"/>
                <w:szCs w:val="24"/>
              </w:rPr>
              <w:t>FA</w:t>
            </w:r>
            <w:r w:rsidR="00E433E9" w:rsidRPr="00064D52">
              <w:rPr>
                <w:rFonts w:hint="eastAsia"/>
                <w:kern w:val="0"/>
                <w:sz w:val="24"/>
                <w:szCs w:val="24"/>
              </w:rPr>
              <w:t>注塑机枪头伸进清洗后的不锈钢管内部进行注塑，使不锈钢管内部形成密封状态</w:t>
            </w:r>
            <w:r w:rsidR="00D15EED" w:rsidRPr="00064D52">
              <w:rPr>
                <w:rFonts w:hint="eastAsia"/>
                <w:kern w:val="0"/>
                <w:sz w:val="24"/>
                <w:szCs w:val="24"/>
              </w:rPr>
              <w:t>。注塑设备有温控系统，当温度超过设定温度后，设备会自动停止加热，因此注塑过程中</w:t>
            </w:r>
            <w:r w:rsidR="00D15EED" w:rsidRPr="00064D52">
              <w:rPr>
                <w:rFonts w:hint="eastAsia"/>
                <w:kern w:val="0"/>
                <w:sz w:val="24"/>
                <w:szCs w:val="24"/>
              </w:rPr>
              <w:t>PFA</w:t>
            </w:r>
            <w:r w:rsidR="00D15EED" w:rsidRPr="00064D52">
              <w:rPr>
                <w:rFonts w:hint="eastAsia"/>
                <w:kern w:val="0"/>
                <w:sz w:val="24"/>
                <w:szCs w:val="24"/>
              </w:rPr>
              <w:t>粒子不会受热分解产生单体</w:t>
            </w:r>
            <w:proofErr w:type="gramStart"/>
            <w:r w:rsidR="00D15EED" w:rsidRPr="00064D52">
              <w:rPr>
                <w:rFonts w:hint="eastAsia"/>
                <w:kern w:val="0"/>
                <w:sz w:val="24"/>
                <w:szCs w:val="24"/>
              </w:rPr>
              <w:t>体</w:t>
            </w:r>
            <w:proofErr w:type="gramEnd"/>
            <w:r w:rsidR="00D15EED" w:rsidRPr="00064D52">
              <w:rPr>
                <w:rFonts w:hint="eastAsia"/>
                <w:kern w:val="0"/>
                <w:sz w:val="24"/>
                <w:szCs w:val="24"/>
              </w:rPr>
              <w:t>。项目使用的</w:t>
            </w:r>
            <w:r w:rsidR="00D15EED" w:rsidRPr="00064D52">
              <w:rPr>
                <w:rFonts w:hint="eastAsia"/>
                <w:kern w:val="0"/>
                <w:sz w:val="24"/>
                <w:szCs w:val="24"/>
              </w:rPr>
              <w:t>PFA</w:t>
            </w:r>
            <w:r w:rsidR="00D15EED" w:rsidRPr="00064D52">
              <w:rPr>
                <w:rFonts w:hint="eastAsia"/>
                <w:kern w:val="0"/>
                <w:sz w:val="24"/>
                <w:szCs w:val="24"/>
              </w:rPr>
              <w:t>粒子为食品级塑料粒子，进场前已经经过相应处理，不会残留树脂合成单体，因此本项目</w:t>
            </w:r>
            <w:r w:rsidR="00D15EED" w:rsidRPr="00064D52">
              <w:rPr>
                <w:rFonts w:hint="eastAsia"/>
                <w:kern w:val="0"/>
                <w:sz w:val="24"/>
                <w:szCs w:val="24"/>
              </w:rPr>
              <w:t>PFA</w:t>
            </w:r>
            <w:r w:rsidR="00D15EED" w:rsidRPr="00064D52">
              <w:rPr>
                <w:rFonts w:hint="eastAsia"/>
                <w:kern w:val="0"/>
                <w:sz w:val="24"/>
                <w:szCs w:val="24"/>
              </w:rPr>
              <w:t>注塑过程中不产生有机废气；仅有注塑噪声产生。</w:t>
            </w:r>
          </w:p>
          <w:p w14:paraId="7356A6EB" w14:textId="32DE4788" w:rsidR="00E433E9" w:rsidRPr="00064D52" w:rsidRDefault="00AC3674" w:rsidP="007B5249">
            <w:pPr>
              <w:spacing w:line="360" w:lineRule="auto"/>
              <w:ind w:firstLineChars="196" w:firstLine="472"/>
            </w:pPr>
            <w:r w:rsidRPr="00064D52">
              <w:rPr>
                <w:rFonts w:hint="eastAsia"/>
                <w:b/>
                <w:bCs/>
                <w:kern w:val="0"/>
                <w:sz w:val="24"/>
                <w:szCs w:val="24"/>
              </w:rPr>
              <w:t>回火</w:t>
            </w:r>
            <w:r w:rsidR="00985F04" w:rsidRPr="00064D52">
              <w:rPr>
                <w:rFonts w:hint="eastAsia"/>
                <w:b/>
                <w:bCs/>
                <w:kern w:val="0"/>
                <w:sz w:val="24"/>
                <w:szCs w:val="24"/>
              </w:rPr>
              <w:t>：</w:t>
            </w:r>
            <w:r w:rsidR="00E433E9" w:rsidRPr="00064D52">
              <w:rPr>
                <w:rFonts w:hint="eastAsia"/>
                <w:kern w:val="0"/>
                <w:sz w:val="24"/>
                <w:szCs w:val="24"/>
              </w:rPr>
              <w:t>经注塑后的不锈钢管放入回火烘箱内进行回火，回火温度为</w:t>
            </w:r>
            <w:r w:rsidR="00E433E9" w:rsidRPr="00064D52">
              <w:rPr>
                <w:rFonts w:hint="eastAsia"/>
                <w:kern w:val="0"/>
                <w:sz w:val="24"/>
                <w:szCs w:val="24"/>
              </w:rPr>
              <w:t>1</w:t>
            </w:r>
            <w:r w:rsidR="00E433E9" w:rsidRPr="00064D52">
              <w:rPr>
                <w:kern w:val="0"/>
                <w:sz w:val="24"/>
                <w:szCs w:val="24"/>
              </w:rPr>
              <w:t>30</w:t>
            </w:r>
            <w:r w:rsidR="00E433E9" w:rsidRPr="00064D52">
              <w:rPr>
                <w:rFonts w:hint="eastAsia"/>
                <w:kern w:val="0"/>
                <w:sz w:val="24"/>
                <w:szCs w:val="24"/>
              </w:rPr>
              <w:t>℃，回火时长约</w:t>
            </w:r>
            <w:r w:rsidR="00E433E9" w:rsidRPr="00064D52">
              <w:rPr>
                <w:rFonts w:hint="eastAsia"/>
                <w:kern w:val="0"/>
                <w:sz w:val="24"/>
                <w:szCs w:val="24"/>
              </w:rPr>
              <w:t>2h</w:t>
            </w:r>
            <w:r w:rsidR="00E433E9" w:rsidRPr="00064D52">
              <w:rPr>
                <w:rFonts w:hint="eastAsia"/>
                <w:kern w:val="0"/>
                <w:sz w:val="24"/>
                <w:szCs w:val="24"/>
              </w:rPr>
              <w:t>，而管内塑料的熔点为</w:t>
            </w:r>
            <w:r w:rsidR="00E433E9" w:rsidRPr="00064D52">
              <w:rPr>
                <w:rFonts w:hint="eastAsia"/>
                <w:kern w:val="0"/>
                <w:sz w:val="24"/>
                <w:szCs w:val="24"/>
              </w:rPr>
              <w:t>1</w:t>
            </w:r>
            <w:r w:rsidR="00E433E9" w:rsidRPr="00064D52">
              <w:rPr>
                <w:kern w:val="0"/>
                <w:sz w:val="24"/>
                <w:szCs w:val="24"/>
              </w:rPr>
              <w:t>50</w:t>
            </w:r>
            <w:r w:rsidR="00E433E9" w:rsidRPr="00064D52">
              <w:rPr>
                <w:rFonts w:hint="eastAsia"/>
                <w:kern w:val="0"/>
                <w:sz w:val="24"/>
                <w:szCs w:val="24"/>
              </w:rPr>
              <w:t>℃，所以回火期间不会使管内塑料熔化，</w:t>
            </w:r>
            <w:r w:rsidR="007B5249" w:rsidRPr="00064D52">
              <w:rPr>
                <w:rFonts w:hint="eastAsia"/>
                <w:kern w:val="0"/>
                <w:sz w:val="24"/>
                <w:szCs w:val="24"/>
              </w:rPr>
              <w:t>不会产生废气。</w:t>
            </w:r>
            <w:r w:rsidR="00E433E9" w:rsidRPr="00064D52">
              <w:rPr>
                <w:rFonts w:hint="eastAsia"/>
                <w:kern w:val="0"/>
                <w:sz w:val="24"/>
                <w:szCs w:val="24"/>
              </w:rPr>
              <w:t>此步骤作用主要是</w:t>
            </w:r>
            <w:r w:rsidR="00E433E9" w:rsidRPr="00064D52">
              <w:rPr>
                <w:rFonts w:hint="eastAsia"/>
                <w:kern w:val="0"/>
                <w:sz w:val="24"/>
                <w:szCs w:val="24"/>
              </w:rPr>
              <w:t>P</w:t>
            </w:r>
            <w:r w:rsidR="00E433E9" w:rsidRPr="00064D52">
              <w:rPr>
                <w:kern w:val="0"/>
                <w:sz w:val="24"/>
                <w:szCs w:val="24"/>
              </w:rPr>
              <w:t>FA</w:t>
            </w:r>
            <w:r w:rsidR="00E433E9" w:rsidRPr="00064D52">
              <w:rPr>
                <w:rFonts w:hint="eastAsia"/>
                <w:kern w:val="0"/>
                <w:sz w:val="24"/>
                <w:szCs w:val="24"/>
              </w:rPr>
              <w:t>塑料容易吸水，是一种结晶性热塑性材料；对结晶性聚合物而言，在注塑加工时，很迅速的冷却使得材料无法自然结晶定型，从而使材料内部存在较强的内应力。没有经过“回火</w:t>
            </w:r>
            <w:r w:rsidR="00E433E9" w:rsidRPr="00064D52">
              <w:rPr>
                <w:rFonts w:hint="eastAsia"/>
                <w:kern w:val="0"/>
                <w:sz w:val="24"/>
                <w:szCs w:val="24"/>
              </w:rPr>
              <w:t>"</w:t>
            </w:r>
            <w:r w:rsidR="00E433E9" w:rsidRPr="00064D52">
              <w:rPr>
                <w:rFonts w:hint="eastAsia"/>
                <w:kern w:val="0"/>
                <w:sz w:val="24"/>
                <w:szCs w:val="24"/>
              </w:rPr>
              <w:t>处理的</w:t>
            </w:r>
            <w:r w:rsidR="007B5249" w:rsidRPr="00064D52">
              <w:rPr>
                <w:rFonts w:hint="eastAsia"/>
                <w:kern w:val="0"/>
                <w:sz w:val="24"/>
                <w:szCs w:val="24"/>
              </w:rPr>
              <w:t>P</w:t>
            </w:r>
            <w:r w:rsidR="007B5249" w:rsidRPr="00064D52">
              <w:rPr>
                <w:kern w:val="0"/>
                <w:sz w:val="24"/>
                <w:szCs w:val="24"/>
              </w:rPr>
              <w:t>FA</w:t>
            </w:r>
            <w:r w:rsidR="007B5249" w:rsidRPr="00064D52">
              <w:rPr>
                <w:rFonts w:hint="eastAsia"/>
                <w:kern w:val="0"/>
                <w:sz w:val="24"/>
                <w:szCs w:val="24"/>
              </w:rPr>
              <w:t>塑料</w:t>
            </w:r>
            <w:r w:rsidR="00E433E9" w:rsidRPr="00064D52">
              <w:rPr>
                <w:rFonts w:hint="eastAsia"/>
                <w:kern w:val="0"/>
                <w:sz w:val="24"/>
                <w:szCs w:val="24"/>
              </w:rPr>
              <w:t>，其内部因为在定型后，大分子仍然会趋向于自然取向、结晶的运动，这会导致材料内应力进一步加剧。因此，没有经过</w:t>
            </w:r>
            <w:r w:rsidR="007B5249" w:rsidRPr="00064D52">
              <w:rPr>
                <w:rFonts w:hint="eastAsia"/>
                <w:kern w:val="0"/>
                <w:sz w:val="24"/>
                <w:szCs w:val="24"/>
              </w:rPr>
              <w:t>回火的塑料</w:t>
            </w:r>
            <w:r w:rsidR="00E433E9" w:rsidRPr="00064D52">
              <w:rPr>
                <w:rFonts w:hint="eastAsia"/>
                <w:kern w:val="0"/>
                <w:sz w:val="24"/>
                <w:szCs w:val="24"/>
              </w:rPr>
              <w:t>其脆性较大，在受到外力时，很容易崩掉或者是断裂。</w:t>
            </w:r>
          </w:p>
          <w:p w14:paraId="52F0392D" w14:textId="4AE2A469" w:rsidR="007B5249" w:rsidRPr="00064D52" w:rsidRDefault="00AC3674">
            <w:pPr>
              <w:spacing w:line="360" w:lineRule="auto"/>
              <w:ind w:firstLineChars="196" w:firstLine="472"/>
              <w:rPr>
                <w:kern w:val="0"/>
                <w:sz w:val="24"/>
                <w:szCs w:val="24"/>
              </w:rPr>
            </w:pPr>
            <w:r w:rsidRPr="00064D52">
              <w:rPr>
                <w:rFonts w:hint="eastAsia"/>
                <w:b/>
                <w:bCs/>
                <w:kern w:val="0"/>
                <w:sz w:val="24"/>
                <w:szCs w:val="24"/>
              </w:rPr>
              <w:t>密封面加工</w:t>
            </w:r>
            <w:r w:rsidR="00985F04" w:rsidRPr="00064D52">
              <w:rPr>
                <w:rFonts w:hint="eastAsia"/>
                <w:b/>
                <w:bCs/>
                <w:kern w:val="0"/>
                <w:sz w:val="24"/>
                <w:szCs w:val="24"/>
              </w:rPr>
              <w:t>：</w:t>
            </w:r>
            <w:r w:rsidR="007B5249" w:rsidRPr="00064D52">
              <w:rPr>
                <w:rFonts w:hint="eastAsia"/>
                <w:kern w:val="0"/>
                <w:sz w:val="24"/>
                <w:szCs w:val="24"/>
              </w:rPr>
              <w:t>将回火后的不锈钢放入密封面加工机内对注塑后的边角进行切割，减掉塑料毛边；此过程会有密封面加工机噪声、边角料产生。</w:t>
            </w:r>
          </w:p>
          <w:p w14:paraId="7923B70D" w14:textId="01ADAE5C" w:rsidR="00CF3A0F" w:rsidRPr="00064D52" w:rsidRDefault="00AC3674">
            <w:pPr>
              <w:spacing w:line="360" w:lineRule="auto"/>
              <w:ind w:firstLineChars="196" w:firstLine="472"/>
              <w:rPr>
                <w:kern w:val="0"/>
                <w:sz w:val="24"/>
                <w:szCs w:val="24"/>
              </w:rPr>
            </w:pPr>
            <w:r w:rsidRPr="00064D52">
              <w:rPr>
                <w:rFonts w:hint="eastAsia"/>
                <w:b/>
                <w:bCs/>
                <w:kern w:val="0"/>
                <w:sz w:val="24"/>
                <w:szCs w:val="24"/>
              </w:rPr>
              <w:t>线圈组装</w:t>
            </w:r>
            <w:r w:rsidR="00985F04" w:rsidRPr="00064D52">
              <w:rPr>
                <w:rFonts w:hint="eastAsia"/>
                <w:b/>
                <w:bCs/>
                <w:kern w:val="0"/>
                <w:sz w:val="24"/>
                <w:szCs w:val="24"/>
              </w:rPr>
              <w:t>：</w:t>
            </w:r>
            <w:r w:rsidR="00985F04" w:rsidRPr="00064D52">
              <w:rPr>
                <w:rFonts w:hint="eastAsia"/>
                <w:kern w:val="0"/>
                <w:sz w:val="24"/>
                <w:szCs w:val="24"/>
              </w:rPr>
              <w:t>人工</w:t>
            </w:r>
            <w:r w:rsidR="007B5249" w:rsidRPr="00064D52">
              <w:rPr>
                <w:rFonts w:hint="eastAsia"/>
                <w:kern w:val="0"/>
                <w:sz w:val="24"/>
                <w:szCs w:val="24"/>
              </w:rPr>
              <w:t>将线圈组装在不锈钢管内；组装过程中不使用大型机械，所以此过程不会有组装噪声产生。</w:t>
            </w:r>
          </w:p>
          <w:p w14:paraId="373F856E" w14:textId="36F5705B" w:rsidR="007B5249" w:rsidRPr="00064D52" w:rsidRDefault="00AC3674" w:rsidP="007B5249">
            <w:pPr>
              <w:spacing w:line="360" w:lineRule="auto"/>
              <w:ind w:firstLineChars="196" w:firstLine="472"/>
              <w:rPr>
                <w:kern w:val="0"/>
                <w:sz w:val="24"/>
                <w:szCs w:val="24"/>
              </w:rPr>
            </w:pPr>
            <w:r w:rsidRPr="00064D52">
              <w:rPr>
                <w:rFonts w:hint="eastAsia"/>
                <w:b/>
                <w:bCs/>
                <w:kern w:val="0"/>
                <w:sz w:val="24"/>
                <w:szCs w:val="24"/>
              </w:rPr>
              <w:t>Jacket</w:t>
            </w:r>
            <w:r w:rsidRPr="00064D52">
              <w:rPr>
                <w:rFonts w:hint="eastAsia"/>
                <w:b/>
                <w:bCs/>
                <w:kern w:val="0"/>
                <w:sz w:val="24"/>
                <w:szCs w:val="24"/>
              </w:rPr>
              <w:t>组装：</w:t>
            </w:r>
            <w:r w:rsidR="007B5249" w:rsidRPr="00064D52">
              <w:rPr>
                <w:rFonts w:hint="eastAsia"/>
                <w:kern w:val="0"/>
                <w:sz w:val="24"/>
                <w:szCs w:val="24"/>
              </w:rPr>
              <w:t>人</w:t>
            </w:r>
            <w:r w:rsidRPr="00064D52">
              <w:rPr>
                <w:rFonts w:hint="eastAsia"/>
                <w:kern w:val="0"/>
                <w:sz w:val="24"/>
                <w:szCs w:val="24"/>
              </w:rPr>
              <w:t>工</w:t>
            </w:r>
            <w:r w:rsidR="007B5249" w:rsidRPr="00064D52">
              <w:rPr>
                <w:rFonts w:hint="eastAsia"/>
                <w:kern w:val="0"/>
                <w:sz w:val="24"/>
                <w:szCs w:val="24"/>
              </w:rPr>
              <w:t>将</w:t>
            </w:r>
            <w:r w:rsidR="007B5249" w:rsidRPr="00064D52">
              <w:rPr>
                <w:rFonts w:hint="eastAsia"/>
                <w:kern w:val="0"/>
                <w:sz w:val="24"/>
                <w:szCs w:val="24"/>
              </w:rPr>
              <w:t>Jacket</w:t>
            </w:r>
            <w:r w:rsidR="007B5249" w:rsidRPr="00064D52">
              <w:rPr>
                <w:rFonts w:hint="eastAsia"/>
                <w:kern w:val="0"/>
                <w:sz w:val="24"/>
                <w:szCs w:val="24"/>
              </w:rPr>
              <w:t>板包裹在不锈钢管完毕，使不锈钢管表面与外界隔绝起到保护作用，此过程不使用大型机械，所以此过程不会有组装噪声产生。</w:t>
            </w:r>
          </w:p>
          <w:p w14:paraId="3BD60D13" w14:textId="0DB73B8C" w:rsidR="00AC3674" w:rsidRPr="00064D52" w:rsidRDefault="00AC3674" w:rsidP="00AC3674">
            <w:pPr>
              <w:spacing w:line="360" w:lineRule="auto"/>
              <w:ind w:firstLineChars="196" w:firstLine="472"/>
              <w:rPr>
                <w:kern w:val="0"/>
                <w:sz w:val="24"/>
                <w:szCs w:val="24"/>
              </w:rPr>
            </w:pPr>
            <w:r w:rsidRPr="00064D52">
              <w:rPr>
                <w:rFonts w:hint="eastAsia"/>
                <w:b/>
                <w:bCs/>
                <w:kern w:val="0"/>
                <w:sz w:val="24"/>
                <w:szCs w:val="24"/>
              </w:rPr>
              <w:lastRenderedPageBreak/>
              <w:t>Jacket</w:t>
            </w:r>
            <w:r w:rsidRPr="00064D52">
              <w:rPr>
                <w:rFonts w:hint="eastAsia"/>
                <w:b/>
                <w:bCs/>
                <w:kern w:val="0"/>
                <w:sz w:val="24"/>
                <w:szCs w:val="24"/>
              </w:rPr>
              <w:t>焊接：</w:t>
            </w:r>
            <w:r w:rsidRPr="00064D52">
              <w:rPr>
                <w:rFonts w:hint="eastAsia"/>
                <w:kern w:val="0"/>
                <w:sz w:val="24"/>
                <w:szCs w:val="24"/>
              </w:rPr>
              <w:t>人</w:t>
            </w:r>
            <w:r w:rsidR="001056C6" w:rsidRPr="00064D52">
              <w:rPr>
                <w:rFonts w:hint="eastAsia"/>
                <w:kern w:val="0"/>
                <w:sz w:val="24"/>
                <w:szCs w:val="24"/>
              </w:rPr>
              <w:t>利用</w:t>
            </w:r>
            <w:r w:rsidR="001056C6" w:rsidRPr="00064D52">
              <w:rPr>
                <w:rFonts w:hint="eastAsia"/>
                <w:kern w:val="0"/>
                <w:sz w:val="24"/>
                <w:szCs w:val="24"/>
              </w:rPr>
              <w:t>Jacket</w:t>
            </w:r>
            <w:r w:rsidR="001056C6" w:rsidRPr="00064D52">
              <w:rPr>
                <w:rFonts w:hint="eastAsia"/>
                <w:kern w:val="0"/>
                <w:sz w:val="24"/>
                <w:szCs w:val="24"/>
              </w:rPr>
              <w:t>焊机与焊丝对</w:t>
            </w:r>
            <w:r w:rsidR="001056C6" w:rsidRPr="00064D52">
              <w:rPr>
                <w:rFonts w:hint="eastAsia"/>
                <w:kern w:val="0"/>
                <w:sz w:val="24"/>
                <w:szCs w:val="24"/>
              </w:rPr>
              <w:t>Jacket</w:t>
            </w:r>
            <w:r w:rsidR="001056C6" w:rsidRPr="00064D52">
              <w:rPr>
                <w:rFonts w:hint="eastAsia"/>
                <w:kern w:val="0"/>
                <w:sz w:val="24"/>
                <w:szCs w:val="24"/>
              </w:rPr>
              <w:t>板进行焊接，加强</w:t>
            </w:r>
            <w:r w:rsidR="001056C6" w:rsidRPr="00064D52">
              <w:rPr>
                <w:rFonts w:hint="eastAsia"/>
                <w:kern w:val="0"/>
                <w:sz w:val="24"/>
                <w:szCs w:val="24"/>
              </w:rPr>
              <w:t>Jacket</w:t>
            </w:r>
            <w:r w:rsidR="001056C6" w:rsidRPr="00064D52">
              <w:rPr>
                <w:rFonts w:hint="eastAsia"/>
                <w:kern w:val="0"/>
                <w:sz w:val="24"/>
                <w:szCs w:val="24"/>
              </w:rPr>
              <w:t>板在不锈钢管表面的固定作用；此过程会有颗粒物、焊渣、</w:t>
            </w:r>
            <w:r w:rsidR="001056C6" w:rsidRPr="00064D52">
              <w:rPr>
                <w:rFonts w:hint="eastAsia"/>
                <w:kern w:val="0"/>
                <w:sz w:val="24"/>
                <w:szCs w:val="24"/>
              </w:rPr>
              <w:t>Jacket</w:t>
            </w:r>
            <w:r w:rsidR="001056C6" w:rsidRPr="00064D52">
              <w:rPr>
                <w:rFonts w:hint="eastAsia"/>
                <w:kern w:val="0"/>
                <w:sz w:val="24"/>
                <w:szCs w:val="24"/>
              </w:rPr>
              <w:t>焊机噪声产生。</w:t>
            </w:r>
          </w:p>
          <w:p w14:paraId="6BDD9252" w14:textId="44B23F54" w:rsidR="00AC3674" w:rsidRPr="00064D52" w:rsidRDefault="00AC3674" w:rsidP="00AC3674">
            <w:pPr>
              <w:spacing w:line="360" w:lineRule="auto"/>
              <w:ind w:firstLineChars="196" w:firstLine="472"/>
              <w:rPr>
                <w:kern w:val="0"/>
                <w:sz w:val="24"/>
                <w:szCs w:val="24"/>
              </w:rPr>
            </w:pPr>
            <w:r w:rsidRPr="00064D52">
              <w:rPr>
                <w:rFonts w:hint="eastAsia"/>
                <w:b/>
                <w:bCs/>
                <w:kern w:val="0"/>
                <w:sz w:val="24"/>
                <w:szCs w:val="24"/>
              </w:rPr>
              <w:t>喷砂：</w:t>
            </w:r>
            <w:r w:rsidR="001056C6" w:rsidRPr="00064D52">
              <w:rPr>
                <w:rFonts w:hint="eastAsia"/>
                <w:kern w:val="0"/>
                <w:sz w:val="24"/>
                <w:szCs w:val="24"/>
              </w:rPr>
              <w:t>最后将完成</w:t>
            </w:r>
            <w:r w:rsidR="001056C6" w:rsidRPr="00064D52">
              <w:rPr>
                <w:rFonts w:hint="eastAsia"/>
                <w:kern w:val="0"/>
                <w:sz w:val="24"/>
                <w:szCs w:val="24"/>
              </w:rPr>
              <w:t>Jacket</w:t>
            </w:r>
            <w:r w:rsidR="001056C6" w:rsidRPr="00064D52">
              <w:rPr>
                <w:rFonts w:hint="eastAsia"/>
                <w:kern w:val="0"/>
                <w:sz w:val="24"/>
                <w:szCs w:val="24"/>
              </w:rPr>
              <w:t>焊接的不锈钢管放入喷砂机内进行喷砂抛光即可；此过程会有颗粒物、噪声、废钢</w:t>
            </w:r>
            <w:proofErr w:type="gramStart"/>
            <w:r w:rsidR="001056C6" w:rsidRPr="00064D52">
              <w:rPr>
                <w:rFonts w:hint="eastAsia"/>
                <w:kern w:val="0"/>
                <w:sz w:val="24"/>
                <w:szCs w:val="24"/>
              </w:rPr>
              <w:t>砂</w:t>
            </w:r>
            <w:proofErr w:type="gramEnd"/>
            <w:r w:rsidR="001056C6" w:rsidRPr="00064D52">
              <w:rPr>
                <w:rFonts w:hint="eastAsia"/>
                <w:kern w:val="0"/>
                <w:sz w:val="24"/>
                <w:szCs w:val="24"/>
              </w:rPr>
              <w:t>产生。</w:t>
            </w:r>
          </w:p>
          <w:p w14:paraId="24BEB00E" w14:textId="6BDDE338" w:rsidR="00252BC6" w:rsidRPr="00064D52" w:rsidRDefault="001056C6" w:rsidP="00252BC6">
            <w:pPr>
              <w:spacing w:line="360" w:lineRule="auto"/>
              <w:ind w:firstLineChars="196" w:firstLine="472"/>
              <w:rPr>
                <w:kern w:val="0"/>
                <w:sz w:val="24"/>
                <w:szCs w:val="24"/>
              </w:rPr>
            </w:pPr>
            <w:r w:rsidRPr="00064D52">
              <w:rPr>
                <w:rFonts w:hint="eastAsia"/>
                <w:b/>
                <w:bCs/>
                <w:kern w:val="0"/>
                <w:sz w:val="24"/>
                <w:szCs w:val="24"/>
              </w:rPr>
              <w:t>总装</w:t>
            </w:r>
            <w:r w:rsidR="00252BC6" w:rsidRPr="00064D52">
              <w:rPr>
                <w:rFonts w:hint="eastAsia"/>
                <w:b/>
                <w:bCs/>
                <w:kern w:val="0"/>
                <w:sz w:val="24"/>
                <w:szCs w:val="24"/>
              </w:rPr>
              <w:t>：</w:t>
            </w:r>
            <w:r w:rsidR="00252BC6" w:rsidRPr="00064D52">
              <w:rPr>
                <w:rFonts w:hint="eastAsia"/>
                <w:kern w:val="0"/>
                <w:sz w:val="24"/>
                <w:szCs w:val="24"/>
              </w:rPr>
              <w:t>人工</w:t>
            </w:r>
            <w:r w:rsidRPr="00064D52">
              <w:rPr>
                <w:rFonts w:hint="eastAsia"/>
                <w:kern w:val="0"/>
                <w:sz w:val="24"/>
                <w:szCs w:val="24"/>
              </w:rPr>
              <w:t>经喷砂完成后的半成品与</w:t>
            </w:r>
            <w:r w:rsidRPr="00064D52">
              <w:rPr>
                <w:rFonts w:hint="eastAsia"/>
                <w:sz w:val="24"/>
              </w:rPr>
              <w:t>传感器、显示屏、电子部件、变送器、通过信号线等原材料进行组装即可；此过程为人工组装，不使用大行组装机械设备，所以此过程无噪声产生。</w:t>
            </w:r>
          </w:p>
          <w:p w14:paraId="6362BF7E" w14:textId="0A8DE221" w:rsidR="00AC3674" w:rsidRPr="00064D52" w:rsidRDefault="00AC3674" w:rsidP="00252BC6">
            <w:pPr>
              <w:spacing w:line="360" w:lineRule="auto"/>
              <w:ind w:firstLineChars="196" w:firstLine="472"/>
              <w:rPr>
                <w:kern w:val="0"/>
                <w:sz w:val="24"/>
                <w:szCs w:val="24"/>
              </w:rPr>
            </w:pPr>
            <w:r w:rsidRPr="00064D52">
              <w:rPr>
                <w:rFonts w:hint="eastAsia"/>
                <w:b/>
                <w:bCs/>
                <w:kern w:val="0"/>
                <w:sz w:val="24"/>
                <w:szCs w:val="24"/>
              </w:rPr>
              <w:t>包装：</w:t>
            </w:r>
            <w:r w:rsidR="001056C6" w:rsidRPr="00064D52">
              <w:rPr>
                <w:rFonts w:hint="eastAsia"/>
                <w:kern w:val="0"/>
                <w:sz w:val="24"/>
                <w:szCs w:val="24"/>
              </w:rPr>
              <w:t>经总装完成后的</w:t>
            </w:r>
            <w:proofErr w:type="spellStart"/>
            <w:r w:rsidR="001056C6" w:rsidRPr="00064D52">
              <w:rPr>
                <w:rFonts w:hint="eastAsia"/>
                <w:kern w:val="0"/>
                <w:sz w:val="24"/>
                <w:szCs w:val="24"/>
              </w:rPr>
              <w:t>Promag</w:t>
            </w:r>
            <w:r w:rsidR="001056C6" w:rsidRPr="00064D52">
              <w:rPr>
                <w:kern w:val="0"/>
                <w:sz w:val="24"/>
                <w:szCs w:val="24"/>
              </w:rPr>
              <w:t>H</w:t>
            </w:r>
            <w:proofErr w:type="spellEnd"/>
            <w:r w:rsidR="001056C6" w:rsidRPr="00064D52">
              <w:rPr>
                <w:rFonts w:hint="eastAsia"/>
                <w:kern w:val="0"/>
                <w:sz w:val="24"/>
                <w:szCs w:val="24"/>
              </w:rPr>
              <w:t>流量计放入包装机内进行包装、出售；包装过程中会有包装机噪声产生。</w:t>
            </w:r>
          </w:p>
          <w:p w14:paraId="17362DBD" w14:textId="77777777" w:rsidR="00CF3A0F" w:rsidRPr="00064D52" w:rsidRDefault="00985F04">
            <w:pPr>
              <w:snapToGrid w:val="0"/>
              <w:spacing w:line="360" w:lineRule="auto"/>
              <w:rPr>
                <w:b/>
                <w:sz w:val="24"/>
                <w:szCs w:val="24"/>
              </w:rPr>
            </w:pPr>
            <w:r w:rsidRPr="00064D52">
              <w:rPr>
                <w:b/>
                <w:sz w:val="24"/>
                <w:szCs w:val="24"/>
              </w:rPr>
              <w:t>三、现有项目污染治理措施</w:t>
            </w:r>
          </w:p>
          <w:p w14:paraId="14855FBD" w14:textId="77777777" w:rsidR="00CF3A0F" w:rsidRPr="00064D52" w:rsidRDefault="00985F04">
            <w:pPr>
              <w:adjustRightInd w:val="0"/>
              <w:snapToGrid w:val="0"/>
              <w:spacing w:line="360" w:lineRule="auto"/>
              <w:rPr>
                <w:b/>
                <w:bCs/>
                <w:sz w:val="24"/>
                <w:szCs w:val="24"/>
              </w:rPr>
            </w:pPr>
            <w:r w:rsidRPr="00064D52">
              <w:rPr>
                <w:b/>
                <w:bCs/>
                <w:sz w:val="24"/>
                <w:szCs w:val="24"/>
              </w:rPr>
              <w:t>1</w:t>
            </w:r>
            <w:r w:rsidRPr="00064D52">
              <w:rPr>
                <w:b/>
                <w:bCs/>
                <w:sz w:val="24"/>
                <w:szCs w:val="24"/>
              </w:rPr>
              <w:t>、废气</w:t>
            </w:r>
          </w:p>
          <w:p w14:paraId="5B76504B" w14:textId="083F94EB" w:rsidR="00730AA7" w:rsidRPr="00064D52" w:rsidRDefault="00730AA7" w:rsidP="00730AA7">
            <w:pPr>
              <w:pStyle w:val="aff0"/>
              <w:snapToGrid w:val="0"/>
              <w:spacing w:line="360" w:lineRule="auto"/>
              <w:ind w:firstLine="465"/>
              <w:jc w:val="both"/>
              <w:rPr>
                <w:rFonts w:ascii="Times New Roman" w:hAnsi="Times New Roman"/>
                <w:lang w:val="en-US"/>
              </w:rPr>
            </w:pPr>
            <w:r w:rsidRPr="00064D52">
              <w:rPr>
                <w:rFonts w:ascii="Times New Roman" w:hAnsi="Times New Roman"/>
                <w:lang w:val="en-US"/>
              </w:rPr>
              <w:t>现有项目废气治理、排放情况见表</w:t>
            </w:r>
            <w:r w:rsidRPr="00064D52">
              <w:rPr>
                <w:rFonts w:ascii="Times New Roman" w:hAnsi="Times New Roman"/>
                <w:lang w:val="en-US"/>
              </w:rPr>
              <w:t>1-9</w:t>
            </w:r>
            <w:r w:rsidRPr="00064D52">
              <w:rPr>
                <w:rFonts w:ascii="Times New Roman" w:hAnsi="Times New Roman"/>
                <w:lang w:val="en-US"/>
              </w:rPr>
              <w:t>。</w:t>
            </w:r>
          </w:p>
          <w:p w14:paraId="32DC8E89" w14:textId="2706FABA" w:rsidR="00C9361C" w:rsidRPr="00064D52" w:rsidRDefault="00C9361C" w:rsidP="00C9361C">
            <w:pPr>
              <w:spacing w:line="360" w:lineRule="auto"/>
              <w:jc w:val="center"/>
              <w:rPr>
                <w:b/>
                <w:sz w:val="24"/>
                <w:szCs w:val="24"/>
              </w:rPr>
            </w:pPr>
            <w:r w:rsidRPr="00064D52">
              <w:rPr>
                <w:b/>
                <w:bCs/>
                <w:sz w:val="24"/>
                <w:szCs w:val="24"/>
              </w:rPr>
              <w:t>表</w:t>
            </w:r>
            <w:r w:rsidRPr="00064D52">
              <w:rPr>
                <w:b/>
                <w:bCs/>
                <w:sz w:val="24"/>
                <w:szCs w:val="24"/>
              </w:rPr>
              <w:t>1-</w:t>
            </w:r>
            <w:r w:rsidR="00A963FC" w:rsidRPr="00064D52">
              <w:rPr>
                <w:b/>
                <w:bCs/>
                <w:sz w:val="24"/>
                <w:szCs w:val="24"/>
              </w:rPr>
              <w:t>9</w:t>
            </w:r>
            <w:r w:rsidRPr="00064D52">
              <w:rPr>
                <w:b/>
                <w:sz w:val="24"/>
                <w:szCs w:val="24"/>
              </w:rPr>
              <w:t>现有项目废气污染源及处置措施一览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268"/>
              <w:gridCol w:w="1134"/>
              <w:gridCol w:w="1417"/>
              <w:gridCol w:w="993"/>
              <w:gridCol w:w="992"/>
              <w:gridCol w:w="907"/>
              <w:gridCol w:w="1141"/>
            </w:tblGrid>
            <w:tr w:rsidR="00C9361C" w:rsidRPr="00064D52" w14:paraId="0FF87934" w14:textId="77777777" w:rsidTr="00C9361C">
              <w:trPr>
                <w:tblHeader/>
                <w:jc w:val="center"/>
              </w:trPr>
              <w:tc>
                <w:tcPr>
                  <w:tcW w:w="636" w:type="dxa"/>
                  <w:vMerge w:val="restart"/>
                  <w:tcBorders>
                    <w:left w:val="single" w:sz="4" w:space="0" w:color="auto"/>
                  </w:tcBorders>
                  <w:vAlign w:val="center"/>
                </w:tcPr>
                <w:p w14:paraId="5254EAF2" w14:textId="77777777" w:rsidR="00C9361C" w:rsidRPr="00064D52" w:rsidRDefault="00C9361C" w:rsidP="00C9361C">
                  <w:pPr>
                    <w:snapToGrid w:val="0"/>
                    <w:jc w:val="center"/>
                    <w:rPr>
                      <w:b/>
                      <w:szCs w:val="21"/>
                    </w:rPr>
                  </w:pPr>
                  <w:r w:rsidRPr="00064D52">
                    <w:rPr>
                      <w:rFonts w:hint="eastAsia"/>
                      <w:b/>
                      <w:szCs w:val="21"/>
                    </w:rPr>
                    <w:t>序号</w:t>
                  </w:r>
                </w:p>
              </w:tc>
              <w:tc>
                <w:tcPr>
                  <w:tcW w:w="2402" w:type="dxa"/>
                  <w:gridSpan w:val="2"/>
                  <w:tcBorders>
                    <w:left w:val="single" w:sz="4" w:space="0" w:color="auto"/>
                  </w:tcBorders>
                  <w:vAlign w:val="center"/>
                </w:tcPr>
                <w:p w14:paraId="1EC62334" w14:textId="77777777" w:rsidR="00C9361C" w:rsidRPr="00064D52" w:rsidRDefault="00C9361C" w:rsidP="00C9361C">
                  <w:pPr>
                    <w:snapToGrid w:val="0"/>
                    <w:jc w:val="center"/>
                    <w:rPr>
                      <w:b/>
                      <w:szCs w:val="21"/>
                    </w:rPr>
                  </w:pPr>
                  <w:r w:rsidRPr="00064D52">
                    <w:rPr>
                      <w:b/>
                      <w:szCs w:val="21"/>
                    </w:rPr>
                    <w:t>废气污染源</w:t>
                  </w:r>
                </w:p>
              </w:tc>
              <w:tc>
                <w:tcPr>
                  <w:tcW w:w="1417" w:type="dxa"/>
                  <w:vMerge w:val="restart"/>
                  <w:tcBorders>
                    <w:right w:val="single" w:sz="4" w:space="0" w:color="auto"/>
                  </w:tcBorders>
                  <w:vAlign w:val="center"/>
                </w:tcPr>
                <w:p w14:paraId="32413AD6" w14:textId="77777777" w:rsidR="00C9361C" w:rsidRPr="00064D52" w:rsidRDefault="00C9361C" w:rsidP="00C9361C">
                  <w:pPr>
                    <w:snapToGrid w:val="0"/>
                    <w:jc w:val="center"/>
                    <w:rPr>
                      <w:b/>
                      <w:szCs w:val="21"/>
                    </w:rPr>
                  </w:pPr>
                  <w:r w:rsidRPr="00064D52">
                    <w:rPr>
                      <w:b/>
                      <w:szCs w:val="21"/>
                    </w:rPr>
                    <w:t>污染物</w:t>
                  </w:r>
                </w:p>
              </w:tc>
              <w:tc>
                <w:tcPr>
                  <w:tcW w:w="993" w:type="dxa"/>
                  <w:vMerge w:val="restart"/>
                  <w:tcBorders>
                    <w:left w:val="single" w:sz="4" w:space="0" w:color="auto"/>
                  </w:tcBorders>
                  <w:vAlign w:val="center"/>
                </w:tcPr>
                <w:p w14:paraId="0B7AFF62" w14:textId="77777777" w:rsidR="00C9361C" w:rsidRPr="00064D52" w:rsidRDefault="00C9361C" w:rsidP="00C9361C">
                  <w:pPr>
                    <w:snapToGrid w:val="0"/>
                    <w:jc w:val="center"/>
                    <w:rPr>
                      <w:b/>
                      <w:szCs w:val="21"/>
                    </w:rPr>
                  </w:pPr>
                  <w:r w:rsidRPr="00064D52">
                    <w:rPr>
                      <w:b/>
                      <w:szCs w:val="21"/>
                    </w:rPr>
                    <w:t>废气收集方式</w:t>
                  </w:r>
                </w:p>
              </w:tc>
              <w:tc>
                <w:tcPr>
                  <w:tcW w:w="992" w:type="dxa"/>
                  <w:vMerge w:val="restart"/>
                  <w:vAlign w:val="center"/>
                </w:tcPr>
                <w:p w14:paraId="08A40BB3" w14:textId="77777777" w:rsidR="00C9361C" w:rsidRPr="00064D52" w:rsidRDefault="00C9361C" w:rsidP="00C9361C">
                  <w:pPr>
                    <w:snapToGrid w:val="0"/>
                    <w:jc w:val="center"/>
                    <w:rPr>
                      <w:b/>
                      <w:szCs w:val="21"/>
                    </w:rPr>
                  </w:pPr>
                  <w:r w:rsidRPr="00064D52">
                    <w:rPr>
                      <w:b/>
                      <w:szCs w:val="21"/>
                    </w:rPr>
                    <w:t>防治措施</w:t>
                  </w:r>
                </w:p>
              </w:tc>
              <w:tc>
                <w:tcPr>
                  <w:tcW w:w="907" w:type="dxa"/>
                  <w:vMerge w:val="restart"/>
                  <w:tcBorders>
                    <w:right w:val="single" w:sz="4" w:space="0" w:color="auto"/>
                  </w:tcBorders>
                  <w:vAlign w:val="center"/>
                </w:tcPr>
                <w:p w14:paraId="1861953E" w14:textId="77777777" w:rsidR="00C9361C" w:rsidRPr="00064D52" w:rsidRDefault="00C9361C" w:rsidP="00C9361C">
                  <w:pPr>
                    <w:snapToGrid w:val="0"/>
                    <w:jc w:val="center"/>
                    <w:rPr>
                      <w:b/>
                      <w:szCs w:val="21"/>
                    </w:rPr>
                  </w:pPr>
                  <w:r w:rsidRPr="00064D52">
                    <w:rPr>
                      <w:b/>
                      <w:szCs w:val="21"/>
                    </w:rPr>
                    <w:t>排气筒编号</w:t>
                  </w:r>
                </w:p>
              </w:tc>
              <w:tc>
                <w:tcPr>
                  <w:tcW w:w="1141" w:type="dxa"/>
                  <w:vMerge w:val="restart"/>
                  <w:tcBorders>
                    <w:left w:val="single" w:sz="4" w:space="0" w:color="auto"/>
                  </w:tcBorders>
                  <w:vAlign w:val="center"/>
                </w:tcPr>
                <w:p w14:paraId="72A71C60" w14:textId="77777777" w:rsidR="00C9361C" w:rsidRPr="00064D52" w:rsidRDefault="00C9361C" w:rsidP="00C9361C">
                  <w:pPr>
                    <w:snapToGrid w:val="0"/>
                    <w:jc w:val="center"/>
                    <w:rPr>
                      <w:b/>
                      <w:szCs w:val="21"/>
                    </w:rPr>
                  </w:pPr>
                  <w:r w:rsidRPr="00064D52">
                    <w:rPr>
                      <w:b/>
                      <w:szCs w:val="21"/>
                    </w:rPr>
                    <w:t>排气筒数据</w:t>
                  </w:r>
                </w:p>
              </w:tc>
            </w:tr>
            <w:tr w:rsidR="00C9361C" w:rsidRPr="00064D52" w14:paraId="1B8676AA" w14:textId="77777777" w:rsidTr="00C9361C">
              <w:trPr>
                <w:tblHeader/>
                <w:jc w:val="center"/>
              </w:trPr>
              <w:tc>
                <w:tcPr>
                  <w:tcW w:w="636" w:type="dxa"/>
                  <w:vMerge/>
                  <w:tcBorders>
                    <w:left w:val="single" w:sz="4" w:space="0" w:color="auto"/>
                  </w:tcBorders>
                  <w:vAlign w:val="center"/>
                </w:tcPr>
                <w:p w14:paraId="4A4E69C6" w14:textId="77777777" w:rsidR="00C9361C" w:rsidRPr="00064D52" w:rsidRDefault="00C9361C" w:rsidP="00C9361C">
                  <w:pPr>
                    <w:snapToGrid w:val="0"/>
                    <w:jc w:val="center"/>
                    <w:rPr>
                      <w:b/>
                      <w:szCs w:val="21"/>
                    </w:rPr>
                  </w:pPr>
                </w:p>
              </w:tc>
              <w:tc>
                <w:tcPr>
                  <w:tcW w:w="1268" w:type="dxa"/>
                  <w:tcBorders>
                    <w:right w:val="single" w:sz="4" w:space="0" w:color="auto"/>
                  </w:tcBorders>
                  <w:vAlign w:val="center"/>
                </w:tcPr>
                <w:p w14:paraId="3D3CBF60" w14:textId="77777777" w:rsidR="00C9361C" w:rsidRPr="00064D52" w:rsidRDefault="00C9361C" w:rsidP="00C9361C">
                  <w:pPr>
                    <w:snapToGrid w:val="0"/>
                    <w:jc w:val="center"/>
                    <w:rPr>
                      <w:b/>
                      <w:szCs w:val="21"/>
                    </w:rPr>
                  </w:pPr>
                  <w:r w:rsidRPr="00064D52">
                    <w:rPr>
                      <w:rFonts w:hint="eastAsia"/>
                      <w:b/>
                      <w:szCs w:val="21"/>
                    </w:rPr>
                    <w:t>产生工段</w:t>
                  </w:r>
                </w:p>
              </w:tc>
              <w:tc>
                <w:tcPr>
                  <w:tcW w:w="1134" w:type="dxa"/>
                  <w:tcBorders>
                    <w:left w:val="single" w:sz="4" w:space="0" w:color="auto"/>
                  </w:tcBorders>
                  <w:vAlign w:val="center"/>
                </w:tcPr>
                <w:p w14:paraId="5E8695AC" w14:textId="77777777" w:rsidR="00C9361C" w:rsidRPr="00064D52" w:rsidRDefault="00C9361C" w:rsidP="00C9361C">
                  <w:pPr>
                    <w:snapToGrid w:val="0"/>
                    <w:jc w:val="center"/>
                    <w:rPr>
                      <w:b/>
                      <w:szCs w:val="21"/>
                    </w:rPr>
                  </w:pPr>
                  <w:r w:rsidRPr="00064D52">
                    <w:rPr>
                      <w:rFonts w:hint="eastAsia"/>
                      <w:b/>
                      <w:szCs w:val="21"/>
                    </w:rPr>
                    <w:t>废气</w:t>
                  </w:r>
                </w:p>
              </w:tc>
              <w:tc>
                <w:tcPr>
                  <w:tcW w:w="1417" w:type="dxa"/>
                  <w:vMerge/>
                  <w:tcBorders>
                    <w:right w:val="single" w:sz="4" w:space="0" w:color="auto"/>
                  </w:tcBorders>
                  <w:vAlign w:val="center"/>
                </w:tcPr>
                <w:p w14:paraId="6C28D27B" w14:textId="77777777" w:rsidR="00C9361C" w:rsidRPr="00064D52" w:rsidRDefault="00C9361C" w:rsidP="00C9361C">
                  <w:pPr>
                    <w:snapToGrid w:val="0"/>
                    <w:jc w:val="center"/>
                    <w:rPr>
                      <w:b/>
                      <w:szCs w:val="21"/>
                    </w:rPr>
                  </w:pPr>
                </w:p>
              </w:tc>
              <w:tc>
                <w:tcPr>
                  <w:tcW w:w="993" w:type="dxa"/>
                  <w:vMerge/>
                  <w:tcBorders>
                    <w:left w:val="single" w:sz="4" w:space="0" w:color="auto"/>
                  </w:tcBorders>
                  <w:vAlign w:val="center"/>
                </w:tcPr>
                <w:p w14:paraId="751FA135" w14:textId="77777777" w:rsidR="00C9361C" w:rsidRPr="00064D52" w:rsidRDefault="00C9361C" w:rsidP="00C9361C">
                  <w:pPr>
                    <w:snapToGrid w:val="0"/>
                    <w:jc w:val="center"/>
                    <w:rPr>
                      <w:b/>
                      <w:szCs w:val="21"/>
                    </w:rPr>
                  </w:pPr>
                </w:p>
              </w:tc>
              <w:tc>
                <w:tcPr>
                  <w:tcW w:w="992" w:type="dxa"/>
                  <w:vMerge/>
                  <w:vAlign w:val="center"/>
                </w:tcPr>
                <w:p w14:paraId="59785714" w14:textId="77777777" w:rsidR="00C9361C" w:rsidRPr="00064D52" w:rsidRDefault="00C9361C" w:rsidP="00C9361C">
                  <w:pPr>
                    <w:snapToGrid w:val="0"/>
                    <w:jc w:val="center"/>
                    <w:rPr>
                      <w:b/>
                      <w:szCs w:val="21"/>
                    </w:rPr>
                  </w:pPr>
                </w:p>
              </w:tc>
              <w:tc>
                <w:tcPr>
                  <w:tcW w:w="907" w:type="dxa"/>
                  <w:vMerge/>
                  <w:tcBorders>
                    <w:right w:val="single" w:sz="4" w:space="0" w:color="auto"/>
                  </w:tcBorders>
                  <w:vAlign w:val="center"/>
                </w:tcPr>
                <w:p w14:paraId="78B17899" w14:textId="77777777" w:rsidR="00C9361C" w:rsidRPr="00064D52" w:rsidRDefault="00C9361C" w:rsidP="00C9361C">
                  <w:pPr>
                    <w:snapToGrid w:val="0"/>
                    <w:jc w:val="center"/>
                    <w:rPr>
                      <w:b/>
                      <w:szCs w:val="21"/>
                    </w:rPr>
                  </w:pPr>
                </w:p>
              </w:tc>
              <w:tc>
                <w:tcPr>
                  <w:tcW w:w="1141" w:type="dxa"/>
                  <w:vMerge/>
                  <w:tcBorders>
                    <w:left w:val="single" w:sz="4" w:space="0" w:color="auto"/>
                  </w:tcBorders>
                  <w:vAlign w:val="center"/>
                </w:tcPr>
                <w:p w14:paraId="4B6C79B8" w14:textId="77777777" w:rsidR="00C9361C" w:rsidRPr="00064D52" w:rsidRDefault="00C9361C" w:rsidP="00C9361C">
                  <w:pPr>
                    <w:snapToGrid w:val="0"/>
                    <w:jc w:val="center"/>
                    <w:rPr>
                      <w:b/>
                      <w:szCs w:val="21"/>
                    </w:rPr>
                  </w:pPr>
                </w:p>
              </w:tc>
            </w:tr>
            <w:tr w:rsidR="00BB3D56" w:rsidRPr="00064D52" w14:paraId="627EE30D" w14:textId="77777777" w:rsidTr="00C9361C">
              <w:trPr>
                <w:jc w:val="center"/>
              </w:trPr>
              <w:tc>
                <w:tcPr>
                  <w:tcW w:w="636" w:type="dxa"/>
                  <w:tcBorders>
                    <w:left w:val="single" w:sz="4" w:space="0" w:color="auto"/>
                  </w:tcBorders>
                  <w:vAlign w:val="center"/>
                </w:tcPr>
                <w:p w14:paraId="1B390E69" w14:textId="7FCD7372" w:rsidR="00BB3D56" w:rsidRPr="00064D52" w:rsidRDefault="00BB3D56" w:rsidP="00C9361C">
                  <w:pPr>
                    <w:snapToGrid w:val="0"/>
                    <w:jc w:val="center"/>
                    <w:rPr>
                      <w:bCs/>
                      <w:szCs w:val="21"/>
                    </w:rPr>
                  </w:pPr>
                  <w:r w:rsidRPr="00064D52">
                    <w:rPr>
                      <w:rFonts w:hint="eastAsia"/>
                      <w:bCs/>
                      <w:szCs w:val="21"/>
                    </w:rPr>
                    <w:t>1</w:t>
                  </w:r>
                </w:p>
              </w:tc>
              <w:tc>
                <w:tcPr>
                  <w:tcW w:w="1268" w:type="dxa"/>
                  <w:vAlign w:val="center"/>
                </w:tcPr>
                <w:p w14:paraId="76EA9487" w14:textId="6DB9CE55" w:rsidR="00BB3D56" w:rsidRPr="00064D52" w:rsidRDefault="00BB3D56" w:rsidP="00C9361C">
                  <w:pPr>
                    <w:snapToGrid w:val="0"/>
                    <w:jc w:val="center"/>
                    <w:rPr>
                      <w:szCs w:val="21"/>
                    </w:rPr>
                  </w:pPr>
                  <w:r w:rsidRPr="00064D52">
                    <w:rPr>
                      <w:rFonts w:hint="eastAsia"/>
                      <w:szCs w:val="21"/>
                    </w:rPr>
                    <w:t>调漆</w:t>
                  </w:r>
                </w:p>
              </w:tc>
              <w:tc>
                <w:tcPr>
                  <w:tcW w:w="1134" w:type="dxa"/>
                  <w:vAlign w:val="center"/>
                </w:tcPr>
                <w:p w14:paraId="2050FCB3" w14:textId="284042AF" w:rsidR="00BB3D56" w:rsidRPr="00064D52" w:rsidRDefault="00BB3D56" w:rsidP="00C9361C">
                  <w:pPr>
                    <w:snapToGrid w:val="0"/>
                    <w:jc w:val="center"/>
                    <w:rPr>
                      <w:szCs w:val="21"/>
                    </w:rPr>
                  </w:pPr>
                  <w:r w:rsidRPr="00064D52">
                    <w:rPr>
                      <w:rFonts w:hint="eastAsia"/>
                      <w:szCs w:val="21"/>
                    </w:rPr>
                    <w:t>调漆废气</w:t>
                  </w:r>
                </w:p>
              </w:tc>
              <w:tc>
                <w:tcPr>
                  <w:tcW w:w="1417" w:type="dxa"/>
                  <w:tcBorders>
                    <w:right w:val="single" w:sz="4" w:space="0" w:color="auto"/>
                  </w:tcBorders>
                  <w:vAlign w:val="center"/>
                </w:tcPr>
                <w:p w14:paraId="5DFB2A07" w14:textId="5D9C3AA4" w:rsidR="00BB3D56" w:rsidRPr="00064D52" w:rsidRDefault="00BB3D56" w:rsidP="00C9361C">
                  <w:pPr>
                    <w:snapToGrid w:val="0"/>
                    <w:jc w:val="center"/>
                    <w:rPr>
                      <w:szCs w:val="21"/>
                    </w:rPr>
                  </w:pPr>
                  <w:r w:rsidRPr="00064D52">
                    <w:rPr>
                      <w:rFonts w:hint="eastAsia"/>
                      <w:szCs w:val="21"/>
                    </w:rPr>
                    <w:t>非甲烷总烃、二甲苯</w:t>
                  </w:r>
                </w:p>
              </w:tc>
              <w:tc>
                <w:tcPr>
                  <w:tcW w:w="993" w:type="dxa"/>
                  <w:tcBorders>
                    <w:left w:val="single" w:sz="4" w:space="0" w:color="auto"/>
                  </w:tcBorders>
                  <w:vAlign w:val="center"/>
                </w:tcPr>
                <w:p w14:paraId="078847EE" w14:textId="4FDEF884" w:rsidR="00BB3D56" w:rsidRPr="00064D52" w:rsidRDefault="00BB3D56" w:rsidP="00C9361C">
                  <w:pPr>
                    <w:jc w:val="center"/>
                    <w:rPr>
                      <w:szCs w:val="21"/>
                    </w:rPr>
                  </w:pPr>
                  <w:r w:rsidRPr="00064D52">
                    <w:rPr>
                      <w:rFonts w:hint="eastAsia"/>
                      <w:szCs w:val="21"/>
                    </w:rPr>
                    <w:t>密闭负压收集</w:t>
                  </w:r>
                </w:p>
              </w:tc>
              <w:tc>
                <w:tcPr>
                  <w:tcW w:w="992" w:type="dxa"/>
                  <w:vAlign w:val="center"/>
                </w:tcPr>
                <w:p w14:paraId="123C32D5" w14:textId="5BA25E05" w:rsidR="00BB3D56" w:rsidRPr="00064D52" w:rsidRDefault="00A3149E" w:rsidP="00C9361C">
                  <w:pPr>
                    <w:jc w:val="center"/>
                    <w:rPr>
                      <w:szCs w:val="21"/>
                    </w:rPr>
                  </w:pPr>
                  <w:r w:rsidRPr="00064D52">
                    <w:rPr>
                      <w:rFonts w:hint="eastAsia"/>
                      <w:szCs w:val="21"/>
                    </w:rPr>
                    <w:t>1</w:t>
                  </w:r>
                  <w:r w:rsidRPr="00064D52">
                    <w:rPr>
                      <w:rFonts w:ascii="宋体" w:hAnsi="宋体" w:hint="eastAsia"/>
                      <w:szCs w:val="21"/>
                    </w:rPr>
                    <w:t>#活性炭过滤棉</w:t>
                  </w:r>
                </w:p>
              </w:tc>
              <w:tc>
                <w:tcPr>
                  <w:tcW w:w="907" w:type="dxa"/>
                  <w:vMerge w:val="restart"/>
                  <w:tcBorders>
                    <w:right w:val="single" w:sz="4" w:space="0" w:color="auto"/>
                  </w:tcBorders>
                  <w:vAlign w:val="center"/>
                </w:tcPr>
                <w:p w14:paraId="2A76BFCA" w14:textId="6FC0685B" w:rsidR="00BB3D56" w:rsidRPr="00064D52" w:rsidRDefault="00BB3D56" w:rsidP="00C9361C">
                  <w:pPr>
                    <w:snapToGrid w:val="0"/>
                    <w:jc w:val="center"/>
                    <w:rPr>
                      <w:szCs w:val="21"/>
                    </w:rPr>
                  </w:pPr>
                  <w:r w:rsidRPr="00064D52">
                    <w:rPr>
                      <w:rFonts w:hint="eastAsia"/>
                      <w:szCs w:val="21"/>
                    </w:rPr>
                    <w:t>P</w:t>
                  </w:r>
                  <w:r w:rsidRPr="00064D52">
                    <w:rPr>
                      <w:szCs w:val="21"/>
                    </w:rPr>
                    <w:t>1</w:t>
                  </w:r>
                </w:p>
              </w:tc>
              <w:tc>
                <w:tcPr>
                  <w:tcW w:w="1141" w:type="dxa"/>
                  <w:vMerge w:val="restart"/>
                  <w:tcBorders>
                    <w:left w:val="single" w:sz="4" w:space="0" w:color="auto"/>
                  </w:tcBorders>
                  <w:vAlign w:val="center"/>
                </w:tcPr>
                <w:p w14:paraId="5AEB3C0E" w14:textId="77777777" w:rsidR="00BB3D56" w:rsidRPr="00064D52" w:rsidRDefault="00BB3D56" w:rsidP="00C9361C">
                  <w:pPr>
                    <w:snapToGrid w:val="0"/>
                    <w:jc w:val="center"/>
                    <w:rPr>
                      <w:szCs w:val="21"/>
                    </w:rPr>
                  </w:pPr>
                  <w:r w:rsidRPr="00064D52">
                    <w:rPr>
                      <w:szCs w:val="21"/>
                    </w:rPr>
                    <w:t>内径</w:t>
                  </w:r>
                  <w:r w:rsidRPr="00064D52">
                    <w:rPr>
                      <w:szCs w:val="21"/>
                    </w:rPr>
                    <w:t>0.5m</w:t>
                  </w:r>
                </w:p>
                <w:p w14:paraId="28A87AE1" w14:textId="0D6BC1A0" w:rsidR="00BB3D56" w:rsidRPr="00064D52" w:rsidRDefault="00BB3D56" w:rsidP="00C9361C">
                  <w:pPr>
                    <w:snapToGrid w:val="0"/>
                    <w:jc w:val="center"/>
                    <w:rPr>
                      <w:szCs w:val="21"/>
                    </w:rPr>
                  </w:pPr>
                  <w:r w:rsidRPr="00064D52">
                    <w:rPr>
                      <w:szCs w:val="21"/>
                    </w:rPr>
                    <w:t>高度</w:t>
                  </w:r>
                  <w:r w:rsidRPr="00064D52">
                    <w:rPr>
                      <w:szCs w:val="21"/>
                    </w:rPr>
                    <w:t>15m</w:t>
                  </w:r>
                </w:p>
              </w:tc>
            </w:tr>
            <w:tr w:rsidR="00BB3D56" w:rsidRPr="00064D52" w14:paraId="0640527C" w14:textId="77777777" w:rsidTr="00C9361C">
              <w:trPr>
                <w:jc w:val="center"/>
              </w:trPr>
              <w:tc>
                <w:tcPr>
                  <w:tcW w:w="636" w:type="dxa"/>
                  <w:tcBorders>
                    <w:left w:val="single" w:sz="4" w:space="0" w:color="auto"/>
                  </w:tcBorders>
                  <w:vAlign w:val="center"/>
                </w:tcPr>
                <w:p w14:paraId="7CF59C88" w14:textId="18F4607B" w:rsidR="00BB3D56" w:rsidRPr="00064D52" w:rsidRDefault="00BB3D56" w:rsidP="00C9361C">
                  <w:pPr>
                    <w:snapToGrid w:val="0"/>
                    <w:jc w:val="center"/>
                    <w:rPr>
                      <w:bCs/>
                      <w:szCs w:val="21"/>
                    </w:rPr>
                  </w:pPr>
                  <w:r w:rsidRPr="00064D52">
                    <w:rPr>
                      <w:rFonts w:hint="eastAsia"/>
                      <w:bCs/>
                      <w:szCs w:val="21"/>
                    </w:rPr>
                    <w:t>2</w:t>
                  </w:r>
                </w:p>
              </w:tc>
              <w:tc>
                <w:tcPr>
                  <w:tcW w:w="1268" w:type="dxa"/>
                  <w:vAlign w:val="center"/>
                </w:tcPr>
                <w:p w14:paraId="7582FE05" w14:textId="4FB97D99" w:rsidR="00BB3D56" w:rsidRPr="00064D52" w:rsidRDefault="00BB3D56" w:rsidP="00C9361C">
                  <w:pPr>
                    <w:snapToGrid w:val="0"/>
                    <w:jc w:val="center"/>
                    <w:rPr>
                      <w:szCs w:val="21"/>
                    </w:rPr>
                  </w:pPr>
                  <w:r w:rsidRPr="00064D52">
                    <w:rPr>
                      <w:rFonts w:hint="eastAsia"/>
                      <w:szCs w:val="21"/>
                    </w:rPr>
                    <w:t>喷漆、流平、</w:t>
                  </w:r>
                  <w:proofErr w:type="gramStart"/>
                  <w:r w:rsidRPr="00064D52">
                    <w:rPr>
                      <w:rFonts w:hint="eastAsia"/>
                      <w:szCs w:val="21"/>
                    </w:rPr>
                    <w:t>洗枪</w:t>
                  </w:r>
                  <w:proofErr w:type="gramEnd"/>
                </w:p>
              </w:tc>
              <w:tc>
                <w:tcPr>
                  <w:tcW w:w="1134" w:type="dxa"/>
                  <w:vAlign w:val="center"/>
                </w:tcPr>
                <w:p w14:paraId="3D580652" w14:textId="62DE781C" w:rsidR="00BB3D56" w:rsidRPr="00064D52" w:rsidRDefault="00BB3D56" w:rsidP="00C9361C">
                  <w:pPr>
                    <w:snapToGrid w:val="0"/>
                    <w:jc w:val="center"/>
                    <w:rPr>
                      <w:szCs w:val="21"/>
                    </w:rPr>
                  </w:pPr>
                  <w:r w:rsidRPr="00064D52">
                    <w:rPr>
                      <w:rFonts w:hint="eastAsia"/>
                      <w:szCs w:val="21"/>
                    </w:rPr>
                    <w:t>喷涂废气</w:t>
                  </w:r>
                </w:p>
              </w:tc>
              <w:tc>
                <w:tcPr>
                  <w:tcW w:w="1417" w:type="dxa"/>
                  <w:tcBorders>
                    <w:right w:val="single" w:sz="4" w:space="0" w:color="auto"/>
                  </w:tcBorders>
                  <w:vAlign w:val="center"/>
                </w:tcPr>
                <w:p w14:paraId="74F73F0B" w14:textId="6969EB6E" w:rsidR="00BB3D56" w:rsidRPr="00064D52" w:rsidRDefault="00BB3D56" w:rsidP="00C9361C">
                  <w:pPr>
                    <w:snapToGrid w:val="0"/>
                    <w:jc w:val="center"/>
                    <w:rPr>
                      <w:szCs w:val="21"/>
                    </w:rPr>
                  </w:pPr>
                  <w:r w:rsidRPr="00064D52">
                    <w:rPr>
                      <w:szCs w:val="21"/>
                    </w:rPr>
                    <w:t>颗粒物</w:t>
                  </w:r>
                  <w:r w:rsidRPr="00064D52">
                    <w:rPr>
                      <w:rFonts w:hint="eastAsia"/>
                      <w:szCs w:val="21"/>
                    </w:rPr>
                    <w:t>、非甲烷总烃、二甲苯、</w:t>
                  </w:r>
                </w:p>
              </w:tc>
              <w:tc>
                <w:tcPr>
                  <w:tcW w:w="993" w:type="dxa"/>
                  <w:tcBorders>
                    <w:left w:val="single" w:sz="4" w:space="0" w:color="auto"/>
                  </w:tcBorders>
                  <w:vAlign w:val="center"/>
                </w:tcPr>
                <w:p w14:paraId="4C3A7F3C" w14:textId="0BA224CD" w:rsidR="00BB3D56" w:rsidRPr="00064D52" w:rsidRDefault="00BB3D56" w:rsidP="00C9361C">
                  <w:pPr>
                    <w:jc w:val="center"/>
                    <w:rPr>
                      <w:szCs w:val="21"/>
                    </w:rPr>
                  </w:pPr>
                  <w:r w:rsidRPr="00064D52">
                    <w:rPr>
                      <w:rFonts w:hint="eastAsia"/>
                      <w:szCs w:val="21"/>
                    </w:rPr>
                    <w:t>密闭负压收集</w:t>
                  </w:r>
                </w:p>
              </w:tc>
              <w:tc>
                <w:tcPr>
                  <w:tcW w:w="992" w:type="dxa"/>
                  <w:vAlign w:val="center"/>
                </w:tcPr>
                <w:p w14:paraId="7B2FEC8C" w14:textId="1C9208A0" w:rsidR="00BB3D56" w:rsidRPr="00064D52" w:rsidRDefault="00BB3D56" w:rsidP="00C9361C">
                  <w:pPr>
                    <w:jc w:val="center"/>
                    <w:rPr>
                      <w:szCs w:val="21"/>
                    </w:rPr>
                  </w:pPr>
                  <w:r w:rsidRPr="00064D52">
                    <w:rPr>
                      <w:szCs w:val="21"/>
                    </w:rPr>
                    <w:t>2</w:t>
                  </w:r>
                  <w:r w:rsidRPr="00064D52">
                    <w:rPr>
                      <w:rFonts w:ascii="宋体" w:hAnsi="宋体" w:hint="eastAsia"/>
                      <w:szCs w:val="21"/>
                    </w:rPr>
                    <w:t>#</w:t>
                  </w:r>
                  <w:r w:rsidR="00A3149E" w:rsidRPr="00064D52">
                    <w:rPr>
                      <w:rFonts w:hint="eastAsia"/>
                      <w:szCs w:val="21"/>
                    </w:rPr>
                    <w:t>活性炭过滤棉</w:t>
                  </w:r>
                </w:p>
              </w:tc>
              <w:tc>
                <w:tcPr>
                  <w:tcW w:w="907" w:type="dxa"/>
                  <w:vMerge/>
                  <w:tcBorders>
                    <w:right w:val="single" w:sz="4" w:space="0" w:color="auto"/>
                  </w:tcBorders>
                  <w:vAlign w:val="center"/>
                </w:tcPr>
                <w:p w14:paraId="7892A932" w14:textId="57D70AA6" w:rsidR="00BB3D56" w:rsidRPr="00064D52" w:rsidRDefault="00BB3D56" w:rsidP="00C9361C">
                  <w:pPr>
                    <w:snapToGrid w:val="0"/>
                    <w:jc w:val="center"/>
                    <w:rPr>
                      <w:szCs w:val="21"/>
                    </w:rPr>
                  </w:pPr>
                </w:p>
              </w:tc>
              <w:tc>
                <w:tcPr>
                  <w:tcW w:w="1141" w:type="dxa"/>
                  <w:vMerge/>
                  <w:tcBorders>
                    <w:left w:val="single" w:sz="4" w:space="0" w:color="auto"/>
                  </w:tcBorders>
                  <w:vAlign w:val="center"/>
                </w:tcPr>
                <w:p w14:paraId="2D71EA90" w14:textId="2CB5F0FF" w:rsidR="00BB3D56" w:rsidRPr="00064D52" w:rsidRDefault="00BB3D56" w:rsidP="00C9361C">
                  <w:pPr>
                    <w:snapToGrid w:val="0"/>
                    <w:jc w:val="center"/>
                    <w:rPr>
                      <w:szCs w:val="21"/>
                    </w:rPr>
                  </w:pPr>
                </w:p>
              </w:tc>
            </w:tr>
            <w:tr w:rsidR="00BB3D56" w:rsidRPr="00064D52" w14:paraId="2E8BD27C" w14:textId="77777777" w:rsidTr="00C9361C">
              <w:trPr>
                <w:jc w:val="center"/>
              </w:trPr>
              <w:tc>
                <w:tcPr>
                  <w:tcW w:w="636" w:type="dxa"/>
                  <w:vMerge w:val="restart"/>
                  <w:tcBorders>
                    <w:left w:val="single" w:sz="4" w:space="0" w:color="auto"/>
                  </w:tcBorders>
                  <w:vAlign w:val="center"/>
                </w:tcPr>
                <w:p w14:paraId="1083240A" w14:textId="77777777" w:rsidR="00BB3D56" w:rsidRPr="00064D52" w:rsidRDefault="00BB3D56" w:rsidP="00C9361C">
                  <w:pPr>
                    <w:snapToGrid w:val="0"/>
                    <w:jc w:val="center"/>
                    <w:rPr>
                      <w:bCs/>
                      <w:szCs w:val="21"/>
                    </w:rPr>
                  </w:pPr>
                  <w:r w:rsidRPr="00064D52">
                    <w:rPr>
                      <w:rFonts w:hint="eastAsia"/>
                      <w:bCs/>
                      <w:szCs w:val="21"/>
                    </w:rPr>
                    <w:t>1</w:t>
                  </w:r>
                </w:p>
              </w:tc>
              <w:tc>
                <w:tcPr>
                  <w:tcW w:w="1268" w:type="dxa"/>
                  <w:vMerge w:val="restart"/>
                  <w:vAlign w:val="center"/>
                </w:tcPr>
                <w:p w14:paraId="120A43AA" w14:textId="4FE4B24C" w:rsidR="00BB3D56" w:rsidRPr="00064D52" w:rsidRDefault="00A3149E" w:rsidP="00C9361C">
                  <w:pPr>
                    <w:snapToGrid w:val="0"/>
                    <w:jc w:val="center"/>
                    <w:rPr>
                      <w:bCs/>
                      <w:szCs w:val="21"/>
                    </w:rPr>
                  </w:pPr>
                  <w:r w:rsidRPr="00064D52">
                    <w:rPr>
                      <w:rFonts w:hint="eastAsia"/>
                      <w:szCs w:val="21"/>
                    </w:rPr>
                    <w:t>烘干</w:t>
                  </w:r>
                </w:p>
              </w:tc>
              <w:tc>
                <w:tcPr>
                  <w:tcW w:w="1134" w:type="dxa"/>
                  <w:vAlign w:val="center"/>
                </w:tcPr>
                <w:p w14:paraId="2ED294CB" w14:textId="04AA811B" w:rsidR="00BB3D56" w:rsidRPr="00064D52" w:rsidRDefault="00BB3D56" w:rsidP="00C9361C">
                  <w:pPr>
                    <w:snapToGrid w:val="0"/>
                    <w:jc w:val="center"/>
                    <w:rPr>
                      <w:szCs w:val="21"/>
                    </w:rPr>
                  </w:pPr>
                  <w:r w:rsidRPr="00064D52">
                    <w:rPr>
                      <w:rFonts w:hint="eastAsia"/>
                      <w:szCs w:val="21"/>
                    </w:rPr>
                    <w:t>烘干废气</w:t>
                  </w:r>
                </w:p>
              </w:tc>
              <w:tc>
                <w:tcPr>
                  <w:tcW w:w="1417" w:type="dxa"/>
                  <w:tcBorders>
                    <w:right w:val="single" w:sz="4" w:space="0" w:color="auto"/>
                  </w:tcBorders>
                  <w:vAlign w:val="center"/>
                </w:tcPr>
                <w:p w14:paraId="5FA306E3" w14:textId="2323BAF6" w:rsidR="00BB3D56" w:rsidRPr="00064D52" w:rsidRDefault="00BB3D56" w:rsidP="00C9361C">
                  <w:pPr>
                    <w:snapToGrid w:val="0"/>
                    <w:jc w:val="center"/>
                    <w:rPr>
                      <w:szCs w:val="21"/>
                    </w:rPr>
                  </w:pPr>
                  <w:r w:rsidRPr="00064D52">
                    <w:rPr>
                      <w:rFonts w:hint="eastAsia"/>
                      <w:szCs w:val="21"/>
                    </w:rPr>
                    <w:t>非甲烷总烃、二甲苯、</w:t>
                  </w:r>
                </w:p>
              </w:tc>
              <w:tc>
                <w:tcPr>
                  <w:tcW w:w="993" w:type="dxa"/>
                  <w:tcBorders>
                    <w:left w:val="single" w:sz="4" w:space="0" w:color="auto"/>
                  </w:tcBorders>
                  <w:vAlign w:val="center"/>
                </w:tcPr>
                <w:p w14:paraId="0C4C15D3" w14:textId="77777777" w:rsidR="00BB3D56" w:rsidRPr="00064D52" w:rsidRDefault="00BB3D56" w:rsidP="00C9361C">
                  <w:pPr>
                    <w:jc w:val="center"/>
                    <w:rPr>
                      <w:szCs w:val="21"/>
                    </w:rPr>
                  </w:pPr>
                  <w:r w:rsidRPr="00064D52">
                    <w:rPr>
                      <w:rFonts w:hint="eastAsia"/>
                      <w:szCs w:val="21"/>
                    </w:rPr>
                    <w:t>密闭负压收集</w:t>
                  </w:r>
                </w:p>
              </w:tc>
              <w:tc>
                <w:tcPr>
                  <w:tcW w:w="992" w:type="dxa"/>
                  <w:vAlign w:val="center"/>
                </w:tcPr>
                <w:p w14:paraId="5DEDED95" w14:textId="23751B6D" w:rsidR="00BB3D56" w:rsidRPr="00064D52" w:rsidRDefault="00BB3D56" w:rsidP="00C9361C">
                  <w:pPr>
                    <w:jc w:val="center"/>
                    <w:rPr>
                      <w:szCs w:val="21"/>
                    </w:rPr>
                  </w:pPr>
                  <w:r w:rsidRPr="00064D52">
                    <w:rPr>
                      <w:szCs w:val="21"/>
                    </w:rPr>
                    <w:t>3</w:t>
                  </w:r>
                  <w:r w:rsidRPr="00064D52">
                    <w:rPr>
                      <w:rFonts w:ascii="宋体" w:hAnsi="宋体" w:hint="eastAsia"/>
                      <w:szCs w:val="21"/>
                    </w:rPr>
                    <w:t>#</w:t>
                  </w:r>
                  <w:r w:rsidR="00A3149E" w:rsidRPr="00064D52">
                    <w:rPr>
                      <w:rFonts w:hint="eastAsia"/>
                      <w:szCs w:val="21"/>
                    </w:rPr>
                    <w:t>活性炭过滤棉</w:t>
                  </w:r>
                </w:p>
              </w:tc>
              <w:tc>
                <w:tcPr>
                  <w:tcW w:w="907" w:type="dxa"/>
                  <w:vMerge/>
                  <w:tcBorders>
                    <w:right w:val="single" w:sz="4" w:space="0" w:color="auto"/>
                  </w:tcBorders>
                  <w:vAlign w:val="center"/>
                </w:tcPr>
                <w:p w14:paraId="0BC0543C" w14:textId="7FDD2CC2" w:rsidR="00BB3D56" w:rsidRPr="00064D52" w:rsidRDefault="00BB3D56" w:rsidP="00C9361C">
                  <w:pPr>
                    <w:snapToGrid w:val="0"/>
                    <w:jc w:val="center"/>
                    <w:rPr>
                      <w:szCs w:val="21"/>
                    </w:rPr>
                  </w:pPr>
                </w:p>
              </w:tc>
              <w:tc>
                <w:tcPr>
                  <w:tcW w:w="1141" w:type="dxa"/>
                  <w:vMerge/>
                  <w:tcBorders>
                    <w:left w:val="single" w:sz="4" w:space="0" w:color="auto"/>
                  </w:tcBorders>
                  <w:vAlign w:val="center"/>
                </w:tcPr>
                <w:p w14:paraId="0DE8943E" w14:textId="6268D4AD" w:rsidR="00BB3D56" w:rsidRPr="00064D52" w:rsidRDefault="00BB3D56" w:rsidP="00C9361C">
                  <w:pPr>
                    <w:snapToGrid w:val="0"/>
                    <w:jc w:val="center"/>
                    <w:rPr>
                      <w:szCs w:val="21"/>
                    </w:rPr>
                  </w:pPr>
                </w:p>
              </w:tc>
            </w:tr>
            <w:tr w:rsidR="00BB3D56" w:rsidRPr="00064D52" w14:paraId="0A6FC745" w14:textId="77777777" w:rsidTr="00C9361C">
              <w:trPr>
                <w:jc w:val="center"/>
              </w:trPr>
              <w:tc>
                <w:tcPr>
                  <w:tcW w:w="636" w:type="dxa"/>
                  <w:vMerge/>
                  <w:tcBorders>
                    <w:left w:val="single" w:sz="4" w:space="0" w:color="auto"/>
                  </w:tcBorders>
                  <w:vAlign w:val="center"/>
                </w:tcPr>
                <w:p w14:paraId="4516AF38" w14:textId="77777777" w:rsidR="00BB3D56" w:rsidRPr="00064D52" w:rsidRDefault="00BB3D56" w:rsidP="00C9361C">
                  <w:pPr>
                    <w:snapToGrid w:val="0"/>
                    <w:jc w:val="center"/>
                    <w:rPr>
                      <w:bCs/>
                      <w:szCs w:val="21"/>
                    </w:rPr>
                  </w:pPr>
                </w:p>
              </w:tc>
              <w:tc>
                <w:tcPr>
                  <w:tcW w:w="1268" w:type="dxa"/>
                  <w:vMerge/>
                  <w:vAlign w:val="center"/>
                </w:tcPr>
                <w:p w14:paraId="124CDED3" w14:textId="77777777" w:rsidR="00BB3D56" w:rsidRPr="00064D52" w:rsidRDefault="00BB3D56" w:rsidP="00C9361C">
                  <w:pPr>
                    <w:snapToGrid w:val="0"/>
                    <w:jc w:val="center"/>
                    <w:rPr>
                      <w:szCs w:val="21"/>
                    </w:rPr>
                  </w:pPr>
                </w:p>
              </w:tc>
              <w:tc>
                <w:tcPr>
                  <w:tcW w:w="1134" w:type="dxa"/>
                  <w:vAlign w:val="center"/>
                </w:tcPr>
                <w:p w14:paraId="2A0CF236" w14:textId="77777777" w:rsidR="00BB3D56" w:rsidRPr="00064D52" w:rsidRDefault="00BB3D56" w:rsidP="00C9361C">
                  <w:pPr>
                    <w:snapToGrid w:val="0"/>
                    <w:jc w:val="center"/>
                    <w:rPr>
                      <w:szCs w:val="21"/>
                    </w:rPr>
                  </w:pPr>
                  <w:r w:rsidRPr="00064D52">
                    <w:rPr>
                      <w:rFonts w:hint="eastAsia"/>
                      <w:szCs w:val="21"/>
                    </w:rPr>
                    <w:t>天然气</w:t>
                  </w:r>
                </w:p>
              </w:tc>
              <w:tc>
                <w:tcPr>
                  <w:tcW w:w="1417" w:type="dxa"/>
                  <w:tcBorders>
                    <w:right w:val="single" w:sz="4" w:space="0" w:color="auto"/>
                  </w:tcBorders>
                  <w:vAlign w:val="center"/>
                </w:tcPr>
                <w:p w14:paraId="4DB4C5E0" w14:textId="77777777" w:rsidR="00BB3D56" w:rsidRPr="00064D52" w:rsidRDefault="00BB3D56" w:rsidP="00C9361C">
                  <w:pPr>
                    <w:snapToGrid w:val="0"/>
                    <w:jc w:val="center"/>
                    <w:rPr>
                      <w:szCs w:val="21"/>
                    </w:rPr>
                  </w:pPr>
                  <w:r w:rsidRPr="00064D52">
                    <w:rPr>
                      <w:rFonts w:hint="eastAsia"/>
                      <w:szCs w:val="21"/>
                    </w:rPr>
                    <w:t>S</w:t>
                  </w:r>
                  <w:r w:rsidRPr="00064D52">
                    <w:rPr>
                      <w:szCs w:val="21"/>
                    </w:rPr>
                    <w:t>O</w:t>
                  </w:r>
                  <w:r w:rsidRPr="00064D52">
                    <w:rPr>
                      <w:szCs w:val="21"/>
                      <w:vertAlign w:val="subscript"/>
                    </w:rPr>
                    <w:t>2</w:t>
                  </w:r>
                  <w:r w:rsidRPr="00064D52">
                    <w:rPr>
                      <w:rFonts w:hint="eastAsia"/>
                      <w:szCs w:val="21"/>
                    </w:rPr>
                    <w:t>、</w:t>
                  </w:r>
                  <w:r w:rsidRPr="00064D52">
                    <w:rPr>
                      <w:rFonts w:hint="eastAsia"/>
                      <w:szCs w:val="21"/>
                    </w:rPr>
                    <w:t>N</w:t>
                  </w:r>
                  <w:r w:rsidRPr="00064D52">
                    <w:rPr>
                      <w:szCs w:val="21"/>
                    </w:rPr>
                    <w:t>O</w:t>
                  </w:r>
                  <w:r w:rsidRPr="00064D52">
                    <w:rPr>
                      <w:rFonts w:hint="eastAsia"/>
                      <w:szCs w:val="21"/>
                      <w:vertAlign w:val="subscript"/>
                    </w:rPr>
                    <w:t>x</w:t>
                  </w:r>
                  <w:r w:rsidRPr="00064D52">
                    <w:rPr>
                      <w:rFonts w:hint="eastAsia"/>
                      <w:szCs w:val="21"/>
                    </w:rPr>
                    <w:t>、颗粒物</w:t>
                  </w:r>
                </w:p>
              </w:tc>
              <w:tc>
                <w:tcPr>
                  <w:tcW w:w="993" w:type="dxa"/>
                  <w:tcBorders>
                    <w:left w:val="single" w:sz="4" w:space="0" w:color="auto"/>
                  </w:tcBorders>
                  <w:vAlign w:val="center"/>
                </w:tcPr>
                <w:p w14:paraId="2B180E6C" w14:textId="77777777" w:rsidR="00BB3D56" w:rsidRPr="00064D52" w:rsidRDefault="00BB3D56" w:rsidP="00C9361C">
                  <w:pPr>
                    <w:jc w:val="center"/>
                    <w:rPr>
                      <w:szCs w:val="21"/>
                    </w:rPr>
                  </w:pPr>
                  <w:r w:rsidRPr="00064D52">
                    <w:rPr>
                      <w:rFonts w:hint="eastAsia"/>
                      <w:szCs w:val="21"/>
                    </w:rPr>
                    <w:t>/</w:t>
                  </w:r>
                </w:p>
              </w:tc>
              <w:tc>
                <w:tcPr>
                  <w:tcW w:w="992" w:type="dxa"/>
                  <w:vAlign w:val="center"/>
                </w:tcPr>
                <w:p w14:paraId="54EE1C3A" w14:textId="77777777" w:rsidR="00BB3D56" w:rsidRPr="00064D52" w:rsidRDefault="00BB3D56" w:rsidP="00C9361C">
                  <w:pPr>
                    <w:jc w:val="center"/>
                    <w:rPr>
                      <w:szCs w:val="21"/>
                    </w:rPr>
                  </w:pPr>
                  <w:r w:rsidRPr="00064D52">
                    <w:rPr>
                      <w:rFonts w:hint="eastAsia"/>
                      <w:szCs w:val="21"/>
                    </w:rPr>
                    <w:t>/</w:t>
                  </w:r>
                </w:p>
              </w:tc>
              <w:tc>
                <w:tcPr>
                  <w:tcW w:w="907" w:type="dxa"/>
                  <w:vMerge/>
                  <w:tcBorders>
                    <w:right w:val="single" w:sz="4" w:space="0" w:color="auto"/>
                  </w:tcBorders>
                  <w:vAlign w:val="center"/>
                </w:tcPr>
                <w:p w14:paraId="4DBDB27D" w14:textId="77777777" w:rsidR="00BB3D56" w:rsidRPr="00064D52" w:rsidRDefault="00BB3D56" w:rsidP="00C9361C">
                  <w:pPr>
                    <w:snapToGrid w:val="0"/>
                    <w:jc w:val="center"/>
                    <w:rPr>
                      <w:szCs w:val="21"/>
                    </w:rPr>
                  </w:pPr>
                </w:p>
              </w:tc>
              <w:tc>
                <w:tcPr>
                  <w:tcW w:w="1141" w:type="dxa"/>
                  <w:vMerge/>
                  <w:tcBorders>
                    <w:left w:val="single" w:sz="4" w:space="0" w:color="auto"/>
                  </w:tcBorders>
                  <w:vAlign w:val="center"/>
                </w:tcPr>
                <w:p w14:paraId="017541F3" w14:textId="77777777" w:rsidR="00BB3D56" w:rsidRPr="00064D52" w:rsidRDefault="00BB3D56" w:rsidP="00C9361C">
                  <w:pPr>
                    <w:snapToGrid w:val="0"/>
                    <w:jc w:val="center"/>
                    <w:rPr>
                      <w:szCs w:val="21"/>
                    </w:rPr>
                  </w:pPr>
                </w:p>
              </w:tc>
            </w:tr>
            <w:tr w:rsidR="00C9361C" w:rsidRPr="00064D52" w14:paraId="1EAEBED2" w14:textId="77777777" w:rsidTr="00C9361C">
              <w:trPr>
                <w:jc w:val="center"/>
              </w:trPr>
              <w:tc>
                <w:tcPr>
                  <w:tcW w:w="636" w:type="dxa"/>
                  <w:tcBorders>
                    <w:left w:val="single" w:sz="4" w:space="0" w:color="auto"/>
                  </w:tcBorders>
                  <w:vAlign w:val="center"/>
                </w:tcPr>
                <w:p w14:paraId="7D3C5A2F" w14:textId="77777777" w:rsidR="00C9361C" w:rsidRPr="00064D52" w:rsidRDefault="00C9361C" w:rsidP="00C9361C">
                  <w:pPr>
                    <w:snapToGrid w:val="0"/>
                    <w:jc w:val="center"/>
                    <w:rPr>
                      <w:szCs w:val="21"/>
                    </w:rPr>
                  </w:pPr>
                  <w:r w:rsidRPr="00064D52">
                    <w:rPr>
                      <w:rFonts w:hint="eastAsia"/>
                      <w:szCs w:val="21"/>
                    </w:rPr>
                    <w:t>2</w:t>
                  </w:r>
                </w:p>
              </w:tc>
              <w:tc>
                <w:tcPr>
                  <w:tcW w:w="1268" w:type="dxa"/>
                  <w:vAlign w:val="center"/>
                </w:tcPr>
                <w:p w14:paraId="0F5CCAA8" w14:textId="77777777" w:rsidR="00C9361C" w:rsidRPr="00064D52" w:rsidRDefault="00C9361C" w:rsidP="00C9361C">
                  <w:pPr>
                    <w:snapToGrid w:val="0"/>
                    <w:jc w:val="center"/>
                    <w:rPr>
                      <w:szCs w:val="21"/>
                    </w:rPr>
                  </w:pPr>
                  <w:r w:rsidRPr="00064D52">
                    <w:rPr>
                      <w:rFonts w:hint="eastAsia"/>
                      <w:szCs w:val="21"/>
                    </w:rPr>
                    <w:t>焊接</w:t>
                  </w:r>
                </w:p>
              </w:tc>
              <w:tc>
                <w:tcPr>
                  <w:tcW w:w="1134" w:type="dxa"/>
                  <w:vAlign w:val="center"/>
                </w:tcPr>
                <w:p w14:paraId="75D7376A" w14:textId="77777777" w:rsidR="00C9361C" w:rsidRPr="00064D52" w:rsidRDefault="00C9361C" w:rsidP="00C9361C">
                  <w:pPr>
                    <w:snapToGrid w:val="0"/>
                    <w:jc w:val="center"/>
                    <w:rPr>
                      <w:szCs w:val="21"/>
                    </w:rPr>
                  </w:pPr>
                  <w:r w:rsidRPr="00064D52">
                    <w:rPr>
                      <w:rFonts w:hint="eastAsia"/>
                      <w:szCs w:val="21"/>
                    </w:rPr>
                    <w:t>焊接废气</w:t>
                  </w:r>
                </w:p>
              </w:tc>
              <w:tc>
                <w:tcPr>
                  <w:tcW w:w="1417" w:type="dxa"/>
                  <w:tcBorders>
                    <w:right w:val="single" w:sz="4" w:space="0" w:color="auto"/>
                  </w:tcBorders>
                  <w:vAlign w:val="center"/>
                </w:tcPr>
                <w:p w14:paraId="5C75DA0A" w14:textId="77777777" w:rsidR="00C9361C" w:rsidRPr="00064D52" w:rsidRDefault="00C9361C" w:rsidP="00C9361C">
                  <w:pPr>
                    <w:snapToGrid w:val="0"/>
                    <w:jc w:val="center"/>
                    <w:rPr>
                      <w:szCs w:val="21"/>
                    </w:rPr>
                  </w:pPr>
                  <w:r w:rsidRPr="00064D52">
                    <w:rPr>
                      <w:rFonts w:hint="eastAsia"/>
                      <w:szCs w:val="21"/>
                    </w:rPr>
                    <w:t>颗粒物</w:t>
                  </w:r>
                </w:p>
              </w:tc>
              <w:tc>
                <w:tcPr>
                  <w:tcW w:w="993" w:type="dxa"/>
                  <w:tcBorders>
                    <w:left w:val="single" w:sz="4" w:space="0" w:color="auto"/>
                  </w:tcBorders>
                  <w:vAlign w:val="center"/>
                </w:tcPr>
                <w:p w14:paraId="303A8747" w14:textId="77777777" w:rsidR="00C9361C" w:rsidRPr="00064D52" w:rsidRDefault="00C9361C" w:rsidP="00C9361C">
                  <w:pPr>
                    <w:snapToGrid w:val="0"/>
                    <w:jc w:val="center"/>
                    <w:rPr>
                      <w:szCs w:val="21"/>
                    </w:rPr>
                  </w:pPr>
                  <w:r w:rsidRPr="00064D52">
                    <w:rPr>
                      <w:rFonts w:hint="eastAsia"/>
                      <w:szCs w:val="21"/>
                    </w:rPr>
                    <w:t>集气罩</w:t>
                  </w:r>
                </w:p>
              </w:tc>
              <w:tc>
                <w:tcPr>
                  <w:tcW w:w="992" w:type="dxa"/>
                  <w:vAlign w:val="center"/>
                </w:tcPr>
                <w:p w14:paraId="506479DF" w14:textId="7F74E23C" w:rsidR="00C9361C" w:rsidRPr="00064D52" w:rsidRDefault="00BB3D56" w:rsidP="00C9361C">
                  <w:pPr>
                    <w:snapToGrid w:val="0"/>
                    <w:jc w:val="center"/>
                    <w:rPr>
                      <w:szCs w:val="21"/>
                    </w:rPr>
                  </w:pPr>
                  <w:r w:rsidRPr="00064D52">
                    <w:rPr>
                      <w:szCs w:val="21"/>
                    </w:rPr>
                    <w:t>1#</w:t>
                  </w:r>
                  <w:r w:rsidRPr="00064D52">
                    <w:rPr>
                      <w:rFonts w:hint="eastAsia"/>
                      <w:szCs w:val="21"/>
                    </w:rPr>
                    <w:t>高效</w:t>
                  </w:r>
                  <w:r w:rsidR="00C9361C" w:rsidRPr="00064D52">
                    <w:rPr>
                      <w:rFonts w:hint="eastAsia"/>
                      <w:szCs w:val="21"/>
                    </w:rPr>
                    <w:t>滤芯</w:t>
                  </w:r>
                </w:p>
              </w:tc>
              <w:tc>
                <w:tcPr>
                  <w:tcW w:w="907" w:type="dxa"/>
                  <w:tcBorders>
                    <w:right w:val="single" w:sz="4" w:space="0" w:color="auto"/>
                  </w:tcBorders>
                  <w:vAlign w:val="center"/>
                </w:tcPr>
                <w:p w14:paraId="39A43A00" w14:textId="77777777" w:rsidR="00C9361C" w:rsidRPr="00064D52" w:rsidRDefault="00C9361C" w:rsidP="00C9361C">
                  <w:pPr>
                    <w:snapToGrid w:val="0"/>
                    <w:jc w:val="center"/>
                    <w:rPr>
                      <w:szCs w:val="21"/>
                    </w:rPr>
                  </w:pPr>
                  <w:r w:rsidRPr="00064D52">
                    <w:rPr>
                      <w:rFonts w:hint="eastAsia"/>
                      <w:szCs w:val="21"/>
                    </w:rPr>
                    <w:t>/</w:t>
                  </w:r>
                </w:p>
              </w:tc>
              <w:tc>
                <w:tcPr>
                  <w:tcW w:w="1141" w:type="dxa"/>
                  <w:tcBorders>
                    <w:left w:val="single" w:sz="4" w:space="0" w:color="auto"/>
                  </w:tcBorders>
                  <w:vAlign w:val="center"/>
                </w:tcPr>
                <w:p w14:paraId="6C51F19B" w14:textId="77777777" w:rsidR="00C9361C" w:rsidRPr="00064D52" w:rsidRDefault="00C9361C" w:rsidP="00C9361C">
                  <w:pPr>
                    <w:snapToGrid w:val="0"/>
                    <w:jc w:val="center"/>
                    <w:rPr>
                      <w:szCs w:val="21"/>
                    </w:rPr>
                  </w:pPr>
                  <w:r w:rsidRPr="00064D52">
                    <w:rPr>
                      <w:rFonts w:hint="eastAsia"/>
                      <w:szCs w:val="21"/>
                    </w:rPr>
                    <w:t>/</w:t>
                  </w:r>
                </w:p>
              </w:tc>
            </w:tr>
            <w:tr w:rsidR="00C9361C" w:rsidRPr="00064D52" w14:paraId="25193D6D" w14:textId="77777777" w:rsidTr="00C9361C">
              <w:trPr>
                <w:jc w:val="center"/>
              </w:trPr>
              <w:tc>
                <w:tcPr>
                  <w:tcW w:w="636" w:type="dxa"/>
                  <w:tcBorders>
                    <w:left w:val="single" w:sz="4" w:space="0" w:color="auto"/>
                  </w:tcBorders>
                  <w:vAlign w:val="center"/>
                </w:tcPr>
                <w:p w14:paraId="30DB4D57" w14:textId="77777777" w:rsidR="00C9361C" w:rsidRPr="00064D52" w:rsidRDefault="00C9361C" w:rsidP="00C9361C">
                  <w:pPr>
                    <w:snapToGrid w:val="0"/>
                    <w:jc w:val="center"/>
                    <w:rPr>
                      <w:szCs w:val="21"/>
                    </w:rPr>
                  </w:pPr>
                  <w:r w:rsidRPr="00064D52">
                    <w:rPr>
                      <w:szCs w:val="21"/>
                    </w:rPr>
                    <w:t>3</w:t>
                  </w:r>
                </w:p>
              </w:tc>
              <w:tc>
                <w:tcPr>
                  <w:tcW w:w="1268" w:type="dxa"/>
                  <w:vAlign w:val="center"/>
                </w:tcPr>
                <w:p w14:paraId="6832CE48" w14:textId="77777777" w:rsidR="00C9361C" w:rsidRPr="00064D52" w:rsidRDefault="00C9361C" w:rsidP="00C9361C">
                  <w:pPr>
                    <w:snapToGrid w:val="0"/>
                    <w:jc w:val="center"/>
                    <w:rPr>
                      <w:szCs w:val="21"/>
                    </w:rPr>
                  </w:pPr>
                  <w:r w:rsidRPr="00064D52">
                    <w:rPr>
                      <w:rFonts w:hint="eastAsia"/>
                      <w:szCs w:val="21"/>
                    </w:rPr>
                    <w:t>喷砂</w:t>
                  </w:r>
                </w:p>
              </w:tc>
              <w:tc>
                <w:tcPr>
                  <w:tcW w:w="1134" w:type="dxa"/>
                  <w:vAlign w:val="center"/>
                </w:tcPr>
                <w:p w14:paraId="00208B88" w14:textId="77777777" w:rsidR="00C9361C" w:rsidRPr="00064D52" w:rsidRDefault="00C9361C" w:rsidP="00C9361C">
                  <w:pPr>
                    <w:snapToGrid w:val="0"/>
                    <w:jc w:val="center"/>
                    <w:rPr>
                      <w:szCs w:val="21"/>
                    </w:rPr>
                  </w:pPr>
                  <w:r w:rsidRPr="00064D52">
                    <w:rPr>
                      <w:rFonts w:hint="eastAsia"/>
                      <w:szCs w:val="21"/>
                    </w:rPr>
                    <w:t>喷砂废气</w:t>
                  </w:r>
                </w:p>
              </w:tc>
              <w:tc>
                <w:tcPr>
                  <w:tcW w:w="1417" w:type="dxa"/>
                  <w:tcBorders>
                    <w:right w:val="single" w:sz="4" w:space="0" w:color="auto"/>
                  </w:tcBorders>
                  <w:vAlign w:val="center"/>
                </w:tcPr>
                <w:p w14:paraId="7B959F0B" w14:textId="77777777" w:rsidR="00C9361C" w:rsidRPr="00064D52" w:rsidRDefault="00C9361C" w:rsidP="00C9361C">
                  <w:pPr>
                    <w:snapToGrid w:val="0"/>
                    <w:jc w:val="center"/>
                    <w:rPr>
                      <w:szCs w:val="21"/>
                    </w:rPr>
                  </w:pPr>
                  <w:r w:rsidRPr="00064D52">
                    <w:rPr>
                      <w:rFonts w:hint="eastAsia"/>
                      <w:szCs w:val="21"/>
                    </w:rPr>
                    <w:t>颗粒物</w:t>
                  </w:r>
                </w:p>
              </w:tc>
              <w:tc>
                <w:tcPr>
                  <w:tcW w:w="993" w:type="dxa"/>
                  <w:tcBorders>
                    <w:left w:val="single" w:sz="4" w:space="0" w:color="auto"/>
                  </w:tcBorders>
                  <w:vAlign w:val="center"/>
                </w:tcPr>
                <w:p w14:paraId="36036382" w14:textId="77777777" w:rsidR="00C9361C" w:rsidRPr="00064D52" w:rsidRDefault="00C9361C" w:rsidP="00C9361C">
                  <w:pPr>
                    <w:snapToGrid w:val="0"/>
                    <w:jc w:val="center"/>
                    <w:rPr>
                      <w:szCs w:val="21"/>
                    </w:rPr>
                  </w:pPr>
                  <w:r w:rsidRPr="00064D52">
                    <w:rPr>
                      <w:rFonts w:hint="eastAsia"/>
                      <w:szCs w:val="21"/>
                    </w:rPr>
                    <w:t>密闭负压收集</w:t>
                  </w:r>
                </w:p>
              </w:tc>
              <w:tc>
                <w:tcPr>
                  <w:tcW w:w="992" w:type="dxa"/>
                  <w:tcBorders>
                    <w:right w:val="single" w:sz="4" w:space="0" w:color="auto"/>
                  </w:tcBorders>
                  <w:vAlign w:val="center"/>
                </w:tcPr>
                <w:p w14:paraId="3B0D337D" w14:textId="7D119A77" w:rsidR="00C9361C" w:rsidRPr="00064D52" w:rsidRDefault="00BB3D56" w:rsidP="00C9361C">
                  <w:pPr>
                    <w:snapToGrid w:val="0"/>
                    <w:jc w:val="center"/>
                    <w:rPr>
                      <w:szCs w:val="21"/>
                    </w:rPr>
                  </w:pPr>
                  <w:r w:rsidRPr="00064D52">
                    <w:rPr>
                      <w:szCs w:val="21"/>
                    </w:rPr>
                    <w:t>2#</w:t>
                  </w:r>
                  <w:r w:rsidRPr="00064D52">
                    <w:rPr>
                      <w:rFonts w:hint="eastAsia"/>
                      <w:szCs w:val="21"/>
                    </w:rPr>
                    <w:t>高效滤芯</w:t>
                  </w:r>
                </w:p>
              </w:tc>
              <w:tc>
                <w:tcPr>
                  <w:tcW w:w="907" w:type="dxa"/>
                  <w:tcBorders>
                    <w:top w:val="single" w:sz="4" w:space="0" w:color="auto"/>
                    <w:left w:val="single" w:sz="4" w:space="0" w:color="auto"/>
                    <w:bottom w:val="single" w:sz="4" w:space="0" w:color="auto"/>
                    <w:right w:val="single" w:sz="4" w:space="0" w:color="auto"/>
                  </w:tcBorders>
                  <w:vAlign w:val="center"/>
                </w:tcPr>
                <w:p w14:paraId="047D2445" w14:textId="77777777" w:rsidR="00C9361C" w:rsidRPr="00064D52" w:rsidRDefault="00C9361C" w:rsidP="00C9361C">
                  <w:pPr>
                    <w:snapToGrid w:val="0"/>
                    <w:jc w:val="center"/>
                    <w:rPr>
                      <w:szCs w:val="21"/>
                    </w:rPr>
                  </w:pPr>
                  <w:r w:rsidRPr="00064D52">
                    <w:rPr>
                      <w:szCs w:val="21"/>
                    </w:rPr>
                    <w:t>/</w:t>
                  </w:r>
                </w:p>
              </w:tc>
              <w:tc>
                <w:tcPr>
                  <w:tcW w:w="1141" w:type="dxa"/>
                  <w:tcBorders>
                    <w:left w:val="single" w:sz="4" w:space="0" w:color="auto"/>
                  </w:tcBorders>
                  <w:vAlign w:val="center"/>
                </w:tcPr>
                <w:p w14:paraId="4FE52715" w14:textId="77777777" w:rsidR="00C9361C" w:rsidRPr="00064D52" w:rsidRDefault="00C9361C" w:rsidP="00C9361C">
                  <w:pPr>
                    <w:snapToGrid w:val="0"/>
                    <w:jc w:val="center"/>
                    <w:rPr>
                      <w:szCs w:val="21"/>
                    </w:rPr>
                  </w:pPr>
                  <w:r w:rsidRPr="00064D52">
                    <w:rPr>
                      <w:rFonts w:hint="eastAsia"/>
                      <w:szCs w:val="21"/>
                    </w:rPr>
                    <w:t>/</w:t>
                  </w:r>
                </w:p>
              </w:tc>
            </w:tr>
            <w:tr w:rsidR="00C9361C" w:rsidRPr="00064D52" w14:paraId="3444949C" w14:textId="77777777" w:rsidTr="00C9361C">
              <w:trPr>
                <w:jc w:val="center"/>
              </w:trPr>
              <w:tc>
                <w:tcPr>
                  <w:tcW w:w="636" w:type="dxa"/>
                  <w:tcBorders>
                    <w:left w:val="single" w:sz="4" w:space="0" w:color="auto"/>
                  </w:tcBorders>
                  <w:vAlign w:val="center"/>
                </w:tcPr>
                <w:p w14:paraId="54564E8C" w14:textId="77777777" w:rsidR="00C9361C" w:rsidRPr="00064D52" w:rsidRDefault="00C9361C" w:rsidP="00C9361C">
                  <w:pPr>
                    <w:snapToGrid w:val="0"/>
                    <w:jc w:val="center"/>
                    <w:rPr>
                      <w:szCs w:val="21"/>
                    </w:rPr>
                  </w:pPr>
                  <w:r w:rsidRPr="00064D52">
                    <w:rPr>
                      <w:szCs w:val="21"/>
                    </w:rPr>
                    <w:t>4</w:t>
                  </w:r>
                </w:p>
              </w:tc>
              <w:tc>
                <w:tcPr>
                  <w:tcW w:w="1268" w:type="dxa"/>
                  <w:vAlign w:val="center"/>
                </w:tcPr>
                <w:p w14:paraId="0E10236F" w14:textId="77777777" w:rsidR="00C9361C" w:rsidRPr="00064D52" w:rsidRDefault="00C9361C" w:rsidP="00C9361C">
                  <w:pPr>
                    <w:snapToGrid w:val="0"/>
                    <w:jc w:val="center"/>
                    <w:rPr>
                      <w:szCs w:val="21"/>
                    </w:rPr>
                  </w:pPr>
                  <w:r w:rsidRPr="00064D52">
                    <w:rPr>
                      <w:rFonts w:hint="eastAsia"/>
                      <w:szCs w:val="21"/>
                    </w:rPr>
                    <w:t>食堂</w:t>
                  </w:r>
                </w:p>
              </w:tc>
              <w:tc>
                <w:tcPr>
                  <w:tcW w:w="1134" w:type="dxa"/>
                  <w:vAlign w:val="center"/>
                </w:tcPr>
                <w:p w14:paraId="1C2C133F" w14:textId="77777777" w:rsidR="00C9361C" w:rsidRPr="00064D52" w:rsidRDefault="00C9361C" w:rsidP="00C9361C">
                  <w:pPr>
                    <w:snapToGrid w:val="0"/>
                    <w:jc w:val="center"/>
                    <w:rPr>
                      <w:szCs w:val="21"/>
                    </w:rPr>
                  </w:pPr>
                  <w:r w:rsidRPr="00064D52">
                    <w:rPr>
                      <w:rFonts w:hint="eastAsia"/>
                      <w:szCs w:val="21"/>
                    </w:rPr>
                    <w:t>食堂油烟</w:t>
                  </w:r>
                </w:p>
              </w:tc>
              <w:tc>
                <w:tcPr>
                  <w:tcW w:w="1417" w:type="dxa"/>
                  <w:tcBorders>
                    <w:right w:val="single" w:sz="4" w:space="0" w:color="auto"/>
                  </w:tcBorders>
                  <w:vAlign w:val="center"/>
                </w:tcPr>
                <w:p w14:paraId="61EB1B05" w14:textId="77777777" w:rsidR="00C9361C" w:rsidRPr="00064D52" w:rsidRDefault="00C9361C" w:rsidP="00C9361C">
                  <w:pPr>
                    <w:snapToGrid w:val="0"/>
                    <w:jc w:val="center"/>
                    <w:rPr>
                      <w:szCs w:val="21"/>
                    </w:rPr>
                  </w:pPr>
                  <w:r w:rsidRPr="00064D52">
                    <w:rPr>
                      <w:rFonts w:hint="eastAsia"/>
                      <w:szCs w:val="21"/>
                    </w:rPr>
                    <w:t>油烟</w:t>
                  </w:r>
                </w:p>
              </w:tc>
              <w:tc>
                <w:tcPr>
                  <w:tcW w:w="993" w:type="dxa"/>
                  <w:tcBorders>
                    <w:left w:val="single" w:sz="4" w:space="0" w:color="auto"/>
                  </w:tcBorders>
                  <w:vAlign w:val="center"/>
                </w:tcPr>
                <w:p w14:paraId="1378856E" w14:textId="77777777" w:rsidR="00C9361C" w:rsidRPr="00064D52" w:rsidRDefault="00C9361C" w:rsidP="00C9361C">
                  <w:pPr>
                    <w:snapToGrid w:val="0"/>
                    <w:jc w:val="center"/>
                    <w:rPr>
                      <w:szCs w:val="21"/>
                    </w:rPr>
                  </w:pPr>
                  <w:r w:rsidRPr="00064D52">
                    <w:rPr>
                      <w:rFonts w:hint="eastAsia"/>
                      <w:szCs w:val="21"/>
                    </w:rPr>
                    <w:t>集气罩</w:t>
                  </w:r>
                </w:p>
              </w:tc>
              <w:tc>
                <w:tcPr>
                  <w:tcW w:w="992" w:type="dxa"/>
                  <w:tcBorders>
                    <w:right w:val="single" w:sz="4" w:space="0" w:color="auto"/>
                  </w:tcBorders>
                  <w:vAlign w:val="center"/>
                </w:tcPr>
                <w:p w14:paraId="11A3950C" w14:textId="77777777" w:rsidR="00C9361C" w:rsidRPr="00064D52" w:rsidRDefault="00C9361C" w:rsidP="00C9361C">
                  <w:pPr>
                    <w:snapToGrid w:val="0"/>
                    <w:jc w:val="center"/>
                    <w:rPr>
                      <w:szCs w:val="21"/>
                    </w:rPr>
                  </w:pPr>
                  <w:r w:rsidRPr="00064D52">
                    <w:rPr>
                      <w:rFonts w:hint="eastAsia"/>
                      <w:szCs w:val="21"/>
                    </w:rPr>
                    <w:t>静电式油烟净化器</w:t>
                  </w:r>
                </w:p>
              </w:tc>
              <w:tc>
                <w:tcPr>
                  <w:tcW w:w="907" w:type="dxa"/>
                  <w:tcBorders>
                    <w:top w:val="single" w:sz="4" w:space="0" w:color="auto"/>
                    <w:left w:val="single" w:sz="4" w:space="0" w:color="auto"/>
                    <w:right w:val="single" w:sz="4" w:space="0" w:color="auto"/>
                  </w:tcBorders>
                  <w:vAlign w:val="center"/>
                </w:tcPr>
                <w:p w14:paraId="4B9996CB" w14:textId="77777777" w:rsidR="00C9361C" w:rsidRPr="00064D52" w:rsidRDefault="00C9361C" w:rsidP="00C9361C">
                  <w:pPr>
                    <w:snapToGrid w:val="0"/>
                    <w:jc w:val="center"/>
                    <w:rPr>
                      <w:szCs w:val="21"/>
                    </w:rPr>
                  </w:pPr>
                  <w:r w:rsidRPr="00064D52">
                    <w:rPr>
                      <w:rFonts w:hint="eastAsia"/>
                      <w:szCs w:val="21"/>
                    </w:rPr>
                    <w:t>P</w:t>
                  </w:r>
                  <w:r w:rsidRPr="00064D52">
                    <w:rPr>
                      <w:szCs w:val="21"/>
                    </w:rPr>
                    <w:t>2</w:t>
                  </w:r>
                </w:p>
              </w:tc>
              <w:tc>
                <w:tcPr>
                  <w:tcW w:w="1141" w:type="dxa"/>
                  <w:tcBorders>
                    <w:left w:val="single" w:sz="4" w:space="0" w:color="auto"/>
                  </w:tcBorders>
                  <w:vAlign w:val="center"/>
                </w:tcPr>
                <w:p w14:paraId="5E3AD4BE" w14:textId="77777777" w:rsidR="00C9361C" w:rsidRPr="00064D52" w:rsidRDefault="00C9361C" w:rsidP="00C9361C">
                  <w:pPr>
                    <w:snapToGrid w:val="0"/>
                    <w:jc w:val="center"/>
                    <w:rPr>
                      <w:szCs w:val="21"/>
                    </w:rPr>
                  </w:pPr>
                  <w:r w:rsidRPr="00064D52">
                    <w:rPr>
                      <w:szCs w:val="21"/>
                    </w:rPr>
                    <w:t>内径</w:t>
                  </w:r>
                  <w:r w:rsidRPr="00064D52">
                    <w:rPr>
                      <w:szCs w:val="21"/>
                    </w:rPr>
                    <w:t>0.2m</w:t>
                  </w:r>
                </w:p>
                <w:p w14:paraId="1200658D" w14:textId="77777777" w:rsidR="00C9361C" w:rsidRPr="00064D52" w:rsidRDefault="00C9361C" w:rsidP="00C9361C">
                  <w:pPr>
                    <w:snapToGrid w:val="0"/>
                    <w:jc w:val="center"/>
                    <w:rPr>
                      <w:szCs w:val="21"/>
                    </w:rPr>
                  </w:pPr>
                  <w:r w:rsidRPr="00064D52">
                    <w:rPr>
                      <w:szCs w:val="21"/>
                    </w:rPr>
                    <w:t>高度</w:t>
                  </w:r>
                  <w:r w:rsidRPr="00064D52">
                    <w:rPr>
                      <w:szCs w:val="21"/>
                    </w:rPr>
                    <w:t>16m</w:t>
                  </w:r>
                </w:p>
              </w:tc>
            </w:tr>
          </w:tbl>
          <w:p w14:paraId="0A40B1C6" w14:textId="1C5C9E2B" w:rsidR="00C9361C" w:rsidRPr="00064D52" w:rsidRDefault="00C9361C" w:rsidP="00C9361C">
            <w:pPr>
              <w:pStyle w:val="aff0"/>
              <w:numPr>
                <w:ilvl w:val="0"/>
                <w:numId w:val="9"/>
              </w:numPr>
              <w:snapToGrid w:val="0"/>
              <w:spacing w:line="360" w:lineRule="auto"/>
              <w:jc w:val="both"/>
              <w:rPr>
                <w:rFonts w:ascii="Times New Roman" w:hAnsi="Times New Roman"/>
                <w:lang w:val="en-US"/>
              </w:rPr>
            </w:pPr>
            <w:r w:rsidRPr="00064D52">
              <w:rPr>
                <w:rFonts w:ascii="Times New Roman" w:hAnsi="Times New Roman" w:hint="eastAsia"/>
                <w:lang w:val="en-US"/>
              </w:rPr>
              <w:t>现有项目有组织废气排放情况</w:t>
            </w:r>
          </w:p>
          <w:p w14:paraId="64A703B2" w14:textId="7BB4EB09" w:rsidR="00A66F6C" w:rsidRPr="00064D52" w:rsidRDefault="00A3149E" w:rsidP="00BB3D56">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t>现有项目原环</w:t>
            </w:r>
            <w:proofErr w:type="gramStart"/>
            <w:r w:rsidRPr="00064D52">
              <w:rPr>
                <w:rFonts w:ascii="Times New Roman" w:hAnsi="Times New Roman" w:hint="eastAsia"/>
                <w:lang w:val="en-US"/>
              </w:rPr>
              <w:t>评较为</w:t>
            </w:r>
            <w:proofErr w:type="gramEnd"/>
            <w:r w:rsidRPr="00064D52">
              <w:rPr>
                <w:rFonts w:ascii="Times New Roman" w:hAnsi="Times New Roman" w:hint="eastAsia"/>
                <w:lang w:val="en-US"/>
              </w:rPr>
              <w:t>简单，仅</w:t>
            </w:r>
            <w:proofErr w:type="gramStart"/>
            <w:r w:rsidRPr="00064D52">
              <w:rPr>
                <w:rFonts w:ascii="Times New Roman" w:hAnsi="Times New Roman" w:hint="eastAsia"/>
                <w:lang w:val="en-US"/>
              </w:rPr>
              <w:t>核算非</w:t>
            </w:r>
            <w:proofErr w:type="gramEnd"/>
            <w:r w:rsidRPr="00064D52">
              <w:rPr>
                <w:rFonts w:ascii="Times New Roman" w:hAnsi="Times New Roman" w:hint="eastAsia"/>
                <w:lang w:val="en-US"/>
              </w:rPr>
              <w:t>甲烷总烃、二甲苯、颗粒物排放的量，但在实际生产过程中，现有项目排放还排放油烟、二氧化硫、氮氧化物及颗粒物，</w:t>
            </w:r>
            <w:r w:rsidR="00EF66CD" w:rsidRPr="00064D52">
              <w:rPr>
                <w:rFonts w:ascii="Times New Roman" w:hAnsi="Times New Roman" w:hint="eastAsia"/>
                <w:lang w:val="en-US"/>
              </w:rPr>
              <w:t>相应排放量原</w:t>
            </w:r>
            <w:proofErr w:type="gramStart"/>
            <w:r w:rsidR="00EF66CD" w:rsidRPr="00064D52">
              <w:rPr>
                <w:rFonts w:ascii="Times New Roman" w:hAnsi="Times New Roman" w:hint="eastAsia"/>
                <w:lang w:val="en-US"/>
              </w:rPr>
              <w:t>环评未进行</w:t>
            </w:r>
            <w:proofErr w:type="gramEnd"/>
            <w:r w:rsidR="00C9361C" w:rsidRPr="00064D52">
              <w:rPr>
                <w:rFonts w:ascii="Times New Roman" w:hAnsi="Times New Roman" w:hint="eastAsia"/>
                <w:lang w:val="en-US"/>
              </w:rPr>
              <w:t>估算</w:t>
            </w:r>
            <w:r w:rsidR="00EF66CD" w:rsidRPr="00064D52">
              <w:rPr>
                <w:rFonts w:ascii="Times New Roman" w:hAnsi="Times New Roman" w:hint="eastAsia"/>
                <w:lang w:val="en-US"/>
              </w:rPr>
              <w:t>，本评价报告根据原辅料使用情况重新估算</w:t>
            </w:r>
            <w:r w:rsidR="00BB3D56" w:rsidRPr="00064D52">
              <w:rPr>
                <w:rFonts w:ascii="Times New Roman" w:hAnsi="Times New Roman" w:hint="eastAsia"/>
                <w:lang w:val="en-US"/>
              </w:rPr>
              <w:t>油烟</w:t>
            </w:r>
            <w:r w:rsidRPr="00064D52">
              <w:rPr>
                <w:rFonts w:ascii="Times New Roman" w:hAnsi="Times New Roman" w:hint="eastAsia"/>
                <w:lang w:val="en-US"/>
              </w:rPr>
              <w:t>、二氧</w:t>
            </w:r>
            <w:r w:rsidRPr="00064D52">
              <w:rPr>
                <w:rFonts w:ascii="Times New Roman" w:hAnsi="Times New Roman" w:hint="eastAsia"/>
                <w:lang w:val="en-US"/>
              </w:rPr>
              <w:lastRenderedPageBreak/>
              <w:t>化硫、氮氧化物及颗粒物</w:t>
            </w:r>
            <w:r w:rsidR="00BB3D56" w:rsidRPr="00064D52">
              <w:rPr>
                <w:rFonts w:ascii="Times New Roman" w:hAnsi="Times New Roman" w:hint="eastAsia"/>
                <w:lang w:val="en-US"/>
              </w:rPr>
              <w:t>排放量。</w:t>
            </w:r>
          </w:p>
          <w:p w14:paraId="3787BD18" w14:textId="52924CA5" w:rsidR="00A66F6C" w:rsidRPr="00064D52" w:rsidRDefault="00A66F6C" w:rsidP="00BB3D56">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t>现有项目员工为</w:t>
            </w:r>
            <w:r w:rsidRPr="00064D52">
              <w:rPr>
                <w:rFonts w:ascii="Times New Roman" w:hAnsi="Times New Roman" w:hint="eastAsia"/>
                <w:lang w:val="en-US"/>
              </w:rPr>
              <w:t>2</w:t>
            </w:r>
            <w:r w:rsidRPr="00064D52">
              <w:rPr>
                <w:rFonts w:ascii="Times New Roman" w:hAnsi="Times New Roman"/>
                <w:lang w:val="en-US"/>
              </w:rPr>
              <w:t>00</w:t>
            </w:r>
            <w:r w:rsidRPr="00064D52">
              <w:rPr>
                <w:rFonts w:ascii="Times New Roman" w:hAnsi="Times New Roman" w:hint="eastAsia"/>
                <w:lang w:val="en-US"/>
              </w:rPr>
              <w:t>人，年工作日为</w:t>
            </w:r>
            <w:r w:rsidRPr="00064D52">
              <w:rPr>
                <w:rFonts w:ascii="Times New Roman" w:hAnsi="Times New Roman" w:hint="eastAsia"/>
                <w:lang w:val="en-US"/>
              </w:rPr>
              <w:t>3</w:t>
            </w:r>
            <w:r w:rsidRPr="00064D52">
              <w:rPr>
                <w:rFonts w:ascii="Times New Roman" w:hAnsi="Times New Roman"/>
                <w:lang w:val="en-US"/>
              </w:rPr>
              <w:t>20</w:t>
            </w:r>
            <w:r w:rsidRPr="00064D52">
              <w:rPr>
                <w:rFonts w:ascii="Times New Roman" w:hAnsi="Times New Roman" w:hint="eastAsia"/>
                <w:lang w:val="en-US"/>
              </w:rPr>
              <w:t>天，每人每天用食用动植物油约</w:t>
            </w:r>
            <w:r w:rsidRPr="00064D52">
              <w:rPr>
                <w:rFonts w:ascii="Times New Roman" w:hAnsi="Times New Roman" w:hint="eastAsia"/>
                <w:lang w:val="en-US"/>
              </w:rPr>
              <w:t>5</w:t>
            </w:r>
            <w:r w:rsidRPr="00064D52">
              <w:rPr>
                <w:rFonts w:ascii="Times New Roman" w:hAnsi="Times New Roman"/>
                <w:lang w:val="en-US"/>
              </w:rPr>
              <w:t>0</w:t>
            </w:r>
            <w:r w:rsidRPr="00064D52">
              <w:rPr>
                <w:rFonts w:ascii="Times New Roman" w:hAnsi="Times New Roman" w:hint="eastAsia"/>
                <w:lang w:val="en-US"/>
              </w:rPr>
              <w:t>g</w:t>
            </w:r>
            <w:r w:rsidRPr="00064D52">
              <w:rPr>
                <w:rFonts w:ascii="Times New Roman" w:hAnsi="Times New Roman" w:hint="eastAsia"/>
                <w:lang w:val="en-US"/>
              </w:rPr>
              <w:t>，油烟产生量按食用油用量的</w:t>
            </w:r>
            <w:r w:rsidRPr="00064D52">
              <w:rPr>
                <w:rFonts w:ascii="Times New Roman" w:hAnsi="Times New Roman" w:hint="eastAsia"/>
                <w:lang w:val="en-US"/>
              </w:rPr>
              <w:t>8%</w:t>
            </w:r>
            <w:r w:rsidRPr="00064D52">
              <w:rPr>
                <w:rFonts w:ascii="Times New Roman" w:hAnsi="Times New Roman" w:hint="eastAsia"/>
                <w:lang w:val="en-US"/>
              </w:rPr>
              <w:t>计，则油烟产生量约为</w:t>
            </w:r>
            <w:r w:rsidRPr="00064D52">
              <w:rPr>
                <w:rFonts w:ascii="Times New Roman" w:hAnsi="Times New Roman" w:hint="eastAsia"/>
                <w:lang w:val="en-US"/>
              </w:rPr>
              <w:t>2</w:t>
            </w:r>
            <w:r w:rsidRPr="00064D52">
              <w:rPr>
                <w:rFonts w:ascii="Times New Roman" w:hAnsi="Times New Roman"/>
                <w:lang w:val="en-US"/>
              </w:rPr>
              <w:t>56kg/a</w:t>
            </w:r>
            <w:r w:rsidRPr="00064D52">
              <w:rPr>
                <w:rFonts w:ascii="Times New Roman" w:hAnsi="Times New Roman" w:hint="eastAsia"/>
                <w:lang w:val="en-US"/>
              </w:rPr>
              <w:t>；企业安装油烟收集、净化系统，其收集效率约为</w:t>
            </w:r>
            <w:r w:rsidRPr="00064D52">
              <w:rPr>
                <w:rFonts w:ascii="Times New Roman" w:hAnsi="Times New Roman" w:hint="eastAsia"/>
                <w:lang w:val="en-US"/>
              </w:rPr>
              <w:t>8</w:t>
            </w:r>
            <w:r w:rsidRPr="00064D52">
              <w:rPr>
                <w:rFonts w:ascii="Times New Roman" w:hAnsi="Times New Roman"/>
                <w:lang w:val="en-US"/>
              </w:rPr>
              <w:t>0</w:t>
            </w:r>
            <w:r w:rsidRPr="00064D52">
              <w:rPr>
                <w:rFonts w:ascii="Times New Roman" w:hAnsi="Times New Roman" w:hint="eastAsia"/>
                <w:lang w:val="en-US"/>
              </w:rPr>
              <w:t>%</w:t>
            </w:r>
            <w:r w:rsidRPr="00064D52">
              <w:rPr>
                <w:rFonts w:ascii="Times New Roman" w:hAnsi="Times New Roman" w:hint="eastAsia"/>
                <w:lang w:val="en-US"/>
              </w:rPr>
              <w:t>，处理效率约为</w:t>
            </w:r>
            <w:r w:rsidRPr="00064D52">
              <w:rPr>
                <w:rFonts w:ascii="Times New Roman" w:hAnsi="Times New Roman" w:hint="eastAsia"/>
                <w:lang w:val="en-US"/>
              </w:rPr>
              <w:t>9</w:t>
            </w:r>
            <w:r w:rsidRPr="00064D52">
              <w:rPr>
                <w:rFonts w:ascii="Times New Roman" w:hAnsi="Times New Roman"/>
                <w:lang w:val="en-US"/>
              </w:rPr>
              <w:t>0</w:t>
            </w:r>
            <w:r w:rsidRPr="00064D52">
              <w:rPr>
                <w:rFonts w:ascii="Times New Roman" w:hAnsi="Times New Roman" w:hint="eastAsia"/>
                <w:lang w:val="en-US"/>
              </w:rPr>
              <w:t>%</w:t>
            </w:r>
            <w:r w:rsidRPr="00064D52">
              <w:rPr>
                <w:rFonts w:ascii="Times New Roman" w:hAnsi="Times New Roman" w:hint="eastAsia"/>
                <w:lang w:val="en-US"/>
              </w:rPr>
              <w:t>，则通过排气筒排放的油烟约为</w:t>
            </w:r>
            <w:r w:rsidRPr="00064D52">
              <w:rPr>
                <w:rFonts w:ascii="Times New Roman" w:hAnsi="Times New Roman" w:hint="eastAsia"/>
                <w:lang w:val="en-US"/>
              </w:rPr>
              <w:t>1</w:t>
            </w:r>
            <w:r w:rsidRPr="00064D52">
              <w:rPr>
                <w:rFonts w:ascii="Times New Roman" w:hAnsi="Times New Roman"/>
                <w:lang w:val="en-US"/>
              </w:rPr>
              <w:t>7.92kg</w:t>
            </w:r>
            <w:r w:rsidRPr="00064D52">
              <w:rPr>
                <w:rFonts w:ascii="Times New Roman" w:hAnsi="Times New Roman" w:hint="eastAsia"/>
                <w:lang w:val="en-US"/>
              </w:rPr>
              <w:t>/</w:t>
            </w:r>
            <w:r w:rsidRPr="00064D52">
              <w:rPr>
                <w:rFonts w:ascii="Times New Roman" w:hAnsi="Times New Roman"/>
                <w:lang w:val="en-US"/>
              </w:rPr>
              <w:t>a</w:t>
            </w:r>
            <w:r w:rsidRPr="00064D52">
              <w:rPr>
                <w:rFonts w:ascii="Times New Roman" w:hAnsi="Times New Roman" w:hint="eastAsia"/>
                <w:lang w:val="en-US"/>
              </w:rPr>
              <w:t>；油烟无组织排放量约为</w:t>
            </w:r>
            <w:r w:rsidRPr="00064D52">
              <w:rPr>
                <w:rFonts w:ascii="Times New Roman" w:hAnsi="Times New Roman" w:hint="eastAsia"/>
                <w:lang w:val="en-US"/>
              </w:rPr>
              <w:t>5</w:t>
            </w:r>
            <w:r w:rsidRPr="00064D52">
              <w:rPr>
                <w:rFonts w:ascii="Times New Roman" w:hAnsi="Times New Roman"/>
                <w:lang w:val="en-US"/>
              </w:rPr>
              <w:t>1.2kg/a</w:t>
            </w:r>
            <w:r w:rsidRPr="00064D52">
              <w:rPr>
                <w:rFonts w:ascii="Times New Roman" w:hAnsi="Times New Roman" w:hint="eastAsia"/>
                <w:lang w:val="en-US"/>
              </w:rPr>
              <w:t>。</w:t>
            </w:r>
          </w:p>
          <w:p w14:paraId="4D55D51F" w14:textId="77777777" w:rsidR="00A3149E" w:rsidRPr="00064D52" w:rsidRDefault="00A3149E" w:rsidP="00A3149E">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烘干时天然气通过管路进入燃烧装置进行燃烧，对烘干的空气进行加热，从而达到烘干效果。现有项目天然气年用量约为</w:t>
            </w:r>
            <w:r w:rsidRPr="00064D52">
              <w:rPr>
                <w:rFonts w:ascii="Times New Roman" w:hAnsi="Times New Roman" w:hint="eastAsia"/>
                <w:lang w:val="en-US"/>
              </w:rPr>
              <w:t>40</w:t>
            </w:r>
            <w:r w:rsidRPr="00064D52">
              <w:rPr>
                <w:rFonts w:ascii="Times New Roman" w:hAnsi="Times New Roman"/>
                <w:lang w:val="en-US"/>
              </w:rPr>
              <w:t>000m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lang w:val="en-US"/>
              </w:rPr>
              <w:t>a</w:t>
            </w:r>
            <w:r w:rsidRPr="00064D52">
              <w:rPr>
                <w:rFonts w:ascii="Times New Roman" w:hAnsi="Times New Roman" w:hint="eastAsia"/>
                <w:lang w:val="en-US"/>
              </w:rPr>
              <w:t>。</w:t>
            </w:r>
          </w:p>
          <w:p w14:paraId="70DDDDA0" w14:textId="77777777" w:rsidR="00A3149E" w:rsidRPr="00064D52" w:rsidRDefault="00A3149E" w:rsidP="00A3149E">
            <w:pPr>
              <w:pStyle w:val="aff0"/>
              <w:snapToGrid w:val="0"/>
              <w:spacing w:line="360" w:lineRule="auto"/>
              <w:ind w:firstLine="465"/>
              <w:jc w:val="both"/>
              <w:rPr>
                <w:rFonts w:ascii="Times New Roman" w:hAnsi="Times New Roman"/>
                <w:lang w:val="en-US"/>
              </w:rPr>
            </w:pPr>
            <w:r w:rsidRPr="00064D52">
              <w:rPr>
                <w:rFonts w:ascii="Times New Roman" w:hAnsi="Times New Roman"/>
                <w:lang w:val="en-US"/>
              </w:rPr>
              <w:t>根据《</w:t>
            </w:r>
            <w:r w:rsidRPr="00064D52">
              <w:rPr>
                <w:rFonts w:ascii="Times New Roman" w:hAnsi="Times New Roman" w:hint="eastAsia"/>
                <w:lang w:val="en-US"/>
              </w:rPr>
              <w:t>全国第一次污染源普查工业污染源产排污系数手册</w:t>
            </w:r>
            <w:r w:rsidRPr="00064D52">
              <w:rPr>
                <w:rFonts w:ascii="Times New Roman" w:hAnsi="Times New Roman"/>
                <w:lang w:val="en-US"/>
              </w:rPr>
              <w:t>》</w:t>
            </w:r>
            <w:r w:rsidRPr="00064D52">
              <w:rPr>
                <w:rFonts w:ascii="Times New Roman" w:hAnsi="Times New Roman" w:hint="eastAsia"/>
                <w:lang w:val="en-US"/>
              </w:rPr>
              <w:t>热力生产和供应行业（包括工业锅炉）中燃气锅炉产排污系数；另外燃气锅炉颗粒物的产排污系数参考《污染物实际排放量核算方法</w:t>
            </w:r>
            <w:r w:rsidRPr="00064D52">
              <w:rPr>
                <w:rFonts w:ascii="Times New Roman" w:hAnsi="Times New Roman" w:hint="eastAsia"/>
                <w:lang w:val="en-US"/>
              </w:rPr>
              <w:t xml:space="preserve"> </w:t>
            </w:r>
            <w:r w:rsidRPr="00064D52">
              <w:rPr>
                <w:rFonts w:ascii="Times New Roman" w:hAnsi="Times New Roman" w:hint="eastAsia"/>
                <w:lang w:val="en-US"/>
              </w:rPr>
              <w:t>火电行业》中，天然气燃烧</w:t>
            </w:r>
            <w:r w:rsidRPr="00064D52">
              <w:rPr>
                <w:rFonts w:ascii="Times New Roman" w:hAnsi="Times New Roman" w:hint="eastAsia"/>
                <w:lang w:val="en-US"/>
              </w:rPr>
              <w:t>T</w:t>
            </w:r>
            <w:r w:rsidRPr="00064D52">
              <w:rPr>
                <w:rFonts w:ascii="Times New Roman" w:hAnsi="Times New Roman"/>
                <w:lang w:val="en-US"/>
              </w:rPr>
              <w:t>SP</w:t>
            </w:r>
            <w:r w:rsidRPr="00064D52">
              <w:rPr>
                <w:rFonts w:ascii="Times New Roman" w:hAnsi="Times New Roman" w:hint="eastAsia"/>
                <w:lang w:val="en-US"/>
              </w:rPr>
              <w:t>产排污系数，以</w:t>
            </w:r>
            <w:r w:rsidRPr="00064D52">
              <w:rPr>
                <w:rFonts w:ascii="Times New Roman" w:hAnsi="Times New Roman"/>
                <w:lang w:val="en-US"/>
              </w:rPr>
              <w:t>103.9mg/</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原料。</w:t>
            </w:r>
          </w:p>
          <w:p w14:paraId="0A8C3B63" w14:textId="77777777" w:rsidR="00A3149E" w:rsidRPr="00064D52" w:rsidRDefault="00A3149E" w:rsidP="00A3149E">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废气量：</w:t>
            </w:r>
            <w:r w:rsidRPr="00064D52">
              <w:rPr>
                <w:rFonts w:ascii="Times New Roman" w:hAnsi="Times New Roman"/>
                <w:lang w:val="en-US"/>
              </w:rPr>
              <w:t>4</w:t>
            </w:r>
            <w:r w:rsidRPr="00064D52">
              <w:rPr>
                <w:rFonts w:ascii="Times New Roman" w:hAnsi="Times New Roman" w:hint="eastAsia"/>
                <w:lang w:val="en-US"/>
              </w:rPr>
              <w:t>万</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lang w:val="en-US"/>
              </w:rPr>
              <w:t>136259.17N</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hint="eastAsia"/>
                <w:lang w:val="en-US"/>
              </w:rPr>
              <w:t>万</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lang w:val="en-US"/>
              </w:rPr>
              <w:t>5.45</w:t>
            </w:r>
            <w:r w:rsidRPr="00064D52">
              <w:rPr>
                <w:rFonts w:ascii="Times New Roman" w:hAnsi="Times New Roman" w:hint="eastAsia"/>
                <w:lang w:val="en-US"/>
              </w:rPr>
              <w:t>×</w:t>
            </w:r>
            <w:r w:rsidRPr="00064D52">
              <w:rPr>
                <w:rFonts w:ascii="Times New Roman" w:hAnsi="Times New Roman"/>
                <w:lang w:val="en-US"/>
              </w:rPr>
              <w:t>10</w:t>
            </w:r>
            <w:r w:rsidRPr="00064D52">
              <w:rPr>
                <w:rFonts w:ascii="Times New Roman" w:hAnsi="Times New Roman"/>
                <w:vertAlign w:val="superscript"/>
                <w:lang w:val="en-US"/>
              </w:rPr>
              <w:t>5</w:t>
            </w:r>
            <w:r w:rsidRPr="00064D52">
              <w:rPr>
                <w:rFonts w:ascii="Times New Roman" w:hAnsi="Times New Roman"/>
                <w:lang w:val="en-US"/>
              </w:rPr>
              <w:t>m</w:t>
            </w:r>
            <w:r w:rsidRPr="00064D52">
              <w:rPr>
                <w:rFonts w:ascii="Times New Roman" w:hAnsi="Times New Roman"/>
                <w:vertAlign w:val="superscript"/>
                <w:lang w:val="en-US"/>
              </w:rPr>
              <w:t>3</w:t>
            </w:r>
          </w:p>
          <w:p w14:paraId="40CF0CF9" w14:textId="15964551" w:rsidR="00A3149E" w:rsidRPr="00064D52" w:rsidRDefault="00A3149E" w:rsidP="00A3149E">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S</w:t>
            </w:r>
            <w:r w:rsidRPr="00064D52">
              <w:rPr>
                <w:rFonts w:ascii="Times New Roman" w:hAnsi="Times New Roman"/>
                <w:lang w:val="en-US"/>
              </w:rPr>
              <w:t>O</w:t>
            </w:r>
            <w:r w:rsidRPr="00064D52">
              <w:rPr>
                <w:rFonts w:ascii="Times New Roman" w:hAnsi="Times New Roman"/>
                <w:vertAlign w:val="subscript"/>
                <w:lang w:val="en-US"/>
              </w:rPr>
              <w:t>2</w:t>
            </w:r>
            <w:r w:rsidRPr="00064D52">
              <w:rPr>
                <w:rFonts w:ascii="Times New Roman" w:hAnsi="Times New Roman" w:hint="eastAsia"/>
                <w:lang w:val="en-US"/>
              </w:rPr>
              <w:t>产生量：</w:t>
            </w:r>
            <w:r w:rsidRPr="00064D52">
              <w:rPr>
                <w:rFonts w:ascii="Times New Roman" w:hAnsi="Times New Roman"/>
                <w:lang w:val="en-US"/>
              </w:rPr>
              <w:t>4</w:t>
            </w:r>
            <w:r w:rsidRPr="00064D52">
              <w:rPr>
                <w:rFonts w:ascii="Times New Roman" w:hAnsi="Times New Roman" w:hint="eastAsia"/>
                <w:lang w:val="en-US"/>
              </w:rPr>
              <w:t>万</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hint="eastAsia"/>
                <w:lang w:val="en-US"/>
              </w:rPr>
              <w:t>0</w:t>
            </w:r>
            <w:r w:rsidRPr="00064D52">
              <w:rPr>
                <w:rFonts w:ascii="Times New Roman" w:hAnsi="Times New Roman"/>
                <w:lang w:val="en-US"/>
              </w:rPr>
              <w:t>.02</w:t>
            </w:r>
            <w:r w:rsidRPr="00064D52">
              <w:rPr>
                <w:rFonts w:ascii="Times New Roman" w:hAnsi="Times New Roman" w:hint="eastAsia"/>
                <w:lang w:val="en-US"/>
              </w:rPr>
              <w:t>×</w:t>
            </w:r>
            <w:r w:rsidRPr="00064D52">
              <w:rPr>
                <w:rFonts w:ascii="Times New Roman" w:hAnsi="Times New Roman"/>
                <w:lang w:val="en-US"/>
              </w:rPr>
              <w:t>0.35kg</w:t>
            </w:r>
            <w:r w:rsidRPr="00064D52">
              <w:rPr>
                <w:rFonts w:ascii="Times New Roman" w:hAnsi="Times New Roman" w:hint="eastAsia"/>
                <w:lang w:val="en-US"/>
              </w:rPr>
              <w:t>/</w:t>
            </w:r>
            <w:r w:rsidRPr="00064D52">
              <w:rPr>
                <w:rFonts w:ascii="Times New Roman" w:hAnsi="Times New Roman" w:hint="eastAsia"/>
                <w:lang w:val="en-US"/>
              </w:rPr>
              <w:t>万</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lang w:val="en-US"/>
              </w:rPr>
              <w:t>0.000028t</w:t>
            </w:r>
          </w:p>
          <w:p w14:paraId="62317549" w14:textId="77777777" w:rsidR="00A3149E" w:rsidRPr="00064D52" w:rsidRDefault="00A3149E" w:rsidP="00A3149E">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N</w:t>
            </w:r>
            <w:r w:rsidRPr="00064D52">
              <w:rPr>
                <w:rFonts w:ascii="Times New Roman" w:hAnsi="Times New Roman"/>
                <w:lang w:val="en-US"/>
              </w:rPr>
              <w:t>O</w:t>
            </w:r>
            <w:r w:rsidRPr="00064D52">
              <w:rPr>
                <w:rFonts w:ascii="Times New Roman" w:hAnsi="Times New Roman" w:hint="eastAsia"/>
                <w:lang w:val="en-US"/>
              </w:rPr>
              <w:t>x</w:t>
            </w:r>
            <w:r w:rsidRPr="00064D52">
              <w:rPr>
                <w:rFonts w:ascii="Times New Roman" w:hAnsi="Times New Roman" w:hint="eastAsia"/>
                <w:lang w:val="en-US"/>
              </w:rPr>
              <w:t>产生量：</w:t>
            </w:r>
            <w:r w:rsidRPr="00064D52">
              <w:rPr>
                <w:rFonts w:ascii="Times New Roman" w:hAnsi="Times New Roman"/>
                <w:lang w:val="en-US"/>
              </w:rPr>
              <w:t>4</w:t>
            </w:r>
            <w:r w:rsidRPr="00064D52">
              <w:rPr>
                <w:rFonts w:ascii="Times New Roman" w:hAnsi="Times New Roman" w:hint="eastAsia"/>
                <w:lang w:val="en-US"/>
              </w:rPr>
              <w:t>万</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hint="eastAsia"/>
                <w:lang w:val="en-US"/>
              </w:rPr>
              <w:t>1</w:t>
            </w:r>
            <w:r w:rsidRPr="00064D52">
              <w:rPr>
                <w:rFonts w:ascii="Times New Roman" w:hAnsi="Times New Roman"/>
                <w:lang w:val="en-US"/>
              </w:rPr>
              <w:t>8.71kg</w:t>
            </w:r>
            <w:r w:rsidRPr="00064D52">
              <w:rPr>
                <w:rFonts w:ascii="Times New Roman" w:hAnsi="Times New Roman" w:hint="eastAsia"/>
                <w:lang w:val="en-US"/>
              </w:rPr>
              <w:t>/</w:t>
            </w:r>
            <w:r w:rsidRPr="00064D52">
              <w:rPr>
                <w:rFonts w:ascii="Times New Roman" w:hAnsi="Times New Roman" w:hint="eastAsia"/>
                <w:lang w:val="en-US"/>
              </w:rPr>
              <w:t>万</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lang w:val="en-US"/>
              </w:rPr>
              <w:t>0.075t</w:t>
            </w:r>
          </w:p>
          <w:p w14:paraId="1E6D60A4" w14:textId="77777777" w:rsidR="00A3149E" w:rsidRPr="00064D52" w:rsidRDefault="00A3149E" w:rsidP="00A3149E">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颗粒物产生量：</w:t>
            </w:r>
            <w:r w:rsidRPr="00064D52">
              <w:rPr>
                <w:rFonts w:ascii="Times New Roman" w:hAnsi="Times New Roman"/>
                <w:lang w:val="en-US"/>
              </w:rPr>
              <w:t>4</w:t>
            </w:r>
            <w:r w:rsidRPr="00064D52">
              <w:rPr>
                <w:rFonts w:ascii="Times New Roman" w:hAnsi="Times New Roman" w:hint="eastAsia"/>
                <w:lang w:val="en-US"/>
              </w:rPr>
              <w:t>万</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lang w:val="en-US"/>
              </w:rPr>
              <w:t>103.9mg</w:t>
            </w:r>
            <w:r w:rsidRPr="00064D52">
              <w:rPr>
                <w:rFonts w:ascii="Times New Roman" w:hAnsi="Times New Roman" w:hint="eastAsia"/>
                <w:lang w:val="en-US"/>
              </w:rPr>
              <w:t>/m</w:t>
            </w:r>
            <w:r w:rsidRPr="00064D52">
              <w:rPr>
                <w:rFonts w:ascii="Times New Roman" w:hAnsi="Times New Roman"/>
                <w:vertAlign w:val="superscript"/>
                <w:lang w:val="en-US"/>
              </w:rPr>
              <w:t>3</w:t>
            </w:r>
            <w:r w:rsidRPr="00064D52">
              <w:rPr>
                <w:rFonts w:ascii="Times New Roman" w:hAnsi="Times New Roman" w:hint="eastAsia"/>
                <w:lang w:val="en-US"/>
              </w:rPr>
              <w:t>=</w:t>
            </w:r>
            <w:r w:rsidRPr="00064D52">
              <w:rPr>
                <w:rFonts w:ascii="Times New Roman" w:hAnsi="Times New Roman"/>
                <w:lang w:val="en-US"/>
              </w:rPr>
              <w:t>0.0042t</w:t>
            </w:r>
          </w:p>
          <w:p w14:paraId="6B82B170" w14:textId="440F2957" w:rsidR="00C9361C" w:rsidRPr="00064D52" w:rsidRDefault="00A66F6C" w:rsidP="00BB3D56">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t>现有项目废气</w:t>
            </w:r>
            <w:r w:rsidR="004D1632" w:rsidRPr="00064D52">
              <w:rPr>
                <w:rFonts w:ascii="Times New Roman" w:hAnsi="Times New Roman" w:hint="eastAsia"/>
                <w:lang w:val="en-US"/>
              </w:rPr>
              <w:t>有组织</w:t>
            </w:r>
            <w:r w:rsidRPr="00064D52">
              <w:rPr>
                <w:rFonts w:ascii="Times New Roman" w:hAnsi="Times New Roman" w:hint="eastAsia"/>
                <w:lang w:val="en-US"/>
              </w:rPr>
              <w:t>排放具体情况详见下表。</w:t>
            </w:r>
          </w:p>
          <w:p w14:paraId="1F6541E6" w14:textId="63D0DAA3" w:rsidR="00C9361C" w:rsidRPr="00064D52" w:rsidRDefault="00C9361C" w:rsidP="00C9361C">
            <w:pPr>
              <w:spacing w:line="360" w:lineRule="auto"/>
              <w:jc w:val="center"/>
              <w:rPr>
                <w:b/>
                <w:sz w:val="24"/>
                <w:szCs w:val="24"/>
              </w:rPr>
            </w:pPr>
            <w:r w:rsidRPr="00064D52">
              <w:rPr>
                <w:b/>
                <w:sz w:val="24"/>
                <w:szCs w:val="24"/>
              </w:rPr>
              <w:t>表</w:t>
            </w:r>
            <w:r w:rsidRPr="00064D52">
              <w:rPr>
                <w:b/>
                <w:sz w:val="24"/>
                <w:szCs w:val="24"/>
              </w:rPr>
              <w:t>1-</w:t>
            </w:r>
            <w:r w:rsidRPr="00064D52">
              <w:rPr>
                <w:rFonts w:hint="eastAsia"/>
                <w:b/>
                <w:sz w:val="24"/>
                <w:szCs w:val="24"/>
              </w:rPr>
              <w:t>1</w:t>
            </w:r>
            <w:r w:rsidR="00A963FC" w:rsidRPr="00064D52">
              <w:rPr>
                <w:b/>
                <w:sz w:val="24"/>
                <w:szCs w:val="24"/>
              </w:rPr>
              <w:t>0</w:t>
            </w:r>
            <w:r w:rsidRPr="00064D52">
              <w:rPr>
                <w:b/>
                <w:sz w:val="24"/>
                <w:szCs w:val="24"/>
              </w:rPr>
              <w:t>现有项目有组织废气产生与排放情况表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1176"/>
              <w:gridCol w:w="1652"/>
              <w:gridCol w:w="1281"/>
              <w:gridCol w:w="1107"/>
              <w:gridCol w:w="1405"/>
              <w:gridCol w:w="1467"/>
            </w:tblGrid>
            <w:tr w:rsidR="00C9361C" w:rsidRPr="00064D52" w14:paraId="2AD70D52" w14:textId="77777777" w:rsidTr="00C9361C">
              <w:trPr>
                <w:trHeight w:val="458"/>
                <w:jc w:val="center"/>
              </w:trPr>
              <w:tc>
                <w:tcPr>
                  <w:tcW w:w="942" w:type="pct"/>
                  <w:gridSpan w:val="2"/>
                  <w:tcBorders>
                    <w:right w:val="single" w:sz="4" w:space="0" w:color="auto"/>
                  </w:tcBorders>
                  <w:vAlign w:val="center"/>
                </w:tcPr>
                <w:p w14:paraId="0A9DD5D2" w14:textId="77777777" w:rsidR="00C9361C" w:rsidRPr="00064D52" w:rsidRDefault="00C9361C" w:rsidP="00C9361C">
                  <w:pPr>
                    <w:jc w:val="center"/>
                    <w:rPr>
                      <w:szCs w:val="21"/>
                    </w:rPr>
                  </w:pPr>
                  <w:r w:rsidRPr="00064D52">
                    <w:rPr>
                      <w:szCs w:val="21"/>
                    </w:rPr>
                    <w:t>废气污染源</w:t>
                  </w:r>
                </w:p>
              </w:tc>
              <w:tc>
                <w:tcPr>
                  <w:tcW w:w="970" w:type="pct"/>
                  <w:tcBorders>
                    <w:right w:val="single" w:sz="4" w:space="0" w:color="auto"/>
                  </w:tcBorders>
                  <w:vAlign w:val="center"/>
                </w:tcPr>
                <w:p w14:paraId="642094C8" w14:textId="77777777" w:rsidR="00C9361C" w:rsidRPr="00064D52" w:rsidRDefault="00C9361C" w:rsidP="00C9361C">
                  <w:pPr>
                    <w:jc w:val="center"/>
                    <w:rPr>
                      <w:szCs w:val="21"/>
                    </w:rPr>
                  </w:pPr>
                  <w:r w:rsidRPr="00064D52">
                    <w:rPr>
                      <w:szCs w:val="21"/>
                    </w:rPr>
                    <w:t>排气筒</w:t>
                  </w:r>
                </w:p>
              </w:tc>
              <w:tc>
                <w:tcPr>
                  <w:tcW w:w="752" w:type="pct"/>
                  <w:tcBorders>
                    <w:left w:val="single" w:sz="4" w:space="0" w:color="auto"/>
                  </w:tcBorders>
                  <w:vAlign w:val="center"/>
                </w:tcPr>
                <w:p w14:paraId="50F89F09" w14:textId="77777777" w:rsidR="00C9361C" w:rsidRPr="00064D52" w:rsidRDefault="00C9361C" w:rsidP="00C9361C">
                  <w:pPr>
                    <w:jc w:val="center"/>
                    <w:rPr>
                      <w:szCs w:val="21"/>
                    </w:rPr>
                  </w:pPr>
                  <w:r w:rsidRPr="00064D52">
                    <w:rPr>
                      <w:szCs w:val="21"/>
                    </w:rPr>
                    <w:t>污染物</w:t>
                  </w:r>
                </w:p>
              </w:tc>
              <w:tc>
                <w:tcPr>
                  <w:tcW w:w="650" w:type="pct"/>
                  <w:vAlign w:val="center"/>
                </w:tcPr>
                <w:p w14:paraId="6CFA0910" w14:textId="77777777" w:rsidR="00C9361C" w:rsidRPr="00064D52" w:rsidRDefault="00C9361C" w:rsidP="00C9361C">
                  <w:pPr>
                    <w:jc w:val="center"/>
                    <w:rPr>
                      <w:szCs w:val="21"/>
                    </w:rPr>
                  </w:pPr>
                  <w:r w:rsidRPr="00064D52">
                    <w:rPr>
                      <w:szCs w:val="21"/>
                    </w:rPr>
                    <w:t>产生量</w:t>
                  </w:r>
                  <w:r w:rsidRPr="00064D52">
                    <w:rPr>
                      <w:szCs w:val="21"/>
                    </w:rPr>
                    <w:t>t/a</w:t>
                  </w:r>
                </w:p>
              </w:tc>
              <w:tc>
                <w:tcPr>
                  <w:tcW w:w="825" w:type="pct"/>
                  <w:vAlign w:val="center"/>
                </w:tcPr>
                <w:p w14:paraId="4F3AA120" w14:textId="77777777" w:rsidR="00C9361C" w:rsidRPr="00064D52" w:rsidRDefault="00C9361C" w:rsidP="00C9361C">
                  <w:pPr>
                    <w:jc w:val="center"/>
                    <w:rPr>
                      <w:szCs w:val="21"/>
                    </w:rPr>
                  </w:pPr>
                  <w:r w:rsidRPr="00064D52">
                    <w:rPr>
                      <w:szCs w:val="21"/>
                    </w:rPr>
                    <w:t>治理措施</w:t>
                  </w:r>
                </w:p>
              </w:tc>
              <w:tc>
                <w:tcPr>
                  <w:tcW w:w="862" w:type="pct"/>
                  <w:vAlign w:val="center"/>
                </w:tcPr>
                <w:p w14:paraId="17441B46" w14:textId="77777777" w:rsidR="00C9361C" w:rsidRPr="00064D52" w:rsidRDefault="00C9361C" w:rsidP="00C9361C">
                  <w:pPr>
                    <w:jc w:val="center"/>
                    <w:rPr>
                      <w:szCs w:val="21"/>
                    </w:rPr>
                  </w:pPr>
                  <w:r w:rsidRPr="00064D52">
                    <w:rPr>
                      <w:szCs w:val="21"/>
                    </w:rPr>
                    <w:t>排放量</w:t>
                  </w:r>
                  <w:r w:rsidRPr="00064D52">
                    <w:rPr>
                      <w:szCs w:val="21"/>
                    </w:rPr>
                    <w:t>t/a</w:t>
                  </w:r>
                </w:p>
              </w:tc>
            </w:tr>
            <w:tr w:rsidR="00C9361C" w:rsidRPr="00064D52" w14:paraId="4E108D08" w14:textId="77777777" w:rsidTr="00C9361C">
              <w:trPr>
                <w:jc w:val="center"/>
              </w:trPr>
              <w:tc>
                <w:tcPr>
                  <w:tcW w:w="252" w:type="pct"/>
                  <w:vMerge w:val="restart"/>
                  <w:vAlign w:val="center"/>
                </w:tcPr>
                <w:p w14:paraId="1726C1CE" w14:textId="77777777" w:rsidR="00C9361C" w:rsidRPr="00064D52" w:rsidRDefault="00C9361C" w:rsidP="00C9361C">
                  <w:pPr>
                    <w:jc w:val="center"/>
                    <w:rPr>
                      <w:szCs w:val="21"/>
                    </w:rPr>
                  </w:pPr>
                  <w:r w:rsidRPr="00064D52">
                    <w:rPr>
                      <w:rFonts w:hint="eastAsia"/>
                      <w:szCs w:val="21"/>
                    </w:rPr>
                    <w:t>喷涂</w:t>
                  </w:r>
                </w:p>
              </w:tc>
              <w:tc>
                <w:tcPr>
                  <w:tcW w:w="689" w:type="pct"/>
                  <w:vMerge w:val="restart"/>
                  <w:tcBorders>
                    <w:right w:val="single" w:sz="4" w:space="0" w:color="auto"/>
                  </w:tcBorders>
                  <w:vAlign w:val="center"/>
                </w:tcPr>
                <w:p w14:paraId="44E5CC75" w14:textId="77777777" w:rsidR="00C9361C" w:rsidRPr="00064D52" w:rsidRDefault="00C9361C" w:rsidP="00C9361C">
                  <w:pPr>
                    <w:jc w:val="center"/>
                    <w:rPr>
                      <w:szCs w:val="21"/>
                    </w:rPr>
                  </w:pPr>
                  <w:r w:rsidRPr="00064D52">
                    <w:rPr>
                      <w:rFonts w:hint="eastAsia"/>
                      <w:szCs w:val="21"/>
                    </w:rPr>
                    <w:t>调漆、喷漆、流平、烘干、</w:t>
                  </w:r>
                  <w:proofErr w:type="gramStart"/>
                  <w:r w:rsidRPr="00064D52">
                    <w:rPr>
                      <w:rFonts w:hint="eastAsia"/>
                      <w:szCs w:val="21"/>
                    </w:rPr>
                    <w:t>洗枪</w:t>
                  </w:r>
                  <w:proofErr w:type="gramEnd"/>
                </w:p>
              </w:tc>
              <w:tc>
                <w:tcPr>
                  <w:tcW w:w="970" w:type="pct"/>
                  <w:vMerge w:val="restart"/>
                  <w:tcBorders>
                    <w:right w:val="single" w:sz="4" w:space="0" w:color="auto"/>
                  </w:tcBorders>
                  <w:vAlign w:val="center"/>
                </w:tcPr>
                <w:p w14:paraId="3EE18F6D" w14:textId="77777777" w:rsidR="00C9361C" w:rsidRPr="00064D52" w:rsidRDefault="00C9361C" w:rsidP="00C9361C">
                  <w:pPr>
                    <w:rPr>
                      <w:szCs w:val="21"/>
                    </w:rPr>
                  </w:pPr>
                  <w:r w:rsidRPr="00064D52">
                    <w:rPr>
                      <w:szCs w:val="21"/>
                    </w:rPr>
                    <w:t>P1</w:t>
                  </w:r>
                  <w:r w:rsidRPr="00064D52">
                    <w:rPr>
                      <w:rFonts w:hint="eastAsia"/>
                      <w:szCs w:val="21"/>
                    </w:rPr>
                    <w:t>-</w:t>
                  </w:r>
                  <w:r w:rsidRPr="00064D52">
                    <w:rPr>
                      <w:szCs w:val="21"/>
                    </w:rPr>
                    <w:t>风量</w:t>
                  </w:r>
                  <w:r w:rsidRPr="00064D52">
                    <w:rPr>
                      <w:szCs w:val="21"/>
                    </w:rPr>
                    <w:t>14000m</w:t>
                  </w:r>
                  <w:r w:rsidRPr="00064D52">
                    <w:rPr>
                      <w:szCs w:val="21"/>
                      <w:vertAlign w:val="superscript"/>
                    </w:rPr>
                    <w:t>3</w:t>
                  </w:r>
                  <w:r w:rsidRPr="00064D52">
                    <w:rPr>
                      <w:szCs w:val="21"/>
                    </w:rPr>
                    <w:t>/h</w:t>
                  </w:r>
                  <w:r w:rsidRPr="00064D52">
                    <w:rPr>
                      <w:szCs w:val="21"/>
                    </w:rPr>
                    <w:t>，高度</w:t>
                  </w:r>
                  <w:r w:rsidRPr="00064D52">
                    <w:rPr>
                      <w:szCs w:val="21"/>
                    </w:rPr>
                    <w:t>15m</w:t>
                  </w:r>
                  <w:r w:rsidRPr="00064D52">
                    <w:rPr>
                      <w:szCs w:val="21"/>
                    </w:rPr>
                    <w:t>，内径</w:t>
                  </w:r>
                  <w:r w:rsidRPr="00064D52">
                    <w:rPr>
                      <w:szCs w:val="21"/>
                    </w:rPr>
                    <w:t>0.5m</w:t>
                  </w:r>
                </w:p>
              </w:tc>
              <w:tc>
                <w:tcPr>
                  <w:tcW w:w="752" w:type="pct"/>
                  <w:tcBorders>
                    <w:left w:val="single" w:sz="4" w:space="0" w:color="auto"/>
                  </w:tcBorders>
                  <w:vAlign w:val="center"/>
                </w:tcPr>
                <w:p w14:paraId="6E482A27" w14:textId="77777777" w:rsidR="00C9361C" w:rsidRPr="00064D52" w:rsidRDefault="00C9361C" w:rsidP="00C9361C">
                  <w:pPr>
                    <w:jc w:val="center"/>
                    <w:rPr>
                      <w:szCs w:val="21"/>
                    </w:rPr>
                  </w:pPr>
                  <w:r w:rsidRPr="00064D52">
                    <w:rPr>
                      <w:rFonts w:hint="eastAsia"/>
                      <w:szCs w:val="21"/>
                    </w:rPr>
                    <w:t>非甲烷总烃</w:t>
                  </w:r>
                </w:p>
              </w:tc>
              <w:tc>
                <w:tcPr>
                  <w:tcW w:w="650" w:type="pct"/>
                  <w:vAlign w:val="center"/>
                </w:tcPr>
                <w:p w14:paraId="61860709" w14:textId="339D8A3E" w:rsidR="00C9361C" w:rsidRPr="00064D52" w:rsidRDefault="0017013D" w:rsidP="00C9361C">
                  <w:pPr>
                    <w:jc w:val="center"/>
                    <w:rPr>
                      <w:szCs w:val="21"/>
                    </w:rPr>
                  </w:pPr>
                  <w:r w:rsidRPr="00064D52">
                    <w:rPr>
                      <w:szCs w:val="21"/>
                    </w:rPr>
                    <w:t>1.5</w:t>
                  </w:r>
                </w:p>
              </w:tc>
              <w:tc>
                <w:tcPr>
                  <w:tcW w:w="825" w:type="pct"/>
                  <w:vMerge w:val="restart"/>
                  <w:vAlign w:val="center"/>
                </w:tcPr>
                <w:p w14:paraId="6DC8E19F" w14:textId="5C62EB78" w:rsidR="00C9361C" w:rsidRPr="00064D52" w:rsidRDefault="0017013D" w:rsidP="00C9361C">
                  <w:pPr>
                    <w:jc w:val="center"/>
                    <w:rPr>
                      <w:szCs w:val="21"/>
                    </w:rPr>
                  </w:pPr>
                  <w:r w:rsidRPr="00064D52">
                    <w:rPr>
                      <w:rFonts w:hint="eastAsia"/>
                      <w:szCs w:val="21"/>
                    </w:rPr>
                    <w:t>1-</w:t>
                  </w:r>
                  <w:r w:rsidRPr="00064D52">
                    <w:rPr>
                      <w:szCs w:val="21"/>
                    </w:rPr>
                    <w:t>3</w:t>
                  </w:r>
                  <w:r w:rsidRPr="00064D52">
                    <w:rPr>
                      <w:rFonts w:ascii="宋体" w:hAnsi="宋体" w:hint="eastAsia"/>
                      <w:szCs w:val="21"/>
                    </w:rPr>
                    <w:t>#</w:t>
                  </w:r>
                  <w:r w:rsidR="00A7669A" w:rsidRPr="00064D52">
                    <w:rPr>
                      <w:rFonts w:ascii="宋体" w:hAnsi="宋体" w:hint="eastAsia"/>
                      <w:szCs w:val="21"/>
                    </w:rPr>
                    <w:t>活性炭</w:t>
                  </w:r>
                  <w:r w:rsidR="00C9361C" w:rsidRPr="00064D52">
                    <w:rPr>
                      <w:rFonts w:hint="eastAsia"/>
                      <w:szCs w:val="21"/>
                    </w:rPr>
                    <w:t>过滤棉</w:t>
                  </w:r>
                  <w:r w:rsidR="00A7669A" w:rsidRPr="00064D52">
                    <w:rPr>
                      <w:rFonts w:hint="eastAsia"/>
                      <w:szCs w:val="21"/>
                    </w:rPr>
                    <w:t>+</w:t>
                  </w:r>
                  <w:r w:rsidR="00C9361C" w:rsidRPr="00064D52">
                    <w:rPr>
                      <w:szCs w:val="21"/>
                    </w:rPr>
                    <w:t>15</w:t>
                  </w:r>
                  <w:r w:rsidR="00C9361C" w:rsidRPr="00064D52">
                    <w:rPr>
                      <w:rFonts w:hint="eastAsia"/>
                      <w:szCs w:val="21"/>
                    </w:rPr>
                    <w:t>m</w:t>
                  </w:r>
                  <w:r w:rsidR="00C9361C" w:rsidRPr="00064D52">
                    <w:rPr>
                      <w:rFonts w:hint="eastAsia"/>
                      <w:szCs w:val="21"/>
                    </w:rPr>
                    <w:t>高的</w:t>
                  </w:r>
                  <w:r w:rsidR="00C9361C" w:rsidRPr="00064D52">
                    <w:rPr>
                      <w:rFonts w:hint="eastAsia"/>
                      <w:szCs w:val="21"/>
                    </w:rPr>
                    <w:t>P</w:t>
                  </w:r>
                  <w:r w:rsidR="00C9361C" w:rsidRPr="00064D52">
                    <w:rPr>
                      <w:szCs w:val="21"/>
                    </w:rPr>
                    <w:t>1</w:t>
                  </w:r>
                  <w:r w:rsidR="00C9361C" w:rsidRPr="00064D52">
                    <w:rPr>
                      <w:rFonts w:hint="eastAsia"/>
                      <w:szCs w:val="21"/>
                    </w:rPr>
                    <w:t>排气体</w:t>
                  </w:r>
                </w:p>
              </w:tc>
              <w:tc>
                <w:tcPr>
                  <w:tcW w:w="862" w:type="pct"/>
                  <w:vAlign w:val="center"/>
                </w:tcPr>
                <w:p w14:paraId="4E848C8B" w14:textId="0C0A0D64" w:rsidR="00C9361C" w:rsidRPr="00064D52" w:rsidRDefault="0017013D" w:rsidP="00C9361C">
                  <w:pPr>
                    <w:jc w:val="center"/>
                    <w:rPr>
                      <w:szCs w:val="21"/>
                    </w:rPr>
                  </w:pPr>
                  <w:r w:rsidRPr="00064D52">
                    <w:rPr>
                      <w:szCs w:val="21"/>
                    </w:rPr>
                    <w:t>0.15</w:t>
                  </w:r>
                </w:p>
              </w:tc>
            </w:tr>
            <w:tr w:rsidR="00C9361C" w:rsidRPr="00064D52" w14:paraId="20CD522E" w14:textId="77777777" w:rsidTr="00C9361C">
              <w:trPr>
                <w:jc w:val="center"/>
              </w:trPr>
              <w:tc>
                <w:tcPr>
                  <w:tcW w:w="252" w:type="pct"/>
                  <w:vMerge/>
                  <w:vAlign w:val="center"/>
                </w:tcPr>
                <w:p w14:paraId="6BFF5242" w14:textId="77777777" w:rsidR="00C9361C" w:rsidRPr="00064D52" w:rsidRDefault="00C9361C" w:rsidP="00C9361C">
                  <w:pPr>
                    <w:rPr>
                      <w:szCs w:val="21"/>
                    </w:rPr>
                  </w:pPr>
                </w:p>
              </w:tc>
              <w:tc>
                <w:tcPr>
                  <w:tcW w:w="689" w:type="pct"/>
                  <w:vMerge/>
                  <w:tcBorders>
                    <w:right w:val="single" w:sz="4" w:space="0" w:color="auto"/>
                  </w:tcBorders>
                  <w:vAlign w:val="center"/>
                </w:tcPr>
                <w:p w14:paraId="3D038C76" w14:textId="77777777" w:rsidR="00C9361C" w:rsidRPr="00064D52" w:rsidRDefault="00C9361C" w:rsidP="00C9361C">
                  <w:pPr>
                    <w:rPr>
                      <w:szCs w:val="21"/>
                    </w:rPr>
                  </w:pPr>
                </w:p>
              </w:tc>
              <w:tc>
                <w:tcPr>
                  <w:tcW w:w="970" w:type="pct"/>
                  <w:vMerge/>
                  <w:tcBorders>
                    <w:right w:val="single" w:sz="4" w:space="0" w:color="auto"/>
                  </w:tcBorders>
                  <w:vAlign w:val="center"/>
                </w:tcPr>
                <w:p w14:paraId="4C3066A7" w14:textId="77777777" w:rsidR="00C9361C" w:rsidRPr="00064D52" w:rsidRDefault="00C9361C" w:rsidP="00C9361C">
                  <w:pPr>
                    <w:rPr>
                      <w:szCs w:val="21"/>
                    </w:rPr>
                  </w:pPr>
                </w:p>
              </w:tc>
              <w:tc>
                <w:tcPr>
                  <w:tcW w:w="752" w:type="pct"/>
                  <w:tcBorders>
                    <w:left w:val="single" w:sz="4" w:space="0" w:color="auto"/>
                  </w:tcBorders>
                  <w:vAlign w:val="center"/>
                </w:tcPr>
                <w:p w14:paraId="77DF020F" w14:textId="77777777" w:rsidR="00C9361C" w:rsidRPr="00064D52" w:rsidRDefault="00C9361C" w:rsidP="00C9361C">
                  <w:pPr>
                    <w:jc w:val="center"/>
                    <w:rPr>
                      <w:szCs w:val="21"/>
                    </w:rPr>
                  </w:pPr>
                  <w:r w:rsidRPr="00064D52">
                    <w:rPr>
                      <w:rFonts w:hint="eastAsia"/>
                      <w:szCs w:val="21"/>
                    </w:rPr>
                    <w:t>二甲苯</w:t>
                  </w:r>
                </w:p>
              </w:tc>
              <w:tc>
                <w:tcPr>
                  <w:tcW w:w="650" w:type="pct"/>
                  <w:vAlign w:val="center"/>
                </w:tcPr>
                <w:p w14:paraId="415F0125" w14:textId="51C000DA" w:rsidR="00C9361C" w:rsidRPr="00064D52" w:rsidRDefault="0017013D" w:rsidP="00C9361C">
                  <w:pPr>
                    <w:jc w:val="center"/>
                    <w:rPr>
                      <w:szCs w:val="21"/>
                    </w:rPr>
                  </w:pPr>
                  <w:r w:rsidRPr="00064D52">
                    <w:rPr>
                      <w:szCs w:val="21"/>
                    </w:rPr>
                    <w:t>0.655</w:t>
                  </w:r>
                </w:p>
              </w:tc>
              <w:tc>
                <w:tcPr>
                  <w:tcW w:w="825" w:type="pct"/>
                  <w:vMerge/>
                  <w:vAlign w:val="center"/>
                </w:tcPr>
                <w:p w14:paraId="74BBC07B" w14:textId="77777777" w:rsidR="00C9361C" w:rsidRPr="00064D52" w:rsidRDefault="00C9361C" w:rsidP="00C9361C">
                  <w:pPr>
                    <w:jc w:val="center"/>
                    <w:rPr>
                      <w:szCs w:val="21"/>
                    </w:rPr>
                  </w:pPr>
                </w:p>
              </w:tc>
              <w:tc>
                <w:tcPr>
                  <w:tcW w:w="862" w:type="pct"/>
                  <w:vAlign w:val="center"/>
                </w:tcPr>
                <w:p w14:paraId="61D418EE" w14:textId="318CDEED" w:rsidR="00C9361C" w:rsidRPr="00064D52" w:rsidRDefault="0017013D" w:rsidP="00C9361C">
                  <w:pPr>
                    <w:jc w:val="center"/>
                    <w:rPr>
                      <w:szCs w:val="21"/>
                    </w:rPr>
                  </w:pPr>
                  <w:r w:rsidRPr="00064D52">
                    <w:rPr>
                      <w:szCs w:val="21"/>
                    </w:rPr>
                    <w:t>0.0655</w:t>
                  </w:r>
                </w:p>
              </w:tc>
            </w:tr>
            <w:tr w:rsidR="00C9361C" w:rsidRPr="00064D52" w14:paraId="0469527D" w14:textId="77777777" w:rsidTr="00C9361C">
              <w:trPr>
                <w:jc w:val="center"/>
              </w:trPr>
              <w:tc>
                <w:tcPr>
                  <w:tcW w:w="252" w:type="pct"/>
                  <w:vMerge/>
                  <w:vAlign w:val="center"/>
                </w:tcPr>
                <w:p w14:paraId="7FD681E1" w14:textId="77777777" w:rsidR="00C9361C" w:rsidRPr="00064D52" w:rsidRDefault="00C9361C" w:rsidP="00C9361C">
                  <w:pPr>
                    <w:rPr>
                      <w:szCs w:val="21"/>
                    </w:rPr>
                  </w:pPr>
                </w:p>
              </w:tc>
              <w:tc>
                <w:tcPr>
                  <w:tcW w:w="689" w:type="pct"/>
                  <w:vMerge/>
                  <w:tcBorders>
                    <w:right w:val="single" w:sz="4" w:space="0" w:color="auto"/>
                  </w:tcBorders>
                  <w:vAlign w:val="center"/>
                </w:tcPr>
                <w:p w14:paraId="63418667" w14:textId="77777777" w:rsidR="00C9361C" w:rsidRPr="00064D52" w:rsidRDefault="00C9361C" w:rsidP="00C9361C">
                  <w:pPr>
                    <w:rPr>
                      <w:szCs w:val="21"/>
                    </w:rPr>
                  </w:pPr>
                </w:p>
              </w:tc>
              <w:tc>
                <w:tcPr>
                  <w:tcW w:w="970" w:type="pct"/>
                  <w:vMerge/>
                  <w:tcBorders>
                    <w:right w:val="single" w:sz="4" w:space="0" w:color="auto"/>
                  </w:tcBorders>
                  <w:vAlign w:val="center"/>
                </w:tcPr>
                <w:p w14:paraId="63CE0C63" w14:textId="77777777" w:rsidR="00C9361C" w:rsidRPr="00064D52" w:rsidRDefault="00C9361C" w:rsidP="00C9361C">
                  <w:pPr>
                    <w:rPr>
                      <w:szCs w:val="21"/>
                    </w:rPr>
                  </w:pPr>
                </w:p>
              </w:tc>
              <w:tc>
                <w:tcPr>
                  <w:tcW w:w="752" w:type="pct"/>
                  <w:tcBorders>
                    <w:left w:val="single" w:sz="4" w:space="0" w:color="auto"/>
                  </w:tcBorders>
                  <w:vAlign w:val="center"/>
                </w:tcPr>
                <w:p w14:paraId="72BE0C2D" w14:textId="77777777" w:rsidR="00C9361C" w:rsidRPr="00064D52" w:rsidRDefault="00C9361C" w:rsidP="00C9361C">
                  <w:pPr>
                    <w:jc w:val="center"/>
                    <w:rPr>
                      <w:szCs w:val="21"/>
                    </w:rPr>
                  </w:pPr>
                  <w:r w:rsidRPr="00064D52">
                    <w:rPr>
                      <w:szCs w:val="21"/>
                    </w:rPr>
                    <w:t>颗粒物</w:t>
                  </w:r>
                </w:p>
              </w:tc>
              <w:tc>
                <w:tcPr>
                  <w:tcW w:w="650" w:type="pct"/>
                  <w:vAlign w:val="center"/>
                </w:tcPr>
                <w:p w14:paraId="7FE60EDC" w14:textId="3925865F" w:rsidR="00C9361C" w:rsidRPr="00064D52" w:rsidRDefault="0017013D" w:rsidP="00C9361C">
                  <w:pPr>
                    <w:jc w:val="center"/>
                    <w:rPr>
                      <w:szCs w:val="21"/>
                    </w:rPr>
                  </w:pPr>
                  <w:r w:rsidRPr="00064D52">
                    <w:rPr>
                      <w:szCs w:val="21"/>
                    </w:rPr>
                    <w:t>0.872</w:t>
                  </w:r>
                </w:p>
              </w:tc>
              <w:tc>
                <w:tcPr>
                  <w:tcW w:w="825" w:type="pct"/>
                  <w:vMerge/>
                  <w:vAlign w:val="center"/>
                </w:tcPr>
                <w:p w14:paraId="37D4F925" w14:textId="77777777" w:rsidR="00C9361C" w:rsidRPr="00064D52" w:rsidRDefault="00C9361C" w:rsidP="00C9361C">
                  <w:pPr>
                    <w:jc w:val="center"/>
                  </w:pPr>
                </w:p>
              </w:tc>
              <w:tc>
                <w:tcPr>
                  <w:tcW w:w="862" w:type="pct"/>
                  <w:vAlign w:val="center"/>
                </w:tcPr>
                <w:p w14:paraId="0066D796" w14:textId="5C3CF8A6" w:rsidR="00C9361C" w:rsidRPr="00064D52" w:rsidRDefault="0017013D" w:rsidP="00C9361C">
                  <w:pPr>
                    <w:jc w:val="center"/>
                    <w:rPr>
                      <w:szCs w:val="21"/>
                    </w:rPr>
                  </w:pPr>
                  <w:r w:rsidRPr="00064D52">
                    <w:rPr>
                      <w:szCs w:val="21"/>
                    </w:rPr>
                    <w:t>0.0872</w:t>
                  </w:r>
                </w:p>
              </w:tc>
            </w:tr>
            <w:tr w:rsidR="00C9361C" w:rsidRPr="00064D52" w14:paraId="2E49DFC4" w14:textId="77777777" w:rsidTr="00C9361C">
              <w:trPr>
                <w:jc w:val="center"/>
              </w:trPr>
              <w:tc>
                <w:tcPr>
                  <w:tcW w:w="252" w:type="pct"/>
                  <w:vMerge w:val="restart"/>
                  <w:vAlign w:val="center"/>
                </w:tcPr>
                <w:p w14:paraId="578E3357" w14:textId="77777777" w:rsidR="00C9361C" w:rsidRPr="00064D52" w:rsidRDefault="00C9361C" w:rsidP="00C9361C">
                  <w:pPr>
                    <w:rPr>
                      <w:szCs w:val="21"/>
                    </w:rPr>
                  </w:pPr>
                  <w:r w:rsidRPr="00064D52">
                    <w:rPr>
                      <w:rFonts w:hint="eastAsia"/>
                      <w:szCs w:val="21"/>
                    </w:rPr>
                    <w:t>天然气</w:t>
                  </w:r>
                </w:p>
              </w:tc>
              <w:tc>
                <w:tcPr>
                  <w:tcW w:w="689" w:type="pct"/>
                  <w:vMerge w:val="restart"/>
                  <w:tcBorders>
                    <w:right w:val="single" w:sz="4" w:space="0" w:color="auto"/>
                  </w:tcBorders>
                  <w:vAlign w:val="center"/>
                </w:tcPr>
                <w:p w14:paraId="05548615" w14:textId="77777777" w:rsidR="00C9361C" w:rsidRPr="00064D52" w:rsidRDefault="00C9361C" w:rsidP="00C9361C">
                  <w:pPr>
                    <w:rPr>
                      <w:szCs w:val="21"/>
                    </w:rPr>
                  </w:pPr>
                  <w:r w:rsidRPr="00064D52">
                    <w:rPr>
                      <w:rFonts w:hint="eastAsia"/>
                      <w:szCs w:val="21"/>
                    </w:rPr>
                    <w:t>烘干段</w:t>
                  </w:r>
                </w:p>
              </w:tc>
              <w:tc>
                <w:tcPr>
                  <w:tcW w:w="970" w:type="pct"/>
                  <w:vMerge/>
                  <w:tcBorders>
                    <w:right w:val="single" w:sz="4" w:space="0" w:color="auto"/>
                  </w:tcBorders>
                  <w:vAlign w:val="center"/>
                </w:tcPr>
                <w:p w14:paraId="16A88F6D" w14:textId="77777777" w:rsidR="00C9361C" w:rsidRPr="00064D52" w:rsidRDefault="00C9361C" w:rsidP="00C9361C">
                  <w:pPr>
                    <w:rPr>
                      <w:szCs w:val="21"/>
                    </w:rPr>
                  </w:pPr>
                </w:p>
              </w:tc>
              <w:tc>
                <w:tcPr>
                  <w:tcW w:w="752" w:type="pct"/>
                  <w:tcBorders>
                    <w:left w:val="single" w:sz="4" w:space="0" w:color="auto"/>
                  </w:tcBorders>
                  <w:vAlign w:val="center"/>
                </w:tcPr>
                <w:p w14:paraId="5B92FA20" w14:textId="77777777" w:rsidR="00C9361C" w:rsidRPr="00064D52" w:rsidRDefault="00C9361C" w:rsidP="00C9361C">
                  <w:pPr>
                    <w:jc w:val="center"/>
                    <w:rPr>
                      <w:szCs w:val="21"/>
                    </w:rPr>
                  </w:pPr>
                  <w:r w:rsidRPr="00064D52">
                    <w:rPr>
                      <w:rFonts w:hint="eastAsia"/>
                      <w:szCs w:val="21"/>
                    </w:rPr>
                    <w:t>二氧化硫</w:t>
                  </w:r>
                </w:p>
              </w:tc>
              <w:tc>
                <w:tcPr>
                  <w:tcW w:w="650" w:type="pct"/>
                  <w:vAlign w:val="bottom"/>
                </w:tcPr>
                <w:p w14:paraId="309279F0" w14:textId="65A95159" w:rsidR="00C9361C" w:rsidRPr="00064D52" w:rsidRDefault="00EF3E33" w:rsidP="00C9361C">
                  <w:pPr>
                    <w:jc w:val="center"/>
                    <w:rPr>
                      <w:szCs w:val="21"/>
                    </w:rPr>
                  </w:pPr>
                  <w:r w:rsidRPr="00064D52">
                    <w:rPr>
                      <w:sz w:val="22"/>
                    </w:rPr>
                    <w:t>0.028</w:t>
                  </w:r>
                  <w:r w:rsidR="00C9361C" w:rsidRPr="00064D52">
                    <w:rPr>
                      <w:sz w:val="22"/>
                    </w:rPr>
                    <w:t>kg</w:t>
                  </w:r>
                </w:p>
              </w:tc>
              <w:tc>
                <w:tcPr>
                  <w:tcW w:w="825" w:type="pct"/>
                  <w:vMerge/>
                  <w:vAlign w:val="center"/>
                </w:tcPr>
                <w:p w14:paraId="7E5CBDA2" w14:textId="77777777" w:rsidR="00C9361C" w:rsidRPr="00064D52" w:rsidRDefault="00C9361C" w:rsidP="00C9361C">
                  <w:pPr>
                    <w:jc w:val="center"/>
                  </w:pPr>
                </w:p>
              </w:tc>
              <w:tc>
                <w:tcPr>
                  <w:tcW w:w="862" w:type="pct"/>
                  <w:vAlign w:val="bottom"/>
                </w:tcPr>
                <w:p w14:paraId="46E3DAB3" w14:textId="3DFE0397" w:rsidR="00C9361C" w:rsidRPr="00064D52" w:rsidRDefault="00EF3E33" w:rsidP="00C9361C">
                  <w:pPr>
                    <w:jc w:val="center"/>
                    <w:rPr>
                      <w:szCs w:val="21"/>
                    </w:rPr>
                  </w:pPr>
                  <w:r w:rsidRPr="00064D52">
                    <w:rPr>
                      <w:sz w:val="22"/>
                    </w:rPr>
                    <w:t>0.028</w:t>
                  </w:r>
                  <w:r w:rsidR="00C9361C" w:rsidRPr="00064D52">
                    <w:rPr>
                      <w:sz w:val="22"/>
                    </w:rPr>
                    <w:t>28kg</w:t>
                  </w:r>
                </w:p>
              </w:tc>
            </w:tr>
            <w:tr w:rsidR="00C9361C" w:rsidRPr="00064D52" w14:paraId="59502A8C" w14:textId="77777777" w:rsidTr="00C9361C">
              <w:trPr>
                <w:jc w:val="center"/>
              </w:trPr>
              <w:tc>
                <w:tcPr>
                  <w:tcW w:w="252" w:type="pct"/>
                  <w:vMerge/>
                  <w:vAlign w:val="center"/>
                </w:tcPr>
                <w:p w14:paraId="631A3AC4" w14:textId="77777777" w:rsidR="00C9361C" w:rsidRPr="00064D52" w:rsidRDefault="00C9361C" w:rsidP="00C9361C">
                  <w:pPr>
                    <w:rPr>
                      <w:szCs w:val="21"/>
                    </w:rPr>
                  </w:pPr>
                </w:p>
              </w:tc>
              <w:tc>
                <w:tcPr>
                  <w:tcW w:w="689" w:type="pct"/>
                  <w:vMerge/>
                  <w:tcBorders>
                    <w:right w:val="single" w:sz="4" w:space="0" w:color="auto"/>
                  </w:tcBorders>
                  <w:vAlign w:val="center"/>
                </w:tcPr>
                <w:p w14:paraId="004D65DF" w14:textId="77777777" w:rsidR="00C9361C" w:rsidRPr="00064D52" w:rsidRDefault="00C9361C" w:rsidP="00C9361C">
                  <w:pPr>
                    <w:rPr>
                      <w:szCs w:val="21"/>
                    </w:rPr>
                  </w:pPr>
                </w:p>
              </w:tc>
              <w:tc>
                <w:tcPr>
                  <w:tcW w:w="970" w:type="pct"/>
                  <w:vMerge/>
                  <w:tcBorders>
                    <w:right w:val="single" w:sz="4" w:space="0" w:color="auto"/>
                  </w:tcBorders>
                  <w:vAlign w:val="center"/>
                </w:tcPr>
                <w:p w14:paraId="3449C85F" w14:textId="77777777" w:rsidR="00C9361C" w:rsidRPr="00064D52" w:rsidRDefault="00C9361C" w:rsidP="00C9361C">
                  <w:pPr>
                    <w:rPr>
                      <w:szCs w:val="21"/>
                    </w:rPr>
                  </w:pPr>
                </w:p>
              </w:tc>
              <w:tc>
                <w:tcPr>
                  <w:tcW w:w="752" w:type="pct"/>
                  <w:tcBorders>
                    <w:left w:val="single" w:sz="4" w:space="0" w:color="auto"/>
                  </w:tcBorders>
                  <w:vAlign w:val="center"/>
                </w:tcPr>
                <w:p w14:paraId="0D98AC5F" w14:textId="77777777" w:rsidR="00C9361C" w:rsidRPr="00064D52" w:rsidRDefault="00C9361C" w:rsidP="00C9361C">
                  <w:pPr>
                    <w:jc w:val="center"/>
                    <w:rPr>
                      <w:szCs w:val="21"/>
                    </w:rPr>
                  </w:pPr>
                  <w:r w:rsidRPr="00064D52">
                    <w:rPr>
                      <w:rFonts w:hint="eastAsia"/>
                      <w:szCs w:val="21"/>
                    </w:rPr>
                    <w:t>氮氧化物</w:t>
                  </w:r>
                </w:p>
              </w:tc>
              <w:tc>
                <w:tcPr>
                  <w:tcW w:w="650" w:type="pct"/>
                  <w:vAlign w:val="bottom"/>
                </w:tcPr>
                <w:p w14:paraId="351981CB" w14:textId="77777777" w:rsidR="00C9361C" w:rsidRPr="00064D52" w:rsidRDefault="00C9361C" w:rsidP="00C9361C">
                  <w:pPr>
                    <w:jc w:val="center"/>
                    <w:rPr>
                      <w:szCs w:val="21"/>
                    </w:rPr>
                  </w:pPr>
                  <w:r w:rsidRPr="00064D52">
                    <w:rPr>
                      <w:rFonts w:hint="eastAsia"/>
                      <w:sz w:val="22"/>
                    </w:rPr>
                    <w:t>7</w:t>
                  </w:r>
                  <w:r w:rsidRPr="00064D52">
                    <w:rPr>
                      <w:sz w:val="22"/>
                    </w:rPr>
                    <w:t>5kg</w:t>
                  </w:r>
                </w:p>
              </w:tc>
              <w:tc>
                <w:tcPr>
                  <w:tcW w:w="825" w:type="pct"/>
                  <w:vMerge/>
                  <w:vAlign w:val="center"/>
                </w:tcPr>
                <w:p w14:paraId="2E9514F3" w14:textId="77777777" w:rsidR="00C9361C" w:rsidRPr="00064D52" w:rsidRDefault="00C9361C" w:rsidP="00C9361C">
                  <w:pPr>
                    <w:jc w:val="center"/>
                  </w:pPr>
                </w:p>
              </w:tc>
              <w:tc>
                <w:tcPr>
                  <w:tcW w:w="862" w:type="pct"/>
                  <w:vAlign w:val="bottom"/>
                </w:tcPr>
                <w:p w14:paraId="28517DB4" w14:textId="77777777" w:rsidR="00C9361C" w:rsidRPr="00064D52" w:rsidRDefault="00C9361C" w:rsidP="00C9361C">
                  <w:pPr>
                    <w:jc w:val="center"/>
                    <w:rPr>
                      <w:szCs w:val="21"/>
                    </w:rPr>
                  </w:pPr>
                  <w:r w:rsidRPr="00064D52">
                    <w:rPr>
                      <w:rFonts w:hint="eastAsia"/>
                      <w:sz w:val="22"/>
                    </w:rPr>
                    <w:t>7</w:t>
                  </w:r>
                  <w:r w:rsidRPr="00064D52">
                    <w:rPr>
                      <w:sz w:val="22"/>
                    </w:rPr>
                    <w:t>5kg</w:t>
                  </w:r>
                </w:p>
              </w:tc>
            </w:tr>
            <w:tr w:rsidR="00C9361C" w:rsidRPr="00064D52" w14:paraId="3497D839" w14:textId="77777777" w:rsidTr="00C9361C">
              <w:trPr>
                <w:jc w:val="center"/>
              </w:trPr>
              <w:tc>
                <w:tcPr>
                  <w:tcW w:w="252" w:type="pct"/>
                  <w:vMerge/>
                  <w:vAlign w:val="center"/>
                </w:tcPr>
                <w:p w14:paraId="737D13A0" w14:textId="77777777" w:rsidR="00C9361C" w:rsidRPr="00064D52" w:rsidRDefault="00C9361C" w:rsidP="00C9361C">
                  <w:pPr>
                    <w:rPr>
                      <w:szCs w:val="21"/>
                    </w:rPr>
                  </w:pPr>
                </w:p>
              </w:tc>
              <w:tc>
                <w:tcPr>
                  <w:tcW w:w="689" w:type="pct"/>
                  <w:vMerge/>
                  <w:tcBorders>
                    <w:right w:val="single" w:sz="4" w:space="0" w:color="auto"/>
                  </w:tcBorders>
                  <w:vAlign w:val="center"/>
                </w:tcPr>
                <w:p w14:paraId="2066C801" w14:textId="77777777" w:rsidR="00C9361C" w:rsidRPr="00064D52" w:rsidRDefault="00C9361C" w:rsidP="00C9361C">
                  <w:pPr>
                    <w:rPr>
                      <w:szCs w:val="21"/>
                    </w:rPr>
                  </w:pPr>
                </w:p>
              </w:tc>
              <w:tc>
                <w:tcPr>
                  <w:tcW w:w="970" w:type="pct"/>
                  <w:vMerge/>
                  <w:tcBorders>
                    <w:right w:val="single" w:sz="4" w:space="0" w:color="auto"/>
                  </w:tcBorders>
                  <w:vAlign w:val="center"/>
                </w:tcPr>
                <w:p w14:paraId="221390FA" w14:textId="77777777" w:rsidR="00C9361C" w:rsidRPr="00064D52" w:rsidRDefault="00C9361C" w:rsidP="00C9361C">
                  <w:pPr>
                    <w:rPr>
                      <w:szCs w:val="21"/>
                    </w:rPr>
                  </w:pPr>
                </w:p>
              </w:tc>
              <w:tc>
                <w:tcPr>
                  <w:tcW w:w="752" w:type="pct"/>
                  <w:tcBorders>
                    <w:left w:val="single" w:sz="4" w:space="0" w:color="auto"/>
                  </w:tcBorders>
                  <w:vAlign w:val="center"/>
                </w:tcPr>
                <w:p w14:paraId="63AD8CA7" w14:textId="77777777" w:rsidR="00C9361C" w:rsidRPr="00064D52" w:rsidRDefault="00C9361C" w:rsidP="00C9361C">
                  <w:pPr>
                    <w:jc w:val="center"/>
                    <w:rPr>
                      <w:szCs w:val="21"/>
                    </w:rPr>
                  </w:pPr>
                  <w:r w:rsidRPr="00064D52">
                    <w:rPr>
                      <w:rFonts w:hint="eastAsia"/>
                      <w:szCs w:val="21"/>
                    </w:rPr>
                    <w:t>颗粒物</w:t>
                  </w:r>
                </w:p>
              </w:tc>
              <w:tc>
                <w:tcPr>
                  <w:tcW w:w="650" w:type="pct"/>
                  <w:vAlign w:val="bottom"/>
                </w:tcPr>
                <w:p w14:paraId="13F9C799" w14:textId="77777777" w:rsidR="00C9361C" w:rsidRPr="00064D52" w:rsidRDefault="00C9361C" w:rsidP="00C9361C">
                  <w:pPr>
                    <w:jc w:val="center"/>
                    <w:rPr>
                      <w:szCs w:val="21"/>
                    </w:rPr>
                  </w:pPr>
                  <w:r w:rsidRPr="00064D52">
                    <w:rPr>
                      <w:rFonts w:hint="eastAsia"/>
                      <w:sz w:val="22"/>
                    </w:rPr>
                    <w:t>4</w:t>
                  </w:r>
                  <w:r w:rsidRPr="00064D52">
                    <w:rPr>
                      <w:sz w:val="22"/>
                    </w:rPr>
                    <w:t>.2kg</w:t>
                  </w:r>
                </w:p>
              </w:tc>
              <w:tc>
                <w:tcPr>
                  <w:tcW w:w="825" w:type="pct"/>
                  <w:vMerge/>
                  <w:vAlign w:val="center"/>
                </w:tcPr>
                <w:p w14:paraId="706B05C1" w14:textId="77777777" w:rsidR="00C9361C" w:rsidRPr="00064D52" w:rsidRDefault="00C9361C" w:rsidP="00C9361C">
                  <w:pPr>
                    <w:jc w:val="center"/>
                  </w:pPr>
                </w:p>
              </w:tc>
              <w:tc>
                <w:tcPr>
                  <w:tcW w:w="862" w:type="pct"/>
                  <w:vAlign w:val="bottom"/>
                </w:tcPr>
                <w:p w14:paraId="54C8C0C3" w14:textId="77777777" w:rsidR="00C9361C" w:rsidRPr="00064D52" w:rsidRDefault="00C9361C" w:rsidP="00C9361C">
                  <w:pPr>
                    <w:jc w:val="center"/>
                    <w:rPr>
                      <w:szCs w:val="21"/>
                    </w:rPr>
                  </w:pPr>
                  <w:r w:rsidRPr="00064D52">
                    <w:rPr>
                      <w:rFonts w:hint="eastAsia"/>
                      <w:sz w:val="22"/>
                    </w:rPr>
                    <w:t>4</w:t>
                  </w:r>
                  <w:r w:rsidRPr="00064D52">
                    <w:rPr>
                      <w:sz w:val="22"/>
                    </w:rPr>
                    <w:t>.2kg</w:t>
                  </w:r>
                </w:p>
              </w:tc>
            </w:tr>
            <w:tr w:rsidR="00C9361C" w:rsidRPr="00064D52" w14:paraId="76A180E4" w14:textId="77777777" w:rsidTr="00C9361C">
              <w:trPr>
                <w:jc w:val="center"/>
              </w:trPr>
              <w:tc>
                <w:tcPr>
                  <w:tcW w:w="252" w:type="pct"/>
                  <w:vAlign w:val="center"/>
                </w:tcPr>
                <w:p w14:paraId="404EE550" w14:textId="77777777" w:rsidR="00C9361C" w:rsidRPr="00064D52" w:rsidRDefault="00C9361C" w:rsidP="00C9361C">
                  <w:pPr>
                    <w:rPr>
                      <w:szCs w:val="21"/>
                    </w:rPr>
                  </w:pPr>
                  <w:r w:rsidRPr="00064D52">
                    <w:rPr>
                      <w:rFonts w:hint="eastAsia"/>
                      <w:szCs w:val="21"/>
                    </w:rPr>
                    <w:t>食堂</w:t>
                  </w:r>
                </w:p>
              </w:tc>
              <w:tc>
                <w:tcPr>
                  <w:tcW w:w="689" w:type="pct"/>
                  <w:tcBorders>
                    <w:right w:val="single" w:sz="4" w:space="0" w:color="auto"/>
                  </w:tcBorders>
                  <w:vAlign w:val="center"/>
                </w:tcPr>
                <w:p w14:paraId="2DC00967" w14:textId="77777777" w:rsidR="00C9361C" w:rsidRPr="00064D52" w:rsidRDefault="00C9361C" w:rsidP="00C9361C">
                  <w:pPr>
                    <w:rPr>
                      <w:szCs w:val="21"/>
                    </w:rPr>
                  </w:pPr>
                  <w:r w:rsidRPr="00064D52">
                    <w:rPr>
                      <w:rFonts w:hint="eastAsia"/>
                      <w:szCs w:val="21"/>
                    </w:rPr>
                    <w:t>食堂油烟</w:t>
                  </w:r>
                </w:p>
              </w:tc>
              <w:tc>
                <w:tcPr>
                  <w:tcW w:w="970" w:type="pct"/>
                  <w:tcBorders>
                    <w:right w:val="single" w:sz="4" w:space="0" w:color="auto"/>
                  </w:tcBorders>
                  <w:vAlign w:val="center"/>
                </w:tcPr>
                <w:p w14:paraId="3B357801" w14:textId="77777777" w:rsidR="00C9361C" w:rsidRPr="00064D52" w:rsidRDefault="00C9361C" w:rsidP="00C9361C">
                  <w:pPr>
                    <w:rPr>
                      <w:szCs w:val="21"/>
                    </w:rPr>
                  </w:pPr>
                  <w:r w:rsidRPr="00064D52">
                    <w:rPr>
                      <w:rFonts w:hint="eastAsia"/>
                      <w:szCs w:val="21"/>
                    </w:rPr>
                    <w:t>P</w:t>
                  </w:r>
                  <w:r w:rsidRPr="00064D52">
                    <w:rPr>
                      <w:szCs w:val="21"/>
                    </w:rPr>
                    <w:t>2</w:t>
                  </w:r>
                  <w:r w:rsidRPr="00064D52">
                    <w:rPr>
                      <w:rFonts w:hint="eastAsia"/>
                      <w:szCs w:val="21"/>
                    </w:rPr>
                    <w:t>-</w:t>
                  </w:r>
                  <w:r w:rsidRPr="00064D52">
                    <w:rPr>
                      <w:szCs w:val="21"/>
                    </w:rPr>
                    <w:t>风量</w:t>
                  </w:r>
                  <w:r w:rsidRPr="00064D52">
                    <w:rPr>
                      <w:szCs w:val="21"/>
                    </w:rPr>
                    <w:t>8000m</w:t>
                  </w:r>
                  <w:r w:rsidRPr="00064D52">
                    <w:rPr>
                      <w:szCs w:val="21"/>
                      <w:vertAlign w:val="superscript"/>
                    </w:rPr>
                    <w:t>3</w:t>
                  </w:r>
                  <w:r w:rsidRPr="00064D52">
                    <w:rPr>
                      <w:szCs w:val="21"/>
                    </w:rPr>
                    <w:t>/h</w:t>
                  </w:r>
                  <w:r w:rsidRPr="00064D52">
                    <w:rPr>
                      <w:szCs w:val="21"/>
                    </w:rPr>
                    <w:t>，高度</w:t>
                  </w:r>
                  <w:r w:rsidRPr="00064D52">
                    <w:rPr>
                      <w:szCs w:val="21"/>
                    </w:rPr>
                    <w:t>16m</w:t>
                  </w:r>
                  <w:r w:rsidRPr="00064D52">
                    <w:rPr>
                      <w:szCs w:val="21"/>
                    </w:rPr>
                    <w:t>，内径</w:t>
                  </w:r>
                  <w:r w:rsidRPr="00064D52">
                    <w:rPr>
                      <w:szCs w:val="21"/>
                    </w:rPr>
                    <w:t>0.2m</w:t>
                  </w:r>
                </w:p>
              </w:tc>
              <w:tc>
                <w:tcPr>
                  <w:tcW w:w="752" w:type="pct"/>
                  <w:tcBorders>
                    <w:left w:val="single" w:sz="4" w:space="0" w:color="auto"/>
                  </w:tcBorders>
                  <w:vAlign w:val="center"/>
                </w:tcPr>
                <w:p w14:paraId="0D499210" w14:textId="77777777" w:rsidR="00C9361C" w:rsidRPr="00064D52" w:rsidRDefault="00C9361C" w:rsidP="00C9361C">
                  <w:pPr>
                    <w:jc w:val="center"/>
                    <w:rPr>
                      <w:szCs w:val="21"/>
                    </w:rPr>
                  </w:pPr>
                  <w:r w:rsidRPr="00064D52">
                    <w:rPr>
                      <w:rFonts w:hint="eastAsia"/>
                      <w:szCs w:val="21"/>
                    </w:rPr>
                    <w:t>油烟</w:t>
                  </w:r>
                </w:p>
              </w:tc>
              <w:tc>
                <w:tcPr>
                  <w:tcW w:w="650" w:type="pct"/>
                  <w:vAlign w:val="center"/>
                </w:tcPr>
                <w:p w14:paraId="5A751F2A" w14:textId="42CE3E60" w:rsidR="00C9361C" w:rsidRPr="00064D52" w:rsidRDefault="004D1632" w:rsidP="00C9361C">
                  <w:pPr>
                    <w:jc w:val="center"/>
                    <w:rPr>
                      <w:szCs w:val="21"/>
                    </w:rPr>
                  </w:pPr>
                  <w:r w:rsidRPr="00064D52">
                    <w:rPr>
                      <w:szCs w:val="21"/>
                    </w:rPr>
                    <w:t>0.2048</w:t>
                  </w:r>
                </w:p>
              </w:tc>
              <w:tc>
                <w:tcPr>
                  <w:tcW w:w="825" w:type="pct"/>
                  <w:vAlign w:val="center"/>
                </w:tcPr>
                <w:p w14:paraId="5A3986AB" w14:textId="77777777" w:rsidR="00C9361C" w:rsidRPr="00064D52" w:rsidRDefault="00C9361C" w:rsidP="00C9361C">
                  <w:pPr>
                    <w:jc w:val="center"/>
                  </w:pPr>
                  <w:r w:rsidRPr="00064D52">
                    <w:rPr>
                      <w:rFonts w:hint="eastAsia"/>
                    </w:rPr>
                    <w:t>静电式油烟净化器</w:t>
                  </w:r>
                  <w:r w:rsidRPr="00064D52">
                    <w:rPr>
                      <w:rFonts w:hint="eastAsia"/>
                    </w:rPr>
                    <w:t>+</w:t>
                  </w:r>
                  <w:r w:rsidRPr="00064D52">
                    <w:t>16</w:t>
                  </w:r>
                  <w:r w:rsidRPr="00064D52">
                    <w:rPr>
                      <w:rFonts w:hint="eastAsia"/>
                    </w:rPr>
                    <w:t>m</w:t>
                  </w:r>
                  <w:r w:rsidRPr="00064D52">
                    <w:rPr>
                      <w:rFonts w:hint="eastAsia"/>
                    </w:rPr>
                    <w:t>高的排气筒</w:t>
                  </w:r>
                </w:p>
              </w:tc>
              <w:tc>
                <w:tcPr>
                  <w:tcW w:w="862" w:type="pct"/>
                  <w:vAlign w:val="center"/>
                </w:tcPr>
                <w:p w14:paraId="6BF023FD" w14:textId="123253C7" w:rsidR="00C9361C" w:rsidRPr="00064D52" w:rsidRDefault="004D1632" w:rsidP="00C9361C">
                  <w:pPr>
                    <w:jc w:val="center"/>
                    <w:rPr>
                      <w:szCs w:val="21"/>
                    </w:rPr>
                  </w:pPr>
                  <w:r w:rsidRPr="00064D52">
                    <w:rPr>
                      <w:szCs w:val="21"/>
                    </w:rPr>
                    <w:t>0.01792</w:t>
                  </w:r>
                </w:p>
              </w:tc>
            </w:tr>
          </w:tbl>
          <w:p w14:paraId="7F02763C" w14:textId="24C6F67D" w:rsidR="00146353" w:rsidRPr="00064D52" w:rsidRDefault="00146353" w:rsidP="00146353">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t>（</w:t>
            </w:r>
            <w:r w:rsidRPr="00064D52">
              <w:rPr>
                <w:rFonts w:ascii="Times New Roman" w:hAnsi="Times New Roman" w:hint="eastAsia"/>
                <w:lang w:val="en-US"/>
              </w:rPr>
              <w:t>2</w:t>
            </w:r>
            <w:r w:rsidRPr="00064D52">
              <w:rPr>
                <w:rFonts w:ascii="Times New Roman" w:hAnsi="Times New Roman" w:hint="eastAsia"/>
                <w:lang w:val="en-US"/>
              </w:rPr>
              <w:t>）现有项目无组织废气排放情况</w:t>
            </w:r>
          </w:p>
          <w:p w14:paraId="75507C37" w14:textId="3CD421C4" w:rsidR="00146353" w:rsidRPr="00064D52" w:rsidRDefault="00146353" w:rsidP="00146353">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t>现有项目原环</w:t>
            </w:r>
            <w:proofErr w:type="gramStart"/>
            <w:r w:rsidRPr="00064D52">
              <w:rPr>
                <w:rFonts w:ascii="Times New Roman" w:hAnsi="Times New Roman" w:hint="eastAsia"/>
                <w:lang w:val="en-US"/>
              </w:rPr>
              <w:t>评较为</w:t>
            </w:r>
            <w:proofErr w:type="gramEnd"/>
            <w:r w:rsidRPr="00064D52">
              <w:rPr>
                <w:rFonts w:ascii="Times New Roman" w:hAnsi="Times New Roman" w:hint="eastAsia"/>
                <w:lang w:val="en-US"/>
              </w:rPr>
              <w:t>简单，未对机加工内容产生的颗粒物进行核算，本评价报告根据原辅料使用情况重新估算机加工内容颗粒物的排放量。</w:t>
            </w:r>
          </w:p>
          <w:p w14:paraId="22083E36" w14:textId="602AE779" w:rsidR="00146353" w:rsidRPr="00064D52" w:rsidRDefault="00146353" w:rsidP="00146353">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t>①调漆、喷漆、流平、烘干、洗枪</w:t>
            </w:r>
          </w:p>
          <w:p w14:paraId="68FEEC90" w14:textId="521CE632" w:rsidR="00146353" w:rsidRPr="00064D52" w:rsidRDefault="002A1C38" w:rsidP="00146353">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lastRenderedPageBreak/>
              <w:t>现有项目调漆、喷漆、流平、烘干、</w:t>
            </w:r>
            <w:proofErr w:type="gramStart"/>
            <w:r w:rsidRPr="00064D52">
              <w:rPr>
                <w:rFonts w:ascii="Times New Roman" w:hAnsi="Times New Roman" w:hint="eastAsia"/>
                <w:lang w:val="en-US"/>
              </w:rPr>
              <w:t>洗枪过程</w:t>
            </w:r>
            <w:proofErr w:type="gramEnd"/>
            <w:r w:rsidRPr="00064D52">
              <w:rPr>
                <w:rFonts w:ascii="Times New Roman" w:hAnsi="Times New Roman" w:hint="eastAsia"/>
                <w:lang w:val="en-US"/>
              </w:rPr>
              <w:t>中会有未被收集的非甲烷总烃、二甲苯、颗粒物产生；其排放量分别约为</w:t>
            </w:r>
            <w:r w:rsidRPr="00064D52">
              <w:rPr>
                <w:rFonts w:ascii="Times New Roman" w:hAnsi="Times New Roman" w:hint="eastAsia"/>
                <w:lang w:val="en-US"/>
              </w:rPr>
              <w:t>0</w:t>
            </w:r>
            <w:r w:rsidRPr="00064D52">
              <w:rPr>
                <w:rFonts w:ascii="Times New Roman" w:hAnsi="Times New Roman"/>
                <w:lang w:val="en-US"/>
              </w:rPr>
              <w:t>.1662t/a</w:t>
            </w:r>
            <w:r w:rsidRPr="00064D52">
              <w:rPr>
                <w:rFonts w:ascii="Times New Roman" w:hAnsi="Times New Roman" w:hint="eastAsia"/>
                <w:lang w:val="en-US"/>
              </w:rPr>
              <w:t>、</w:t>
            </w:r>
            <w:r w:rsidRPr="00064D52">
              <w:rPr>
                <w:rFonts w:ascii="Times New Roman" w:hAnsi="Times New Roman" w:hint="eastAsia"/>
                <w:lang w:val="en-US"/>
              </w:rPr>
              <w:t>0</w:t>
            </w:r>
            <w:r w:rsidRPr="00064D52">
              <w:rPr>
                <w:rFonts w:ascii="Times New Roman" w:hAnsi="Times New Roman"/>
                <w:lang w:val="en-US"/>
              </w:rPr>
              <w:t>.0727t/a</w:t>
            </w:r>
            <w:r w:rsidRPr="00064D52">
              <w:rPr>
                <w:rFonts w:ascii="Times New Roman" w:hAnsi="Times New Roman" w:hint="eastAsia"/>
                <w:lang w:val="en-US"/>
              </w:rPr>
              <w:t>、</w:t>
            </w:r>
            <w:r w:rsidRPr="00064D52">
              <w:rPr>
                <w:rFonts w:ascii="Times New Roman" w:hAnsi="Times New Roman" w:hint="eastAsia"/>
                <w:lang w:val="en-US"/>
              </w:rPr>
              <w:t>0</w:t>
            </w:r>
            <w:r w:rsidRPr="00064D52">
              <w:rPr>
                <w:rFonts w:ascii="Times New Roman" w:hAnsi="Times New Roman"/>
                <w:lang w:val="en-US"/>
              </w:rPr>
              <w:t>.09702t/a</w:t>
            </w:r>
            <w:r w:rsidRPr="00064D52">
              <w:rPr>
                <w:rFonts w:ascii="Times New Roman" w:hAnsi="Times New Roman" w:hint="eastAsia"/>
                <w:lang w:val="en-US"/>
              </w:rPr>
              <w:t>。</w:t>
            </w:r>
          </w:p>
          <w:p w14:paraId="4AB6DCBB" w14:textId="343F8FA9" w:rsidR="006479C8" w:rsidRPr="00064D52" w:rsidRDefault="00146353" w:rsidP="006479C8">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②</w:t>
            </w:r>
            <w:r w:rsidR="006479C8" w:rsidRPr="00064D52">
              <w:rPr>
                <w:rFonts w:ascii="Times New Roman" w:hAnsi="Times New Roman" w:hint="eastAsia"/>
                <w:lang w:val="en-US"/>
              </w:rPr>
              <w:t>焊接</w:t>
            </w:r>
          </w:p>
          <w:p w14:paraId="03F16147" w14:textId="288F2076" w:rsidR="00D15EED" w:rsidRPr="00064D52" w:rsidRDefault="00931BE8" w:rsidP="006479C8">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现有项目运行过程中使用焊丝及焊条进行焊接；焊条使用量约为</w:t>
            </w:r>
            <w:r w:rsidRPr="00064D52">
              <w:rPr>
                <w:rFonts w:ascii="Times New Roman" w:hAnsi="Times New Roman" w:hint="eastAsia"/>
                <w:lang w:val="en-US"/>
              </w:rPr>
              <w:t>2</w:t>
            </w:r>
            <w:r w:rsidRPr="00064D52">
              <w:rPr>
                <w:rFonts w:ascii="Times New Roman" w:hAnsi="Times New Roman"/>
                <w:lang w:val="en-US"/>
              </w:rPr>
              <w:t>.0t/a</w:t>
            </w:r>
            <w:r w:rsidRPr="00064D52">
              <w:rPr>
                <w:rFonts w:ascii="Times New Roman" w:hAnsi="Times New Roman" w:hint="eastAsia"/>
                <w:lang w:val="en-US"/>
              </w:rPr>
              <w:t>，焊丝使用量约为</w:t>
            </w:r>
            <w:r w:rsidRPr="00064D52">
              <w:rPr>
                <w:rFonts w:ascii="Times New Roman" w:hAnsi="Times New Roman" w:hint="eastAsia"/>
                <w:lang w:val="en-US"/>
              </w:rPr>
              <w:t>4</w:t>
            </w:r>
            <w:r w:rsidRPr="00064D52">
              <w:rPr>
                <w:rFonts w:ascii="Times New Roman" w:hAnsi="Times New Roman"/>
                <w:lang w:val="en-US"/>
              </w:rPr>
              <w:t>.4t/a</w:t>
            </w:r>
            <w:r w:rsidRPr="00064D52">
              <w:rPr>
                <w:rFonts w:ascii="Times New Roman" w:hAnsi="Times New Roman" w:hint="eastAsia"/>
                <w:lang w:val="en-US"/>
              </w:rPr>
              <w:t>。</w:t>
            </w:r>
            <w:r w:rsidR="006D5C0A" w:rsidRPr="00064D52">
              <w:rPr>
                <w:rFonts w:ascii="Times New Roman" w:hAnsi="Times New Roman" w:hint="eastAsia"/>
                <w:lang w:val="en-US"/>
              </w:rPr>
              <w:t>根据建设单位提供资料，颗粒物产生量约为</w:t>
            </w:r>
            <w:r w:rsidR="006D5C0A" w:rsidRPr="00064D52">
              <w:rPr>
                <w:rFonts w:ascii="Times New Roman" w:hAnsi="Times New Roman" w:hint="eastAsia"/>
                <w:lang w:val="en-US"/>
              </w:rPr>
              <w:t>5</w:t>
            </w:r>
            <w:r w:rsidR="006D5C0A" w:rsidRPr="00064D52">
              <w:rPr>
                <w:rFonts w:ascii="Times New Roman" w:hAnsi="Times New Roman"/>
                <w:lang w:val="en-US"/>
              </w:rPr>
              <w:t>4</w:t>
            </w:r>
            <w:r w:rsidR="006D5C0A" w:rsidRPr="00064D52">
              <w:rPr>
                <w:rFonts w:ascii="Times New Roman" w:hAnsi="Times New Roman" w:hint="eastAsia"/>
                <w:lang w:val="en-US"/>
              </w:rPr>
              <w:t>kg</w:t>
            </w:r>
            <w:r w:rsidR="006D5C0A" w:rsidRPr="00064D52">
              <w:rPr>
                <w:rFonts w:ascii="Times New Roman" w:hAnsi="Times New Roman" w:hint="eastAsia"/>
                <w:lang w:val="en-US"/>
              </w:rPr>
              <w:t>；</w:t>
            </w:r>
            <w:r w:rsidR="007A6ACF" w:rsidRPr="00064D52">
              <w:rPr>
                <w:rFonts w:ascii="Times New Roman" w:hAnsi="Times New Roman" w:hint="eastAsia"/>
                <w:lang w:val="en-US"/>
              </w:rPr>
              <w:t>颗粒物经</w:t>
            </w:r>
            <w:proofErr w:type="gramStart"/>
            <w:r w:rsidR="007A6ACF" w:rsidRPr="00064D52">
              <w:rPr>
                <w:rFonts w:ascii="Times New Roman" w:hAnsi="Times New Roman" w:hint="eastAsia"/>
                <w:lang w:val="en-US"/>
              </w:rPr>
              <w:t>移动式焊烟净化</w:t>
            </w:r>
            <w:proofErr w:type="gramEnd"/>
            <w:r w:rsidR="007A6ACF" w:rsidRPr="00064D52">
              <w:rPr>
                <w:rFonts w:ascii="Times New Roman" w:hAnsi="Times New Roman" w:hint="eastAsia"/>
                <w:lang w:val="en-US"/>
              </w:rPr>
              <w:t>设备的集气罩收集（收集效率</w:t>
            </w:r>
            <w:r w:rsidR="007A6ACF" w:rsidRPr="00064D52">
              <w:rPr>
                <w:rFonts w:ascii="Times New Roman" w:hAnsi="Times New Roman" w:hint="eastAsia"/>
                <w:lang w:val="en-US"/>
              </w:rPr>
              <w:t>7</w:t>
            </w:r>
            <w:r w:rsidR="007A6ACF" w:rsidRPr="00064D52">
              <w:rPr>
                <w:rFonts w:ascii="Times New Roman" w:hAnsi="Times New Roman"/>
                <w:lang w:val="en-US"/>
              </w:rPr>
              <w:t>0</w:t>
            </w:r>
            <w:r w:rsidR="007A6ACF" w:rsidRPr="00064D52">
              <w:rPr>
                <w:rFonts w:ascii="Times New Roman" w:hAnsi="Times New Roman" w:hint="eastAsia"/>
                <w:lang w:val="en-US"/>
              </w:rPr>
              <w:t>%</w:t>
            </w:r>
            <w:r w:rsidR="007A6ACF" w:rsidRPr="00064D52">
              <w:rPr>
                <w:rFonts w:ascii="Times New Roman" w:hAnsi="Times New Roman" w:hint="eastAsia"/>
                <w:lang w:val="en-US"/>
              </w:rPr>
              <w:t>）、处理（滤芯除尘效率</w:t>
            </w:r>
            <w:r w:rsidR="007A6ACF" w:rsidRPr="00064D52">
              <w:rPr>
                <w:rFonts w:ascii="Times New Roman" w:hAnsi="Times New Roman" w:hint="eastAsia"/>
                <w:lang w:val="en-US"/>
              </w:rPr>
              <w:t>9</w:t>
            </w:r>
            <w:r w:rsidR="007A6ACF" w:rsidRPr="00064D52">
              <w:rPr>
                <w:rFonts w:ascii="Times New Roman" w:hAnsi="Times New Roman"/>
                <w:lang w:val="en-US"/>
              </w:rPr>
              <w:t>9</w:t>
            </w:r>
            <w:r w:rsidR="007A6ACF" w:rsidRPr="00064D52">
              <w:rPr>
                <w:rFonts w:ascii="Times New Roman" w:hAnsi="Times New Roman" w:hint="eastAsia"/>
                <w:lang w:val="en-US"/>
              </w:rPr>
              <w:t>%</w:t>
            </w:r>
            <w:r w:rsidR="007A6ACF" w:rsidRPr="00064D52">
              <w:rPr>
                <w:rFonts w:ascii="Times New Roman" w:hAnsi="Times New Roman" w:hint="eastAsia"/>
                <w:lang w:val="en-US"/>
              </w:rPr>
              <w:t>）后，其排放量约为</w:t>
            </w:r>
            <w:r w:rsidR="007A6ACF" w:rsidRPr="00064D52">
              <w:rPr>
                <w:rFonts w:ascii="Times New Roman" w:hAnsi="Times New Roman" w:hint="eastAsia"/>
                <w:lang w:val="en-US"/>
              </w:rPr>
              <w:t>1</w:t>
            </w:r>
            <w:r w:rsidR="007A6ACF" w:rsidRPr="00064D52">
              <w:rPr>
                <w:rFonts w:ascii="Times New Roman" w:hAnsi="Times New Roman"/>
                <w:lang w:val="en-US"/>
              </w:rPr>
              <w:t>6.58kg/a</w:t>
            </w:r>
            <w:r w:rsidR="006D5C0A" w:rsidRPr="00064D52">
              <w:rPr>
                <w:rFonts w:ascii="Times New Roman" w:hAnsi="Times New Roman" w:hint="eastAsia"/>
                <w:lang w:val="en-US"/>
              </w:rPr>
              <w:t>。</w:t>
            </w:r>
          </w:p>
          <w:p w14:paraId="4B703F01" w14:textId="45C91338" w:rsidR="009E511F" w:rsidRPr="00064D52" w:rsidRDefault="00146353" w:rsidP="009E511F">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③</w:t>
            </w:r>
            <w:r w:rsidR="009E511F" w:rsidRPr="00064D52">
              <w:rPr>
                <w:rFonts w:ascii="Times New Roman" w:hAnsi="Times New Roman" w:hint="eastAsia"/>
                <w:lang w:val="en-US"/>
              </w:rPr>
              <w:t>喷砂</w:t>
            </w:r>
          </w:p>
          <w:p w14:paraId="25D7E105" w14:textId="18F3A032" w:rsidR="00E52664" w:rsidRPr="00064D52" w:rsidRDefault="009E511F" w:rsidP="009E511F">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现有项目运行过程中需对不锈钢管变成进行喷砂，喷砂过程中会有颗粒物产生；根据建设单位提供资料，喷砂过程中颗粒物产生量约为</w:t>
            </w:r>
            <w:r w:rsidRPr="00064D52">
              <w:rPr>
                <w:rFonts w:ascii="Times New Roman" w:hAnsi="Times New Roman" w:hint="eastAsia"/>
                <w:lang w:val="en-US"/>
              </w:rPr>
              <w:t>0</w:t>
            </w:r>
            <w:r w:rsidRPr="00064D52">
              <w:rPr>
                <w:rFonts w:ascii="Times New Roman" w:hAnsi="Times New Roman"/>
                <w:lang w:val="en-US"/>
              </w:rPr>
              <w:t>.</w:t>
            </w:r>
            <w:r w:rsidR="00ED6189" w:rsidRPr="00064D52">
              <w:rPr>
                <w:rFonts w:ascii="Times New Roman" w:hAnsi="Times New Roman"/>
                <w:lang w:val="en-US"/>
              </w:rPr>
              <w:t>1</w:t>
            </w:r>
            <w:r w:rsidRPr="00064D52">
              <w:rPr>
                <w:rFonts w:ascii="Times New Roman" w:hAnsi="Times New Roman"/>
                <w:lang w:val="en-US"/>
              </w:rPr>
              <w:t>t/a</w:t>
            </w:r>
            <w:r w:rsidRPr="00064D52">
              <w:rPr>
                <w:rFonts w:ascii="Times New Roman" w:hAnsi="Times New Roman" w:hint="eastAsia"/>
                <w:lang w:val="en-US"/>
              </w:rPr>
              <w:t>；废气</w:t>
            </w:r>
            <w:r w:rsidR="007A6ACF" w:rsidRPr="00064D52">
              <w:rPr>
                <w:rFonts w:ascii="Times New Roman" w:hAnsi="Times New Roman" w:hint="eastAsia"/>
                <w:lang w:val="en-US"/>
              </w:rPr>
              <w:t>经密闭收集、</w:t>
            </w:r>
            <w:r w:rsidR="00E52664" w:rsidRPr="00064D52">
              <w:rPr>
                <w:rFonts w:ascii="Times New Roman" w:hAnsi="Times New Roman" w:hint="eastAsia"/>
                <w:lang w:val="en-US"/>
              </w:rPr>
              <w:t>高效滤</w:t>
            </w:r>
            <w:r w:rsidR="001E29F4" w:rsidRPr="00064D52">
              <w:rPr>
                <w:rFonts w:ascii="Times New Roman" w:hAnsi="Times New Roman" w:hint="eastAsia"/>
                <w:lang w:val="en-US"/>
              </w:rPr>
              <w:t>芯</w:t>
            </w:r>
            <w:r w:rsidR="00E52664" w:rsidRPr="00064D52">
              <w:rPr>
                <w:rFonts w:ascii="Times New Roman" w:hAnsi="Times New Roman" w:hint="eastAsia"/>
                <w:lang w:val="en-US"/>
              </w:rPr>
              <w:t>处理后在车间内排放；其排放量约为</w:t>
            </w:r>
            <w:r w:rsidR="00E52664" w:rsidRPr="00064D52">
              <w:rPr>
                <w:rFonts w:ascii="Times New Roman" w:hAnsi="Times New Roman" w:hint="eastAsia"/>
                <w:lang w:val="en-US"/>
              </w:rPr>
              <w:t>1</w:t>
            </w:r>
            <w:r w:rsidR="00E52664" w:rsidRPr="00064D52">
              <w:rPr>
                <w:rFonts w:ascii="Times New Roman" w:hAnsi="Times New Roman"/>
                <w:lang w:val="en-US"/>
              </w:rPr>
              <w:t>1</w:t>
            </w:r>
            <w:r w:rsidR="00E52664" w:rsidRPr="00064D52">
              <w:rPr>
                <w:rFonts w:ascii="Times New Roman" w:hAnsi="Times New Roman" w:hint="eastAsia"/>
                <w:lang w:val="en-US"/>
              </w:rPr>
              <w:t>kg</w:t>
            </w:r>
            <w:r w:rsidR="00E52664" w:rsidRPr="00064D52">
              <w:rPr>
                <w:rFonts w:ascii="Times New Roman" w:hAnsi="Times New Roman" w:hint="eastAsia"/>
                <w:lang w:val="en-US"/>
              </w:rPr>
              <w:t>。</w:t>
            </w:r>
          </w:p>
          <w:p w14:paraId="73EA9B9B" w14:textId="70F99850" w:rsidR="00BD1612" w:rsidRPr="00064D52" w:rsidRDefault="00BD1612" w:rsidP="004D1632">
            <w:pPr>
              <w:spacing w:line="360" w:lineRule="auto"/>
              <w:ind w:firstLineChars="200" w:firstLine="480"/>
              <w:rPr>
                <w:sz w:val="24"/>
                <w:szCs w:val="24"/>
              </w:rPr>
            </w:pPr>
            <w:r w:rsidRPr="00064D52">
              <w:rPr>
                <w:sz w:val="24"/>
                <w:szCs w:val="24"/>
              </w:rPr>
              <w:t>现有项目无组织废气排放情况见下表。</w:t>
            </w:r>
          </w:p>
          <w:p w14:paraId="0A608E03" w14:textId="7338F416" w:rsidR="00BD1612" w:rsidRPr="00064D52" w:rsidRDefault="00BD1612" w:rsidP="00BD1612">
            <w:pPr>
              <w:spacing w:line="360" w:lineRule="auto"/>
              <w:jc w:val="center"/>
              <w:rPr>
                <w:b/>
                <w:sz w:val="24"/>
                <w:szCs w:val="24"/>
              </w:rPr>
            </w:pPr>
            <w:r w:rsidRPr="00064D52">
              <w:rPr>
                <w:b/>
                <w:sz w:val="24"/>
                <w:szCs w:val="24"/>
              </w:rPr>
              <w:t>表</w:t>
            </w:r>
            <w:r w:rsidRPr="00064D52">
              <w:rPr>
                <w:b/>
                <w:sz w:val="24"/>
                <w:szCs w:val="24"/>
              </w:rPr>
              <w:t>1-1</w:t>
            </w:r>
            <w:r w:rsidR="00A963FC" w:rsidRPr="00064D52">
              <w:rPr>
                <w:b/>
                <w:sz w:val="24"/>
                <w:szCs w:val="24"/>
              </w:rPr>
              <w:t>1</w:t>
            </w:r>
            <w:r w:rsidRPr="00064D52">
              <w:rPr>
                <w:b/>
                <w:sz w:val="24"/>
                <w:szCs w:val="24"/>
              </w:rPr>
              <w:t>现有项目无组织排放废气产生源强</w:t>
            </w: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842"/>
              <w:gridCol w:w="1701"/>
              <w:gridCol w:w="1842"/>
              <w:gridCol w:w="1418"/>
            </w:tblGrid>
            <w:tr w:rsidR="0089157E" w:rsidRPr="00064D52" w14:paraId="154D3237" w14:textId="77777777" w:rsidTr="0089157E">
              <w:trPr>
                <w:trHeight w:val="437"/>
                <w:jc w:val="center"/>
              </w:trPr>
              <w:tc>
                <w:tcPr>
                  <w:tcW w:w="827" w:type="pct"/>
                  <w:vAlign w:val="center"/>
                </w:tcPr>
                <w:p w14:paraId="3534B094" w14:textId="265F0B26" w:rsidR="0089157E" w:rsidRPr="00064D52" w:rsidRDefault="0089157E" w:rsidP="00BD1612">
                  <w:pPr>
                    <w:adjustRightInd w:val="0"/>
                    <w:snapToGrid w:val="0"/>
                    <w:jc w:val="center"/>
                    <w:rPr>
                      <w:b/>
                      <w:szCs w:val="21"/>
                    </w:rPr>
                  </w:pPr>
                  <w:r w:rsidRPr="00064D52">
                    <w:rPr>
                      <w:b/>
                      <w:szCs w:val="21"/>
                    </w:rPr>
                    <w:t>污染源位置</w:t>
                  </w:r>
                </w:p>
              </w:tc>
              <w:tc>
                <w:tcPr>
                  <w:tcW w:w="1130" w:type="pct"/>
                  <w:vAlign w:val="center"/>
                </w:tcPr>
                <w:p w14:paraId="4166ED0A" w14:textId="77777777" w:rsidR="0089157E" w:rsidRPr="00064D52" w:rsidRDefault="0089157E" w:rsidP="00BD1612">
                  <w:pPr>
                    <w:adjustRightInd w:val="0"/>
                    <w:snapToGrid w:val="0"/>
                    <w:jc w:val="center"/>
                    <w:rPr>
                      <w:b/>
                      <w:szCs w:val="21"/>
                    </w:rPr>
                  </w:pPr>
                  <w:r w:rsidRPr="00064D52">
                    <w:rPr>
                      <w:b/>
                      <w:szCs w:val="21"/>
                    </w:rPr>
                    <w:t>污染物名称</w:t>
                  </w:r>
                </w:p>
              </w:tc>
              <w:tc>
                <w:tcPr>
                  <w:tcW w:w="1043" w:type="pct"/>
                  <w:vAlign w:val="center"/>
                </w:tcPr>
                <w:p w14:paraId="24A07938" w14:textId="77777777" w:rsidR="0089157E" w:rsidRPr="00064D52" w:rsidRDefault="0089157E" w:rsidP="00BD1612">
                  <w:pPr>
                    <w:adjustRightInd w:val="0"/>
                    <w:snapToGrid w:val="0"/>
                    <w:jc w:val="center"/>
                    <w:rPr>
                      <w:b/>
                      <w:szCs w:val="21"/>
                    </w:rPr>
                  </w:pPr>
                  <w:r w:rsidRPr="00064D52">
                    <w:rPr>
                      <w:b/>
                      <w:szCs w:val="21"/>
                    </w:rPr>
                    <w:t>排放量</w:t>
                  </w:r>
                  <w:r w:rsidRPr="00064D52">
                    <w:rPr>
                      <w:b/>
                      <w:szCs w:val="21"/>
                    </w:rPr>
                    <w:t>t/a</w:t>
                  </w:r>
                </w:p>
              </w:tc>
              <w:tc>
                <w:tcPr>
                  <w:tcW w:w="1130" w:type="pct"/>
                  <w:vAlign w:val="center"/>
                </w:tcPr>
                <w:p w14:paraId="3B5711FD" w14:textId="77777777" w:rsidR="0089157E" w:rsidRPr="00064D52" w:rsidRDefault="0089157E" w:rsidP="00BD1612">
                  <w:pPr>
                    <w:adjustRightInd w:val="0"/>
                    <w:snapToGrid w:val="0"/>
                    <w:jc w:val="center"/>
                    <w:rPr>
                      <w:b/>
                      <w:szCs w:val="21"/>
                      <w:vertAlign w:val="superscript"/>
                    </w:rPr>
                  </w:pPr>
                  <w:r w:rsidRPr="00064D52">
                    <w:rPr>
                      <w:b/>
                      <w:szCs w:val="21"/>
                    </w:rPr>
                    <w:t>面</w:t>
                  </w:r>
                  <w:proofErr w:type="gramStart"/>
                  <w:r w:rsidRPr="00064D52">
                    <w:rPr>
                      <w:b/>
                      <w:szCs w:val="21"/>
                    </w:rPr>
                    <w:t>源面积</w:t>
                  </w:r>
                  <w:proofErr w:type="gramEnd"/>
                  <w:r w:rsidRPr="00064D52">
                    <w:rPr>
                      <w:b/>
                      <w:szCs w:val="21"/>
                    </w:rPr>
                    <w:t>m</w:t>
                  </w:r>
                  <w:r w:rsidRPr="00064D52">
                    <w:rPr>
                      <w:b/>
                      <w:szCs w:val="21"/>
                      <w:vertAlign w:val="superscript"/>
                    </w:rPr>
                    <w:t>2</w:t>
                  </w:r>
                </w:p>
              </w:tc>
              <w:tc>
                <w:tcPr>
                  <w:tcW w:w="870" w:type="pct"/>
                  <w:vAlign w:val="center"/>
                </w:tcPr>
                <w:p w14:paraId="1659FD0A" w14:textId="77777777" w:rsidR="0089157E" w:rsidRPr="00064D52" w:rsidRDefault="0089157E" w:rsidP="00BD1612">
                  <w:pPr>
                    <w:adjustRightInd w:val="0"/>
                    <w:snapToGrid w:val="0"/>
                    <w:jc w:val="center"/>
                    <w:rPr>
                      <w:b/>
                      <w:szCs w:val="21"/>
                    </w:rPr>
                  </w:pPr>
                  <w:r w:rsidRPr="00064D52">
                    <w:rPr>
                      <w:b/>
                      <w:szCs w:val="21"/>
                    </w:rPr>
                    <w:t>面源高度</w:t>
                  </w:r>
                  <w:r w:rsidRPr="00064D52">
                    <w:rPr>
                      <w:b/>
                      <w:szCs w:val="21"/>
                    </w:rPr>
                    <w:t>m</w:t>
                  </w:r>
                </w:p>
              </w:tc>
            </w:tr>
            <w:tr w:rsidR="006748A3" w:rsidRPr="00064D52" w14:paraId="6E006404" w14:textId="77777777" w:rsidTr="0089157E">
              <w:trPr>
                <w:trHeight w:hRule="exact" w:val="340"/>
                <w:jc w:val="center"/>
              </w:trPr>
              <w:tc>
                <w:tcPr>
                  <w:tcW w:w="827" w:type="pct"/>
                  <w:vMerge w:val="restart"/>
                  <w:vAlign w:val="center"/>
                </w:tcPr>
                <w:p w14:paraId="1528509B" w14:textId="0F5A252E" w:rsidR="006748A3" w:rsidRPr="00064D52" w:rsidRDefault="006748A3" w:rsidP="00BD1612">
                  <w:pPr>
                    <w:adjustRightInd w:val="0"/>
                    <w:snapToGrid w:val="0"/>
                    <w:jc w:val="center"/>
                    <w:rPr>
                      <w:szCs w:val="21"/>
                    </w:rPr>
                  </w:pPr>
                  <w:r w:rsidRPr="00064D52">
                    <w:rPr>
                      <w:rFonts w:hint="eastAsia"/>
                      <w:szCs w:val="21"/>
                    </w:rPr>
                    <w:t>生产车间</w:t>
                  </w:r>
                </w:p>
              </w:tc>
              <w:tc>
                <w:tcPr>
                  <w:tcW w:w="1130" w:type="pct"/>
                  <w:vAlign w:val="center"/>
                </w:tcPr>
                <w:p w14:paraId="46A913F7" w14:textId="77777777" w:rsidR="006748A3" w:rsidRPr="00064D52" w:rsidRDefault="006748A3" w:rsidP="00BD1612">
                  <w:pPr>
                    <w:adjustRightInd w:val="0"/>
                    <w:snapToGrid w:val="0"/>
                    <w:jc w:val="center"/>
                    <w:rPr>
                      <w:szCs w:val="21"/>
                    </w:rPr>
                  </w:pPr>
                  <w:r w:rsidRPr="00064D52">
                    <w:rPr>
                      <w:snapToGrid w:val="0"/>
                      <w:szCs w:val="21"/>
                    </w:rPr>
                    <w:t>颗粒物</w:t>
                  </w:r>
                </w:p>
              </w:tc>
              <w:tc>
                <w:tcPr>
                  <w:tcW w:w="1043" w:type="pct"/>
                  <w:vAlign w:val="center"/>
                </w:tcPr>
                <w:p w14:paraId="5F6FB369" w14:textId="191BC9D4" w:rsidR="006748A3" w:rsidRPr="00064D52" w:rsidRDefault="00E5589B" w:rsidP="00BD1612">
                  <w:pPr>
                    <w:adjustRightInd w:val="0"/>
                    <w:snapToGrid w:val="0"/>
                    <w:jc w:val="center"/>
                    <w:rPr>
                      <w:szCs w:val="21"/>
                    </w:rPr>
                  </w:pPr>
                  <w:r w:rsidRPr="00064D52">
                    <w:rPr>
                      <w:szCs w:val="21"/>
                    </w:rPr>
                    <w:t>0.1246</w:t>
                  </w:r>
                </w:p>
              </w:tc>
              <w:tc>
                <w:tcPr>
                  <w:tcW w:w="1130" w:type="pct"/>
                  <w:vMerge w:val="restart"/>
                  <w:vAlign w:val="center"/>
                </w:tcPr>
                <w:p w14:paraId="5B42A453" w14:textId="3A96C5B6" w:rsidR="006748A3" w:rsidRPr="00064D52" w:rsidRDefault="006748A3" w:rsidP="00BD1612">
                  <w:pPr>
                    <w:adjustRightInd w:val="0"/>
                    <w:snapToGrid w:val="0"/>
                    <w:jc w:val="center"/>
                    <w:rPr>
                      <w:szCs w:val="21"/>
                    </w:rPr>
                  </w:pPr>
                  <w:r w:rsidRPr="00064D52">
                    <w:rPr>
                      <w:rFonts w:hint="eastAsia"/>
                      <w:szCs w:val="21"/>
                    </w:rPr>
                    <w:t>8</w:t>
                  </w:r>
                  <w:r w:rsidRPr="00064D52">
                    <w:rPr>
                      <w:szCs w:val="21"/>
                    </w:rPr>
                    <w:t>014</w:t>
                  </w:r>
                </w:p>
              </w:tc>
              <w:tc>
                <w:tcPr>
                  <w:tcW w:w="870" w:type="pct"/>
                  <w:vMerge w:val="restart"/>
                  <w:vAlign w:val="center"/>
                </w:tcPr>
                <w:p w14:paraId="26A6F48C" w14:textId="027DF285" w:rsidR="006748A3" w:rsidRPr="00064D52" w:rsidRDefault="006748A3" w:rsidP="00BD1612">
                  <w:pPr>
                    <w:adjustRightInd w:val="0"/>
                    <w:snapToGrid w:val="0"/>
                    <w:jc w:val="center"/>
                    <w:rPr>
                      <w:szCs w:val="21"/>
                    </w:rPr>
                  </w:pPr>
                  <w:r w:rsidRPr="00064D52">
                    <w:rPr>
                      <w:szCs w:val="21"/>
                    </w:rPr>
                    <w:t>8</w:t>
                  </w:r>
                </w:p>
              </w:tc>
            </w:tr>
            <w:tr w:rsidR="0064399E" w:rsidRPr="00064D52" w14:paraId="513975A5" w14:textId="77777777" w:rsidTr="0089157E">
              <w:trPr>
                <w:trHeight w:hRule="exact" w:val="340"/>
                <w:jc w:val="center"/>
              </w:trPr>
              <w:tc>
                <w:tcPr>
                  <w:tcW w:w="827" w:type="pct"/>
                  <w:vMerge/>
                  <w:vAlign w:val="center"/>
                </w:tcPr>
                <w:p w14:paraId="615FB1D3" w14:textId="77777777" w:rsidR="0064399E" w:rsidRPr="00064D52" w:rsidRDefault="0064399E" w:rsidP="00BD1612">
                  <w:pPr>
                    <w:adjustRightInd w:val="0"/>
                    <w:snapToGrid w:val="0"/>
                    <w:jc w:val="center"/>
                    <w:rPr>
                      <w:szCs w:val="21"/>
                    </w:rPr>
                  </w:pPr>
                </w:p>
              </w:tc>
              <w:tc>
                <w:tcPr>
                  <w:tcW w:w="1130" w:type="pct"/>
                  <w:vAlign w:val="center"/>
                </w:tcPr>
                <w:p w14:paraId="2F35C92A" w14:textId="24632112" w:rsidR="0064399E" w:rsidRPr="00064D52" w:rsidRDefault="0064399E" w:rsidP="00BD1612">
                  <w:pPr>
                    <w:adjustRightInd w:val="0"/>
                    <w:snapToGrid w:val="0"/>
                    <w:jc w:val="center"/>
                    <w:rPr>
                      <w:snapToGrid w:val="0"/>
                      <w:szCs w:val="21"/>
                    </w:rPr>
                  </w:pPr>
                  <w:r w:rsidRPr="00064D52">
                    <w:rPr>
                      <w:rFonts w:hint="eastAsia"/>
                      <w:snapToGrid w:val="0"/>
                      <w:szCs w:val="21"/>
                    </w:rPr>
                    <w:t>二甲苯</w:t>
                  </w:r>
                </w:p>
              </w:tc>
              <w:tc>
                <w:tcPr>
                  <w:tcW w:w="1043" w:type="pct"/>
                  <w:vAlign w:val="center"/>
                </w:tcPr>
                <w:p w14:paraId="3D731E1C" w14:textId="77F60E99" w:rsidR="0064399E" w:rsidRPr="00064D52" w:rsidRDefault="00E5589B" w:rsidP="00BD1612">
                  <w:pPr>
                    <w:adjustRightInd w:val="0"/>
                    <w:snapToGrid w:val="0"/>
                    <w:jc w:val="center"/>
                    <w:rPr>
                      <w:szCs w:val="21"/>
                    </w:rPr>
                  </w:pPr>
                  <w:r w:rsidRPr="00064D52">
                    <w:rPr>
                      <w:szCs w:val="21"/>
                    </w:rPr>
                    <w:t>0.0727</w:t>
                  </w:r>
                </w:p>
              </w:tc>
              <w:tc>
                <w:tcPr>
                  <w:tcW w:w="1130" w:type="pct"/>
                  <w:vMerge/>
                  <w:vAlign w:val="center"/>
                </w:tcPr>
                <w:p w14:paraId="0456E773" w14:textId="77777777" w:rsidR="0064399E" w:rsidRPr="00064D52" w:rsidRDefault="0064399E" w:rsidP="00BD1612">
                  <w:pPr>
                    <w:adjustRightInd w:val="0"/>
                    <w:snapToGrid w:val="0"/>
                    <w:jc w:val="center"/>
                    <w:rPr>
                      <w:szCs w:val="21"/>
                    </w:rPr>
                  </w:pPr>
                </w:p>
              </w:tc>
              <w:tc>
                <w:tcPr>
                  <w:tcW w:w="870" w:type="pct"/>
                  <w:vMerge/>
                  <w:vAlign w:val="center"/>
                </w:tcPr>
                <w:p w14:paraId="14F9E100" w14:textId="77777777" w:rsidR="0064399E" w:rsidRPr="00064D52" w:rsidRDefault="0064399E" w:rsidP="00BD1612">
                  <w:pPr>
                    <w:adjustRightInd w:val="0"/>
                    <w:snapToGrid w:val="0"/>
                    <w:jc w:val="center"/>
                    <w:rPr>
                      <w:szCs w:val="21"/>
                    </w:rPr>
                  </w:pPr>
                </w:p>
              </w:tc>
            </w:tr>
            <w:tr w:rsidR="006748A3" w:rsidRPr="00064D52" w14:paraId="2D9F6821" w14:textId="77777777" w:rsidTr="0089157E">
              <w:trPr>
                <w:trHeight w:hRule="exact" w:val="340"/>
                <w:jc w:val="center"/>
              </w:trPr>
              <w:tc>
                <w:tcPr>
                  <w:tcW w:w="827" w:type="pct"/>
                  <w:vMerge/>
                  <w:vAlign w:val="center"/>
                </w:tcPr>
                <w:p w14:paraId="35F24EBF" w14:textId="19967A5C" w:rsidR="006748A3" w:rsidRPr="00064D52" w:rsidRDefault="006748A3" w:rsidP="00BD1612">
                  <w:pPr>
                    <w:adjustRightInd w:val="0"/>
                    <w:snapToGrid w:val="0"/>
                    <w:jc w:val="center"/>
                    <w:rPr>
                      <w:szCs w:val="21"/>
                    </w:rPr>
                  </w:pPr>
                </w:p>
              </w:tc>
              <w:tc>
                <w:tcPr>
                  <w:tcW w:w="1130" w:type="pct"/>
                  <w:vAlign w:val="center"/>
                </w:tcPr>
                <w:p w14:paraId="2BC3B6E0" w14:textId="77777777" w:rsidR="006748A3" w:rsidRPr="00064D52" w:rsidRDefault="006748A3" w:rsidP="00BD1612">
                  <w:pPr>
                    <w:adjustRightInd w:val="0"/>
                    <w:snapToGrid w:val="0"/>
                    <w:jc w:val="center"/>
                    <w:rPr>
                      <w:snapToGrid w:val="0"/>
                      <w:szCs w:val="21"/>
                    </w:rPr>
                  </w:pPr>
                  <w:r w:rsidRPr="00064D52">
                    <w:rPr>
                      <w:snapToGrid w:val="0"/>
                      <w:szCs w:val="21"/>
                    </w:rPr>
                    <w:t>非甲烷总烃</w:t>
                  </w:r>
                </w:p>
              </w:tc>
              <w:tc>
                <w:tcPr>
                  <w:tcW w:w="1043" w:type="pct"/>
                  <w:vAlign w:val="center"/>
                </w:tcPr>
                <w:p w14:paraId="0E4B7FC7" w14:textId="7734919C" w:rsidR="006748A3" w:rsidRPr="00064D52" w:rsidRDefault="00E5589B" w:rsidP="00BD1612">
                  <w:pPr>
                    <w:adjustRightInd w:val="0"/>
                    <w:snapToGrid w:val="0"/>
                    <w:jc w:val="center"/>
                    <w:rPr>
                      <w:szCs w:val="21"/>
                    </w:rPr>
                  </w:pPr>
                  <w:r w:rsidRPr="00064D52">
                    <w:rPr>
                      <w:szCs w:val="21"/>
                    </w:rPr>
                    <w:t>0.1662</w:t>
                  </w:r>
                </w:p>
              </w:tc>
              <w:tc>
                <w:tcPr>
                  <w:tcW w:w="1130" w:type="pct"/>
                  <w:vMerge/>
                  <w:vAlign w:val="center"/>
                </w:tcPr>
                <w:p w14:paraId="0171A4F4" w14:textId="4E72A5A9" w:rsidR="006748A3" w:rsidRPr="00064D52" w:rsidRDefault="006748A3" w:rsidP="00BD1612">
                  <w:pPr>
                    <w:adjustRightInd w:val="0"/>
                    <w:snapToGrid w:val="0"/>
                    <w:jc w:val="center"/>
                    <w:rPr>
                      <w:szCs w:val="21"/>
                    </w:rPr>
                  </w:pPr>
                </w:p>
              </w:tc>
              <w:tc>
                <w:tcPr>
                  <w:tcW w:w="870" w:type="pct"/>
                  <w:vMerge/>
                  <w:vAlign w:val="center"/>
                </w:tcPr>
                <w:p w14:paraId="7FD1C5D5" w14:textId="21204137" w:rsidR="006748A3" w:rsidRPr="00064D52" w:rsidRDefault="006748A3" w:rsidP="00BD1612">
                  <w:pPr>
                    <w:adjustRightInd w:val="0"/>
                    <w:snapToGrid w:val="0"/>
                    <w:jc w:val="center"/>
                    <w:rPr>
                      <w:szCs w:val="21"/>
                    </w:rPr>
                  </w:pPr>
                </w:p>
              </w:tc>
            </w:tr>
            <w:tr w:rsidR="005E11AA" w:rsidRPr="00064D52" w14:paraId="38D7BF59" w14:textId="77777777" w:rsidTr="0089157E">
              <w:trPr>
                <w:trHeight w:hRule="exact" w:val="340"/>
                <w:jc w:val="center"/>
              </w:trPr>
              <w:tc>
                <w:tcPr>
                  <w:tcW w:w="827" w:type="pct"/>
                  <w:vAlign w:val="center"/>
                </w:tcPr>
                <w:p w14:paraId="247D27E8" w14:textId="47D49A4A" w:rsidR="005E11AA" w:rsidRPr="00064D52" w:rsidRDefault="005E11AA" w:rsidP="00BD1612">
                  <w:pPr>
                    <w:adjustRightInd w:val="0"/>
                    <w:snapToGrid w:val="0"/>
                    <w:jc w:val="center"/>
                    <w:rPr>
                      <w:szCs w:val="21"/>
                    </w:rPr>
                  </w:pPr>
                  <w:r w:rsidRPr="00064D52">
                    <w:rPr>
                      <w:rFonts w:hint="eastAsia"/>
                      <w:szCs w:val="21"/>
                    </w:rPr>
                    <w:t>食堂</w:t>
                  </w:r>
                </w:p>
              </w:tc>
              <w:tc>
                <w:tcPr>
                  <w:tcW w:w="1130" w:type="pct"/>
                  <w:vAlign w:val="center"/>
                </w:tcPr>
                <w:p w14:paraId="7070A467" w14:textId="422FE45F" w:rsidR="005E11AA" w:rsidRPr="00064D52" w:rsidRDefault="005E11AA" w:rsidP="00BD1612">
                  <w:pPr>
                    <w:adjustRightInd w:val="0"/>
                    <w:snapToGrid w:val="0"/>
                    <w:jc w:val="center"/>
                    <w:rPr>
                      <w:snapToGrid w:val="0"/>
                      <w:szCs w:val="21"/>
                    </w:rPr>
                  </w:pPr>
                  <w:r w:rsidRPr="00064D52">
                    <w:rPr>
                      <w:rFonts w:hint="eastAsia"/>
                      <w:snapToGrid w:val="0"/>
                      <w:szCs w:val="21"/>
                    </w:rPr>
                    <w:t>油烟</w:t>
                  </w:r>
                </w:p>
              </w:tc>
              <w:tc>
                <w:tcPr>
                  <w:tcW w:w="1043" w:type="pct"/>
                  <w:vAlign w:val="center"/>
                </w:tcPr>
                <w:p w14:paraId="2C5FFB4E" w14:textId="0D4AD766" w:rsidR="005E11AA" w:rsidRPr="00064D52" w:rsidRDefault="00E5589B" w:rsidP="00BD1612">
                  <w:pPr>
                    <w:adjustRightInd w:val="0"/>
                    <w:snapToGrid w:val="0"/>
                    <w:jc w:val="center"/>
                    <w:rPr>
                      <w:szCs w:val="21"/>
                    </w:rPr>
                  </w:pPr>
                  <w:r w:rsidRPr="00064D52">
                    <w:rPr>
                      <w:szCs w:val="21"/>
                    </w:rPr>
                    <w:t>0.0512</w:t>
                  </w:r>
                </w:p>
              </w:tc>
              <w:tc>
                <w:tcPr>
                  <w:tcW w:w="1130" w:type="pct"/>
                  <w:vAlign w:val="center"/>
                </w:tcPr>
                <w:p w14:paraId="7938AAC9" w14:textId="6E7F9871" w:rsidR="005E11AA" w:rsidRPr="00064D52" w:rsidRDefault="00D557DE" w:rsidP="00BD1612">
                  <w:pPr>
                    <w:adjustRightInd w:val="0"/>
                    <w:snapToGrid w:val="0"/>
                    <w:jc w:val="center"/>
                    <w:rPr>
                      <w:szCs w:val="21"/>
                    </w:rPr>
                  </w:pPr>
                  <w:r w:rsidRPr="00064D52">
                    <w:rPr>
                      <w:szCs w:val="21"/>
                    </w:rPr>
                    <w:t>600</w:t>
                  </w:r>
                </w:p>
              </w:tc>
              <w:tc>
                <w:tcPr>
                  <w:tcW w:w="870" w:type="pct"/>
                  <w:vAlign w:val="center"/>
                </w:tcPr>
                <w:p w14:paraId="0DFCDDDA" w14:textId="549BFFB6" w:rsidR="005E11AA" w:rsidRPr="00064D52" w:rsidRDefault="005E11AA" w:rsidP="00BD1612">
                  <w:pPr>
                    <w:adjustRightInd w:val="0"/>
                    <w:snapToGrid w:val="0"/>
                    <w:jc w:val="center"/>
                    <w:rPr>
                      <w:szCs w:val="21"/>
                    </w:rPr>
                  </w:pPr>
                  <w:r w:rsidRPr="00064D52">
                    <w:rPr>
                      <w:rFonts w:hint="eastAsia"/>
                      <w:szCs w:val="21"/>
                    </w:rPr>
                    <w:t>4</w:t>
                  </w:r>
                </w:p>
              </w:tc>
            </w:tr>
          </w:tbl>
          <w:p w14:paraId="31613F3D" w14:textId="77777777" w:rsidR="006748A3" w:rsidRPr="00064D52" w:rsidRDefault="006748A3" w:rsidP="006748A3">
            <w:pPr>
              <w:adjustRightInd w:val="0"/>
              <w:snapToGrid w:val="0"/>
              <w:spacing w:line="360" w:lineRule="auto"/>
              <w:rPr>
                <w:b/>
                <w:bCs/>
                <w:sz w:val="24"/>
                <w:szCs w:val="24"/>
              </w:rPr>
            </w:pPr>
            <w:r w:rsidRPr="00064D52">
              <w:rPr>
                <w:b/>
                <w:bCs/>
                <w:sz w:val="24"/>
                <w:szCs w:val="24"/>
              </w:rPr>
              <w:t>2</w:t>
            </w:r>
            <w:r w:rsidRPr="00064D52">
              <w:rPr>
                <w:b/>
                <w:bCs/>
                <w:sz w:val="24"/>
                <w:szCs w:val="24"/>
              </w:rPr>
              <w:t>、废水</w:t>
            </w:r>
          </w:p>
          <w:p w14:paraId="7AC3D41C" w14:textId="0E769A9B" w:rsidR="006748A3" w:rsidRPr="00064D52" w:rsidRDefault="006748A3" w:rsidP="006748A3">
            <w:pPr>
              <w:spacing w:line="360" w:lineRule="auto"/>
              <w:ind w:firstLineChars="200" w:firstLine="480"/>
              <w:rPr>
                <w:sz w:val="24"/>
                <w:szCs w:val="24"/>
              </w:rPr>
            </w:pPr>
            <w:r w:rsidRPr="00064D52">
              <w:rPr>
                <w:sz w:val="24"/>
                <w:szCs w:val="24"/>
              </w:rPr>
              <w:t>现有项目废水排放、处置情况见表</w:t>
            </w:r>
            <w:r w:rsidRPr="00064D52">
              <w:rPr>
                <w:sz w:val="24"/>
                <w:szCs w:val="24"/>
              </w:rPr>
              <w:t>1-</w:t>
            </w:r>
            <w:r w:rsidRPr="00064D52">
              <w:rPr>
                <w:rFonts w:hint="eastAsia"/>
                <w:sz w:val="24"/>
                <w:szCs w:val="24"/>
              </w:rPr>
              <w:t>1</w:t>
            </w:r>
            <w:r w:rsidR="00A963FC" w:rsidRPr="00064D52">
              <w:rPr>
                <w:sz w:val="24"/>
                <w:szCs w:val="24"/>
              </w:rPr>
              <w:t>2</w:t>
            </w:r>
            <w:r w:rsidRPr="00064D52">
              <w:rPr>
                <w:sz w:val="24"/>
                <w:szCs w:val="24"/>
              </w:rPr>
              <w:t>。</w:t>
            </w:r>
          </w:p>
          <w:p w14:paraId="1E6E10D5" w14:textId="1A43D87A" w:rsidR="006748A3" w:rsidRPr="00064D52" w:rsidRDefault="006748A3" w:rsidP="006748A3">
            <w:pPr>
              <w:spacing w:line="360" w:lineRule="auto"/>
              <w:jc w:val="center"/>
              <w:rPr>
                <w:b/>
                <w:sz w:val="24"/>
                <w:szCs w:val="24"/>
              </w:rPr>
            </w:pPr>
            <w:r w:rsidRPr="00064D52">
              <w:rPr>
                <w:b/>
                <w:sz w:val="24"/>
                <w:szCs w:val="24"/>
              </w:rPr>
              <w:t>表</w:t>
            </w:r>
            <w:r w:rsidRPr="00064D52">
              <w:rPr>
                <w:b/>
                <w:sz w:val="24"/>
                <w:szCs w:val="24"/>
              </w:rPr>
              <w:t>1-</w:t>
            </w:r>
            <w:r w:rsidRPr="00064D52">
              <w:rPr>
                <w:rFonts w:hint="eastAsia"/>
                <w:b/>
                <w:sz w:val="24"/>
                <w:szCs w:val="24"/>
              </w:rPr>
              <w:t>1</w:t>
            </w:r>
            <w:r w:rsidR="00A963FC" w:rsidRPr="00064D52">
              <w:rPr>
                <w:b/>
                <w:sz w:val="24"/>
                <w:szCs w:val="24"/>
              </w:rPr>
              <w:t xml:space="preserve">2  </w:t>
            </w:r>
            <w:r w:rsidRPr="00064D52">
              <w:rPr>
                <w:b/>
                <w:sz w:val="24"/>
                <w:szCs w:val="24"/>
              </w:rPr>
              <w:t>现有项目废水及污染防治措施一览表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483"/>
              <w:gridCol w:w="2245"/>
              <w:gridCol w:w="1926"/>
            </w:tblGrid>
            <w:tr w:rsidR="006748A3" w:rsidRPr="00064D52" w14:paraId="3D1EB0B6" w14:textId="77777777" w:rsidTr="006748A3">
              <w:trPr>
                <w:jc w:val="center"/>
              </w:trPr>
              <w:tc>
                <w:tcPr>
                  <w:tcW w:w="704" w:type="dxa"/>
                  <w:shd w:val="clear" w:color="auto" w:fill="auto"/>
                  <w:vAlign w:val="center"/>
                </w:tcPr>
                <w:p w14:paraId="7F887D76" w14:textId="77777777" w:rsidR="006748A3" w:rsidRPr="00064D52" w:rsidRDefault="006748A3" w:rsidP="006748A3">
                  <w:pPr>
                    <w:jc w:val="center"/>
                    <w:rPr>
                      <w:szCs w:val="21"/>
                    </w:rPr>
                  </w:pPr>
                  <w:r w:rsidRPr="00064D52">
                    <w:rPr>
                      <w:szCs w:val="21"/>
                    </w:rPr>
                    <w:t>序号</w:t>
                  </w:r>
                </w:p>
              </w:tc>
              <w:tc>
                <w:tcPr>
                  <w:tcW w:w="1843" w:type="dxa"/>
                  <w:shd w:val="clear" w:color="auto" w:fill="auto"/>
                  <w:vAlign w:val="center"/>
                </w:tcPr>
                <w:p w14:paraId="32422003" w14:textId="77777777" w:rsidR="006748A3" w:rsidRPr="00064D52" w:rsidRDefault="006748A3" w:rsidP="006748A3">
                  <w:pPr>
                    <w:jc w:val="center"/>
                    <w:rPr>
                      <w:szCs w:val="21"/>
                    </w:rPr>
                  </w:pPr>
                  <w:r w:rsidRPr="00064D52">
                    <w:rPr>
                      <w:szCs w:val="21"/>
                    </w:rPr>
                    <w:t>污染源</w:t>
                  </w:r>
                </w:p>
              </w:tc>
              <w:tc>
                <w:tcPr>
                  <w:tcW w:w="1483" w:type="dxa"/>
                  <w:shd w:val="clear" w:color="auto" w:fill="auto"/>
                  <w:vAlign w:val="center"/>
                </w:tcPr>
                <w:p w14:paraId="2DD2EE94" w14:textId="77777777" w:rsidR="006748A3" w:rsidRPr="00064D52" w:rsidRDefault="006748A3" w:rsidP="006748A3">
                  <w:pPr>
                    <w:jc w:val="center"/>
                    <w:rPr>
                      <w:szCs w:val="21"/>
                    </w:rPr>
                  </w:pPr>
                  <w:r w:rsidRPr="00064D52">
                    <w:rPr>
                      <w:szCs w:val="21"/>
                    </w:rPr>
                    <w:t>水量（</w:t>
                  </w:r>
                  <w:r w:rsidRPr="00064D52">
                    <w:rPr>
                      <w:szCs w:val="21"/>
                    </w:rPr>
                    <w:t>t/a</w:t>
                  </w:r>
                  <w:r w:rsidRPr="00064D52">
                    <w:rPr>
                      <w:szCs w:val="21"/>
                    </w:rPr>
                    <w:t>）</w:t>
                  </w:r>
                </w:p>
              </w:tc>
              <w:tc>
                <w:tcPr>
                  <w:tcW w:w="2245" w:type="dxa"/>
                  <w:shd w:val="clear" w:color="auto" w:fill="auto"/>
                  <w:vAlign w:val="center"/>
                </w:tcPr>
                <w:p w14:paraId="1017754A" w14:textId="77777777" w:rsidR="006748A3" w:rsidRPr="00064D52" w:rsidRDefault="006748A3" w:rsidP="006748A3">
                  <w:pPr>
                    <w:jc w:val="center"/>
                    <w:rPr>
                      <w:szCs w:val="21"/>
                    </w:rPr>
                  </w:pPr>
                  <w:r w:rsidRPr="00064D52">
                    <w:rPr>
                      <w:szCs w:val="21"/>
                    </w:rPr>
                    <w:t>处置措施</w:t>
                  </w:r>
                </w:p>
              </w:tc>
              <w:tc>
                <w:tcPr>
                  <w:tcW w:w="1926" w:type="dxa"/>
                  <w:shd w:val="clear" w:color="auto" w:fill="auto"/>
                  <w:vAlign w:val="center"/>
                </w:tcPr>
                <w:p w14:paraId="6EFB6355" w14:textId="77777777" w:rsidR="006748A3" w:rsidRPr="00064D52" w:rsidRDefault="006748A3" w:rsidP="006748A3">
                  <w:pPr>
                    <w:jc w:val="center"/>
                    <w:rPr>
                      <w:szCs w:val="21"/>
                    </w:rPr>
                  </w:pPr>
                  <w:r w:rsidRPr="00064D52">
                    <w:rPr>
                      <w:szCs w:val="21"/>
                    </w:rPr>
                    <w:t>排水去向</w:t>
                  </w:r>
                </w:p>
              </w:tc>
            </w:tr>
            <w:tr w:rsidR="00756F22" w:rsidRPr="00064D52" w14:paraId="4F336D28" w14:textId="77777777" w:rsidTr="006748A3">
              <w:trPr>
                <w:jc w:val="center"/>
              </w:trPr>
              <w:tc>
                <w:tcPr>
                  <w:tcW w:w="704" w:type="dxa"/>
                  <w:shd w:val="clear" w:color="auto" w:fill="auto"/>
                  <w:vAlign w:val="center"/>
                </w:tcPr>
                <w:p w14:paraId="5D6E0145" w14:textId="77777777" w:rsidR="00756F22" w:rsidRPr="00064D52" w:rsidRDefault="00756F22" w:rsidP="006748A3">
                  <w:pPr>
                    <w:jc w:val="center"/>
                    <w:rPr>
                      <w:szCs w:val="21"/>
                    </w:rPr>
                  </w:pPr>
                  <w:r w:rsidRPr="00064D52">
                    <w:rPr>
                      <w:szCs w:val="21"/>
                    </w:rPr>
                    <w:t>1</w:t>
                  </w:r>
                </w:p>
              </w:tc>
              <w:tc>
                <w:tcPr>
                  <w:tcW w:w="1843" w:type="dxa"/>
                  <w:shd w:val="clear" w:color="auto" w:fill="auto"/>
                  <w:vAlign w:val="center"/>
                </w:tcPr>
                <w:p w14:paraId="60339506" w14:textId="77777777" w:rsidR="00756F22" w:rsidRPr="00064D52" w:rsidRDefault="00756F22" w:rsidP="006748A3">
                  <w:pPr>
                    <w:jc w:val="center"/>
                    <w:rPr>
                      <w:szCs w:val="21"/>
                    </w:rPr>
                  </w:pPr>
                  <w:r w:rsidRPr="00064D52">
                    <w:rPr>
                      <w:szCs w:val="21"/>
                    </w:rPr>
                    <w:t>生活污水</w:t>
                  </w:r>
                </w:p>
              </w:tc>
              <w:tc>
                <w:tcPr>
                  <w:tcW w:w="1483" w:type="dxa"/>
                  <w:shd w:val="clear" w:color="auto" w:fill="auto"/>
                  <w:vAlign w:val="center"/>
                </w:tcPr>
                <w:p w14:paraId="35E8E2AB" w14:textId="5281442B" w:rsidR="00756F22" w:rsidRPr="00064D52" w:rsidRDefault="00630F35" w:rsidP="006748A3">
                  <w:pPr>
                    <w:jc w:val="center"/>
                    <w:rPr>
                      <w:szCs w:val="21"/>
                    </w:rPr>
                  </w:pPr>
                  <w:r w:rsidRPr="00064D52">
                    <w:rPr>
                      <w:szCs w:val="21"/>
                    </w:rPr>
                    <w:t>5120</w:t>
                  </w:r>
                </w:p>
              </w:tc>
              <w:tc>
                <w:tcPr>
                  <w:tcW w:w="2245" w:type="dxa"/>
                  <w:vMerge w:val="restart"/>
                  <w:shd w:val="clear" w:color="auto" w:fill="auto"/>
                  <w:vAlign w:val="center"/>
                </w:tcPr>
                <w:p w14:paraId="424C8BA5" w14:textId="77777777" w:rsidR="00756F22" w:rsidRPr="00064D52" w:rsidRDefault="00756F22" w:rsidP="006748A3">
                  <w:pPr>
                    <w:jc w:val="center"/>
                    <w:rPr>
                      <w:szCs w:val="21"/>
                    </w:rPr>
                  </w:pPr>
                  <w:r w:rsidRPr="00064D52">
                    <w:rPr>
                      <w:szCs w:val="21"/>
                    </w:rPr>
                    <w:t>排入市政污水管网</w:t>
                  </w:r>
                </w:p>
              </w:tc>
              <w:tc>
                <w:tcPr>
                  <w:tcW w:w="1926" w:type="dxa"/>
                  <w:vMerge w:val="restart"/>
                  <w:shd w:val="clear" w:color="auto" w:fill="auto"/>
                  <w:vAlign w:val="center"/>
                </w:tcPr>
                <w:p w14:paraId="0D960466" w14:textId="528256AE" w:rsidR="00756F22" w:rsidRPr="00064D52" w:rsidRDefault="00756F22" w:rsidP="006748A3">
                  <w:pPr>
                    <w:jc w:val="center"/>
                    <w:rPr>
                      <w:szCs w:val="21"/>
                    </w:rPr>
                  </w:pPr>
                  <w:r w:rsidRPr="00064D52">
                    <w:rPr>
                      <w:rFonts w:hint="eastAsia"/>
                      <w:szCs w:val="21"/>
                    </w:rPr>
                    <w:t>经预处理后的餐饮废水与标定废水、生活污水一同排入</w:t>
                  </w:r>
                  <w:r w:rsidRPr="00064D52">
                    <w:rPr>
                      <w:szCs w:val="21"/>
                    </w:rPr>
                    <w:t>园区污水处理厂</w:t>
                  </w:r>
                </w:p>
              </w:tc>
            </w:tr>
            <w:tr w:rsidR="00756F22" w:rsidRPr="00064D52" w14:paraId="1E8D76A1" w14:textId="77777777" w:rsidTr="006748A3">
              <w:trPr>
                <w:jc w:val="center"/>
              </w:trPr>
              <w:tc>
                <w:tcPr>
                  <w:tcW w:w="704" w:type="dxa"/>
                  <w:shd w:val="clear" w:color="auto" w:fill="auto"/>
                  <w:vAlign w:val="center"/>
                </w:tcPr>
                <w:p w14:paraId="028E2DCA" w14:textId="17D48976" w:rsidR="00756F22" w:rsidRPr="00064D52" w:rsidRDefault="00756F22" w:rsidP="00756F22">
                  <w:pPr>
                    <w:jc w:val="center"/>
                    <w:rPr>
                      <w:szCs w:val="21"/>
                    </w:rPr>
                  </w:pPr>
                  <w:r w:rsidRPr="00064D52">
                    <w:rPr>
                      <w:rFonts w:hint="eastAsia"/>
                      <w:szCs w:val="21"/>
                    </w:rPr>
                    <w:t>2</w:t>
                  </w:r>
                </w:p>
              </w:tc>
              <w:tc>
                <w:tcPr>
                  <w:tcW w:w="1843" w:type="dxa"/>
                  <w:shd w:val="clear" w:color="auto" w:fill="auto"/>
                  <w:vAlign w:val="center"/>
                </w:tcPr>
                <w:p w14:paraId="237F49EB" w14:textId="26B20951" w:rsidR="00756F22" w:rsidRPr="00064D52" w:rsidRDefault="00756F22" w:rsidP="00756F22">
                  <w:pPr>
                    <w:jc w:val="center"/>
                    <w:rPr>
                      <w:szCs w:val="21"/>
                    </w:rPr>
                  </w:pPr>
                  <w:r w:rsidRPr="00064D52">
                    <w:rPr>
                      <w:rFonts w:hint="eastAsia"/>
                      <w:szCs w:val="21"/>
                    </w:rPr>
                    <w:t>标定废水</w:t>
                  </w:r>
                </w:p>
              </w:tc>
              <w:tc>
                <w:tcPr>
                  <w:tcW w:w="1483" w:type="dxa"/>
                  <w:shd w:val="clear" w:color="auto" w:fill="auto"/>
                  <w:vAlign w:val="center"/>
                </w:tcPr>
                <w:p w14:paraId="6543844D" w14:textId="171C21AC" w:rsidR="00756F22" w:rsidRPr="00064D52" w:rsidRDefault="00756F22" w:rsidP="00756F22">
                  <w:pPr>
                    <w:jc w:val="center"/>
                    <w:rPr>
                      <w:szCs w:val="21"/>
                    </w:rPr>
                  </w:pPr>
                  <w:r w:rsidRPr="00064D52">
                    <w:rPr>
                      <w:szCs w:val="21"/>
                    </w:rPr>
                    <w:t>1680</w:t>
                  </w:r>
                </w:p>
              </w:tc>
              <w:tc>
                <w:tcPr>
                  <w:tcW w:w="2245" w:type="dxa"/>
                  <w:vMerge/>
                  <w:shd w:val="clear" w:color="auto" w:fill="auto"/>
                  <w:vAlign w:val="center"/>
                </w:tcPr>
                <w:p w14:paraId="6A377D33" w14:textId="1B0AD99F" w:rsidR="00756F22" w:rsidRPr="00064D52" w:rsidRDefault="00756F22" w:rsidP="00756F22">
                  <w:pPr>
                    <w:jc w:val="center"/>
                    <w:rPr>
                      <w:szCs w:val="21"/>
                    </w:rPr>
                  </w:pPr>
                </w:p>
              </w:tc>
              <w:tc>
                <w:tcPr>
                  <w:tcW w:w="1926" w:type="dxa"/>
                  <w:vMerge/>
                  <w:shd w:val="clear" w:color="auto" w:fill="auto"/>
                  <w:vAlign w:val="center"/>
                </w:tcPr>
                <w:p w14:paraId="6DCAF7B3" w14:textId="77777777" w:rsidR="00756F22" w:rsidRPr="00064D52" w:rsidRDefault="00756F22" w:rsidP="00756F22">
                  <w:pPr>
                    <w:jc w:val="center"/>
                    <w:rPr>
                      <w:szCs w:val="21"/>
                    </w:rPr>
                  </w:pPr>
                </w:p>
              </w:tc>
            </w:tr>
            <w:tr w:rsidR="006748A3" w:rsidRPr="00064D52" w14:paraId="145C0161" w14:textId="77777777" w:rsidTr="006748A3">
              <w:trPr>
                <w:jc w:val="center"/>
              </w:trPr>
              <w:tc>
                <w:tcPr>
                  <w:tcW w:w="704" w:type="dxa"/>
                  <w:shd w:val="clear" w:color="auto" w:fill="auto"/>
                  <w:vAlign w:val="center"/>
                </w:tcPr>
                <w:p w14:paraId="2198A226" w14:textId="4DD0EB59" w:rsidR="006748A3" w:rsidRPr="00064D52" w:rsidRDefault="00756F22" w:rsidP="006748A3">
                  <w:pPr>
                    <w:jc w:val="center"/>
                    <w:rPr>
                      <w:szCs w:val="21"/>
                    </w:rPr>
                  </w:pPr>
                  <w:r w:rsidRPr="00064D52">
                    <w:rPr>
                      <w:szCs w:val="21"/>
                    </w:rPr>
                    <w:t>3</w:t>
                  </w:r>
                </w:p>
              </w:tc>
              <w:tc>
                <w:tcPr>
                  <w:tcW w:w="1843" w:type="dxa"/>
                  <w:shd w:val="clear" w:color="auto" w:fill="auto"/>
                  <w:vAlign w:val="center"/>
                </w:tcPr>
                <w:p w14:paraId="779146FF" w14:textId="767603D8" w:rsidR="006748A3" w:rsidRPr="00064D52" w:rsidRDefault="006748A3" w:rsidP="006748A3">
                  <w:pPr>
                    <w:jc w:val="center"/>
                    <w:rPr>
                      <w:szCs w:val="21"/>
                    </w:rPr>
                  </w:pPr>
                  <w:r w:rsidRPr="00064D52">
                    <w:rPr>
                      <w:rFonts w:hint="eastAsia"/>
                      <w:szCs w:val="21"/>
                    </w:rPr>
                    <w:t>餐饮废水</w:t>
                  </w:r>
                </w:p>
              </w:tc>
              <w:tc>
                <w:tcPr>
                  <w:tcW w:w="1483" w:type="dxa"/>
                  <w:shd w:val="clear" w:color="auto" w:fill="auto"/>
                  <w:vAlign w:val="center"/>
                </w:tcPr>
                <w:p w14:paraId="1B5D9183" w14:textId="3713D686" w:rsidR="006748A3" w:rsidRPr="00064D52" w:rsidRDefault="00630F35" w:rsidP="006748A3">
                  <w:pPr>
                    <w:jc w:val="center"/>
                    <w:rPr>
                      <w:szCs w:val="21"/>
                    </w:rPr>
                  </w:pPr>
                  <w:r w:rsidRPr="00064D52">
                    <w:rPr>
                      <w:szCs w:val="21"/>
                    </w:rPr>
                    <w:t>1024</w:t>
                  </w:r>
                </w:p>
              </w:tc>
              <w:tc>
                <w:tcPr>
                  <w:tcW w:w="2245" w:type="dxa"/>
                  <w:shd w:val="clear" w:color="auto" w:fill="auto"/>
                  <w:vAlign w:val="center"/>
                </w:tcPr>
                <w:p w14:paraId="6FA3FF37" w14:textId="103F8E10" w:rsidR="006748A3" w:rsidRPr="00064D52" w:rsidRDefault="00756F22" w:rsidP="006748A3">
                  <w:pPr>
                    <w:jc w:val="center"/>
                    <w:rPr>
                      <w:szCs w:val="21"/>
                    </w:rPr>
                  </w:pPr>
                  <w:r w:rsidRPr="00064D52">
                    <w:rPr>
                      <w:rFonts w:hint="eastAsia"/>
                      <w:szCs w:val="21"/>
                    </w:rPr>
                    <w:t>隔油池处理后，排入市政污水管网</w:t>
                  </w:r>
                </w:p>
              </w:tc>
              <w:tc>
                <w:tcPr>
                  <w:tcW w:w="1926" w:type="dxa"/>
                  <w:vMerge/>
                  <w:shd w:val="clear" w:color="auto" w:fill="auto"/>
                  <w:vAlign w:val="center"/>
                </w:tcPr>
                <w:p w14:paraId="0182DCC4" w14:textId="77777777" w:rsidR="006748A3" w:rsidRPr="00064D52" w:rsidRDefault="006748A3" w:rsidP="006748A3">
                  <w:pPr>
                    <w:jc w:val="center"/>
                    <w:rPr>
                      <w:szCs w:val="21"/>
                    </w:rPr>
                  </w:pPr>
                </w:p>
              </w:tc>
            </w:tr>
          </w:tbl>
          <w:p w14:paraId="07A52947" w14:textId="34DC1292" w:rsidR="006748A3" w:rsidRPr="00064D52" w:rsidRDefault="006748A3" w:rsidP="006748A3">
            <w:pPr>
              <w:ind w:firstLineChars="200" w:firstLine="480"/>
              <w:rPr>
                <w:b/>
                <w:sz w:val="24"/>
                <w:szCs w:val="24"/>
              </w:rPr>
            </w:pPr>
            <w:r w:rsidRPr="00064D52">
              <w:rPr>
                <w:sz w:val="24"/>
                <w:szCs w:val="24"/>
              </w:rPr>
              <w:t>现有项目废水产生与排放情况见表</w:t>
            </w:r>
            <w:r w:rsidRPr="00064D52">
              <w:rPr>
                <w:sz w:val="24"/>
                <w:szCs w:val="24"/>
              </w:rPr>
              <w:t>1-1</w:t>
            </w:r>
            <w:r w:rsidR="00FB3440" w:rsidRPr="00064D52">
              <w:rPr>
                <w:sz w:val="24"/>
                <w:szCs w:val="24"/>
              </w:rPr>
              <w:t>3</w:t>
            </w:r>
            <w:r w:rsidRPr="00064D52">
              <w:rPr>
                <w:sz w:val="24"/>
                <w:szCs w:val="24"/>
              </w:rPr>
              <w:t>。</w:t>
            </w:r>
          </w:p>
          <w:p w14:paraId="662D2B55" w14:textId="3518A156" w:rsidR="006748A3" w:rsidRPr="00064D52" w:rsidRDefault="006748A3" w:rsidP="006748A3">
            <w:pPr>
              <w:spacing w:line="360" w:lineRule="auto"/>
              <w:jc w:val="center"/>
              <w:rPr>
                <w:b/>
                <w:sz w:val="24"/>
                <w:szCs w:val="24"/>
              </w:rPr>
            </w:pPr>
            <w:r w:rsidRPr="00064D52">
              <w:rPr>
                <w:b/>
                <w:sz w:val="24"/>
                <w:szCs w:val="24"/>
              </w:rPr>
              <w:t>表</w:t>
            </w:r>
            <w:r w:rsidRPr="00064D52">
              <w:rPr>
                <w:b/>
                <w:sz w:val="24"/>
                <w:szCs w:val="24"/>
              </w:rPr>
              <w:t>1-1</w:t>
            </w:r>
            <w:r w:rsidR="00FB3440" w:rsidRPr="00064D52">
              <w:rPr>
                <w:b/>
                <w:sz w:val="24"/>
                <w:szCs w:val="24"/>
              </w:rPr>
              <w:t xml:space="preserve">3  </w:t>
            </w:r>
            <w:r w:rsidRPr="00064D52">
              <w:rPr>
                <w:b/>
                <w:sz w:val="24"/>
                <w:szCs w:val="24"/>
              </w:rPr>
              <w:t>现有项目废水产生</w:t>
            </w:r>
            <w:r w:rsidRPr="00064D52">
              <w:rPr>
                <w:rFonts w:hint="eastAsia"/>
                <w:b/>
                <w:sz w:val="24"/>
                <w:szCs w:val="24"/>
              </w:rPr>
              <w:t>与排放情况表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817"/>
              <w:gridCol w:w="640"/>
              <w:gridCol w:w="775"/>
              <w:gridCol w:w="686"/>
              <w:gridCol w:w="838"/>
              <w:gridCol w:w="687"/>
              <w:gridCol w:w="754"/>
              <w:gridCol w:w="763"/>
              <w:gridCol w:w="767"/>
              <w:gridCol w:w="827"/>
            </w:tblGrid>
            <w:tr w:rsidR="006748A3" w:rsidRPr="00064D52" w14:paraId="198B6116" w14:textId="77777777" w:rsidTr="00105F79">
              <w:trPr>
                <w:cantSplit/>
                <w:trHeight w:val="502"/>
                <w:jc w:val="center"/>
              </w:trPr>
              <w:tc>
                <w:tcPr>
                  <w:tcW w:w="595" w:type="dxa"/>
                  <w:vMerge w:val="restart"/>
                  <w:vAlign w:val="center"/>
                </w:tcPr>
                <w:p w14:paraId="6DE451F7" w14:textId="77777777" w:rsidR="006748A3" w:rsidRPr="00064D52" w:rsidRDefault="006748A3" w:rsidP="006748A3">
                  <w:pPr>
                    <w:adjustRightInd w:val="0"/>
                    <w:snapToGrid w:val="0"/>
                    <w:jc w:val="center"/>
                    <w:rPr>
                      <w:szCs w:val="21"/>
                    </w:rPr>
                  </w:pPr>
                  <w:r w:rsidRPr="00064D52">
                    <w:rPr>
                      <w:szCs w:val="21"/>
                    </w:rPr>
                    <w:t>类型</w:t>
                  </w:r>
                </w:p>
              </w:tc>
              <w:tc>
                <w:tcPr>
                  <w:tcW w:w="817" w:type="dxa"/>
                  <w:vMerge w:val="restart"/>
                  <w:vAlign w:val="center"/>
                </w:tcPr>
                <w:p w14:paraId="6B2954C2" w14:textId="77777777" w:rsidR="006748A3" w:rsidRPr="00064D52" w:rsidRDefault="006748A3" w:rsidP="006748A3">
                  <w:pPr>
                    <w:adjustRightInd w:val="0"/>
                    <w:snapToGrid w:val="0"/>
                    <w:jc w:val="center"/>
                    <w:rPr>
                      <w:szCs w:val="21"/>
                    </w:rPr>
                  </w:pPr>
                  <w:r w:rsidRPr="00064D52">
                    <w:rPr>
                      <w:szCs w:val="21"/>
                    </w:rPr>
                    <w:t>废水</w:t>
                  </w:r>
                </w:p>
                <w:p w14:paraId="2BA58333" w14:textId="77777777" w:rsidR="006748A3" w:rsidRPr="00064D52" w:rsidRDefault="006748A3" w:rsidP="006748A3">
                  <w:pPr>
                    <w:adjustRightInd w:val="0"/>
                    <w:snapToGrid w:val="0"/>
                    <w:jc w:val="center"/>
                    <w:rPr>
                      <w:szCs w:val="21"/>
                    </w:rPr>
                  </w:pPr>
                  <w:r w:rsidRPr="00064D52">
                    <w:rPr>
                      <w:szCs w:val="21"/>
                    </w:rPr>
                    <w:t>类别</w:t>
                  </w:r>
                </w:p>
              </w:tc>
              <w:tc>
                <w:tcPr>
                  <w:tcW w:w="640" w:type="dxa"/>
                  <w:vMerge w:val="restart"/>
                  <w:vAlign w:val="center"/>
                </w:tcPr>
                <w:p w14:paraId="07A70496" w14:textId="77777777" w:rsidR="006748A3" w:rsidRPr="00064D52" w:rsidRDefault="006748A3" w:rsidP="006748A3">
                  <w:pPr>
                    <w:adjustRightInd w:val="0"/>
                    <w:snapToGrid w:val="0"/>
                    <w:jc w:val="center"/>
                    <w:rPr>
                      <w:szCs w:val="21"/>
                    </w:rPr>
                  </w:pPr>
                  <w:r w:rsidRPr="00064D52">
                    <w:rPr>
                      <w:szCs w:val="21"/>
                    </w:rPr>
                    <w:t>废水量（</w:t>
                  </w:r>
                  <w:r w:rsidRPr="00064D52">
                    <w:rPr>
                      <w:szCs w:val="21"/>
                    </w:rPr>
                    <w:t>t/a</w:t>
                  </w:r>
                  <w:r w:rsidRPr="00064D52">
                    <w:rPr>
                      <w:szCs w:val="21"/>
                    </w:rPr>
                    <w:t>）</w:t>
                  </w:r>
                </w:p>
              </w:tc>
              <w:tc>
                <w:tcPr>
                  <w:tcW w:w="2299" w:type="dxa"/>
                  <w:gridSpan w:val="3"/>
                  <w:vAlign w:val="center"/>
                </w:tcPr>
                <w:p w14:paraId="2D67A5CA" w14:textId="77777777" w:rsidR="006748A3" w:rsidRPr="00064D52" w:rsidRDefault="006748A3" w:rsidP="006748A3">
                  <w:pPr>
                    <w:adjustRightInd w:val="0"/>
                    <w:snapToGrid w:val="0"/>
                    <w:jc w:val="center"/>
                    <w:rPr>
                      <w:szCs w:val="21"/>
                    </w:rPr>
                  </w:pPr>
                  <w:r w:rsidRPr="00064D52">
                    <w:rPr>
                      <w:szCs w:val="21"/>
                    </w:rPr>
                    <w:t>产生状况</w:t>
                  </w:r>
                </w:p>
              </w:tc>
              <w:tc>
                <w:tcPr>
                  <w:tcW w:w="687" w:type="dxa"/>
                  <w:vMerge w:val="restart"/>
                  <w:vAlign w:val="center"/>
                </w:tcPr>
                <w:p w14:paraId="7C50122B" w14:textId="77777777" w:rsidR="006748A3" w:rsidRPr="00064D52" w:rsidRDefault="006748A3" w:rsidP="006748A3">
                  <w:pPr>
                    <w:adjustRightInd w:val="0"/>
                    <w:snapToGrid w:val="0"/>
                    <w:jc w:val="center"/>
                    <w:rPr>
                      <w:szCs w:val="21"/>
                    </w:rPr>
                  </w:pPr>
                  <w:r w:rsidRPr="00064D52">
                    <w:rPr>
                      <w:szCs w:val="21"/>
                    </w:rPr>
                    <w:t>治理</w:t>
                  </w:r>
                </w:p>
                <w:p w14:paraId="26D5E905" w14:textId="77777777" w:rsidR="006748A3" w:rsidRPr="00064D52" w:rsidRDefault="006748A3" w:rsidP="006748A3">
                  <w:pPr>
                    <w:adjustRightInd w:val="0"/>
                    <w:snapToGrid w:val="0"/>
                    <w:jc w:val="center"/>
                    <w:rPr>
                      <w:szCs w:val="21"/>
                    </w:rPr>
                  </w:pPr>
                  <w:r w:rsidRPr="00064D52">
                    <w:rPr>
                      <w:szCs w:val="21"/>
                    </w:rPr>
                    <w:t>措施</w:t>
                  </w:r>
                </w:p>
              </w:tc>
              <w:tc>
                <w:tcPr>
                  <w:tcW w:w="2284" w:type="dxa"/>
                  <w:gridSpan w:val="3"/>
                  <w:vAlign w:val="center"/>
                </w:tcPr>
                <w:p w14:paraId="77591FC8" w14:textId="77777777" w:rsidR="006748A3" w:rsidRPr="00064D52" w:rsidRDefault="006748A3" w:rsidP="006748A3">
                  <w:pPr>
                    <w:adjustRightInd w:val="0"/>
                    <w:snapToGrid w:val="0"/>
                    <w:jc w:val="center"/>
                    <w:rPr>
                      <w:szCs w:val="21"/>
                    </w:rPr>
                  </w:pPr>
                  <w:r w:rsidRPr="00064D52">
                    <w:rPr>
                      <w:szCs w:val="21"/>
                    </w:rPr>
                    <w:t>排放状况</w:t>
                  </w:r>
                </w:p>
              </w:tc>
              <w:tc>
                <w:tcPr>
                  <w:tcW w:w="827" w:type="dxa"/>
                  <w:vMerge w:val="restart"/>
                  <w:vAlign w:val="center"/>
                </w:tcPr>
                <w:p w14:paraId="312539FD" w14:textId="77777777" w:rsidR="006748A3" w:rsidRPr="00064D52" w:rsidRDefault="006748A3" w:rsidP="006748A3">
                  <w:pPr>
                    <w:adjustRightInd w:val="0"/>
                    <w:snapToGrid w:val="0"/>
                    <w:jc w:val="center"/>
                    <w:rPr>
                      <w:szCs w:val="21"/>
                    </w:rPr>
                  </w:pPr>
                  <w:r w:rsidRPr="00064D52">
                    <w:rPr>
                      <w:szCs w:val="21"/>
                    </w:rPr>
                    <w:t>排放</w:t>
                  </w:r>
                </w:p>
                <w:p w14:paraId="7C2E5BF9" w14:textId="77777777" w:rsidR="006748A3" w:rsidRPr="00064D52" w:rsidRDefault="006748A3" w:rsidP="006748A3">
                  <w:pPr>
                    <w:adjustRightInd w:val="0"/>
                    <w:snapToGrid w:val="0"/>
                    <w:jc w:val="center"/>
                    <w:rPr>
                      <w:szCs w:val="21"/>
                    </w:rPr>
                  </w:pPr>
                  <w:r w:rsidRPr="00064D52">
                    <w:rPr>
                      <w:szCs w:val="21"/>
                    </w:rPr>
                    <w:t>方式</w:t>
                  </w:r>
                </w:p>
              </w:tc>
            </w:tr>
            <w:tr w:rsidR="006748A3" w:rsidRPr="00064D52" w14:paraId="67989AE8" w14:textId="77777777" w:rsidTr="00105F79">
              <w:trPr>
                <w:cantSplit/>
                <w:trHeight w:val="562"/>
                <w:jc w:val="center"/>
              </w:trPr>
              <w:tc>
                <w:tcPr>
                  <w:tcW w:w="595" w:type="dxa"/>
                  <w:vMerge/>
                  <w:vAlign w:val="center"/>
                </w:tcPr>
                <w:p w14:paraId="131845C3" w14:textId="77777777" w:rsidR="006748A3" w:rsidRPr="00064D52" w:rsidRDefault="006748A3" w:rsidP="006748A3">
                  <w:pPr>
                    <w:adjustRightInd w:val="0"/>
                    <w:snapToGrid w:val="0"/>
                    <w:jc w:val="center"/>
                    <w:rPr>
                      <w:szCs w:val="21"/>
                    </w:rPr>
                  </w:pPr>
                </w:p>
              </w:tc>
              <w:tc>
                <w:tcPr>
                  <w:tcW w:w="817" w:type="dxa"/>
                  <w:vMerge/>
                  <w:vAlign w:val="center"/>
                </w:tcPr>
                <w:p w14:paraId="2539093B" w14:textId="77777777" w:rsidR="006748A3" w:rsidRPr="00064D52" w:rsidRDefault="006748A3" w:rsidP="006748A3">
                  <w:pPr>
                    <w:adjustRightInd w:val="0"/>
                    <w:snapToGrid w:val="0"/>
                    <w:jc w:val="center"/>
                    <w:rPr>
                      <w:szCs w:val="21"/>
                    </w:rPr>
                  </w:pPr>
                </w:p>
              </w:tc>
              <w:tc>
                <w:tcPr>
                  <w:tcW w:w="640" w:type="dxa"/>
                  <w:vMerge/>
                  <w:vAlign w:val="center"/>
                </w:tcPr>
                <w:p w14:paraId="1823E98A" w14:textId="77777777" w:rsidR="006748A3" w:rsidRPr="00064D52" w:rsidRDefault="006748A3" w:rsidP="006748A3">
                  <w:pPr>
                    <w:adjustRightInd w:val="0"/>
                    <w:snapToGrid w:val="0"/>
                    <w:jc w:val="center"/>
                    <w:rPr>
                      <w:szCs w:val="21"/>
                    </w:rPr>
                  </w:pPr>
                </w:p>
              </w:tc>
              <w:tc>
                <w:tcPr>
                  <w:tcW w:w="775" w:type="dxa"/>
                  <w:vAlign w:val="center"/>
                </w:tcPr>
                <w:p w14:paraId="34C30317" w14:textId="77777777" w:rsidR="006748A3" w:rsidRPr="00064D52" w:rsidRDefault="006748A3" w:rsidP="006748A3">
                  <w:pPr>
                    <w:adjustRightInd w:val="0"/>
                    <w:snapToGrid w:val="0"/>
                    <w:jc w:val="center"/>
                    <w:rPr>
                      <w:szCs w:val="21"/>
                    </w:rPr>
                  </w:pPr>
                  <w:r w:rsidRPr="00064D52">
                    <w:rPr>
                      <w:szCs w:val="21"/>
                    </w:rPr>
                    <w:t>污染物</w:t>
                  </w:r>
                </w:p>
              </w:tc>
              <w:tc>
                <w:tcPr>
                  <w:tcW w:w="686" w:type="dxa"/>
                  <w:vAlign w:val="center"/>
                </w:tcPr>
                <w:p w14:paraId="385A466C" w14:textId="77777777" w:rsidR="006748A3" w:rsidRPr="00064D52" w:rsidRDefault="006748A3" w:rsidP="006748A3">
                  <w:pPr>
                    <w:adjustRightInd w:val="0"/>
                    <w:snapToGrid w:val="0"/>
                    <w:jc w:val="center"/>
                    <w:rPr>
                      <w:szCs w:val="21"/>
                    </w:rPr>
                  </w:pPr>
                  <w:r w:rsidRPr="00064D52">
                    <w:rPr>
                      <w:szCs w:val="21"/>
                    </w:rPr>
                    <w:t>浓度</w:t>
                  </w:r>
                </w:p>
                <w:p w14:paraId="7A4C787E" w14:textId="77777777" w:rsidR="006748A3" w:rsidRPr="00064D52" w:rsidRDefault="006748A3" w:rsidP="006748A3">
                  <w:pPr>
                    <w:adjustRightInd w:val="0"/>
                    <w:snapToGrid w:val="0"/>
                    <w:jc w:val="center"/>
                    <w:rPr>
                      <w:szCs w:val="21"/>
                    </w:rPr>
                  </w:pPr>
                  <w:r w:rsidRPr="00064D52">
                    <w:rPr>
                      <w:szCs w:val="21"/>
                    </w:rPr>
                    <w:t>(mg/</w:t>
                  </w:r>
                  <w:r w:rsidRPr="00064D52">
                    <w:rPr>
                      <w:rFonts w:hint="eastAsia"/>
                      <w:szCs w:val="21"/>
                    </w:rPr>
                    <w:t>L</w:t>
                  </w:r>
                  <w:r w:rsidRPr="00064D52">
                    <w:rPr>
                      <w:szCs w:val="21"/>
                    </w:rPr>
                    <w:t>)</w:t>
                  </w:r>
                </w:p>
              </w:tc>
              <w:tc>
                <w:tcPr>
                  <w:tcW w:w="838" w:type="dxa"/>
                  <w:vAlign w:val="center"/>
                </w:tcPr>
                <w:p w14:paraId="62B7831D" w14:textId="77777777" w:rsidR="006748A3" w:rsidRPr="00064D52" w:rsidRDefault="006748A3" w:rsidP="006748A3">
                  <w:pPr>
                    <w:adjustRightInd w:val="0"/>
                    <w:snapToGrid w:val="0"/>
                    <w:jc w:val="center"/>
                    <w:rPr>
                      <w:szCs w:val="21"/>
                    </w:rPr>
                  </w:pPr>
                  <w:r w:rsidRPr="00064D52">
                    <w:rPr>
                      <w:szCs w:val="21"/>
                    </w:rPr>
                    <w:t>产生量</w:t>
                  </w:r>
                  <w:r w:rsidRPr="00064D52">
                    <w:rPr>
                      <w:szCs w:val="21"/>
                    </w:rPr>
                    <w:t>(t/a)</w:t>
                  </w:r>
                </w:p>
              </w:tc>
              <w:tc>
                <w:tcPr>
                  <w:tcW w:w="687" w:type="dxa"/>
                  <w:vMerge/>
                  <w:vAlign w:val="center"/>
                </w:tcPr>
                <w:p w14:paraId="352DEDCA" w14:textId="77777777" w:rsidR="006748A3" w:rsidRPr="00064D52" w:rsidRDefault="006748A3" w:rsidP="006748A3">
                  <w:pPr>
                    <w:adjustRightInd w:val="0"/>
                    <w:snapToGrid w:val="0"/>
                    <w:jc w:val="center"/>
                    <w:rPr>
                      <w:szCs w:val="21"/>
                    </w:rPr>
                  </w:pPr>
                </w:p>
              </w:tc>
              <w:tc>
                <w:tcPr>
                  <w:tcW w:w="754" w:type="dxa"/>
                  <w:vAlign w:val="center"/>
                </w:tcPr>
                <w:p w14:paraId="3E083AB2" w14:textId="77777777" w:rsidR="006748A3" w:rsidRPr="00064D52" w:rsidRDefault="006748A3" w:rsidP="006748A3">
                  <w:pPr>
                    <w:adjustRightInd w:val="0"/>
                    <w:snapToGrid w:val="0"/>
                    <w:rPr>
                      <w:szCs w:val="21"/>
                    </w:rPr>
                  </w:pPr>
                  <w:r w:rsidRPr="00064D52">
                    <w:rPr>
                      <w:szCs w:val="21"/>
                    </w:rPr>
                    <w:t>污染物</w:t>
                  </w:r>
                </w:p>
              </w:tc>
              <w:tc>
                <w:tcPr>
                  <w:tcW w:w="763" w:type="dxa"/>
                  <w:vAlign w:val="center"/>
                </w:tcPr>
                <w:p w14:paraId="5CC0901C" w14:textId="77777777" w:rsidR="006748A3" w:rsidRPr="00064D52" w:rsidRDefault="006748A3" w:rsidP="006748A3">
                  <w:pPr>
                    <w:adjustRightInd w:val="0"/>
                    <w:snapToGrid w:val="0"/>
                    <w:jc w:val="center"/>
                    <w:rPr>
                      <w:szCs w:val="21"/>
                    </w:rPr>
                  </w:pPr>
                  <w:r w:rsidRPr="00064D52">
                    <w:rPr>
                      <w:szCs w:val="21"/>
                    </w:rPr>
                    <w:t>浓度</w:t>
                  </w:r>
                </w:p>
                <w:p w14:paraId="62656D05" w14:textId="77777777" w:rsidR="006748A3" w:rsidRPr="00064D52" w:rsidRDefault="006748A3" w:rsidP="006748A3">
                  <w:pPr>
                    <w:adjustRightInd w:val="0"/>
                    <w:snapToGrid w:val="0"/>
                    <w:jc w:val="center"/>
                    <w:rPr>
                      <w:szCs w:val="21"/>
                    </w:rPr>
                  </w:pPr>
                  <w:r w:rsidRPr="00064D52">
                    <w:rPr>
                      <w:szCs w:val="21"/>
                    </w:rPr>
                    <w:t>(mg/</w:t>
                  </w:r>
                  <w:r w:rsidRPr="00064D52">
                    <w:rPr>
                      <w:rFonts w:hint="eastAsia"/>
                      <w:szCs w:val="21"/>
                    </w:rPr>
                    <w:t>L</w:t>
                  </w:r>
                  <w:r w:rsidRPr="00064D52">
                    <w:rPr>
                      <w:szCs w:val="21"/>
                    </w:rPr>
                    <w:t>)</w:t>
                  </w:r>
                </w:p>
              </w:tc>
              <w:tc>
                <w:tcPr>
                  <w:tcW w:w="767" w:type="dxa"/>
                  <w:vAlign w:val="center"/>
                </w:tcPr>
                <w:p w14:paraId="68143367" w14:textId="77777777" w:rsidR="006748A3" w:rsidRPr="00064D52" w:rsidRDefault="006748A3" w:rsidP="006748A3">
                  <w:pPr>
                    <w:adjustRightInd w:val="0"/>
                    <w:snapToGrid w:val="0"/>
                    <w:jc w:val="center"/>
                    <w:rPr>
                      <w:szCs w:val="21"/>
                    </w:rPr>
                  </w:pPr>
                  <w:r w:rsidRPr="00064D52">
                    <w:rPr>
                      <w:szCs w:val="21"/>
                    </w:rPr>
                    <w:t>排放量</w:t>
                  </w:r>
                </w:p>
                <w:p w14:paraId="6A04E768" w14:textId="77777777" w:rsidR="006748A3" w:rsidRPr="00064D52" w:rsidRDefault="006748A3" w:rsidP="006748A3">
                  <w:pPr>
                    <w:adjustRightInd w:val="0"/>
                    <w:snapToGrid w:val="0"/>
                    <w:jc w:val="center"/>
                    <w:rPr>
                      <w:szCs w:val="21"/>
                    </w:rPr>
                  </w:pPr>
                  <w:r w:rsidRPr="00064D52">
                    <w:rPr>
                      <w:szCs w:val="21"/>
                    </w:rPr>
                    <w:t>(t/a)</w:t>
                  </w:r>
                </w:p>
              </w:tc>
              <w:tc>
                <w:tcPr>
                  <w:tcW w:w="827" w:type="dxa"/>
                  <w:vMerge/>
                  <w:vAlign w:val="center"/>
                </w:tcPr>
                <w:p w14:paraId="592E7DAF" w14:textId="77777777" w:rsidR="006748A3" w:rsidRPr="00064D52" w:rsidRDefault="006748A3" w:rsidP="006748A3">
                  <w:pPr>
                    <w:adjustRightInd w:val="0"/>
                    <w:snapToGrid w:val="0"/>
                    <w:jc w:val="center"/>
                    <w:rPr>
                      <w:szCs w:val="21"/>
                    </w:rPr>
                  </w:pPr>
                </w:p>
              </w:tc>
            </w:tr>
            <w:tr w:rsidR="00C94781" w:rsidRPr="00064D52" w14:paraId="79AF0098" w14:textId="77777777" w:rsidTr="00CD1798">
              <w:trPr>
                <w:cantSplit/>
                <w:trHeight w:hRule="exact" w:val="363"/>
                <w:jc w:val="center"/>
              </w:trPr>
              <w:tc>
                <w:tcPr>
                  <w:tcW w:w="595" w:type="dxa"/>
                  <w:vMerge w:val="restart"/>
                  <w:vAlign w:val="center"/>
                </w:tcPr>
                <w:p w14:paraId="62F0E53D" w14:textId="39868445" w:rsidR="00C94781" w:rsidRPr="00064D52" w:rsidRDefault="00C94781" w:rsidP="00C94781">
                  <w:pPr>
                    <w:adjustRightInd w:val="0"/>
                    <w:snapToGrid w:val="0"/>
                    <w:jc w:val="center"/>
                    <w:rPr>
                      <w:szCs w:val="21"/>
                    </w:rPr>
                  </w:pPr>
                  <w:r w:rsidRPr="00064D52">
                    <w:rPr>
                      <w:rFonts w:hint="eastAsia"/>
                      <w:szCs w:val="21"/>
                    </w:rPr>
                    <w:t>生产废水</w:t>
                  </w:r>
                </w:p>
              </w:tc>
              <w:tc>
                <w:tcPr>
                  <w:tcW w:w="817" w:type="dxa"/>
                  <w:vMerge w:val="restart"/>
                  <w:vAlign w:val="center"/>
                </w:tcPr>
                <w:p w14:paraId="4E974ED8" w14:textId="1BC6D5A8" w:rsidR="00C94781" w:rsidRPr="00064D52" w:rsidRDefault="00EE75CD" w:rsidP="00C94781">
                  <w:pPr>
                    <w:adjustRightInd w:val="0"/>
                    <w:snapToGrid w:val="0"/>
                    <w:jc w:val="center"/>
                    <w:rPr>
                      <w:szCs w:val="21"/>
                    </w:rPr>
                  </w:pPr>
                  <w:r w:rsidRPr="00064D52">
                    <w:rPr>
                      <w:rFonts w:hint="eastAsia"/>
                      <w:szCs w:val="21"/>
                    </w:rPr>
                    <w:t>标定废水</w:t>
                  </w:r>
                </w:p>
              </w:tc>
              <w:tc>
                <w:tcPr>
                  <w:tcW w:w="640" w:type="dxa"/>
                  <w:vMerge w:val="restart"/>
                  <w:vAlign w:val="center"/>
                </w:tcPr>
                <w:p w14:paraId="1DB88DB6" w14:textId="5AAD474C" w:rsidR="00C94781" w:rsidRPr="00064D52" w:rsidRDefault="00C94781" w:rsidP="00C94781">
                  <w:pPr>
                    <w:adjustRightInd w:val="0"/>
                    <w:snapToGrid w:val="0"/>
                    <w:jc w:val="center"/>
                    <w:rPr>
                      <w:szCs w:val="21"/>
                    </w:rPr>
                  </w:pPr>
                  <w:r w:rsidRPr="00064D52">
                    <w:rPr>
                      <w:szCs w:val="21"/>
                    </w:rPr>
                    <w:t>1680</w:t>
                  </w:r>
                </w:p>
              </w:tc>
              <w:tc>
                <w:tcPr>
                  <w:tcW w:w="775" w:type="dxa"/>
                  <w:vAlign w:val="center"/>
                </w:tcPr>
                <w:p w14:paraId="4C213F68" w14:textId="7608D752" w:rsidR="00C94781" w:rsidRPr="00064D52" w:rsidRDefault="00C94781" w:rsidP="00C94781">
                  <w:pPr>
                    <w:jc w:val="center"/>
                    <w:rPr>
                      <w:szCs w:val="21"/>
                    </w:rPr>
                  </w:pPr>
                  <w:r w:rsidRPr="00064D52">
                    <w:rPr>
                      <w:rFonts w:hint="eastAsia"/>
                      <w:szCs w:val="21"/>
                    </w:rPr>
                    <w:t>p</w:t>
                  </w:r>
                  <w:r w:rsidRPr="00064D52">
                    <w:rPr>
                      <w:szCs w:val="21"/>
                    </w:rPr>
                    <w:t>H</w:t>
                  </w:r>
                </w:p>
              </w:tc>
              <w:tc>
                <w:tcPr>
                  <w:tcW w:w="686" w:type="dxa"/>
                  <w:vAlign w:val="center"/>
                </w:tcPr>
                <w:p w14:paraId="328A4CC7" w14:textId="581D8C7D" w:rsidR="00C94781" w:rsidRPr="00064D52" w:rsidRDefault="00C94781" w:rsidP="00C94781">
                  <w:pPr>
                    <w:jc w:val="center"/>
                    <w:rPr>
                      <w:szCs w:val="21"/>
                    </w:rPr>
                  </w:pPr>
                  <w:r w:rsidRPr="00064D52">
                    <w:rPr>
                      <w:rFonts w:hint="eastAsia"/>
                      <w:szCs w:val="21"/>
                    </w:rPr>
                    <w:t>6-</w:t>
                  </w:r>
                  <w:r w:rsidRPr="00064D52">
                    <w:rPr>
                      <w:szCs w:val="21"/>
                    </w:rPr>
                    <w:t>9</w:t>
                  </w:r>
                </w:p>
              </w:tc>
              <w:tc>
                <w:tcPr>
                  <w:tcW w:w="838" w:type="dxa"/>
                  <w:vAlign w:val="center"/>
                </w:tcPr>
                <w:p w14:paraId="7EB03984" w14:textId="4DDDE544" w:rsidR="00C94781" w:rsidRPr="00064D52" w:rsidRDefault="00C94781" w:rsidP="00C94781">
                  <w:pPr>
                    <w:jc w:val="center"/>
                    <w:rPr>
                      <w:szCs w:val="21"/>
                    </w:rPr>
                  </w:pPr>
                  <w:r w:rsidRPr="00064D52">
                    <w:rPr>
                      <w:rFonts w:hint="eastAsia"/>
                      <w:szCs w:val="21"/>
                    </w:rPr>
                    <w:t>/</w:t>
                  </w:r>
                </w:p>
              </w:tc>
              <w:tc>
                <w:tcPr>
                  <w:tcW w:w="687" w:type="dxa"/>
                  <w:vMerge w:val="restart"/>
                  <w:vAlign w:val="center"/>
                </w:tcPr>
                <w:p w14:paraId="499B8B3E" w14:textId="140B4061" w:rsidR="00C94781" w:rsidRPr="00064D52" w:rsidRDefault="00C94781" w:rsidP="00C94781">
                  <w:pPr>
                    <w:adjustRightInd w:val="0"/>
                    <w:snapToGrid w:val="0"/>
                    <w:jc w:val="center"/>
                    <w:rPr>
                      <w:szCs w:val="21"/>
                    </w:rPr>
                  </w:pPr>
                  <w:r w:rsidRPr="00064D52">
                    <w:rPr>
                      <w:szCs w:val="21"/>
                    </w:rPr>
                    <w:t>直接接管</w:t>
                  </w:r>
                </w:p>
              </w:tc>
              <w:tc>
                <w:tcPr>
                  <w:tcW w:w="754" w:type="dxa"/>
                  <w:vAlign w:val="center"/>
                </w:tcPr>
                <w:p w14:paraId="6F39A0F6" w14:textId="2CCA2B88" w:rsidR="00C94781" w:rsidRPr="00064D52" w:rsidRDefault="00C94781" w:rsidP="00C94781">
                  <w:pPr>
                    <w:jc w:val="center"/>
                    <w:rPr>
                      <w:szCs w:val="21"/>
                    </w:rPr>
                  </w:pPr>
                  <w:r w:rsidRPr="00064D52">
                    <w:rPr>
                      <w:rFonts w:hint="eastAsia"/>
                      <w:szCs w:val="21"/>
                    </w:rPr>
                    <w:t>p</w:t>
                  </w:r>
                  <w:r w:rsidRPr="00064D52">
                    <w:rPr>
                      <w:szCs w:val="21"/>
                    </w:rPr>
                    <w:t>H</w:t>
                  </w:r>
                </w:p>
              </w:tc>
              <w:tc>
                <w:tcPr>
                  <w:tcW w:w="763" w:type="dxa"/>
                  <w:vAlign w:val="center"/>
                </w:tcPr>
                <w:p w14:paraId="10E0FC99" w14:textId="62F4BD52" w:rsidR="00C94781" w:rsidRPr="00064D52" w:rsidRDefault="00C94781" w:rsidP="00C94781">
                  <w:pPr>
                    <w:jc w:val="center"/>
                    <w:rPr>
                      <w:szCs w:val="21"/>
                    </w:rPr>
                  </w:pPr>
                  <w:r w:rsidRPr="00064D52">
                    <w:rPr>
                      <w:rFonts w:hint="eastAsia"/>
                      <w:szCs w:val="21"/>
                    </w:rPr>
                    <w:t>6-</w:t>
                  </w:r>
                  <w:r w:rsidRPr="00064D52">
                    <w:rPr>
                      <w:szCs w:val="21"/>
                    </w:rPr>
                    <w:t>9</w:t>
                  </w:r>
                </w:p>
              </w:tc>
              <w:tc>
                <w:tcPr>
                  <w:tcW w:w="767" w:type="dxa"/>
                  <w:vAlign w:val="center"/>
                </w:tcPr>
                <w:p w14:paraId="22473D8B" w14:textId="620FE67A" w:rsidR="00C94781" w:rsidRPr="00064D52" w:rsidRDefault="00C94781" w:rsidP="00C94781">
                  <w:pPr>
                    <w:jc w:val="center"/>
                    <w:rPr>
                      <w:szCs w:val="21"/>
                    </w:rPr>
                  </w:pPr>
                  <w:r w:rsidRPr="00064D52">
                    <w:rPr>
                      <w:rFonts w:hint="eastAsia"/>
                      <w:szCs w:val="21"/>
                    </w:rPr>
                    <w:t>/</w:t>
                  </w:r>
                </w:p>
              </w:tc>
              <w:tc>
                <w:tcPr>
                  <w:tcW w:w="827" w:type="dxa"/>
                  <w:vMerge w:val="restart"/>
                  <w:vAlign w:val="center"/>
                </w:tcPr>
                <w:p w14:paraId="2210CDAC" w14:textId="2823A31B" w:rsidR="00C94781" w:rsidRPr="00064D52" w:rsidRDefault="00C94781" w:rsidP="00C94781">
                  <w:pPr>
                    <w:adjustRightInd w:val="0"/>
                    <w:snapToGrid w:val="0"/>
                    <w:jc w:val="center"/>
                    <w:rPr>
                      <w:szCs w:val="21"/>
                    </w:rPr>
                  </w:pPr>
                  <w:r w:rsidRPr="00064D52">
                    <w:rPr>
                      <w:szCs w:val="21"/>
                    </w:rPr>
                    <w:t>经市政污水管网进园</w:t>
                  </w:r>
                  <w:r w:rsidRPr="00064D52">
                    <w:rPr>
                      <w:szCs w:val="21"/>
                    </w:rPr>
                    <w:lastRenderedPageBreak/>
                    <w:t>区污水处理厂处理</w:t>
                  </w:r>
                </w:p>
              </w:tc>
            </w:tr>
            <w:tr w:rsidR="00C94781" w:rsidRPr="00064D52" w14:paraId="61745A16" w14:textId="77777777" w:rsidTr="00CD1798">
              <w:trPr>
                <w:cantSplit/>
                <w:trHeight w:hRule="exact" w:val="283"/>
                <w:jc w:val="center"/>
              </w:trPr>
              <w:tc>
                <w:tcPr>
                  <w:tcW w:w="595" w:type="dxa"/>
                  <w:vMerge/>
                  <w:vAlign w:val="center"/>
                </w:tcPr>
                <w:p w14:paraId="59732344" w14:textId="3ADC8928" w:rsidR="00C94781" w:rsidRPr="00064D52" w:rsidRDefault="00C94781" w:rsidP="00C94781">
                  <w:pPr>
                    <w:adjustRightInd w:val="0"/>
                    <w:snapToGrid w:val="0"/>
                    <w:jc w:val="center"/>
                    <w:rPr>
                      <w:szCs w:val="21"/>
                    </w:rPr>
                  </w:pPr>
                </w:p>
              </w:tc>
              <w:tc>
                <w:tcPr>
                  <w:tcW w:w="817" w:type="dxa"/>
                  <w:vMerge/>
                  <w:vAlign w:val="center"/>
                </w:tcPr>
                <w:p w14:paraId="311CC7A6" w14:textId="4AC7D1B3" w:rsidR="00C94781" w:rsidRPr="00064D52" w:rsidRDefault="00C94781" w:rsidP="00C94781">
                  <w:pPr>
                    <w:adjustRightInd w:val="0"/>
                    <w:snapToGrid w:val="0"/>
                    <w:jc w:val="center"/>
                    <w:rPr>
                      <w:szCs w:val="21"/>
                    </w:rPr>
                  </w:pPr>
                </w:p>
              </w:tc>
              <w:tc>
                <w:tcPr>
                  <w:tcW w:w="640" w:type="dxa"/>
                  <w:vMerge/>
                  <w:vAlign w:val="center"/>
                </w:tcPr>
                <w:p w14:paraId="382408AB" w14:textId="6DCFDF0F" w:rsidR="00C94781" w:rsidRPr="00064D52" w:rsidRDefault="00C94781" w:rsidP="00C94781">
                  <w:pPr>
                    <w:adjustRightInd w:val="0"/>
                    <w:snapToGrid w:val="0"/>
                    <w:jc w:val="center"/>
                    <w:rPr>
                      <w:szCs w:val="21"/>
                    </w:rPr>
                  </w:pPr>
                </w:p>
              </w:tc>
              <w:tc>
                <w:tcPr>
                  <w:tcW w:w="775" w:type="dxa"/>
                  <w:vAlign w:val="center"/>
                </w:tcPr>
                <w:p w14:paraId="596D4809" w14:textId="191BC6C8" w:rsidR="00C94781" w:rsidRPr="00064D52" w:rsidRDefault="00C94781" w:rsidP="00C94781">
                  <w:pPr>
                    <w:jc w:val="center"/>
                    <w:rPr>
                      <w:szCs w:val="21"/>
                    </w:rPr>
                  </w:pPr>
                  <w:r w:rsidRPr="00064D52">
                    <w:rPr>
                      <w:rFonts w:hint="eastAsia"/>
                      <w:szCs w:val="21"/>
                    </w:rPr>
                    <w:t>C</w:t>
                  </w:r>
                  <w:r w:rsidRPr="00064D52">
                    <w:rPr>
                      <w:szCs w:val="21"/>
                    </w:rPr>
                    <w:t>OD</w:t>
                  </w:r>
                </w:p>
              </w:tc>
              <w:tc>
                <w:tcPr>
                  <w:tcW w:w="686" w:type="dxa"/>
                  <w:vAlign w:val="center"/>
                </w:tcPr>
                <w:p w14:paraId="507158C9" w14:textId="53C31245" w:rsidR="00C94781" w:rsidRPr="00064D52" w:rsidRDefault="00C94781" w:rsidP="00C94781">
                  <w:pPr>
                    <w:jc w:val="center"/>
                    <w:rPr>
                      <w:szCs w:val="21"/>
                    </w:rPr>
                  </w:pPr>
                  <w:r w:rsidRPr="00064D52">
                    <w:rPr>
                      <w:rFonts w:hint="eastAsia"/>
                      <w:szCs w:val="21"/>
                    </w:rPr>
                    <w:t>3</w:t>
                  </w:r>
                  <w:r w:rsidRPr="00064D52">
                    <w:rPr>
                      <w:szCs w:val="21"/>
                    </w:rPr>
                    <w:t>50</w:t>
                  </w:r>
                </w:p>
              </w:tc>
              <w:tc>
                <w:tcPr>
                  <w:tcW w:w="838" w:type="dxa"/>
                  <w:vAlign w:val="center"/>
                </w:tcPr>
                <w:p w14:paraId="2767F6DB" w14:textId="35D6AB50" w:rsidR="00C94781" w:rsidRPr="00064D52" w:rsidRDefault="00C94781" w:rsidP="00C94781">
                  <w:pPr>
                    <w:jc w:val="center"/>
                    <w:rPr>
                      <w:szCs w:val="21"/>
                    </w:rPr>
                  </w:pPr>
                  <w:r w:rsidRPr="00064D52">
                    <w:rPr>
                      <w:rFonts w:hint="eastAsia"/>
                      <w:szCs w:val="21"/>
                    </w:rPr>
                    <w:t>0</w:t>
                  </w:r>
                  <w:r w:rsidRPr="00064D52">
                    <w:rPr>
                      <w:szCs w:val="21"/>
                    </w:rPr>
                    <w:t>.588</w:t>
                  </w:r>
                </w:p>
              </w:tc>
              <w:tc>
                <w:tcPr>
                  <w:tcW w:w="687" w:type="dxa"/>
                  <w:vMerge/>
                  <w:vAlign w:val="center"/>
                </w:tcPr>
                <w:p w14:paraId="5A75EF3F" w14:textId="5CE338EA" w:rsidR="00C94781" w:rsidRPr="00064D52" w:rsidRDefault="00C94781" w:rsidP="00C94781">
                  <w:pPr>
                    <w:adjustRightInd w:val="0"/>
                    <w:snapToGrid w:val="0"/>
                    <w:jc w:val="center"/>
                    <w:rPr>
                      <w:szCs w:val="21"/>
                    </w:rPr>
                  </w:pPr>
                </w:p>
              </w:tc>
              <w:tc>
                <w:tcPr>
                  <w:tcW w:w="754" w:type="dxa"/>
                  <w:vAlign w:val="center"/>
                </w:tcPr>
                <w:p w14:paraId="79682CDC" w14:textId="1709C18C" w:rsidR="00C94781" w:rsidRPr="00064D52" w:rsidRDefault="00C94781" w:rsidP="00C94781">
                  <w:pPr>
                    <w:jc w:val="center"/>
                    <w:rPr>
                      <w:szCs w:val="21"/>
                    </w:rPr>
                  </w:pPr>
                  <w:r w:rsidRPr="00064D52">
                    <w:rPr>
                      <w:rFonts w:hint="eastAsia"/>
                      <w:szCs w:val="21"/>
                    </w:rPr>
                    <w:t>C</w:t>
                  </w:r>
                  <w:r w:rsidRPr="00064D52">
                    <w:rPr>
                      <w:szCs w:val="21"/>
                    </w:rPr>
                    <w:t>OD</w:t>
                  </w:r>
                </w:p>
              </w:tc>
              <w:tc>
                <w:tcPr>
                  <w:tcW w:w="763" w:type="dxa"/>
                  <w:vAlign w:val="center"/>
                </w:tcPr>
                <w:p w14:paraId="2C8DE01F" w14:textId="6C52C88F" w:rsidR="00C94781" w:rsidRPr="00064D52" w:rsidRDefault="00C94781" w:rsidP="00C94781">
                  <w:pPr>
                    <w:jc w:val="center"/>
                    <w:rPr>
                      <w:szCs w:val="21"/>
                    </w:rPr>
                  </w:pPr>
                  <w:r w:rsidRPr="00064D52">
                    <w:rPr>
                      <w:rFonts w:hint="eastAsia"/>
                      <w:szCs w:val="21"/>
                    </w:rPr>
                    <w:t>3</w:t>
                  </w:r>
                  <w:r w:rsidRPr="00064D52">
                    <w:rPr>
                      <w:szCs w:val="21"/>
                    </w:rPr>
                    <w:t>50</w:t>
                  </w:r>
                </w:p>
              </w:tc>
              <w:tc>
                <w:tcPr>
                  <w:tcW w:w="767" w:type="dxa"/>
                  <w:vAlign w:val="center"/>
                </w:tcPr>
                <w:p w14:paraId="59DBC3D3" w14:textId="3EE518B3" w:rsidR="00C94781" w:rsidRPr="00064D52" w:rsidRDefault="00C94781" w:rsidP="00C94781">
                  <w:pPr>
                    <w:jc w:val="center"/>
                    <w:rPr>
                      <w:szCs w:val="21"/>
                    </w:rPr>
                  </w:pPr>
                  <w:r w:rsidRPr="00064D52">
                    <w:rPr>
                      <w:rFonts w:hint="eastAsia"/>
                      <w:szCs w:val="21"/>
                    </w:rPr>
                    <w:t>0</w:t>
                  </w:r>
                  <w:r w:rsidRPr="00064D52">
                    <w:rPr>
                      <w:szCs w:val="21"/>
                    </w:rPr>
                    <w:t>.588</w:t>
                  </w:r>
                </w:p>
              </w:tc>
              <w:tc>
                <w:tcPr>
                  <w:tcW w:w="827" w:type="dxa"/>
                  <w:vMerge/>
                  <w:vAlign w:val="center"/>
                </w:tcPr>
                <w:p w14:paraId="5EF46931" w14:textId="43AEE8BE" w:rsidR="00C94781" w:rsidRPr="00064D52" w:rsidRDefault="00C94781" w:rsidP="00C94781">
                  <w:pPr>
                    <w:adjustRightInd w:val="0"/>
                    <w:snapToGrid w:val="0"/>
                    <w:jc w:val="center"/>
                    <w:rPr>
                      <w:szCs w:val="21"/>
                    </w:rPr>
                  </w:pPr>
                </w:p>
              </w:tc>
            </w:tr>
            <w:tr w:rsidR="00C94781" w:rsidRPr="00064D52" w14:paraId="6803FCF3" w14:textId="77777777" w:rsidTr="00CD1798">
              <w:trPr>
                <w:cantSplit/>
                <w:trHeight w:hRule="exact" w:val="287"/>
                <w:jc w:val="center"/>
              </w:trPr>
              <w:tc>
                <w:tcPr>
                  <w:tcW w:w="595" w:type="dxa"/>
                  <w:vMerge/>
                  <w:vAlign w:val="center"/>
                </w:tcPr>
                <w:p w14:paraId="647BAB8B" w14:textId="79515ABD" w:rsidR="00C94781" w:rsidRPr="00064D52" w:rsidRDefault="00C94781" w:rsidP="00C94781">
                  <w:pPr>
                    <w:adjustRightInd w:val="0"/>
                    <w:snapToGrid w:val="0"/>
                    <w:jc w:val="center"/>
                    <w:rPr>
                      <w:szCs w:val="21"/>
                    </w:rPr>
                  </w:pPr>
                </w:p>
              </w:tc>
              <w:tc>
                <w:tcPr>
                  <w:tcW w:w="817" w:type="dxa"/>
                  <w:vMerge/>
                  <w:vAlign w:val="center"/>
                </w:tcPr>
                <w:p w14:paraId="7770D799" w14:textId="3356A07B" w:rsidR="00C94781" w:rsidRPr="00064D52" w:rsidRDefault="00C94781" w:rsidP="00C94781">
                  <w:pPr>
                    <w:adjustRightInd w:val="0"/>
                    <w:snapToGrid w:val="0"/>
                    <w:jc w:val="center"/>
                    <w:rPr>
                      <w:szCs w:val="21"/>
                    </w:rPr>
                  </w:pPr>
                </w:p>
              </w:tc>
              <w:tc>
                <w:tcPr>
                  <w:tcW w:w="640" w:type="dxa"/>
                  <w:vMerge/>
                  <w:vAlign w:val="center"/>
                </w:tcPr>
                <w:p w14:paraId="3F0BFC32" w14:textId="2B682878" w:rsidR="00C94781" w:rsidRPr="00064D52" w:rsidRDefault="00C94781" w:rsidP="00C94781">
                  <w:pPr>
                    <w:adjustRightInd w:val="0"/>
                    <w:snapToGrid w:val="0"/>
                    <w:jc w:val="center"/>
                    <w:rPr>
                      <w:szCs w:val="21"/>
                    </w:rPr>
                  </w:pPr>
                </w:p>
              </w:tc>
              <w:tc>
                <w:tcPr>
                  <w:tcW w:w="775" w:type="dxa"/>
                  <w:vAlign w:val="center"/>
                </w:tcPr>
                <w:p w14:paraId="49D6EE7E" w14:textId="1364511D" w:rsidR="00C94781" w:rsidRPr="00064D52" w:rsidRDefault="00C94781" w:rsidP="00C94781">
                  <w:pPr>
                    <w:jc w:val="center"/>
                    <w:rPr>
                      <w:szCs w:val="21"/>
                    </w:rPr>
                  </w:pPr>
                  <w:r w:rsidRPr="00064D52">
                    <w:rPr>
                      <w:szCs w:val="21"/>
                    </w:rPr>
                    <w:t>SS</w:t>
                  </w:r>
                </w:p>
              </w:tc>
              <w:tc>
                <w:tcPr>
                  <w:tcW w:w="686" w:type="dxa"/>
                  <w:vAlign w:val="center"/>
                </w:tcPr>
                <w:p w14:paraId="558839EE" w14:textId="0B8A25EE" w:rsidR="00C94781" w:rsidRPr="00064D52" w:rsidRDefault="00C94781" w:rsidP="00C94781">
                  <w:pPr>
                    <w:jc w:val="center"/>
                    <w:rPr>
                      <w:szCs w:val="21"/>
                    </w:rPr>
                  </w:pPr>
                  <w:r w:rsidRPr="00064D52">
                    <w:rPr>
                      <w:szCs w:val="21"/>
                    </w:rPr>
                    <w:t>250</w:t>
                  </w:r>
                </w:p>
              </w:tc>
              <w:tc>
                <w:tcPr>
                  <w:tcW w:w="838" w:type="dxa"/>
                  <w:vAlign w:val="center"/>
                </w:tcPr>
                <w:p w14:paraId="6623375A" w14:textId="65081E79" w:rsidR="00C94781" w:rsidRPr="00064D52" w:rsidRDefault="00C94781" w:rsidP="00C94781">
                  <w:pPr>
                    <w:jc w:val="center"/>
                    <w:rPr>
                      <w:szCs w:val="21"/>
                    </w:rPr>
                  </w:pPr>
                  <w:r w:rsidRPr="00064D52">
                    <w:rPr>
                      <w:szCs w:val="21"/>
                    </w:rPr>
                    <w:t>0.420</w:t>
                  </w:r>
                </w:p>
              </w:tc>
              <w:tc>
                <w:tcPr>
                  <w:tcW w:w="687" w:type="dxa"/>
                  <w:vMerge/>
                  <w:vAlign w:val="center"/>
                </w:tcPr>
                <w:p w14:paraId="700F5401" w14:textId="6F3813FE" w:rsidR="00C94781" w:rsidRPr="00064D52" w:rsidRDefault="00C94781" w:rsidP="00C94781">
                  <w:pPr>
                    <w:adjustRightInd w:val="0"/>
                    <w:snapToGrid w:val="0"/>
                    <w:jc w:val="center"/>
                    <w:rPr>
                      <w:szCs w:val="21"/>
                    </w:rPr>
                  </w:pPr>
                </w:p>
              </w:tc>
              <w:tc>
                <w:tcPr>
                  <w:tcW w:w="754" w:type="dxa"/>
                  <w:vAlign w:val="center"/>
                </w:tcPr>
                <w:p w14:paraId="1716A22D" w14:textId="4883ACA6" w:rsidR="00C94781" w:rsidRPr="00064D52" w:rsidRDefault="00C94781" w:rsidP="00C94781">
                  <w:pPr>
                    <w:jc w:val="center"/>
                    <w:rPr>
                      <w:szCs w:val="21"/>
                    </w:rPr>
                  </w:pPr>
                  <w:r w:rsidRPr="00064D52">
                    <w:rPr>
                      <w:szCs w:val="21"/>
                    </w:rPr>
                    <w:t>SS</w:t>
                  </w:r>
                </w:p>
              </w:tc>
              <w:tc>
                <w:tcPr>
                  <w:tcW w:w="763" w:type="dxa"/>
                  <w:vAlign w:val="center"/>
                </w:tcPr>
                <w:p w14:paraId="5A585CE8" w14:textId="0A4E004A" w:rsidR="00C94781" w:rsidRPr="00064D52" w:rsidRDefault="00C94781" w:rsidP="00C94781">
                  <w:pPr>
                    <w:jc w:val="center"/>
                    <w:rPr>
                      <w:szCs w:val="21"/>
                    </w:rPr>
                  </w:pPr>
                  <w:r w:rsidRPr="00064D52">
                    <w:rPr>
                      <w:szCs w:val="21"/>
                    </w:rPr>
                    <w:t>250</w:t>
                  </w:r>
                </w:p>
              </w:tc>
              <w:tc>
                <w:tcPr>
                  <w:tcW w:w="767" w:type="dxa"/>
                  <w:vAlign w:val="center"/>
                </w:tcPr>
                <w:p w14:paraId="0AF111D7" w14:textId="29A269F5" w:rsidR="00C94781" w:rsidRPr="00064D52" w:rsidRDefault="00C94781" w:rsidP="00C94781">
                  <w:pPr>
                    <w:jc w:val="center"/>
                    <w:rPr>
                      <w:szCs w:val="21"/>
                    </w:rPr>
                  </w:pPr>
                  <w:r w:rsidRPr="00064D52">
                    <w:rPr>
                      <w:szCs w:val="21"/>
                    </w:rPr>
                    <w:t>0.420</w:t>
                  </w:r>
                </w:p>
              </w:tc>
              <w:tc>
                <w:tcPr>
                  <w:tcW w:w="827" w:type="dxa"/>
                  <w:vMerge/>
                  <w:vAlign w:val="center"/>
                </w:tcPr>
                <w:p w14:paraId="5D462B9D" w14:textId="504B6062" w:rsidR="00C94781" w:rsidRPr="00064D52" w:rsidRDefault="00C94781" w:rsidP="00C94781">
                  <w:pPr>
                    <w:adjustRightInd w:val="0"/>
                    <w:snapToGrid w:val="0"/>
                    <w:jc w:val="center"/>
                    <w:rPr>
                      <w:szCs w:val="21"/>
                    </w:rPr>
                  </w:pPr>
                </w:p>
              </w:tc>
            </w:tr>
            <w:tr w:rsidR="00CD1798" w:rsidRPr="00064D52" w14:paraId="31251AA7" w14:textId="77777777" w:rsidTr="00105F79">
              <w:trPr>
                <w:cantSplit/>
                <w:trHeight w:hRule="exact" w:val="415"/>
                <w:jc w:val="center"/>
              </w:trPr>
              <w:tc>
                <w:tcPr>
                  <w:tcW w:w="595" w:type="dxa"/>
                  <w:vMerge w:val="restart"/>
                  <w:vAlign w:val="center"/>
                </w:tcPr>
                <w:p w14:paraId="7C0BEB16" w14:textId="0F8D4F2A" w:rsidR="00CD1798" w:rsidRPr="00064D52" w:rsidRDefault="00CD1798" w:rsidP="00553A63">
                  <w:pPr>
                    <w:adjustRightInd w:val="0"/>
                    <w:snapToGrid w:val="0"/>
                    <w:jc w:val="center"/>
                    <w:rPr>
                      <w:szCs w:val="21"/>
                    </w:rPr>
                  </w:pPr>
                  <w:r w:rsidRPr="00064D52">
                    <w:rPr>
                      <w:rFonts w:hint="eastAsia"/>
                      <w:szCs w:val="21"/>
                    </w:rPr>
                    <w:lastRenderedPageBreak/>
                    <w:t>生活污水</w:t>
                  </w:r>
                </w:p>
              </w:tc>
              <w:tc>
                <w:tcPr>
                  <w:tcW w:w="817" w:type="dxa"/>
                  <w:vMerge w:val="restart"/>
                  <w:vAlign w:val="center"/>
                </w:tcPr>
                <w:p w14:paraId="7046B203" w14:textId="7159F573" w:rsidR="00CD1798" w:rsidRPr="00064D52" w:rsidRDefault="00CD1798" w:rsidP="00553A63">
                  <w:pPr>
                    <w:adjustRightInd w:val="0"/>
                    <w:snapToGrid w:val="0"/>
                    <w:jc w:val="center"/>
                    <w:rPr>
                      <w:szCs w:val="21"/>
                    </w:rPr>
                  </w:pPr>
                  <w:r w:rsidRPr="00064D52">
                    <w:rPr>
                      <w:rFonts w:hint="eastAsia"/>
                      <w:szCs w:val="21"/>
                    </w:rPr>
                    <w:t>生活污水</w:t>
                  </w:r>
                </w:p>
              </w:tc>
              <w:tc>
                <w:tcPr>
                  <w:tcW w:w="640" w:type="dxa"/>
                  <w:vMerge w:val="restart"/>
                  <w:vAlign w:val="center"/>
                </w:tcPr>
                <w:p w14:paraId="63280337" w14:textId="1633BCA2" w:rsidR="00CD1798" w:rsidRPr="00064D52" w:rsidRDefault="00CD1798" w:rsidP="00553A63">
                  <w:pPr>
                    <w:adjustRightInd w:val="0"/>
                    <w:snapToGrid w:val="0"/>
                    <w:jc w:val="center"/>
                    <w:rPr>
                      <w:szCs w:val="21"/>
                    </w:rPr>
                  </w:pPr>
                  <w:r w:rsidRPr="00064D52">
                    <w:rPr>
                      <w:szCs w:val="21"/>
                    </w:rPr>
                    <w:t>5120</w:t>
                  </w:r>
                </w:p>
              </w:tc>
              <w:tc>
                <w:tcPr>
                  <w:tcW w:w="775" w:type="dxa"/>
                  <w:vAlign w:val="center"/>
                </w:tcPr>
                <w:p w14:paraId="11104500" w14:textId="77777777" w:rsidR="00CD1798" w:rsidRPr="00064D52" w:rsidRDefault="00CD1798" w:rsidP="00553A63">
                  <w:pPr>
                    <w:jc w:val="center"/>
                    <w:rPr>
                      <w:szCs w:val="21"/>
                    </w:rPr>
                  </w:pPr>
                  <w:r w:rsidRPr="00064D52">
                    <w:rPr>
                      <w:szCs w:val="21"/>
                    </w:rPr>
                    <w:t>COD</w:t>
                  </w:r>
                </w:p>
              </w:tc>
              <w:tc>
                <w:tcPr>
                  <w:tcW w:w="686" w:type="dxa"/>
                  <w:vAlign w:val="center"/>
                </w:tcPr>
                <w:p w14:paraId="3833D9AE" w14:textId="1CC6A0D7" w:rsidR="00CD1798" w:rsidRPr="00064D52" w:rsidRDefault="00CD1798" w:rsidP="00553A63">
                  <w:pPr>
                    <w:jc w:val="center"/>
                    <w:rPr>
                      <w:szCs w:val="21"/>
                    </w:rPr>
                  </w:pPr>
                  <w:r w:rsidRPr="00064D52">
                    <w:rPr>
                      <w:rFonts w:hint="eastAsia"/>
                      <w:szCs w:val="21"/>
                    </w:rPr>
                    <w:t>3</w:t>
                  </w:r>
                  <w:r w:rsidRPr="00064D52">
                    <w:rPr>
                      <w:szCs w:val="21"/>
                    </w:rPr>
                    <w:t>50</w:t>
                  </w:r>
                </w:p>
              </w:tc>
              <w:tc>
                <w:tcPr>
                  <w:tcW w:w="838" w:type="dxa"/>
                  <w:vAlign w:val="center"/>
                </w:tcPr>
                <w:p w14:paraId="3832C965" w14:textId="3659A6EF" w:rsidR="00CD1798" w:rsidRPr="00064D52" w:rsidRDefault="00CD1798" w:rsidP="00553A63">
                  <w:pPr>
                    <w:jc w:val="center"/>
                    <w:rPr>
                      <w:szCs w:val="21"/>
                    </w:rPr>
                  </w:pPr>
                  <w:r w:rsidRPr="00064D52">
                    <w:rPr>
                      <w:rFonts w:hint="eastAsia"/>
                      <w:szCs w:val="21"/>
                    </w:rPr>
                    <w:t>1</w:t>
                  </w:r>
                  <w:r w:rsidRPr="00064D52">
                    <w:rPr>
                      <w:szCs w:val="21"/>
                    </w:rPr>
                    <w:t>.792</w:t>
                  </w:r>
                </w:p>
              </w:tc>
              <w:tc>
                <w:tcPr>
                  <w:tcW w:w="687" w:type="dxa"/>
                  <w:vMerge/>
                  <w:vAlign w:val="center"/>
                </w:tcPr>
                <w:p w14:paraId="0F64F1B9" w14:textId="77777777" w:rsidR="00CD1798" w:rsidRPr="00064D52" w:rsidRDefault="00CD1798" w:rsidP="00553A63">
                  <w:pPr>
                    <w:adjustRightInd w:val="0"/>
                    <w:snapToGrid w:val="0"/>
                    <w:jc w:val="center"/>
                    <w:rPr>
                      <w:szCs w:val="21"/>
                    </w:rPr>
                  </w:pPr>
                </w:p>
              </w:tc>
              <w:tc>
                <w:tcPr>
                  <w:tcW w:w="754" w:type="dxa"/>
                  <w:vAlign w:val="center"/>
                </w:tcPr>
                <w:p w14:paraId="2E9A0B5E" w14:textId="77777777" w:rsidR="00CD1798" w:rsidRPr="00064D52" w:rsidRDefault="00CD1798" w:rsidP="00553A63">
                  <w:pPr>
                    <w:jc w:val="center"/>
                    <w:rPr>
                      <w:szCs w:val="21"/>
                    </w:rPr>
                  </w:pPr>
                  <w:r w:rsidRPr="00064D52">
                    <w:rPr>
                      <w:szCs w:val="21"/>
                    </w:rPr>
                    <w:t>COD</w:t>
                  </w:r>
                </w:p>
              </w:tc>
              <w:tc>
                <w:tcPr>
                  <w:tcW w:w="763" w:type="dxa"/>
                  <w:vAlign w:val="center"/>
                </w:tcPr>
                <w:p w14:paraId="66B2E1B9" w14:textId="725787BC" w:rsidR="00CD1798" w:rsidRPr="00064D52" w:rsidRDefault="00CD1798" w:rsidP="00553A63">
                  <w:pPr>
                    <w:jc w:val="center"/>
                    <w:rPr>
                      <w:szCs w:val="21"/>
                    </w:rPr>
                  </w:pPr>
                  <w:r w:rsidRPr="00064D52">
                    <w:rPr>
                      <w:rFonts w:hint="eastAsia"/>
                      <w:szCs w:val="21"/>
                    </w:rPr>
                    <w:t>3</w:t>
                  </w:r>
                  <w:r w:rsidRPr="00064D52">
                    <w:rPr>
                      <w:szCs w:val="21"/>
                    </w:rPr>
                    <w:t>50</w:t>
                  </w:r>
                </w:p>
              </w:tc>
              <w:tc>
                <w:tcPr>
                  <w:tcW w:w="767" w:type="dxa"/>
                  <w:vAlign w:val="center"/>
                </w:tcPr>
                <w:p w14:paraId="778A6878" w14:textId="5128DEBA" w:rsidR="00CD1798" w:rsidRPr="00064D52" w:rsidRDefault="00CD1798" w:rsidP="00553A63">
                  <w:pPr>
                    <w:jc w:val="center"/>
                    <w:rPr>
                      <w:szCs w:val="21"/>
                    </w:rPr>
                  </w:pPr>
                  <w:r w:rsidRPr="00064D52">
                    <w:rPr>
                      <w:rFonts w:hint="eastAsia"/>
                      <w:szCs w:val="21"/>
                    </w:rPr>
                    <w:t>1</w:t>
                  </w:r>
                  <w:r w:rsidRPr="00064D52">
                    <w:rPr>
                      <w:szCs w:val="21"/>
                    </w:rPr>
                    <w:t>.792</w:t>
                  </w:r>
                </w:p>
              </w:tc>
              <w:tc>
                <w:tcPr>
                  <w:tcW w:w="827" w:type="dxa"/>
                  <w:vMerge/>
                  <w:vAlign w:val="center"/>
                </w:tcPr>
                <w:p w14:paraId="13D6C3E0" w14:textId="77777777" w:rsidR="00CD1798" w:rsidRPr="00064D52" w:rsidRDefault="00CD1798" w:rsidP="00553A63">
                  <w:pPr>
                    <w:adjustRightInd w:val="0"/>
                    <w:snapToGrid w:val="0"/>
                    <w:jc w:val="center"/>
                    <w:rPr>
                      <w:szCs w:val="21"/>
                    </w:rPr>
                  </w:pPr>
                </w:p>
              </w:tc>
            </w:tr>
            <w:tr w:rsidR="00CD1798" w:rsidRPr="00064D52" w14:paraId="7F3B5835" w14:textId="77777777" w:rsidTr="00105F79">
              <w:trPr>
                <w:cantSplit/>
                <w:trHeight w:hRule="exact" w:val="369"/>
                <w:jc w:val="center"/>
              </w:trPr>
              <w:tc>
                <w:tcPr>
                  <w:tcW w:w="595" w:type="dxa"/>
                  <w:vMerge/>
                  <w:vAlign w:val="center"/>
                </w:tcPr>
                <w:p w14:paraId="777C4DEF" w14:textId="77777777" w:rsidR="00CD1798" w:rsidRPr="00064D52" w:rsidRDefault="00CD1798" w:rsidP="00553A63">
                  <w:pPr>
                    <w:adjustRightInd w:val="0"/>
                    <w:snapToGrid w:val="0"/>
                    <w:jc w:val="center"/>
                    <w:rPr>
                      <w:szCs w:val="21"/>
                    </w:rPr>
                  </w:pPr>
                </w:p>
              </w:tc>
              <w:tc>
                <w:tcPr>
                  <w:tcW w:w="817" w:type="dxa"/>
                  <w:vMerge/>
                  <w:vAlign w:val="center"/>
                </w:tcPr>
                <w:p w14:paraId="76C6BEC9" w14:textId="77777777" w:rsidR="00CD1798" w:rsidRPr="00064D52" w:rsidRDefault="00CD1798" w:rsidP="00553A63">
                  <w:pPr>
                    <w:adjustRightInd w:val="0"/>
                    <w:snapToGrid w:val="0"/>
                    <w:jc w:val="center"/>
                    <w:rPr>
                      <w:szCs w:val="21"/>
                    </w:rPr>
                  </w:pPr>
                </w:p>
              </w:tc>
              <w:tc>
                <w:tcPr>
                  <w:tcW w:w="640" w:type="dxa"/>
                  <w:vMerge/>
                  <w:vAlign w:val="center"/>
                </w:tcPr>
                <w:p w14:paraId="419213B0" w14:textId="77777777" w:rsidR="00CD1798" w:rsidRPr="00064D52" w:rsidRDefault="00CD1798" w:rsidP="00553A63">
                  <w:pPr>
                    <w:adjustRightInd w:val="0"/>
                    <w:snapToGrid w:val="0"/>
                    <w:jc w:val="center"/>
                    <w:rPr>
                      <w:szCs w:val="21"/>
                    </w:rPr>
                  </w:pPr>
                </w:p>
              </w:tc>
              <w:tc>
                <w:tcPr>
                  <w:tcW w:w="775" w:type="dxa"/>
                  <w:vAlign w:val="center"/>
                </w:tcPr>
                <w:p w14:paraId="1C0A2BB8" w14:textId="77777777" w:rsidR="00CD1798" w:rsidRPr="00064D52" w:rsidRDefault="00CD1798" w:rsidP="00553A63">
                  <w:pPr>
                    <w:jc w:val="center"/>
                    <w:rPr>
                      <w:szCs w:val="21"/>
                    </w:rPr>
                  </w:pPr>
                  <w:r w:rsidRPr="00064D52">
                    <w:rPr>
                      <w:szCs w:val="21"/>
                    </w:rPr>
                    <w:t>SS</w:t>
                  </w:r>
                </w:p>
              </w:tc>
              <w:tc>
                <w:tcPr>
                  <w:tcW w:w="686" w:type="dxa"/>
                  <w:vAlign w:val="center"/>
                </w:tcPr>
                <w:p w14:paraId="4D3BF115" w14:textId="21F989EE" w:rsidR="00CD1798" w:rsidRPr="00064D52" w:rsidRDefault="00CD1798" w:rsidP="00553A63">
                  <w:pPr>
                    <w:jc w:val="center"/>
                    <w:rPr>
                      <w:szCs w:val="21"/>
                    </w:rPr>
                  </w:pPr>
                  <w:r w:rsidRPr="00064D52">
                    <w:rPr>
                      <w:rFonts w:hint="eastAsia"/>
                      <w:szCs w:val="21"/>
                    </w:rPr>
                    <w:t>2</w:t>
                  </w:r>
                  <w:r w:rsidRPr="00064D52">
                    <w:rPr>
                      <w:szCs w:val="21"/>
                    </w:rPr>
                    <w:t>50</w:t>
                  </w:r>
                </w:p>
              </w:tc>
              <w:tc>
                <w:tcPr>
                  <w:tcW w:w="838" w:type="dxa"/>
                  <w:vAlign w:val="center"/>
                </w:tcPr>
                <w:p w14:paraId="0F9C9829" w14:textId="58F4B16D" w:rsidR="00CD1798" w:rsidRPr="00064D52" w:rsidRDefault="00CD1798" w:rsidP="00553A63">
                  <w:pPr>
                    <w:jc w:val="center"/>
                    <w:rPr>
                      <w:szCs w:val="21"/>
                    </w:rPr>
                  </w:pPr>
                  <w:r w:rsidRPr="00064D52">
                    <w:rPr>
                      <w:rFonts w:hint="eastAsia"/>
                      <w:szCs w:val="21"/>
                    </w:rPr>
                    <w:t>1</w:t>
                  </w:r>
                  <w:r w:rsidRPr="00064D52">
                    <w:rPr>
                      <w:szCs w:val="21"/>
                    </w:rPr>
                    <w:t>.28</w:t>
                  </w:r>
                </w:p>
              </w:tc>
              <w:tc>
                <w:tcPr>
                  <w:tcW w:w="687" w:type="dxa"/>
                  <w:vMerge/>
                  <w:vAlign w:val="center"/>
                </w:tcPr>
                <w:p w14:paraId="05861518" w14:textId="77777777" w:rsidR="00CD1798" w:rsidRPr="00064D52" w:rsidRDefault="00CD1798" w:rsidP="00553A63">
                  <w:pPr>
                    <w:adjustRightInd w:val="0"/>
                    <w:snapToGrid w:val="0"/>
                    <w:jc w:val="center"/>
                    <w:rPr>
                      <w:szCs w:val="21"/>
                    </w:rPr>
                  </w:pPr>
                </w:p>
              </w:tc>
              <w:tc>
                <w:tcPr>
                  <w:tcW w:w="754" w:type="dxa"/>
                  <w:vAlign w:val="center"/>
                </w:tcPr>
                <w:p w14:paraId="03E3F60A" w14:textId="77777777" w:rsidR="00CD1798" w:rsidRPr="00064D52" w:rsidRDefault="00CD1798" w:rsidP="00553A63">
                  <w:pPr>
                    <w:jc w:val="center"/>
                    <w:rPr>
                      <w:szCs w:val="21"/>
                    </w:rPr>
                  </w:pPr>
                  <w:r w:rsidRPr="00064D52">
                    <w:rPr>
                      <w:szCs w:val="21"/>
                    </w:rPr>
                    <w:t>SS</w:t>
                  </w:r>
                </w:p>
              </w:tc>
              <w:tc>
                <w:tcPr>
                  <w:tcW w:w="763" w:type="dxa"/>
                  <w:vAlign w:val="center"/>
                </w:tcPr>
                <w:p w14:paraId="5B629993" w14:textId="33C4B4F7" w:rsidR="00CD1798" w:rsidRPr="00064D52" w:rsidRDefault="00CD1798" w:rsidP="00553A63">
                  <w:pPr>
                    <w:jc w:val="center"/>
                    <w:rPr>
                      <w:szCs w:val="21"/>
                    </w:rPr>
                  </w:pPr>
                  <w:r w:rsidRPr="00064D52">
                    <w:rPr>
                      <w:rFonts w:hint="eastAsia"/>
                      <w:szCs w:val="21"/>
                    </w:rPr>
                    <w:t>2</w:t>
                  </w:r>
                  <w:r w:rsidRPr="00064D52">
                    <w:rPr>
                      <w:szCs w:val="21"/>
                    </w:rPr>
                    <w:t>50</w:t>
                  </w:r>
                </w:p>
              </w:tc>
              <w:tc>
                <w:tcPr>
                  <w:tcW w:w="767" w:type="dxa"/>
                  <w:vAlign w:val="center"/>
                </w:tcPr>
                <w:p w14:paraId="70AA823A" w14:textId="0BF549D6" w:rsidR="00CD1798" w:rsidRPr="00064D52" w:rsidRDefault="00CD1798" w:rsidP="00553A63">
                  <w:pPr>
                    <w:jc w:val="center"/>
                    <w:rPr>
                      <w:szCs w:val="21"/>
                    </w:rPr>
                  </w:pPr>
                  <w:r w:rsidRPr="00064D52">
                    <w:rPr>
                      <w:rFonts w:hint="eastAsia"/>
                      <w:szCs w:val="21"/>
                    </w:rPr>
                    <w:t>1</w:t>
                  </w:r>
                  <w:r w:rsidRPr="00064D52">
                    <w:rPr>
                      <w:szCs w:val="21"/>
                    </w:rPr>
                    <w:t>.28</w:t>
                  </w:r>
                </w:p>
              </w:tc>
              <w:tc>
                <w:tcPr>
                  <w:tcW w:w="827" w:type="dxa"/>
                  <w:vMerge/>
                  <w:vAlign w:val="center"/>
                </w:tcPr>
                <w:p w14:paraId="5852E581" w14:textId="77777777" w:rsidR="00CD1798" w:rsidRPr="00064D52" w:rsidRDefault="00CD1798" w:rsidP="00553A63">
                  <w:pPr>
                    <w:adjustRightInd w:val="0"/>
                    <w:snapToGrid w:val="0"/>
                    <w:jc w:val="center"/>
                    <w:rPr>
                      <w:szCs w:val="21"/>
                    </w:rPr>
                  </w:pPr>
                </w:p>
              </w:tc>
            </w:tr>
            <w:tr w:rsidR="00CD1798" w:rsidRPr="00064D52" w14:paraId="692FC2C7" w14:textId="77777777" w:rsidTr="00105F79">
              <w:trPr>
                <w:cantSplit/>
                <w:trHeight w:hRule="exact" w:val="369"/>
                <w:jc w:val="center"/>
              </w:trPr>
              <w:tc>
                <w:tcPr>
                  <w:tcW w:w="595" w:type="dxa"/>
                  <w:vMerge/>
                  <w:vAlign w:val="center"/>
                </w:tcPr>
                <w:p w14:paraId="22B3DAFF" w14:textId="77777777" w:rsidR="00CD1798" w:rsidRPr="00064D52" w:rsidRDefault="00CD1798" w:rsidP="00553A63">
                  <w:pPr>
                    <w:adjustRightInd w:val="0"/>
                    <w:snapToGrid w:val="0"/>
                    <w:jc w:val="center"/>
                    <w:rPr>
                      <w:szCs w:val="21"/>
                    </w:rPr>
                  </w:pPr>
                </w:p>
              </w:tc>
              <w:tc>
                <w:tcPr>
                  <w:tcW w:w="817" w:type="dxa"/>
                  <w:vMerge/>
                  <w:vAlign w:val="center"/>
                </w:tcPr>
                <w:p w14:paraId="68E53849" w14:textId="77777777" w:rsidR="00CD1798" w:rsidRPr="00064D52" w:rsidRDefault="00CD1798" w:rsidP="00553A63">
                  <w:pPr>
                    <w:adjustRightInd w:val="0"/>
                    <w:snapToGrid w:val="0"/>
                    <w:jc w:val="center"/>
                    <w:rPr>
                      <w:szCs w:val="21"/>
                    </w:rPr>
                  </w:pPr>
                </w:p>
              </w:tc>
              <w:tc>
                <w:tcPr>
                  <w:tcW w:w="640" w:type="dxa"/>
                  <w:vMerge/>
                  <w:vAlign w:val="center"/>
                </w:tcPr>
                <w:p w14:paraId="3CAD2595" w14:textId="77777777" w:rsidR="00CD1798" w:rsidRPr="00064D52" w:rsidRDefault="00CD1798" w:rsidP="00553A63">
                  <w:pPr>
                    <w:adjustRightInd w:val="0"/>
                    <w:snapToGrid w:val="0"/>
                    <w:jc w:val="center"/>
                    <w:rPr>
                      <w:szCs w:val="21"/>
                    </w:rPr>
                  </w:pPr>
                </w:p>
              </w:tc>
              <w:tc>
                <w:tcPr>
                  <w:tcW w:w="775" w:type="dxa"/>
                  <w:vAlign w:val="center"/>
                </w:tcPr>
                <w:p w14:paraId="59878F88" w14:textId="77777777" w:rsidR="00CD1798" w:rsidRPr="00064D52" w:rsidRDefault="00CD1798" w:rsidP="00553A63">
                  <w:pPr>
                    <w:jc w:val="center"/>
                    <w:rPr>
                      <w:szCs w:val="21"/>
                    </w:rPr>
                  </w:pPr>
                  <w:r w:rsidRPr="00064D52">
                    <w:rPr>
                      <w:rFonts w:hint="eastAsia"/>
                      <w:szCs w:val="21"/>
                    </w:rPr>
                    <w:t>氨氮</w:t>
                  </w:r>
                </w:p>
              </w:tc>
              <w:tc>
                <w:tcPr>
                  <w:tcW w:w="686" w:type="dxa"/>
                  <w:vAlign w:val="center"/>
                </w:tcPr>
                <w:p w14:paraId="409A3C68" w14:textId="47E9FFA0" w:rsidR="00CD1798" w:rsidRPr="00064D52" w:rsidRDefault="00CD1798" w:rsidP="00553A63">
                  <w:pPr>
                    <w:jc w:val="center"/>
                    <w:rPr>
                      <w:szCs w:val="21"/>
                    </w:rPr>
                  </w:pPr>
                  <w:r w:rsidRPr="00064D52">
                    <w:rPr>
                      <w:rFonts w:hint="eastAsia"/>
                      <w:szCs w:val="21"/>
                    </w:rPr>
                    <w:t>3</w:t>
                  </w:r>
                  <w:r w:rsidRPr="00064D52">
                    <w:rPr>
                      <w:szCs w:val="21"/>
                    </w:rPr>
                    <w:t>0</w:t>
                  </w:r>
                </w:p>
              </w:tc>
              <w:tc>
                <w:tcPr>
                  <w:tcW w:w="838" w:type="dxa"/>
                  <w:vAlign w:val="center"/>
                </w:tcPr>
                <w:p w14:paraId="780C401D" w14:textId="529E70C5" w:rsidR="00CD1798" w:rsidRPr="00064D52" w:rsidRDefault="00CD1798" w:rsidP="00553A63">
                  <w:pPr>
                    <w:jc w:val="center"/>
                    <w:rPr>
                      <w:szCs w:val="21"/>
                    </w:rPr>
                  </w:pPr>
                  <w:r w:rsidRPr="00064D52">
                    <w:rPr>
                      <w:rFonts w:hint="eastAsia"/>
                      <w:szCs w:val="21"/>
                    </w:rPr>
                    <w:t>0</w:t>
                  </w:r>
                  <w:r w:rsidRPr="00064D52">
                    <w:rPr>
                      <w:szCs w:val="21"/>
                    </w:rPr>
                    <w:t>.154</w:t>
                  </w:r>
                </w:p>
              </w:tc>
              <w:tc>
                <w:tcPr>
                  <w:tcW w:w="687" w:type="dxa"/>
                  <w:vMerge/>
                  <w:vAlign w:val="center"/>
                </w:tcPr>
                <w:p w14:paraId="09048CAD" w14:textId="77777777" w:rsidR="00CD1798" w:rsidRPr="00064D52" w:rsidRDefault="00CD1798" w:rsidP="00553A63">
                  <w:pPr>
                    <w:adjustRightInd w:val="0"/>
                    <w:snapToGrid w:val="0"/>
                    <w:jc w:val="center"/>
                    <w:rPr>
                      <w:szCs w:val="21"/>
                    </w:rPr>
                  </w:pPr>
                </w:p>
              </w:tc>
              <w:tc>
                <w:tcPr>
                  <w:tcW w:w="754" w:type="dxa"/>
                  <w:vAlign w:val="center"/>
                </w:tcPr>
                <w:p w14:paraId="0E95914F" w14:textId="77777777" w:rsidR="00CD1798" w:rsidRPr="00064D52" w:rsidRDefault="00CD1798" w:rsidP="00553A63">
                  <w:pPr>
                    <w:jc w:val="center"/>
                    <w:rPr>
                      <w:szCs w:val="21"/>
                    </w:rPr>
                  </w:pPr>
                  <w:r w:rsidRPr="00064D52">
                    <w:rPr>
                      <w:rFonts w:hint="eastAsia"/>
                      <w:szCs w:val="21"/>
                    </w:rPr>
                    <w:t>氨氮</w:t>
                  </w:r>
                </w:p>
              </w:tc>
              <w:tc>
                <w:tcPr>
                  <w:tcW w:w="763" w:type="dxa"/>
                  <w:vAlign w:val="center"/>
                </w:tcPr>
                <w:p w14:paraId="1AF4299E" w14:textId="0E7A232B" w:rsidR="00CD1798" w:rsidRPr="00064D52" w:rsidRDefault="00CD1798" w:rsidP="00553A63">
                  <w:pPr>
                    <w:jc w:val="center"/>
                    <w:rPr>
                      <w:szCs w:val="21"/>
                    </w:rPr>
                  </w:pPr>
                  <w:r w:rsidRPr="00064D52">
                    <w:rPr>
                      <w:rFonts w:hint="eastAsia"/>
                      <w:szCs w:val="21"/>
                    </w:rPr>
                    <w:t>3</w:t>
                  </w:r>
                  <w:r w:rsidRPr="00064D52">
                    <w:rPr>
                      <w:szCs w:val="21"/>
                    </w:rPr>
                    <w:t>0</w:t>
                  </w:r>
                </w:p>
              </w:tc>
              <w:tc>
                <w:tcPr>
                  <w:tcW w:w="767" w:type="dxa"/>
                  <w:vAlign w:val="center"/>
                </w:tcPr>
                <w:p w14:paraId="23ED426E" w14:textId="12260B9A" w:rsidR="00CD1798" w:rsidRPr="00064D52" w:rsidRDefault="00CD1798" w:rsidP="00553A63">
                  <w:pPr>
                    <w:jc w:val="center"/>
                    <w:rPr>
                      <w:szCs w:val="21"/>
                    </w:rPr>
                  </w:pPr>
                  <w:r w:rsidRPr="00064D52">
                    <w:rPr>
                      <w:rFonts w:hint="eastAsia"/>
                      <w:szCs w:val="21"/>
                    </w:rPr>
                    <w:t>0</w:t>
                  </w:r>
                  <w:r w:rsidRPr="00064D52">
                    <w:rPr>
                      <w:szCs w:val="21"/>
                    </w:rPr>
                    <w:t>.154</w:t>
                  </w:r>
                </w:p>
              </w:tc>
              <w:tc>
                <w:tcPr>
                  <w:tcW w:w="827" w:type="dxa"/>
                  <w:vMerge/>
                  <w:vAlign w:val="center"/>
                </w:tcPr>
                <w:p w14:paraId="601A39FF" w14:textId="77777777" w:rsidR="00CD1798" w:rsidRPr="00064D52" w:rsidRDefault="00CD1798" w:rsidP="00553A63">
                  <w:pPr>
                    <w:adjustRightInd w:val="0"/>
                    <w:snapToGrid w:val="0"/>
                    <w:jc w:val="center"/>
                    <w:rPr>
                      <w:szCs w:val="21"/>
                    </w:rPr>
                  </w:pPr>
                </w:p>
              </w:tc>
            </w:tr>
            <w:tr w:rsidR="00CD1798" w:rsidRPr="00064D52" w14:paraId="285E23C3" w14:textId="77777777" w:rsidTr="00105F79">
              <w:trPr>
                <w:cantSplit/>
                <w:trHeight w:hRule="exact" w:val="369"/>
                <w:jc w:val="center"/>
              </w:trPr>
              <w:tc>
                <w:tcPr>
                  <w:tcW w:w="595" w:type="dxa"/>
                  <w:vMerge/>
                  <w:vAlign w:val="center"/>
                </w:tcPr>
                <w:p w14:paraId="68502FA5" w14:textId="77777777" w:rsidR="00CD1798" w:rsidRPr="00064D52" w:rsidRDefault="00CD1798" w:rsidP="00553A63">
                  <w:pPr>
                    <w:adjustRightInd w:val="0"/>
                    <w:snapToGrid w:val="0"/>
                    <w:jc w:val="center"/>
                    <w:rPr>
                      <w:szCs w:val="21"/>
                    </w:rPr>
                  </w:pPr>
                </w:p>
              </w:tc>
              <w:tc>
                <w:tcPr>
                  <w:tcW w:w="817" w:type="dxa"/>
                  <w:vMerge/>
                  <w:vAlign w:val="center"/>
                </w:tcPr>
                <w:p w14:paraId="6740C799" w14:textId="77777777" w:rsidR="00CD1798" w:rsidRPr="00064D52" w:rsidRDefault="00CD1798" w:rsidP="00553A63">
                  <w:pPr>
                    <w:adjustRightInd w:val="0"/>
                    <w:snapToGrid w:val="0"/>
                    <w:jc w:val="center"/>
                    <w:rPr>
                      <w:szCs w:val="21"/>
                    </w:rPr>
                  </w:pPr>
                </w:p>
              </w:tc>
              <w:tc>
                <w:tcPr>
                  <w:tcW w:w="640" w:type="dxa"/>
                  <w:vMerge/>
                  <w:vAlign w:val="center"/>
                </w:tcPr>
                <w:p w14:paraId="3B361FAF" w14:textId="77777777" w:rsidR="00CD1798" w:rsidRPr="00064D52" w:rsidRDefault="00CD1798" w:rsidP="00553A63">
                  <w:pPr>
                    <w:adjustRightInd w:val="0"/>
                    <w:snapToGrid w:val="0"/>
                    <w:jc w:val="center"/>
                    <w:rPr>
                      <w:szCs w:val="21"/>
                    </w:rPr>
                  </w:pPr>
                </w:p>
              </w:tc>
              <w:tc>
                <w:tcPr>
                  <w:tcW w:w="775" w:type="dxa"/>
                  <w:vAlign w:val="center"/>
                </w:tcPr>
                <w:p w14:paraId="266A5404" w14:textId="77777777" w:rsidR="00CD1798" w:rsidRPr="00064D52" w:rsidRDefault="00CD1798" w:rsidP="00553A63">
                  <w:pPr>
                    <w:jc w:val="center"/>
                    <w:rPr>
                      <w:szCs w:val="21"/>
                    </w:rPr>
                  </w:pPr>
                  <w:r w:rsidRPr="00064D52">
                    <w:rPr>
                      <w:rFonts w:hint="eastAsia"/>
                      <w:szCs w:val="21"/>
                    </w:rPr>
                    <w:t>总磷</w:t>
                  </w:r>
                </w:p>
              </w:tc>
              <w:tc>
                <w:tcPr>
                  <w:tcW w:w="686" w:type="dxa"/>
                  <w:vAlign w:val="center"/>
                </w:tcPr>
                <w:p w14:paraId="5825F651" w14:textId="770082A6" w:rsidR="00CD1798" w:rsidRPr="00064D52" w:rsidRDefault="00CD1798" w:rsidP="00553A63">
                  <w:pPr>
                    <w:jc w:val="center"/>
                    <w:rPr>
                      <w:szCs w:val="21"/>
                    </w:rPr>
                  </w:pPr>
                  <w:r w:rsidRPr="00064D52">
                    <w:rPr>
                      <w:rFonts w:hint="eastAsia"/>
                      <w:szCs w:val="21"/>
                    </w:rPr>
                    <w:t>5</w:t>
                  </w:r>
                </w:p>
              </w:tc>
              <w:tc>
                <w:tcPr>
                  <w:tcW w:w="838" w:type="dxa"/>
                  <w:vAlign w:val="center"/>
                </w:tcPr>
                <w:p w14:paraId="43676B99" w14:textId="336B27CA" w:rsidR="00CD1798" w:rsidRPr="00064D52" w:rsidRDefault="00CD1798" w:rsidP="00553A63">
                  <w:pPr>
                    <w:jc w:val="center"/>
                    <w:rPr>
                      <w:szCs w:val="21"/>
                    </w:rPr>
                  </w:pPr>
                  <w:r w:rsidRPr="00064D52">
                    <w:rPr>
                      <w:rFonts w:hint="eastAsia"/>
                      <w:szCs w:val="21"/>
                    </w:rPr>
                    <w:t>0</w:t>
                  </w:r>
                  <w:r w:rsidRPr="00064D52">
                    <w:rPr>
                      <w:szCs w:val="21"/>
                    </w:rPr>
                    <w:t>.026</w:t>
                  </w:r>
                </w:p>
              </w:tc>
              <w:tc>
                <w:tcPr>
                  <w:tcW w:w="687" w:type="dxa"/>
                  <w:vMerge/>
                  <w:vAlign w:val="center"/>
                </w:tcPr>
                <w:p w14:paraId="7197B52E" w14:textId="77777777" w:rsidR="00CD1798" w:rsidRPr="00064D52" w:rsidRDefault="00CD1798" w:rsidP="00553A63">
                  <w:pPr>
                    <w:adjustRightInd w:val="0"/>
                    <w:snapToGrid w:val="0"/>
                    <w:jc w:val="center"/>
                    <w:rPr>
                      <w:szCs w:val="21"/>
                    </w:rPr>
                  </w:pPr>
                </w:p>
              </w:tc>
              <w:tc>
                <w:tcPr>
                  <w:tcW w:w="754" w:type="dxa"/>
                  <w:vAlign w:val="center"/>
                </w:tcPr>
                <w:p w14:paraId="640E956D" w14:textId="77777777" w:rsidR="00CD1798" w:rsidRPr="00064D52" w:rsidRDefault="00CD1798" w:rsidP="00553A63">
                  <w:pPr>
                    <w:jc w:val="center"/>
                    <w:rPr>
                      <w:szCs w:val="21"/>
                    </w:rPr>
                  </w:pPr>
                  <w:r w:rsidRPr="00064D52">
                    <w:rPr>
                      <w:rFonts w:hint="eastAsia"/>
                      <w:szCs w:val="21"/>
                    </w:rPr>
                    <w:t>总磷</w:t>
                  </w:r>
                </w:p>
              </w:tc>
              <w:tc>
                <w:tcPr>
                  <w:tcW w:w="763" w:type="dxa"/>
                  <w:vAlign w:val="center"/>
                </w:tcPr>
                <w:p w14:paraId="1E877035" w14:textId="7283F71E" w:rsidR="00CD1798" w:rsidRPr="00064D52" w:rsidRDefault="00CD1798" w:rsidP="00553A63">
                  <w:pPr>
                    <w:jc w:val="center"/>
                    <w:rPr>
                      <w:szCs w:val="21"/>
                    </w:rPr>
                  </w:pPr>
                  <w:r w:rsidRPr="00064D52">
                    <w:rPr>
                      <w:rFonts w:hint="eastAsia"/>
                      <w:szCs w:val="21"/>
                    </w:rPr>
                    <w:t>5</w:t>
                  </w:r>
                </w:p>
              </w:tc>
              <w:tc>
                <w:tcPr>
                  <w:tcW w:w="767" w:type="dxa"/>
                  <w:vAlign w:val="center"/>
                </w:tcPr>
                <w:p w14:paraId="4CE87386" w14:textId="55868229" w:rsidR="00CD1798" w:rsidRPr="00064D52" w:rsidRDefault="00CD1798" w:rsidP="00553A63">
                  <w:pPr>
                    <w:jc w:val="center"/>
                    <w:rPr>
                      <w:szCs w:val="21"/>
                    </w:rPr>
                  </w:pPr>
                  <w:r w:rsidRPr="00064D52">
                    <w:rPr>
                      <w:rFonts w:hint="eastAsia"/>
                      <w:szCs w:val="21"/>
                    </w:rPr>
                    <w:t>0</w:t>
                  </w:r>
                  <w:r w:rsidRPr="00064D52">
                    <w:rPr>
                      <w:szCs w:val="21"/>
                    </w:rPr>
                    <w:t>.026</w:t>
                  </w:r>
                </w:p>
              </w:tc>
              <w:tc>
                <w:tcPr>
                  <w:tcW w:w="827" w:type="dxa"/>
                  <w:vMerge/>
                  <w:vAlign w:val="center"/>
                </w:tcPr>
                <w:p w14:paraId="0CA4C675" w14:textId="77777777" w:rsidR="00CD1798" w:rsidRPr="00064D52" w:rsidRDefault="00CD1798" w:rsidP="00553A63">
                  <w:pPr>
                    <w:adjustRightInd w:val="0"/>
                    <w:snapToGrid w:val="0"/>
                    <w:jc w:val="center"/>
                    <w:rPr>
                      <w:szCs w:val="21"/>
                    </w:rPr>
                  </w:pPr>
                </w:p>
              </w:tc>
            </w:tr>
            <w:tr w:rsidR="00CD1798" w:rsidRPr="00064D52" w14:paraId="174B0686" w14:textId="77777777" w:rsidTr="00105F79">
              <w:trPr>
                <w:cantSplit/>
                <w:trHeight w:hRule="exact" w:val="369"/>
                <w:jc w:val="center"/>
              </w:trPr>
              <w:tc>
                <w:tcPr>
                  <w:tcW w:w="595" w:type="dxa"/>
                  <w:vMerge w:val="restart"/>
                  <w:vAlign w:val="center"/>
                </w:tcPr>
                <w:p w14:paraId="5A3454ED" w14:textId="0DB53775" w:rsidR="00CD1798" w:rsidRPr="00064D52" w:rsidRDefault="00CD1798" w:rsidP="00105F79">
                  <w:pPr>
                    <w:adjustRightInd w:val="0"/>
                    <w:snapToGrid w:val="0"/>
                    <w:jc w:val="center"/>
                    <w:rPr>
                      <w:szCs w:val="21"/>
                    </w:rPr>
                  </w:pPr>
                  <w:r w:rsidRPr="00064D52">
                    <w:rPr>
                      <w:rFonts w:hint="eastAsia"/>
                      <w:szCs w:val="21"/>
                    </w:rPr>
                    <w:t>餐饮废水</w:t>
                  </w:r>
                </w:p>
              </w:tc>
              <w:tc>
                <w:tcPr>
                  <w:tcW w:w="817" w:type="dxa"/>
                  <w:vMerge w:val="restart"/>
                  <w:vAlign w:val="center"/>
                </w:tcPr>
                <w:p w14:paraId="24AAF27F" w14:textId="1F613229" w:rsidR="00CD1798" w:rsidRPr="00064D52" w:rsidRDefault="00CD1798" w:rsidP="00105F79">
                  <w:pPr>
                    <w:adjustRightInd w:val="0"/>
                    <w:snapToGrid w:val="0"/>
                    <w:jc w:val="center"/>
                    <w:rPr>
                      <w:szCs w:val="21"/>
                    </w:rPr>
                  </w:pPr>
                  <w:r w:rsidRPr="00064D52">
                    <w:rPr>
                      <w:rFonts w:hint="eastAsia"/>
                      <w:szCs w:val="21"/>
                    </w:rPr>
                    <w:t>餐饮废水</w:t>
                  </w:r>
                </w:p>
              </w:tc>
              <w:tc>
                <w:tcPr>
                  <w:tcW w:w="640" w:type="dxa"/>
                  <w:vMerge w:val="restart"/>
                  <w:vAlign w:val="center"/>
                </w:tcPr>
                <w:p w14:paraId="4D25C947" w14:textId="10D9E6FE" w:rsidR="00CD1798" w:rsidRPr="00064D52" w:rsidRDefault="00CD1798" w:rsidP="00105F79">
                  <w:pPr>
                    <w:adjustRightInd w:val="0"/>
                    <w:snapToGrid w:val="0"/>
                    <w:jc w:val="center"/>
                    <w:rPr>
                      <w:szCs w:val="21"/>
                    </w:rPr>
                  </w:pPr>
                  <w:r w:rsidRPr="00064D52">
                    <w:rPr>
                      <w:szCs w:val="21"/>
                    </w:rPr>
                    <w:t>1024</w:t>
                  </w:r>
                </w:p>
              </w:tc>
              <w:tc>
                <w:tcPr>
                  <w:tcW w:w="775" w:type="dxa"/>
                  <w:vAlign w:val="center"/>
                </w:tcPr>
                <w:p w14:paraId="3DA78C26" w14:textId="29BBE85A" w:rsidR="00CD1798" w:rsidRPr="00064D52" w:rsidRDefault="00CD1798" w:rsidP="00105F79">
                  <w:pPr>
                    <w:jc w:val="center"/>
                    <w:rPr>
                      <w:szCs w:val="21"/>
                    </w:rPr>
                  </w:pPr>
                  <w:r w:rsidRPr="00064D52">
                    <w:rPr>
                      <w:rFonts w:hint="eastAsia"/>
                      <w:szCs w:val="21"/>
                    </w:rPr>
                    <w:t>C</w:t>
                  </w:r>
                  <w:r w:rsidRPr="00064D52">
                    <w:rPr>
                      <w:szCs w:val="21"/>
                    </w:rPr>
                    <w:t>OD</w:t>
                  </w:r>
                </w:p>
              </w:tc>
              <w:tc>
                <w:tcPr>
                  <w:tcW w:w="686" w:type="dxa"/>
                  <w:vAlign w:val="center"/>
                </w:tcPr>
                <w:p w14:paraId="5FB86219" w14:textId="3CCF8DFF" w:rsidR="00CD1798" w:rsidRPr="00064D52" w:rsidRDefault="00CD1798" w:rsidP="00105F79">
                  <w:pPr>
                    <w:jc w:val="center"/>
                    <w:rPr>
                      <w:szCs w:val="21"/>
                    </w:rPr>
                  </w:pPr>
                  <w:r w:rsidRPr="00064D52">
                    <w:rPr>
                      <w:rFonts w:hint="eastAsia"/>
                      <w:szCs w:val="21"/>
                    </w:rPr>
                    <w:t>4</w:t>
                  </w:r>
                  <w:r w:rsidRPr="00064D52">
                    <w:rPr>
                      <w:szCs w:val="21"/>
                    </w:rPr>
                    <w:t>00</w:t>
                  </w:r>
                </w:p>
              </w:tc>
              <w:tc>
                <w:tcPr>
                  <w:tcW w:w="838" w:type="dxa"/>
                  <w:vAlign w:val="center"/>
                </w:tcPr>
                <w:p w14:paraId="3F98402F" w14:textId="47BD7246" w:rsidR="00CD1798" w:rsidRPr="00064D52" w:rsidRDefault="00CD1798" w:rsidP="00105F79">
                  <w:pPr>
                    <w:jc w:val="center"/>
                    <w:rPr>
                      <w:szCs w:val="21"/>
                    </w:rPr>
                  </w:pPr>
                  <w:r w:rsidRPr="00064D52">
                    <w:rPr>
                      <w:rFonts w:hint="eastAsia"/>
                      <w:szCs w:val="21"/>
                    </w:rPr>
                    <w:t>0</w:t>
                  </w:r>
                  <w:r w:rsidRPr="00064D52">
                    <w:rPr>
                      <w:szCs w:val="21"/>
                    </w:rPr>
                    <w:t>.41</w:t>
                  </w:r>
                </w:p>
              </w:tc>
              <w:tc>
                <w:tcPr>
                  <w:tcW w:w="687" w:type="dxa"/>
                  <w:vMerge w:val="restart"/>
                  <w:vAlign w:val="center"/>
                </w:tcPr>
                <w:p w14:paraId="4EE32284" w14:textId="57583077" w:rsidR="00CD1798" w:rsidRPr="00064D52" w:rsidRDefault="00CD1798" w:rsidP="00105F79">
                  <w:pPr>
                    <w:adjustRightInd w:val="0"/>
                    <w:snapToGrid w:val="0"/>
                    <w:jc w:val="center"/>
                    <w:rPr>
                      <w:szCs w:val="21"/>
                    </w:rPr>
                  </w:pPr>
                  <w:r w:rsidRPr="00064D52">
                    <w:rPr>
                      <w:rFonts w:hint="eastAsia"/>
                      <w:szCs w:val="21"/>
                    </w:rPr>
                    <w:t>经隔油池处理后排入市政污水管网</w:t>
                  </w:r>
                </w:p>
              </w:tc>
              <w:tc>
                <w:tcPr>
                  <w:tcW w:w="754" w:type="dxa"/>
                  <w:vAlign w:val="center"/>
                </w:tcPr>
                <w:p w14:paraId="7AAFFAD1" w14:textId="2939AF3C" w:rsidR="00CD1798" w:rsidRPr="00064D52" w:rsidRDefault="00CD1798" w:rsidP="00105F79">
                  <w:pPr>
                    <w:jc w:val="center"/>
                    <w:rPr>
                      <w:szCs w:val="21"/>
                    </w:rPr>
                  </w:pPr>
                  <w:r w:rsidRPr="00064D52">
                    <w:rPr>
                      <w:rFonts w:hint="eastAsia"/>
                      <w:szCs w:val="21"/>
                    </w:rPr>
                    <w:t>C</w:t>
                  </w:r>
                  <w:r w:rsidRPr="00064D52">
                    <w:rPr>
                      <w:szCs w:val="21"/>
                    </w:rPr>
                    <w:t>OD</w:t>
                  </w:r>
                </w:p>
              </w:tc>
              <w:tc>
                <w:tcPr>
                  <w:tcW w:w="763" w:type="dxa"/>
                  <w:vAlign w:val="center"/>
                </w:tcPr>
                <w:p w14:paraId="4C360E19" w14:textId="1E092120" w:rsidR="00CD1798" w:rsidRPr="00064D52" w:rsidRDefault="00CD1798" w:rsidP="00105F79">
                  <w:pPr>
                    <w:jc w:val="center"/>
                    <w:rPr>
                      <w:szCs w:val="21"/>
                    </w:rPr>
                  </w:pPr>
                  <w:r w:rsidRPr="00064D52">
                    <w:rPr>
                      <w:rFonts w:hint="eastAsia"/>
                      <w:szCs w:val="21"/>
                    </w:rPr>
                    <w:t>3</w:t>
                  </w:r>
                  <w:r w:rsidRPr="00064D52">
                    <w:rPr>
                      <w:szCs w:val="21"/>
                    </w:rPr>
                    <w:t>40</w:t>
                  </w:r>
                </w:p>
              </w:tc>
              <w:tc>
                <w:tcPr>
                  <w:tcW w:w="767" w:type="dxa"/>
                  <w:vAlign w:val="center"/>
                </w:tcPr>
                <w:p w14:paraId="50C7BDC2" w14:textId="3967E61B" w:rsidR="00CD1798" w:rsidRPr="00064D52" w:rsidRDefault="00CD1798" w:rsidP="00105F79">
                  <w:pPr>
                    <w:jc w:val="center"/>
                    <w:rPr>
                      <w:szCs w:val="21"/>
                    </w:rPr>
                  </w:pPr>
                  <w:r w:rsidRPr="00064D52">
                    <w:rPr>
                      <w:rFonts w:hint="eastAsia"/>
                      <w:szCs w:val="21"/>
                    </w:rPr>
                    <w:t>0</w:t>
                  </w:r>
                  <w:r w:rsidRPr="00064D52">
                    <w:rPr>
                      <w:szCs w:val="21"/>
                    </w:rPr>
                    <w:t>.35</w:t>
                  </w:r>
                </w:p>
              </w:tc>
              <w:tc>
                <w:tcPr>
                  <w:tcW w:w="827" w:type="dxa"/>
                  <w:vMerge/>
                  <w:vAlign w:val="center"/>
                </w:tcPr>
                <w:p w14:paraId="19C78BCD" w14:textId="77777777" w:rsidR="00CD1798" w:rsidRPr="00064D52" w:rsidRDefault="00CD1798" w:rsidP="00105F79">
                  <w:pPr>
                    <w:adjustRightInd w:val="0"/>
                    <w:snapToGrid w:val="0"/>
                    <w:jc w:val="center"/>
                    <w:rPr>
                      <w:szCs w:val="21"/>
                    </w:rPr>
                  </w:pPr>
                </w:p>
              </w:tc>
            </w:tr>
            <w:tr w:rsidR="00CD1798" w:rsidRPr="00064D52" w14:paraId="264367A9" w14:textId="77777777" w:rsidTr="00105F79">
              <w:trPr>
                <w:cantSplit/>
                <w:trHeight w:hRule="exact" w:val="369"/>
                <w:jc w:val="center"/>
              </w:trPr>
              <w:tc>
                <w:tcPr>
                  <w:tcW w:w="595" w:type="dxa"/>
                  <w:vMerge/>
                  <w:vAlign w:val="center"/>
                </w:tcPr>
                <w:p w14:paraId="34460E5C" w14:textId="77777777" w:rsidR="00CD1798" w:rsidRPr="00064D52" w:rsidRDefault="00CD1798" w:rsidP="00105F79">
                  <w:pPr>
                    <w:adjustRightInd w:val="0"/>
                    <w:snapToGrid w:val="0"/>
                    <w:jc w:val="center"/>
                    <w:rPr>
                      <w:szCs w:val="21"/>
                    </w:rPr>
                  </w:pPr>
                </w:p>
              </w:tc>
              <w:tc>
                <w:tcPr>
                  <w:tcW w:w="817" w:type="dxa"/>
                  <w:vMerge/>
                  <w:vAlign w:val="center"/>
                </w:tcPr>
                <w:p w14:paraId="7EA1A46D" w14:textId="77777777" w:rsidR="00CD1798" w:rsidRPr="00064D52" w:rsidRDefault="00CD1798" w:rsidP="00105F79">
                  <w:pPr>
                    <w:adjustRightInd w:val="0"/>
                    <w:snapToGrid w:val="0"/>
                    <w:jc w:val="center"/>
                    <w:rPr>
                      <w:szCs w:val="21"/>
                    </w:rPr>
                  </w:pPr>
                </w:p>
              </w:tc>
              <w:tc>
                <w:tcPr>
                  <w:tcW w:w="640" w:type="dxa"/>
                  <w:vMerge/>
                  <w:vAlign w:val="center"/>
                </w:tcPr>
                <w:p w14:paraId="1A2DF4F8" w14:textId="77777777" w:rsidR="00CD1798" w:rsidRPr="00064D52" w:rsidRDefault="00CD1798" w:rsidP="00105F79">
                  <w:pPr>
                    <w:adjustRightInd w:val="0"/>
                    <w:snapToGrid w:val="0"/>
                    <w:jc w:val="center"/>
                    <w:rPr>
                      <w:szCs w:val="21"/>
                    </w:rPr>
                  </w:pPr>
                </w:p>
              </w:tc>
              <w:tc>
                <w:tcPr>
                  <w:tcW w:w="775" w:type="dxa"/>
                  <w:vAlign w:val="center"/>
                </w:tcPr>
                <w:p w14:paraId="701B7BDF" w14:textId="2A3E396C" w:rsidR="00CD1798" w:rsidRPr="00064D52" w:rsidRDefault="00CD1798" w:rsidP="00105F79">
                  <w:pPr>
                    <w:jc w:val="center"/>
                    <w:rPr>
                      <w:szCs w:val="21"/>
                    </w:rPr>
                  </w:pPr>
                  <w:r w:rsidRPr="00064D52">
                    <w:rPr>
                      <w:rFonts w:hint="eastAsia"/>
                      <w:szCs w:val="21"/>
                    </w:rPr>
                    <w:t>B</w:t>
                  </w:r>
                  <w:r w:rsidRPr="00064D52">
                    <w:rPr>
                      <w:szCs w:val="21"/>
                    </w:rPr>
                    <w:t>OD</w:t>
                  </w:r>
                  <w:r w:rsidRPr="00064D52">
                    <w:rPr>
                      <w:szCs w:val="21"/>
                      <w:vertAlign w:val="subscript"/>
                    </w:rPr>
                    <w:t>5</w:t>
                  </w:r>
                </w:p>
              </w:tc>
              <w:tc>
                <w:tcPr>
                  <w:tcW w:w="686" w:type="dxa"/>
                  <w:vAlign w:val="center"/>
                </w:tcPr>
                <w:p w14:paraId="696C198A" w14:textId="4BA54786" w:rsidR="00CD1798" w:rsidRPr="00064D52" w:rsidRDefault="00CD1798" w:rsidP="00105F79">
                  <w:pPr>
                    <w:jc w:val="center"/>
                    <w:rPr>
                      <w:szCs w:val="21"/>
                    </w:rPr>
                  </w:pPr>
                  <w:r w:rsidRPr="00064D52">
                    <w:rPr>
                      <w:rFonts w:hint="eastAsia"/>
                      <w:szCs w:val="21"/>
                    </w:rPr>
                    <w:t>3</w:t>
                  </w:r>
                  <w:r w:rsidRPr="00064D52">
                    <w:rPr>
                      <w:szCs w:val="21"/>
                    </w:rPr>
                    <w:t>00</w:t>
                  </w:r>
                </w:p>
              </w:tc>
              <w:tc>
                <w:tcPr>
                  <w:tcW w:w="838" w:type="dxa"/>
                  <w:vAlign w:val="center"/>
                </w:tcPr>
                <w:p w14:paraId="731CA2F7" w14:textId="481348C9" w:rsidR="00CD1798" w:rsidRPr="00064D52" w:rsidRDefault="00CD1798" w:rsidP="00105F79">
                  <w:pPr>
                    <w:jc w:val="center"/>
                    <w:rPr>
                      <w:szCs w:val="21"/>
                    </w:rPr>
                  </w:pPr>
                  <w:r w:rsidRPr="00064D52">
                    <w:rPr>
                      <w:rFonts w:hint="eastAsia"/>
                      <w:szCs w:val="21"/>
                    </w:rPr>
                    <w:t>0</w:t>
                  </w:r>
                  <w:r w:rsidRPr="00064D52">
                    <w:rPr>
                      <w:szCs w:val="21"/>
                    </w:rPr>
                    <w:t>.31</w:t>
                  </w:r>
                </w:p>
              </w:tc>
              <w:tc>
                <w:tcPr>
                  <w:tcW w:w="687" w:type="dxa"/>
                  <w:vMerge/>
                  <w:vAlign w:val="center"/>
                </w:tcPr>
                <w:p w14:paraId="2CA4C3C9" w14:textId="77777777" w:rsidR="00CD1798" w:rsidRPr="00064D52" w:rsidRDefault="00CD1798" w:rsidP="00105F79">
                  <w:pPr>
                    <w:adjustRightInd w:val="0"/>
                    <w:snapToGrid w:val="0"/>
                    <w:jc w:val="center"/>
                    <w:rPr>
                      <w:szCs w:val="21"/>
                    </w:rPr>
                  </w:pPr>
                </w:p>
              </w:tc>
              <w:tc>
                <w:tcPr>
                  <w:tcW w:w="754" w:type="dxa"/>
                  <w:vAlign w:val="center"/>
                </w:tcPr>
                <w:p w14:paraId="47F7B8C8" w14:textId="25044CE5" w:rsidR="00CD1798" w:rsidRPr="00064D52" w:rsidRDefault="00CD1798" w:rsidP="00105F79">
                  <w:pPr>
                    <w:jc w:val="center"/>
                    <w:rPr>
                      <w:szCs w:val="21"/>
                    </w:rPr>
                  </w:pPr>
                  <w:r w:rsidRPr="00064D52">
                    <w:rPr>
                      <w:rFonts w:hint="eastAsia"/>
                      <w:szCs w:val="21"/>
                    </w:rPr>
                    <w:t>B</w:t>
                  </w:r>
                  <w:r w:rsidRPr="00064D52">
                    <w:rPr>
                      <w:szCs w:val="21"/>
                    </w:rPr>
                    <w:t>OD</w:t>
                  </w:r>
                  <w:r w:rsidRPr="00064D52">
                    <w:rPr>
                      <w:szCs w:val="21"/>
                      <w:vertAlign w:val="subscript"/>
                    </w:rPr>
                    <w:t>5</w:t>
                  </w:r>
                </w:p>
              </w:tc>
              <w:tc>
                <w:tcPr>
                  <w:tcW w:w="763" w:type="dxa"/>
                  <w:vAlign w:val="center"/>
                </w:tcPr>
                <w:p w14:paraId="0578A46E" w14:textId="44AA135A" w:rsidR="00CD1798" w:rsidRPr="00064D52" w:rsidRDefault="00CD1798" w:rsidP="00105F79">
                  <w:pPr>
                    <w:jc w:val="center"/>
                    <w:rPr>
                      <w:szCs w:val="21"/>
                    </w:rPr>
                  </w:pPr>
                  <w:r w:rsidRPr="00064D52">
                    <w:rPr>
                      <w:rFonts w:hint="eastAsia"/>
                      <w:szCs w:val="21"/>
                    </w:rPr>
                    <w:t>1</w:t>
                  </w:r>
                  <w:r w:rsidRPr="00064D52">
                    <w:rPr>
                      <w:szCs w:val="21"/>
                    </w:rPr>
                    <w:t>50</w:t>
                  </w:r>
                </w:p>
              </w:tc>
              <w:tc>
                <w:tcPr>
                  <w:tcW w:w="767" w:type="dxa"/>
                  <w:vAlign w:val="center"/>
                </w:tcPr>
                <w:p w14:paraId="0048C64A" w14:textId="53B32403" w:rsidR="00CD1798" w:rsidRPr="00064D52" w:rsidRDefault="00CD1798" w:rsidP="00105F79">
                  <w:pPr>
                    <w:jc w:val="center"/>
                    <w:rPr>
                      <w:szCs w:val="21"/>
                    </w:rPr>
                  </w:pPr>
                  <w:r w:rsidRPr="00064D52">
                    <w:rPr>
                      <w:rFonts w:hint="eastAsia"/>
                      <w:szCs w:val="21"/>
                    </w:rPr>
                    <w:t>0</w:t>
                  </w:r>
                  <w:r w:rsidRPr="00064D52">
                    <w:rPr>
                      <w:szCs w:val="21"/>
                    </w:rPr>
                    <w:t>.154</w:t>
                  </w:r>
                </w:p>
              </w:tc>
              <w:tc>
                <w:tcPr>
                  <w:tcW w:w="827" w:type="dxa"/>
                  <w:vMerge/>
                  <w:vAlign w:val="center"/>
                </w:tcPr>
                <w:p w14:paraId="02EBAC73" w14:textId="77777777" w:rsidR="00CD1798" w:rsidRPr="00064D52" w:rsidRDefault="00CD1798" w:rsidP="00105F79">
                  <w:pPr>
                    <w:adjustRightInd w:val="0"/>
                    <w:snapToGrid w:val="0"/>
                    <w:jc w:val="center"/>
                    <w:rPr>
                      <w:szCs w:val="21"/>
                    </w:rPr>
                  </w:pPr>
                </w:p>
              </w:tc>
            </w:tr>
            <w:tr w:rsidR="00CD1798" w:rsidRPr="00064D52" w14:paraId="1F02915E" w14:textId="77777777" w:rsidTr="00105F79">
              <w:trPr>
                <w:cantSplit/>
                <w:trHeight w:hRule="exact" w:val="369"/>
                <w:jc w:val="center"/>
              </w:trPr>
              <w:tc>
                <w:tcPr>
                  <w:tcW w:w="595" w:type="dxa"/>
                  <w:vMerge/>
                  <w:vAlign w:val="center"/>
                </w:tcPr>
                <w:p w14:paraId="02EC82DF" w14:textId="77777777" w:rsidR="00CD1798" w:rsidRPr="00064D52" w:rsidRDefault="00CD1798" w:rsidP="00105F79">
                  <w:pPr>
                    <w:adjustRightInd w:val="0"/>
                    <w:snapToGrid w:val="0"/>
                    <w:jc w:val="center"/>
                    <w:rPr>
                      <w:szCs w:val="21"/>
                    </w:rPr>
                  </w:pPr>
                </w:p>
              </w:tc>
              <w:tc>
                <w:tcPr>
                  <w:tcW w:w="817" w:type="dxa"/>
                  <w:vMerge/>
                  <w:vAlign w:val="center"/>
                </w:tcPr>
                <w:p w14:paraId="46655959" w14:textId="77777777" w:rsidR="00CD1798" w:rsidRPr="00064D52" w:rsidRDefault="00CD1798" w:rsidP="00105F79">
                  <w:pPr>
                    <w:adjustRightInd w:val="0"/>
                    <w:snapToGrid w:val="0"/>
                    <w:jc w:val="center"/>
                    <w:rPr>
                      <w:szCs w:val="21"/>
                    </w:rPr>
                  </w:pPr>
                </w:p>
              </w:tc>
              <w:tc>
                <w:tcPr>
                  <w:tcW w:w="640" w:type="dxa"/>
                  <w:vMerge/>
                  <w:vAlign w:val="center"/>
                </w:tcPr>
                <w:p w14:paraId="39219399" w14:textId="77777777" w:rsidR="00CD1798" w:rsidRPr="00064D52" w:rsidRDefault="00CD1798" w:rsidP="00105F79">
                  <w:pPr>
                    <w:adjustRightInd w:val="0"/>
                    <w:snapToGrid w:val="0"/>
                    <w:jc w:val="center"/>
                    <w:rPr>
                      <w:szCs w:val="21"/>
                    </w:rPr>
                  </w:pPr>
                </w:p>
              </w:tc>
              <w:tc>
                <w:tcPr>
                  <w:tcW w:w="775" w:type="dxa"/>
                  <w:vAlign w:val="center"/>
                </w:tcPr>
                <w:p w14:paraId="582828BA" w14:textId="611C0789" w:rsidR="00CD1798" w:rsidRPr="00064D52" w:rsidRDefault="00CD1798" w:rsidP="00105F79">
                  <w:pPr>
                    <w:jc w:val="center"/>
                    <w:rPr>
                      <w:szCs w:val="21"/>
                    </w:rPr>
                  </w:pPr>
                  <w:r w:rsidRPr="00064D52">
                    <w:rPr>
                      <w:rFonts w:hint="eastAsia"/>
                      <w:szCs w:val="21"/>
                    </w:rPr>
                    <w:t>S</w:t>
                  </w:r>
                  <w:r w:rsidRPr="00064D52">
                    <w:rPr>
                      <w:szCs w:val="21"/>
                    </w:rPr>
                    <w:t>S</w:t>
                  </w:r>
                </w:p>
              </w:tc>
              <w:tc>
                <w:tcPr>
                  <w:tcW w:w="686" w:type="dxa"/>
                  <w:vAlign w:val="center"/>
                </w:tcPr>
                <w:p w14:paraId="17AF40BD" w14:textId="25C76AD0" w:rsidR="00CD1798" w:rsidRPr="00064D52" w:rsidRDefault="00CD1798" w:rsidP="00105F79">
                  <w:pPr>
                    <w:jc w:val="center"/>
                    <w:rPr>
                      <w:szCs w:val="21"/>
                    </w:rPr>
                  </w:pPr>
                  <w:r w:rsidRPr="00064D52">
                    <w:rPr>
                      <w:rFonts w:hint="eastAsia"/>
                      <w:szCs w:val="21"/>
                    </w:rPr>
                    <w:t>2</w:t>
                  </w:r>
                  <w:r w:rsidRPr="00064D52">
                    <w:rPr>
                      <w:szCs w:val="21"/>
                    </w:rPr>
                    <w:t>00</w:t>
                  </w:r>
                </w:p>
              </w:tc>
              <w:tc>
                <w:tcPr>
                  <w:tcW w:w="838" w:type="dxa"/>
                  <w:vAlign w:val="center"/>
                </w:tcPr>
                <w:p w14:paraId="39534BFB" w14:textId="49C25C4D" w:rsidR="00CD1798" w:rsidRPr="00064D52" w:rsidRDefault="00CD1798" w:rsidP="00105F79">
                  <w:pPr>
                    <w:jc w:val="center"/>
                    <w:rPr>
                      <w:szCs w:val="21"/>
                    </w:rPr>
                  </w:pPr>
                  <w:r w:rsidRPr="00064D52">
                    <w:rPr>
                      <w:rFonts w:hint="eastAsia"/>
                      <w:szCs w:val="21"/>
                    </w:rPr>
                    <w:t>0</w:t>
                  </w:r>
                  <w:r w:rsidRPr="00064D52">
                    <w:rPr>
                      <w:szCs w:val="21"/>
                    </w:rPr>
                    <w:t>.21</w:t>
                  </w:r>
                </w:p>
              </w:tc>
              <w:tc>
                <w:tcPr>
                  <w:tcW w:w="687" w:type="dxa"/>
                  <w:vMerge/>
                  <w:vAlign w:val="center"/>
                </w:tcPr>
                <w:p w14:paraId="4B96B44D" w14:textId="77777777" w:rsidR="00CD1798" w:rsidRPr="00064D52" w:rsidRDefault="00CD1798" w:rsidP="00105F79">
                  <w:pPr>
                    <w:adjustRightInd w:val="0"/>
                    <w:snapToGrid w:val="0"/>
                    <w:jc w:val="center"/>
                    <w:rPr>
                      <w:szCs w:val="21"/>
                    </w:rPr>
                  </w:pPr>
                </w:p>
              </w:tc>
              <w:tc>
                <w:tcPr>
                  <w:tcW w:w="754" w:type="dxa"/>
                  <w:vAlign w:val="center"/>
                </w:tcPr>
                <w:p w14:paraId="6F8FB8D3" w14:textId="3106AB3C" w:rsidR="00CD1798" w:rsidRPr="00064D52" w:rsidRDefault="00CD1798" w:rsidP="00105F79">
                  <w:pPr>
                    <w:jc w:val="center"/>
                    <w:rPr>
                      <w:szCs w:val="21"/>
                    </w:rPr>
                  </w:pPr>
                  <w:r w:rsidRPr="00064D52">
                    <w:rPr>
                      <w:rFonts w:hint="eastAsia"/>
                      <w:szCs w:val="21"/>
                    </w:rPr>
                    <w:t>S</w:t>
                  </w:r>
                  <w:r w:rsidRPr="00064D52">
                    <w:rPr>
                      <w:szCs w:val="21"/>
                    </w:rPr>
                    <w:t>S</w:t>
                  </w:r>
                </w:p>
              </w:tc>
              <w:tc>
                <w:tcPr>
                  <w:tcW w:w="763" w:type="dxa"/>
                  <w:vAlign w:val="center"/>
                </w:tcPr>
                <w:p w14:paraId="77B26219" w14:textId="03513F15" w:rsidR="00CD1798" w:rsidRPr="00064D52" w:rsidRDefault="00CD1798" w:rsidP="00105F79">
                  <w:pPr>
                    <w:jc w:val="center"/>
                    <w:rPr>
                      <w:szCs w:val="21"/>
                    </w:rPr>
                  </w:pPr>
                  <w:r w:rsidRPr="00064D52">
                    <w:rPr>
                      <w:rFonts w:hint="eastAsia"/>
                      <w:szCs w:val="21"/>
                    </w:rPr>
                    <w:t>5</w:t>
                  </w:r>
                  <w:r w:rsidRPr="00064D52">
                    <w:rPr>
                      <w:szCs w:val="21"/>
                    </w:rPr>
                    <w:t>0</w:t>
                  </w:r>
                </w:p>
              </w:tc>
              <w:tc>
                <w:tcPr>
                  <w:tcW w:w="767" w:type="dxa"/>
                  <w:vAlign w:val="center"/>
                </w:tcPr>
                <w:p w14:paraId="116A4535" w14:textId="48E4B89E" w:rsidR="00CD1798" w:rsidRPr="00064D52" w:rsidRDefault="00CD1798" w:rsidP="00105F79">
                  <w:pPr>
                    <w:jc w:val="center"/>
                    <w:rPr>
                      <w:szCs w:val="21"/>
                    </w:rPr>
                  </w:pPr>
                  <w:r w:rsidRPr="00064D52">
                    <w:rPr>
                      <w:rFonts w:hint="eastAsia"/>
                      <w:szCs w:val="21"/>
                    </w:rPr>
                    <w:t>0</w:t>
                  </w:r>
                  <w:r w:rsidRPr="00064D52">
                    <w:rPr>
                      <w:szCs w:val="21"/>
                    </w:rPr>
                    <w:t>.051</w:t>
                  </w:r>
                </w:p>
              </w:tc>
              <w:tc>
                <w:tcPr>
                  <w:tcW w:w="827" w:type="dxa"/>
                  <w:vMerge/>
                  <w:vAlign w:val="center"/>
                </w:tcPr>
                <w:p w14:paraId="34EDB9ED" w14:textId="77777777" w:rsidR="00CD1798" w:rsidRPr="00064D52" w:rsidRDefault="00CD1798" w:rsidP="00105F79">
                  <w:pPr>
                    <w:adjustRightInd w:val="0"/>
                    <w:snapToGrid w:val="0"/>
                    <w:jc w:val="center"/>
                    <w:rPr>
                      <w:szCs w:val="21"/>
                    </w:rPr>
                  </w:pPr>
                </w:p>
              </w:tc>
            </w:tr>
            <w:tr w:rsidR="00CD1798" w:rsidRPr="00064D52" w14:paraId="30558671" w14:textId="77777777" w:rsidTr="00105F79">
              <w:trPr>
                <w:cantSplit/>
                <w:trHeight w:hRule="exact" w:val="369"/>
                <w:jc w:val="center"/>
              </w:trPr>
              <w:tc>
                <w:tcPr>
                  <w:tcW w:w="595" w:type="dxa"/>
                  <w:vMerge/>
                  <w:vAlign w:val="center"/>
                </w:tcPr>
                <w:p w14:paraId="408F7593" w14:textId="77777777" w:rsidR="00CD1798" w:rsidRPr="00064D52" w:rsidRDefault="00CD1798" w:rsidP="00105F79">
                  <w:pPr>
                    <w:adjustRightInd w:val="0"/>
                    <w:snapToGrid w:val="0"/>
                    <w:jc w:val="center"/>
                    <w:rPr>
                      <w:szCs w:val="21"/>
                    </w:rPr>
                  </w:pPr>
                </w:p>
              </w:tc>
              <w:tc>
                <w:tcPr>
                  <w:tcW w:w="817" w:type="dxa"/>
                  <w:vMerge/>
                  <w:vAlign w:val="center"/>
                </w:tcPr>
                <w:p w14:paraId="5A9E6B9B" w14:textId="77777777" w:rsidR="00CD1798" w:rsidRPr="00064D52" w:rsidRDefault="00CD1798" w:rsidP="00105F79">
                  <w:pPr>
                    <w:adjustRightInd w:val="0"/>
                    <w:snapToGrid w:val="0"/>
                    <w:jc w:val="center"/>
                    <w:rPr>
                      <w:szCs w:val="21"/>
                    </w:rPr>
                  </w:pPr>
                </w:p>
              </w:tc>
              <w:tc>
                <w:tcPr>
                  <w:tcW w:w="640" w:type="dxa"/>
                  <w:vMerge/>
                  <w:vAlign w:val="center"/>
                </w:tcPr>
                <w:p w14:paraId="0A930608" w14:textId="77777777" w:rsidR="00CD1798" w:rsidRPr="00064D52" w:rsidRDefault="00CD1798" w:rsidP="00105F79">
                  <w:pPr>
                    <w:adjustRightInd w:val="0"/>
                    <w:snapToGrid w:val="0"/>
                    <w:jc w:val="center"/>
                    <w:rPr>
                      <w:szCs w:val="21"/>
                    </w:rPr>
                  </w:pPr>
                </w:p>
              </w:tc>
              <w:tc>
                <w:tcPr>
                  <w:tcW w:w="775" w:type="dxa"/>
                  <w:vAlign w:val="center"/>
                </w:tcPr>
                <w:p w14:paraId="455B29E3" w14:textId="0B5A0543" w:rsidR="00CD1798" w:rsidRPr="00064D52" w:rsidRDefault="00CD1798" w:rsidP="00105F79">
                  <w:pPr>
                    <w:jc w:val="center"/>
                    <w:rPr>
                      <w:szCs w:val="21"/>
                    </w:rPr>
                  </w:pPr>
                  <w:r w:rsidRPr="00064D52">
                    <w:rPr>
                      <w:rFonts w:hint="eastAsia"/>
                      <w:szCs w:val="21"/>
                    </w:rPr>
                    <w:t>氨氮</w:t>
                  </w:r>
                </w:p>
              </w:tc>
              <w:tc>
                <w:tcPr>
                  <w:tcW w:w="686" w:type="dxa"/>
                  <w:vAlign w:val="center"/>
                </w:tcPr>
                <w:p w14:paraId="5562C028" w14:textId="7ACC162D" w:rsidR="00CD1798" w:rsidRPr="00064D52" w:rsidRDefault="00CD1798" w:rsidP="00105F79">
                  <w:pPr>
                    <w:jc w:val="center"/>
                    <w:rPr>
                      <w:szCs w:val="21"/>
                    </w:rPr>
                  </w:pPr>
                  <w:r w:rsidRPr="00064D52">
                    <w:rPr>
                      <w:rFonts w:hint="eastAsia"/>
                      <w:szCs w:val="21"/>
                    </w:rPr>
                    <w:t>4</w:t>
                  </w:r>
                  <w:r w:rsidRPr="00064D52">
                    <w:rPr>
                      <w:szCs w:val="21"/>
                    </w:rPr>
                    <w:t>0</w:t>
                  </w:r>
                </w:p>
              </w:tc>
              <w:tc>
                <w:tcPr>
                  <w:tcW w:w="838" w:type="dxa"/>
                  <w:vAlign w:val="center"/>
                </w:tcPr>
                <w:p w14:paraId="48729E70" w14:textId="76ADD2C2" w:rsidR="00CD1798" w:rsidRPr="00064D52" w:rsidRDefault="00CD1798" w:rsidP="00105F79">
                  <w:pPr>
                    <w:jc w:val="center"/>
                    <w:rPr>
                      <w:szCs w:val="21"/>
                    </w:rPr>
                  </w:pPr>
                  <w:r w:rsidRPr="00064D52">
                    <w:rPr>
                      <w:rFonts w:hint="eastAsia"/>
                      <w:szCs w:val="21"/>
                    </w:rPr>
                    <w:t>0</w:t>
                  </w:r>
                  <w:r w:rsidRPr="00064D52">
                    <w:rPr>
                      <w:szCs w:val="21"/>
                    </w:rPr>
                    <w:t>.041</w:t>
                  </w:r>
                </w:p>
              </w:tc>
              <w:tc>
                <w:tcPr>
                  <w:tcW w:w="687" w:type="dxa"/>
                  <w:vMerge/>
                  <w:vAlign w:val="center"/>
                </w:tcPr>
                <w:p w14:paraId="70351BB5" w14:textId="77777777" w:rsidR="00CD1798" w:rsidRPr="00064D52" w:rsidRDefault="00CD1798" w:rsidP="00105F79">
                  <w:pPr>
                    <w:adjustRightInd w:val="0"/>
                    <w:snapToGrid w:val="0"/>
                    <w:jc w:val="center"/>
                    <w:rPr>
                      <w:szCs w:val="21"/>
                    </w:rPr>
                  </w:pPr>
                </w:p>
              </w:tc>
              <w:tc>
                <w:tcPr>
                  <w:tcW w:w="754" w:type="dxa"/>
                  <w:vAlign w:val="center"/>
                </w:tcPr>
                <w:p w14:paraId="4074D39C" w14:textId="67E3DF8E" w:rsidR="00CD1798" w:rsidRPr="00064D52" w:rsidRDefault="00CD1798" w:rsidP="00105F79">
                  <w:pPr>
                    <w:jc w:val="center"/>
                    <w:rPr>
                      <w:szCs w:val="21"/>
                    </w:rPr>
                  </w:pPr>
                  <w:r w:rsidRPr="00064D52">
                    <w:rPr>
                      <w:rFonts w:hint="eastAsia"/>
                      <w:szCs w:val="21"/>
                    </w:rPr>
                    <w:t>氨氮</w:t>
                  </w:r>
                </w:p>
              </w:tc>
              <w:tc>
                <w:tcPr>
                  <w:tcW w:w="763" w:type="dxa"/>
                  <w:vAlign w:val="center"/>
                </w:tcPr>
                <w:p w14:paraId="5CE6CE07" w14:textId="0749CCB4" w:rsidR="00CD1798" w:rsidRPr="00064D52" w:rsidRDefault="00CD1798" w:rsidP="00105F79">
                  <w:pPr>
                    <w:jc w:val="center"/>
                    <w:rPr>
                      <w:szCs w:val="21"/>
                    </w:rPr>
                  </w:pPr>
                  <w:r w:rsidRPr="00064D52">
                    <w:rPr>
                      <w:rFonts w:hint="eastAsia"/>
                      <w:szCs w:val="21"/>
                    </w:rPr>
                    <w:t>3</w:t>
                  </w:r>
                  <w:r w:rsidRPr="00064D52">
                    <w:rPr>
                      <w:szCs w:val="21"/>
                    </w:rPr>
                    <w:t>8.8</w:t>
                  </w:r>
                </w:p>
              </w:tc>
              <w:tc>
                <w:tcPr>
                  <w:tcW w:w="767" w:type="dxa"/>
                  <w:vAlign w:val="center"/>
                </w:tcPr>
                <w:p w14:paraId="1D7AD1E4" w14:textId="5A2FCDB9" w:rsidR="00CD1798" w:rsidRPr="00064D52" w:rsidRDefault="00CD1798" w:rsidP="00105F79">
                  <w:pPr>
                    <w:jc w:val="center"/>
                    <w:rPr>
                      <w:szCs w:val="21"/>
                    </w:rPr>
                  </w:pPr>
                  <w:r w:rsidRPr="00064D52">
                    <w:rPr>
                      <w:rFonts w:hint="eastAsia"/>
                      <w:szCs w:val="21"/>
                    </w:rPr>
                    <w:t>0</w:t>
                  </w:r>
                  <w:r w:rsidRPr="00064D52">
                    <w:rPr>
                      <w:szCs w:val="21"/>
                    </w:rPr>
                    <w:t>.040</w:t>
                  </w:r>
                </w:p>
              </w:tc>
              <w:tc>
                <w:tcPr>
                  <w:tcW w:w="827" w:type="dxa"/>
                  <w:vMerge/>
                  <w:vAlign w:val="center"/>
                </w:tcPr>
                <w:p w14:paraId="0BD2C829" w14:textId="77777777" w:rsidR="00CD1798" w:rsidRPr="00064D52" w:rsidRDefault="00CD1798" w:rsidP="00105F79">
                  <w:pPr>
                    <w:adjustRightInd w:val="0"/>
                    <w:snapToGrid w:val="0"/>
                    <w:jc w:val="center"/>
                    <w:rPr>
                      <w:szCs w:val="21"/>
                    </w:rPr>
                  </w:pPr>
                </w:p>
              </w:tc>
            </w:tr>
            <w:tr w:rsidR="00CD1798" w:rsidRPr="00064D52" w14:paraId="19CAC993" w14:textId="77777777" w:rsidTr="00105F79">
              <w:trPr>
                <w:cantSplit/>
                <w:trHeight w:hRule="exact" w:val="684"/>
                <w:jc w:val="center"/>
              </w:trPr>
              <w:tc>
                <w:tcPr>
                  <w:tcW w:w="595" w:type="dxa"/>
                  <w:vMerge/>
                  <w:vAlign w:val="center"/>
                </w:tcPr>
                <w:p w14:paraId="460342E2" w14:textId="77777777" w:rsidR="00CD1798" w:rsidRPr="00064D52" w:rsidRDefault="00CD1798" w:rsidP="00105F79">
                  <w:pPr>
                    <w:adjustRightInd w:val="0"/>
                    <w:snapToGrid w:val="0"/>
                    <w:jc w:val="center"/>
                    <w:rPr>
                      <w:szCs w:val="21"/>
                    </w:rPr>
                  </w:pPr>
                </w:p>
              </w:tc>
              <w:tc>
                <w:tcPr>
                  <w:tcW w:w="817" w:type="dxa"/>
                  <w:vMerge/>
                  <w:vAlign w:val="center"/>
                </w:tcPr>
                <w:p w14:paraId="06299F70" w14:textId="77777777" w:rsidR="00CD1798" w:rsidRPr="00064D52" w:rsidRDefault="00CD1798" w:rsidP="00105F79">
                  <w:pPr>
                    <w:adjustRightInd w:val="0"/>
                    <w:snapToGrid w:val="0"/>
                    <w:jc w:val="center"/>
                    <w:rPr>
                      <w:szCs w:val="21"/>
                    </w:rPr>
                  </w:pPr>
                </w:p>
              </w:tc>
              <w:tc>
                <w:tcPr>
                  <w:tcW w:w="640" w:type="dxa"/>
                  <w:vMerge/>
                  <w:vAlign w:val="center"/>
                </w:tcPr>
                <w:p w14:paraId="05D63C2C" w14:textId="77777777" w:rsidR="00CD1798" w:rsidRPr="00064D52" w:rsidRDefault="00CD1798" w:rsidP="00105F79">
                  <w:pPr>
                    <w:adjustRightInd w:val="0"/>
                    <w:snapToGrid w:val="0"/>
                    <w:jc w:val="center"/>
                    <w:rPr>
                      <w:szCs w:val="21"/>
                    </w:rPr>
                  </w:pPr>
                </w:p>
              </w:tc>
              <w:tc>
                <w:tcPr>
                  <w:tcW w:w="775" w:type="dxa"/>
                  <w:vAlign w:val="center"/>
                </w:tcPr>
                <w:p w14:paraId="06CF051B" w14:textId="1788A3CC" w:rsidR="00CD1798" w:rsidRPr="00064D52" w:rsidRDefault="00CD1798" w:rsidP="00105F79">
                  <w:pPr>
                    <w:jc w:val="center"/>
                    <w:rPr>
                      <w:szCs w:val="21"/>
                    </w:rPr>
                  </w:pPr>
                  <w:r w:rsidRPr="00064D52">
                    <w:rPr>
                      <w:rFonts w:hint="eastAsia"/>
                      <w:szCs w:val="21"/>
                    </w:rPr>
                    <w:t>动植物油</w:t>
                  </w:r>
                </w:p>
              </w:tc>
              <w:tc>
                <w:tcPr>
                  <w:tcW w:w="686" w:type="dxa"/>
                  <w:vAlign w:val="center"/>
                </w:tcPr>
                <w:p w14:paraId="4F039B39" w14:textId="00478BE2" w:rsidR="00CD1798" w:rsidRPr="00064D52" w:rsidRDefault="00CD1798" w:rsidP="00105F79">
                  <w:pPr>
                    <w:jc w:val="center"/>
                    <w:rPr>
                      <w:szCs w:val="21"/>
                    </w:rPr>
                  </w:pPr>
                  <w:r w:rsidRPr="00064D52">
                    <w:rPr>
                      <w:rFonts w:hint="eastAsia"/>
                      <w:szCs w:val="21"/>
                    </w:rPr>
                    <w:t>1</w:t>
                  </w:r>
                  <w:r w:rsidRPr="00064D52">
                    <w:rPr>
                      <w:szCs w:val="21"/>
                    </w:rPr>
                    <w:t>00</w:t>
                  </w:r>
                </w:p>
              </w:tc>
              <w:tc>
                <w:tcPr>
                  <w:tcW w:w="838" w:type="dxa"/>
                  <w:vAlign w:val="center"/>
                </w:tcPr>
                <w:p w14:paraId="5866BF4F" w14:textId="5B89EC91" w:rsidR="00CD1798" w:rsidRPr="00064D52" w:rsidRDefault="00CD1798" w:rsidP="00105F79">
                  <w:pPr>
                    <w:jc w:val="center"/>
                    <w:rPr>
                      <w:szCs w:val="21"/>
                    </w:rPr>
                  </w:pPr>
                  <w:r w:rsidRPr="00064D52">
                    <w:rPr>
                      <w:rFonts w:hint="eastAsia"/>
                      <w:szCs w:val="21"/>
                    </w:rPr>
                    <w:t>0</w:t>
                  </w:r>
                  <w:r w:rsidRPr="00064D52">
                    <w:rPr>
                      <w:szCs w:val="21"/>
                    </w:rPr>
                    <w:t>.102</w:t>
                  </w:r>
                </w:p>
              </w:tc>
              <w:tc>
                <w:tcPr>
                  <w:tcW w:w="687" w:type="dxa"/>
                  <w:vMerge/>
                  <w:vAlign w:val="center"/>
                </w:tcPr>
                <w:p w14:paraId="78C61F39" w14:textId="77777777" w:rsidR="00CD1798" w:rsidRPr="00064D52" w:rsidRDefault="00CD1798" w:rsidP="00105F79">
                  <w:pPr>
                    <w:adjustRightInd w:val="0"/>
                    <w:snapToGrid w:val="0"/>
                    <w:jc w:val="center"/>
                    <w:rPr>
                      <w:szCs w:val="21"/>
                    </w:rPr>
                  </w:pPr>
                </w:p>
              </w:tc>
              <w:tc>
                <w:tcPr>
                  <w:tcW w:w="754" w:type="dxa"/>
                  <w:vAlign w:val="center"/>
                </w:tcPr>
                <w:p w14:paraId="63A8D2A1" w14:textId="2C0444B8" w:rsidR="00CD1798" w:rsidRPr="00064D52" w:rsidRDefault="00CD1798" w:rsidP="00105F79">
                  <w:pPr>
                    <w:jc w:val="center"/>
                    <w:rPr>
                      <w:szCs w:val="21"/>
                    </w:rPr>
                  </w:pPr>
                  <w:r w:rsidRPr="00064D52">
                    <w:rPr>
                      <w:rFonts w:hint="eastAsia"/>
                      <w:szCs w:val="21"/>
                    </w:rPr>
                    <w:t>动植物油</w:t>
                  </w:r>
                </w:p>
              </w:tc>
              <w:tc>
                <w:tcPr>
                  <w:tcW w:w="763" w:type="dxa"/>
                  <w:vAlign w:val="center"/>
                </w:tcPr>
                <w:p w14:paraId="5EA54D51" w14:textId="47673EE5" w:rsidR="00CD1798" w:rsidRPr="00064D52" w:rsidRDefault="00CD1798" w:rsidP="00105F79">
                  <w:pPr>
                    <w:jc w:val="center"/>
                    <w:rPr>
                      <w:szCs w:val="21"/>
                    </w:rPr>
                  </w:pPr>
                  <w:r w:rsidRPr="00064D52">
                    <w:rPr>
                      <w:rFonts w:hint="eastAsia"/>
                      <w:szCs w:val="21"/>
                    </w:rPr>
                    <w:t>3</w:t>
                  </w:r>
                  <w:r w:rsidRPr="00064D52">
                    <w:rPr>
                      <w:szCs w:val="21"/>
                    </w:rPr>
                    <w:t>5</w:t>
                  </w:r>
                </w:p>
              </w:tc>
              <w:tc>
                <w:tcPr>
                  <w:tcW w:w="767" w:type="dxa"/>
                  <w:vAlign w:val="center"/>
                </w:tcPr>
                <w:p w14:paraId="06940CAC" w14:textId="53DF6FD5" w:rsidR="00CD1798" w:rsidRPr="00064D52" w:rsidRDefault="00CD1798" w:rsidP="00105F79">
                  <w:pPr>
                    <w:jc w:val="center"/>
                    <w:rPr>
                      <w:szCs w:val="21"/>
                    </w:rPr>
                  </w:pPr>
                  <w:r w:rsidRPr="00064D52">
                    <w:rPr>
                      <w:rFonts w:hint="eastAsia"/>
                      <w:szCs w:val="21"/>
                    </w:rPr>
                    <w:t>0</w:t>
                  </w:r>
                  <w:r w:rsidRPr="00064D52">
                    <w:rPr>
                      <w:szCs w:val="21"/>
                    </w:rPr>
                    <w:t>.036</w:t>
                  </w:r>
                </w:p>
              </w:tc>
              <w:tc>
                <w:tcPr>
                  <w:tcW w:w="827" w:type="dxa"/>
                  <w:vMerge/>
                  <w:vAlign w:val="center"/>
                </w:tcPr>
                <w:p w14:paraId="78B6D9B4" w14:textId="77777777" w:rsidR="00CD1798" w:rsidRPr="00064D52" w:rsidRDefault="00CD1798" w:rsidP="00105F79">
                  <w:pPr>
                    <w:adjustRightInd w:val="0"/>
                    <w:snapToGrid w:val="0"/>
                    <w:jc w:val="center"/>
                    <w:rPr>
                      <w:szCs w:val="21"/>
                    </w:rPr>
                  </w:pPr>
                </w:p>
              </w:tc>
            </w:tr>
          </w:tbl>
          <w:p w14:paraId="4FA84D90" w14:textId="192ED824" w:rsidR="006748A3" w:rsidRPr="00064D52" w:rsidRDefault="006748A3" w:rsidP="006748A3">
            <w:pPr>
              <w:ind w:firstLineChars="200" w:firstLine="480"/>
              <w:rPr>
                <w:sz w:val="24"/>
                <w:szCs w:val="24"/>
              </w:rPr>
            </w:pPr>
            <w:r w:rsidRPr="00064D52">
              <w:rPr>
                <w:sz w:val="24"/>
                <w:szCs w:val="24"/>
              </w:rPr>
              <w:t>现有项目用水平衡见图</w:t>
            </w:r>
            <w:r w:rsidRPr="00064D52">
              <w:rPr>
                <w:sz w:val="24"/>
                <w:szCs w:val="24"/>
              </w:rPr>
              <w:t>1-</w:t>
            </w:r>
            <w:r w:rsidR="0064399E" w:rsidRPr="00064D52">
              <w:rPr>
                <w:sz w:val="24"/>
                <w:szCs w:val="24"/>
              </w:rPr>
              <w:t>5</w:t>
            </w:r>
            <w:r w:rsidRPr="00064D52">
              <w:rPr>
                <w:sz w:val="24"/>
                <w:szCs w:val="24"/>
              </w:rPr>
              <w:t>。</w:t>
            </w:r>
          </w:p>
          <w:p w14:paraId="06B4668E" w14:textId="77777777" w:rsidR="006748A3" w:rsidRPr="00064D52" w:rsidRDefault="006748A3" w:rsidP="006748A3">
            <w:pPr>
              <w:pStyle w:val="a0"/>
              <w:rPr>
                <w:lang w:val="en-US"/>
              </w:rPr>
            </w:pPr>
            <w:r w:rsidRPr="00064D52">
              <w:rPr>
                <w:noProof/>
                <w:lang w:val="en-US"/>
              </w:rPr>
              <mc:AlternateContent>
                <mc:Choice Requires="wpc">
                  <w:drawing>
                    <wp:inline distT="0" distB="0" distL="0" distR="0" wp14:anchorId="1087065F" wp14:editId="52B42DB1">
                      <wp:extent cx="5054600" cy="2466108"/>
                      <wp:effectExtent l="0" t="0" r="0" b="0"/>
                      <wp:docPr id="2823" name="画布 28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文本框 2821"/>
                              <wps:cNvSpPr txBox="1">
                                <a:spLocks noChangeArrowheads="1"/>
                              </wps:cNvSpPr>
                              <wps:spPr bwMode="auto">
                                <a:xfrm>
                                  <a:off x="440055" y="290830"/>
                                  <a:ext cx="92710" cy="4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9B17B" w14:textId="77777777" w:rsidR="00EA45CF" w:rsidRDefault="00EA45CF" w:rsidP="006748A3">
                                    <w:r>
                                      <w:rPr>
                                        <w:rFonts w:hint="eastAsia"/>
                                      </w:rPr>
                                      <w:t>自来水</w:t>
                                    </w:r>
                                  </w:p>
                                </w:txbxContent>
                              </wps:txbx>
                              <wps:bodyPr rot="0" vert="horz" wrap="square" lIns="91440" tIns="45720" rIns="91440" bIns="45720" anchor="t" anchorCtr="0" upright="1">
                                <a:noAutofit/>
                              </wps:bodyPr>
                            </wps:wsp>
                            <wps:wsp>
                              <wps:cNvPr id="19" name="文本框 2826"/>
                              <wps:cNvSpPr txBox="1">
                                <a:spLocks noChangeArrowheads="1"/>
                              </wps:cNvSpPr>
                              <wps:spPr bwMode="auto">
                                <a:xfrm>
                                  <a:off x="1548130" y="385445"/>
                                  <a:ext cx="833120" cy="258445"/>
                                </a:xfrm>
                                <a:prstGeom prst="rect">
                                  <a:avLst/>
                                </a:prstGeom>
                                <a:solidFill>
                                  <a:srgbClr val="FFFFFF"/>
                                </a:solidFill>
                                <a:ln w="9525">
                                  <a:solidFill>
                                    <a:srgbClr val="000000"/>
                                  </a:solidFill>
                                  <a:miter lim="800000"/>
                                  <a:headEnd/>
                                  <a:tailEnd/>
                                </a:ln>
                              </wps:spPr>
                              <wps:txbx>
                                <w:txbxContent>
                                  <w:p w14:paraId="35FA9406" w14:textId="77777777" w:rsidR="00EA45CF" w:rsidRDefault="00EA45CF" w:rsidP="006748A3">
                                    <w:pPr>
                                      <w:jc w:val="center"/>
                                    </w:pPr>
                                    <w:r>
                                      <w:rPr>
                                        <w:rFonts w:hint="eastAsia"/>
                                      </w:rPr>
                                      <w:t>生活用水</w:t>
                                    </w:r>
                                  </w:p>
                                  <w:p w14:paraId="690D89F0" w14:textId="77777777" w:rsidR="00EA45CF" w:rsidRDefault="00EA45CF" w:rsidP="006748A3">
                                    <w:pPr>
                                      <w:jc w:val="center"/>
                                    </w:pPr>
                                  </w:p>
                                </w:txbxContent>
                              </wps:txbx>
                              <wps:bodyPr rot="0" vert="horz" wrap="square" lIns="91440" tIns="45720" rIns="91440" bIns="45720" anchor="t" anchorCtr="0" upright="1">
                                <a:noAutofit/>
                              </wps:bodyPr>
                            </wps:wsp>
                            <wps:wsp>
                              <wps:cNvPr id="2784" name="文本框 2828"/>
                              <wps:cNvSpPr txBox="1">
                                <a:spLocks noChangeArrowheads="1"/>
                              </wps:cNvSpPr>
                              <wps:spPr bwMode="auto">
                                <a:xfrm>
                                  <a:off x="788035" y="167005"/>
                                  <a:ext cx="10223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19B45" w14:textId="77777777" w:rsidR="00EA45CF" w:rsidRDefault="00EA45CF" w:rsidP="006748A3">
                                    <w:r>
                                      <w:rPr>
                                        <w:rFonts w:hint="eastAsia"/>
                                      </w:rPr>
                                      <w:t>损耗</w:t>
                                    </w:r>
                                    <w:r>
                                      <w:t>75</w:t>
                                    </w:r>
                                  </w:p>
                                </w:txbxContent>
                              </wps:txbx>
                              <wps:bodyPr rot="0" vert="horz" wrap="square" lIns="91440" tIns="45720" rIns="91440" bIns="45720" anchor="t" anchorCtr="0" upright="1">
                                <a:noAutofit/>
                              </wps:bodyPr>
                            </wps:wsp>
                            <wps:wsp>
                              <wps:cNvPr id="2786" name="自选图形 2822"/>
                              <wps:cNvCnPr>
                                <a:cxnSpLocks noChangeShapeType="1"/>
                              </wps:cNvCnPr>
                              <wps:spPr bwMode="auto">
                                <a:xfrm flipV="1">
                                  <a:off x="1102360" y="515620"/>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7" name="文本框 2828"/>
                              <wps:cNvSpPr txBox="1">
                                <a:spLocks noChangeArrowheads="1"/>
                              </wps:cNvSpPr>
                              <wps:spPr bwMode="auto">
                                <a:xfrm>
                                  <a:off x="1042725" y="298444"/>
                                  <a:ext cx="543619"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E9329" w14:textId="270D282B" w:rsidR="00EA45CF" w:rsidRPr="00553A63" w:rsidRDefault="00EA45CF" w:rsidP="006748A3">
                                    <w:pPr>
                                      <w:pStyle w:val="af7"/>
                                      <w:spacing w:before="0" w:beforeAutospacing="0" w:after="0" w:afterAutospacing="0"/>
                                      <w:jc w:val="both"/>
                                    </w:pPr>
                                    <w:r w:rsidRPr="00553A63">
                                      <w:rPr>
                                        <w:rFonts w:ascii="Times New Roman" w:hAnsi="Times New Roman"/>
                                        <w:kern w:val="2"/>
                                        <w:sz w:val="21"/>
                                        <w:szCs w:val="21"/>
                                      </w:rPr>
                                      <w:t>6400</w:t>
                                    </w:r>
                                  </w:p>
                                </w:txbxContent>
                              </wps:txbx>
                              <wps:bodyPr rot="0" vert="horz" wrap="square" lIns="91440" tIns="45720" rIns="91440" bIns="45720" anchor="t" anchorCtr="0" upright="1">
                                <a:noAutofit/>
                              </wps:bodyPr>
                            </wps:wsp>
                            <wps:wsp>
                              <wps:cNvPr id="2790" name="文本框 2828"/>
                              <wps:cNvSpPr txBox="1">
                                <a:spLocks noChangeArrowheads="1"/>
                              </wps:cNvSpPr>
                              <wps:spPr bwMode="auto">
                                <a:xfrm>
                                  <a:off x="907415" y="196850"/>
                                  <a:ext cx="660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077B8" w14:textId="77777777" w:rsidR="00EA45CF" w:rsidRDefault="00EA45CF" w:rsidP="006748A3">
                                    <w:pPr>
                                      <w:pStyle w:val="af7"/>
                                      <w:spacing w:before="0" w:beforeAutospacing="0" w:after="0" w:afterAutospacing="0"/>
                                      <w:jc w:val="both"/>
                                    </w:pPr>
                                    <w:r>
                                      <w:rPr>
                                        <w:rFonts w:ascii="Times New Roman" w:hint="eastAsia"/>
                                        <w:kern w:val="2"/>
                                        <w:sz w:val="21"/>
                                        <w:szCs w:val="21"/>
                                      </w:rPr>
                                      <w:t>6</w:t>
                                    </w:r>
                                    <w:r>
                                      <w:rPr>
                                        <w:rFonts w:ascii="Times New Roman" w:hAnsi="Times New Roman"/>
                                        <w:kern w:val="2"/>
                                        <w:sz w:val="21"/>
                                        <w:szCs w:val="21"/>
                                      </w:rPr>
                                      <w:t>75</w:t>
                                    </w:r>
                                  </w:p>
                                </w:txbxContent>
                              </wps:txbx>
                              <wps:bodyPr rot="0" vert="horz" wrap="square" lIns="91440" tIns="45720" rIns="91440" bIns="45720" anchor="t" anchorCtr="0" upright="1">
                                <a:noAutofit/>
                              </wps:bodyPr>
                            </wps:wsp>
                            <wps:wsp>
                              <wps:cNvPr id="2799" name="自选图形 2829"/>
                              <wps:cNvCnPr>
                                <a:cxnSpLocks noChangeShapeType="1"/>
                              </wps:cNvCnPr>
                              <wps:spPr bwMode="auto">
                                <a:xfrm flipV="1">
                                  <a:off x="1933575" y="255270"/>
                                  <a:ext cx="368300" cy="118110"/>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0" name="文本框 2828"/>
                              <wps:cNvSpPr txBox="1">
                                <a:spLocks noChangeArrowheads="1"/>
                              </wps:cNvSpPr>
                              <wps:spPr bwMode="auto">
                                <a:xfrm>
                                  <a:off x="2208876" y="724532"/>
                                  <a:ext cx="742142"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D9001" w14:textId="77777777" w:rsidR="00EA45CF" w:rsidRPr="00553A63" w:rsidRDefault="00EA45CF" w:rsidP="006748A3">
                                    <w:r>
                                      <w:rPr>
                                        <w:rFonts w:hint="eastAsia"/>
                                      </w:rPr>
                                      <w:t>损耗</w:t>
                                    </w:r>
                                    <w:r w:rsidRPr="00553A63">
                                      <w:t>420</w:t>
                                    </w:r>
                                  </w:p>
                                  <w:p w14:paraId="63CA5F1D" w14:textId="77777777" w:rsidR="00EA45CF" w:rsidRDefault="00EA45CF" w:rsidP="006748A3"/>
                                </w:txbxContent>
                              </wps:txbx>
                              <wps:bodyPr rot="0" vert="horz" wrap="square" lIns="91440" tIns="45720" rIns="91440" bIns="45720" anchor="t" anchorCtr="0" upright="1">
                                <a:noAutofit/>
                              </wps:bodyPr>
                            </wps:wsp>
                            <wps:wsp>
                              <wps:cNvPr id="2801" name="自选图形 2822"/>
                              <wps:cNvCnPr>
                                <a:cxnSpLocks noChangeShapeType="1"/>
                              </wps:cNvCnPr>
                              <wps:spPr bwMode="auto">
                                <a:xfrm flipV="1">
                                  <a:off x="2390775" y="517525"/>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3" name="Text Box 368"/>
                              <wps:cNvSpPr txBox="1">
                                <a:spLocks noChangeArrowheads="1"/>
                              </wps:cNvSpPr>
                              <wps:spPr bwMode="auto">
                                <a:xfrm>
                                  <a:off x="2768600" y="380365"/>
                                  <a:ext cx="7842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C9D4" w14:textId="77777777" w:rsidR="00EA45CF" w:rsidRDefault="00EA45CF" w:rsidP="006748A3">
                                    <w:r>
                                      <w:rPr>
                                        <w:rFonts w:hint="eastAsia"/>
                                      </w:rPr>
                                      <w:t>生活污水</w:t>
                                    </w:r>
                                  </w:p>
                                  <w:p w14:paraId="23DEB23E" w14:textId="77777777" w:rsidR="00EA45CF" w:rsidRDefault="00EA45CF" w:rsidP="006748A3"/>
                                </w:txbxContent>
                              </wps:txbx>
                              <wps:bodyPr rot="0" vert="horz" wrap="square" lIns="91440" tIns="45720" rIns="91440" bIns="45720" anchor="t" anchorCtr="0" upright="1">
                                <a:noAutofit/>
                              </wps:bodyPr>
                            </wps:wsp>
                            <wps:wsp>
                              <wps:cNvPr id="2804" name="文本框 2821"/>
                              <wps:cNvSpPr txBox="1">
                                <a:spLocks noChangeArrowheads="1"/>
                              </wps:cNvSpPr>
                              <wps:spPr bwMode="auto">
                                <a:xfrm>
                                  <a:off x="91036" y="1287674"/>
                                  <a:ext cx="6375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8C167" w14:textId="77777777" w:rsidR="00EA45CF" w:rsidRDefault="00EA45CF" w:rsidP="006748A3">
                                    <w:r>
                                      <w:rPr>
                                        <w:rFonts w:hint="eastAsia"/>
                                      </w:rPr>
                                      <w:t>自来水</w:t>
                                    </w:r>
                                  </w:p>
                                </w:txbxContent>
                              </wps:txbx>
                              <wps:bodyPr rot="0" vert="horz" wrap="square" lIns="91440" tIns="45720" rIns="91440" bIns="45720" anchor="t" anchorCtr="0" upright="1">
                                <a:noAutofit/>
                              </wps:bodyPr>
                            </wps:wsp>
                            <wps:wsp>
                              <wps:cNvPr id="2805" name="自选图形 2822"/>
                              <wps:cNvCnPr>
                                <a:cxnSpLocks noChangeShapeType="1"/>
                              </wps:cNvCnPr>
                              <wps:spPr bwMode="auto">
                                <a:xfrm flipV="1">
                                  <a:off x="665999" y="1448861"/>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6" name="文本框 2828"/>
                              <wps:cNvSpPr txBox="1">
                                <a:spLocks noChangeArrowheads="1"/>
                              </wps:cNvSpPr>
                              <wps:spPr bwMode="auto">
                                <a:xfrm>
                                  <a:off x="561109" y="1206835"/>
                                  <a:ext cx="661729"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04DD5" w14:textId="1ABF1BB0" w:rsidR="00EA45CF" w:rsidRPr="00553A63" w:rsidRDefault="00EA45CF" w:rsidP="006748A3">
                                    <w:pPr>
                                      <w:pStyle w:val="af7"/>
                                      <w:spacing w:before="0" w:beforeAutospacing="0" w:after="0" w:afterAutospacing="0"/>
                                      <w:jc w:val="both"/>
                                    </w:pPr>
                                    <w:r w:rsidRPr="00553A63">
                                      <w:rPr>
                                        <w:rFonts w:ascii="Times New Roman" w:hAnsi="Times New Roman"/>
                                        <w:kern w:val="2"/>
                                        <w:sz w:val="21"/>
                                        <w:szCs w:val="21"/>
                                      </w:rPr>
                                      <w:t>9780.72</w:t>
                                    </w:r>
                                  </w:p>
                                </w:txbxContent>
                              </wps:txbx>
                              <wps:bodyPr rot="0" vert="horz" wrap="square" lIns="91440" tIns="45720" rIns="91440" bIns="45720" anchor="t" anchorCtr="0" upright="1">
                                <a:noAutofit/>
                              </wps:bodyPr>
                            </wps:wsp>
                            <wps:wsp>
                              <wps:cNvPr id="2807" name="自选图形 2822"/>
                              <wps:cNvCnPr>
                                <a:cxnSpLocks noChangeShapeType="1"/>
                              </wps:cNvCnPr>
                              <wps:spPr bwMode="auto">
                                <a:xfrm flipV="1">
                                  <a:off x="1097799" y="511041"/>
                                  <a:ext cx="116" cy="16779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8" name="自选图形 2822"/>
                              <wps:cNvCnPr>
                                <a:cxnSpLocks noChangeShapeType="1"/>
                              </wps:cNvCnPr>
                              <wps:spPr bwMode="auto">
                                <a:xfrm flipV="1">
                                  <a:off x="1097799" y="1138958"/>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9" name="文本框 2826"/>
                              <wps:cNvSpPr txBox="1">
                                <a:spLocks noChangeArrowheads="1"/>
                              </wps:cNvSpPr>
                              <wps:spPr bwMode="auto">
                                <a:xfrm>
                                  <a:off x="3951144" y="932588"/>
                                  <a:ext cx="1029565" cy="258445"/>
                                </a:xfrm>
                                <a:prstGeom prst="rect">
                                  <a:avLst/>
                                </a:prstGeom>
                                <a:solidFill>
                                  <a:srgbClr val="FFFFFF"/>
                                </a:solidFill>
                                <a:ln w="9525">
                                  <a:noFill/>
                                  <a:miter lim="800000"/>
                                  <a:headEnd/>
                                  <a:tailEnd/>
                                </a:ln>
                              </wps:spPr>
                              <wps:txbx>
                                <w:txbxContent>
                                  <w:p w14:paraId="4446ADCF" w14:textId="77777777" w:rsidR="00EA45CF" w:rsidRDefault="00EA45CF" w:rsidP="006748A3">
                                    <w:pPr>
                                      <w:jc w:val="center"/>
                                    </w:pPr>
                                    <w:r>
                                      <w:rPr>
                                        <w:rFonts w:hint="eastAsia"/>
                                      </w:rPr>
                                      <w:t>市政污水管网</w:t>
                                    </w:r>
                                  </w:p>
                                  <w:p w14:paraId="6686B856" w14:textId="77777777" w:rsidR="00EA45CF" w:rsidRDefault="00EA45CF" w:rsidP="006748A3">
                                    <w:pPr>
                                      <w:jc w:val="center"/>
                                    </w:pPr>
                                  </w:p>
                                </w:txbxContent>
                              </wps:txbx>
                              <wps:bodyPr rot="0" vert="horz" wrap="square" lIns="91440" tIns="45720" rIns="91440" bIns="45720" anchor="t" anchorCtr="0" upright="1">
                                <a:noAutofit/>
                              </wps:bodyPr>
                            </wps:wsp>
                            <wps:wsp>
                              <wps:cNvPr id="2811" name="文本框 2828"/>
                              <wps:cNvSpPr txBox="1">
                                <a:spLocks noChangeArrowheads="1"/>
                              </wps:cNvSpPr>
                              <wps:spPr bwMode="auto">
                                <a:xfrm>
                                  <a:off x="1070434" y="860860"/>
                                  <a:ext cx="4951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AA8C9" w14:textId="77777777" w:rsidR="00EA45CF" w:rsidRPr="00553A63" w:rsidRDefault="00EA45CF" w:rsidP="006748A3">
                                    <w:pPr>
                                      <w:pStyle w:val="af7"/>
                                      <w:spacing w:before="0" w:beforeAutospacing="0" w:after="0" w:afterAutospacing="0"/>
                                      <w:jc w:val="both"/>
                                    </w:pPr>
                                    <w:r w:rsidRPr="00553A63">
                                      <w:rPr>
                                        <w:rFonts w:ascii="Times New Roman" w:hAnsi="Times New Roman"/>
                                        <w:kern w:val="2"/>
                                        <w:sz w:val="21"/>
                                        <w:szCs w:val="21"/>
                                      </w:rPr>
                                      <w:t>2100</w:t>
                                    </w:r>
                                  </w:p>
                                </w:txbxContent>
                              </wps:txbx>
                              <wps:bodyPr rot="0" vert="horz" wrap="square" lIns="91440" tIns="45720" rIns="91440" bIns="45720" anchor="t" anchorCtr="0" upright="1">
                                <a:noAutofit/>
                              </wps:bodyPr>
                            </wps:wsp>
                            <wps:wsp>
                              <wps:cNvPr id="2812" name="文本框 2826"/>
                              <wps:cNvSpPr txBox="1">
                                <a:spLocks noChangeArrowheads="1"/>
                              </wps:cNvSpPr>
                              <wps:spPr bwMode="auto">
                                <a:xfrm>
                                  <a:off x="1546225" y="992563"/>
                                  <a:ext cx="870585" cy="265430"/>
                                </a:xfrm>
                                <a:prstGeom prst="rect">
                                  <a:avLst/>
                                </a:prstGeom>
                                <a:noFill/>
                                <a:ln w="9525">
                                  <a:solidFill>
                                    <a:srgbClr val="000000"/>
                                  </a:solidFill>
                                  <a:miter lim="800000"/>
                                  <a:headEnd/>
                                  <a:tailEnd/>
                                </a:ln>
                              </wps:spPr>
                              <wps:txbx>
                                <w:txbxContent>
                                  <w:p w14:paraId="060A164B" w14:textId="77777777" w:rsidR="00EA45CF" w:rsidRDefault="00EA45CF" w:rsidP="006748A3">
                                    <w:pPr>
                                      <w:jc w:val="center"/>
                                    </w:pPr>
                                    <w:r>
                                      <w:rPr>
                                        <w:rFonts w:hint="eastAsia"/>
                                      </w:rPr>
                                      <w:t>标定用水</w:t>
                                    </w:r>
                                  </w:p>
                                  <w:p w14:paraId="4C05E49B" w14:textId="77777777" w:rsidR="00EA45CF" w:rsidRDefault="00EA45CF" w:rsidP="006748A3">
                                    <w:pPr>
                                      <w:jc w:val="center"/>
                                    </w:pPr>
                                  </w:p>
                                </w:txbxContent>
                              </wps:txbx>
                              <wps:bodyPr rot="0" vert="horz" wrap="square" lIns="91440" tIns="45720" rIns="91440" bIns="45720" anchor="t" anchorCtr="0" upright="1">
                                <a:noAutofit/>
                              </wps:bodyPr>
                            </wps:wsp>
                            <wps:wsp>
                              <wps:cNvPr id="2814" name="自选图形 2829"/>
                              <wps:cNvCnPr>
                                <a:cxnSpLocks noChangeShapeType="1"/>
                              </wps:cNvCnPr>
                              <wps:spPr bwMode="auto">
                                <a:xfrm flipV="1">
                                  <a:off x="1899111" y="874453"/>
                                  <a:ext cx="368300" cy="118110"/>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5" name="文本框 2828"/>
                              <wps:cNvSpPr txBox="1">
                                <a:spLocks noChangeArrowheads="1"/>
                              </wps:cNvSpPr>
                              <wps:spPr bwMode="auto">
                                <a:xfrm>
                                  <a:off x="2239010" y="27940"/>
                                  <a:ext cx="781281"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F257" w14:textId="32740312" w:rsidR="00EA45CF" w:rsidRPr="00553A63" w:rsidRDefault="00EA45CF" w:rsidP="006748A3">
                                    <w:r>
                                      <w:rPr>
                                        <w:rFonts w:hint="eastAsia"/>
                                      </w:rPr>
                                      <w:t>损耗</w:t>
                                    </w:r>
                                    <w:r w:rsidRPr="00553A63">
                                      <w:t>1280</w:t>
                                    </w:r>
                                  </w:p>
                                  <w:p w14:paraId="79A0B9E3" w14:textId="77777777" w:rsidR="00EA45CF" w:rsidRDefault="00EA45CF" w:rsidP="006748A3"/>
                                </w:txbxContent>
                              </wps:txbx>
                              <wps:bodyPr rot="0" vert="horz" wrap="square" lIns="91440" tIns="45720" rIns="91440" bIns="45720" anchor="t" anchorCtr="0" upright="1">
                                <a:noAutofit/>
                              </wps:bodyPr>
                            </wps:wsp>
                            <wps:wsp>
                              <wps:cNvPr id="39" name="Text Box 368"/>
                              <wps:cNvSpPr txBox="1">
                                <a:spLocks noChangeArrowheads="1"/>
                              </wps:cNvSpPr>
                              <wps:spPr bwMode="auto">
                                <a:xfrm>
                                  <a:off x="2342515" y="282575"/>
                                  <a:ext cx="64960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821D8" w14:textId="32BA988F" w:rsidR="00EA45CF" w:rsidRPr="00553A63" w:rsidRDefault="00EA45CF" w:rsidP="006748A3">
                                    <w:r w:rsidRPr="00553A63">
                                      <w:t>5120</w:t>
                                    </w:r>
                                  </w:p>
                                  <w:p w14:paraId="21070FFF" w14:textId="77777777" w:rsidR="00EA45CF" w:rsidRDefault="00EA45CF" w:rsidP="006748A3"/>
                                </w:txbxContent>
                              </wps:txbx>
                              <wps:bodyPr rot="0" vert="horz" wrap="square" lIns="91440" tIns="45720" rIns="91440" bIns="45720" anchor="t" anchorCtr="0" upright="1">
                                <a:noAutofit/>
                              </wps:bodyPr>
                            </wps:wsp>
                            <wps:wsp>
                              <wps:cNvPr id="53" name="自选图形 2822"/>
                              <wps:cNvCnPr>
                                <a:cxnSpLocks noChangeShapeType="1"/>
                              </wps:cNvCnPr>
                              <wps:spPr bwMode="auto">
                                <a:xfrm flipV="1">
                                  <a:off x="3393440" y="525780"/>
                                  <a:ext cx="323850" cy="635"/>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58" name="Text Box 368"/>
                              <wps:cNvSpPr txBox="1">
                                <a:spLocks noChangeArrowheads="1"/>
                              </wps:cNvSpPr>
                              <wps:spPr bwMode="auto">
                                <a:xfrm>
                                  <a:off x="3306906" y="298444"/>
                                  <a:ext cx="510021" cy="271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D69C7" w14:textId="75AB25D4" w:rsidR="00EA45CF" w:rsidRPr="00553A63" w:rsidRDefault="00EA45CF" w:rsidP="006748A3">
                                    <w:r w:rsidRPr="00553A63">
                                      <w:t>5120</w:t>
                                    </w:r>
                                  </w:p>
                                  <w:p w14:paraId="62CFBD59" w14:textId="77777777" w:rsidR="00EA45CF" w:rsidRDefault="00EA45CF" w:rsidP="006748A3"/>
                                </w:txbxContent>
                              </wps:txbx>
                              <wps:bodyPr rot="0" vert="horz" wrap="square" lIns="91440" tIns="45720" rIns="91440" bIns="45720" anchor="t" anchorCtr="0" upright="1">
                                <a:noAutofit/>
                              </wps:bodyPr>
                            </wps:wsp>
                            <wps:wsp>
                              <wps:cNvPr id="2816" name="自选图形 2822"/>
                              <wps:cNvCnPr>
                                <a:cxnSpLocks noChangeShapeType="1"/>
                              </wps:cNvCnPr>
                              <wps:spPr bwMode="auto">
                                <a:xfrm flipV="1">
                                  <a:off x="2416810" y="1101327"/>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7" name="Text Box 368"/>
                              <wps:cNvSpPr txBox="1">
                                <a:spLocks noChangeArrowheads="1"/>
                              </wps:cNvSpPr>
                              <wps:spPr bwMode="auto">
                                <a:xfrm>
                                  <a:off x="2694600" y="955855"/>
                                  <a:ext cx="7842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F92A" w14:textId="109258BA" w:rsidR="00EA45CF" w:rsidRDefault="00EA45CF" w:rsidP="006748A3">
                                    <w:pPr>
                                      <w:rPr>
                                        <w:kern w:val="0"/>
                                        <w:sz w:val="24"/>
                                        <w:szCs w:val="24"/>
                                      </w:rPr>
                                    </w:pPr>
                                    <w:r>
                                      <w:rPr>
                                        <w:rFonts w:hint="eastAsia"/>
                                        <w:szCs w:val="21"/>
                                      </w:rPr>
                                      <w:t>标定废水</w:t>
                                    </w:r>
                                  </w:p>
                                  <w:p w14:paraId="5226A76F" w14:textId="77777777" w:rsidR="00EA45CF" w:rsidRDefault="00EA45CF" w:rsidP="006748A3">
                                    <w:r>
                                      <w:rPr>
                                        <w:szCs w:val="21"/>
                                      </w:rPr>
                                      <w:t> </w:t>
                                    </w:r>
                                  </w:p>
                                </w:txbxContent>
                              </wps:txbx>
                              <wps:bodyPr rot="0" vert="horz" wrap="square" lIns="91440" tIns="45720" rIns="91440" bIns="45720" anchor="t" anchorCtr="0" upright="1">
                                <a:noAutofit/>
                              </wps:bodyPr>
                            </wps:wsp>
                            <wps:wsp>
                              <wps:cNvPr id="2818" name="自选图形 2822"/>
                              <wps:cNvCnPr>
                                <a:cxnSpLocks noChangeShapeType="1"/>
                              </wps:cNvCnPr>
                              <wps:spPr bwMode="auto">
                                <a:xfrm flipV="1">
                                  <a:off x="3408109" y="1087472"/>
                                  <a:ext cx="323850" cy="635"/>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2819" name="直接连接符 2819"/>
                              <wps:cNvCnPr/>
                              <wps:spPr>
                                <a:xfrm>
                                  <a:off x="3713020" y="518160"/>
                                  <a:ext cx="0" cy="1188000"/>
                                </a:xfrm>
                                <a:prstGeom prst="line">
                                  <a:avLst/>
                                </a:prstGeom>
                              </wps:spPr>
                              <wps:style>
                                <a:lnRef idx="1">
                                  <a:schemeClr val="dk1"/>
                                </a:lnRef>
                                <a:fillRef idx="0">
                                  <a:schemeClr val="dk1"/>
                                </a:fillRef>
                                <a:effectRef idx="0">
                                  <a:schemeClr val="dk1"/>
                                </a:effectRef>
                                <a:fontRef idx="minor">
                                  <a:schemeClr val="tx1"/>
                                </a:fontRef>
                              </wps:style>
                              <wps:bodyPr/>
                            </wps:wsp>
                            <wps:wsp>
                              <wps:cNvPr id="2820" name="自选图形 2822"/>
                              <wps:cNvCnPr>
                                <a:cxnSpLocks noChangeShapeType="1"/>
                              </wps:cNvCnPr>
                              <wps:spPr bwMode="auto">
                                <a:xfrm flipV="1">
                                  <a:off x="3717290" y="1087401"/>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1" name="文本框 2828"/>
                              <wps:cNvSpPr txBox="1">
                                <a:spLocks noChangeArrowheads="1"/>
                              </wps:cNvSpPr>
                              <wps:spPr bwMode="auto">
                                <a:xfrm>
                                  <a:off x="2340613" y="879513"/>
                                  <a:ext cx="458008"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2BBC" w14:textId="77777777" w:rsidR="00EA45CF" w:rsidRPr="00553A63" w:rsidRDefault="00EA45CF" w:rsidP="006748A3">
                                    <w:pPr>
                                      <w:rPr>
                                        <w:kern w:val="0"/>
                                        <w:sz w:val="24"/>
                                        <w:szCs w:val="24"/>
                                      </w:rPr>
                                    </w:pPr>
                                    <w:r w:rsidRPr="00553A63">
                                      <w:rPr>
                                        <w:szCs w:val="21"/>
                                      </w:rPr>
                                      <w:t>1680</w:t>
                                    </w:r>
                                  </w:p>
                                  <w:p w14:paraId="7884A00A" w14:textId="77777777" w:rsidR="00EA45CF" w:rsidRDefault="00EA45CF" w:rsidP="006748A3">
                                    <w:r>
                                      <w:rPr>
                                        <w:szCs w:val="21"/>
                                      </w:rPr>
                                      <w:t> </w:t>
                                    </w:r>
                                  </w:p>
                                </w:txbxContent>
                              </wps:txbx>
                              <wps:bodyPr rot="0" vert="horz" wrap="square" lIns="91440" tIns="45720" rIns="91440" bIns="45720" anchor="t" anchorCtr="0" upright="1">
                                <a:noAutofit/>
                              </wps:bodyPr>
                            </wps:wsp>
                            <wps:wsp>
                              <wps:cNvPr id="2822" name="文本框 2828"/>
                              <wps:cNvSpPr txBox="1">
                                <a:spLocks noChangeArrowheads="1"/>
                              </wps:cNvSpPr>
                              <wps:spPr bwMode="auto">
                                <a:xfrm>
                                  <a:off x="3306906" y="830684"/>
                                  <a:ext cx="53773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8A2F" w14:textId="77777777" w:rsidR="00EA45CF" w:rsidRPr="00553A63" w:rsidRDefault="00EA45CF" w:rsidP="006748A3">
                                    <w:pPr>
                                      <w:rPr>
                                        <w:kern w:val="0"/>
                                        <w:sz w:val="24"/>
                                        <w:szCs w:val="24"/>
                                      </w:rPr>
                                    </w:pPr>
                                    <w:r w:rsidRPr="00553A63">
                                      <w:rPr>
                                        <w:szCs w:val="21"/>
                                      </w:rPr>
                                      <w:t>1680</w:t>
                                    </w:r>
                                  </w:p>
                                  <w:p w14:paraId="7D4DEBF0" w14:textId="77777777" w:rsidR="00EA45CF" w:rsidRDefault="00EA45CF" w:rsidP="006748A3">
                                    <w:r>
                                      <w:rPr>
                                        <w:szCs w:val="21"/>
                                      </w:rPr>
                                      <w:t> </w:t>
                                    </w:r>
                                  </w:p>
                                </w:txbxContent>
                              </wps:txbx>
                              <wps:bodyPr rot="0" vert="horz" wrap="square" lIns="91440" tIns="45720" rIns="91440" bIns="45720" anchor="t" anchorCtr="0" upright="1">
                                <a:noAutofit/>
                              </wps:bodyPr>
                            </wps:wsp>
                            <wps:wsp>
                              <wps:cNvPr id="422" name="文本框 2828"/>
                              <wps:cNvSpPr txBox="1">
                                <a:spLocks noChangeArrowheads="1"/>
                              </wps:cNvSpPr>
                              <wps:spPr bwMode="auto">
                                <a:xfrm>
                                  <a:off x="1053465" y="1454617"/>
                                  <a:ext cx="49466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F59A" w14:textId="47D7D2E7" w:rsidR="00EA45CF" w:rsidRPr="00553A63" w:rsidRDefault="00EA45CF" w:rsidP="005E11AA">
                                    <w:pPr>
                                      <w:rPr>
                                        <w:kern w:val="0"/>
                                        <w:sz w:val="24"/>
                                        <w:szCs w:val="24"/>
                                      </w:rPr>
                                    </w:pPr>
                                    <w:r w:rsidRPr="00553A63">
                                      <w:rPr>
                                        <w:szCs w:val="21"/>
                                      </w:rPr>
                                      <w:t>1280</w:t>
                                    </w:r>
                                  </w:p>
                                </w:txbxContent>
                              </wps:txbx>
                              <wps:bodyPr rot="0" vert="horz" wrap="square" lIns="91440" tIns="45720" rIns="91440" bIns="45720" anchor="t" anchorCtr="0" upright="1">
                                <a:noAutofit/>
                              </wps:bodyPr>
                            </wps:wsp>
                            <wps:wsp>
                              <wps:cNvPr id="423" name="文本框 2826"/>
                              <wps:cNvSpPr txBox="1">
                                <a:spLocks noChangeArrowheads="1"/>
                              </wps:cNvSpPr>
                              <wps:spPr bwMode="auto">
                                <a:xfrm>
                                  <a:off x="1534160" y="1579309"/>
                                  <a:ext cx="870585" cy="264795"/>
                                </a:xfrm>
                                <a:prstGeom prst="rect">
                                  <a:avLst/>
                                </a:prstGeom>
                                <a:noFill/>
                                <a:ln w="9525">
                                  <a:solidFill>
                                    <a:srgbClr val="000000"/>
                                  </a:solidFill>
                                  <a:miter lim="800000"/>
                                  <a:headEnd/>
                                  <a:tailEnd/>
                                </a:ln>
                              </wps:spPr>
                              <wps:txbx>
                                <w:txbxContent>
                                  <w:p w14:paraId="697566B8" w14:textId="238C8C62" w:rsidR="00EA45CF" w:rsidRDefault="00EA45CF" w:rsidP="00F6174F">
                                    <w:pPr>
                                      <w:jc w:val="center"/>
                                      <w:rPr>
                                        <w:kern w:val="0"/>
                                        <w:sz w:val="24"/>
                                        <w:szCs w:val="24"/>
                                      </w:rPr>
                                    </w:pPr>
                                    <w:r>
                                      <w:rPr>
                                        <w:rFonts w:hint="eastAsia"/>
                                        <w:szCs w:val="21"/>
                                      </w:rPr>
                                      <w:t>餐饮用水</w:t>
                                    </w:r>
                                  </w:p>
                                  <w:p w14:paraId="57F28F23" w14:textId="77777777" w:rsidR="00EA45CF" w:rsidRDefault="00EA45CF" w:rsidP="00F6174F">
                                    <w:pPr>
                                      <w:jc w:val="center"/>
                                    </w:pPr>
                                    <w:r>
                                      <w:rPr>
                                        <w:szCs w:val="21"/>
                                      </w:rPr>
                                      <w:t> </w:t>
                                    </w:r>
                                  </w:p>
                                </w:txbxContent>
                              </wps:txbx>
                              <wps:bodyPr rot="0" vert="horz" wrap="square" lIns="91440" tIns="45720" rIns="91440" bIns="45720" anchor="t" anchorCtr="0" upright="1">
                                <a:noAutofit/>
                              </wps:bodyPr>
                            </wps:wsp>
                            <wps:wsp>
                              <wps:cNvPr id="424" name="自选图形 2829"/>
                              <wps:cNvCnPr>
                                <a:cxnSpLocks noChangeShapeType="1"/>
                              </wps:cNvCnPr>
                              <wps:spPr bwMode="auto">
                                <a:xfrm flipV="1">
                                  <a:off x="1946455" y="1461502"/>
                                  <a:ext cx="368300" cy="117475"/>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文本框 2828"/>
                              <wps:cNvSpPr txBox="1">
                                <a:spLocks noChangeArrowheads="1"/>
                              </wps:cNvSpPr>
                              <wps:spPr bwMode="auto">
                                <a:xfrm>
                                  <a:off x="2239010" y="1288363"/>
                                  <a:ext cx="74168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C39C" w14:textId="643BFB77" w:rsidR="00EA45CF" w:rsidRPr="00553A63" w:rsidRDefault="00EA45CF" w:rsidP="00F6174F">
                                    <w:pPr>
                                      <w:rPr>
                                        <w:kern w:val="0"/>
                                        <w:sz w:val="24"/>
                                        <w:szCs w:val="24"/>
                                      </w:rPr>
                                    </w:pPr>
                                    <w:r>
                                      <w:rPr>
                                        <w:rFonts w:hint="eastAsia"/>
                                        <w:szCs w:val="21"/>
                                      </w:rPr>
                                      <w:t>损耗</w:t>
                                    </w:r>
                                    <w:r w:rsidRPr="00553A63">
                                      <w:rPr>
                                        <w:szCs w:val="21"/>
                                      </w:rPr>
                                      <w:t>256</w:t>
                                    </w:r>
                                  </w:p>
                                  <w:p w14:paraId="5A311315" w14:textId="77777777" w:rsidR="00EA45CF" w:rsidRDefault="00EA45CF" w:rsidP="00F6174F">
                                    <w:r>
                                      <w:rPr>
                                        <w:szCs w:val="21"/>
                                      </w:rPr>
                                      <w:t> </w:t>
                                    </w:r>
                                  </w:p>
                                </w:txbxContent>
                              </wps:txbx>
                              <wps:bodyPr rot="0" vert="horz" wrap="square" lIns="91440" tIns="45720" rIns="91440" bIns="45720" anchor="t" anchorCtr="0" upright="1">
                                <a:noAutofit/>
                              </wps:bodyPr>
                            </wps:wsp>
                            <wps:wsp>
                              <wps:cNvPr id="426" name="自选图形 2822"/>
                              <wps:cNvCnPr>
                                <a:cxnSpLocks noChangeShapeType="1"/>
                              </wps:cNvCnPr>
                              <wps:spPr bwMode="auto">
                                <a:xfrm flipV="1">
                                  <a:off x="2404745" y="1719654"/>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文本框 2828"/>
                              <wps:cNvSpPr txBox="1">
                                <a:spLocks noChangeArrowheads="1"/>
                              </wps:cNvSpPr>
                              <wps:spPr bwMode="auto">
                                <a:xfrm>
                                  <a:off x="2340613" y="1486846"/>
                                  <a:ext cx="49466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2D62C" w14:textId="7D4072E9" w:rsidR="00EA45CF" w:rsidRPr="00553A63" w:rsidRDefault="00EA45CF" w:rsidP="00F6174F">
                                    <w:pPr>
                                      <w:rPr>
                                        <w:kern w:val="0"/>
                                        <w:sz w:val="24"/>
                                        <w:szCs w:val="24"/>
                                      </w:rPr>
                                    </w:pPr>
                                    <w:r w:rsidRPr="00553A63">
                                      <w:rPr>
                                        <w:szCs w:val="21"/>
                                      </w:rPr>
                                      <w:t>1024</w:t>
                                    </w:r>
                                  </w:p>
                                </w:txbxContent>
                              </wps:txbx>
                              <wps:bodyPr rot="0" vert="horz" wrap="square" lIns="91440" tIns="45720" rIns="91440" bIns="45720" anchor="t" anchorCtr="0" upright="1">
                                <a:noAutofit/>
                              </wps:bodyPr>
                            </wps:wsp>
                            <wps:wsp>
                              <wps:cNvPr id="428" name="Text Box 368"/>
                              <wps:cNvSpPr txBox="1">
                                <a:spLocks noChangeArrowheads="1"/>
                              </wps:cNvSpPr>
                              <wps:spPr bwMode="auto">
                                <a:xfrm>
                                  <a:off x="2798621" y="1578613"/>
                                  <a:ext cx="78422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F7296" w14:textId="4372A875" w:rsidR="00EA45CF" w:rsidRDefault="00EA45CF" w:rsidP="00F6174F">
                                    <w:pPr>
                                      <w:rPr>
                                        <w:kern w:val="0"/>
                                        <w:sz w:val="24"/>
                                        <w:szCs w:val="24"/>
                                      </w:rPr>
                                    </w:pPr>
                                    <w:r>
                                      <w:rPr>
                                        <w:rFonts w:hint="eastAsia"/>
                                        <w:szCs w:val="21"/>
                                      </w:rPr>
                                      <w:t>餐饮废水</w:t>
                                    </w:r>
                                  </w:p>
                                  <w:p w14:paraId="6B4BB184" w14:textId="77777777" w:rsidR="00EA45CF" w:rsidRDefault="00EA45CF" w:rsidP="00F6174F">
                                    <w:r>
                                      <w:rPr>
                                        <w:szCs w:val="21"/>
                                      </w:rPr>
                                      <w:t> </w:t>
                                    </w:r>
                                  </w:p>
                                </w:txbxContent>
                              </wps:txbx>
                              <wps:bodyPr rot="0" vert="horz" wrap="square" lIns="91440" tIns="45720" rIns="91440" bIns="45720" anchor="t" anchorCtr="0" upright="1">
                                <a:noAutofit/>
                              </wps:bodyPr>
                            </wps:wsp>
                            <wps:wsp>
                              <wps:cNvPr id="429" name="文本框 2828"/>
                              <wps:cNvSpPr txBox="1">
                                <a:spLocks noChangeArrowheads="1"/>
                              </wps:cNvSpPr>
                              <wps:spPr bwMode="auto">
                                <a:xfrm>
                                  <a:off x="3290347" y="1447213"/>
                                  <a:ext cx="53721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D6DA6" w14:textId="2BD0E50D" w:rsidR="00EA45CF" w:rsidRPr="00553A63" w:rsidRDefault="00EA45CF" w:rsidP="00F6174F">
                                    <w:pPr>
                                      <w:rPr>
                                        <w:kern w:val="0"/>
                                        <w:sz w:val="24"/>
                                        <w:szCs w:val="24"/>
                                      </w:rPr>
                                    </w:pPr>
                                    <w:r w:rsidRPr="00553A63">
                                      <w:rPr>
                                        <w:szCs w:val="21"/>
                                      </w:rPr>
                                      <w:t>1024</w:t>
                                    </w:r>
                                  </w:p>
                                  <w:p w14:paraId="29E43181" w14:textId="77777777" w:rsidR="00EA45CF" w:rsidRDefault="00EA45CF" w:rsidP="00F6174F">
                                    <w:r>
                                      <w:rPr>
                                        <w:szCs w:val="21"/>
                                      </w:rPr>
                                      <w:t> </w:t>
                                    </w:r>
                                  </w:p>
                                </w:txbxContent>
                              </wps:txbx>
                              <wps:bodyPr rot="0" vert="horz" wrap="square" lIns="91440" tIns="45720" rIns="91440" bIns="45720" anchor="t" anchorCtr="0" upright="1">
                                <a:noAutofit/>
                              </wps:bodyPr>
                            </wps:wsp>
                            <wps:wsp>
                              <wps:cNvPr id="430" name="自选图形 2822"/>
                              <wps:cNvCnPr>
                                <a:cxnSpLocks noChangeShapeType="1"/>
                              </wps:cNvCnPr>
                              <wps:spPr bwMode="auto">
                                <a:xfrm flipV="1">
                                  <a:off x="3456600" y="1705046"/>
                                  <a:ext cx="288000" cy="635"/>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437" name="自选图形 2822"/>
                              <wps:cNvCnPr>
                                <a:cxnSpLocks noChangeShapeType="1"/>
                              </wps:cNvCnPr>
                              <wps:spPr bwMode="auto">
                                <a:xfrm flipV="1">
                                  <a:off x="1087473" y="2168127"/>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8" name="自选图形 2822"/>
                              <wps:cNvCnPr>
                                <a:cxnSpLocks noChangeShapeType="1"/>
                              </wps:cNvCnPr>
                              <wps:spPr bwMode="auto">
                                <a:xfrm flipV="1">
                                  <a:off x="1113790" y="1737306"/>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9" name="文本框 2826"/>
                              <wps:cNvSpPr txBox="1">
                                <a:spLocks noChangeArrowheads="1"/>
                              </wps:cNvSpPr>
                              <wps:spPr bwMode="auto">
                                <a:xfrm>
                                  <a:off x="1529599" y="2033124"/>
                                  <a:ext cx="1656946" cy="264160"/>
                                </a:xfrm>
                                <a:prstGeom prst="rect">
                                  <a:avLst/>
                                </a:prstGeom>
                                <a:noFill/>
                                <a:ln w="9525">
                                  <a:solidFill>
                                    <a:srgbClr val="000000"/>
                                  </a:solidFill>
                                  <a:miter lim="800000"/>
                                  <a:headEnd/>
                                  <a:tailEnd/>
                                </a:ln>
                              </wps:spPr>
                              <wps:txbx>
                                <w:txbxContent>
                                  <w:p w14:paraId="42082F4F" w14:textId="34D8B3E9" w:rsidR="00EA45CF" w:rsidRDefault="00EA45CF" w:rsidP="009A45F1">
                                    <w:pPr>
                                      <w:jc w:val="center"/>
                                      <w:rPr>
                                        <w:kern w:val="0"/>
                                        <w:sz w:val="24"/>
                                        <w:szCs w:val="24"/>
                                      </w:rPr>
                                    </w:pPr>
                                    <w:r>
                                      <w:rPr>
                                        <w:rFonts w:hint="eastAsia"/>
                                        <w:szCs w:val="21"/>
                                      </w:rPr>
                                      <w:t>切削液混合用水（</w:t>
                                    </w:r>
                                    <w:r>
                                      <w:rPr>
                                        <w:rFonts w:hint="eastAsia"/>
                                        <w:szCs w:val="21"/>
                                      </w:rPr>
                                      <w:t>0</w:t>
                                    </w:r>
                                    <w:r>
                                      <w:rPr>
                                        <w:szCs w:val="21"/>
                                      </w:rPr>
                                      <w:t>.96</w:t>
                                    </w:r>
                                    <w:r>
                                      <w:rPr>
                                        <w:rFonts w:hint="eastAsia"/>
                                        <w:szCs w:val="21"/>
                                      </w:rPr>
                                      <w:t>）</w:t>
                                    </w:r>
                                  </w:p>
                                  <w:p w14:paraId="4F0BB48D" w14:textId="29AE88B9" w:rsidR="00EA45CF" w:rsidRDefault="00EA45CF" w:rsidP="009A45F1">
                                    <w:pPr>
                                      <w:jc w:val="center"/>
                                    </w:pPr>
                                    <w:r>
                                      <w:rPr>
                                        <w:szCs w:val="21"/>
                                      </w:rPr>
                                      <w:t> 96</w:t>
                                    </w:r>
                                  </w:p>
                                </w:txbxContent>
                              </wps:txbx>
                              <wps:bodyPr rot="0" vert="horz" wrap="square" lIns="91440" tIns="45720" rIns="91440" bIns="45720" anchor="t" anchorCtr="0" upright="1">
                                <a:noAutofit/>
                              </wps:bodyPr>
                            </wps:wsp>
                            <wps:wsp>
                              <wps:cNvPr id="440" name="文本框 2828"/>
                              <wps:cNvSpPr txBox="1">
                                <a:spLocks noChangeArrowheads="1"/>
                              </wps:cNvSpPr>
                              <wps:spPr bwMode="auto">
                                <a:xfrm>
                                  <a:off x="1042725" y="1917653"/>
                                  <a:ext cx="49466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13FFA" w14:textId="51737541" w:rsidR="00EA45CF" w:rsidRPr="00553A63" w:rsidRDefault="00EA45CF" w:rsidP="009A45F1">
                                    <w:pPr>
                                      <w:rPr>
                                        <w:kern w:val="0"/>
                                        <w:sz w:val="24"/>
                                        <w:szCs w:val="24"/>
                                      </w:rPr>
                                    </w:pPr>
                                    <w:r w:rsidRPr="00553A63">
                                      <w:rPr>
                                        <w:szCs w:val="21"/>
                                      </w:rPr>
                                      <w:t>0.72</w:t>
                                    </w:r>
                                  </w:p>
                                </w:txbxContent>
                              </wps:txbx>
                              <wps:bodyPr rot="0" vert="horz" wrap="square" lIns="91440" tIns="45720" rIns="91440" bIns="45720" anchor="t" anchorCtr="0" upright="1">
                                <a:noAutofit/>
                              </wps:bodyPr>
                            </wps:wsp>
                            <wps:wsp>
                              <wps:cNvPr id="444" name="自选图形 2822"/>
                              <wps:cNvCnPr>
                                <a:cxnSpLocks noChangeShapeType="1"/>
                              </wps:cNvCnPr>
                              <wps:spPr bwMode="auto">
                                <a:xfrm flipV="1">
                                  <a:off x="3174890" y="2174412"/>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5" name="文本框 2828"/>
                              <wps:cNvSpPr txBox="1">
                                <a:spLocks noChangeArrowheads="1"/>
                              </wps:cNvSpPr>
                              <wps:spPr bwMode="auto">
                                <a:xfrm>
                                  <a:off x="3158837" y="1917653"/>
                                  <a:ext cx="4946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637D5" w14:textId="65E16C08" w:rsidR="00EA45CF" w:rsidRDefault="00EA45CF" w:rsidP="009A45F1">
                                    <w:pPr>
                                      <w:rPr>
                                        <w:kern w:val="0"/>
                                        <w:sz w:val="24"/>
                                        <w:szCs w:val="24"/>
                                      </w:rPr>
                                    </w:pPr>
                                    <w:r>
                                      <w:rPr>
                                        <w:szCs w:val="21"/>
                                      </w:rPr>
                                      <w:t>0.96</w:t>
                                    </w:r>
                                  </w:p>
                                </w:txbxContent>
                              </wps:txbx>
                              <wps:bodyPr rot="0" vert="horz" wrap="square" lIns="91440" tIns="45720" rIns="91440" bIns="45720" anchor="t" anchorCtr="0" upright="1">
                                <a:noAutofit/>
                              </wps:bodyPr>
                            </wps:wsp>
                            <wps:wsp>
                              <wps:cNvPr id="446" name="文本框 2826"/>
                              <wps:cNvSpPr txBox="1">
                                <a:spLocks noChangeArrowheads="1"/>
                              </wps:cNvSpPr>
                              <wps:spPr bwMode="auto">
                                <a:xfrm>
                                  <a:off x="3606690" y="2050029"/>
                                  <a:ext cx="1325528" cy="257810"/>
                                </a:xfrm>
                                <a:prstGeom prst="rect">
                                  <a:avLst/>
                                </a:prstGeom>
                                <a:solidFill>
                                  <a:srgbClr val="FFFFFF"/>
                                </a:solidFill>
                                <a:ln w="9525">
                                  <a:noFill/>
                                  <a:miter lim="800000"/>
                                  <a:headEnd/>
                                  <a:tailEnd/>
                                </a:ln>
                              </wps:spPr>
                              <wps:txbx>
                                <w:txbxContent>
                                  <w:p w14:paraId="6B986127" w14:textId="1CFD0C8E" w:rsidR="00EA45CF" w:rsidRDefault="00EA45CF" w:rsidP="009A45F1">
                                    <w:pPr>
                                      <w:jc w:val="center"/>
                                      <w:rPr>
                                        <w:kern w:val="0"/>
                                        <w:sz w:val="24"/>
                                        <w:szCs w:val="24"/>
                                      </w:rPr>
                                    </w:pPr>
                                    <w:r>
                                      <w:rPr>
                                        <w:rFonts w:hint="eastAsia"/>
                                        <w:szCs w:val="21"/>
                                      </w:rPr>
                                      <w:t>作为危险废物处置</w:t>
                                    </w:r>
                                  </w:p>
                                  <w:p w14:paraId="4FD41419" w14:textId="77777777" w:rsidR="00EA45CF" w:rsidRDefault="00EA45CF" w:rsidP="009A45F1">
                                    <w:pPr>
                                      <w:jc w:val="center"/>
                                    </w:pPr>
                                    <w:r>
                                      <w:rPr>
                                        <w:szCs w:val="21"/>
                                      </w:rPr>
                                      <w:t> </w:t>
                                    </w:r>
                                  </w:p>
                                </w:txbxContent>
                              </wps:txbx>
                              <wps:bodyPr rot="0" vert="horz" wrap="square" lIns="91440" tIns="45720" rIns="91440" bIns="45720" anchor="t" anchorCtr="0" upright="1">
                                <a:noAutofit/>
                              </wps:bodyPr>
                            </wps:wsp>
                            <wps:wsp>
                              <wps:cNvPr id="566" name="Text Box 368"/>
                              <wps:cNvSpPr txBox="1">
                                <a:spLocks noChangeArrowheads="1"/>
                              </wps:cNvSpPr>
                              <wps:spPr bwMode="auto">
                                <a:xfrm>
                                  <a:off x="3653502" y="835573"/>
                                  <a:ext cx="50990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DD5FA" w14:textId="2EAA12FA" w:rsidR="00EA45CF" w:rsidRDefault="00EA45CF" w:rsidP="00BD7314">
                                    <w:pPr>
                                      <w:rPr>
                                        <w:kern w:val="0"/>
                                        <w:sz w:val="24"/>
                                        <w:szCs w:val="24"/>
                                      </w:rPr>
                                    </w:pPr>
                                    <w:r>
                                      <w:rPr>
                                        <w:szCs w:val="21"/>
                                      </w:rPr>
                                      <w:t>7824</w:t>
                                    </w:r>
                                  </w:p>
                                  <w:p w14:paraId="4756D7F3" w14:textId="77777777" w:rsidR="00EA45CF" w:rsidRDefault="00EA45CF" w:rsidP="00BD7314">
                                    <w:r>
                                      <w:rPr>
                                        <w:szCs w:val="21"/>
                                      </w:rPr>
                                      <w:t> </w:t>
                                    </w:r>
                                  </w:p>
                                </w:txbxContent>
                              </wps:txbx>
                              <wps:bodyPr rot="0" vert="horz" wrap="square" lIns="91440" tIns="45720" rIns="91440" bIns="45720" anchor="t" anchorCtr="0" upright="1">
                                <a:noAutofit/>
                              </wps:bodyPr>
                            </wps:wsp>
                          </wpc:wpc>
                        </a:graphicData>
                      </a:graphic>
                    </wp:inline>
                  </w:drawing>
                </mc:Choice>
                <mc:Fallback>
                  <w:pict>
                    <v:group w14:anchorId="1087065F" id="画布 2823" o:spid="_x0000_s1208" editas="canvas" style="width:398pt;height:194.2pt;mso-position-horizontal-relative:char;mso-position-vertical-relative:line" coordsize="50546,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">
                      <v:shape id="_x0000_s1209" type="#_x0000_t75" style="position:absolute;width:50546;height:24657;visibility:visible;mso-wrap-style:square">
                        <v:fill o:detectmouseclick="t"/>
                        <v:path o:connecttype="none"/>
                      </v:shape>
                      <v:shape id="文本框 2821" o:spid="_x0000_s1210" type="#_x0000_t202" style="position:absolute;left:4400;top:2908;width:92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259B17B" w14:textId="77777777" w:rsidR="00EA45CF" w:rsidRDefault="00EA45CF" w:rsidP="006748A3">
                              <w:r>
                                <w:rPr>
                                  <w:rFonts w:hint="eastAsia"/>
                                </w:rPr>
                                <w:t>自来水</w:t>
                              </w:r>
                            </w:p>
                          </w:txbxContent>
                        </v:textbox>
                      </v:shape>
                      <v:shape id="文本框 2826" o:spid="_x0000_s1211" type="#_x0000_t202" style="position:absolute;left:15481;top:3854;width:833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35FA9406" w14:textId="77777777" w:rsidR="00EA45CF" w:rsidRDefault="00EA45CF" w:rsidP="006748A3">
                              <w:pPr>
                                <w:jc w:val="center"/>
                              </w:pPr>
                              <w:r>
                                <w:rPr>
                                  <w:rFonts w:hint="eastAsia"/>
                                </w:rPr>
                                <w:t>生活用水</w:t>
                              </w:r>
                            </w:p>
                            <w:p w14:paraId="690D89F0" w14:textId="77777777" w:rsidR="00EA45CF" w:rsidRDefault="00EA45CF" w:rsidP="006748A3">
                              <w:pPr>
                                <w:jc w:val="center"/>
                              </w:pPr>
                            </w:p>
                          </w:txbxContent>
                        </v:textbox>
                      </v:shape>
                      <v:shape id="文本框 2828" o:spid="_x0000_s1212" type="#_x0000_t202" style="position:absolute;left:7880;top:1670;width:102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" filled="f" stroked="f">
                        <v:textbox>
                          <w:txbxContent>
                            <w:p w14:paraId="47719B45" w14:textId="77777777" w:rsidR="00EA45CF" w:rsidRDefault="00EA45CF" w:rsidP="006748A3">
                              <w:r>
                                <w:rPr>
                                  <w:rFonts w:hint="eastAsia"/>
                                </w:rPr>
                                <w:t>损耗</w:t>
                              </w:r>
                              <w:r>
                                <w:t>75</w:t>
                              </w:r>
                            </w:p>
                          </w:txbxContent>
                        </v:textbox>
                      </v:shape>
                      <v:shape id="自选图形 2822" o:spid="_x0000_s1213" type="#_x0000_t32" style="position:absolute;left:11023;top:5156;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">
                        <v:stroke endarrow="block"/>
                      </v:shape>
                      <v:shape id="文本框 2828" o:spid="_x0000_s1214" type="#_x0000_t202" style="position:absolute;left:10427;top:2984;width:5436;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" filled="f" stroked="f">
                        <v:textbox>
                          <w:txbxContent>
                            <w:p w14:paraId="6C5E9329" w14:textId="270D282B" w:rsidR="00EA45CF" w:rsidRPr="00553A63" w:rsidRDefault="00EA45CF" w:rsidP="006748A3">
                              <w:pPr>
                                <w:pStyle w:val="af7"/>
                                <w:spacing w:before="0" w:beforeAutospacing="0" w:after="0" w:afterAutospacing="0"/>
                                <w:jc w:val="both"/>
                              </w:pPr>
                              <w:r w:rsidRPr="00553A63">
                                <w:rPr>
                                  <w:rFonts w:ascii="Times New Roman" w:hAnsi="Times New Roman"/>
                                  <w:kern w:val="2"/>
                                  <w:sz w:val="21"/>
                                  <w:szCs w:val="21"/>
                                </w:rPr>
                                <w:t>6400</w:t>
                              </w:r>
                            </w:p>
                          </w:txbxContent>
                        </v:textbox>
                      </v:shape>
                      <v:shape id="文本框 2828" o:spid="_x0000_s1215" type="#_x0000_t202" style="position:absolute;left:9074;top:1968;width:66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" filled="f" stroked="f">
                        <v:textbox>
                          <w:txbxContent>
                            <w:p w14:paraId="034077B8" w14:textId="77777777" w:rsidR="00EA45CF" w:rsidRDefault="00EA45CF" w:rsidP="006748A3">
                              <w:pPr>
                                <w:pStyle w:val="af7"/>
                                <w:spacing w:before="0" w:beforeAutospacing="0" w:after="0" w:afterAutospacing="0"/>
                                <w:jc w:val="both"/>
                              </w:pPr>
                              <w:r>
                                <w:rPr>
                                  <w:rFonts w:ascii="Times New Roman" w:hint="eastAsia"/>
                                  <w:kern w:val="2"/>
                                  <w:sz w:val="21"/>
                                  <w:szCs w:val="21"/>
                                </w:rPr>
                                <w:t>6</w:t>
                              </w:r>
                              <w:r>
                                <w:rPr>
                                  <w:rFonts w:ascii="Times New Roman" w:hAnsi="Times New Roman"/>
                                  <w:kern w:val="2"/>
                                  <w:sz w:val="21"/>
                                  <w:szCs w:val="21"/>
                                </w:rPr>
                                <w:t>75</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自选图形 2829" o:spid="_x0000_s1216" type="#_x0000_t38" style="position:absolute;left:19335;top:2552;width:3683;height:1181;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" adj="10788">
                        <v:stroke endarrow="block"/>
                      </v:shape>
                      <v:shape id="文本框 2828" o:spid="_x0000_s1217" type="#_x0000_t202" style="position:absolute;left:22088;top:7245;width:7422;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" filled="f" stroked="f">
                        <v:textbox>
                          <w:txbxContent>
                            <w:p w14:paraId="5B3D9001" w14:textId="77777777" w:rsidR="00EA45CF" w:rsidRPr="00553A63" w:rsidRDefault="00EA45CF" w:rsidP="006748A3">
                              <w:r>
                                <w:rPr>
                                  <w:rFonts w:hint="eastAsia"/>
                                </w:rPr>
                                <w:t>损耗</w:t>
                              </w:r>
                              <w:r w:rsidRPr="00553A63">
                                <w:t>420</w:t>
                              </w:r>
                            </w:p>
                            <w:p w14:paraId="63CA5F1D" w14:textId="77777777" w:rsidR="00EA45CF" w:rsidRDefault="00EA45CF" w:rsidP="006748A3"/>
                          </w:txbxContent>
                        </v:textbox>
                      </v:shape>
                      <v:shape id="自选图形 2822" o:spid="_x0000_s1218" type="#_x0000_t32" style="position:absolute;left:23907;top:5175;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">
                        <v:stroke endarrow="block"/>
                      </v:shape>
                      <v:shape id="Text Box 368" o:spid="_x0000_s1219" type="#_x0000_t202" style="position:absolute;left:27686;top:3803;width:784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" filled="f" stroked="f">
                        <v:textbox>
                          <w:txbxContent>
                            <w:p w14:paraId="65AFC9D4" w14:textId="77777777" w:rsidR="00EA45CF" w:rsidRDefault="00EA45CF" w:rsidP="006748A3">
                              <w:r>
                                <w:rPr>
                                  <w:rFonts w:hint="eastAsia"/>
                                </w:rPr>
                                <w:t>生活污水</w:t>
                              </w:r>
                            </w:p>
                            <w:p w14:paraId="23DEB23E" w14:textId="77777777" w:rsidR="00EA45CF" w:rsidRDefault="00EA45CF" w:rsidP="006748A3"/>
                          </w:txbxContent>
                        </v:textbox>
                      </v:shape>
                      <v:shape id="文本框 2821" o:spid="_x0000_s1220" type="#_x0000_t202" style="position:absolute;left:910;top:12876;width:637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" filled="f" stroked="f">
                        <v:textbox>
                          <w:txbxContent>
                            <w:p w14:paraId="3168C167" w14:textId="77777777" w:rsidR="00EA45CF" w:rsidRDefault="00EA45CF" w:rsidP="006748A3">
                              <w:r>
                                <w:rPr>
                                  <w:rFonts w:hint="eastAsia"/>
                                </w:rPr>
                                <w:t>自来水</w:t>
                              </w:r>
                            </w:p>
                          </w:txbxContent>
                        </v:textbox>
                      </v:shape>
                      <v:shape id="自选图形 2822" o:spid="_x0000_s1221" type="#_x0000_t32" style="position:absolute;left:6659;top:14488;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">
                        <v:stroke endarrow="block"/>
                      </v:shape>
                      <v:shape id="文本框 2828" o:spid="_x0000_s1222" type="#_x0000_t202" style="position:absolute;left:5611;top:12068;width:661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" filled="f" stroked="f">
                        <v:textbox>
                          <w:txbxContent>
                            <w:p w14:paraId="1AD04DD5" w14:textId="1ABF1BB0" w:rsidR="00EA45CF" w:rsidRPr="00553A63" w:rsidRDefault="00EA45CF" w:rsidP="006748A3">
                              <w:pPr>
                                <w:pStyle w:val="af7"/>
                                <w:spacing w:before="0" w:beforeAutospacing="0" w:after="0" w:afterAutospacing="0"/>
                                <w:jc w:val="both"/>
                              </w:pPr>
                              <w:r w:rsidRPr="00553A63">
                                <w:rPr>
                                  <w:rFonts w:ascii="Times New Roman" w:hAnsi="Times New Roman"/>
                                  <w:kern w:val="2"/>
                                  <w:sz w:val="21"/>
                                  <w:szCs w:val="21"/>
                                </w:rPr>
                                <w:t>9780.72</w:t>
                              </w:r>
                            </w:p>
                          </w:txbxContent>
                        </v:textbox>
                      </v:shape>
                      <v:shape id="自选图形 2822" o:spid="_x0000_s1223" type="#_x0000_t32" style="position:absolute;left:10977;top:5110;width:2;height:167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"/>
                      <v:shape id="自选图形 2822" o:spid="_x0000_s1224" type="#_x0000_t32" style="position:absolute;left:10977;top:11389;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">
                        <v:stroke endarrow="block"/>
                      </v:shape>
                      <v:shape id="文本框 2826" o:spid="_x0000_s1225" type="#_x0000_t202" style="position:absolute;left:39511;top:9325;width:1029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" stroked="f">
                        <v:textbox>
                          <w:txbxContent>
                            <w:p w14:paraId="4446ADCF" w14:textId="77777777" w:rsidR="00EA45CF" w:rsidRDefault="00EA45CF" w:rsidP="006748A3">
                              <w:pPr>
                                <w:jc w:val="center"/>
                              </w:pPr>
                              <w:r>
                                <w:rPr>
                                  <w:rFonts w:hint="eastAsia"/>
                                </w:rPr>
                                <w:t>市政污水管网</w:t>
                              </w:r>
                            </w:p>
                            <w:p w14:paraId="6686B856" w14:textId="77777777" w:rsidR="00EA45CF" w:rsidRDefault="00EA45CF" w:rsidP="006748A3">
                              <w:pPr>
                                <w:jc w:val="center"/>
                              </w:pPr>
                            </w:p>
                          </w:txbxContent>
                        </v:textbox>
                      </v:shape>
                      <v:shape id="文本框 2828" o:spid="_x0000_s1226" type="#_x0000_t202" style="position:absolute;left:10704;top:8608;width:495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" filled="f" stroked="f">
                        <v:textbox>
                          <w:txbxContent>
                            <w:p w14:paraId="595AA8C9" w14:textId="77777777" w:rsidR="00EA45CF" w:rsidRPr="00553A63" w:rsidRDefault="00EA45CF" w:rsidP="006748A3">
                              <w:pPr>
                                <w:pStyle w:val="af7"/>
                                <w:spacing w:before="0" w:beforeAutospacing="0" w:after="0" w:afterAutospacing="0"/>
                                <w:jc w:val="both"/>
                              </w:pPr>
                              <w:r w:rsidRPr="00553A63">
                                <w:rPr>
                                  <w:rFonts w:ascii="Times New Roman" w:hAnsi="Times New Roman"/>
                                  <w:kern w:val="2"/>
                                  <w:sz w:val="21"/>
                                  <w:szCs w:val="21"/>
                                </w:rPr>
                                <w:t>2100</w:t>
                              </w:r>
                            </w:p>
                          </w:txbxContent>
                        </v:textbox>
                      </v:shape>
                      <v:shape id="文本框 2826" o:spid="_x0000_s1227" type="#_x0000_t202" style="position:absolute;left:15462;top:9925;width:8706;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" filled="f">
                        <v:textbox>
                          <w:txbxContent>
                            <w:p w14:paraId="060A164B" w14:textId="77777777" w:rsidR="00EA45CF" w:rsidRDefault="00EA45CF" w:rsidP="006748A3">
                              <w:pPr>
                                <w:jc w:val="center"/>
                              </w:pPr>
                              <w:r>
                                <w:rPr>
                                  <w:rFonts w:hint="eastAsia"/>
                                </w:rPr>
                                <w:t>标定用水</w:t>
                              </w:r>
                            </w:p>
                            <w:p w14:paraId="4C05E49B" w14:textId="77777777" w:rsidR="00EA45CF" w:rsidRDefault="00EA45CF" w:rsidP="006748A3">
                              <w:pPr>
                                <w:jc w:val="center"/>
                              </w:pPr>
                            </w:p>
                          </w:txbxContent>
                        </v:textbox>
                      </v:shape>
                      <v:shape id="自选图形 2829" o:spid="_x0000_s1228" type="#_x0000_t38" style="position:absolute;left:18991;top:8744;width:3683;height:1181;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" adj="10788">
                        <v:stroke endarrow="block"/>
                      </v:shape>
                      <v:shape id="文本框 2828" o:spid="_x0000_s1229" type="#_x0000_t202" style="position:absolute;left:22390;top:279;width:7812;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" filled="f" stroked="f">
                        <v:textbox>
                          <w:txbxContent>
                            <w:p w14:paraId="191FF257" w14:textId="32740312" w:rsidR="00EA45CF" w:rsidRPr="00553A63" w:rsidRDefault="00EA45CF" w:rsidP="006748A3">
                              <w:r>
                                <w:rPr>
                                  <w:rFonts w:hint="eastAsia"/>
                                </w:rPr>
                                <w:t>损耗</w:t>
                              </w:r>
                              <w:r w:rsidRPr="00553A63">
                                <w:t>1280</w:t>
                              </w:r>
                            </w:p>
                            <w:p w14:paraId="79A0B9E3" w14:textId="77777777" w:rsidR="00EA45CF" w:rsidRDefault="00EA45CF" w:rsidP="006748A3"/>
                          </w:txbxContent>
                        </v:textbox>
                      </v:shape>
                      <v:shape id="Text Box 368" o:spid="_x0000_s1230" type="#_x0000_t202" style="position:absolute;left:23425;top:2825;width:6496;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60821D8" w14:textId="32BA988F" w:rsidR="00EA45CF" w:rsidRPr="00553A63" w:rsidRDefault="00EA45CF" w:rsidP="006748A3">
                              <w:r w:rsidRPr="00553A63">
                                <w:t>5120</w:t>
                              </w:r>
                            </w:p>
                            <w:p w14:paraId="21070FFF" w14:textId="77777777" w:rsidR="00EA45CF" w:rsidRDefault="00EA45CF" w:rsidP="006748A3"/>
                          </w:txbxContent>
                        </v:textbox>
                      </v:shape>
                      <v:shape id="自选图形 2822" o:spid="_x0000_s1231" type="#_x0000_t32" style="position:absolute;left:33934;top:5257;width:323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shape id="Text Box 368" o:spid="_x0000_s1232" type="#_x0000_t202" style="position:absolute;left:33069;top:2984;width:5100;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6FD69C7" w14:textId="75AB25D4" w:rsidR="00EA45CF" w:rsidRPr="00553A63" w:rsidRDefault="00EA45CF" w:rsidP="006748A3">
                              <w:r w:rsidRPr="00553A63">
                                <w:t>5120</w:t>
                              </w:r>
                            </w:p>
                            <w:p w14:paraId="62CFBD59" w14:textId="77777777" w:rsidR="00EA45CF" w:rsidRDefault="00EA45CF" w:rsidP="006748A3"/>
                          </w:txbxContent>
                        </v:textbox>
                      </v:shape>
                      <v:shape id="自选图形 2822" o:spid="_x0000_s1233" type="#_x0000_t32" style="position:absolute;left:24168;top:11013;width:323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">
                        <v:stroke endarrow="block"/>
                      </v:shape>
                      <v:shape id="Text Box 368" o:spid="_x0000_s1234" type="#_x0000_t202" style="position:absolute;left:26946;top:9558;width:784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" filled="f" stroked="f">
                        <v:textbox>
                          <w:txbxContent>
                            <w:p w14:paraId="569FF92A" w14:textId="109258BA" w:rsidR="00EA45CF" w:rsidRDefault="00EA45CF" w:rsidP="006748A3">
                              <w:pPr>
                                <w:rPr>
                                  <w:kern w:val="0"/>
                                  <w:sz w:val="24"/>
                                  <w:szCs w:val="24"/>
                                </w:rPr>
                              </w:pPr>
                              <w:r>
                                <w:rPr>
                                  <w:rFonts w:hint="eastAsia"/>
                                  <w:szCs w:val="21"/>
                                </w:rPr>
                                <w:t>标定废水</w:t>
                              </w:r>
                            </w:p>
                            <w:p w14:paraId="5226A76F" w14:textId="77777777" w:rsidR="00EA45CF" w:rsidRDefault="00EA45CF" w:rsidP="006748A3">
                              <w:r>
                                <w:rPr>
                                  <w:szCs w:val="21"/>
                                </w:rPr>
                                <w:t> </w:t>
                              </w:r>
                            </w:p>
                          </w:txbxContent>
                        </v:textbox>
                      </v:shape>
                      <v:shape id="自选图形 2822" o:spid="_x0000_s1235" type="#_x0000_t32" style="position:absolute;left:34081;top:10874;width:323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"/>
                      <v:line id="直接连接符 2819" o:spid="_x0000_s1236" style="position:absolute;visibility:visible;mso-wrap-style:square" from="37130,5181" to="37130,1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" strokecolor="black [3200]" strokeweight=".5pt">
                        <v:stroke joinstyle="miter"/>
                      </v:line>
                      <v:shape id="自选图形 2822" o:spid="_x0000_s1237" type="#_x0000_t32" style="position:absolute;left:37172;top:10874;width:323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">
                        <v:stroke endarrow="block"/>
                      </v:shape>
                      <v:shape id="文本框 2828" o:spid="_x0000_s1238" type="#_x0000_t202" style="position:absolute;left:23406;top:8795;width:458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" filled="f" stroked="f">
                        <v:textbox>
                          <w:txbxContent>
                            <w:p w14:paraId="2FF22BBC" w14:textId="77777777" w:rsidR="00EA45CF" w:rsidRPr="00553A63" w:rsidRDefault="00EA45CF" w:rsidP="006748A3">
                              <w:pPr>
                                <w:rPr>
                                  <w:kern w:val="0"/>
                                  <w:sz w:val="24"/>
                                  <w:szCs w:val="24"/>
                                </w:rPr>
                              </w:pPr>
                              <w:r w:rsidRPr="00553A63">
                                <w:rPr>
                                  <w:szCs w:val="21"/>
                                </w:rPr>
                                <w:t>1680</w:t>
                              </w:r>
                            </w:p>
                            <w:p w14:paraId="7884A00A" w14:textId="77777777" w:rsidR="00EA45CF" w:rsidRDefault="00EA45CF" w:rsidP="006748A3">
                              <w:r>
                                <w:rPr>
                                  <w:szCs w:val="21"/>
                                </w:rPr>
                                <w:t> </w:t>
                              </w:r>
                            </w:p>
                          </w:txbxContent>
                        </v:textbox>
                      </v:shape>
                      <v:shape id="文本框 2828" o:spid="_x0000_s1239" type="#_x0000_t202" style="position:absolute;left:33069;top:8306;width:5377;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" filled="f" stroked="f">
                        <v:textbox>
                          <w:txbxContent>
                            <w:p w14:paraId="12FC8A2F" w14:textId="77777777" w:rsidR="00EA45CF" w:rsidRPr="00553A63" w:rsidRDefault="00EA45CF" w:rsidP="006748A3">
                              <w:pPr>
                                <w:rPr>
                                  <w:kern w:val="0"/>
                                  <w:sz w:val="24"/>
                                  <w:szCs w:val="24"/>
                                </w:rPr>
                              </w:pPr>
                              <w:r w:rsidRPr="00553A63">
                                <w:rPr>
                                  <w:szCs w:val="21"/>
                                </w:rPr>
                                <w:t>1680</w:t>
                              </w:r>
                            </w:p>
                            <w:p w14:paraId="7D4DEBF0" w14:textId="77777777" w:rsidR="00EA45CF" w:rsidRDefault="00EA45CF" w:rsidP="006748A3">
                              <w:r>
                                <w:rPr>
                                  <w:szCs w:val="21"/>
                                </w:rPr>
                                <w:t> </w:t>
                              </w:r>
                            </w:p>
                          </w:txbxContent>
                        </v:textbox>
                      </v:shape>
                      <v:shape id="文本框 2828" o:spid="_x0000_s1240" type="#_x0000_t202" style="position:absolute;left:10534;top:14546;width:4947;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" filled="f" stroked="f">
                        <v:textbox>
                          <w:txbxContent>
                            <w:p w14:paraId="2851F59A" w14:textId="47D7D2E7" w:rsidR="00EA45CF" w:rsidRPr="00553A63" w:rsidRDefault="00EA45CF" w:rsidP="005E11AA">
                              <w:pPr>
                                <w:rPr>
                                  <w:kern w:val="0"/>
                                  <w:sz w:val="24"/>
                                  <w:szCs w:val="24"/>
                                </w:rPr>
                              </w:pPr>
                              <w:r w:rsidRPr="00553A63">
                                <w:rPr>
                                  <w:szCs w:val="21"/>
                                </w:rPr>
                                <w:t>1280</w:t>
                              </w:r>
                            </w:p>
                          </w:txbxContent>
                        </v:textbox>
                      </v:shape>
                      <v:shape id="文本框 2826" o:spid="_x0000_s1241" type="#_x0000_t202" style="position:absolute;left:15341;top:15793;width:8706;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" filled="f">
                        <v:textbox>
                          <w:txbxContent>
                            <w:p w14:paraId="697566B8" w14:textId="238C8C62" w:rsidR="00EA45CF" w:rsidRDefault="00EA45CF" w:rsidP="00F6174F">
                              <w:pPr>
                                <w:jc w:val="center"/>
                                <w:rPr>
                                  <w:kern w:val="0"/>
                                  <w:sz w:val="24"/>
                                  <w:szCs w:val="24"/>
                                </w:rPr>
                              </w:pPr>
                              <w:r>
                                <w:rPr>
                                  <w:rFonts w:hint="eastAsia"/>
                                  <w:szCs w:val="21"/>
                                </w:rPr>
                                <w:t>餐饮用水</w:t>
                              </w:r>
                            </w:p>
                            <w:p w14:paraId="57F28F23" w14:textId="77777777" w:rsidR="00EA45CF" w:rsidRDefault="00EA45CF" w:rsidP="00F6174F">
                              <w:pPr>
                                <w:jc w:val="center"/>
                              </w:pPr>
                              <w:r>
                                <w:rPr>
                                  <w:szCs w:val="21"/>
                                </w:rPr>
                                <w:t> </w:t>
                              </w:r>
                            </w:p>
                          </w:txbxContent>
                        </v:textbox>
                      </v:shape>
                      <v:shape id="自选图形 2829" o:spid="_x0000_s1242" type="#_x0000_t38" style="position:absolute;left:19464;top:14615;width:3683;height:1174;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" adj="10788">
                        <v:stroke endarrow="block"/>
                      </v:shape>
                      <v:shape id="文本框 2828" o:spid="_x0000_s1243" type="#_x0000_t202" style="position:absolute;left:22390;top:12883;width:741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63E4C39C" w14:textId="643BFB77" w:rsidR="00EA45CF" w:rsidRPr="00553A63" w:rsidRDefault="00EA45CF" w:rsidP="00F6174F">
                              <w:pPr>
                                <w:rPr>
                                  <w:kern w:val="0"/>
                                  <w:sz w:val="24"/>
                                  <w:szCs w:val="24"/>
                                </w:rPr>
                              </w:pPr>
                              <w:r>
                                <w:rPr>
                                  <w:rFonts w:hint="eastAsia"/>
                                  <w:szCs w:val="21"/>
                                </w:rPr>
                                <w:t>损耗</w:t>
                              </w:r>
                              <w:r w:rsidRPr="00553A63">
                                <w:rPr>
                                  <w:szCs w:val="21"/>
                                </w:rPr>
                                <w:t>256</w:t>
                              </w:r>
                            </w:p>
                            <w:p w14:paraId="5A311315" w14:textId="77777777" w:rsidR="00EA45CF" w:rsidRDefault="00EA45CF" w:rsidP="00F6174F">
                              <w:r>
                                <w:rPr>
                                  <w:szCs w:val="21"/>
                                </w:rPr>
                                <w:t> </w:t>
                              </w:r>
                            </w:p>
                          </w:txbxContent>
                        </v:textbox>
                      </v:shape>
                      <v:shape id="自选图形 2822" o:spid="_x0000_s1244" type="#_x0000_t32" style="position:absolute;left:24047;top:17196;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">
                        <v:stroke endarrow="block"/>
                      </v:shape>
                      <v:shape id="文本框 2828" o:spid="_x0000_s1245" type="#_x0000_t202" style="position:absolute;left:23406;top:14868;width:4946;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6202D62C" w14:textId="7D4072E9" w:rsidR="00EA45CF" w:rsidRPr="00553A63" w:rsidRDefault="00EA45CF" w:rsidP="00F6174F">
                              <w:pPr>
                                <w:rPr>
                                  <w:kern w:val="0"/>
                                  <w:sz w:val="24"/>
                                  <w:szCs w:val="24"/>
                                </w:rPr>
                              </w:pPr>
                              <w:r w:rsidRPr="00553A63">
                                <w:rPr>
                                  <w:szCs w:val="21"/>
                                </w:rPr>
                                <w:t>1024</w:t>
                              </w:r>
                            </w:p>
                          </w:txbxContent>
                        </v:textbox>
                      </v:shape>
                      <v:shape id="Text Box 368" o:spid="_x0000_s1246" type="#_x0000_t202" style="position:absolute;left:27986;top:15786;width:7842;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442F7296" w14:textId="4372A875" w:rsidR="00EA45CF" w:rsidRDefault="00EA45CF" w:rsidP="00F6174F">
                              <w:pPr>
                                <w:rPr>
                                  <w:kern w:val="0"/>
                                  <w:sz w:val="24"/>
                                  <w:szCs w:val="24"/>
                                </w:rPr>
                              </w:pPr>
                              <w:r>
                                <w:rPr>
                                  <w:rFonts w:hint="eastAsia"/>
                                  <w:szCs w:val="21"/>
                                </w:rPr>
                                <w:t>餐饮废水</w:t>
                              </w:r>
                            </w:p>
                            <w:p w14:paraId="6B4BB184" w14:textId="77777777" w:rsidR="00EA45CF" w:rsidRDefault="00EA45CF" w:rsidP="00F6174F">
                              <w:r>
                                <w:rPr>
                                  <w:szCs w:val="21"/>
                                </w:rPr>
                                <w:t> </w:t>
                              </w:r>
                            </w:p>
                          </w:txbxContent>
                        </v:textbox>
                      </v:shape>
                      <v:shape id="文本框 2828" o:spid="_x0000_s1247" type="#_x0000_t202" style="position:absolute;left:32903;top:14472;width:537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1F7D6DA6" w14:textId="2BD0E50D" w:rsidR="00EA45CF" w:rsidRPr="00553A63" w:rsidRDefault="00EA45CF" w:rsidP="00F6174F">
                              <w:pPr>
                                <w:rPr>
                                  <w:kern w:val="0"/>
                                  <w:sz w:val="24"/>
                                  <w:szCs w:val="24"/>
                                </w:rPr>
                              </w:pPr>
                              <w:r w:rsidRPr="00553A63">
                                <w:rPr>
                                  <w:szCs w:val="21"/>
                                </w:rPr>
                                <w:t>1024</w:t>
                              </w:r>
                            </w:p>
                            <w:p w14:paraId="29E43181" w14:textId="77777777" w:rsidR="00EA45CF" w:rsidRDefault="00EA45CF" w:rsidP="00F6174F">
                              <w:r>
                                <w:rPr>
                                  <w:szCs w:val="21"/>
                                </w:rPr>
                                <w:t> </w:t>
                              </w:r>
                            </w:p>
                          </w:txbxContent>
                        </v:textbox>
                      </v:shape>
                      <v:shape id="自选图形 2822" o:spid="_x0000_s1248" type="#_x0000_t32" style="position:absolute;left:34566;top:17050;width:288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"/>
                      <v:shape id="自选图形 2822" o:spid="_x0000_s1249" type="#_x0000_t32" style="position:absolute;left:10874;top:21681;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">
                        <v:stroke endarrow="block"/>
                      </v:shape>
                      <v:shape id="自选图形 2822" o:spid="_x0000_s1250" type="#_x0000_t32" style="position:absolute;left:11137;top:17373;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">
                        <v:stroke endarrow="block"/>
                      </v:shape>
                      <v:shape id="文本框 2826" o:spid="_x0000_s1251" type="#_x0000_t202" style="position:absolute;left:15295;top:20331;width:1657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" filled="f">
                        <v:textbox>
                          <w:txbxContent>
                            <w:p w14:paraId="42082F4F" w14:textId="34D8B3E9" w:rsidR="00EA45CF" w:rsidRDefault="00EA45CF" w:rsidP="009A45F1">
                              <w:pPr>
                                <w:jc w:val="center"/>
                                <w:rPr>
                                  <w:kern w:val="0"/>
                                  <w:sz w:val="24"/>
                                  <w:szCs w:val="24"/>
                                </w:rPr>
                              </w:pPr>
                              <w:r>
                                <w:rPr>
                                  <w:rFonts w:hint="eastAsia"/>
                                  <w:szCs w:val="21"/>
                                </w:rPr>
                                <w:t>切削液混合用水（</w:t>
                              </w:r>
                              <w:r>
                                <w:rPr>
                                  <w:rFonts w:hint="eastAsia"/>
                                  <w:szCs w:val="21"/>
                                </w:rPr>
                                <w:t>0</w:t>
                              </w:r>
                              <w:r>
                                <w:rPr>
                                  <w:szCs w:val="21"/>
                                </w:rPr>
                                <w:t>.96</w:t>
                              </w:r>
                              <w:r>
                                <w:rPr>
                                  <w:rFonts w:hint="eastAsia"/>
                                  <w:szCs w:val="21"/>
                                </w:rPr>
                                <w:t>）</w:t>
                              </w:r>
                            </w:p>
                            <w:p w14:paraId="4F0BB48D" w14:textId="29AE88B9" w:rsidR="00EA45CF" w:rsidRDefault="00EA45CF" w:rsidP="009A45F1">
                              <w:pPr>
                                <w:jc w:val="center"/>
                              </w:pPr>
                              <w:r>
                                <w:rPr>
                                  <w:szCs w:val="21"/>
                                </w:rPr>
                                <w:t> 96</w:t>
                              </w:r>
                            </w:p>
                          </w:txbxContent>
                        </v:textbox>
                      </v:shape>
                      <v:shape id="文本框 2828" o:spid="_x0000_s1252" type="#_x0000_t202" style="position:absolute;left:10427;top:19176;width:4946;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14:paraId="4E113FFA" w14:textId="51737541" w:rsidR="00EA45CF" w:rsidRPr="00553A63" w:rsidRDefault="00EA45CF" w:rsidP="009A45F1">
                              <w:pPr>
                                <w:rPr>
                                  <w:kern w:val="0"/>
                                  <w:sz w:val="24"/>
                                  <w:szCs w:val="24"/>
                                </w:rPr>
                              </w:pPr>
                              <w:r w:rsidRPr="00553A63">
                                <w:rPr>
                                  <w:szCs w:val="21"/>
                                </w:rPr>
                                <w:t>0.72</w:t>
                              </w:r>
                            </w:p>
                          </w:txbxContent>
                        </v:textbox>
                      </v:shape>
                      <v:shape id="自选图形 2822" o:spid="_x0000_s1253" type="#_x0000_t32" style="position:absolute;left:31748;top:21744;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">
                        <v:stroke endarrow="block"/>
                      </v:shape>
                      <v:shape id="文本框 2828" o:spid="_x0000_s1254" type="#_x0000_t202" style="position:absolute;left:31588;top:19176;width:494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54F637D5" w14:textId="65E16C08" w:rsidR="00EA45CF" w:rsidRDefault="00EA45CF" w:rsidP="009A45F1">
                              <w:pPr>
                                <w:rPr>
                                  <w:kern w:val="0"/>
                                  <w:sz w:val="24"/>
                                  <w:szCs w:val="24"/>
                                </w:rPr>
                              </w:pPr>
                              <w:r>
                                <w:rPr>
                                  <w:szCs w:val="21"/>
                                </w:rPr>
                                <w:t>0.96</w:t>
                              </w:r>
                            </w:p>
                          </w:txbxContent>
                        </v:textbox>
                      </v:shape>
                      <v:shape id="文本框 2826" o:spid="_x0000_s1255" type="#_x0000_t202" style="position:absolute;left:36066;top:20500;width:1325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" stroked="f">
                        <v:textbox>
                          <w:txbxContent>
                            <w:p w14:paraId="6B986127" w14:textId="1CFD0C8E" w:rsidR="00EA45CF" w:rsidRDefault="00EA45CF" w:rsidP="009A45F1">
                              <w:pPr>
                                <w:jc w:val="center"/>
                                <w:rPr>
                                  <w:kern w:val="0"/>
                                  <w:sz w:val="24"/>
                                  <w:szCs w:val="24"/>
                                </w:rPr>
                              </w:pPr>
                              <w:r>
                                <w:rPr>
                                  <w:rFonts w:hint="eastAsia"/>
                                  <w:szCs w:val="21"/>
                                </w:rPr>
                                <w:t>作为危险废物处置</w:t>
                              </w:r>
                            </w:p>
                            <w:p w14:paraId="4FD41419" w14:textId="77777777" w:rsidR="00EA45CF" w:rsidRDefault="00EA45CF" w:rsidP="009A45F1">
                              <w:pPr>
                                <w:jc w:val="center"/>
                              </w:pPr>
                              <w:r>
                                <w:rPr>
                                  <w:szCs w:val="21"/>
                                </w:rPr>
                                <w:t> </w:t>
                              </w:r>
                            </w:p>
                          </w:txbxContent>
                        </v:textbox>
                      </v:shape>
                      <v:shape id="Text Box 368" o:spid="_x0000_s1256" type="#_x0000_t202" style="position:absolute;left:36535;top:8355;width:509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" filled="f" stroked="f">
                        <v:textbox>
                          <w:txbxContent>
                            <w:p w14:paraId="678DD5FA" w14:textId="2EAA12FA" w:rsidR="00EA45CF" w:rsidRDefault="00EA45CF" w:rsidP="00BD7314">
                              <w:pPr>
                                <w:rPr>
                                  <w:kern w:val="0"/>
                                  <w:sz w:val="24"/>
                                  <w:szCs w:val="24"/>
                                </w:rPr>
                              </w:pPr>
                              <w:r>
                                <w:rPr>
                                  <w:szCs w:val="21"/>
                                </w:rPr>
                                <w:t>7824</w:t>
                              </w:r>
                            </w:p>
                            <w:p w14:paraId="4756D7F3" w14:textId="77777777" w:rsidR="00EA45CF" w:rsidRDefault="00EA45CF" w:rsidP="00BD7314">
                              <w:r>
                                <w:rPr>
                                  <w:szCs w:val="21"/>
                                </w:rPr>
                                <w:t> </w:t>
                              </w:r>
                            </w:p>
                          </w:txbxContent>
                        </v:textbox>
                      </v:shape>
                      <w10:anchorlock/>
                    </v:group>
                  </w:pict>
                </mc:Fallback>
              </mc:AlternateContent>
            </w:r>
          </w:p>
          <w:p w14:paraId="796B43AC" w14:textId="77777777" w:rsidR="00EE75CD" w:rsidRPr="00064D52" w:rsidRDefault="00EE75CD" w:rsidP="00EE75CD">
            <w:pPr>
              <w:spacing w:line="360" w:lineRule="auto"/>
              <w:jc w:val="center"/>
              <w:rPr>
                <w:b/>
                <w:sz w:val="24"/>
                <w:szCs w:val="24"/>
              </w:rPr>
            </w:pPr>
            <w:r w:rsidRPr="00064D52">
              <w:rPr>
                <w:b/>
                <w:sz w:val="24"/>
                <w:szCs w:val="24"/>
              </w:rPr>
              <w:t>图</w:t>
            </w:r>
            <w:r w:rsidRPr="00064D52">
              <w:rPr>
                <w:b/>
                <w:sz w:val="24"/>
                <w:szCs w:val="24"/>
              </w:rPr>
              <w:t>1-5</w:t>
            </w:r>
            <w:r w:rsidRPr="00064D52">
              <w:rPr>
                <w:b/>
                <w:sz w:val="24"/>
                <w:szCs w:val="24"/>
              </w:rPr>
              <w:t>本项目水平衡</w:t>
            </w:r>
            <w:r w:rsidRPr="00064D52">
              <w:rPr>
                <w:b/>
                <w:sz w:val="24"/>
                <w:szCs w:val="24"/>
              </w:rPr>
              <w:t xml:space="preserve">  </w:t>
            </w:r>
            <w:r w:rsidRPr="00064D52">
              <w:rPr>
                <w:b/>
                <w:sz w:val="24"/>
                <w:szCs w:val="24"/>
              </w:rPr>
              <w:t>（</w:t>
            </w:r>
            <w:r w:rsidRPr="00064D52">
              <w:rPr>
                <w:b/>
                <w:sz w:val="24"/>
                <w:szCs w:val="24"/>
              </w:rPr>
              <w:t>t/a</w:t>
            </w:r>
            <w:r w:rsidRPr="00064D52">
              <w:rPr>
                <w:b/>
                <w:sz w:val="24"/>
                <w:szCs w:val="24"/>
              </w:rPr>
              <w:t>）</w:t>
            </w:r>
          </w:p>
          <w:p w14:paraId="0B808BEA" w14:textId="77777777" w:rsidR="006748A3" w:rsidRPr="00064D52" w:rsidRDefault="006748A3" w:rsidP="006748A3">
            <w:pPr>
              <w:adjustRightInd w:val="0"/>
              <w:snapToGrid w:val="0"/>
              <w:spacing w:line="360" w:lineRule="auto"/>
              <w:rPr>
                <w:b/>
                <w:bCs/>
                <w:sz w:val="24"/>
                <w:szCs w:val="24"/>
              </w:rPr>
            </w:pPr>
            <w:r w:rsidRPr="00064D52">
              <w:rPr>
                <w:b/>
                <w:bCs/>
                <w:sz w:val="24"/>
                <w:szCs w:val="24"/>
              </w:rPr>
              <w:t>3</w:t>
            </w:r>
            <w:r w:rsidRPr="00064D52">
              <w:rPr>
                <w:b/>
                <w:bCs/>
                <w:sz w:val="24"/>
                <w:szCs w:val="24"/>
              </w:rPr>
              <w:t>、噪声</w:t>
            </w:r>
          </w:p>
          <w:p w14:paraId="5D8436E5" w14:textId="59DD5A05" w:rsidR="006748A3" w:rsidRPr="00064D52" w:rsidRDefault="006748A3" w:rsidP="006748A3">
            <w:pPr>
              <w:spacing w:line="360" w:lineRule="auto"/>
              <w:ind w:firstLineChars="200" w:firstLine="480"/>
              <w:rPr>
                <w:sz w:val="24"/>
                <w:szCs w:val="24"/>
              </w:rPr>
            </w:pPr>
            <w:r w:rsidRPr="00064D52">
              <w:rPr>
                <w:sz w:val="24"/>
                <w:szCs w:val="24"/>
              </w:rPr>
              <w:t>现有项目主要噪声污染源为设备运行噪声，包括</w:t>
            </w:r>
            <w:r w:rsidR="00F175B3" w:rsidRPr="00064D52">
              <w:rPr>
                <w:rFonts w:hint="eastAsia"/>
                <w:sz w:val="24"/>
                <w:szCs w:val="24"/>
              </w:rPr>
              <w:t>标定设备、喷枪、</w:t>
            </w:r>
            <w:proofErr w:type="gramStart"/>
            <w:r w:rsidR="00F175B3" w:rsidRPr="00064D52">
              <w:rPr>
                <w:rFonts w:hint="eastAsia"/>
                <w:sz w:val="24"/>
                <w:szCs w:val="24"/>
              </w:rPr>
              <w:t>打标机</w:t>
            </w:r>
            <w:proofErr w:type="gramEnd"/>
            <w:r w:rsidR="00F175B3" w:rsidRPr="00064D52">
              <w:rPr>
                <w:rFonts w:hint="eastAsia"/>
                <w:sz w:val="24"/>
                <w:szCs w:val="24"/>
              </w:rPr>
              <w:t>、</w:t>
            </w:r>
            <w:r w:rsidR="00404D75" w:rsidRPr="00064D52">
              <w:rPr>
                <w:rFonts w:hint="eastAsia"/>
                <w:sz w:val="24"/>
                <w:szCs w:val="24"/>
              </w:rPr>
              <w:t>切割机、钻孔机、包装机、</w:t>
            </w:r>
            <w:r w:rsidR="00404D75" w:rsidRPr="00064D52">
              <w:rPr>
                <w:rFonts w:hint="eastAsia"/>
                <w:sz w:val="24"/>
                <w:szCs w:val="24"/>
              </w:rPr>
              <w:t>C</w:t>
            </w:r>
            <w:r w:rsidR="00404D75" w:rsidRPr="00064D52">
              <w:rPr>
                <w:sz w:val="24"/>
                <w:szCs w:val="24"/>
              </w:rPr>
              <w:t>NC</w:t>
            </w:r>
            <w:r w:rsidR="00404D75" w:rsidRPr="00064D52">
              <w:rPr>
                <w:rFonts w:hint="eastAsia"/>
                <w:sz w:val="24"/>
                <w:szCs w:val="24"/>
              </w:rPr>
              <w:t>车床、法兰焊接设备</w:t>
            </w:r>
            <w:r w:rsidRPr="00064D52">
              <w:rPr>
                <w:sz w:val="24"/>
                <w:szCs w:val="24"/>
              </w:rPr>
              <w:t>等。主要情况见表</w:t>
            </w:r>
            <w:r w:rsidRPr="00064D52">
              <w:rPr>
                <w:sz w:val="24"/>
                <w:szCs w:val="24"/>
              </w:rPr>
              <w:t>1-</w:t>
            </w:r>
            <w:r w:rsidRPr="00064D52">
              <w:rPr>
                <w:rFonts w:hint="eastAsia"/>
                <w:sz w:val="24"/>
                <w:szCs w:val="24"/>
              </w:rPr>
              <w:t>1</w:t>
            </w:r>
            <w:r w:rsidR="00FB3440" w:rsidRPr="00064D52">
              <w:rPr>
                <w:sz w:val="24"/>
                <w:szCs w:val="24"/>
              </w:rPr>
              <w:t>4</w:t>
            </w:r>
            <w:r w:rsidRPr="00064D52">
              <w:rPr>
                <w:sz w:val="24"/>
                <w:szCs w:val="24"/>
              </w:rPr>
              <w:t>。</w:t>
            </w:r>
          </w:p>
          <w:p w14:paraId="343AD372" w14:textId="56D48C8F" w:rsidR="006748A3" w:rsidRPr="00064D52" w:rsidRDefault="006748A3" w:rsidP="006748A3">
            <w:pPr>
              <w:spacing w:line="500" w:lineRule="exact"/>
              <w:jc w:val="center"/>
              <w:rPr>
                <w:b/>
                <w:sz w:val="24"/>
                <w:szCs w:val="24"/>
              </w:rPr>
            </w:pPr>
            <w:r w:rsidRPr="00064D52">
              <w:rPr>
                <w:b/>
                <w:sz w:val="24"/>
                <w:szCs w:val="24"/>
              </w:rPr>
              <w:t>表</w:t>
            </w:r>
            <w:r w:rsidRPr="00064D52">
              <w:rPr>
                <w:b/>
                <w:sz w:val="24"/>
                <w:szCs w:val="24"/>
              </w:rPr>
              <w:t>1-</w:t>
            </w:r>
            <w:r w:rsidRPr="00064D52">
              <w:rPr>
                <w:rFonts w:hint="eastAsia"/>
                <w:b/>
                <w:sz w:val="24"/>
                <w:szCs w:val="24"/>
              </w:rPr>
              <w:t>1</w:t>
            </w:r>
            <w:r w:rsidR="00FB3440" w:rsidRPr="00064D52">
              <w:rPr>
                <w:b/>
                <w:sz w:val="24"/>
                <w:szCs w:val="24"/>
              </w:rPr>
              <w:t xml:space="preserve">4  </w:t>
            </w:r>
            <w:r w:rsidRPr="00064D52">
              <w:rPr>
                <w:b/>
                <w:sz w:val="24"/>
                <w:szCs w:val="24"/>
              </w:rPr>
              <w:t>现有项目噪声产生情况表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910"/>
              <w:gridCol w:w="1078"/>
              <w:gridCol w:w="1416"/>
              <w:gridCol w:w="1963"/>
              <w:gridCol w:w="1237"/>
            </w:tblGrid>
            <w:tr w:rsidR="00094F41" w:rsidRPr="00064D52" w14:paraId="7333AB0B" w14:textId="77777777" w:rsidTr="00094F41">
              <w:trPr>
                <w:trHeight w:val="511"/>
                <w:jc w:val="center"/>
              </w:trPr>
              <w:tc>
                <w:tcPr>
                  <w:tcW w:w="1124" w:type="pct"/>
                  <w:vAlign w:val="center"/>
                </w:tcPr>
                <w:p w14:paraId="4FCE979A" w14:textId="77777777" w:rsidR="00094F41" w:rsidRPr="00064D52" w:rsidRDefault="00094F41" w:rsidP="006748A3">
                  <w:pPr>
                    <w:jc w:val="center"/>
                    <w:rPr>
                      <w:b/>
                      <w:szCs w:val="21"/>
                    </w:rPr>
                  </w:pPr>
                  <w:r w:rsidRPr="00064D52">
                    <w:rPr>
                      <w:b/>
                      <w:szCs w:val="21"/>
                    </w:rPr>
                    <w:t>设备名称</w:t>
                  </w:r>
                </w:p>
              </w:tc>
              <w:tc>
                <w:tcPr>
                  <w:tcW w:w="534" w:type="pct"/>
                  <w:vAlign w:val="center"/>
                </w:tcPr>
                <w:p w14:paraId="439ACAF5" w14:textId="77777777" w:rsidR="00094F41" w:rsidRPr="00064D52" w:rsidRDefault="00094F41" w:rsidP="006748A3">
                  <w:pPr>
                    <w:jc w:val="center"/>
                    <w:rPr>
                      <w:b/>
                      <w:szCs w:val="21"/>
                    </w:rPr>
                  </w:pPr>
                  <w:r w:rsidRPr="00064D52">
                    <w:rPr>
                      <w:b/>
                      <w:szCs w:val="21"/>
                    </w:rPr>
                    <w:t>台</w:t>
                  </w:r>
                  <w:r w:rsidRPr="00064D52">
                    <w:rPr>
                      <w:b/>
                      <w:szCs w:val="21"/>
                    </w:rPr>
                    <w:t>/</w:t>
                  </w:r>
                  <w:r w:rsidRPr="00064D52">
                    <w:rPr>
                      <w:b/>
                      <w:szCs w:val="21"/>
                    </w:rPr>
                    <w:t>套数</w:t>
                  </w:r>
                </w:p>
              </w:tc>
              <w:tc>
                <w:tcPr>
                  <w:tcW w:w="633" w:type="pct"/>
                  <w:vAlign w:val="center"/>
                </w:tcPr>
                <w:p w14:paraId="2468F4F1" w14:textId="77777777" w:rsidR="00094F41" w:rsidRPr="00064D52" w:rsidRDefault="00094F41" w:rsidP="006748A3">
                  <w:pPr>
                    <w:jc w:val="center"/>
                    <w:rPr>
                      <w:b/>
                      <w:szCs w:val="21"/>
                    </w:rPr>
                  </w:pPr>
                  <w:r w:rsidRPr="00064D52">
                    <w:rPr>
                      <w:b/>
                      <w:szCs w:val="21"/>
                    </w:rPr>
                    <w:t>声级值</w:t>
                  </w:r>
                </w:p>
                <w:p w14:paraId="69899684" w14:textId="77777777" w:rsidR="00094F41" w:rsidRPr="00064D52" w:rsidRDefault="00094F41" w:rsidP="006748A3">
                  <w:pPr>
                    <w:jc w:val="center"/>
                    <w:rPr>
                      <w:b/>
                      <w:szCs w:val="21"/>
                    </w:rPr>
                  </w:pPr>
                  <w:r w:rsidRPr="00064D52">
                    <w:rPr>
                      <w:b/>
                      <w:szCs w:val="21"/>
                    </w:rPr>
                    <w:t>dB(A)</w:t>
                  </w:r>
                </w:p>
              </w:tc>
              <w:tc>
                <w:tcPr>
                  <w:tcW w:w="831" w:type="pct"/>
                  <w:vAlign w:val="center"/>
                </w:tcPr>
                <w:p w14:paraId="5E604568" w14:textId="77777777" w:rsidR="00094F41" w:rsidRPr="00064D52" w:rsidRDefault="00094F41" w:rsidP="006748A3">
                  <w:pPr>
                    <w:jc w:val="center"/>
                    <w:rPr>
                      <w:b/>
                      <w:szCs w:val="21"/>
                    </w:rPr>
                  </w:pPr>
                  <w:r w:rsidRPr="00064D52">
                    <w:rPr>
                      <w:b/>
                      <w:szCs w:val="21"/>
                    </w:rPr>
                    <w:t>车间</w:t>
                  </w:r>
                  <w:r w:rsidRPr="00064D52">
                    <w:rPr>
                      <w:b/>
                      <w:szCs w:val="21"/>
                    </w:rPr>
                    <w:t>/</w:t>
                  </w:r>
                  <w:r w:rsidRPr="00064D52">
                    <w:rPr>
                      <w:b/>
                      <w:szCs w:val="21"/>
                    </w:rPr>
                    <w:t>工序名称</w:t>
                  </w:r>
                </w:p>
              </w:tc>
              <w:tc>
                <w:tcPr>
                  <w:tcW w:w="1152" w:type="pct"/>
                  <w:vAlign w:val="center"/>
                </w:tcPr>
                <w:p w14:paraId="544F075F" w14:textId="77777777" w:rsidR="00094F41" w:rsidRPr="00064D52" w:rsidRDefault="00094F41" w:rsidP="006748A3">
                  <w:pPr>
                    <w:jc w:val="center"/>
                    <w:rPr>
                      <w:b/>
                      <w:szCs w:val="21"/>
                    </w:rPr>
                  </w:pPr>
                  <w:r w:rsidRPr="00064D52">
                    <w:rPr>
                      <w:b/>
                      <w:szCs w:val="21"/>
                    </w:rPr>
                    <w:t>治理</w:t>
                  </w:r>
                </w:p>
                <w:p w14:paraId="76DAB85A" w14:textId="77777777" w:rsidR="00094F41" w:rsidRPr="00064D52" w:rsidRDefault="00094F41" w:rsidP="006748A3">
                  <w:pPr>
                    <w:jc w:val="center"/>
                    <w:rPr>
                      <w:b/>
                      <w:szCs w:val="21"/>
                    </w:rPr>
                  </w:pPr>
                  <w:r w:rsidRPr="00064D52">
                    <w:rPr>
                      <w:b/>
                      <w:szCs w:val="21"/>
                    </w:rPr>
                    <w:t>措施</w:t>
                  </w:r>
                </w:p>
              </w:tc>
              <w:tc>
                <w:tcPr>
                  <w:tcW w:w="727" w:type="pct"/>
                  <w:vAlign w:val="center"/>
                </w:tcPr>
                <w:p w14:paraId="3FDF43AA" w14:textId="77777777" w:rsidR="00094F41" w:rsidRPr="00064D52" w:rsidRDefault="00094F41" w:rsidP="006748A3">
                  <w:pPr>
                    <w:jc w:val="center"/>
                    <w:rPr>
                      <w:b/>
                      <w:szCs w:val="21"/>
                    </w:rPr>
                  </w:pPr>
                  <w:r w:rsidRPr="00064D52">
                    <w:rPr>
                      <w:b/>
                      <w:szCs w:val="21"/>
                    </w:rPr>
                    <w:t>降噪效果</w:t>
                  </w:r>
                  <w:r w:rsidRPr="00064D52">
                    <w:rPr>
                      <w:b/>
                      <w:szCs w:val="21"/>
                    </w:rPr>
                    <w:t>B(A)</w:t>
                  </w:r>
                </w:p>
              </w:tc>
            </w:tr>
            <w:tr w:rsidR="00094F41" w:rsidRPr="00064D52" w14:paraId="61DB694E" w14:textId="77777777" w:rsidTr="00094F41">
              <w:trPr>
                <w:trHeight w:val="205"/>
                <w:jc w:val="center"/>
              </w:trPr>
              <w:tc>
                <w:tcPr>
                  <w:tcW w:w="1124" w:type="pct"/>
                  <w:vAlign w:val="center"/>
                </w:tcPr>
                <w:p w14:paraId="2035C07B" w14:textId="502E7EC9" w:rsidR="00094F41" w:rsidRPr="00064D52" w:rsidRDefault="00094F41" w:rsidP="00094F41">
                  <w:pPr>
                    <w:jc w:val="center"/>
                    <w:rPr>
                      <w:szCs w:val="21"/>
                    </w:rPr>
                  </w:pPr>
                  <w:r w:rsidRPr="00064D52">
                    <w:rPr>
                      <w:rFonts w:hint="eastAsia"/>
                    </w:rPr>
                    <w:t>标定设备</w:t>
                  </w:r>
                </w:p>
              </w:tc>
              <w:tc>
                <w:tcPr>
                  <w:tcW w:w="534" w:type="pct"/>
                  <w:vAlign w:val="center"/>
                </w:tcPr>
                <w:p w14:paraId="4925EF59" w14:textId="3EC38D62" w:rsidR="00094F41" w:rsidRPr="00064D52" w:rsidRDefault="00094F41" w:rsidP="00094F41">
                  <w:pPr>
                    <w:jc w:val="center"/>
                    <w:rPr>
                      <w:szCs w:val="21"/>
                    </w:rPr>
                  </w:pPr>
                  <w:r w:rsidRPr="00064D52">
                    <w:t>8</w:t>
                  </w:r>
                </w:p>
              </w:tc>
              <w:tc>
                <w:tcPr>
                  <w:tcW w:w="633" w:type="pct"/>
                  <w:vAlign w:val="center"/>
                </w:tcPr>
                <w:p w14:paraId="4F5BF9CE" w14:textId="1502202F" w:rsidR="00094F41" w:rsidRPr="00064D52" w:rsidRDefault="00094F41" w:rsidP="00094F41">
                  <w:pPr>
                    <w:jc w:val="center"/>
                  </w:pPr>
                  <w:r w:rsidRPr="00064D52">
                    <w:rPr>
                      <w:rFonts w:hint="eastAsia"/>
                    </w:rPr>
                    <w:t>6</w:t>
                  </w:r>
                  <w:r w:rsidRPr="00064D52">
                    <w:t>0</w:t>
                  </w:r>
                </w:p>
              </w:tc>
              <w:tc>
                <w:tcPr>
                  <w:tcW w:w="831" w:type="pct"/>
                  <w:vAlign w:val="center"/>
                </w:tcPr>
                <w:p w14:paraId="168B30D3" w14:textId="7586909C" w:rsidR="00094F41" w:rsidRPr="00064D52" w:rsidRDefault="00094F41" w:rsidP="00094F41">
                  <w:pPr>
                    <w:jc w:val="center"/>
                    <w:rPr>
                      <w:szCs w:val="21"/>
                    </w:rPr>
                  </w:pPr>
                  <w:r w:rsidRPr="00064D52">
                    <w:rPr>
                      <w:rFonts w:hint="eastAsia"/>
                      <w:szCs w:val="21"/>
                    </w:rPr>
                    <w:t>标定</w:t>
                  </w:r>
                </w:p>
              </w:tc>
              <w:tc>
                <w:tcPr>
                  <w:tcW w:w="1152" w:type="pct"/>
                  <w:vMerge w:val="restart"/>
                  <w:shd w:val="clear" w:color="auto" w:fill="auto"/>
                  <w:vAlign w:val="center"/>
                </w:tcPr>
                <w:p w14:paraId="5674821D" w14:textId="77777777" w:rsidR="00094F41" w:rsidRPr="00064D52" w:rsidRDefault="00094F41" w:rsidP="00094F41">
                  <w:pPr>
                    <w:spacing w:line="240" w:lineRule="exact"/>
                    <w:jc w:val="center"/>
                  </w:pPr>
                  <w:r w:rsidRPr="00064D52">
                    <w:t>选用低噪声设备，通过合理布局，采用隔声、减震、厂区内绿化等措施</w:t>
                  </w:r>
                </w:p>
              </w:tc>
              <w:tc>
                <w:tcPr>
                  <w:tcW w:w="727" w:type="pct"/>
                  <w:vMerge w:val="restart"/>
                  <w:shd w:val="clear" w:color="auto" w:fill="auto"/>
                  <w:vAlign w:val="center"/>
                </w:tcPr>
                <w:p w14:paraId="4EB07092" w14:textId="77777777" w:rsidR="00094F41" w:rsidRPr="00064D52" w:rsidRDefault="00094F41" w:rsidP="00094F41">
                  <w:pPr>
                    <w:jc w:val="center"/>
                    <w:rPr>
                      <w:szCs w:val="21"/>
                    </w:rPr>
                  </w:pPr>
                  <w:r w:rsidRPr="00064D52">
                    <w:rPr>
                      <w:szCs w:val="21"/>
                    </w:rPr>
                    <w:t>20~30</w:t>
                  </w:r>
                </w:p>
              </w:tc>
            </w:tr>
            <w:tr w:rsidR="00094F41" w:rsidRPr="00064D52" w14:paraId="02D0FA2E" w14:textId="77777777" w:rsidTr="00094F41">
              <w:trPr>
                <w:trHeight w:val="205"/>
                <w:jc w:val="center"/>
              </w:trPr>
              <w:tc>
                <w:tcPr>
                  <w:tcW w:w="1124" w:type="pct"/>
                  <w:vAlign w:val="center"/>
                </w:tcPr>
                <w:p w14:paraId="3963AE20" w14:textId="22C2B3EC" w:rsidR="00094F41" w:rsidRPr="00064D52" w:rsidRDefault="00094F41" w:rsidP="00094F41">
                  <w:pPr>
                    <w:jc w:val="center"/>
                    <w:rPr>
                      <w:szCs w:val="21"/>
                    </w:rPr>
                  </w:pPr>
                  <w:r w:rsidRPr="00064D52">
                    <w:rPr>
                      <w:rFonts w:hint="eastAsia"/>
                    </w:rPr>
                    <w:t>喷枪</w:t>
                  </w:r>
                </w:p>
              </w:tc>
              <w:tc>
                <w:tcPr>
                  <w:tcW w:w="534" w:type="pct"/>
                  <w:vAlign w:val="center"/>
                </w:tcPr>
                <w:p w14:paraId="401BE4D5" w14:textId="6F13C895" w:rsidR="00094F41" w:rsidRPr="00064D52" w:rsidRDefault="00094F41" w:rsidP="00094F41">
                  <w:pPr>
                    <w:jc w:val="center"/>
                    <w:rPr>
                      <w:szCs w:val="21"/>
                    </w:rPr>
                  </w:pPr>
                  <w:r w:rsidRPr="00064D52">
                    <w:rPr>
                      <w:rFonts w:hint="eastAsia"/>
                    </w:rPr>
                    <w:t>1</w:t>
                  </w:r>
                </w:p>
              </w:tc>
              <w:tc>
                <w:tcPr>
                  <w:tcW w:w="633" w:type="pct"/>
                  <w:vAlign w:val="center"/>
                </w:tcPr>
                <w:p w14:paraId="092685BE" w14:textId="53876DF5" w:rsidR="00094F41" w:rsidRPr="00064D52" w:rsidRDefault="00094F41" w:rsidP="00094F41">
                  <w:pPr>
                    <w:jc w:val="center"/>
                  </w:pPr>
                  <w:r w:rsidRPr="00064D52">
                    <w:rPr>
                      <w:rFonts w:hint="eastAsia"/>
                    </w:rPr>
                    <w:t>6</w:t>
                  </w:r>
                  <w:r w:rsidRPr="00064D52">
                    <w:t>0</w:t>
                  </w:r>
                </w:p>
              </w:tc>
              <w:tc>
                <w:tcPr>
                  <w:tcW w:w="831" w:type="pct"/>
                  <w:vMerge w:val="restart"/>
                  <w:vAlign w:val="center"/>
                </w:tcPr>
                <w:p w14:paraId="25E56CA4" w14:textId="12F08A3F" w:rsidR="00094F41" w:rsidRPr="00064D52" w:rsidRDefault="00094F41" w:rsidP="00094F41">
                  <w:pPr>
                    <w:jc w:val="center"/>
                    <w:rPr>
                      <w:szCs w:val="21"/>
                    </w:rPr>
                  </w:pPr>
                  <w:r w:rsidRPr="00064D52">
                    <w:rPr>
                      <w:rFonts w:hint="eastAsia"/>
                      <w:szCs w:val="21"/>
                    </w:rPr>
                    <w:t>喷涂</w:t>
                  </w:r>
                </w:p>
              </w:tc>
              <w:tc>
                <w:tcPr>
                  <w:tcW w:w="1152" w:type="pct"/>
                  <w:vMerge/>
                  <w:shd w:val="clear" w:color="auto" w:fill="auto"/>
                  <w:vAlign w:val="center"/>
                </w:tcPr>
                <w:p w14:paraId="3B4884FA" w14:textId="77777777" w:rsidR="00094F41" w:rsidRPr="00064D52" w:rsidRDefault="00094F41" w:rsidP="00094F41">
                  <w:pPr>
                    <w:spacing w:line="240" w:lineRule="exact"/>
                    <w:jc w:val="center"/>
                  </w:pPr>
                </w:p>
              </w:tc>
              <w:tc>
                <w:tcPr>
                  <w:tcW w:w="727" w:type="pct"/>
                  <w:vMerge/>
                  <w:shd w:val="clear" w:color="auto" w:fill="auto"/>
                  <w:vAlign w:val="center"/>
                </w:tcPr>
                <w:p w14:paraId="6822317A" w14:textId="77777777" w:rsidR="00094F41" w:rsidRPr="00064D52" w:rsidRDefault="00094F41" w:rsidP="00094F41">
                  <w:pPr>
                    <w:jc w:val="center"/>
                    <w:rPr>
                      <w:szCs w:val="21"/>
                    </w:rPr>
                  </w:pPr>
                </w:p>
              </w:tc>
            </w:tr>
            <w:tr w:rsidR="00094F41" w:rsidRPr="00064D52" w14:paraId="6976F5C4" w14:textId="77777777" w:rsidTr="00094F41">
              <w:trPr>
                <w:trHeight w:val="205"/>
                <w:jc w:val="center"/>
              </w:trPr>
              <w:tc>
                <w:tcPr>
                  <w:tcW w:w="1124" w:type="pct"/>
                  <w:vAlign w:val="center"/>
                </w:tcPr>
                <w:p w14:paraId="261A568F" w14:textId="227D227A" w:rsidR="00094F41" w:rsidRPr="00064D52" w:rsidRDefault="00094F41" w:rsidP="00094F41">
                  <w:pPr>
                    <w:jc w:val="center"/>
                    <w:rPr>
                      <w:szCs w:val="21"/>
                    </w:rPr>
                  </w:pPr>
                  <w:r w:rsidRPr="00064D52">
                    <w:rPr>
                      <w:rFonts w:hint="eastAsia"/>
                    </w:rPr>
                    <w:t>喷漆房</w:t>
                  </w:r>
                </w:p>
              </w:tc>
              <w:tc>
                <w:tcPr>
                  <w:tcW w:w="534" w:type="pct"/>
                  <w:vAlign w:val="center"/>
                </w:tcPr>
                <w:p w14:paraId="5B7766FE" w14:textId="6502FB94" w:rsidR="00094F41" w:rsidRPr="00064D52" w:rsidRDefault="00094F41" w:rsidP="00094F41">
                  <w:pPr>
                    <w:jc w:val="center"/>
                    <w:rPr>
                      <w:szCs w:val="21"/>
                    </w:rPr>
                  </w:pPr>
                  <w:r w:rsidRPr="00064D52">
                    <w:rPr>
                      <w:rFonts w:hint="eastAsia"/>
                    </w:rPr>
                    <w:t>1</w:t>
                  </w:r>
                </w:p>
              </w:tc>
              <w:tc>
                <w:tcPr>
                  <w:tcW w:w="633" w:type="pct"/>
                  <w:vAlign w:val="center"/>
                </w:tcPr>
                <w:p w14:paraId="0EB71437" w14:textId="0B3CCE7B" w:rsidR="00094F41" w:rsidRPr="00064D52" w:rsidRDefault="00094F41" w:rsidP="00094F41">
                  <w:pPr>
                    <w:jc w:val="center"/>
                  </w:pPr>
                  <w:r w:rsidRPr="00064D52">
                    <w:t>80</w:t>
                  </w:r>
                </w:p>
              </w:tc>
              <w:tc>
                <w:tcPr>
                  <w:tcW w:w="831" w:type="pct"/>
                  <w:vMerge/>
                  <w:vAlign w:val="center"/>
                </w:tcPr>
                <w:p w14:paraId="208F31B6" w14:textId="77777777" w:rsidR="00094F41" w:rsidRPr="00064D52" w:rsidRDefault="00094F41" w:rsidP="00094F41">
                  <w:pPr>
                    <w:jc w:val="center"/>
                    <w:rPr>
                      <w:szCs w:val="21"/>
                    </w:rPr>
                  </w:pPr>
                </w:p>
              </w:tc>
              <w:tc>
                <w:tcPr>
                  <w:tcW w:w="1152" w:type="pct"/>
                  <w:vMerge/>
                  <w:shd w:val="clear" w:color="auto" w:fill="auto"/>
                  <w:vAlign w:val="center"/>
                </w:tcPr>
                <w:p w14:paraId="42473834" w14:textId="77777777" w:rsidR="00094F41" w:rsidRPr="00064D52" w:rsidRDefault="00094F41" w:rsidP="00094F41">
                  <w:pPr>
                    <w:spacing w:line="240" w:lineRule="exact"/>
                    <w:jc w:val="center"/>
                  </w:pPr>
                </w:p>
              </w:tc>
              <w:tc>
                <w:tcPr>
                  <w:tcW w:w="727" w:type="pct"/>
                  <w:vMerge/>
                  <w:shd w:val="clear" w:color="auto" w:fill="auto"/>
                  <w:vAlign w:val="center"/>
                </w:tcPr>
                <w:p w14:paraId="414404BF" w14:textId="77777777" w:rsidR="00094F41" w:rsidRPr="00064D52" w:rsidRDefault="00094F41" w:rsidP="00094F41">
                  <w:pPr>
                    <w:jc w:val="center"/>
                    <w:rPr>
                      <w:szCs w:val="21"/>
                    </w:rPr>
                  </w:pPr>
                </w:p>
              </w:tc>
            </w:tr>
            <w:tr w:rsidR="00094F41" w:rsidRPr="00064D52" w14:paraId="72873ADA" w14:textId="77777777" w:rsidTr="00094F41">
              <w:trPr>
                <w:trHeight w:val="205"/>
                <w:jc w:val="center"/>
              </w:trPr>
              <w:tc>
                <w:tcPr>
                  <w:tcW w:w="1124" w:type="pct"/>
                  <w:vAlign w:val="center"/>
                </w:tcPr>
                <w:p w14:paraId="13BF4D01" w14:textId="35A06F93" w:rsidR="00094F41" w:rsidRPr="00064D52" w:rsidRDefault="00094F41" w:rsidP="00094F41">
                  <w:pPr>
                    <w:jc w:val="center"/>
                    <w:rPr>
                      <w:szCs w:val="21"/>
                    </w:rPr>
                  </w:pPr>
                  <w:r w:rsidRPr="00064D52">
                    <w:rPr>
                      <w:rFonts w:hint="eastAsia"/>
                    </w:rPr>
                    <w:t>烘干房</w:t>
                  </w:r>
                </w:p>
              </w:tc>
              <w:tc>
                <w:tcPr>
                  <w:tcW w:w="534" w:type="pct"/>
                  <w:vAlign w:val="center"/>
                </w:tcPr>
                <w:p w14:paraId="2CF9C8F3" w14:textId="3E7A5BEB" w:rsidR="00094F41" w:rsidRPr="00064D52" w:rsidRDefault="00094F41" w:rsidP="00094F41">
                  <w:pPr>
                    <w:jc w:val="center"/>
                    <w:rPr>
                      <w:szCs w:val="21"/>
                    </w:rPr>
                  </w:pPr>
                  <w:r w:rsidRPr="00064D52">
                    <w:rPr>
                      <w:rFonts w:hint="eastAsia"/>
                    </w:rPr>
                    <w:t>1</w:t>
                  </w:r>
                </w:p>
              </w:tc>
              <w:tc>
                <w:tcPr>
                  <w:tcW w:w="633" w:type="pct"/>
                  <w:vAlign w:val="center"/>
                </w:tcPr>
                <w:p w14:paraId="059EE4DA" w14:textId="7F86B470" w:rsidR="00094F41" w:rsidRPr="00064D52" w:rsidRDefault="00094F41" w:rsidP="00094F41">
                  <w:pPr>
                    <w:jc w:val="center"/>
                  </w:pPr>
                  <w:r w:rsidRPr="00064D52">
                    <w:rPr>
                      <w:rFonts w:hint="eastAsia"/>
                    </w:rPr>
                    <w:t>8</w:t>
                  </w:r>
                  <w:r w:rsidRPr="00064D52">
                    <w:t>0</w:t>
                  </w:r>
                </w:p>
              </w:tc>
              <w:tc>
                <w:tcPr>
                  <w:tcW w:w="831" w:type="pct"/>
                  <w:vMerge/>
                  <w:vAlign w:val="center"/>
                </w:tcPr>
                <w:p w14:paraId="3BBE391E" w14:textId="77777777" w:rsidR="00094F41" w:rsidRPr="00064D52" w:rsidRDefault="00094F41" w:rsidP="00094F41">
                  <w:pPr>
                    <w:jc w:val="center"/>
                    <w:rPr>
                      <w:szCs w:val="21"/>
                    </w:rPr>
                  </w:pPr>
                </w:p>
              </w:tc>
              <w:tc>
                <w:tcPr>
                  <w:tcW w:w="1152" w:type="pct"/>
                  <w:vMerge/>
                  <w:shd w:val="clear" w:color="auto" w:fill="auto"/>
                  <w:vAlign w:val="center"/>
                </w:tcPr>
                <w:p w14:paraId="5F8EE484" w14:textId="77777777" w:rsidR="00094F41" w:rsidRPr="00064D52" w:rsidRDefault="00094F41" w:rsidP="00094F41">
                  <w:pPr>
                    <w:spacing w:line="240" w:lineRule="exact"/>
                    <w:jc w:val="center"/>
                  </w:pPr>
                </w:p>
              </w:tc>
              <w:tc>
                <w:tcPr>
                  <w:tcW w:w="727" w:type="pct"/>
                  <w:vMerge/>
                  <w:shd w:val="clear" w:color="auto" w:fill="auto"/>
                  <w:vAlign w:val="center"/>
                </w:tcPr>
                <w:p w14:paraId="07E18A67" w14:textId="77777777" w:rsidR="00094F41" w:rsidRPr="00064D52" w:rsidRDefault="00094F41" w:rsidP="00094F41">
                  <w:pPr>
                    <w:jc w:val="center"/>
                    <w:rPr>
                      <w:szCs w:val="21"/>
                    </w:rPr>
                  </w:pPr>
                </w:p>
              </w:tc>
            </w:tr>
            <w:tr w:rsidR="00094F41" w:rsidRPr="00064D52" w14:paraId="053B078A" w14:textId="77777777" w:rsidTr="00094F41">
              <w:trPr>
                <w:trHeight w:val="205"/>
                <w:jc w:val="center"/>
              </w:trPr>
              <w:tc>
                <w:tcPr>
                  <w:tcW w:w="1124" w:type="pct"/>
                  <w:vAlign w:val="center"/>
                </w:tcPr>
                <w:p w14:paraId="48E9A831" w14:textId="66E5184B" w:rsidR="00094F41" w:rsidRPr="00064D52" w:rsidRDefault="00094F41" w:rsidP="00094F41">
                  <w:pPr>
                    <w:jc w:val="center"/>
                    <w:rPr>
                      <w:szCs w:val="21"/>
                    </w:rPr>
                  </w:pPr>
                  <w:r w:rsidRPr="00064D52">
                    <w:rPr>
                      <w:rFonts w:hint="eastAsia"/>
                    </w:rPr>
                    <w:t>调漆间</w:t>
                  </w:r>
                </w:p>
              </w:tc>
              <w:tc>
                <w:tcPr>
                  <w:tcW w:w="534" w:type="pct"/>
                  <w:vAlign w:val="center"/>
                </w:tcPr>
                <w:p w14:paraId="46E64853" w14:textId="77252993" w:rsidR="00094F41" w:rsidRPr="00064D52" w:rsidRDefault="00094F41" w:rsidP="00094F41">
                  <w:pPr>
                    <w:jc w:val="center"/>
                    <w:rPr>
                      <w:szCs w:val="21"/>
                    </w:rPr>
                  </w:pPr>
                  <w:r w:rsidRPr="00064D52">
                    <w:rPr>
                      <w:rFonts w:hint="eastAsia"/>
                    </w:rPr>
                    <w:t>1</w:t>
                  </w:r>
                </w:p>
              </w:tc>
              <w:tc>
                <w:tcPr>
                  <w:tcW w:w="633" w:type="pct"/>
                  <w:vAlign w:val="center"/>
                </w:tcPr>
                <w:p w14:paraId="0B7180E8" w14:textId="4201656F" w:rsidR="00094F41" w:rsidRPr="00064D52" w:rsidRDefault="00094F41" w:rsidP="00094F41">
                  <w:pPr>
                    <w:jc w:val="center"/>
                  </w:pPr>
                  <w:r w:rsidRPr="00064D52">
                    <w:rPr>
                      <w:rFonts w:hint="eastAsia"/>
                    </w:rPr>
                    <w:t>4</w:t>
                  </w:r>
                  <w:r w:rsidRPr="00064D52">
                    <w:t>0</w:t>
                  </w:r>
                </w:p>
              </w:tc>
              <w:tc>
                <w:tcPr>
                  <w:tcW w:w="831" w:type="pct"/>
                  <w:vMerge/>
                  <w:vAlign w:val="center"/>
                </w:tcPr>
                <w:p w14:paraId="1C6AF536" w14:textId="77777777" w:rsidR="00094F41" w:rsidRPr="00064D52" w:rsidRDefault="00094F41" w:rsidP="00094F41">
                  <w:pPr>
                    <w:jc w:val="center"/>
                    <w:rPr>
                      <w:szCs w:val="21"/>
                    </w:rPr>
                  </w:pPr>
                </w:p>
              </w:tc>
              <w:tc>
                <w:tcPr>
                  <w:tcW w:w="1152" w:type="pct"/>
                  <w:vMerge/>
                  <w:shd w:val="clear" w:color="auto" w:fill="auto"/>
                  <w:vAlign w:val="center"/>
                </w:tcPr>
                <w:p w14:paraId="1D1F3DEA" w14:textId="77777777" w:rsidR="00094F41" w:rsidRPr="00064D52" w:rsidRDefault="00094F41" w:rsidP="00094F41">
                  <w:pPr>
                    <w:spacing w:line="240" w:lineRule="exact"/>
                    <w:jc w:val="center"/>
                  </w:pPr>
                </w:p>
              </w:tc>
              <w:tc>
                <w:tcPr>
                  <w:tcW w:w="727" w:type="pct"/>
                  <w:vMerge/>
                  <w:shd w:val="clear" w:color="auto" w:fill="auto"/>
                  <w:vAlign w:val="center"/>
                </w:tcPr>
                <w:p w14:paraId="5296FB7F" w14:textId="77777777" w:rsidR="00094F41" w:rsidRPr="00064D52" w:rsidRDefault="00094F41" w:rsidP="00094F41">
                  <w:pPr>
                    <w:jc w:val="center"/>
                    <w:rPr>
                      <w:szCs w:val="21"/>
                    </w:rPr>
                  </w:pPr>
                </w:p>
              </w:tc>
            </w:tr>
            <w:tr w:rsidR="00094F41" w:rsidRPr="00064D52" w14:paraId="3DB726FF" w14:textId="77777777" w:rsidTr="00094F41">
              <w:trPr>
                <w:trHeight w:val="205"/>
                <w:jc w:val="center"/>
              </w:trPr>
              <w:tc>
                <w:tcPr>
                  <w:tcW w:w="1124" w:type="pct"/>
                  <w:vAlign w:val="center"/>
                </w:tcPr>
                <w:p w14:paraId="449CE8CA" w14:textId="7DE1D06E" w:rsidR="00094F41" w:rsidRPr="00064D52" w:rsidRDefault="00094F41" w:rsidP="00094F41">
                  <w:pPr>
                    <w:jc w:val="center"/>
                    <w:rPr>
                      <w:szCs w:val="21"/>
                    </w:rPr>
                  </w:pPr>
                  <w:r w:rsidRPr="00064D52">
                    <w:rPr>
                      <w:rFonts w:hint="eastAsia"/>
                    </w:rPr>
                    <w:t>激光</w:t>
                  </w:r>
                  <w:proofErr w:type="gramStart"/>
                  <w:r w:rsidRPr="00064D52">
                    <w:rPr>
                      <w:rFonts w:hint="eastAsia"/>
                    </w:rPr>
                    <w:t>打标机</w:t>
                  </w:r>
                  <w:proofErr w:type="gramEnd"/>
                </w:p>
              </w:tc>
              <w:tc>
                <w:tcPr>
                  <w:tcW w:w="534" w:type="pct"/>
                  <w:vAlign w:val="center"/>
                </w:tcPr>
                <w:p w14:paraId="529B54F0" w14:textId="67B8D91F" w:rsidR="00094F41" w:rsidRPr="00064D52" w:rsidRDefault="00094F41" w:rsidP="00094F41">
                  <w:pPr>
                    <w:jc w:val="center"/>
                    <w:rPr>
                      <w:szCs w:val="21"/>
                    </w:rPr>
                  </w:pPr>
                  <w:r w:rsidRPr="00064D52">
                    <w:rPr>
                      <w:rFonts w:hint="eastAsia"/>
                    </w:rPr>
                    <w:t>2</w:t>
                  </w:r>
                </w:p>
              </w:tc>
              <w:tc>
                <w:tcPr>
                  <w:tcW w:w="633" w:type="pct"/>
                  <w:vAlign w:val="center"/>
                </w:tcPr>
                <w:p w14:paraId="2C1666F0" w14:textId="0C6CE3D4" w:rsidR="00094F41" w:rsidRPr="00064D52" w:rsidRDefault="00094F41" w:rsidP="00094F41">
                  <w:pPr>
                    <w:jc w:val="center"/>
                  </w:pPr>
                  <w:r w:rsidRPr="00064D52">
                    <w:rPr>
                      <w:rFonts w:hint="eastAsia"/>
                    </w:rPr>
                    <w:t>5</w:t>
                  </w:r>
                  <w:r w:rsidRPr="00064D52">
                    <w:t>0</w:t>
                  </w:r>
                </w:p>
              </w:tc>
              <w:tc>
                <w:tcPr>
                  <w:tcW w:w="831" w:type="pct"/>
                  <w:vAlign w:val="center"/>
                </w:tcPr>
                <w:p w14:paraId="7277C04E" w14:textId="30F44CA8" w:rsidR="00094F41" w:rsidRPr="00064D52" w:rsidRDefault="00094F41" w:rsidP="00094F41">
                  <w:pPr>
                    <w:jc w:val="center"/>
                    <w:rPr>
                      <w:szCs w:val="21"/>
                    </w:rPr>
                  </w:pPr>
                  <w:proofErr w:type="gramStart"/>
                  <w:r w:rsidRPr="00064D52">
                    <w:rPr>
                      <w:rFonts w:hint="eastAsia"/>
                      <w:szCs w:val="21"/>
                    </w:rPr>
                    <w:t>打标</w:t>
                  </w:r>
                  <w:proofErr w:type="gramEnd"/>
                </w:p>
              </w:tc>
              <w:tc>
                <w:tcPr>
                  <w:tcW w:w="1152" w:type="pct"/>
                  <w:vMerge/>
                  <w:shd w:val="clear" w:color="auto" w:fill="auto"/>
                  <w:vAlign w:val="center"/>
                </w:tcPr>
                <w:p w14:paraId="220E3D33" w14:textId="77777777" w:rsidR="00094F41" w:rsidRPr="00064D52" w:rsidRDefault="00094F41" w:rsidP="00094F41">
                  <w:pPr>
                    <w:spacing w:line="240" w:lineRule="exact"/>
                    <w:jc w:val="center"/>
                  </w:pPr>
                </w:p>
              </w:tc>
              <w:tc>
                <w:tcPr>
                  <w:tcW w:w="727" w:type="pct"/>
                  <w:vMerge/>
                  <w:shd w:val="clear" w:color="auto" w:fill="auto"/>
                  <w:vAlign w:val="center"/>
                </w:tcPr>
                <w:p w14:paraId="174E9BAE" w14:textId="77777777" w:rsidR="00094F41" w:rsidRPr="00064D52" w:rsidRDefault="00094F41" w:rsidP="00094F41">
                  <w:pPr>
                    <w:jc w:val="center"/>
                    <w:rPr>
                      <w:szCs w:val="21"/>
                    </w:rPr>
                  </w:pPr>
                </w:p>
              </w:tc>
            </w:tr>
            <w:tr w:rsidR="00094F41" w:rsidRPr="00064D52" w14:paraId="0E7F436A" w14:textId="77777777" w:rsidTr="00094F41">
              <w:trPr>
                <w:trHeight w:val="205"/>
                <w:jc w:val="center"/>
              </w:trPr>
              <w:tc>
                <w:tcPr>
                  <w:tcW w:w="1124" w:type="pct"/>
                  <w:vAlign w:val="center"/>
                </w:tcPr>
                <w:p w14:paraId="365FD4BC" w14:textId="5B060E56" w:rsidR="00094F41" w:rsidRPr="00064D52" w:rsidRDefault="00094F41" w:rsidP="00094F41">
                  <w:pPr>
                    <w:jc w:val="center"/>
                    <w:rPr>
                      <w:szCs w:val="21"/>
                    </w:rPr>
                  </w:pPr>
                  <w:r w:rsidRPr="00064D52">
                    <w:rPr>
                      <w:rFonts w:hint="eastAsia"/>
                    </w:rPr>
                    <w:t>切割机</w:t>
                  </w:r>
                </w:p>
              </w:tc>
              <w:tc>
                <w:tcPr>
                  <w:tcW w:w="534" w:type="pct"/>
                  <w:vAlign w:val="center"/>
                </w:tcPr>
                <w:p w14:paraId="157110CF" w14:textId="396E69AE" w:rsidR="00094F41" w:rsidRPr="00064D52" w:rsidRDefault="00094F41" w:rsidP="00094F41">
                  <w:pPr>
                    <w:jc w:val="center"/>
                    <w:rPr>
                      <w:szCs w:val="21"/>
                    </w:rPr>
                  </w:pPr>
                  <w:r w:rsidRPr="00064D52">
                    <w:rPr>
                      <w:rFonts w:hint="eastAsia"/>
                    </w:rPr>
                    <w:t>1</w:t>
                  </w:r>
                </w:p>
              </w:tc>
              <w:tc>
                <w:tcPr>
                  <w:tcW w:w="633" w:type="pct"/>
                  <w:vAlign w:val="center"/>
                </w:tcPr>
                <w:p w14:paraId="2D9E86E1" w14:textId="15E1C9D0" w:rsidR="00094F41" w:rsidRPr="00064D52" w:rsidRDefault="00094F41" w:rsidP="00094F41">
                  <w:pPr>
                    <w:jc w:val="center"/>
                  </w:pPr>
                  <w:r w:rsidRPr="00064D52">
                    <w:rPr>
                      <w:rFonts w:hint="eastAsia"/>
                    </w:rPr>
                    <w:t>7</w:t>
                  </w:r>
                  <w:r w:rsidRPr="00064D52">
                    <w:t>0</w:t>
                  </w:r>
                </w:p>
              </w:tc>
              <w:tc>
                <w:tcPr>
                  <w:tcW w:w="831" w:type="pct"/>
                  <w:vAlign w:val="center"/>
                </w:tcPr>
                <w:p w14:paraId="35A929A0" w14:textId="272DA498" w:rsidR="00094F41" w:rsidRPr="00064D52" w:rsidRDefault="00094F41" w:rsidP="00094F41">
                  <w:pPr>
                    <w:jc w:val="center"/>
                    <w:rPr>
                      <w:szCs w:val="21"/>
                    </w:rPr>
                  </w:pPr>
                  <w:r w:rsidRPr="00064D52">
                    <w:rPr>
                      <w:rFonts w:hint="eastAsia"/>
                      <w:szCs w:val="21"/>
                    </w:rPr>
                    <w:t>切割</w:t>
                  </w:r>
                </w:p>
              </w:tc>
              <w:tc>
                <w:tcPr>
                  <w:tcW w:w="1152" w:type="pct"/>
                  <w:vMerge/>
                  <w:shd w:val="clear" w:color="auto" w:fill="auto"/>
                  <w:vAlign w:val="center"/>
                </w:tcPr>
                <w:p w14:paraId="087C8A1E" w14:textId="77777777" w:rsidR="00094F41" w:rsidRPr="00064D52" w:rsidRDefault="00094F41" w:rsidP="00094F41">
                  <w:pPr>
                    <w:spacing w:line="240" w:lineRule="exact"/>
                    <w:jc w:val="center"/>
                  </w:pPr>
                </w:p>
              </w:tc>
              <w:tc>
                <w:tcPr>
                  <w:tcW w:w="727" w:type="pct"/>
                  <w:vMerge/>
                  <w:shd w:val="clear" w:color="auto" w:fill="auto"/>
                  <w:vAlign w:val="center"/>
                </w:tcPr>
                <w:p w14:paraId="2CCB4E15" w14:textId="77777777" w:rsidR="00094F41" w:rsidRPr="00064D52" w:rsidRDefault="00094F41" w:rsidP="00094F41">
                  <w:pPr>
                    <w:jc w:val="center"/>
                    <w:rPr>
                      <w:szCs w:val="21"/>
                    </w:rPr>
                  </w:pPr>
                </w:p>
              </w:tc>
            </w:tr>
            <w:tr w:rsidR="00094F41" w:rsidRPr="00064D52" w14:paraId="4B806F9E" w14:textId="77777777" w:rsidTr="00094F41">
              <w:trPr>
                <w:trHeight w:val="205"/>
                <w:jc w:val="center"/>
              </w:trPr>
              <w:tc>
                <w:tcPr>
                  <w:tcW w:w="1124" w:type="pct"/>
                  <w:vAlign w:val="center"/>
                </w:tcPr>
                <w:p w14:paraId="4349ED6F" w14:textId="1260D52F" w:rsidR="00094F41" w:rsidRPr="00064D52" w:rsidRDefault="00094F41" w:rsidP="00094F41">
                  <w:pPr>
                    <w:jc w:val="center"/>
                    <w:rPr>
                      <w:szCs w:val="21"/>
                    </w:rPr>
                  </w:pPr>
                  <w:r w:rsidRPr="00064D52">
                    <w:rPr>
                      <w:rFonts w:hint="eastAsia"/>
                    </w:rPr>
                    <w:t>卷板机</w:t>
                  </w:r>
                </w:p>
              </w:tc>
              <w:tc>
                <w:tcPr>
                  <w:tcW w:w="534" w:type="pct"/>
                  <w:vAlign w:val="center"/>
                </w:tcPr>
                <w:p w14:paraId="06269072" w14:textId="5BD915DF" w:rsidR="00094F41" w:rsidRPr="00064D52" w:rsidRDefault="00094F41" w:rsidP="00094F41">
                  <w:pPr>
                    <w:jc w:val="center"/>
                    <w:rPr>
                      <w:szCs w:val="21"/>
                    </w:rPr>
                  </w:pPr>
                  <w:r w:rsidRPr="00064D52">
                    <w:t>2</w:t>
                  </w:r>
                </w:p>
              </w:tc>
              <w:tc>
                <w:tcPr>
                  <w:tcW w:w="633" w:type="pct"/>
                  <w:vAlign w:val="center"/>
                </w:tcPr>
                <w:p w14:paraId="10802615" w14:textId="528233CA" w:rsidR="00094F41" w:rsidRPr="00064D52" w:rsidRDefault="00094F41" w:rsidP="00094F41">
                  <w:pPr>
                    <w:jc w:val="center"/>
                  </w:pPr>
                  <w:r w:rsidRPr="00064D52">
                    <w:rPr>
                      <w:rFonts w:hint="eastAsia"/>
                    </w:rPr>
                    <w:t>7</w:t>
                  </w:r>
                  <w:r w:rsidRPr="00064D52">
                    <w:t>0</w:t>
                  </w:r>
                </w:p>
              </w:tc>
              <w:tc>
                <w:tcPr>
                  <w:tcW w:w="831" w:type="pct"/>
                  <w:vAlign w:val="center"/>
                </w:tcPr>
                <w:p w14:paraId="1F419DBE" w14:textId="1D1033B6" w:rsidR="00094F41" w:rsidRPr="00064D52" w:rsidRDefault="00094F41" w:rsidP="00094F41">
                  <w:pPr>
                    <w:jc w:val="center"/>
                    <w:rPr>
                      <w:szCs w:val="21"/>
                    </w:rPr>
                  </w:pPr>
                  <w:r w:rsidRPr="00064D52">
                    <w:rPr>
                      <w:rFonts w:hint="eastAsia"/>
                      <w:szCs w:val="21"/>
                    </w:rPr>
                    <w:t>卷板</w:t>
                  </w:r>
                </w:p>
              </w:tc>
              <w:tc>
                <w:tcPr>
                  <w:tcW w:w="1152" w:type="pct"/>
                  <w:vMerge/>
                  <w:shd w:val="clear" w:color="auto" w:fill="auto"/>
                  <w:vAlign w:val="center"/>
                </w:tcPr>
                <w:p w14:paraId="3482FBBE" w14:textId="77777777" w:rsidR="00094F41" w:rsidRPr="00064D52" w:rsidRDefault="00094F41" w:rsidP="00094F41">
                  <w:pPr>
                    <w:spacing w:line="240" w:lineRule="exact"/>
                    <w:jc w:val="center"/>
                  </w:pPr>
                </w:p>
              </w:tc>
              <w:tc>
                <w:tcPr>
                  <w:tcW w:w="727" w:type="pct"/>
                  <w:vMerge/>
                  <w:shd w:val="clear" w:color="auto" w:fill="auto"/>
                  <w:vAlign w:val="center"/>
                </w:tcPr>
                <w:p w14:paraId="20006DC9" w14:textId="77777777" w:rsidR="00094F41" w:rsidRPr="00064D52" w:rsidRDefault="00094F41" w:rsidP="00094F41">
                  <w:pPr>
                    <w:jc w:val="center"/>
                    <w:rPr>
                      <w:szCs w:val="21"/>
                    </w:rPr>
                  </w:pPr>
                </w:p>
              </w:tc>
            </w:tr>
            <w:tr w:rsidR="00094F41" w:rsidRPr="00064D52" w14:paraId="2EE72FF0" w14:textId="77777777" w:rsidTr="00094F41">
              <w:trPr>
                <w:trHeight w:val="205"/>
                <w:jc w:val="center"/>
              </w:trPr>
              <w:tc>
                <w:tcPr>
                  <w:tcW w:w="1124" w:type="pct"/>
                  <w:vAlign w:val="center"/>
                </w:tcPr>
                <w:p w14:paraId="1946D1B3" w14:textId="27DF1AAE" w:rsidR="00094F41" w:rsidRPr="00064D52" w:rsidRDefault="00094F41" w:rsidP="00094F41">
                  <w:pPr>
                    <w:jc w:val="center"/>
                    <w:rPr>
                      <w:szCs w:val="21"/>
                    </w:rPr>
                  </w:pPr>
                  <w:r w:rsidRPr="00064D52">
                    <w:rPr>
                      <w:rFonts w:hint="eastAsia"/>
                    </w:rPr>
                    <w:lastRenderedPageBreak/>
                    <w:t>焊接设备</w:t>
                  </w:r>
                </w:p>
              </w:tc>
              <w:tc>
                <w:tcPr>
                  <w:tcW w:w="534" w:type="pct"/>
                  <w:vAlign w:val="center"/>
                </w:tcPr>
                <w:p w14:paraId="4CE77693" w14:textId="3228E7CD" w:rsidR="00094F41" w:rsidRPr="00064D52" w:rsidRDefault="00094F41" w:rsidP="00094F41">
                  <w:pPr>
                    <w:jc w:val="center"/>
                    <w:rPr>
                      <w:szCs w:val="21"/>
                    </w:rPr>
                  </w:pPr>
                  <w:r w:rsidRPr="00064D52">
                    <w:t>10</w:t>
                  </w:r>
                </w:p>
              </w:tc>
              <w:tc>
                <w:tcPr>
                  <w:tcW w:w="633" w:type="pct"/>
                  <w:vAlign w:val="center"/>
                </w:tcPr>
                <w:p w14:paraId="66BCC83B" w14:textId="55576916" w:rsidR="00094F41" w:rsidRPr="00064D52" w:rsidRDefault="00094F41" w:rsidP="00094F41">
                  <w:pPr>
                    <w:jc w:val="center"/>
                  </w:pPr>
                  <w:r w:rsidRPr="00064D52">
                    <w:rPr>
                      <w:rFonts w:hint="eastAsia"/>
                    </w:rPr>
                    <w:t>6</w:t>
                  </w:r>
                  <w:r w:rsidRPr="00064D52">
                    <w:t>5</w:t>
                  </w:r>
                </w:p>
              </w:tc>
              <w:tc>
                <w:tcPr>
                  <w:tcW w:w="831" w:type="pct"/>
                  <w:vAlign w:val="center"/>
                </w:tcPr>
                <w:p w14:paraId="735A6FAC" w14:textId="119C9474" w:rsidR="00094F41" w:rsidRPr="00064D52" w:rsidRDefault="00094F41" w:rsidP="00094F41">
                  <w:pPr>
                    <w:jc w:val="center"/>
                    <w:rPr>
                      <w:szCs w:val="21"/>
                    </w:rPr>
                  </w:pPr>
                  <w:r w:rsidRPr="00064D52">
                    <w:rPr>
                      <w:rFonts w:hint="eastAsia"/>
                      <w:szCs w:val="21"/>
                    </w:rPr>
                    <w:t>焊接</w:t>
                  </w:r>
                </w:p>
              </w:tc>
              <w:tc>
                <w:tcPr>
                  <w:tcW w:w="1152" w:type="pct"/>
                  <w:vMerge/>
                  <w:shd w:val="clear" w:color="auto" w:fill="auto"/>
                  <w:vAlign w:val="center"/>
                </w:tcPr>
                <w:p w14:paraId="61250037" w14:textId="77777777" w:rsidR="00094F41" w:rsidRPr="00064D52" w:rsidRDefault="00094F41" w:rsidP="00094F41">
                  <w:pPr>
                    <w:spacing w:line="240" w:lineRule="exact"/>
                    <w:jc w:val="center"/>
                  </w:pPr>
                </w:p>
              </w:tc>
              <w:tc>
                <w:tcPr>
                  <w:tcW w:w="727" w:type="pct"/>
                  <w:vMerge/>
                  <w:shd w:val="clear" w:color="auto" w:fill="auto"/>
                  <w:vAlign w:val="center"/>
                </w:tcPr>
                <w:p w14:paraId="6386368A" w14:textId="77777777" w:rsidR="00094F41" w:rsidRPr="00064D52" w:rsidRDefault="00094F41" w:rsidP="00094F41">
                  <w:pPr>
                    <w:jc w:val="center"/>
                    <w:rPr>
                      <w:szCs w:val="21"/>
                    </w:rPr>
                  </w:pPr>
                </w:p>
              </w:tc>
            </w:tr>
            <w:tr w:rsidR="00094F41" w:rsidRPr="00064D52" w14:paraId="775B10D5" w14:textId="77777777" w:rsidTr="00094F41">
              <w:trPr>
                <w:trHeight w:val="205"/>
                <w:jc w:val="center"/>
              </w:trPr>
              <w:tc>
                <w:tcPr>
                  <w:tcW w:w="1124" w:type="pct"/>
                  <w:vAlign w:val="center"/>
                </w:tcPr>
                <w:p w14:paraId="7626E1ED" w14:textId="350F5E4D" w:rsidR="00094F41" w:rsidRPr="00064D52" w:rsidRDefault="00094F41" w:rsidP="00094F41">
                  <w:pPr>
                    <w:jc w:val="center"/>
                    <w:rPr>
                      <w:szCs w:val="21"/>
                    </w:rPr>
                  </w:pPr>
                  <w:r w:rsidRPr="00064D52">
                    <w:rPr>
                      <w:rFonts w:hint="eastAsia"/>
                    </w:rPr>
                    <w:t>钻孔机</w:t>
                  </w:r>
                </w:p>
              </w:tc>
              <w:tc>
                <w:tcPr>
                  <w:tcW w:w="534" w:type="pct"/>
                  <w:vAlign w:val="center"/>
                </w:tcPr>
                <w:p w14:paraId="4CB635D6" w14:textId="66516A81" w:rsidR="00094F41" w:rsidRPr="00064D52" w:rsidRDefault="00094F41" w:rsidP="00094F41">
                  <w:pPr>
                    <w:jc w:val="center"/>
                    <w:rPr>
                      <w:szCs w:val="21"/>
                    </w:rPr>
                  </w:pPr>
                  <w:r w:rsidRPr="00064D52">
                    <w:t>4</w:t>
                  </w:r>
                </w:p>
              </w:tc>
              <w:tc>
                <w:tcPr>
                  <w:tcW w:w="633" w:type="pct"/>
                  <w:vAlign w:val="center"/>
                </w:tcPr>
                <w:p w14:paraId="053C2C96" w14:textId="363024BE" w:rsidR="00094F41" w:rsidRPr="00064D52" w:rsidRDefault="00094F41" w:rsidP="00094F41">
                  <w:pPr>
                    <w:jc w:val="center"/>
                  </w:pPr>
                  <w:r w:rsidRPr="00064D52">
                    <w:rPr>
                      <w:rFonts w:hint="eastAsia"/>
                    </w:rPr>
                    <w:t>8</w:t>
                  </w:r>
                  <w:r w:rsidRPr="00064D52">
                    <w:t>0</w:t>
                  </w:r>
                </w:p>
              </w:tc>
              <w:tc>
                <w:tcPr>
                  <w:tcW w:w="831" w:type="pct"/>
                  <w:vAlign w:val="center"/>
                </w:tcPr>
                <w:p w14:paraId="708721CC" w14:textId="3EF7D69F" w:rsidR="00094F41" w:rsidRPr="00064D52" w:rsidRDefault="00094F41" w:rsidP="00094F41">
                  <w:pPr>
                    <w:jc w:val="center"/>
                    <w:rPr>
                      <w:szCs w:val="21"/>
                    </w:rPr>
                  </w:pPr>
                  <w:r w:rsidRPr="00064D52">
                    <w:rPr>
                      <w:rFonts w:hint="eastAsia"/>
                      <w:szCs w:val="21"/>
                    </w:rPr>
                    <w:t>钻孔</w:t>
                  </w:r>
                </w:p>
              </w:tc>
              <w:tc>
                <w:tcPr>
                  <w:tcW w:w="1152" w:type="pct"/>
                  <w:vMerge/>
                  <w:shd w:val="clear" w:color="auto" w:fill="auto"/>
                  <w:vAlign w:val="center"/>
                </w:tcPr>
                <w:p w14:paraId="2DFD8296" w14:textId="77777777" w:rsidR="00094F41" w:rsidRPr="00064D52" w:rsidRDefault="00094F41" w:rsidP="00094F41">
                  <w:pPr>
                    <w:spacing w:line="240" w:lineRule="exact"/>
                    <w:jc w:val="center"/>
                  </w:pPr>
                </w:p>
              </w:tc>
              <w:tc>
                <w:tcPr>
                  <w:tcW w:w="727" w:type="pct"/>
                  <w:vMerge/>
                  <w:shd w:val="clear" w:color="auto" w:fill="auto"/>
                  <w:vAlign w:val="center"/>
                </w:tcPr>
                <w:p w14:paraId="71878736" w14:textId="77777777" w:rsidR="00094F41" w:rsidRPr="00064D52" w:rsidRDefault="00094F41" w:rsidP="00094F41">
                  <w:pPr>
                    <w:jc w:val="center"/>
                    <w:rPr>
                      <w:szCs w:val="21"/>
                    </w:rPr>
                  </w:pPr>
                </w:p>
              </w:tc>
            </w:tr>
            <w:tr w:rsidR="00094F41" w:rsidRPr="00064D52" w14:paraId="127884E5" w14:textId="77777777" w:rsidTr="00094F41">
              <w:trPr>
                <w:trHeight w:val="205"/>
                <w:jc w:val="center"/>
              </w:trPr>
              <w:tc>
                <w:tcPr>
                  <w:tcW w:w="1124" w:type="pct"/>
                  <w:vAlign w:val="center"/>
                </w:tcPr>
                <w:p w14:paraId="7BA1C312" w14:textId="29A188B0" w:rsidR="00094F41" w:rsidRPr="00064D52" w:rsidRDefault="00094F41" w:rsidP="00094F41">
                  <w:pPr>
                    <w:jc w:val="center"/>
                    <w:rPr>
                      <w:szCs w:val="21"/>
                    </w:rPr>
                  </w:pPr>
                  <w:r w:rsidRPr="00064D52">
                    <w:rPr>
                      <w:rFonts w:hint="eastAsia"/>
                    </w:rPr>
                    <w:t>包装机</w:t>
                  </w:r>
                </w:p>
              </w:tc>
              <w:tc>
                <w:tcPr>
                  <w:tcW w:w="534" w:type="pct"/>
                  <w:vAlign w:val="center"/>
                </w:tcPr>
                <w:p w14:paraId="07C587F2" w14:textId="5C6FB832" w:rsidR="00094F41" w:rsidRPr="00064D52" w:rsidRDefault="00094F41" w:rsidP="00094F41">
                  <w:pPr>
                    <w:jc w:val="center"/>
                    <w:rPr>
                      <w:szCs w:val="21"/>
                    </w:rPr>
                  </w:pPr>
                  <w:r w:rsidRPr="00064D52">
                    <w:t>2</w:t>
                  </w:r>
                </w:p>
              </w:tc>
              <w:tc>
                <w:tcPr>
                  <w:tcW w:w="633" w:type="pct"/>
                  <w:vAlign w:val="center"/>
                </w:tcPr>
                <w:p w14:paraId="3FFD12E0" w14:textId="0C1950D8" w:rsidR="00094F41" w:rsidRPr="00064D52" w:rsidRDefault="00094F41" w:rsidP="00094F41">
                  <w:pPr>
                    <w:jc w:val="center"/>
                  </w:pPr>
                  <w:r w:rsidRPr="00064D52">
                    <w:rPr>
                      <w:rFonts w:hint="eastAsia"/>
                    </w:rPr>
                    <w:t>6</w:t>
                  </w:r>
                  <w:r w:rsidRPr="00064D52">
                    <w:t>0</w:t>
                  </w:r>
                </w:p>
              </w:tc>
              <w:tc>
                <w:tcPr>
                  <w:tcW w:w="831" w:type="pct"/>
                  <w:vAlign w:val="center"/>
                </w:tcPr>
                <w:p w14:paraId="6AC9EB8C" w14:textId="44F1593E" w:rsidR="00094F41" w:rsidRPr="00064D52" w:rsidRDefault="00094F41" w:rsidP="00094F41">
                  <w:pPr>
                    <w:jc w:val="center"/>
                    <w:rPr>
                      <w:szCs w:val="21"/>
                    </w:rPr>
                  </w:pPr>
                  <w:r w:rsidRPr="00064D52">
                    <w:rPr>
                      <w:rFonts w:hint="eastAsia"/>
                      <w:szCs w:val="21"/>
                    </w:rPr>
                    <w:t>包装</w:t>
                  </w:r>
                </w:p>
              </w:tc>
              <w:tc>
                <w:tcPr>
                  <w:tcW w:w="1152" w:type="pct"/>
                  <w:vMerge/>
                  <w:shd w:val="clear" w:color="auto" w:fill="auto"/>
                  <w:vAlign w:val="center"/>
                </w:tcPr>
                <w:p w14:paraId="3DFD543D" w14:textId="77777777" w:rsidR="00094F41" w:rsidRPr="00064D52" w:rsidRDefault="00094F41" w:rsidP="00094F41">
                  <w:pPr>
                    <w:spacing w:line="240" w:lineRule="exact"/>
                    <w:jc w:val="center"/>
                  </w:pPr>
                </w:p>
              </w:tc>
              <w:tc>
                <w:tcPr>
                  <w:tcW w:w="727" w:type="pct"/>
                  <w:vMerge/>
                  <w:shd w:val="clear" w:color="auto" w:fill="auto"/>
                  <w:vAlign w:val="center"/>
                </w:tcPr>
                <w:p w14:paraId="3A957364" w14:textId="77777777" w:rsidR="00094F41" w:rsidRPr="00064D52" w:rsidRDefault="00094F41" w:rsidP="00094F41">
                  <w:pPr>
                    <w:jc w:val="center"/>
                    <w:rPr>
                      <w:szCs w:val="21"/>
                    </w:rPr>
                  </w:pPr>
                </w:p>
              </w:tc>
            </w:tr>
            <w:tr w:rsidR="00094F41" w:rsidRPr="00064D52" w14:paraId="53E20DF8" w14:textId="77777777" w:rsidTr="00094F41">
              <w:trPr>
                <w:trHeight w:val="205"/>
                <w:jc w:val="center"/>
              </w:trPr>
              <w:tc>
                <w:tcPr>
                  <w:tcW w:w="1124" w:type="pct"/>
                  <w:vAlign w:val="center"/>
                </w:tcPr>
                <w:p w14:paraId="348EF632" w14:textId="3505A42D" w:rsidR="00094F41" w:rsidRPr="00064D52" w:rsidRDefault="00094F41" w:rsidP="00094F41">
                  <w:pPr>
                    <w:jc w:val="center"/>
                    <w:rPr>
                      <w:szCs w:val="21"/>
                    </w:rPr>
                  </w:pPr>
                  <w:r w:rsidRPr="00064D52">
                    <w:rPr>
                      <w:rFonts w:hint="eastAsia"/>
                    </w:rPr>
                    <w:t>C</w:t>
                  </w:r>
                  <w:r w:rsidRPr="00064D52">
                    <w:t>NC</w:t>
                  </w:r>
                  <w:r w:rsidRPr="00064D52">
                    <w:rPr>
                      <w:rFonts w:hint="eastAsia"/>
                    </w:rPr>
                    <w:t>车床</w:t>
                  </w:r>
                </w:p>
              </w:tc>
              <w:tc>
                <w:tcPr>
                  <w:tcW w:w="534" w:type="pct"/>
                  <w:vAlign w:val="center"/>
                </w:tcPr>
                <w:p w14:paraId="6B87AE0F" w14:textId="44FA2E21" w:rsidR="00094F41" w:rsidRPr="00064D52" w:rsidRDefault="00094F41" w:rsidP="00094F41">
                  <w:pPr>
                    <w:jc w:val="center"/>
                    <w:rPr>
                      <w:szCs w:val="21"/>
                    </w:rPr>
                  </w:pPr>
                  <w:r w:rsidRPr="00064D52">
                    <w:t>2</w:t>
                  </w:r>
                </w:p>
              </w:tc>
              <w:tc>
                <w:tcPr>
                  <w:tcW w:w="633" w:type="pct"/>
                  <w:vAlign w:val="center"/>
                </w:tcPr>
                <w:p w14:paraId="4F2D63BE" w14:textId="09232851" w:rsidR="00094F41" w:rsidRPr="00064D52" w:rsidRDefault="00094F41" w:rsidP="00094F41">
                  <w:pPr>
                    <w:jc w:val="center"/>
                  </w:pPr>
                  <w:r w:rsidRPr="00064D52">
                    <w:t>7</w:t>
                  </w:r>
                  <w:r w:rsidRPr="00064D52">
                    <w:rPr>
                      <w:rFonts w:hint="eastAsia"/>
                    </w:rPr>
                    <w:t>5</w:t>
                  </w:r>
                </w:p>
              </w:tc>
              <w:tc>
                <w:tcPr>
                  <w:tcW w:w="831" w:type="pct"/>
                  <w:vMerge w:val="restart"/>
                  <w:vAlign w:val="center"/>
                </w:tcPr>
                <w:p w14:paraId="1B585840" w14:textId="51402E55" w:rsidR="00094F41" w:rsidRPr="00064D52" w:rsidRDefault="00094F41" w:rsidP="00094F41">
                  <w:pPr>
                    <w:jc w:val="center"/>
                    <w:rPr>
                      <w:szCs w:val="21"/>
                    </w:rPr>
                  </w:pPr>
                  <w:r w:rsidRPr="00064D52">
                    <w:rPr>
                      <w:rFonts w:hint="eastAsia"/>
                      <w:szCs w:val="21"/>
                    </w:rPr>
                    <w:t>C</w:t>
                  </w:r>
                  <w:r w:rsidRPr="00064D52">
                    <w:rPr>
                      <w:szCs w:val="21"/>
                    </w:rPr>
                    <w:t>NC</w:t>
                  </w:r>
                  <w:r w:rsidRPr="00064D52">
                    <w:rPr>
                      <w:rFonts w:hint="eastAsia"/>
                      <w:szCs w:val="21"/>
                    </w:rPr>
                    <w:t>加工</w:t>
                  </w:r>
                </w:p>
              </w:tc>
              <w:tc>
                <w:tcPr>
                  <w:tcW w:w="1152" w:type="pct"/>
                  <w:vMerge/>
                  <w:shd w:val="clear" w:color="auto" w:fill="auto"/>
                  <w:vAlign w:val="center"/>
                </w:tcPr>
                <w:p w14:paraId="1E611F67" w14:textId="77777777" w:rsidR="00094F41" w:rsidRPr="00064D52" w:rsidRDefault="00094F41" w:rsidP="00094F41">
                  <w:pPr>
                    <w:spacing w:line="240" w:lineRule="exact"/>
                    <w:jc w:val="center"/>
                  </w:pPr>
                </w:p>
              </w:tc>
              <w:tc>
                <w:tcPr>
                  <w:tcW w:w="727" w:type="pct"/>
                  <w:vMerge/>
                  <w:shd w:val="clear" w:color="auto" w:fill="auto"/>
                  <w:vAlign w:val="center"/>
                </w:tcPr>
                <w:p w14:paraId="0EFE7BDA" w14:textId="77777777" w:rsidR="00094F41" w:rsidRPr="00064D52" w:rsidRDefault="00094F41" w:rsidP="00094F41">
                  <w:pPr>
                    <w:jc w:val="center"/>
                    <w:rPr>
                      <w:szCs w:val="21"/>
                    </w:rPr>
                  </w:pPr>
                </w:p>
              </w:tc>
            </w:tr>
            <w:tr w:rsidR="00094F41" w:rsidRPr="00064D52" w14:paraId="644A64FD" w14:textId="77777777" w:rsidTr="00094F41">
              <w:trPr>
                <w:trHeight w:val="205"/>
                <w:jc w:val="center"/>
              </w:trPr>
              <w:tc>
                <w:tcPr>
                  <w:tcW w:w="1124" w:type="pct"/>
                  <w:vAlign w:val="center"/>
                </w:tcPr>
                <w:p w14:paraId="223ED0A4" w14:textId="34781CD4" w:rsidR="00094F41" w:rsidRPr="00064D52" w:rsidRDefault="00094F41" w:rsidP="00094F41">
                  <w:pPr>
                    <w:jc w:val="center"/>
                    <w:rPr>
                      <w:szCs w:val="21"/>
                    </w:rPr>
                  </w:pPr>
                  <w:r w:rsidRPr="00064D52">
                    <w:rPr>
                      <w:rFonts w:hint="eastAsia"/>
                    </w:rPr>
                    <w:t>车床</w:t>
                  </w:r>
                </w:p>
              </w:tc>
              <w:tc>
                <w:tcPr>
                  <w:tcW w:w="534" w:type="pct"/>
                  <w:vAlign w:val="center"/>
                </w:tcPr>
                <w:p w14:paraId="5ED6EC7B" w14:textId="4CC88B45" w:rsidR="00094F41" w:rsidRPr="00064D52" w:rsidRDefault="00094F41" w:rsidP="00094F41">
                  <w:pPr>
                    <w:jc w:val="center"/>
                    <w:rPr>
                      <w:szCs w:val="21"/>
                    </w:rPr>
                  </w:pPr>
                  <w:r w:rsidRPr="00064D52">
                    <w:rPr>
                      <w:rFonts w:hint="eastAsia"/>
                    </w:rPr>
                    <w:t>1</w:t>
                  </w:r>
                </w:p>
              </w:tc>
              <w:tc>
                <w:tcPr>
                  <w:tcW w:w="633" w:type="pct"/>
                  <w:vAlign w:val="center"/>
                </w:tcPr>
                <w:p w14:paraId="763B20C5" w14:textId="1C4F5344" w:rsidR="00094F41" w:rsidRPr="00064D52" w:rsidRDefault="00094F41" w:rsidP="00094F41">
                  <w:pPr>
                    <w:jc w:val="center"/>
                  </w:pPr>
                  <w:r w:rsidRPr="00064D52">
                    <w:rPr>
                      <w:rFonts w:hint="eastAsia"/>
                    </w:rPr>
                    <w:t>8</w:t>
                  </w:r>
                  <w:r w:rsidRPr="00064D52">
                    <w:t>0</w:t>
                  </w:r>
                </w:p>
              </w:tc>
              <w:tc>
                <w:tcPr>
                  <w:tcW w:w="831" w:type="pct"/>
                  <w:vMerge/>
                  <w:vAlign w:val="center"/>
                </w:tcPr>
                <w:p w14:paraId="55650998" w14:textId="32534B32" w:rsidR="00094F41" w:rsidRPr="00064D52" w:rsidRDefault="00094F41" w:rsidP="00094F41">
                  <w:pPr>
                    <w:jc w:val="center"/>
                    <w:rPr>
                      <w:szCs w:val="21"/>
                    </w:rPr>
                  </w:pPr>
                </w:p>
              </w:tc>
              <w:tc>
                <w:tcPr>
                  <w:tcW w:w="1152" w:type="pct"/>
                  <w:vMerge/>
                  <w:shd w:val="clear" w:color="auto" w:fill="auto"/>
                  <w:vAlign w:val="center"/>
                </w:tcPr>
                <w:p w14:paraId="1EB3FE89" w14:textId="77777777" w:rsidR="00094F41" w:rsidRPr="00064D52" w:rsidRDefault="00094F41" w:rsidP="00094F41">
                  <w:pPr>
                    <w:spacing w:line="240" w:lineRule="exact"/>
                    <w:jc w:val="center"/>
                  </w:pPr>
                </w:p>
              </w:tc>
              <w:tc>
                <w:tcPr>
                  <w:tcW w:w="727" w:type="pct"/>
                  <w:vMerge/>
                  <w:shd w:val="clear" w:color="auto" w:fill="auto"/>
                  <w:vAlign w:val="center"/>
                </w:tcPr>
                <w:p w14:paraId="7A387E18" w14:textId="77777777" w:rsidR="00094F41" w:rsidRPr="00064D52" w:rsidRDefault="00094F41" w:rsidP="00094F41">
                  <w:pPr>
                    <w:jc w:val="center"/>
                    <w:rPr>
                      <w:szCs w:val="21"/>
                    </w:rPr>
                  </w:pPr>
                </w:p>
              </w:tc>
            </w:tr>
            <w:tr w:rsidR="00094F41" w:rsidRPr="00064D52" w14:paraId="789EB65C" w14:textId="77777777" w:rsidTr="00094F41">
              <w:trPr>
                <w:trHeight w:val="205"/>
                <w:jc w:val="center"/>
              </w:trPr>
              <w:tc>
                <w:tcPr>
                  <w:tcW w:w="1124" w:type="pct"/>
                  <w:vAlign w:val="center"/>
                </w:tcPr>
                <w:p w14:paraId="15112AEF" w14:textId="7EF6B99E" w:rsidR="00094F41" w:rsidRPr="00064D52" w:rsidRDefault="00094F41" w:rsidP="00094F41">
                  <w:pPr>
                    <w:jc w:val="center"/>
                    <w:rPr>
                      <w:szCs w:val="21"/>
                    </w:rPr>
                  </w:pPr>
                  <w:proofErr w:type="gramStart"/>
                  <w:r w:rsidRPr="00064D52">
                    <w:rPr>
                      <w:rFonts w:hint="eastAsia"/>
                    </w:rPr>
                    <w:t>衬网固定机</w:t>
                  </w:r>
                  <w:proofErr w:type="gramEnd"/>
                </w:p>
              </w:tc>
              <w:tc>
                <w:tcPr>
                  <w:tcW w:w="534" w:type="pct"/>
                  <w:vAlign w:val="center"/>
                </w:tcPr>
                <w:p w14:paraId="4EA8D150" w14:textId="4493A364" w:rsidR="00094F41" w:rsidRPr="00064D52" w:rsidRDefault="00094F41" w:rsidP="00094F41">
                  <w:pPr>
                    <w:jc w:val="center"/>
                    <w:rPr>
                      <w:szCs w:val="21"/>
                    </w:rPr>
                  </w:pPr>
                  <w:r w:rsidRPr="00064D52">
                    <w:rPr>
                      <w:rFonts w:hint="eastAsia"/>
                    </w:rPr>
                    <w:t>1</w:t>
                  </w:r>
                </w:p>
              </w:tc>
              <w:tc>
                <w:tcPr>
                  <w:tcW w:w="633" w:type="pct"/>
                  <w:vAlign w:val="center"/>
                </w:tcPr>
                <w:p w14:paraId="3D72D6A2" w14:textId="101C31C4" w:rsidR="00094F41" w:rsidRPr="00064D52" w:rsidRDefault="00094F41" w:rsidP="00094F41">
                  <w:pPr>
                    <w:jc w:val="center"/>
                  </w:pPr>
                  <w:r w:rsidRPr="00064D52">
                    <w:rPr>
                      <w:rFonts w:hint="eastAsia"/>
                    </w:rPr>
                    <w:t>6</w:t>
                  </w:r>
                  <w:r w:rsidRPr="00064D52">
                    <w:t>5</w:t>
                  </w:r>
                </w:p>
              </w:tc>
              <w:tc>
                <w:tcPr>
                  <w:tcW w:w="831" w:type="pct"/>
                  <w:vAlign w:val="center"/>
                </w:tcPr>
                <w:p w14:paraId="79A0E641" w14:textId="4C294695" w:rsidR="00094F41" w:rsidRPr="00064D52" w:rsidRDefault="00094F41" w:rsidP="00094F41">
                  <w:pPr>
                    <w:jc w:val="center"/>
                    <w:rPr>
                      <w:szCs w:val="21"/>
                    </w:rPr>
                  </w:pPr>
                  <w:proofErr w:type="gramStart"/>
                  <w:r w:rsidRPr="00064D52">
                    <w:rPr>
                      <w:rFonts w:hint="eastAsia"/>
                      <w:szCs w:val="21"/>
                    </w:rPr>
                    <w:t>衬网固定</w:t>
                  </w:r>
                  <w:proofErr w:type="gramEnd"/>
                </w:p>
              </w:tc>
              <w:tc>
                <w:tcPr>
                  <w:tcW w:w="1152" w:type="pct"/>
                  <w:vMerge/>
                  <w:shd w:val="clear" w:color="auto" w:fill="auto"/>
                  <w:vAlign w:val="center"/>
                </w:tcPr>
                <w:p w14:paraId="3662D9E1" w14:textId="77777777" w:rsidR="00094F41" w:rsidRPr="00064D52" w:rsidRDefault="00094F41" w:rsidP="00094F41">
                  <w:pPr>
                    <w:spacing w:line="240" w:lineRule="exact"/>
                    <w:jc w:val="center"/>
                  </w:pPr>
                </w:p>
              </w:tc>
              <w:tc>
                <w:tcPr>
                  <w:tcW w:w="727" w:type="pct"/>
                  <w:vMerge/>
                  <w:shd w:val="clear" w:color="auto" w:fill="auto"/>
                  <w:vAlign w:val="center"/>
                </w:tcPr>
                <w:p w14:paraId="094D6169" w14:textId="77777777" w:rsidR="00094F41" w:rsidRPr="00064D52" w:rsidRDefault="00094F41" w:rsidP="00094F41">
                  <w:pPr>
                    <w:jc w:val="center"/>
                    <w:rPr>
                      <w:szCs w:val="21"/>
                    </w:rPr>
                  </w:pPr>
                </w:p>
              </w:tc>
            </w:tr>
            <w:tr w:rsidR="00094F41" w:rsidRPr="00064D52" w14:paraId="1755710C" w14:textId="77777777" w:rsidTr="00094F41">
              <w:trPr>
                <w:trHeight w:val="205"/>
                <w:jc w:val="center"/>
              </w:trPr>
              <w:tc>
                <w:tcPr>
                  <w:tcW w:w="1124" w:type="pct"/>
                  <w:vAlign w:val="center"/>
                </w:tcPr>
                <w:p w14:paraId="7BC6D09E" w14:textId="5A3BE2F9" w:rsidR="00094F41" w:rsidRPr="00064D52" w:rsidRDefault="00094F41" w:rsidP="00094F41">
                  <w:pPr>
                    <w:jc w:val="center"/>
                    <w:rPr>
                      <w:szCs w:val="21"/>
                    </w:rPr>
                  </w:pPr>
                  <w:r w:rsidRPr="00064D52">
                    <w:rPr>
                      <w:rFonts w:hint="eastAsia"/>
                    </w:rPr>
                    <w:t>法兰焊接设备</w:t>
                  </w:r>
                </w:p>
              </w:tc>
              <w:tc>
                <w:tcPr>
                  <w:tcW w:w="534" w:type="pct"/>
                  <w:vAlign w:val="center"/>
                </w:tcPr>
                <w:p w14:paraId="153E3E81" w14:textId="6EF01E8C" w:rsidR="00094F41" w:rsidRPr="00064D52" w:rsidRDefault="00094F41" w:rsidP="00094F41">
                  <w:pPr>
                    <w:jc w:val="center"/>
                    <w:rPr>
                      <w:szCs w:val="21"/>
                    </w:rPr>
                  </w:pPr>
                  <w:r w:rsidRPr="00064D52">
                    <w:rPr>
                      <w:rFonts w:hint="eastAsia"/>
                    </w:rPr>
                    <w:t>1</w:t>
                  </w:r>
                </w:p>
              </w:tc>
              <w:tc>
                <w:tcPr>
                  <w:tcW w:w="633" w:type="pct"/>
                  <w:vAlign w:val="center"/>
                </w:tcPr>
                <w:p w14:paraId="0FF08D25" w14:textId="3D4E292D" w:rsidR="00094F41" w:rsidRPr="00064D52" w:rsidRDefault="00094F41" w:rsidP="00094F41">
                  <w:pPr>
                    <w:jc w:val="center"/>
                  </w:pPr>
                  <w:r w:rsidRPr="00064D52">
                    <w:rPr>
                      <w:rFonts w:hint="eastAsia"/>
                    </w:rPr>
                    <w:t>6</w:t>
                  </w:r>
                  <w:r w:rsidRPr="00064D52">
                    <w:t>5</w:t>
                  </w:r>
                </w:p>
              </w:tc>
              <w:tc>
                <w:tcPr>
                  <w:tcW w:w="831" w:type="pct"/>
                  <w:vAlign w:val="center"/>
                </w:tcPr>
                <w:p w14:paraId="1A637359" w14:textId="2F8F2153" w:rsidR="00094F41" w:rsidRPr="00064D52" w:rsidRDefault="00094F41" w:rsidP="00094F41">
                  <w:pPr>
                    <w:jc w:val="center"/>
                    <w:rPr>
                      <w:szCs w:val="21"/>
                    </w:rPr>
                  </w:pPr>
                  <w:r w:rsidRPr="00064D52">
                    <w:rPr>
                      <w:rFonts w:hint="eastAsia"/>
                      <w:szCs w:val="21"/>
                    </w:rPr>
                    <w:t>法兰焊接</w:t>
                  </w:r>
                </w:p>
              </w:tc>
              <w:tc>
                <w:tcPr>
                  <w:tcW w:w="1152" w:type="pct"/>
                  <w:vMerge/>
                  <w:shd w:val="clear" w:color="auto" w:fill="auto"/>
                  <w:vAlign w:val="center"/>
                </w:tcPr>
                <w:p w14:paraId="4603F80E" w14:textId="77777777" w:rsidR="00094F41" w:rsidRPr="00064D52" w:rsidRDefault="00094F41" w:rsidP="00094F41">
                  <w:pPr>
                    <w:spacing w:line="240" w:lineRule="exact"/>
                    <w:jc w:val="center"/>
                  </w:pPr>
                </w:p>
              </w:tc>
              <w:tc>
                <w:tcPr>
                  <w:tcW w:w="727" w:type="pct"/>
                  <w:vMerge/>
                  <w:shd w:val="clear" w:color="auto" w:fill="auto"/>
                  <w:vAlign w:val="center"/>
                </w:tcPr>
                <w:p w14:paraId="21500ED3" w14:textId="77777777" w:rsidR="00094F41" w:rsidRPr="00064D52" w:rsidRDefault="00094F41" w:rsidP="00094F41">
                  <w:pPr>
                    <w:jc w:val="center"/>
                    <w:rPr>
                      <w:szCs w:val="21"/>
                    </w:rPr>
                  </w:pPr>
                </w:p>
              </w:tc>
            </w:tr>
            <w:tr w:rsidR="00094F41" w:rsidRPr="00064D52" w14:paraId="36E34B58" w14:textId="77777777" w:rsidTr="00094F41">
              <w:trPr>
                <w:trHeight w:val="205"/>
                <w:jc w:val="center"/>
              </w:trPr>
              <w:tc>
                <w:tcPr>
                  <w:tcW w:w="1124" w:type="pct"/>
                  <w:vAlign w:val="center"/>
                </w:tcPr>
                <w:p w14:paraId="43DE9C45" w14:textId="467F5EF8" w:rsidR="00094F41" w:rsidRPr="00064D52" w:rsidRDefault="00094F41" w:rsidP="00094F41">
                  <w:pPr>
                    <w:jc w:val="center"/>
                    <w:rPr>
                      <w:szCs w:val="21"/>
                    </w:rPr>
                  </w:pPr>
                  <w:r w:rsidRPr="00064D52">
                    <w:rPr>
                      <w:rFonts w:hint="eastAsia"/>
                    </w:rPr>
                    <w:t>注塑机</w:t>
                  </w:r>
                </w:p>
              </w:tc>
              <w:tc>
                <w:tcPr>
                  <w:tcW w:w="534" w:type="pct"/>
                  <w:vAlign w:val="center"/>
                </w:tcPr>
                <w:p w14:paraId="4E1DE4C6" w14:textId="0BD21BE3" w:rsidR="00094F41" w:rsidRPr="00064D52" w:rsidRDefault="00094F41" w:rsidP="00094F41">
                  <w:pPr>
                    <w:jc w:val="center"/>
                    <w:rPr>
                      <w:szCs w:val="21"/>
                    </w:rPr>
                  </w:pPr>
                  <w:r w:rsidRPr="00064D52">
                    <w:t>2</w:t>
                  </w:r>
                </w:p>
              </w:tc>
              <w:tc>
                <w:tcPr>
                  <w:tcW w:w="633" w:type="pct"/>
                  <w:vAlign w:val="center"/>
                </w:tcPr>
                <w:p w14:paraId="6BDE545F" w14:textId="47C167F9" w:rsidR="00094F41" w:rsidRPr="00064D52" w:rsidRDefault="00094F41" w:rsidP="00094F41">
                  <w:pPr>
                    <w:jc w:val="center"/>
                  </w:pPr>
                  <w:r w:rsidRPr="00064D52">
                    <w:rPr>
                      <w:rFonts w:hint="eastAsia"/>
                    </w:rPr>
                    <w:t>6</w:t>
                  </w:r>
                  <w:r w:rsidRPr="00064D52">
                    <w:t>0</w:t>
                  </w:r>
                </w:p>
              </w:tc>
              <w:tc>
                <w:tcPr>
                  <w:tcW w:w="831" w:type="pct"/>
                  <w:vAlign w:val="center"/>
                </w:tcPr>
                <w:p w14:paraId="4B57B58D" w14:textId="20FE4C9D" w:rsidR="00094F41" w:rsidRPr="00064D52" w:rsidRDefault="00094F41" w:rsidP="00094F41">
                  <w:pPr>
                    <w:jc w:val="center"/>
                    <w:rPr>
                      <w:szCs w:val="21"/>
                    </w:rPr>
                  </w:pPr>
                  <w:r w:rsidRPr="00064D52">
                    <w:rPr>
                      <w:rFonts w:hint="eastAsia"/>
                      <w:szCs w:val="21"/>
                    </w:rPr>
                    <w:t>注塑</w:t>
                  </w:r>
                </w:p>
              </w:tc>
              <w:tc>
                <w:tcPr>
                  <w:tcW w:w="1152" w:type="pct"/>
                  <w:vMerge/>
                  <w:shd w:val="clear" w:color="auto" w:fill="auto"/>
                  <w:vAlign w:val="center"/>
                </w:tcPr>
                <w:p w14:paraId="73951596" w14:textId="77777777" w:rsidR="00094F41" w:rsidRPr="00064D52" w:rsidRDefault="00094F41" w:rsidP="00094F41">
                  <w:pPr>
                    <w:spacing w:line="240" w:lineRule="exact"/>
                    <w:jc w:val="center"/>
                  </w:pPr>
                </w:p>
              </w:tc>
              <w:tc>
                <w:tcPr>
                  <w:tcW w:w="727" w:type="pct"/>
                  <w:vMerge/>
                  <w:shd w:val="clear" w:color="auto" w:fill="auto"/>
                  <w:vAlign w:val="center"/>
                </w:tcPr>
                <w:p w14:paraId="396A1CE5" w14:textId="77777777" w:rsidR="00094F41" w:rsidRPr="00064D52" w:rsidRDefault="00094F41" w:rsidP="00094F41">
                  <w:pPr>
                    <w:jc w:val="center"/>
                    <w:rPr>
                      <w:szCs w:val="21"/>
                    </w:rPr>
                  </w:pPr>
                </w:p>
              </w:tc>
            </w:tr>
            <w:tr w:rsidR="00094F41" w:rsidRPr="00064D52" w14:paraId="2911B04B" w14:textId="77777777" w:rsidTr="00094F41">
              <w:trPr>
                <w:trHeight w:val="205"/>
                <w:jc w:val="center"/>
              </w:trPr>
              <w:tc>
                <w:tcPr>
                  <w:tcW w:w="1124" w:type="pct"/>
                  <w:vAlign w:val="center"/>
                </w:tcPr>
                <w:p w14:paraId="48CE33C1" w14:textId="22ABEE00" w:rsidR="00094F41" w:rsidRPr="00064D52" w:rsidRDefault="00094F41" w:rsidP="00094F41">
                  <w:pPr>
                    <w:jc w:val="center"/>
                    <w:rPr>
                      <w:szCs w:val="21"/>
                    </w:rPr>
                  </w:pPr>
                  <w:r w:rsidRPr="00064D52">
                    <w:rPr>
                      <w:rFonts w:hint="eastAsia"/>
                    </w:rPr>
                    <w:t>回火烘箱</w:t>
                  </w:r>
                </w:p>
              </w:tc>
              <w:tc>
                <w:tcPr>
                  <w:tcW w:w="534" w:type="pct"/>
                  <w:vAlign w:val="center"/>
                </w:tcPr>
                <w:p w14:paraId="29A44337" w14:textId="43EC996B" w:rsidR="00094F41" w:rsidRPr="00064D52" w:rsidRDefault="00094F41" w:rsidP="00094F41">
                  <w:pPr>
                    <w:jc w:val="center"/>
                    <w:rPr>
                      <w:szCs w:val="21"/>
                    </w:rPr>
                  </w:pPr>
                  <w:r w:rsidRPr="00064D52">
                    <w:rPr>
                      <w:rFonts w:hint="eastAsia"/>
                    </w:rPr>
                    <w:t>1</w:t>
                  </w:r>
                </w:p>
              </w:tc>
              <w:tc>
                <w:tcPr>
                  <w:tcW w:w="633" w:type="pct"/>
                  <w:vAlign w:val="center"/>
                </w:tcPr>
                <w:p w14:paraId="1DB34F21" w14:textId="64E2F3C4" w:rsidR="00094F41" w:rsidRPr="00064D52" w:rsidRDefault="00094F41" w:rsidP="00094F41">
                  <w:pPr>
                    <w:jc w:val="center"/>
                  </w:pPr>
                  <w:r w:rsidRPr="00064D52">
                    <w:rPr>
                      <w:rFonts w:hint="eastAsia"/>
                    </w:rPr>
                    <w:t>8</w:t>
                  </w:r>
                  <w:r w:rsidRPr="00064D52">
                    <w:t>0</w:t>
                  </w:r>
                </w:p>
              </w:tc>
              <w:tc>
                <w:tcPr>
                  <w:tcW w:w="831" w:type="pct"/>
                  <w:vAlign w:val="center"/>
                </w:tcPr>
                <w:p w14:paraId="02EF56AB" w14:textId="56CDE63F" w:rsidR="00094F41" w:rsidRPr="00064D52" w:rsidRDefault="00094F41" w:rsidP="00094F41">
                  <w:pPr>
                    <w:jc w:val="center"/>
                    <w:rPr>
                      <w:szCs w:val="21"/>
                    </w:rPr>
                  </w:pPr>
                  <w:r w:rsidRPr="00064D52">
                    <w:rPr>
                      <w:rFonts w:hint="eastAsia"/>
                      <w:szCs w:val="21"/>
                    </w:rPr>
                    <w:t>回火</w:t>
                  </w:r>
                </w:p>
              </w:tc>
              <w:tc>
                <w:tcPr>
                  <w:tcW w:w="1152" w:type="pct"/>
                  <w:vMerge/>
                  <w:shd w:val="clear" w:color="auto" w:fill="auto"/>
                  <w:vAlign w:val="center"/>
                </w:tcPr>
                <w:p w14:paraId="553FEFEF" w14:textId="77777777" w:rsidR="00094F41" w:rsidRPr="00064D52" w:rsidRDefault="00094F41" w:rsidP="00094F41">
                  <w:pPr>
                    <w:spacing w:line="240" w:lineRule="exact"/>
                    <w:jc w:val="center"/>
                  </w:pPr>
                </w:p>
              </w:tc>
              <w:tc>
                <w:tcPr>
                  <w:tcW w:w="727" w:type="pct"/>
                  <w:vMerge/>
                  <w:shd w:val="clear" w:color="auto" w:fill="auto"/>
                  <w:vAlign w:val="center"/>
                </w:tcPr>
                <w:p w14:paraId="10E48010" w14:textId="77777777" w:rsidR="00094F41" w:rsidRPr="00064D52" w:rsidRDefault="00094F41" w:rsidP="00094F41">
                  <w:pPr>
                    <w:jc w:val="center"/>
                    <w:rPr>
                      <w:szCs w:val="21"/>
                    </w:rPr>
                  </w:pPr>
                </w:p>
              </w:tc>
            </w:tr>
            <w:tr w:rsidR="00094F41" w:rsidRPr="00064D52" w14:paraId="01DA99CB" w14:textId="77777777" w:rsidTr="00094F41">
              <w:trPr>
                <w:trHeight w:val="205"/>
                <w:jc w:val="center"/>
              </w:trPr>
              <w:tc>
                <w:tcPr>
                  <w:tcW w:w="1124" w:type="pct"/>
                  <w:vAlign w:val="center"/>
                </w:tcPr>
                <w:p w14:paraId="26A4F5DA" w14:textId="38D639BC" w:rsidR="00094F41" w:rsidRPr="00064D52" w:rsidRDefault="00094F41" w:rsidP="00094F41">
                  <w:pPr>
                    <w:jc w:val="center"/>
                    <w:rPr>
                      <w:szCs w:val="21"/>
                    </w:rPr>
                  </w:pPr>
                  <w:r w:rsidRPr="00064D52">
                    <w:rPr>
                      <w:rFonts w:hint="eastAsia"/>
                    </w:rPr>
                    <w:t>密封面加工机</w:t>
                  </w:r>
                </w:p>
              </w:tc>
              <w:tc>
                <w:tcPr>
                  <w:tcW w:w="534" w:type="pct"/>
                  <w:vAlign w:val="center"/>
                </w:tcPr>
                <w:p w14:paraId="21788669" w14:textId="66C68439" w:rsidR="00094F41" w:rsidRPr="00064D52" w:rsidRDefault="00094F41" w:rsidP="00094F41">
                  <w:pPr>
                    <w:jc w:val="center"/>
                    <w:rPr>
                      <w:szCs w:val="21"/>
                    </w:rPr>
                  </w:pPr>
                  <w:r w:rsidRPr="00064D52">
                    <w:rPr>
                      <w:rFonts w:hint="eastAsia"/>
                    </w:rPr>
                    <w:t>1</w:t>
                  </w:r>
                </w:p>
              </w:tc>
              <w:tc>
                <w:tcPr>
                  <w:tcW w:w="633" w:type="pct"/>
                  <w:vAlign w:val="center"/>
                </w:tcPr>
                <w:p w14:paraId="27C9384C" w14:textId="513617DA" w:rsidR="00094F41" w:rsidRPr="00064D52" w:rsidRDefault="00094F41" w:rsidP="00094F41">
                  <w:pPr>
                    <w:jc w:val="center"/>
                  </w:pPr>
                  <w:r w:rsidRPr="00064D52">
                    <w:rPr>
                      <w:rFonts w:hint="eastAsia"/>
                    </w:rPr>
                    <w:t>7</w:t>
                  </w:r>
                  <w:r w:rsidRPr="00064D52">
                    <w:t>5</w:t>
                  </w:r>
                </w:p>
              </w:tc>
              <w:tc>
                <w:tcPr>
                  <w:tcW w:w="831" w:type="pct"/>
                  <w:vAlign w:val="center"/>
                </w:tcPr>
                <w:p w14:paraId="6D818064" w14:textId="197FD024" w:rsidR="00094F41" w:rsidRPr="00064D52" w:rsidRDefault="00094F41" w:rsidP="00094F41">
                  <w:pPr>
                    <w:jc w:val="center"/>
                    <w:rPr>
                      <w:szCs w:val="21"/>
                    </w:rPr>
                  </w:pPr>
                  <w:r w:rsidRPr="00064D52">
                    <w:rPr>
                      <w:rFonts w:hint="eastAsia"/>
                      <w:szCs w:val="21"/>
                    </w:rPr>
                    <w:t>密封面加工</w:t>
                  </w:r>
                </w:p>
              </w:tc>
              <w:tc>
                <w:tcPr>
                  <w:tcW w:w="1152" w:type="pct"/>
                  <w:vMerge/>
                  <w:shd w:val="clear" w:color="auto" w:fill="auto"/>
                  <w:vAlign w:val="center"/>
                </w:tcPr>
                <w:p w14:paraId="306B8FF7" w14:textId="77777777" w:rsidR="00094F41" w:rsidRPr="00064D52" w:rsidRDefault="00094F41" w:rsidP="00094F41">
                  <w:pPr>
                    <w:spacing w:line="240" w:lineRule="exact"/>
                    <w:jc w:val="center"/>
                  </w:pPr>
                </w:p>
              </w:tc>
              <w:tc>
                <w:tcPr>
                  <w:tcW w:w="727" w:type="pct"/>
                  <w:vMerge/>
                  <w:shd w:val="clear" w:color="auto" w:fill="auto"/>
                  <w:vAlign w:val="center"/>
                </w:tcPr>
                <w:p w14:paraId="297ED5BE" w14:textId="77777777" w:rsidR="00094F41" w:rsidRPr="00064D52" w:rsidRDefault="00094F41" w:rsidP="00094F41">
                  <w:pPr>
                    <w:jc w:val="center"/>
                    <w:rPr>
                      <w:szCs w:val="21"/>
                    </w:rPr>
                  </w:pPr>
                </w:p>
              </w:tc>
            </w:tr>
            <w:tr w:rsidR="00094F41" w:rsidRPr="00064D52" w14:paraId="1F87350C" w14:textId="77777777" w:rsidTr="00094F41">
              <w:trPr>
                <w:trHeight w:val="205"/>
                <w:jc w:val="center"/>
              </w:trPr>
              <w:tc>
                <w:tcPr>
                  <w:tcW w:w="1124" w:type="pct"/>
                  <w:vAlign w:val="center"/>
                </w:tcPr>
                <w:p w14:paraId="3A4AA3F7" w14:textId="0D71C2EF" w:rsidR="00094F41" w:rsidRPr="00064D52" w:rsidRDefault="00094F41" w:rsidP="00094F41">
                  <w:pPr>
                    <w:jc w:val="center"/>
                    <w:rPr>
                      <w:szCs w:val="21"/>
                    </w:rPr>
                  </w:pPr>
                  <w:r w:rsidRPr="00064D52">
                    <w:t>J</w:t>
                  </w:r>
                  <w:r w:rsidRPr="00064D52">
                    <w:rPr>
                      <w:rFonts w:hint="eastAsia"/>
                    </w:rPr>
                    <w:t>acket</w:t>
                  </w:r>
                  <w:r w:rsidRPr="00064D52">
                    <w:rPr>
                      <w:rFonts w:hint="eastAsia"/>
                    </w:rPr>
                    <w:t>焊接房</w:t>
                  </w:r>
                </w:p>
              </w:tc>
              <w:tc>
                <w:tcPr>
                  <w:tcW w:w="534" w:type="pct"/>
                  <w:vAlign w:val="center"/>
                </w:tcPr>
                <w:p w14:paraId="5C80FC72" w14:textId="68CB5D30" w:rsidR="00094F41" w:rsidRPr="00064D52" w:rsidRDefault="00094F41" w:rsidP="00094F41">
                  <w:pPr>
                    <w:jc w:val="center"/>
                    <w:rPr>
                      <w:szCs w:val="21"/>
                    </w:rPr>
                  </w:pPr>
                  <w:r w:rsidRPr="00064D52">
                    <w:rPr>
                      <w:rFonts w:hint="eastAsia"/>
                    </w:rPr>
                    <w:t>1</w:t>
                  </w:r>
                </w:p>
              </w:tc>
              <w:tc>
                <w:tcPr>
                  <w:tcW w:w="633" w:type="pct"/>
                  <w:vAlign w:val="center"/>
                </w:tcPr>
                <w:p w14:paraId="5B61775B" w14:textId="1B0465B3" w:rsidR="00094F41" w:rsidRPr="00064D52" w:rsidRDefault="00094F41" w:rsidP="00094F41">
                  <w:pPr>
                    <w:jc w:val="center"/>
                  </w:pPr>
                  <w:r w:rsidRPr="00064D52">
                    <w:rPr>
                      <w:rFonts w:hint="eastAsia"/>
                    </w:rPr>
                    <w:t>7</w:t>
                  </w:r>
                  <w:r w:rsidRPr="00064D52">
                    <w:t>5</w:t>
                  </w:r>
                </w:p>
              </w:tc>
              <w:tc>
                <w:tcPr>
                  <w:tcW w:w="831" w:type="pct"/>
                  <w:vAlign w:val="center"/>
                </w:tcPr>
                <w:p w14:paraId="452CC503" w14:textId="5760A2B5" w:rsidR="00094F41" w:rsidRPr="00064D52" w:rsidRDefault="00094F41" w:rsidP="00094F41">
                  <w:pPr>
                    <w:jc w:val="center"/>
                    <w:rPr>
                      <w:szCs w:val="21"/>
                    </w:rPr>
                  </w:pPr>
                  <w:r w:rsidRPr="00064D52">
                    <w:rPr>
                      <w:rFonts w:hint="eastAsia"/>
                      <w:szCs w:val="21"/>
                    </w:rPr>
                    <w:t>焊接</w:t>
                  </w:r>
                </w:p>
              </w:tc>
              <w:tc>
                <w:tcPr>
                  <w:tcW w:w="1152" w:type="pct"/>
                  <w:vMerge/>
                  <w:shd w:val="clear" w:color="auto" w:fill="auto"/>
                  <w:vAlign w:val="center"/>
                </w:tcPr>
                <w:p w14:paraId="3E722154" w14:textId="77777777" w:rsidR="00094F41" w:rsidRPr="00064D52" w:rsidRDefault="00094F41" w:rsidP="00094F41">
                  <w:pPr>
                    <w:spacing w:line="240" w:lineRule="exact"/>
                    <w:jc w:val="center"/>
                  </w:pPr>
                </w:p>
              </w:tc>
              <w:tc>
                <w:tcPr>
                  <w:tcW w:w="727" w:type="pct"/>
                  <w:vMerge/>
                  <w:shd w:val="clear" w:color="auto" w:fill="auto"/>
                  <w:vAlign w:val="center"/>
                </w:tcPr>
                <w:p w14:paraId="3B755694" w14:textId="77777777" w:rsidR="00094F41" w:rsidRPr="00064D52" w:rsidRDefault="00094F41" w:rsidP="00094F41">
                  <w:pPr>
                    <w:jc w:val="center"/>
                    <w:rPr>
                      <w:szCs w:val="21"/>
                    </w:rPr>
                  </w:pPr>
                </w:p>
              </w:tc>
            </w:tr>
            <w:tr w:rsidR="00094F41" w:rsidRPr="00064D52" w14:paraId="5B2191FD" w14:textId="77777777" w:rsidTr="00094F41">
              <w:trPr>
                <w:trHeight w:val="205"/>
                <w:jc w:val="center"/>
              </w:trPr>
              <w:tc>
                <w:tcPr>
                  <w:tcW w:w="1124" w:type="pct"/>
                  <w:vAlign w:val="center"/>
                </w:tcPr>
                <w:p w14:paraId="210AD990" w14:textId="604FF1EF" w:rsidR="00094F41" w:rsidRPr="00064D52" w:rsidRDefault="00094F41" w:rsidP="00094F41">
                  <w:pPr>
                    <w:jc w:val="center"/>
                    <w:rPr>
                      <w:szCs w:val="21"/>
                    </w:rPr>
                  </w:pPr>
                  <w:r w:rsidRPr="00064D52">
                    <w:rPr>
                      <w:rFonts w:hint="eastAsia"/>
                    </w:rPr>
                    <w:t>喷砂机</w:t>
                  </w:r>
                </w:p>
              </w:tc>
              <w:tc>
                <w:tcPr>
                  <w:tcW w:w="534" w:type="pct"/>
                  <w:vAlign w:val="center"/>
                </w:tcPr>
                <w:p w14:paraId="384938BD" w14:textId="7439C8BB" w:rsidR="00094F41" w:rsidRPr="00064D52" w:rsidRDefault="00094F41" w:rsidP="00094F41">
                  <w:pPr>
                    <w:jc w:val="center"/>
                    <w:rPr>
                      <w:szCs w:val="21"/>
                    </w:rPr>
                  </w:pPr>
                  <w:r w:rsidRPr="00064D52">
                    <w:t>2</w:t>
                  </w:r>
                </w:p>
              </w:tc>
              <w:tc>
                <w:tcPr>
                  <w:tcW w:w="633" w:type="pct"/>
                  <w:vAlign w:val="center"/>
                </w:tcPr>
                <w:p w14:paraId="6C1272D0" w14:textId="26AEDE2D" w:rsidR="00094F41" w:rsidRPr="00064D52" w:rsidRDefault="00094F41" w:rsidP="00094F41">
                  <w:pPr>
                    <w:jc w:val="center"/>
                  </w:pPr>
                  <w:r w:rsidRPr="00064D52">
                    <w:rPr>
                      <w:rFonts w:hint="eastAsia"/>
                    </w:rPr>
                    <w:t>7</w:t>
                  </w:r>
                  <w:r w:rsidRPr="00064D52">
                    <w:t>5</w:t>
                  </w:r>
                </w:p>
              </w:tc>
              <w:tc>
                <w:tcPr>
                  <w:tcW w:w="831" w:type="pct"/>
                  <w:vAlign w:val="center"/>
                </w:tcPr>
                <w:p w14:paraId="1ACB92B2" w14:textId="314EEB59" w:rsidR="00094F41" w:rsidRPr="00064D52" w:rsidRDefault="00094F41" w:rsidP="00094F41">
                  <w:pPr>
                    <w:jc w:val="center"/>
                    <w:rPr>
                      <w:szCs w:val="21"/>
                    </w:rPr>
                  </w:pPr>
                  <w:r w:rsidRPr="00064D52">
                    <w:rPr>
                      <w:rFonts w:hint="eastAsia"/>
                      <w:szCs w:val="21"/>
                    </w:rPr>
                    <w:t>喷砂</w:t>
                  </w:r>
                </w:p>
              </w:tc>
              <w:tc>
                <w:tcPr>
                  <w:tcW w:w="1152" w:type="pct"/>
                  <w:vMerge/>
                  <w:shd w:val="clear" w:color="auto" w:fill="auto"/>
                  <w:vAlign w:val="center"/>
                </w:tcPr>
                <w:p w14:paraId="1539A1FE" w14:textId="77777777" w:rsidR="00094F41" w:rsidRPr="00064D52" w:rsidRDefault="00094F41" w:rsidP="00094F41">
                  <w:pPr>
                    <w:spacing w:line="240" w:lineRule="exact"/>
                    <w:jc w:val="center"/>
                  </w:pPr>
                </w:p>
              </w:tc>
              <w:tc>
                <w:tcPr>
                  <w:tcW w:w="727" w:type="pct"/>
                  <w:vMerge/>
                  <w:shd w:val="clear" w:color="auto" w:fill="auto"/>
                  <w:vAlign w:val="center"/>
                </w:tcPr>
                <w:p w14:paraId="5F0843E5" w14:textId="77777777" w:rsidR="00094F41" w:rsidRPr="00064D52" w:rsidRDefault="00094F41" w:rsidP="00094F41">
                  <w:pPr>
                    <w:jc w:val="center"/>
                    <w:rPr>
                      <w:szCs w:val="21"/>
                    </w:rPr>
                  </w:pPr>
                </w:p>
              </w:tc>
            </w:tr>
            <w:tr w:rsidR="00094F41" w:rsidRPr="00064D52" w14:paraId="75ED3E22" w14:textId="77777777" w:rsidTr="00094F41">
              <w:trPr>
                <w:trHeight w:val="205"/>
                <w:jc w:val="center"/>
              </w:trPr>
              <w:tc>
                <w:tcPr>
                  <w:tcW w:w="1124" w:type="pct"/>
                  <w:vAlign w:val="center"/>
                </w:tcPr>
                <w:p w14:paraId="31EA8308" w14:textId="760156FB" w:rsidR="00094F41" w:rsidRPr="00064D52" w:rsidRDefault="00094F41" w:rsidP="00094F41">
                  <w:pPr>
                    <w:jc w:val="center"/>
                    <w:rPr>
                      <w:szCs w:val="21"/>
                    </w:rPr>
                  </w:pPr>
                  <w:r w:rsidRPr="00064D52">
                    <w:rPr>
                      <w:rFonts w:hint="eastAsia"/>
                    </w:rPr>
                    <w:t>清洗机</w:t>
                  </w:r>
                </w:p>
              </w:tc>
              <w:tc>
                <w:tcPr>
                  <w:tcW w:w="534" w:type="pct"/>
                  <w:vAlign w:val="center"/>
                </w:tcPr>
                <w:p w14:paraId="0CB1A7DF" w14:textId="3F5E1404" w:rsidR="00094F41" w:rsidRPr="00064D52" w:rsidRDefault="00094F41" w:rsidP="00094F41">
                  <w:pPr>
                    <w:jc w:val="center"/>
                    <w:rPr>
                      <w:szCs w:val="21"/>
                    </w:rPr>
                  </w:pPr>
                  <w:r w:rsidRPr="00064D52">
                    <w:t>2</w:t>
                  </w:r>
                </w:p>
              </w:tc>
              <w:tc>
                <w:tcPr>
                  <w:tcW w:w="633" w:type="pct"/>
                  <w:vAlign w:val="center"/>
                </w:tcPr>
                <w:p w14:paraId="1681C0F3" w14:textId="70543E64" w:rsidR="00094F41" w:rsidRPr="00064D52" w:rsidRDefault="00094F41" w:rsidP="00094F41">
                  <w:pPr>
                    <w:jc w:val="center"/>
                  </w:pPr>
                  <w:r w:rsidRPr="00064D52">
                    <w:rPr>
                      <w:rFonts w:hint="eastAsia"/>
                    </w:rPr>
                    <w:t>6</w:t>
                  </w:r>
                  <w:r w:rsidRPr="00064D52">
                    <w:t>0</w:t>
                  </w:r>
                </w:p>
              </w:tc>
              <w:tc>
                <w:tcPr>
                  <w:tcW w:w="831" w:type="pct"/>
                  <w:vAlign w:val="center"/>
                </w:tcPr>
                <w:p w14:paraId="0AD3E0D4" w14:textId="3BA776E5" w:rsidR="00094F41" w:rsidRPr="00064D52" w:rsidRDefault="00094F41" w:rsidP="00094F41">
                  <w:pPr>
                    <w:jc w:val="center"/>
                    <w:rPr>
                      <w:szCs w:val="21"/>
                    </w:rPr>
                  </w:pPr>
                  <w:r w:rsidRPr="00064D52">
                    <w:rPr>
                      <w:rFonts w:hint="eastAsia"/>
                      <w:szCs w:val="21"/>
                    </w:rPr>
                    <w:t>清洗</w:t>
                  </w:r>
                </w:p>
              </w:tc>
              <w:tc>
                <w:tcPr>
                  <w:tcW w:w="1152" w:type="pct"/>
                  <w:vMerge/>
                  <w:shd w:val="clear" w:color="auto" w:fill="auto"/>
                  <w:vAlign w:val="center"/>
                </w:tcPr>
                <w:p w14:paraId="222B1BEE" w14:textId="77777777" w:rsidR="00094F41" w:rsidRPr="00064D52" w:rsidRDefault="00094F41" w:rsidP="00094F41">
                  <w:pPr>
                    <w:spacing w:line="240" w:lineRule="exact"/>
                    <w:jc w:val="center"/>
                  </w:pPr>
                </w:p>
              </w:tc>
              <w:tc>
                <w:tcPr>
                  <w:tcW w:w="727" w:type="pct"/>
                  <w:vMerge/>
                  <w:shd w:val="clear" w:color="auto" w:fill="auto"/>
                  <w:vAlign w:val="center"/>
                </w:tcPr>
                <w:p w14:paraId="6ADB30D5" w14:textId="77777777" w:rsidR="00094F41" w:rsidRPr="00064D52" w:rsidRDefault="00094F41" w:rsidP="00094F41">
                  <w:pPr>
                    <w:jc w:val="center"/>
                    <w:rPr>
                      <w:szCs w:val="21"/>
                    </w:rPr>
                  </w:pPr>
                </w:p>
              </w:tc>
            </w:tr>
            <w:tr w:rsidR="00094F41" w:rsidRPr="00064D52" w14:paraId="69FB68BC" w14:textId="77777777" w:rsidTr="00094F41">
              <w:trPr>
                <w:trHeight w:val="205"/>
                <w:jc w:val="center"/>
              </w:trPr>
              <w:tc>
                <w:tcPr>
                  <w:tcW w:w="1124" w:type="pct"/>
                  <w:vAlign w:val="center"/>
                </w:tcPr>
                <w:p w14:paraId="297587C7" w14:textId="2C72D05F" w:rsidR="00094F41" w:rsidRPr="00064D52" w:rsidRDefault="00094F41" w:rsidP="00094F41">
                  <w:pPr>
                    <w:jc w:val="center"/>
                    <w:rPr>
                      <w:szCs w:val="21"/>
                    </w:rPr>
                  </w:pPr>
                  <w:r w:rsidRPr="00064D52">
                    <w:rPr>
                      <w:rFonts w:hint="eastAsia"/>
                    </w:rPr>
                    <w:t>小型装配机</w:t>
                  </w:r>
                </w:p>
              </w:tc>
              <w:tc>
                <w:tcPr>
                  <w:tcW w:w="534" w:type="pct"/>
                  <w:vAlign w:val="center"/>
                </w:tcPr>
                <w:p w14:paraId="1CE6A6A6" w14:textId="1732C2E9" w:rsidR="00094F41" w:rsidRPr="00064D52" w:rsidRDefault="00094F41" w:rsidP="00094F41">
                  <w:pPr>
                    <w:jc w:val="center"/>
                    <w:rPr>
                      <w:szCs w:val="21"/>
                    </w:rPr>
                  </w:pPr>
                  <w:r w:rsidRPr="00064D52">
                    <w:rPr>
                      <w:rFonts w:hint="eastAsia"/>
                    </w:rPr>
                    <w:t>2</w:t>
                  </w:r>
                </w:p>
              </w:tc>
              <w:tc>
                <w:tcPr>
                  <w:tcW w:w="633" w:type="pct"/>
                  <w:vAlign w:val="center"/>
                </w:tcPr>
                <w:p w14:paraId="57940179" w14:textId="3D48DF13" w:rsidR="00094F41" w:rsidRPr="00064D52" w:rsidRDefault="00094F41" w:rsidP="00094F41">
                  <w:pPr>
                    <w:jc w:val="center"/>
                  </w:pPr>
                  <w:r w:rsidRPr="00064D52">
                    <w:rPr>
                      <w:rFonts w:hint="eastAsia"/>
                    </w:rPr>
                    <w:t>8</w:t>
                  </w:r>
                  <w:r w:rsidRPr="00064D52">
                    <w:t>0</w:t>
                  </w:r>
                </w:p>
              </w:tc>
              <w:tc>
                <w:tcPr>
                  <w:tcW w:w="831" w:type="pct"/>
                  <w:vMerge w:val="restart"/>
                  <w:vAlign w:val="center"/>
                </w:tcPr>
                <w:p w14:paraId="6409709F" w14:textId="7F1B230C" w:rsidR="00094F41" w:rsidRPr="00064D52" w:rsidRDefault="00094F41" w:rsidP="00094F41">
                  <w:pPr>
                    <w:jc w:val="center"/>
                    <w:rPr>
                      <w:szCs w:val="21"/>
                    </w:rPr>
                  </w:pPr>
                  <w:r w:rsidRPr="00064D52">
                    <w:rPr>
                      <w:rFonts w:hint="eastAsia"/>
                      <w:szCs w:val="21"/>
                    </w:rPr>
                    <w:t>组装</w:t>
                  </w:r>
                </w:p>
              </w:tc>
              <w:tc>
                <w:tcPr>
                  <w:tcW w:w="1152" w:type="pct"/>
                  <w:vMerge/>
                  <w:shd w:val="clear" w:color="auto" w:fill="auto"/>
                  <w:vAlign w:val="center"/>
                </w:tcPr>
                <w:p w14:paraId="7F656A46" w14:textId="77777777" w:rsidR="00094F41" w:rsidRPr="00064D52" w:rsidRDefault="00094F41" w:rsidP="00094F41">
                  <w:pPr>
                    <w:spacing w:line="240" w:lineRule="exact"/>
                    <w:jc w:val="center"/>
                  </w:pPr>
                </w:p>
              </w:tc>
              <w:tc>
                <w:tcPr>
                  <w:tcW w:w="727" w:type="pct"/>
                  <w:vMerge/>
                  <w:shd w:val="clear" w:color="auto" w:fill="auto"/>
                  <w:vAlign w:val="center"/>
                </w:tcPr>
                <w:p w14:paraId="70AAF810" w14:textId="77777777" w:rsidR="00094F41" w:rsidRPr="00064D52" w:rsidRDefault="00094F41" w:rsidP="00094F41">
                  <w:pPr>
                    <w:jc w:val="center"/>
                    <w:rPr>
                      <w:szCs w:val="21"/>
                    </w:rPr>
                  </w:pPr>
                </w:p>
              </w:tc>
            </w:tr>
            <w:tr w:rsidR="00094F41" w:rsidRPr="00064D52" w14:paraId="35BA03D4" w14:textId="77777777" w:rsidTr="00094F41">
              <w:trPr>
                <w:trHeight w:val="205"/>
                <w:jc w:val="center"/>
              </w:trPr>
              <w:tc>
                <w:tcPr>
                  <w:tcW w:w="1124" w:type="pct"/>
                  <w:vAlign w:val="center"/>
                </w:tcPr>
                <w:p w14:paraId="25C0F25D" w14:textId="4BB0A9A6" w:rsidR="00094F41" w:rsidRPr="00064D52" w:rsidRDefault="00094F41" w:rsidP="00094F41">
                  <w:pPr>
                    <w:jc w:val="center"/>
                    <w:rPr>
                      <w:szCs w:val="21"/>
                    </w:rPr>
                  </w:pPr>
                  <w:r w:rsidRPr="00064D52">
                    <w:rPr>
                      <w:rFonts w:hint="eastAsia"/>
                    </w:rPr>
                    <w:t>大型装配机</w:t>
                  </w:r>
                </w:p>
              </w:tc>
              <w:tc>
                <w:tcPr>
                  <w:tcW w:w="534" w:type="pct"/>
                  <w:vAlign w:val="center"/>
                </w:tcPr>
                <w:p w14:paraId="761E95A6" w14:textId="2F4B4443" w:rsidR="00094F41" w:rsidRPr="00064D52" w:rsidRDefault="00094F41" w:rsidP="00094F41">
                  <w:pPr>
                    <w:jc w:val="center"/>
                    <w:rPr>
                      <w:szCs w:val="21"/>
                    </w:rPr>
                  </w:pPr>
                  <w:r w:rsidRPr="00064D52">
                    <w:t>1</w:t>
                  </w:r>
                </w:p>
              </w:tc>
              <w:tc>
                <w:tcPr>
                  <w:tcW w:w="633" w:type="pct"/>
                  <w:vAlign w:val="center"/>
                </w:tcPr>
                <w:p w14:paraId="0E600688" w14:textId="0E0C63C1" w:rsidR="00094F41" w:rsidRPr="00064D52" w:rsidRDefault="00094F41" w:rsidP="00094F41">
                  <w:pPr>
                    <w:jc w:val="center"/>
                  </w:pPr>
                  <w:r w:rsidRPr="00064D52">
                    <w:rPr>
                      <w:rFonts w:hint="eastAsia"/>
                    </w:rPr>
                    <w:t>8</w:t>
                  </w:r>
                  <w:r w:rsidRPr="00064D52">
                    <w:t>0</w:t>
                  </w:r>
                </w:p>
              </w:tc>
              <w:tc>
                <w:tcPr>
                  <w:tcW w:w="831" w:type="pct"/>
                  <w:vMerge/>
                  <w:vAlign w:val="center"/>
                </w:tcPr>
                <w:p w14:paraId="14E74163" w14:textId="77777777" w:rsidR="00094F41" w:rsidRPr="00064D52" w:rsidRDefault="00094F41" w:rsidP="00094F41">
                  <w:pPr>
                    <w:jc w:val="center"/>
                    <w:rPr>
                      <w:szCs w:val="21"/>
                    </w:rPr>
                  </w:pPr>
                </w:p>
              </w:tc>
              <w:tc>
                <w:tcPr>
                  <w:tcW w:w="1152" w:type="pct"/>
                  <w:vMerge/>
                  <w:shd w:val="clear" w:color="auto" w:fill="auto"/>
                  <w:vAlign w:val="center"/>
                </w:tcPr>
                <w:p w14:paraId="2EE6A482" w14:textId="77777777" w:rsidR="00094F41" w:rsidRPr="00064D52" w:rsidRDefault="00094F41" w:rsidP="00094F41">
                  <w:pPr>
                    <w:spacing w:line="240" w:lineRule="exact"/>
                    <w:jc w:val="center"/>
                  </w:pPr>
                </w:p>
              </w:tc>
              <w:tc>
                <w:tcPr>
                  <w:tcW w:w="727" w:type="pct"/>
                  <w:vMerge/>
                  <w:shd w:val="clear" w:color="auto" w:fill="auto"/>
                  <w:vAlign w:val="center"/>
                </w:tcPr>
                <w:p w14:paraId="6141D5F5" w14:textId="77777777" w:rsidR="00094F41" w:rsidRPr="00064D52" w:rsidRDefault="00094F41" w:rsidP="00094F41">
                  <w:pPr>
                    <w:jc w:val="center"/>
                    <w:rPr>
                      <w:szCs w:val="21"/>
                    </w:rPr>
                  </w:pPr>
                </w:p>
              </w:tc>
            </w:tr>
            <w:tr w:rsidR="00094F41" w:rsidRPr="00064D52" w14:paraId="0C3CA91C" w14:textId="77777777" w:rsidTr="00094F41">
              <w:trPr>
                <w:trHeight w:val="205"/>
                <w:jc w:val="center"/>
              </w:trPr>
              <w:tc>
                <w:tcPr>
                  <w:tcW w:w="1124" w:type="pct"/>
                  <w:vAlign w:val="center"/>
                </w:tcPr>
                <w:p w14:paraId="3896EFCA" w14:textId="536916AD" w:rsidR="00094F41" w:rsidRPr="00064D52" w:rsidRDefault="00094F41" w:rsidP="00094F41">
                  <w:pPr>
                    <w:jc w:val="center"/>
                    <w:rPr>
                      <w:szCs w:val="21"/>
                    </w:rPr>
                  </w:pPr>
                  <w:r w:rsidRPr="00064D52">
                    <w:rPr>
                      <w:szCs w:val="21"/>
                    </w:rPr>
                    <w:t>铆钉机</w:t>
                  </w:r>
                </w:p>
              </w:tc>
              <w:tc>
                <w:tcPr>
                  <w:tcW w:w="534" w:type="pct"/>
                  <w:vAlign w:val="center"/>
                </w:tcPr>
                <w:p w14:paraId="1179E736" w14:textId="7A8FF2CF" w:rsidR="00094F41" w:rsidRPr="00064D52" w:rsidRDefault="00094F41" w:rsidP="00094F41">
                  <w:pPr>
                    <w:jc w:val="center"/>
                    <w:rPr>
                      <w:szCs w:val="21"/>
                    </w:rPr>
                  </w:pPr>
                  <w:r w:rsidRPr="00064D52">
                    <w:rPr>
                      <w:rFonts w:hint="eastAsia"/>
                    </w:rPr>
                    <w:t>1</w:t>
                  </w:r>
                </w:p>
              </w:tc>
              <w:tc>
                <w:tcPr>
                  <w:tcW w:w="633" w:type="pct"/>
                  <w:vAlign w:val="center"/>
                </w:tcPr>
                <w:p w14:paraId="0CA7B965" w14:textId="307EF299" w:rsidR="00094F41" w:rsidRPr="00064D52" w:rsidRDefault="00094F41" w:rsidP="00094F41">
                  <w:pPr>
                    <w:jc w:val="center"/>
                  </w:pPr>
                  <w:r w:rsidRPr="00064D52">
                    <w:rPr>
                      <w:rFonts w:hint="eastAsia"/>
                    </w:rPr>
                    <w:t>8</w:t>
                  </w:r>
                  <w:r w:rsidRPr="00064D52">
                    <w:t>0</w:t>
                  </w:r>
                </w:p>
              </w:tc>
              <w:tc>
                <w:tcPr>
                  <w:tcW w:w="831" w:type="pct"/>
                  <w:vMerge/>
                  <w:vAlign w:val="center"/>
                </w:tcPr>
                <w:p w14:paraId="198002B4" w14:textId="77777777" w:rsidR="00094F41" w:rsidRPr="00064D52" w:rsidRDefault="00094F41" w:rsidP="00094F41">
                  <w:pPr>
                    <w:jc w:val="center"/>
                    <w:rPr>
                      <w:szCs w:val="21"/>
                    </w:rPr>
                  </w:pPr>
                </w:p>
              </w:tc>
              <w:tc>
                <w:tcPr>
                  <w:tcW w:w="1152" w:type="pct"/>
                  <w:vMerge/>
                  <w:shd w:val="clear" w:color="auto" w:fill="auto"/>
                  <w:vAlign w:val="center"/>
                </w:tcPr>
                <w:p w14:paraId="629C52FD" w14:textId="77777777" w:rsidR="00094F41" w:rsidRPr="00064D52" w:rsidRDefault="00094F41" w:rsidP="00094F41">
                  <w:pPr>
                    <w:spacing w:line="240" w:lineRule="exact"/>
                    <w:jc w:val="center"/>
                  </w:pPr>
                </w:p>
              </w:tc>
              <w:tc>
                <w:tcPr>
                  <w:tcW w:w="727" w:type="pct"/>
                  <w:vMerge/>
                  <w:shd w:val="clear" w:color="auto" w:fill="auto"/>
                  <w:vAlign w:val="center"/>
                </w:tcPr>
                <w:p w14:paraId="2228A488" w14:textId="77777777" w:rsidR="00094F41" w:rsidRPr="00064D52" w:rsidRDefault="00094F41" w:rsidP="00094F41">
                  <w:pPr>
                    <w:jc w:val="center"/>
                    <w:rPr>
                      <w:szCs w:val="21"/>
                    </w:rPr>
                  </w:pPr>
                </w:p>
              </w:tc>
            </w:tr>
            <w:tr w:rsidR="00094F41" w:rsidRPr="00064D52" w14:paraId="32F93352" w14:textId="77777777" w:rsidTr="00094F41">
              <w:trPr>
                <w:trHeight w:val="205"/>
                <w:jc w:val="center"/>
              </w:trPr>
              <w:tc>
                <w:tcPr>
                  <w:tcW w:w="1124" w:type="pct"/>
                  <w:vAlign w:val="center"/>
                </w:tcPr>
                <w:p w14:paraId="0E305764" w14:textId="0197CEBB" w:rsidR="00094F41" w:rsidRPr="00064D52" w:rsidRDefault="00094F41" w:rsidP="00094F41">
                  <w:pPr>
                    <w:jc w:val="center"/>
                    <w:rPr>
                      <w:szCs w:val="21"/>
                    </w:rPr>
                  </w:pPr>
                  <w:r w:rsidRPr="00064D52">
                    <w:rPr>
                      <w:szCs w:val="21"/>
                    </w:rPr>
                    <w:t>O</w:t>
                  </w:r>
                  <w:proofErr w:type="gramStart"/>
                  <w:r w:rsidRPr="00064D52">
                    <w:rPr>
                      <w:szCs w:val="21"/>
                    </w:rPr>
                    <w:t>型圈装配</w:t>
                  </w:r>
                  <w:proofErr w:type="gramEnd"/>
                  <w:r w:rsidRPr="00064D52">
                    <w:rPr>
                      <w:szCs w:val="21"/>
                    </w:rPr>
                    <w:t>机</w:t>
                  </w:r>
                </w:p>
              </w:tc>
              <w:tc>
                <w:tcPr>
                  <w:tcW w:w="534" w:type="pct"/>
                  <w:vAlign w:val="center"/>
                </w:tcPr>
                <w:p w14:paraId="6F953DFD" w14:textId="7F62F77E" w:rsidR="00094F41" w:rsidRPr="00064D52" w:rsidRDefault="00094F41" w:rsidP="00094F41">
                  <w:pPr>
                    <w:jc w:val="center"/>
                    <w:rPr>
                      <w:szCs w:val="21"/>
                    </w:rPr>
                  </w:pPr>
                  <w:r w:rsidRPr="00064D52">
                    <w:rPr>
                      <w:rFonts w:hint="eastAsia"/>
                    </w:rPr>
                    <w:t>1</w:t>
                  </w:r>
                </w:p>
              </w:tc>
              <w:tc>
                <w:tcPr>
                  <w:tcW w:w="633" w:type="pct"/>
                  <w:vAlign w:val="center"/>
                </w:tcPr>
                <w:p w14:paraId="4B78089F" w14:textId="1F4D214F" w:rsidR="00094F41" w:rsidRPr="00064D52" w:rsidRDefault="00094F41" w:rsidP="00094F41">
                  <w:pPr>
                    <w:jc w:val="center"/>
                  </w:pPr>
                  <w:r w:rsidRPr="00064D52">
                    <w:rPr>
                      <w:rFonts w:hint="eastAsia"/>
                    </w:rPr>
                    <w:t>8</w:t>
                  </w:r>
                  <w:r w:rsidRPr="00064D52">
                    <w:t>0</w:t>
                  </w:r>
                </w:p>
              </w:tc>
              <w:tc>
                <w:tcPr>
                  <w:tcW w:w="831" w:type="pct"/>
                  <w:vMerge/>
                  <w:vAlign w:val="center"/>
                </w:tcPr>
                <w:p w14:paraId="56EFA363" w14:textId="77777777" w:rsidR="00094F41" w:rsidRPr="00064D52" w:rsidRDefault="00094F41" w:rsidP="00094F41">
                  <w:pPr>
                    <w:jc w:val="center"/>
                    <w:rPr>
                      <w:szCs w:val="21"/>
                    </w:rPr>
                  </w:pPr>
                </w:p>
              </w:tc>
              <w:tc>
                <w:tcPr>
                  <w:tcW w:w="1152" w:type="pct"/>
                  <w:vMerge/>
                  <w:shd w:val="clear" w:color="auto" w:fill="auto"/>
                  <w:vAlign w:val="center"/>
                </w:tcPr>
                <w:p w14:paraId="5BE5D0AB" w14:textId="77777777" w:rsidR="00094F41" w:rsidRPr="00064D52" w:rsidRDefault="00094F41" w:rsidP="00094F41">
                  <w:pPr>
                    <w:spacing w:line="240" w:lineRule="exact"/>
                    <w:jc w:val="center"/>
                  </w:pPr>
                </w:p>
              </w:tc>
              <w:tc>
                <w:tcPr>
                  <w:tcW w:w="727" w:type="pct"/>
                  <w:vMerge/>
                  <w:shd w:val="clear" w:color="auto" w:fill="auto"/>
                  <w:vAlign w:val="center"/>
                </w:tcPr>
                <w:p w14:paraId="1A831CEB" w14:textId="77777777" w:rsidR="00094F41" w:rsidRPr="00064D52" w:rsidRDefault="00094F41" w:rsidP="00094F41">
                  <w:pPr>
                    <w:jc w:val="center"/>
                    <w:rPr>
                      <w:szCs w:val="21"/>
                    </w:rPr>
                  </w:pPr>
                </w:p>
              </w:tc>
            </w:tr>
            <w:tr w:rsidR="00094F41" w:rsidRPr="00064D52" w14:paraId="2E109F9D" w14:textId="77777777" w:rsidTr="00094F41">
              <w:trPr>
                <w:trHeight w:val="205"/>
                <w:jc w:val="center"/>
              </w:trPr>
              <w:tc>
                <w:tcPr>
                  <w:tcW w:w="1124" w:type="pct"/>
                  <w:vAlign w:val="center"/>
                </w:tcPr>
                <w:p w14:paraId="71618521" w14:textId="29334042" w:rsidR="00094F41" w:rsidRPr="00064D52" w:rsidRDefault="00094F41" w:rsidP="00094F41">
                  <w:pPr>
                    <w:jc w:val="center"/>
                    <w:rPr>
                      <w:szCs w:val="21"/>
                    </w:rPr>
                  </w:pPr>
                  <w:r w:rsidRPr="00064D52">
                    <w:t>蓄电池平衡式叉车</w:t>
                  </w:r>
                </w:p>
              </w:tc>
              <w:tc>
                <w:tcPr>
                  <w:tcW w:w="534" w:type="pct"/>
                  <w:vAlign w:val="center"/>
                </w:tcPr>
                <w:p w14:paraId="453D4703" w14:textId="325F1AFB" w:rsidR="00094F41" w:rsidRPr="00064D52" w:rsidRDefault="00094F41" w:rsidP="00094F41">
                  <w:pPr>
                    <w:jc w:val="center"/>
                    <w:rPr>
                      <w:szCs w:val="21"/>
                    </w:rPr>
                  </w:pPr>
                  <w:r w:rsidRPr="00064D52">
                    <w:rPr>
                      <w:rFonts w:hint="eastAsia"/>
                    </w:rPr>
                    <w:t>1</w:t>
                  </w:r>
                  <w:r w:rsidRPr="00064D52">
                    <w:t>4</w:t>
                  </w:r>
                </w:p>
              </w:tc>
              <w:tc>
                <w:tcPr>
                  <w:tcW w:w="633" w:type="pct"/>
                  <w:vAlign w:val="center"/>
                </w:tcPr>
                <w:p w14:paraId="5ADA1A07" w14:textId="6A7711C3" w:rsidR="00094F41" w:rsidRPr="00064D52" w:rsidRDefault="00094F41" w:rsidP="00094F41">
                  <w:pPr>
                    <w:jc w:val="center"/>
                  </w:pPr>
                  <w:r w:rsidRPr="00064D52">
                    <w:rPr>
                      <w:rFonts w:hint="eastAsia"/>
                    </w:rPr>
                    <w:t>7</w:t>
                  </w:r>
                  <w:r w:rsidRPr="00064D52">
                    <w:t>5</w:t>
                  </w:r>
                </w:p>
              </w:tc>
              <w:tc>
                <w:tcPr>
                  <w:tcW w:w="831" w:type="pct"/>
                  <w:vMerge w:val="restart"/>
                  <w:vAlign w:val="center"/>
                </w:tcPr>
                <w:p w14:paraId="7C255382" w14:textId="456FCC6F" w:rsidR="00094F41" w:rsidRPr="00064D52" w:rsidRDefault="00094F41" w:rsidP="00094F41">
                  <w:pPr>
                    <w:jc w:val="center"/>
                    <w:rPr>
                      <w:szCs w:val="21"/>
                    </w:rPr>
                  </w:pPr>
                  <w:r w:rsidRPr="00064D52">
                    <w:rPr>
                      <w:rFonts w:hint="eastAsia"/>
                      <w:szCs w:val="21"/>
                    </w:rPr>
                    <w:t>/</w:t>
                  </w:r>
                </w:p>
              </w:tc>
              <w:tc>
                <w:tcPr>
                  <w:tcW w:w="1152" w:type="pct"/>
                  <w:vMerge/>
                  <w:shd w:val="clear" w:color="auto" w:fill="auto"/>
                  <w:vAlign w:val="center"/>
                </w:tcPr>
                <w:p w14:paraId="3CA46900" w14:textId="77777777" w:rsidR="00094F41" w:rsidRPr="00064D52" w:rsidRDefault="00094F41" w:rsidP="00094F41">
                  <w:pPr>
                    <w:spacing w:line="240" w:lineRule="exact"/>
                    <w:jc w:val="center"/>
                  </w:pPr>
                </w:p>
              </w:tc>
              <w:tc>
                <w:tcPr>
                  <w:tcW w:w="727" w:type="pct"/>
                  <w:vMerge/>
                  <w:shd w:val="clear" w:color="auto" w:fill="auto"/>
                  <w:vAlign w:val="center"/>
                </w:tcPr>
                <w:p w14:paraId="0A5D0835" w14:textId="77777777" w:rsidR="00094F41" w:rsidRPr="00064D52" w:rsidRDefault="00094F41" w:rsidP="00094F41">
                  <w:pPr>
                    <w:jc w:val="center"/>
                    <w:rPr>
                      <w:szCs w:val="21"/>
                    </w:rPr>
                  </w:pPr>
                </w:p>
              </w:tc>
            </w:tr>
            <w:tr w:rsidR="00094F41" w:rsidRPr="00064D52" w14:paraId="6AA64315" w14:textId="77777777" w:rsidTr="00094F41">
              <w:trPr>
                <w:trHeight w:val="205"/>
                <w:jc w:val="center"/>
              </w:trPr>
              <w:tc>
                <w:tcPr>
                  <w:tcW w:w="1124" w:type="pct"/>
                  <w:vAlign w:val="center"/>
                </w:tcPr>
                <w:p w14:paraId="4EC81304" w14:textId="1BE7EFF4" w:rsidR="00094F41" w:rsidRPr="00064D52" w:rsidRDefault="00094F41" w:rsidP="00094F41">
                  <w:pPr>
                    <w:jc w:val="center"/>
                    <w:rPr>
                      <w:szCs w:val="21"/>
                    </w:rPr>
                  </w:pPr>
                  <w:r w:rsidRPr="00064D52">
                    <w:t>行车</w:t>
                  </w:r>
                </w:p>
              </w:tc>
              <w:tc>
                <w:tcPr>
                  <w:tcW w:w="534" w:type="pct"/>
                  <w:vAlign w:val="center"/>
                </w:tcPr>
                <w:p w14:paraId="6C8E5725" w14:textId="431082AC" w:rsidR="00094F41" w:rsidRPr="00064D52" w:rsidRDefault="00094F41" w:rsidP="00094F41">
                  <w:pPr>
                    <w:jc w:val="center"/>
                    <w:rPr>
                      <w:szCs w:val="21"/>
                    </w:rPr>
                  </w:pPr>
                  <w:r w:rsidRPr="00064D52">
                    <w:t>6</w:t>
                  </w:r>
                </w:p>
              </w:tc>
              <w:tc>
                <w:tcPr>
                  <w:tcW w:w="633" w:type="pct"/>
                  <w:vAlign w:val="center"/>
                </w:tcPr>
                <w:p w14:paraId="2BB2065A" w14:textId="69D95D34" w:rsidR="00094F41" w:rsidRPr="00064D52" w:rsidRDefault="00094F41" w:rsidP="00094F41">
                  <w:pPr>
                    <w:jc w:val="center"/>
                  </w:pPr>
                  <w:r w:rsidRPr="00064D52">
                    <w:rPr>
                      <w:rFonts w:hint="eastAsia"/>
                    </w:rPr>
                    <w:t>8</w:t>
                  </w:r>
                  <w:r w:rsidRPr="00064D52">
                    <w:t>0</w:t>
                  </w:r>
                </w:p>
              </w:tc>
              <w:tc>
                <w:tcPr>
                  <w:tcW w:w="831" w:type="pct"/>
                  <w:vMerge/>
                  <w:vAlign w:val="center"/>
                </w:tcPr>
                <w:p w14:paraId="67AA715A" w14:textId="77777777" w:rsidR="00094F41" w:rsidRPr="00064D52" w:rsidRDefault="00094F41" w:rsidP="00094F41">
                  <w:pPr>
                    <w:jc w:val="center"/>
                    <w:rPr>
                      <w:szCs w:val="21"/>
                    </w:rPr>
                  </w:pPr>
                </w:p>
              </w:tc>
              <w:tc>
                <w:tcPr>
                  <w:tcW w:w="1152" w:type="pct"/>
                  <w:vMerge/>
                  <w:shd w:val="clear" w:color="auto" w:fill="auto"/>
                  <w:vAlign w:val="center"/>
                </w:tcPr>
                <w:p w14:paraId="675CDD6E" w14:textId="78617C46" w:rsidR="00094F41" w:rsidRPr="00064D52" w:rsidRDefault="00094F41" w:rsidP="00094F41">
                  <w:pPr>
                    <w:spacing w:line="240" w:lineRule="exact"/>
                    <w:jc w:val="center"/>
                  </w:pPr>
                </w:p>
              </w:tc>
              <w:tc>
                <w:tcPr>
                  <w:tcW w:w="727" w:type="pct"/>
                  <w:vMerge/>
                  <w:shd w:val="clear" w:color="auto" w:fill="auto"/>
                  <w:vAlign w:val="center"/>
                </w:tcPr>
                <w:p w14:paraId="70A7A65D" w14:textId="77777777" w:rsidR="00094F41" w:rsidRPr="00064D52" w:rsidRDefault="00094F41" w:rsidP="00094F41">
                  <w:pPr>
                    <w:jc w:val="center"/>
                    <w:rPr>
                      <w:szCs w:val="21"/>
                    </w:rPr>
                  </w:pPr>
                </w:p>
              </w:tc>
            </w:tr>
            <w:tr w:rsidR="00094F41" w:rsidRPr="00064D52" w14:paraId="6E5A8076" w14:textId="77777777" w:rsidTr="00094F41">
              <w:trPr>
                <w:trHeight w:val="205"/>
                <w:jc w:val="center"/>
              </w:trPr>
              <w:tc>
                <w:tcPr>
                  <w:tcW w:w="1124" w:type="pct"/>
                  <w:vAlign w:val="center"/>
                </w:tcPr>
                <w:p w14:paraId="6CEDD5ED" w14:textId="0F507011" w:rsidR="00094F41" w:rsidRPr="00064D52" w:rsidRDefault="00094F41" w:rsidP="00094F41">
                  <w:pPr>
                    <w:jc w:val="center"/>
                    <w:rPr>
                      <w:szCs w:val="21"/>
                    </w:rPr>
                  </w:pPr>
                  <w:r w:rsidRPr="00064D52">
                    <w:t>空气压缩机</w:t>
                  </w:r>
                </w:p>
              </w:tc>
              <w:tc>
                <w:tcPr>
                  <w:tcW w:w="534" w:type="pct"/>
                  <w:vAlign w:val="center"/>
                </w:tcPr>
                <w:p w14:paraId="7B34D8EF" w14:textId="7B187C69" w:rsidR="00094F41" w:rsidRPr="00064D52" w:rsidRDefault="00094F41" w:rsidP="00094F41">
                  <w:pPr>
                    <w:jc w:val="center"/>
                    <w:rPr>
                      <w:szCs w:val="21"/>
                    </w:rPr>
                  </w:pPr>
                  <w:r w:rsidRPr="00064D52">
                    <w:rPr>
                      <w:rFonts w:hint="eastAsia"/>
                    </w:rPr>
                    <w:t>3</w:t>
                  </w:r>
                </w:p>
              </w:tc>
              <w:tc>
                <w:tcPr>
                  <w:tcW w:w="633" w:type="pct"/>
                  <w:vAlign w:val="center"/>
                </w:tcPr>
                <w:p w14:paraId="35734222" w14:textId="7D6CCCE8" w:rsidR="00094F41" w:rsidRPr="00064D52" w:rsidRDefault="00094F41" w:rsidP="00094F41">
                  <w:pPr>
                    <w:jc w:val="center"/>
                  </w:pPr>
                  <w:r w:rsidRPr="00064D52">
                    <w:rPr>
                      <w:rFonts w:hint="eastAsia"/>
                    </w:rPr>
                    <w:t>8</w:t>
                  </w:r>
                  <w:r w:rsidRPr="00064D52">
                    <w:t>0</w:t>
                  </w:r>
                </w:p>
              </w:tc>
              <w:tc>
                <w:tcPr>
                  <w:tcW w:w="831" w:type="pct"/>
                  <w:vMerge/>
                  <w:vAlign w:val="center"/>
                </w:tcPr>
                <w:p w14:paraId="21BCEF31" w14:textId="77777777" w:rsidR="00094F41" w:rsidRPr="00064D52" w:rsidRDefault="00094F41" w:rsidP="00094F41">
                  <w:pPr>
                    <w:jc w:val="center"/>
                    <w:rPr>
                      <w:szCs w:val="21"/>
                    </w:rPr>
                  </w:pPr>
                </w:p>
              </w:tc>
              <w:tc>
                <w:tcPr>
                  <w:tcW w:w="1152" w:type="pct"/>
                  <w:shd w:val="clear" w:color="auto" w:fill="auto"/>
                  <w:vAlign w:val="center"/>
                </w:tcPr>
                <w:p w14:paraId="3619B7F9" w14:textId="4EE986B6" w:rsidR="00094F41" w:rsidRPr="00064D52" w:rsidRDefault="00094F41" w:rsidP="00094F41">
                  <w:pPr>
                    <w:spacing w:line="240" w:lineRule="exact"/>
                    <w:jc w:val="center"/>
                  </w:pPr>
                  <w:r w:rsidRPr="00064D52">
                    <w:rPr>
                      <w:szCs w:val="21"/>
                    </w:rPr>
                    <w:t>单独空压机房，进出口消声器</w:t>
                  </w:r>
                </w:p>
              </w:tc>
              <w:tc>
                <w:tcPr>
                  <w:tcW w:w="727" w:type="pct"/>
                  <w:vMerge/>
                  <w:shd w:val="clear" w:color="auto" w:fill="auto"/>
                  <w:vAlign w:val="center"/>
                </w:tcPr>
                <w:p w14:paraId="13B3A8AC" w14:textId="77777777" w:rsidR="00094F41" w:rsidRPr="00064D52" w:rsidRDefault="00094F41" w:rsidP="00094F41">
                  <w:pPr>
                    <w:jc w:val="center"/>
                    <w:rPr>
                      <w:szCs w:val="21"/>
                    </w:rPr>
                  </w:pPr>
                </w:p>
              </w:tc>
            </w:tr>
          </w:tbl>
          <w:p w14:paraId="20FF0EA1" w14:textId="2C1925C4" w:rsidR="006748A3" w:rsidRPr="00064D52" w:rsidRDefault="006748A3" w:rsidP="006748A3">
            <w:pPr>
              <w:spacing w:line="360" w:lineRule="auto"/>
              <w:ind w:firstLineChars="200" w:firstLine="480"/>
              <w:rPr>
                <w:sz w:val="24"/>
                <w:szCs w:val="24"/>
              </w:rPr>
            </w:pPr>
            <w:r w:rsidRPr="00064D52">
              <w:rPr>
                <w:sz w:val="24"/>
                <w:szCs w:val="24"/>
              </w:rPr>
              <w:t>通过采取隔声、减振、消声等措施降低影响，厂界</w:t>
            </w:r>
            <w:r w:rsidR="00094F41" w:rsidRPr="00064D52">
              <w:rPr>
                <w:rFonts w:hint="eastAsia"/>
                <w:sz w:val="24"/>
                <w:szCs w:val="24"/>
              </w:rPr>
              <w:t>东、南、西侧</w:t>
            </w:r>
            <w:r w:rsidRPr="00064D52">
              <w:rPr>
                <w:rFonts w:hint="eastAsia"/>
                <w:sz w:val="24"/>
                <w:szCs w:val="24"/>
              </w:rPr>
              <w:t>能够达到</w:t>
            </w:r>
            <w:r w:rsidRPr="00064D52">
              <w:rPr>
                <w:sz w:val="24"/>
                <w:szCs w:val="24"/>
              </w:rPr>
              <w:t>《工业企业厂界环境噪声排放标准》（</w:t>
            </w:r>
            <w:r w:rsidRPr="00064D52">
              <w:rPr>
                <w:sz w:val="24"/>
                <w:szCs w:val="24"/>
              </w:rPr>
              <w:t>GB12348-2008</w:t>
            </w:r>
            <w:r w:rsidRPr="00064D52">
              <w:rPr>
                <w:sz w:val="24"/>
                <w:szCs w:val="24"/>
              </w:rPr>
              <w:t>）表</w:t>
            </w:r>
            <w:r w:rsidRPr="00064D52">
              <w:rPr>
                <w:sz w:val="24"/>
                <w:szCs w:val="24"/>
              </w:rPr>
              <w:t>1</w:t>
            </w:r>
            <w:r w:rsidRPr="00064D52">
              <w:rPr>
                <w:sz w:val="24"/>
                <w:szCs w:val="24"/>
              </w:rPr>
              <w:t>中</w:t>
            </w:r>
            <w:r w:rsidRPr="00064D52">
              <w:rPr>
                <w:sz w:val="24"/>
                <w:szCs w:val="24"/>
              </w:rPr>
              <w:t>3</w:t>
            </w:r>
            <w:r w:rsidRPr="00064D52">
              <w:rPr>
                <w:sz w:val="24"/>
                <w:szCs w:val="24"/>
              </w:rPr>
              <w:t>类标准</w:t>
            </w:r>
            <w:r w:rsidR="00094F41" w:rsidRPr="00064D52">
              <w:rPr>
                <w:rFonts w:hint="eastAsia"/>
                <w:sz w:val="24"/>
                <w:szCs w:val="24"/>
              </w:rPr>
              <w:t>；北侧</w:t>
            </w:r>
            <w:r w:rsidR="0044647C" w:rsidRPr="00064D52">
              <w:rPr>
                <w:rFonts w:hint="eastAsia"/>
                <w:sz w:val="24"/>
                <w:szCs w:val="24"/>
              </w:rPr>
              <w:t>能够达到</w:t>
            </w:r>
            <w:r w:rsidR="0044647C" w:rsidRPr="00064D52">
              <w:rPr>
                <w:sz w:val="24"/>
                <w:szCs w:val="24"/>
              </w:rPr>
              <w:t>《工业企业厂界环境噪声排放标准》（</w:t>
            </w:r>
            <w:r w:rsidR="0044647C" w:rsidRPr="00064D52">
              <w:rPr>
                <w:sz w:val="24"/>
                <w:szCs w:val="24"/>
              </w:rPr>
              <w:t>GB12348-2008</w:t>
            </w:r>
            <w:r w:rsidR="0044647C" w:rsidRPr="00064D52">
              <w:rPr>
                <w:sz w:val="24"/>
                <w:szCs w:val="24"/>
              </w:rPr>
              <w:t>）表</w:t>
            </w:r>
            <w:r w:rsidR="0044647C" w:rsidRPr="00064D52">
              <w:rPr>
                <w:sz w:val="24"/>
                <w:szCs w:val="24"/>
              </w:rPr>
              <w:t>1</w:t>
            </w:r>
            <w:r w:rsidR="0044647C" w:rsidRPr="00064D52">
              <w:rPr>
                <w:sz w:val="24"/>
                <w:szCs w:val="24"/>
              </w:rPr>
              <w:t>中</w:t>
            </w:r>
            <w:r w:rsidR="0044647C" w:rsidRPr="00064D52">
              <w:rPr>
                <w:sz w:val="24"/>
                <w:szCs w:val="24"/>
              </w:rPr>
              <w:t>4</w:t>
            </w:r>
            <w:r w:rsidR="0044647C" w:rsidRPr="00064D52">
              <w:rPr>
                <w:rFonts w:hint="eastAsia"/>
                <w:sz w:val="24"/>
                <w:szCs w:val="24"/>
              </w:rPr>
              <w:t>a</w:t>
            </w:r>
            <w:r w:rsidR="0044647C" w:rsidRPr="00064D52">
              <w:rPr>
                <w:sz w:val="24"/>
                <w:szCs w:val="24"/>
              </w:rPr>
              <w:t>类标准</w:t>
            </w:r>
            <w:r w:rsidRPr="00064D52">
              <w:rPr>
                <w:sz w:val="24"/>
                <w:szCs w:val="24"/>
              </w:rPr>
              <w:t>。</w:t>
            </w:r>
          </w:p>
          <w:p w14:paraId="4B983EAB" w14:textId="77777777" w:rsidR="006748A3" w:rsidRPr="00064D52" w:rsidRDefault="006748A3" w:rsidP="006748A3">
            <w:pPr>
              <w:adjustRightInd w:val="0"/>
              <w:snapToGrid w:val="0"/>
              <w:spacing w:line="360" w:lineRule="auto"/>
              <w:rPr>
                <w:b/>
                <w:bCs/>
                <w:sz w:val="24"/>
                <w:szCs w:val="24"/>
              </w:rPr>
            </w:pPr>
            <w:r w:rsidRPr="00064D52">
              <w:rPr>
                <w:b/>
                <w:bCs/>
                <w:sz w:val="24"/>
                <w:szCs w:val="24"/>
              </w:rPr>
              <w:t>4</w:t>
            </w:r>
            <w:r w:rsidRPr="00064D52">
              <w:rPr>
                <w:b/>
                <w:bCs/>
                <w:sz w:val="24"/>
                <w:szCs w:val="24"/>
              </w:rPr>
              <w:t>、固体废弃物</w:t>
            </w:r>
          </w:p>
          <w:p w14:paraId="5759EE7F" w14:textId="0372E90D" w:rsidR="00EE75CD" w:rsidRPr="00064D52" w:rsidRDefault="00BD7314" w:rsidP="00EE75CD">
            <w:pPr>
              <w:spacing w:line="360" w:lineRule="auto"/>
              <w:ind w:firstLineChars="200" w:firstLine="480"/>
              <w:rPr>
                <w:sz w:val="24"/>
                <w:szCs w:val="24"/>
              </w:rPr>
            </w:pPr>
            <w:r w:rsidRPr="00064D52">
              <w:rPr>
                <w:rFonts w:hint="eastAsia"/>
                <w:sz w:val="24"/>
                <w:szCs w:val="24"/>
              </w:rPr>
              <w:t>现有</w:t>
            </w:r>
            <w:r w:rsidR="00EE75CD" w:rsidRPr="00064D52">
              <w:rPr>
                <w:sz w:val="24"/>
                <w:szCs w:val="24"/>
              </w:rPr>
              <w:t>项目运行期间危险废物均委托有资质单位处置，</w:t>
            </w:r>
            <w:r w:rsidRPr="00064D52">
              <w:rPr>
                <w:rFonts w:hint="eastAsia"/>
                <w:sz w:val="24"/>
                <w:szCs w:val="24"/>
              </w:rPr>
              <w:t>一般工业固体废物集中收集后，进行外售；</w:t>
            </w:r>
            <w:r w:rsidR="00EE75CD" w:rsidRPr="00064D52">
              <w:rPr>
                <w:sz w:val="24"/>
                <w:szCs w:val="24"/>
              </w:rPr>
              <w:t>生活垃圾交环卫部门处置</w:t>
            </w:r>
          </w:p>
          <w:p w14:paraId="301F65EA" w14:textId="18E17DCC" w:rsidR="00EE75CD" w:rsidRPr="00064D52" w:rsidRDefault="00EE75CD" w:rsidP="00EE75CD">
            <w:pPr>
              <w:spacing w:line="360" w:lineRule="auto"/>
              <w:rPr>
                <w:sz w:val="24"/>
                <w:szCs w:val="24"/>
              </w:rPr>
            </w:pPr>
            <w:r w:rsidRPr="00064D52">
              <w:rPr>
                <w:sz w:val="24"/>
                <w:szCs w:val="24"/>
              </w:rPr>
              <w:t>其固</w:t>
            </w:r>
            <w:proofErr w:type="gramStart"/>
            <w:r w:rsidRPr="00064D52">
              <w:rPr>
                <w:sz w:val="24"/>
                <w:szCs w:val="24"/>
              </w:rPr>
              <w:t>废产生</w:t>
            </w:r>
            <w:proofErr w:type="gramEnd"/>
            <w:r w:rsidRPr="00064D52">
              <w:rPr>
                <w:sz w:val="24"/>
                <w:szCs w:val="24"/>
              </w:rPr>
              <w:t>情况见表</w:t>
            </w:r>
            <w:r w:rsidRPr="00064D52">
              <w:rPr>
                <w:sz w:val="24"/>
                <w:szCs w:val="24"/>
              </w:rPr>
              <w:t>1-</w:t>
            </w:r>
            <w:r w:rsidRPr="00064D52">
              <w:rPr>
                <w:rFonts w:hint="eastAsia"/>
                <w:sz w:val="24"/>
                <w:szCs w:val="24"/>
              </w:rPr>
              <w:t>1</w:t>
            </w:r>
            <w:r w:rsidR="00FB3440" w:rsidRPr="00064D52">
              <w:rPr>
                <w:sz w:val="24"/>
                <w:szCs w:val="24"/>
              </w:rPr>
              <w:t>5</w:t>
            </w:r>
            <w:r w:rsidRPr="00064D52">
              <w:rPr>
                <w:sz w:val="24"/>
                <w:szCs w:val="24"/>
              </w:rPr>
              <w:t>。</w:t>
            </w:r>
          </w:p>
          <w:p w14:paraId="4062BEEE" w14:textId="038174DB" w:rsidR="006748A3" w:rsidRPr="00064D52" w:rsidRDefault="006748A3" w:rsidP="006748A3">
            <w:pPr>
              <w:spacing w:line="360" w:lineRule="auto"/>
              <w:jc w:val="center"/>
              <w:rPr>
                <w:b/>
                <w:sz w:val="24"/>
                <w:szCs w:val="24"/>
              </w:rPr>
            </w:pPr>
            <w:r w:rsidRPr="00064D52">
              <w:rPr>
                <w:b/>
                <w:sz w:val="24"/>
                <w:szCs w:val="24"/>
              </w:rPr>
              <w:t>表</w:t>
            </w:r>
            <w:r w:rsidRPr="00064D52">
              <w:rPr>
                <w:b/>
                <w:sz w:val="24"/>
                <w:szCs w:val="24"/>
              </w:rPr>
              <w:t>1-</w:t>
            </w:r>
            <w:r w:rsidRPr="00064D52">
              <w:rPr>
                <w:rFonts w:hint="eastAsia"/>
                <w:b/>
                <w:sz w:val="24"/>
                <w:szCs w:val="24"/>
              </w:rPr>
              <w:t>1</w:t>
            </w:r>
            <w:r w:rsidR="00FB3440" w:rsidRPr="00064D52">
              <w:rPr>
                <w:b/>
                <w:sz w:val="24"/>
                <w:szCs w:val="24"/>
              </w:rPr>
              <w:t xml:space="preserve">5  </w:t>
            </w:r>
            <w:r w:rsidRPr="00064D52">
              <w:rPr>
                <w:b/>
                <w:sz w:val="24"/>
                <w:szCs w:val="24"/>
              </w:rPr>
              <w:t>现有项目固废处置情况一览</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920"/>
              <w:gridCol w:w="1276"/>
              <w:gridCol w:w="1059"/>
              <w:gridCol w:w="1560"/>
              <w:gridCol w:w="1829"/>
            </w:tblGrid>
            <w:tr w:rsidR="006748A3" w:rsidRPr="00064D52" w14:paraId="76387AF8" w14:textId="77777777" w:rsidTr="002363A0">
              <w:trPr>
                <w:trHeight w:val="284"/>
                <w:jc w:val="center"/>
              </w:trPr>
              <w:tc>
                <w:tcPr>
                  <w:tcW w:w="679" w:type="dxa"/>
                  <w:shd w:val="clear" w:color="auto" w:fill="auto"/>
                  <w:vAlign w:val="center"/>
                </w:tcPr>
                <w:p w14:paraId="27439A69" w14:textId="77777777" w:rsidR="006748A3" w:rsidRPr="00064D52" w:rsidRDefault="006748A3" w:rsidP="006748A3">
                  <w:pPr>
                    <w:jc w:val="center"/>
                    <w:rPr>
                      <w:szCs w:val="21"/>
                    </w:rPr>
                  </w:pPr>
                  <w:r w:rsidRPr="00064D52">
                    <w:rPr>
                      <w:szCs w:val="21"/>
                    </w:rPr>
                    <w:t>序号</w:t>
                  </w:r>
                </w:p>
              </w:tc>
              <w:tc>
                <w:tcPr>
                  <w:tcW w:w="1920" w:type="dxa"/>
                  <w:shd w:val="clear" w:color="auto" w:fill="auto"/>
                  <w:vAlign w:val="center"/>
                </w:tcPr>
                <w:p w14:paraId="678781D6" w14:textId="77777777" w:rsidR="006748A3" w:rsidRPr="00064D52" w:rsidRDefault="006748A3" w:rsidP="006748A3">
                  <w:pPr>
                    <w:jc w:val="center"/>
                    <w:rPr>
                      <w:szCs w:val="21"/>
                    </w:rPr>
                  </w:pPr>
                  <w:r w:rsidRPr="00064D52">
                    <w:rPr>
                      <w:szCs w:val="21"/>
                    </w:rPr>
                    <w:t>名称</w:t>
                  </w:r>
                </w:p>
              </w:tc>
              <w:tc>
                <w:tcPr>
                  <w:tcW w:w="1276" w:type="dxa"/>
                  <w:shd w:val="clear" w:color="auto" w:fill="auto"/>
                  <w:vAlign w:val="center"/>
                </w:tcPr>
                <w:p w14:paraId="548CEAD3" w14:textId="77777777" w:rsidR="006748A3" w:rsidRPr="00064D52" w:rsidRDefault="006748A3" w:rsidP="006748A3">
                  <w:pPr>
                    <w:jc w:val="center"/>
                    <w:rPr>
                      <w:szCs w:val="21"/>
                    </w:rPr>
                  </w:pPr>
                  <w:r w:rsidRPr="00064D52">
                    <w:rPr>
                      <w:szCs w:val="21"/>
                    </w:rPr>
                    <w:t>产生量</w:t>
                  </w:r>
                  <w:r w:rsidRPr="00064D52">
                    <w:rPr>
                      <w:szCs w:val="21"/>
                    </w:rPr>
                    <w:t>(t/a)</w:t>
                  </w:r>
                </w:p>
              </w:tc>
              <w:tc>
                <w:tcPr>
                  <w:tcW w:w="1059" w:type="dxa"/>
                  <w:shd w:val="clear" w:color="auto" w:fill="auto"/>
                  <w:vAlign w:val="center"/>
                </w:tcPr>
                <w:p w14:paraId="3D1972B3" w14:textId="77777777" w:rsidR="006748A3" w:rsidRPr="00064D52" w:rsidRDefault="006748A3" w:rsidP="006748A3">
                  <w:pPr>
                    <w:jc w:val="center"/>
                    <w:rPr>
                      <w:szCs w:val="21"/>
                    </w:rPr>
                  </w:pPr>
                  <w:r w:rsidRPr="00064D52">
                    <w:rPr>
                      <w:szCs w:val="21"/>
                    </w:rPr>
                    <w:t>类别</w:t>
                  </w:r>
                </w:p>
              </w:tc>
              <w:tc>
                <w:tcPr>
                  <w:tcW w:w="1560" w:type="dxa"/>
                  <w:shd w:val="clear" w:color="auto" w:fill="auto"/>
                  <w:vAlign w:val="center"/>
                </w:tcPr>
                <w:p w14:paraId="145212E6" w14:textId="77777777" w:rsidR="006748A3" w:rsidRPr="00064D52" w:rsidRDefault="006748A3" w:rsidP="006748A3">
                  <w:pPr>
                    <w:jc w:val="center"/>
                    <w:rPr>
                      <w:szCs w:val="21"/>
                    </w:rPr>
                  </w:pPr>
                  <w:r w:rsidRPr="00064D52">
                    <w:rPr>
                      <w:szCs w:val="21"/>
                    </w:rPr>
                    <w:t>编号</w:t>
                  </w:r>
                </w:p>
              </w:tc>
              <w:tc>
                <w:tcPr>
                  <w:tcW w:w="1829" w:type="dxa"/>
                  <w:shd w:val="clear" w:color="auto" w:fill="auto"/>
                  <w:vAlign w:val="center"/>
                </w:tcPr>
                <w:p w14:paraId="2BABBB2D" w14:textId="77777777" w:rsidR="006748A3" w:rsidRPr="00064D52" w:rsidRDefault="006748A3" w:rsidP="006748A3">
                  <w:pPr>
                    <w:jc w:val="center"/>
                    <w:rPr>
                      <w:szCs w:val="21"/>
                    </w:rPr>
                  </w:pPr>
                  <w:r w:rsidRPr="00064D52">
                    <w:rPr>
                      <w:szCs w:val="21"/>
                    </w:rPr>
                    <w:t>处置方式</w:t>
                  </w:r>
                </w:p>
              </w:tc>
            </w:tr>
            <w:tr w:rsidR="006748A3" w:rsidRPr="00064D52" w14:paraId="4DA3645B" w14:textId="77777777" w:rsidTr="002363A0">
              <w:trPr>
                <w:trHeight w:val="284"/>
                <w:jc w:val="center"/>
              </w:trPr>
              <w:tc>
                <w:tcPr>
                  <w:tcW w:w="679" w:type="dxa"/>
                  <w:shd w:val="clear" w:color="auto" w:fill="auto"/>
                  <w:vAlign w:val="center"/>
                </w:tcPr>
                <w:p w14:paraId="6FD28330" w14:textId="77777777" w:rsidR="006748A3" w:rsidRPr="00064D52" w:rsidRDefault="006748A3" w:rsidP="006748A3">
                  <w:pPr>
                    <w:jc w:val="center"/>
                    <w:rPr>
                      <w:szCs w:val="21"/>
                    </w:rPr>
                  </w:pPr>
                  <w:r w:rsidRPr="00064D52">
                    <w:rPr>
                      <w:szCs w:val="21"/>
                    </w:rPr>
                    <w:t>1</w:t>
                  </w:r>
                </w:p>
              </w:tc>
              <w:tc>
                <w:tcPr>
                  <w:tcW w:w="1920" w:type="dxa"/>
                  <w:shd w:val="clear" w:color="auto" w:fill="auto"/>
                  <w:vAlign w:val="center"/>
                </w:tcPr>
                <w:p w14:paraId="79FFB574" w14:textId="77777777" w:rsidR="006748A3" w:rsidRPr="00064D52" w:rsidRDefault="006748A3" w:rsidP="006748A3">
                  <w:pPr>
                    <w:jc w:val="center"/>
                    <w:rPr>
                      <w:szCs w:val="21"/>
                    </w:rPr>
                  </w:pPr>
                  <w:r w:rsidRPr="00064D52">
                    <w:rPr>
                      <w:szCs w:val="21"/>
                    </w:rPr>
                    <w:t>生活垃圾</w:t>
                  </w:r>
                </w:p>
              </w:tc>
              <w:tc>
                <w:tcPr>
                  <w:tcW w:w="1276" w:type="dxa"/>
                  <w:shd w:val="clear" w:color="auto" w:fill="auto"/>
                  <w:vAlign w:val="center"/>
                </w:tcPr>
                <w:p w14:paraId="61E12E6E" w14:textId="77777777" w:rsidR="006748A3" w:rsidRPr="00064D52" w:rsidRDefault="006748A3" w:rsidP="006748A3">
                  <w:pPr>
                    <w:jc w:val="center"/>
                    <w:rPr>
                      <w:szCs w:val="21"/>
                    </w:rPr>
                  </w:pPr>
                  <w:r w:rsidRPr="00064D52">
                    <w:rPr>
                      <w:rFonts w:hint="eastAsia"/>
                      <w:szCs w:val="21"/>
                    </w:rPr>
                    <w:t>3</w:t>
                  </w:r>
                  <w:r w:rsidRPr="00064D52">
                    <w:rPr>
                      <w:szCs w:val="21"/>
                    </w:rPr>
                    <w:t>2</w:t>
                  </w:r>
                </w:p>
              </w:tc>
              <w:tc>
                <w:tcPr>
                  <w:tcW w:w="1059" w:type="dxa"/>
                  <w:shd w:val="clear" w:color="auto" w:fill="auto"/>
                  <w:vAlign w:val="center"/>
                </w:tcPr>
                <w:p w14:paraId="16BF2594" w14:textId="77777777" w:rsidR="006748A3" w:rsidRPr="00064D52" w:rsidRDefault="006748A3" w:rsidP="006748A3">
                  <w:pPr>
                    <w:jc w:val="center"/>
                    <w:rPr>
                      <w:szCs w:val="21"/>
                    </w:rPr>
                  </w:pPr>
                  <w:r w:rsidRPr="00064D52">
                    <w:rPr>
                      <w:szCs w:val="21"/>
                    </w:rPr>
                    <w:t>生活垃圾</w:t>
                  </w:r>
                </w:p>
              </w:tc>
              <w:tc>
                <w:tcPr>
                  <w:tcW w:w="1560" w:type="dxa"/>
                  <w:shd w:val="clear" w:color="auto" w:fill="auto"/>
                  <w:vAlign w:val="center"/>
                </w:tcPr>
                <w:p w14:paraId="3E115CA8" w14:textId="1F6D236E" w:rsidR="006748A3" w:rsidRPr="00064D52" w:rsidRDefault="002363A0" w:rsidP="006748A3">
                  <w:pPr>
                    <w:jc w:val="center"/>
                    <w:rPr>
                      <w:szCs w:val="21"/>
                    </w:rPr>
                  </w:pPr>
                  <w:r w:rsidRPr="00064D52">
                    <w:rPr>
                      <w:szCs w:val="21"/>
                    </w:rPr>
                    <w:t>/</w:t>
                  </w:r>
                </w:p>
              </w:tc>
              <w:tc>
                <w:tcPr>
                  <w:tcW w:w="1829" w:type="dxa"/>
                  <w:shd w:val="clear" w:color="auto" w:fill="auto"/>
                  <w:vAlign w:val="center"/>
                </w:tcPr>
                <w:p w14:paraId="3B1C7438" w14:textId="77777777" w:rsidR="006748A3" w:rsidRPr="00064D52" w:rsidRDefault="006748A3" w:rsidP="006748A3">
                  <w:pPr>
                    <w:jc w:val="center"/>
                    <w:rPr>
                      <w:szCs w:val="21"/>
                    </w:rPr>
                  </w:pPr>
                  <w:r w:rsidRPr="00064D52">
                    <w:rPr>
                      <w:szCs w:val="21"/>
                    </w:rPr>
                    <w:t>交环卫部门处置</w:t>
                  </w:r>
                </w:p>
              </w:tc>
            </w:tr>
            <w:tr w:rsidR="006748A3" w:rsidRPr="00064D52" w14:paraId="42EA5308" w14:textId="77777777" w:rsidTr="002363A0">
              <w:trPr>
                <w:trHeight w:val="284"/>
                <w:jc w:val="center"/>
              </w:trPr>
              <w:tc>
                <w:tcPr>
                  <w:tcW w:w="679" w:type="dxa"/>
                  <w:shd w:val="clear" w:color="auto" w:fill="auto"/>
                  <w:vAlign w:val="center"/>
                </w:tcPr>
                <w:p w14:paraId="104DD300" w14:textId="7DF65628" w:rsidR="006748A3" w:rsidRPr="00064D52" w:rsidRDefault="0044647C" w:rsidP="006748A3">
                  <w:pPr>
                    <w:jc w:val="center"/>
                    <w:rPr>
                      <w:szCs w:val="21"/>
                    </w:rPr>
                  </w:pPr>
                  <w:r w:rsidRPr="00064D52">
                    <w:rPr>
                      <w:rFonts w:hint="eastAsia"/>
                      <w:szCs w:val="21"/>
                    </w:rPr>
                    <w:t>2</w:t>
                  </w:r>
                </w:p>
              </w:tc>
              <w:tc>
                <w:tcPr>
                  <w:tcW w:w="1920" w:type="dxa"/>
                  <w:shd w:val="clear" w:color="auto" w:fill="auto"/>
                  <w:vAlign w:val="center"/>
                </w:tcPr>
                <w:p w14:paraId="14A4559C" w14:textId="77777777" w:rsidR="006748A3" w:rsidRPr="00064D52" w:rsidRDefault="006748A3" w:rsidP="006748A3">
                  <w:pPr>
                    <w:jc w:val="center"/>
                    <w:rPr>
                      <w:szCs w:val="21"/>
                    </w:rPr>
                  </w:pPr>
                  <w:r w:rsidRPr="00064D52">
                    <w:rPr>
                      <w:szCs w:val="21"/>
                    </w:rPr>
                    <w:t>金属</w:t>
                  </w:r>
                  <w:r w:rsidRPr="00064D52">
                    <w:rPr>
                      <w:rFonts w:hint="eastAsia"/>
                      <w:szCs w:val="21"/>
                    </w:rPr>
                    <w:t>边角料</w:t>
                  </w:r>
                </w:p>
              </w:tc>
              <w:tc>
                <w:tcPr>
                  <w:tcW w:w="1276" w:type="dxa"/>
                  <w:shd w:val="clear" w:color="auto" w:fill="auto"/>
                  <w:vAlign w:val="center"/>
                </w:tcPr>
                <w:p w14:paraId="7F74F465" w14:textId="77777777" w:rsidR="006748A3" w:rsidRPr="00064D52" w:rsidRDefault="006748A3" w:rsidP="006748A3">
                  <w:pPr>
                    <w:jc w:val="center"/>
                    <w:rPr>
                      <w:szCs w:val="21"/>
                    </w:rPr>
                  </w:pPr>
                  <w:r w:rsidRPr="00064D52">
                    <w:rPr>
                      <w:rFonts w:hint="eastAsia"/>
                      <w:szCs w:val="21"/>
                    </w:rPr>
                    <w:t>2</w:t>
                  </w:r>
                  <w:r w:rsidRPr="00064D52">
                    <w:rPr>
                      <w:szCs w:val="21"/>
                    </w:rPr>
                    <w:t>.5</w:t>
                  </w:r>
                </w:p>
              </w:tc>
              <w:tc>
                <w:tcPr>
                  <w:tcW w:w="1059" w:type="dxa"/>
                  <w:vMerge w:val="restart"/>
                  <w:shd w:val="clear" w:color="auto" w:fill="auto"/>
                  <w:vAlign w:val="center"/>
                </w:tcPr>
                <w:p w14:paraId="44D0C5C5" w14:textId="77777777" w:rsidR="006748A3" w:rsidRPr="00064D52" w:rsidRDefault="006748A3" w:rsidP="006748A3">
                  <w:pPr>
                    <w:jc w:val="center"/>
                    <w:rPr>
                      <w:szCs w:val="21"/>
                    </w:rPr>
                  </w:pPr>
                  <w:r w:rsidRPr="00064D52">
                    <w:rPr>
                      <w:rFonts w:hint="eastAsia"/>
                      <w:szCs w:val="21"/>
                    </w:rPr>
                    <w:t>一般工业固体废物</w:t>
                  </w:r>
                </w:p>
              </w:tc>
              <w:tc>
                <w:tcPr>
                  <w:tcW w:w="1560" w:type="dxa"/>
                  <w:shd w:val="clear" w:color="auto" w:fill="auto"/>
                  <w:vAlign w:val="center"/>
                </w:tcPr>
                <w:p w14:paraId="183FF2CE" w14:textId="38F4FE90" w:rsidR="006748A3" w:rsidRPr="00064D52" w:rsidRDefault="002363A0" w:rsidP="006748A3">
                  <w:pPr>
                    <w:jc w:val="center"/>
                    <w:rPr>
                      <w:szCs w:val="21"/>
                    </w:rPr>
                  </w:pPr>
                  <w:r w:rsidRPr="00064D52">
                    <w:rPr>
                      <w:rFonts w:hint="eastAsia"/>
                      <w:szCs w:val="21"/>
                    </w:rPr>
                    <w:t>/</w:t>
                  </w:r>
                </w:p>
              </w:tc>
              <w:tc>
                <w:tcPr>
                  <w:tcW w:w="1829" w:type="dxa"/>
                  <w:vMerge w:val="restart"/>
                  <w:shd w:val="clear" w:color="auto" w:fill="auto"/>
                  <w:vAlign w:val="center"/>
                </w:tcPr>
                <w:p w14:paraId="68529350" w14:textId="77777777" w:rsidR="006748A3" w:rsidRPr="00064D52" w:rsidRDefault="006748A3" w:rsidP="006748A3">
                  <w:pPr>
                    <w:jc w:val="center"/>
                    <w:rPr>
                      <w:szCs w:val="21"/>
                    </w:rPr>
                  </w:pPr>
                  <w:r w:rsidRPr="00064D52">
                    <w:rPr>
                      <w:rFonts w:hint="eastAsia"/>
                      <w:szCs w:val="21"/>
                    </w:rPr>
                    <w:t>外售</w:t>
                  </w:r>
                </w:p>
              </w:tc>
            </w:tr>
            <w:tr w:rsidR="006748A3" w:rsidRPr="00064D52" w14:paraId="489EA713" w14:textId="77777777" w:rsidTr="002363A0">
              <w:trPr>
                <w:trHeight w:val="284"/>
                <w:jc w:val="center"/>
              </w:trPr>
              <w:tc>
                <w:tcPr>
                  <w:tcW w:w="679" w:type="dxa"/>
                  <w:shd w:val="clear" w:color="auto" w:fill="auto"/>
                  <w:vAlign w:val="center"/>
                </w:tcPr>
                <w:p w14:paraId="3280341F" w14:textId="6E543B62" w:rsidR="006748A3" w:rsidRPr="00064D52" w:rsidRDefault="0044647C" w:rsidP="006748A3">
                  <w:pPr>
                    <w:jc w:val="center"/>
                    <w:rPr>
                      <w:szCs w:val="21"/>
                    </w:rPr>
                  </w:pPr>
                  <w:r w:rsidRPr="00064D52">
                    <w:rPr>
                      <w:rFonts w:hint="eastAsia"/>
                      <w:szCs w:val="21"/>
                    </w:rPr>
                    <w:t>3</w:t>
                  </w:r>
                </w:p>
              </w:tc>
              <w:tc>
                <w:tcPr>
                  <w:tcW w:w="1920" w:type="dxa"/>
                  <w:shd w:val="clear" w:color="auto" w:fill="auto"/>
                  <w:vAlign w:val="center"/>
                </w:tcPr>
                <w:p w14:paraId="7B5C5769" w14:textId="77777777" w:rsidR="006748A3" w:rsidRPr="00064D52" w:rsidRDefault="006748A3" w:rsidP="006748A3">
                  <w:pPr>
                    <w:jc w:val="center"/>
                    <w:rPr>
                      <w:szCs w:val="21"/>
                    </w:rPr>
                  </w:pPr>
                  <w:r w:rsidRPr="00064D52">
                    <w:rPr>
                      <w:rFonts w:hint="eastAsia"/>
                      <w:szCs w:val="21"/>
                    </w:rPr>
                    <w:t>回收的粉尘</w:t>
                  </w:r>
                </w:p>
              </w:tc>
              <w:tc>
                <w:tcPr>
                  <w:tcW w:w="1276" w:type="dxa"/>
                  <w:shd w:val="clear" w:color="auto" w:fill="auto"/>
                  <w:vAlign w:val="center"/>
                </w:tcPr>
                <w:p w14:paraId="2092424B" w14:textId="6316EAD7" w:rsidR="006748A3" w:rsidRPr="00064D52" w:rsidRDefault="006748A3" w:rsidP="006748A3">
                  <w:pPr>
                    <w:jc w:val="center"/>
                    <w:rPr>
                      <w:szCs w:val="21"/>
                    </w:rPr>
                  </w:pPr>
                  <w:r w:rsidRPr="00064D52">
                    <w:rPr>
                      <w:rFonts w:hint="eastAsia"/>
                      <w:szCs w:val="21"/>
                    </w:rPr>
                    <w:t>0</w:t>
                  </w:r>
                  <w:r w:rsidRPr="00064D52">
                    <w:rPr>
                      <w:szCs w:val="21"/>
                    </w:rPr>
                    <w:t>.1</w:t>
                  </w:r>
                  <w:r w:rsidR="008E6C8C" w:rsidRPr="00064D52">
                    <w:rPr>
                      <w:szCs w:val="21"/>
                    </w:rPr>
                    <w:t>26</w:t>
                  </w:r>
                </w:p>
              </w:tc>
              <w:tc>
                <w:tcPr>
                  <w:tcW w:w="1059" w:type="dxa"/>
                  <w:vMerge/>
                  <w:shd w:val="clear" w:color="auto" w:fill="auto"/>
                  <w:vAlign w:val="center"/>
                </w:tcPr>
                <w:p w14:paraId="2606077F" w14:textId="77777777" w:rsidR="006748A3" w:rsidRPr="00064D52" w:rsidRDefault="006748A3" w:rsidP="006748A3">
                  <w:pPr>
                    <w:jc w:val="center"/>
                    <w:rPr>
                      <w:szCs w:val="21"/>
                    </w:rPr>
                  </w:pPr>
                </w:p>
              </w:tc>
              <w:tc>
                <w:tcPr>
                  <w:tcW w:w="1560" w:type="dxa"/>
                  <w:shd w:val="clear" w:color="auto" w:fill="auto"/>
                </w:tcPr>
                <w:p w14:paraId="505A5B38" w14:textId="29D6BEB8" w:rsidR="006748A3" w:rsidRPr="00064D52" w:rsidRDefault="002363A0" w:rsidP="006748A3">
                  <w:pPr>
                    <w:jc w:val="center"/>
                    <w:rPr>
                      <w:szCs w:val="21"/>
                    </w:rPr>
                  </w:pPr>
                  <w:r w:rsidRPr="00064D52">
                    <w:rPr>
                      <w:rFonts w:hint="eastAsia"/>
                      <w:szCs w:val="21"/>
                    </w:rPr>
                    <w:t>/</w:t>
                  </w:r>
                </w:p>
              </w:tc>
              <w:tc>
                <w:tcPr>
                  <w:tcW w:w="1829" w:type="dxa"/>
                  <w:vMerge/>
                  <w:shd w:val="clear" w:color="auto" w:fill="auto"/>
                  <w:vAlign w:val="center"/>
                </w:tcPr>
                <w:p w14:paraId="356A4325" w14:textId="77777777" w:rsidR="006748A3" w:rsidRPr="00064D52" w:rsidRDefault="006748A3" w:rsidP="006748A3">
                  <w:pPr>
                    <w:jc w:val="center"/>
                    <w:rPr>
                      <w:szCs w:val="21"/>
                    </w:rPr>
                  </w:pPr>
                </w:p>
              </w:tc>
            </w:tr>
            <w:tr w:rsidR="006748A3" w:rsidRPr="00064D52" w14:paraId="7CBBAE12" w14:textId="77777777" w:rsidTr="002363A0">
              <w:trPr>
                <w:trHeight w:val="284"/>
                <w:jc w:val="center"/>
              </w:trPr>
              <w:tc>
                <w:tcPr>
                  <w:tcW w:w="679" w:type="dxa"/>
                  <w:shd w:val="clear" w:color="auto" w:fill="auto"/>
                  <w:vAlign w:val="center"/>
                </w:tcPr>
                <w:p w14:paraId="097C6C6E" w14:textId="30770C5F" w:rsidR="006748A3" w:rsidRPr="00064D52" w:rsidRDefault="0044647C" w:rsidP="006748A3">
                  <w:pPr>
                    <w:jc w:val="center"/>
                    <w:rPr>
                      <w:szCs w:val="21"/>
                    </w:rPr>
                  </w:pPr>
                  <w:r w:rsidRPr="00064D52">
                    <w:rPr>
                      <w:rFonts w:hint="eastAsia"/>
                      <w:szCs w:val="21"/>
                    </w:rPr>
                    <w:t>4</w:t>
                  </w:r>
                </w:p>
              </w:tc>
              <w:tc>
                <w:tcPr>
                  <w:tcW w:w="1920" w:type="dxa"/>
                  <w:shd w:val="clear" w:color="auto" w:fill="auto"/>
                  <w:vAlign w:val="center"/>
                </w:tcPr>
                <w:p w14:paraId="05587A5A" w14:textId="77777777" w:rsidR="006748A3" w:rsidRPr="00064D52" w:rsidRDefault="006748A3" w:rsidP="006748A3">
                  <w:pPr>
                    <w:jc w:val="center"/>
                    <w:rPr>
                      <w:szCs w:val="21"/>
                    </w:rPr>
                  </w:pPr>
                  <w:r w:rsidRPr="00064D52">
                    <w:rPr>
                      <w:rFonts w:hint="eastAsia"/>
                      <w:szCs w:val="21"/>
                    </w:rPr>
                    <w:t>废砂</w:t>
                  </w:r>
                </w:p>
              </w:tc>
              <w:tc>
                <w:tcPr>
                  <w:tcW w:w="1276" w:type="dxa"/>
                  <w:shd w:val="clear" w:color="auto" w:fill="auto"/>
                  <w:vAlign w:val="center"/>
                </w:tcPr>
                <w:p w14:paraId="2E5A7FA0" w14:textId="77777777" w:rsidR="006748A3" w:rsidRPr="00064D52" w:rsidRDefault="006748A3" w:rsidP="006748A3">
                  <w:pPr>
                    <w:jc w:val="center"/>
                    <w:rPr>
                      <w:szCs w:val="21"/>
                    </w:rPr>
                  </w:pPr>
                  <w:r w:rsidRPr="00064D52">
                    <w:rPr>
                      <w:rFonts w:hint="eastAsia"/>
                      <w:szCs w:val="21"/>
                    </w:rPr>
                    <w:t>0</w:t>
                  </w:r>
                  <w:r w:rsidRPr="00064D52">
                    <w:rPr>
                      <w:szCs w:val="21"/>
                    </w:rPr>
                    <w:t>.8</w:t>
                  </w:r>
                </w:p>
              </w:tc>
              <w:tc>
                <w:tcPr>
                  <w:tcW w:w="1059" w:type="dxa"/>
                  <w:vMerge/>
                  <w:shd w:val="clear" w:color="auto" w:fill="auto"/>
                  <w:vAlign w:val="center"/>
                </w:tcPr>
                <w:p w14:paraId="60DEE80D" w14:textId="77777777" w:rsidR="006748A3" w:rsidRPr="00064D52" w:rsidRDefault="006748A3" w:rsidP="006748A3">
                  <w:pPr>
                    <w:jc w:val="center"/>
                    <w:rPr>
                      <w:szCs w:val="21"/>
                    </w:rPr>
                  </w:pPr>
                </w:p>
              </w:tc>
              <w:tc>
                <w:tcPr>
                  <w:tcW w:w="1560" w:type="dxa"/>
                  <w:shd w:val="clear" w:color="auto" w:fill="auto"/>
                </w:tcPr>
                <w:p w14:paraId="62792D23" w14:textId="2E5F5B9B" w:rsidR="006748A3" w:rsidRPr="00064D52" w:rsidRDefault="002363A0" w:rsidP="006748A3">
                  <w:pPr>
                    <w:jc w:val="center"/>
                    <w:rPr>
                      <w:szCs w:val="21"/>
                    </w:rPr>
                  </w:pPr>
                  <w:r w:rsidRPr="00064D52">
                    <w:rPr>
                      <w:rFonts w:hint="eastAsia"/>
                      <w:szCs w:val="21"/>
                    </w:rPr>
                    <w:t>/</w:t>
                  </w:r>
                </w:p>
              </w:tc>
              <w:tc>
                <w:tcPr>
                  <w:tcW w:w="1829" w:type="dxa"/>
                  <w:vMerge/>
                  <w:shd w:val="clear" w:color="auto" w:fill="auto"/>
                  <w:vAlign w:val="center"/>
                </w:tcPr>
                <w:p w14:paraId="5DC57F90" w14:textId="77777777" w:rsidR="006748A3" w:rsidRPr="00064D52" w:rsidRDefault="006748A3" w:rsidP="006748A3">
                  <w:pPr>
                    <w:jc w:val="center"/>
                    <w:rPr>
                      <w:szCs w:val="21"/>
                    </w:rPr>
                  </w:pPr>
                </w:p>
              </w:tc>
            </w:tr>
            <w:tr w:rsidR="0044647C" w:rsidRPr="00064D52" w14:paraId="7740DAEB" w14:textId="77777777" w:rsidTr="002363A0">
              <w:trPr>
                <w:trHeight w:val="284"/>
                <w:jc w:val="center"/>
              </w:trPr>
              <w:tc>
                <w:tcPr>
                  <w:tcW w:w="679" w:type="dxa"/>
                  <w:shd w:val="clear" w:color="auto" w:fill="auto"/>
                  <w:vAlign w:val="center"/>
                </w:tcPr>
                <w:p w14:paraId="4711E4EB" w14:textId="62227665" w:rsidR="0044647C" w:rsidRPr="00064D52" w:rsidRDefault="0044647C" w:rsidP="0044647C">
                  <w:pPr>
                    <w:jc w:val="center"/>
                    <w:rPr>
                      <w:szCs w:val="21"/>
                    </w:rPr>
                  </w:pPr>
                  <w:r w:rsidRPr="00064D52">
                    <w:rPr>
                      <w:rFonts w:hint="eastAsia"/>
                      <w:szCs w:val="21"/>
                    </w:rPr>
                    <w:t>5</w:t>
                  </w:r>
                </w:p>
              </w:tc>
              <w:tc>
                <w:tcPr>
                  <w:tcW w:w="1920" w:type="dxa"/>
                  <w:shd w:val="clear" w:color="auto" w:fill="auto"/>
                  <w:vAlign w:val="center"/>
                </w:tcPr>
                <w:p w14:paraId="1487F94B" w14:textId="5C194D6F" w:rsidR="0044647C" w:rsidRPr="00064D52" w:rsidRDefault="0044647C" w:rsidP="0044647C">
                  <w:pPr>
                    <w:jc w:val="center"/>
                    <w:rPr>
                      <w:szCs w:val="21"/>
                    </w:rPr>
                  </w:pPr>
                  <w:r w:rsidRPr="00064D52">
                    <w:rPr>
                      <w:rFonts w:hint="eastAsia"/>
                      <w:szCs w:val="21"/>
                    </w:rPr>
                    <w:t>塑料边角料</w:t>
                  </w:r>
                </w:p>
              </w:tc>
              <w:tc>
                <w:tcPr>
                  <w:tcW w:w="1276" w:type="dxa"/>
                  <w:shd w:val="clear" w:color="auto" w:fill="auto"/>
                  <w:vAlign w:val="center"/>
                </w:tcPr>
                <w:p w14:paraId="3F7377A1" w14:textId="51BC7C95" w:rsidR="0044647C" w:rsidRPr="00064D52" w:rsidRDefault="0044647C" w:rsidP="0044647C">
                  <w:pPr>
                    <w:jc w:val="center"/>
                    <w:rPr>
                      <w:szCs w:val="21"/>
                    </w:rPr>
                  </w:pPr>
                  <w:r w:rsidRPr="00064D52">
                    <w:rPr>
                      <w:rFonts w:hint="eastAsia"/>
                      <w:szCs w:val="21"/>
                    </w:rPr>
                    <w:t>1</w:t>
                  </w:r>
                  <w:r w:rsidRPr="00064D52">
                    <w:rPr>
                      <w:szCs w:val="21"/>
                    </w:rPr>
                    <w:t>.0</w:t>
                  </w:r>
                </w:p>
              </w:tc>
              <w:tc>
                <w:tcPr>
                  <w:tcW w:w="1059" w:type="dxa"/>
                  <w:vMerge/>
                  <w:shd w:val="clear" w:color="auto" w:fill="auto"/>
                  <w:vAlign w:val="center"/>
                </w:tcPr>
                <w:p w14:paraId="4BC13CF8" w14:textId="77777777" w:rsidR="0044647C" w:rsidRPr="00064D52" w:rsidRDefault="0044647C" w:rsidP="0044647C">
                  <w:pPr>
                    <w:jc w:val="center"/>
                    <w:rPr>
                      <w:szCs w:val="21"/>
                    </w:rPr>
                  </w:pPr>
                </w:p>
              </w:tc>
              <w:tc>
                <w:tcPr>
                  <w:tcW w:w="1560" w:type="dxa"/>
                  <w:shd w:val="clear" w:color="auto" w:fill="auto"/>
                </w:tcPr>
                <w:p w14:paraId="4F4CDBFF" w14:textId="1B4A1D15" w:rsidR="0044647C" w:rsidRPr="00064D52" w:rsidRDefault="002363A0" w:rsidP="0044647C">
                  <w:pPr>
                    <w:jc w:val="center"/>
                    <w:rPr>
                      <w:szCs w:val="21"/>
                    </w:rPr>
                  </w:pPr>
                  <w:r w:rsidRPr="00064D52">
                    <w:rPr>
                      <w:rFonts w:hint="eastAsia"/>
                      <w:szCs w:val="21"/>
                    </w:rPr>
                    <w:t>/</w:t>
                  </w:r>
                </w:p>
              </w:tc>
              <w:tc>
                <w:tcPr>
                  <w:tcW w:w="1829" w:type="dxa"/>
                  <w:vMerge/>
                  <w:shd w:val="clear" w:color="auto" w:fill="auto"/>
                  <w:vAlign w:val="center"/>
                </w:tcPr>
                <w:p w14:paraId="52A0A0AC" w14:textId="77777777" w:rsidR="0044647C" w:rsidRPr="00064D52" w:rsidRDefault="0044647C" w:rsidP="0044647C">
                  <w:pPr>
                    <w:jc w:val="center"/>
                    <w:rPr>
                      <w:szCs w:val="21"/>
                    </w:rPr>
                  </w:pPr>
                </w:p>
              </w:tc>
            </w:tr>
            <w:tr w:rsidR="0044647C" w:rsidRPr="00064D52" w14:paraId="713C9FD2" w14:textId="77777777" w:rsidTr="002363A0">
              <w:trPr>
                <w:trHeight w:val="284"/>
                <w:jc w:val="center"/>
              </w:trPr>
              <w:tc>
                <w:tcPr>
                  <w:tcW w:w="679" w:type="dxa"/>
                  <w:shd w:val="clear" w:color="auto" w:fill="auto"/>
                  <w:vAlign w:val="center"/>
                </w:tcPr>
                <w:p w14:paraId="0E1B73EB" w14:textId="5F24F162" w:rsidR="0044647C" w:rsidRPr="00064D52" w:rsidRDefault="0044647C" w:rsidP="0044647C">
                  <w:pPr>
                    <w:jc w:val="center"/>
                    <w:rPr>
                      <w:szCs w:val="21"/>
                    </w:rPr>
                  </w:pPr>
                  <w:r w:rsidRPr="00064D52">
                    <w:rPr>
                      <w:rFonts w:hint="eastAsia"/>
                      <w:szCs w:val="21"/>
                    </w:rPr>
                    <w:t>6</w:t>
                  </w:r>
                </w:p>
              </w:tc>
              <w:tc>
                <w:tcPr>
                  <w:tcW w:w="1920" w:type="dxa"/>
                  <w:shd w:val="clear" w:color="auto" w:fill="auto"/>
                  <w:vAlign w:val="center"/>
                </w:tcPr>
                <w:p w14:paraId="4E3AAC4D" w14:textId="1823F324" w:rsidR="0044647C" w:rsidRPr="00064D52" w:rsidRDefault="0044647C" w:rsidP="0044647C">
                  <w:pPr>
                    <w:jc w:val="center"/>
                    <w:rPr>
                      <w:szCs w:val="21"/>
                    </w:rPr>
                  </w:pPr>
                  <w:r w:rsidRPr="00064D52">
                    <w:rPr>
                      <w:rFonts w:hint="eastAsia"/>
                      <w:szCs w:val="21"/>
                    </w:rPr>
                    <w:t>焊渣</w:t>
                  </w:r>
                </w:p>
              </w:tc>
              <w:tc>
                <w:tcPr>
                  <w:tcW w:w="1276" w:type="dxa"/>
                  <w:shd w:val="clear" w:color="auto" w:fill="auto"/>
                  <w:vAlign w:val="center"/>
                </w:tcPr>
                <w:p w14:paraId="3BF0ED13" w14:textId="36337A9B" w:rsidR="0044647C" w:rsidRPr="00064D52" w:rsidRDefault="0044647C" w:rsidP="0044647C">
                  <w:pPr>
                    <w:jc w:val="center"/>
                    <w:rPr>
                      <w:szCs w:val="21"/>
                    </w:rPr>
                  </w:pPr>
                  <w:r w:rsidRPr="00064D52">
                    <w:rPr>
                      <w:rFonts w:hint="eastAsia"/>
                      <w:szCs w:val="21"/>
                    </w:rPr>
                    <w:t>0</w:t>
                  </w:r>
                  <w:r w:rsidRPr="00064D52">
                    <w:rPr>
                      <w:szCs w:val="21"/>
                    </w:rPr>
                    <w:t>.5</w:t>
                  </w:r>
                </w:p>
              </w:tc>
              <w:tc>
                <w:tcPr>
                  <w:tcW w:w="1059" w:type="dxa"/>
                  <w:vMerge/>
                  <w:shd w:val="clear" w:color="auto" w:fill="auto"/>
                  <w:vAlign w:val="center"/>
                </w:tcPr>
                <w:p w14:paraId="24C3C958" w14:textId="77777777" w:rsidR="0044647C" w:rsidRPr="00064D52" w:rsidRDefault="0044647C" w:rsidP="0044647C">
                  <w:pPr>
                    <w:jc w:val="center"/>
                    <w:rPr>
                      <w:szCs w:val="21"/>
                    </w:rPr>
                  </w:pPr>
                </w:p>
              </w:tc>
              <w:tc>
                <w:tcPr>
                  <w:tcW w:w="1560" w:type="dxa"/>
                  <w:shd w:val="clear" w:color="auto" w:fill="auto"/>
                </w:tcPr>
                <w:p w14:paraId="06100DD6" w14:textId="054A64F5" w:rsidR="0044647C" w:rsidRPr="00064D52" w:rsidRDefault="002363A0" w:rsidP="0044647C">
                  <w:pPr>
                    <w:jc w:val="center"/>
                    <w:rPr>
                      <w:szCs w:val="21"/>
                    </w:rPr>
                  </w:pPr>
                  <w:r w:rsidRPr="00064D52">
                    <w:rPr>
                      <w:rFonts w:hint="eastAsia"/>
                      <w:szCs w:val="21"/>
                    </w:rPr>
                    <w:t>/</w:t>
                  </w:r>
                </w:p>
              </w:tc>
              <w:tc>
                <w:tcPr>
                  <w:tcW w:w="1829" w:type="dxa"/>
                  <w:vMerge/>
                  <w:shd w:val="clear" w:color="auto" w:fill="auto"/>
                  <w:vAlign w:val="center"/>
                </w:tcPr>
                <w:p w14:paraId="30EF8E8E" w14:textId="77777777" w:rsidR="0044647C" w:rsidRPr="00064D52" w:rsidRDefault="0044647C" w:rsidP="0044647C">
                  <w:pPr>
                    <w:jc w:val="center"/>
                    <w:rPr>
                      <w:szCs w:val="21"/>
                    </w:rPr>
                  </w:pPr>
                </w:p>
              </w:tc>
            </w:tr>
            <w:tr w:rsidR="00F22B42" w:rsidRPr="00064D52" w14:paraId="78225879" w14:textId="77777777" w:rsidTr="002363A0">
              <w:trPr>
                <w:trHeight w:val="284"/>
                <w:jc w:val="center"/>
              </w:trPr>
              <w:tc>
                <w:tcPr>
                  <w:tcW w:w="679" w:type="dxa"/>
                  <w:shd w:val="clear" w:color="auto" w:fill="auto"/>
                  <w:vAlign w:val="center"/>
                </w:tcPr>
                <w:p w14:paraId="3DCC2B02" w14:textId="274D1DA3" w:rsidR="00F22B42" w:rsidRPr="00064D52" w:rsidRDefault="00F22B42" w:rsidP="00F22B42">
                  <w:pPr>
                    <w:jc w:val="center"/>
                    <w:rPr>
                      <w:szCs w:val="21"/>
                    </w:rPr>
                  </w:pPr>
                  <w:r w:rsidRPr="00064D52">
                    <w:rPr>
                      <w:rFonts w:hint="eastAsia"/>
                      <w:szCs w:val="21"/>
                    </w:rPr>
                    <w:t>7</w:t>
                  </w:r>
                </w:p>
              </w:tc>
              <w:tc>
                <w:tcPr>
                  <w:tcW w:w="1920" w:type="dxa"/>
                  <w:shd w:val="clear" w:color="auto" w:fill="auto"/>
                  <w:vAlign w:val="center"/>
                </w:tcPr>
                <w:p w14:paraId="5C9ABEF8" w14:textId="79DB5986" w:rsidR="00F22B42" w:rsidRPr="00064D52" w:rsidRDefault="00F22B42" w:rsidP="00F22B42">
                  <w:pPr>
                    <w:jc w:val="center"/>
                    <w:rPr>
                      <w:szCs w:val="21"/>
                    </w:rPr>
                  </w:pPr>
                  <w:r w:rsidRPr="00064D52">
                    <w:rPr>
                      <w:szCs w:val="21"/>
                    </w:rPr>
                    <w:t>废包装材料</w:t>
                  </w:r>
                </w:p>
              </w:tc>
              <w:tc>
                <w:tcPr>
                  <w:tcW w:w="1276" w:type="dxa"/>
                  <w:shd w:val="clear" w:color="auto" w:fill="auto"/>
                  <w:vAlign w:val="center"/>
                </w:tcPr>
                <w:p w14:paraId="379D28BB" w14:textId="6F0671BF" w:rsidR="00F22B42" w:rsidRPr="00064D52" w:rsidRDefault="00F22B42" w:rsidP="00F22B42">
                  <w:pPr>
                    <w:jc w:val="center"/>
                    <w:rPr>
                      <w:szCs w:val="21"/>
                    </w:rPr>
                  </w:pPr>
                  <w:r w:rsidRPr="00064D52">
                    <w:rPr>
                      <w:rFonts w:hint="eastAsia"/>
                      <w:szCs w:val="21"/>
                    </w:rPr>
                    <w:t>1</w:t>
                  </w:r>
                  <w:r w:rsidRPr="00064D52">
                    <w:rPr>
                      <w:szCs w:val="21"/>
                    </w:rPr>
                    <w:t>.5</w:t>
                  </w:r>
                </w:p>
              </w:tc>
              <w:tc>
                <w:tcPr>
                  <w:tcW w:w="1059" w:type="dxa"/>
                  <w:vMerge/>
                  <w:shd w:val="clear" w:color="auto" w:fill="auto"/>
                  <w:vAlign w:val="center"/>
                </w:tcPr>
                <w:p w14:paraId="23305258" w14:textId="77777777" w:rsidR="00F22B42" w:rsidRPr="00064D52" w:rsidRDefault="00F22B42" w:rsidP="00F22B42">
                  <w:pPr>
                    <w:jc w:val="center"/>
                    <w:rPr>
                      <w:szCs w:val="21"/>
                    </w:rPr>
                  </w:pPr>
                </w:p>
              </w:tc>
              <w:tc>
                <w:tcPr>
                  <w:tcW w:w="1560" w:type="dxa"/>
                  <w:shd w:val="clear" w:color="auto" w:fill="auto"/>
                </w:tcPr>
                <w:p w14:paraId="0FD3CD98" w14:textId="120FB292" w:rsidR="00F22B42" w:rsidRPr="00064D52" w:rsidRDefault="002363A0" w:rsidP="00F22B42">
                  <w:pPr>
                    <w:jc w:val="center"/>
                    <w:rPr>
                      <w:szCs w:val="21"/>
                    </w:rPr>
                  </w:pPr>
                  <w:r w:rsidRPr="00064D52">
                    <w:rPr>
                      <w:rFonts w:hint="eastAsia"/>
                      <w:szCs w:val="21"/>
                    </w:rPr>
                    <w:t>/</w:t>
                  </w:r>
                </w:p>
              </w:tc>
              <w:tc>
                <w:tcPr>
                  <w:tcW w:w="1829" w:type="dxa"/>
                  <w:vMerge/>
                  <w:shd w:val="clear" w:color="auto" w:fill="auto"/>
                  <w:vAlign w:val="center"/>
                </w:tcPr>
                <w:p w14:paraId="4B82E89B" w14:textId="77777777" w:rsidR="00F22B42" w:rsidRPr="00064D52" w:rsidRDefault="00F22B42" w:rsidP="00F22B42">
                  <w:pPr>
                    <w:jc w:val="center"/>
                    <w:rPr>
                      <w:szCs w:val="21"/>
                    </w:rPr>
                  </w:pPr>
                </w:p>
              </w:tc>
            </w:tr>
            <w:tr w:rsidR="002363A0" w:rsidRPr="00064D52" w14:paraId="77B7696F" w14:textId="77777777" w:rsidTr="002363A0">
              <w:trPr>
                <w:trHeight w:val="284"/>
                <w:jc w:val="center"/>
              </w:trPr>
              <w:tc>
                <w:tcPr>
                  <w:tcW w:w="679" w:type="dxa"/>
                  <w:shd w:val="clear" w:color="auto" w:fill="auto"/>
                  <w:vAlign w:val="center"/>
                </w:tcPr>
                <w:p w14:paraId="7C1193EF" w14:textId="31AA38A7" w:rsidR="002363A0" w:rsidRPr="00064D52" w:rsidRDefault="002363A0" w:rsidP="002363A0">
                  <w:pPr>
                    <w:jc w:val="center"/>
                    <w:rPr>
                      <w:szCs w:val="21"/>
                    </w:rPr>
                  </w:pPr>
                  <w:r w:rsidRPr="00064D52">
                    <w:rPr>
                      <w:rFonts w:hint="eastAsia"/>
                      <w:szCs w:val="21"/>
                    </w:rPr>
                    <w:t>8</w:t>
                  </w:r>
                </w:p>
              </w:tc>
              <w:tc>
                <w:tcPr>
                  <w:tcW w:w="1920" w:type="dxa"/>
                  <w:shd w:val="clear" w:color="auto" w:fill="auto"/>
                  <w:vAlign w:val="center"/>
                </w:tcPr>
                <w:p w14:paraId="4965290A" w14:textId="3459FC07" w:rsidR="002363A0" w:rsidRPr="00064D52" w:rsidRDefault="002363A0" w:rsidP="002363A0">
                  <w:pPr>
                    <w:jc w:val="center"/>
                    <w:rPr>
                      <w:szCs w:val="21"/>
                    </w:rPr>
                  </w:pPr>
                  <w:r w:rsidRPr="00064D52">
                    <w:rPr>
                      <w:rFonts w:hint="eastAsia"/>
                      <w:szCs w:val="21"/>
                    </w:rPr>
                    <w:t>废润滑油</w:t>
                  </w:r>
                </w:p>
              </w:tc>
              <w:tc>
                <w:tcPr>
                  <w:tcW w:w="1276" w:type="dxa"/>
                  <w:shd w:val="clear" w:color="auto" w:fill="auto"/>
                  <w:vAlign w:val="center"/>
                </w:tcPr>
                <w:p w14:paraId="48E45028" w14:textId="03B3E83A" w:rsidR="002363A0" w:rsidRPr="00064D52" w:rsidRDefault="002363A0" w:rsidP="002363A0">
                  <w:pPr>
                    <w:jc w:val="center"/>
                    <w:rPr>
                      <w:szCs w:val="21"/>
                    </w:rPr>
                  </w:pPr>
                  <w:r w:rsidRPr="00064D52">
                    <w:rPr>
                      <w:rFonts w:hint="eastAsia"/>
                      <w:szCs w:val="21"/>
                    </w:rPr>
                    <w:t>1</w:t>
                  </w:r>
                  <w:r w:rsidRPr="00064D52">
                    <w:rPr>
                      <w:szCs w:val="21"/>
                    </w:rPr>
                    <w:t>.0</w:t>
                  </w:r>
                </w:p>
              </w:tc>
              <w:tc>
                <w:tcPr>
                  <w:tcW w:w="1059" w:type="dxa"/>
                  <w:vMerge w:val="restart"/>
                  <w:shd w:val="clear" w:color="auto" w:fill="auto"/>
                  <w:vAlign w:val="center"/>
                </w:tcPr>
                <w:p w14:paraId="79E3DB1B" w14:textId="585A656B" w:rsidR="002363A0" w:rsidRPr="00064D52" w:rsidRDefault="002363A0" w:rsidP="002363A0">
                  <w:pPr>
                    <w:jc w:val="center"/>
                    <w:rPr>
                      <w:szCs w:val="21"/>
                    </w:rPr>
                  </w:pPr>
                  <w:r w:rsidRPr="00064D52">
                    <w:rPr>
                      <w:szCs w:val="21"/>
                    </w:rPr>
                    <w:t>危险固废</w:t>
                  </w:r>
                </w:p>
              </w:tc>
              <w:tc>
                <w:tcPr>
                  <w:tcW w:w="1560" w:type="dxa"/>
                  <w:shd w:val="clear" w:color="auto" w:fill="auto"/>
                  <w:vAlign w:val="center"/>
                </w:tcPr>
                <w:p w14:paraId="35598D13" w14:textId="7F06527A" w:rsidR="002363A0" w:rsidRPr="00064D52" w:rsidRDefault="003B1FD0" w:rsidP="002363A0">
                  <w:pPr>
                    <w:jc w:val="center"/>
                    <w:rPr>
                      <w:szCs w:val="21"/>
                    </w:rPr>
                  </w:pPr>
                  <w:r w:rsidRPr="00064D52">
                    <w:rPr>
                      <w:szCs w:val="21"/>
                    </w:rPr>
                    <w:t>900-214-08</w:t>
                  </w:r>
                </w:p>
              </w:tc>
              <w:tc>
                <w:tcPr>
                  <w:tcW w:w="1829" w:type="dxa"/>
                  <w:vMerge w:val="restart"/>
                  <w:shd w:val="clear" w:color="auto" w:fill="auto"/>
                  <w:vAlign w:val="center"/>
                </w:tcPr>
                <w:p w14:paraId="4785EBE4" w14:textId="0335F2DD" w:rsidR="002363A0" w:rsidRPr="00064D52" w:rsidRDefault="002363A0" w:rsidP="002363A0">
                  <w:pPr>
                    <w:jc w:val="center"/>
                    <w:rPr>
                      <w:szCs w:val="21"/>
                    </w:rPr>
                  </w:pPr>
                  <w:r w:rsidRPr="00064D52">
                    <w:rPr>
                      <w:rFonts w:hint="eastAsia"/>
                      <w:szCs w:val="21"/>
                    </w:rPr>
                    <w:t>苏州市和</w:t>
                  </w:r>
                  <w:proofErr w:type="gramStart"/>
                  <w:r w:rsidRPr="00064D52">
                    <w:rPr>
                      <w:rFonts w:hint="eastAsia"/>
                      <w:szCs w:val="21"/>
                    </w:rPr>
                    <w:t>源环保</w:t>
                  </w:r>
                  <w:proofErr w:type="gramEnd"/>
                  <w:r w:rsidRPr="00064D52">
                    <w:rPr>
                      <w:rFonts w:hint="eastAsia"/>
                      <w:szCs w:val="21"/>
                    </w:rPr>
                    <w:t>科技有限公司</w:t>
                  </w:r>
                </w:p>
              </w:tc>
            </w:tr>
            <w:tr w:rsidR="002363A0" w:rsidRPr="00064D52" w14:paraId="10F36919" w14:textId="77777777" w:rsidTr="002363A0">
              <w:trPr>
                <w:trHeight w:val="284"/>
                <w:jc w:val="center"/>
              </w:trPr>
              <w:tc>
                <w:tcPr>
                  <w:tcW w:w="679" w:type="dxa"/>
                  <w:shd w:val="clear" w:color="auto" w:fill="auto"/>
                  <w:vAlign w:val="center"/>
                </w:tcPr>
                <w:p w14:paraId="6DE98C62" w14:textId="6A4C2852" w:rsidR="002363A0" w:rsidRPr="00064D52" w:rsidRDefault="002363A0" w:rsidP="002363A0">
                  <w:pPr>
                    <w:jc w:val="center"/>
                    <w:rPr>
                      <w:szCs w:val="21"/>
                    </w:rPr>
                  </w:pPr>
                  <w:r w:rsidRPr="00064D52">
                    <w:rPr>
                      <w:rFonts w:hint="eastAsia"/>
                      <w:szCs w:val="21"/>
                    </w:rPr>
                    <w:t>9</w:t>
                  </w:r>
                </w:p>
              </w:tc>
              <w:tc>
                <w:tcPr>
                  <w:tcW w:w="1920" w:type="dxa"/>
                  <w:shd w:val="clear" w:color="auto" w:fill="auto"/>
                  <w:vAlign w:val="center"/>
                </w:tcPr>
                <w:p w14:paraId="33BB6CDC" w14:textId="77777777" w:rsidR="002363A0" w:rsidRPr="00064D52" w:rsidRDefault="002363A0" w:rsidP="002363A0">
                  <w:pPr>
                    <w:jc w:val="center"/>
                    <w:rPr>
                      <w:szCs w:val="21"/>
                    </w:rPr>
                  </w:pPr>
                  <w:r w:rsidRPr="00064D52">
                    <w:rPr>
                      <w:rFonts w:hint="eastAsia"/>
                      <w:szCs w:val="21"/>
                    </w:rPr>
                    <w:t>废切削液</w:t>
                  </w:r>
                </w:p>
              </w:tc>
              <w:tc>
                <w:tcPr>
                  <w:tcW w:w="1276" w:type="dxa"/>
                  <w:shd w:val="clear" w:color="auto" w:fill="auto"/>
                  <w:vAlign w:val="center"/>
                </w:tcPr>
                <w:p w14:paraId="384C0512" w14:textId="5B67FD88" w:rsidR="002363A0" w:rsidRPr="00064D52" w:rsidRDefault="002363A0" w:rsidP="002363A0">
                  <w:pPr>
                    <w:jc w:val="center"/>
                    <w:rPr>
                      <w:szCs w:val="21"/>
                    </w:rPr>
                  </w:pPr>
                  <w:r w:rsidRPr="00064D52">
                    <w:rPr>
                      <w:rFonts w:hint="eastAsia"/>
                      <w:szCs w:val="21"/>
                    </w:rPr>
                    <w:t>1</w:t>
                  </w:r>
                  <w:r w:rsidRPr="00064D52">
                    <w:rPr>
                      <w:szCs w:val="21"/>
                    </w:rPr>
                    <w:t>.0</w:t>
                  </w:r>
                </w:p>
              </w:tc>
              <w:tc>
                <w:tcPr>
                  <w:tcW w:w="1059" w:type="dxa"/>
                  <w:vMerge/>
                  <w:shd w:val="clear" w:color="auto" w:fill="auto"/>
                  <w:vAlign w:val="center"/>
                </w:tcPr>
                <w:p w14:paraId="576B5283" w14:textId="756C5734" w:rsidR="002363A0" w:rsidRPr="00064D52" w:rsidRDefault="002363A0" w:rsidP="002363A0">
                  <w:pPr>
                    <w:jc w:val="center"/>
                    <w:rPr>
                      <w:szCs w:val="21"/>
                    </w:rPr>
                  </w:pPr>
                </w:p>
              </w:tc>
              <w:tc>
                <w:tcPr>
                  <w:tcW w:w="1560" w:type="dxa"/>
                  <w:shd w:val="clear" w:color="auto" w:fill="auto"/>
                  <w:vAlign w:val="center"/>
                </w:tcPr>
                <w:p w14:paraId="4B4956A9" w14:textId="75F17F8F" w:rsidR="002363A0" w:rsidRPr="00064D52" w:rsidRDefault="003B1FD0" w:rsidP="002363A0">
                  <w:pPr>
                    <w:jc w:val="center"/>
                    <w:rPr>
                      <w:szCs w:val="21"/>
                    </w:rPr>
                  </w:pPr>
                  <w:r w:rsidRPr="00064D52">
                    <w:rPr>
                      <w:szCs w:val="21"/>
                    </w:rPr>
                    <w:t>900-005-09</w:t>
                  </w:r>
                </w:p>
              </w:tc>
              <w:tc>
                <w:tcPr>
                  <w:tcW w:w="1829" w:type="dxa"/>
                  <w:vMerge/>
                  <w:shd w:val="clear" w:color="auto" w:fill="auto"/>
                  <w:vAlign w:val="center"/>
                </w:tcPr>
                <w:p w14:paraId="578E80E3" w14:textId="77777777" w:rsidR="002363A0" w:rsidRPr="00064D52" w:rsidRDefault="002363A0" w:rsidP="002363A0">
                  <w:pPr>
                    <w:jc w:val="center"/>
                    <w:rPr>
                      <w:szCs w:val="21"/>
                    </w:rPr>
                  </w:pPr>
                </w:p>
              </w:tc>
            </w:tr>
            <w:tr w:rsidR="00706DFA" w:rsidRPr="00064D52" w14:paraId="2DA1102D" w14:textId="77777777" w:rsidTr="002363A0">
              <w:trPr>
                <w:trHeight w:val="284"/>
                <w:jc w:val="center"/>
              </w:trPr>
              <w:tc>
                <w:tcPr>
                  <w:tcW w:w="679" w:type="dxa"/>
                  <w:shd w:val="clear" w:color="auto" w:fill="auto"/>
                  <w:vAlign w:val="center"/>
                </w:tcPr>
                <w:p w14:paraId="5E0A265D" w14:textId="742EC11D" w:rsidR="00706DFA" w:rsidRPr="00064D52" w:rsidRDefault="00A7669A" w:rsidP="002363A0">
                  <w:pPr>
                    <w:jc w:val="center"/>
                    <w:rPr>
                      <w:szCs w:val="21"/>
                    </w:rPr>
                  </w:pPr>
                  <w:r w:rsidRPr="00064D52">
                    <w:rPr>
                      <w:rFonts w:hint="eastAsia"/>
                      <w:szCs w:val="21"/>
                    </w:rPr>
                    <w:t>1</w:t>
                  </w:r>
                  <w:r w:rsidRPr="00064D52">
                    <w:rPr>
                      <w:szCs w:val="21"/>
                    </w:rPr>
                    <w:t>0</w:t>
                  </w:r>
                </w:p>
              </w:tc>
              <w:tc>
                <w:tcPr>
                  <w:tcW w:w="1920" w:type="dxa"/>
                  <w:shd w:val="clear" w:color="auto" w:fill="auto"/>
                  <w:vAlign w:val="center"/>
                </w:tcPr>
                <w:p w14:paraId="466EB539" w14:textId="0581B6DE" w:rsidR="00706DFA" w:rsidRPr="00064D52" w:rsidRDefault="00706DFA" w:rsidP="002363A0">
                  <w:pPr>
                    <w:jc w:val="center"/>
                    <w:rPr>
                      <w:szCs w:val="21"/>
                    </w:rPr>
                  </w:pPr>
                  <w:r w:rsidRPr="00064D52">
                    <w:rPr>
                      <w:rFonts w:hint="eastAsia"/>
                      <w:szCs w:val="21"/>
                    </w:rPr>
                    <w:t>清洗废液</w:t>
                  </w:r>
                </w:p>
              </w:tc>
              <w:tc>
                <w:tcPr>
                  <w:tcW w:w="1276" w:type="dxa"/>
                  <w:shd w:val="clear" w:color="auto" w:fill="auto"/>
                  <w:vAlign w:val="center"/>
                </w:tcPr>
                <w:p w14:paraId="202B13B7" w14:textId="243C9C80" w:rsidR="00706DFA" w:rsidRPr="00064D52" w:rsidRDefault="00EA45CF" w:rsidP="002363A0">
                  <w:pPr>
                    <w:jc w:val="center"/>
                    <w:rPr>
                      <w:szCs w:val="21"/>
                    </w:rPr>
                  </w:pPr>
                  <w:r>
                    <w:rPr>
                      <w:szCs w:val="21"/>
                    </w:rPr>
                    <w:t>180</w:t>
                  </w:r>
                </w:p>
              </w:tc>
              <w:tc>
                <w:tcPr>
                  <w:tcW w:w="1059" w:type="dxa"/>
                  <w:vMerge/>
                  <w:shd w:val="clear" w:color="auto" w:fill="auto"/>
                  <w:vAlign w:val="center"/>
                </w:tcPr>
                <w:p w14:paraId="2FA01C50" w14:textId="77777777" w:rsidR="00706DFA" w:rsidRPr="00064D52" w:rsidRDefault="00706DFA" w:rsidP="002363A0">
                  <w:pPr>
                    <w:jc w:val="center"/>
                    <w:rPr>
                      <w:szCs w:val="21"/>
                    </w:rPr>
                  </w:pPr>
                </w:p>
              </w:tc>
              <w:tc>
                <w:tcPr>
                  <w:tcW w:w="1560" w:type="dxa"/>
                  <w:shd w:val="clear" w:color="auto" w:fill="auto"/>
                  <w:vAlign w:val="center"/>
                </w:tcPr>
                <w:p w14:paraId="2C6AF1D2" w14:textId="0E61DEB4" w:rsidR="00706DFA" w:rsidRPr="00064D52" w:rsidRDefault="00706DFA" w:rsidP="002363A0">
                  <w:pPr>
                    <w:jc w:val="center"/>
                    <w:rPr>
                      <w:szCs w:val="21"/>
                    </w:rPr>
                  </w:pPr>
                  <w:r w:rsidRPr="00064D52">
                    <w:rPr>
                      <w:rFonts w:hint="eastAsia"/>
                      <w:szCs w:val="21"/>
                    </w:rPr>
                    <w:t>9</w:t>
                  </w:r>
                  <w:r w:rsidRPr="00064D52">
                    <w:rPr>
                      <w:szCs w:val="21"/>
                    </w:rPr>
                    <w:t>00</w:t>
                  </w:r>
                  <w:r w:rsidRPr="00064D52">
                    <w:rPr>
                      <w:rFonts w:hint="eastAsia"/>
                      <w:szCs w:val="21"/>
                    </w:rPr>
                    <w:t>-</w:t>
                  </w:r>
                  <w:r w:rsidRPr="00064D52">
                    <w:rPr>
                      <w:szCs w:val="21"/>
                    </w:rPr>
                    <w:t>404</w:t>
                  </w:r>
                  <w:r w:rsidRPr="00064D52">
                    <w:rPr>
                      <w:rFonts w:hint="eastAsia"/>
                      <w:szCs w:val="21"/>
                    </w:rPr>
                    <w:t>-</w:t>
                  </w:r>
                  <w:r w:rsidRPr="00064D52">
                    <w:rPr>
                      <w:szCs w:val="21"/>
                    </w:rPr>
                    <w:t>06</w:t>
                  </w:r>
                </w:p>
              </w:tc>
              <w:tc>
                <w:tcPr>
                  <w:tcW w:w="1829" w:type="dxa"/>
                  <w:vMerge/>
                  <w:shd w:val="clear" w:color="auto" w:fill="auto"/>
                  <w:vAlign w:val="center"/>
                </w:tcPr>
                <w:p w14:paraId="1DCBC714" w14:textId="4786ADC9" w:rsidR="00706DFA" w:rsidRPr="00064D52" w:rsidRDefault="00706DFA" w:rsidP="002363A0">
                  <w:pPr>
                    <w:jc w:val="center"/>
                    <w:rPr>
                      <w:szCs w:val="21"/>
                    </w:rPr>
                  </w:pPr>
                </w:p>
              </w:tc>
            </w:tr>
            <w:tr w:rsidR="00A7669A" w:rsidRPr="00064D52" w14:paraId="200002B2" w14:textId="77777777" w:rsidTr="002363A0">
              <w:trPr>
                <w:trHeight w:val="284"/>
                <w:jc w:val="center"/>
              </w:trPr>
              <w:tc>
                <w:tcPr>
                  <w:tcW w:w="679" w:type="dxa"/>
                  <w:shd w:val="clear" w:color="auto" w:fill="auto"/>
                  <w:vAlign w:val="center"/>
                </w:tcPr>
                <w:p w14:paraId="24F7CADB" w14:textId="23846861" w:rsidR="00A7669A" w:rsidRPr="00064D52" w:rsidRDefault="00A7669A" w:rsidP="00A7669A">
                  <w:pPr>
                    <w:jc w:val="center"/>
                    <w:rPr>
                      <w:szCs w:val="21"/>
                    </w:rPr>
                  </w:pPr>
                  <w:r w:rsidRPr="00064D52">
                    <w:rPr>
                      <w:rFonts w:hint="eastAsia"/>
                      <w:szCs w:val="21"/>
                    </w:rPr>
                    <w:lastRenderedPageBreak/>
                    <w:t>1</w:t>
                  </w:r>
                  <w:r w:rsidRPr="00064D52">
                    <w:rPr>
                      <w:szCs w:val="21"/>
                    </w:rPr>
                    <w:t>1</w:t>
                  </w:r>
                </w:p>
              </w:tc>
              <w:tc>
                <w:tcPr>
                  <w:tcW w:w="1920" w:type="dxa"/>
                  <w:shd w:val="clear" w:color="auto" w:fill="auto"/>
                  <w:vAlign w:val="center"/>
                </w:tcPr>
                <w:p w14:paraId="512DEC5B" w14:textId="59F04F68" w:rsidR="00A7669A" w:rsidRPr="00064D52" w:rsidRDefault="00A7669A" w:rsidP="00A7669A">
                  <w:pPr>
                    <w:jc w:val="center"/>
                    <w:rPr>
                      <w:szCs w:val="21"/>
                    </w:rPr>
                  </w:pPr>
                  <w:r w:rsidRPr="00064D52">
                    <w:rPr>
                      <w:rFonts w:hint="eastAsia"/>
                      <w:szCs w:val="21"/>
                    </w:rPr>
                    <w:t>废活性炭过滤棉</w:t>
                  </w:r>
                </w:p>
              </w:tc>
              <w:tc>
                <w:tcPr>
                  <w:tcW w:w="1276" w:type="dxa"/>
                  <w:shd w:val="clear" w:color="auto" w:fill="auto"/>
                  <w:vAlign w:val="center"/>
                </w:tcPr>
                <w:p w14:paraId="69D12CC2" w14:textId="51F9DDA6" w:rsidR="00A7669A" w:rsidRPr="00064D52" w:rsidRDefault="00A7669A" w:rsidP="00A7669A">
                  <w:pPr>
                    <w:jc w:val="center"/>
                    <w:rPr>
                      <w:szCs w:val="21"/>
                    </w:rPr>
                  </w:pPr>
                  <w:r w:rsidRPr="00064D52">
                    <w:rPr>
                      <w:rFonts w:hint="eastAsia"/>
                      <w:szCs w:val="21"/>
                    </w:rPr>
                    <w:t>7</w:t>
                  </w:r>
                  <w:r w:rsidRPr="00064D52">
                    <w:rPr>
                      <w:szCs w:val="21"/>
                    </w:rPr>
                    <w:t>.0</w:t>
                  </w:r>
                </w:p>
              </w:tc>
              <w:tc>
                <w:tcPr>
                  <w:tcW w:w="1059" w:type="dxa"/>
                  <w:vMerge/>
                  <w:shd w:val="clear" w:color="auto" w:fill="auto"/>
                  <w:vAlign w:val="center"/>
                </w:tcPr>
                <w:p w14:paraId="18AEF62E" w14:textId="77777777" w:rsidR="00A7669A" w:rsidRPr="00064D52" w:rsidRDefault="00A7669A" w:rsidP="00A7669A">
                  <w:pPr>
                    <w:jc w:val="center"/>
                    <w:rPr>
                      <w:szCs w:val="21"/>
                    </w:rPr>
                  </w:pPr>
                </w:p>
              </w:tc>
              <w:tc>
                <w:tcPr>
                  <w:tcW w:w="1560" w:type="dxa"/>
                  <w:shd w:val="clear" w:color="auto" w:fill="auto"/>
                  <w:vAlign w:val="center"/>
                </w:tcPr>
                <w:p w14:paraId="0B27052D" w14:textId="766C44BD" w:rsidR="00A7669A" w:rsidRPr="00064D52" w:rsidRDefault="00A7669A" w:rsidP="00A7669A">
                  <w:pPr>
                    <w:jc w:val="center"/>
                    <w:rPr>
                      <w:szCs w:val="21"/>
                    </w:rPr>
                  </w:pPr>
                  <w:r w:rsidRPr="00064D52">
                    <w:rPr>
                      <w:rFonts w:hint="eastAsia"/>
                      <w:szCs w:val="21"/>
                    </w:rPr>
                    <w:t>9</w:t>
                  </w:r>
                  <w:r w:rsidRPr="00064D52">
                    <w:rPr>
                      <w:szCs w:val="21"/>
                    </w:rPr>
                    <w:t>00</w:t>
                  </w:r>
                  <w:r w:rsidRPr="00064D52">
                    <w:rPr>
                      <w:rFonts w:hint="eastAsia"/>
                      <w:szCs w:val="21"/>
                    </w:rPr>
                    <w:t>-</w:t>
                  </w:r>
                  <w:r w:rsidRPr="00064D52">
                    <w:rPr>
                      <w:szCs w:val="21"/>
                    </w:rPr>
                    <w:t>041</w:t>
                  </w:r>
                  <w:r w:rsidRPr="00064D52">
                    <w:rPr>
                      <w:rFonts w:hint="eastAsia"/>
                      <w:szCs w:val="21"/>
                    </w:rPr>
                    <w:t>-</w:t>
                  </w:r>
                  <w:r w:rsidRPr="00064D52">
                    <w:rPr>
                      <w:szCs w:val="21"/>
                    </w:rPr>
                    <w:t>49</w:t>
                  </w:r>
                </w:p>
              </w:tc>
              <w:tc>
                <w:tcPr>
                  <w:tcW w:w="1829" w:type="dxa"/>
                  <w:vMerge/>
                  <w:shd w:val="clear" w:color="auto" w:fill="auto"/>
                  <w:vAlign w:val="center"/>
                </w:tcPr>
                <w:p w14:paraId="72FE473E" w14:textId="77777777" w:rsidR="00A7669A" w:rsidRPr="00064D52" w:rsidRDefault="00A7669A" w:rsidP="00A7669A">
                  <w:pPr>
                    <w:jc w:val="center"/>
                    <w:rPr>
                      <w:szCs w:val="21"/>
                    </w:rPr>
                  </w:pPr>
                </w:p>
              </w:tc>
            </w:tr>
            <w:tr w:rsidR="00A7669A" w:rsidRPr="00064D52" w14:paraId="1AF01511" w14:textId="77777777" w:rsidTr="002363A0">
              <w:trPr>
                <w:trHeight w:val="284"/>
                <w:jc w:val="center"/>
              </w:trPr>
              <w:tc>
                <w:tcPr>
                  <w:tcW w:w="679" w:type="dxa"/>
                  <w:shd w:val="clear" w:color="auto" w:fill="auto"/>
                  <w:vAlign w:val="center"/>
                </w:tcPr>
                <w:p w14:paraId="2748FE56" w14:textId="29A51F64" w:rsidR="00A7669A" w:rsidRPr="00064D52" w:rsidRDefault="00A7669A" w:rsidP="00A7669A">
                  <w:pPr>
                    <w:jc w:val="center"/>
                    <w:rPr>
                      <w:szCs w:val="21"/>
                    </w:rPr>
                  </w:pPr>
                  <w:r w:rsidRPr="00064D52">
                    <w:rPr>
                      <w:rFonts w:hint="eastAsia"/>
                      <w:szCs w:val="21"/>
                    </w:rPr>
                    <w:t>1</w:t>
                  </w:r>
                  <w:r w:rsidRPr="00064D52">
                    <w:rPr>
                      <w:szCs w:val="21"/>
                    </w:rPr>
                    <w:t>2</w:t>
                  </w:r>
                </w:p>
              </w:tc>
              <w:tc>
                <w:tcPr>
                  <w:tcW w:w="1920" w:type="dxa"/>
                  <w:shd w:val="clear" w:color="auto" w:fill="auto"/>
                  <w:vAlign w:val="center"/>
                </w:tcPr>
                <w:p w14:paraId="3651E1AA" w14:textId="643E5517" w:rsidR="00A7669A" w:rsidRPr="00064D52" w:rsidRDefault="00A7669A" w:rsidP="00A7669A">
                  <w:pPr>
                    <w:jc w:val="center"/>
                    <w:rPr>
                      <w:szCs w:val="21"/>
                    </w:rPr>
                  </w:pPr>
                  <w:proofErr w:type="gramStart"/>
                  <w:r w:rsidRPr="00064D52">
                    <w:rPr>
                      <w:rFonts w:hint="eastAsia"/>
                      <w:szCs w:val="21"/>
                    </w:rPr>
                    <w:t>漆渣</w:t>
                  </w:r>
                  <w:proofErr w:type="gramEnd"/>
                </w:p>
              </w:tc>
              <w:tc>
                <w:tcPr>
                  <w:tcW w:w="1276" w:type="dxa"/>
                  <w:shd w:val="clear" w:color="auto" w:fill="auto"/>
                  <w:vAlign w:val="center"/>
                </w:tcPr>
                <w:p w14:paraId="7E4B07FA" w14:textId="469E513F" w:rsidR="00A7669A" w:rsidRPr="00064D52" w:rsidRDefault="00A7669A" w:rsidP="00A7669A">
                  <w:pPr>
                    <w:jc w:val="center"/>
                    <w:rPr>
                      <w:szCs w:val="21"/>
                    </w:rPr>
                  </w:pPr>
                  <w:r w:rsidRPr="00064D52">
                    <w:rPr>
                      <w:rFonts w:hint="eastAsia"/>
                      <w:szCs w:val="21"/>
                    </w:rPr>
                    <w:t>0</w:t>
                  </w:r>
                  <w:r w:rsidRPr="00064D52">
                    <w:rPr>
                      <w:szCs w:val="21"/>
                    </w:rPr>
                    <w:t>.05</w:t>
                  </w:r>
                </w:p>
              </w:tc>
              <w:tc>
                <w:tcPr>
                  <w:tcW w:w="1059" w:type="dxa"/>
                  <w:vMerge/>
                  <w:shd w:val="clear" w:color="auto" w:fill="auto"/>
                  <w:vAlign w:val="center"/>
                </w:tcPr>
                <w:p w14:paraId="1F7DFE21" w14:textId="77777777" w:rsidR="00A7669A" w:rsidRPr="00064D52" w:rsidRDefault="00A7669A" w:rsidP="00A7669A">
                  <w:pPr>
                    <w:jc w:val="center"/>
                    <w:rPr>
                      <w:szCs w:val="21"/>
                    </w:rPr>
                  </w:pPr>
                </w:p>
              </w:tc>
              <w:tc>
                <w:tcPr>
                  <w:tcW w:w="1560" w:type="dxa"/>
                  <w:shd w:val="clear" w:color="auto" w:fill="auto"/>
                  <w:vAlign w:val="center"/>
                </w:tcPr>
                <w:p w14:paraId="3F8AF8A7" w14:textId="04132F5A" w:rsidR="00A7669A" w:rsidRPr="00064D52" w:rsidRDefault="00A7669A" w:rsidP="00A7669A">
                  <w:pPr>
                    <w:jc w:val="center"/>
                    <w:rPr>
                      <w:szCs w:val="21"/>
                    </w:rPr>
                  </w:pPr>
                  <w:r w:rsidRPr="00064D52">
                    <w:rPr>
                      <w:rFonts w:hint="eastAsia"/>
                      <w:szCs w:val="21"/>
                    </w:rPr>
                    <w:t>9</w:t>
                  </w:r>
                  <w:r w:rsidRPr="00064D52">
                    <w:rPr>
                      <w:szCs w:val="21"/>
                    </w:rPr>
                    <w:t>00</w:t>
                  </w:r>
                  <w:r w:rsidRPr="00064D52">
                    <w:rPr>
                      <w:rFonts w:hint="eastAsia"/>
                      <w:szCs w:val="21"/>
                    </w:rPr>
                    <w:t>-</w:t>
                  </w:r>
                  <w:r w:rsidRPr="00064D52">
                    <w:rPr>
                      <w:szCs w:val="21"/>
                    </w:rPr>
                    <w:t>041</w:t>
                  </w:r>
                  <w:r w:rsidRPr="00064D52">
                    <w:rPr>
                      <w:rFonts w:hint="eastAsia"/>
                      <w:szCs w:val="21"/>
                    </w:rPr>
                    <w:t>-</w:t>
                  </w:r>
                  <w:r w:rsidRPr="00064D52">
                    <w:rPr>
                      <w:szCs w:val="21"/>
                    </w:rPr>
                    <w:t>49</w:t>
                  </w:r>
                </w:p>
              </w:tc>
              <w:tc>
                <w:tcPr>
                  <w:tcW w:w="1829" w:type="dxa"/>
                  <w:vMerge/>
                  <w:shd w:val="clear" w:color="auto" w:fill="auto"/>
                  <w:vAlign w:val="center"/>
                </w:tcPr>
                <w:p w14:paraId="5171EF24" w14:textId="77777777" w:rsidR="00A7669A" w:rsidRPr="00064D52" w:rsidRDefault="00A7669A" w:rsidP="00A7669A">
                  <w:pPr>
                    <w:jc w:val="center"/>
                    <w:rPr>
                      <w:szCs w:val="21"/>
                    </w:rPr>
                  </w:pPr>
                </w:p>
              </w:tc>
            </w:tr>
            <w:tr w:rsidR="00A7669A" w:rsidRPr="00064D52" w14:paraId="40DB7EE1" w14:textId="77777777" w:rsidTr="002363A0">
              <w:trPr>
                <w:trHeight w:val="284"/>
                <w:jc w:val="center"/>
              </w:trPr>
              <w:tc>
                <w:tcPr>
                  <w:tcW w:w="679" w:type="dxa"/>
                  <w:shd w:val="clear" w:color="auto" w:fill="auto"/>
                  <w:vAlign w:val="center"/>
                </w:tcPr>
                <w:p w14:paraId="599BE20B" w14:textId="3EB2041D" w:rsidR="00A7669A" w:rsidRPr="00064D52" w:rsidRDefault="00A7669A" w:rsidP="00A7669A">
                  <w:pPr>
                    <w:jc w:val="center"/>
                    <w:rPr>
                      <w:szCs w:val="21"/>
                    </w:rPr>
                  </w:pPr>
                  <w:r w:rsidRPr="00064D52">
                    <w:rPr>
                      <w:rFonts w:hint="eastAsia"/>
                      <w:szCs w:val="21"/>
                    </w:rPr>
                    <w:t>1</w:t>
                  </w:r>
                  <w:r w:rsidRPr="00064D52">
                    <w:rPr>
                      <w:szCs w:val="21"/>
                    </w:rPr>
                    <w:t>3</w:t>
                  </w:r>
                </w:p>
              </w:tc>
              <w:tc>
                <w:tcPr>
                  <w:tcW w:w="1920" w:type="dxa"/>
                  <w:shd w:val="clear" w:color="auto" w:fill="auto"/>
                  <w:vAlign w:val="center"/>
                </w:tcPr>
                <w:p w14:paraId="4C3BA872" w14:textId="3E351421" w:rsidR="00A7669A" w:rsidRPr="00064D52" w:rsidRDefault="00A7669A" w:rsidP="00A7669A">
                  <w:pPr>
                    <w:jc w:val="center"/>
                    <w:rPr>
                      <w:szCs w:val="21"/>
                    </w:rPr>
                  </w:pPr>
                  <w:r w:rsidRPr="00064D52">
                    <w:rPr>
                      <w:szCs w:val="21"/>
                    </w:rPr>
                    <w:t>废包装桶</w:t>
                  </w:r>
                </w:p>
              </w:tc>
              <w:tc>
                <w:tcPr>
                  <w:tcW w:w="1276" w:type="dxa"/>
                  <w:shd w:val="clear" w:color="auto" w:fill="auto"/>
                  <w:vAlign w:val="center"/>
                </w:tcPr>
                <w:p w14:paraId="27B9FF33" w14:textId="0376DF45" w:rsidR="00A7669A" w:rsidRPr="00064D52" w:rsidRDefault="00A7669A" w:rsidP="00A7669A">
                  <w:pPr>
                    <w:jc w:val="center"/>
                    <w:rPr>
                      <w:szCs w:val="21"/>
                    </w:rPr>
                  </w:pPr>
                  <w:r w:rsidRPr="00064D52">
                    <w:rPr>
                      <w:rFonts w:hint="eastAsia"/>
                      <w:szCs w:val="21"/>
                    </w:rPr>
                    <w:t>5</w:t>
                  </w:r>
                  <w:r w:rsidRPr="00064D52">
                    <w:rPr>
                      <w:szCs w:val="21"/>
                    </w:rPr>
                    <w:t>.0</w:t>
                  </w:r>
                </w:p>
              </w:tc>
              <w:tc>
                <w:tcPr>
                  <w:tcW w:w="1059" w:type="dxa"/>
                  <w:vMerge/>
                  <w:shd w:val="clear" w:color="auto" w:fill="auto"/>
                  <w:vAlign w:val="center"/>
                </w:tcPr>
                <w:p w14:paraId="257FFC94" w14:textId="77777777" w:rsidR="00A7669A" w:rsidRPr="00064D52" w:rsidRDefault="00A7669A" w:rsidP="00A7669A">
                  <w:pPr>
                    <w:jc w:val="center"/>
                    <w:rPr>
                      <w:szCs w:val="21"/>
                    </w:rPr>
                  </w:pPr>
                </w:p>
              </w:tc>
              <w:tc>
                <w:tcPr>
                  <w:tcW w:w="1560" w:type="dxa"/>
                  <w:shd w:val="clear" w:color="auto" w:fill="auto"/>
                  <w:vAlign w:val="center"/>
                </w:tcPr>
                <w:p w14:paraId="3A098452" w14:textId="56F8D300" w:rsidR="00A7669A" w:rsidRPr="00064D52" w:rsidRDefault="00A7669A" w:rsidP="00A7669A">
                  <w:pPr>
                    <w:jc w:val="center"/>
                    <w:rPr>
                      <w:szCs w:val="21"/>
                    </w:rPr>
                  </w:pPr>
                  <w:r w:rsidRPr="00064D52">
                    <w:rPr>
                      <w:rFonts w:hint="eastAsia"/>
                      <w:szCs w:val="21"/>
                    </w:rPr>
                    <w:t>9</w:t>
                  </w:r>
                  <w:r w:rsidRPr="00064D52">
                    <w:rPr>
                      <w:szCs w:val="21"/>
                    </w:rPr>
                    <w:t>00</w:t>
                  </w:r>
                  <w:r w:rsidRPr="00064D52">
                    <w:rPr>
                      <w:rFonts w:hint="eastAsia"/>
                      <w:szCs w:val="21"/>
                    </w:rPr>
                    <w:t>-</w:t>
                  </w:r>
                  <w:r w:rsidRPr="00064D52">
                    <w:rPr>
                      <w:szCs w:val="21"/>
                    </w:rPr>
                    <w:t>041</w:t>
                  </w:r>
                  <w:r w:rsidRPr="00064D52">
                    <w:rPr>
                      <w:rFonts w:hint="eastAsia"/>
                      <w:szCs w:val="21"/>
                    </w:rPr>
                    <w:t>-</w:t>
                  </w:r>
                  <w:r w:rsidRPr="00064D52">
                    <w:rPr>
                      <w:szCs w:val="21"/>
                    </w:rPr>
                    <w:t>49</w:t>
                  </w:r>
                </w:p>
              </w:tc>
              <w:tc>
                <w:tcPr>
                  <w:tcW w:w="1829" w:type="dxa"/>
                  <w:vMerge/>
                  <w:shd w:val="clear" w:color="auto" w:fill="auto"/>
                  <w:vAlign w:val="center"/>
                </w:tcPr>
                <w:p w14:paraId="1A260D5E" w14:textId="77777777" w:rsidR="00A7669A" w:rsidRPr="00064D52" w:rsidRDefault="00A7669A" w:rsidP="00A7669A">
                  <w:pPr>
                    <w:jc w:val="center"/>
                    <w:rPr>
                      <w:szCs w:val="21"/>
                    </w:rPr>
                  </w:pPr>
                </w:p>
              </w:tc>
            </w:tr>
            <w:tr w:rsidR="00A7669A" w:rsidRPr="00064D52" w14:paraId="72F6A760" w14:textId="77777777" w:rsidTr="002363A0">
              <w:trPr>
                <w:trHeight w:val="284"/>
                <w:jc w:val="center"/>
              </w:trPr>
              <w:tc>
                <w:tcPr>
                  <w:tcW w:w="679" w:type="dxa"/>
                  <w:shd w:val="clear" w:color="auto" w:fill="auto"/>
                  <w:vAlign w:val="center"/>
                </w:tcPr>
                <w:p w14:paraId="16F653E2" w14:textId="1F09D35D" w:rsidR="00A7669A" w:rsidRPr="00064D52" w:rsidRDefault="00A7669A" w:rsidP="00A7669A">
                  <w:pPr>
                    <w:jc w:val="center"/>
                    <w:rPr>
                      <w:szCs w:val="21"/>
                    </w:rPr>
                  </w:pPr>
                  <w:r w:rsidRPr="00064D52">
                    <w:rPr>
                      <w:rFonts w:hint="eastAsia"/>
                      <w:szCs w:val="21"/>
                    </w:rPr>
                    <w:t>1</w:t>
                  </w:r>
                  <w:r w:rsidRPr="00064D52">
                    <w:rPr>
                      <w:szCs w:val="21"/>
                    </w:rPr>
                    <w:t>4</w:t>
                  </w:r>
                </w:p>
              </w:tc>
              <w:tc>
                <w:tcPr>
                  <w:tcW w:w="1920" w:type="dxa"/>
                  <w:shd w:val="clear" w:color="auto" w:fill="auto"/>
                  <w:vAlign w:val="center"/>
                </w:tcPr>
                <w:p w14:paraId="02FCCE29" w14:textId="53B2A2DB" w:rsidR="00A7669A" w:rsidRPr="00064D52" w:rsidRDefault="00A7669A" w:rsidP="00A7669A">
                  <w:pPr>
                    <w:jc w:val="center"/>
                    <w:rPr>
                      <w:szCs w:val="21"/>
                    </w:rPr>
                  </w:pPr>
                  <w:r w:rsidRPr="00064D52">
                    <w:rPr>
                      <w:szCs w:val="21"/>
                    </w:rPr>
                    <w:t>含油废抹布</w:t>
                  </w:r>
                </w:p>
              </w:tc>
              <w:tc>
                <w:tcPr>
                  <w:tcW w:w="1276" w:type="dxa"/>
                  <w:shd w:val="clear" w:color="auto" w:fill="auto"/>
                  <w:vAlign w:val="center"/>
                </w:tcPr>
                <w:p w14:paraId="377DB231" w14:textId="037C2FF4" w:rsidR="00A7669A" w:rsidRPr="00064D52" w:rsidRDefault="00A7669A" w:rsidP="00A7669A">
                  <w:pPr>
                    <w:jc w:val="center"/>
                    <w:rPr>
                      <w:szCs w:val="21"/>
                    </w:rPr>
                  </w:pPr>
                  <w:r w:rsidRPr="00064D52">
                    <w:rPr>
                      <w:rFonts w:hint="eastAsia"/>
                      <w:szCs w:val="21"/>
                    </w:rPr>
                    <w:t>0</w:t>
                  </w:r>
                  <w:r w:rsidRPr="00064D52">
                    <w:rPr>
                      <w:szCs w:val="21"/>
                    </w:rPr>
                    <w:t>.05</w:t>
                  </w:r>
                </w:p>
              </w:tc>
              <w:tc>
                <w:tcPr>
                  <w:tcW w:w="1059" w:type="dxa"/>
                  <w:vMerge/>
                  <w:shd w:val="clear" w:color="auto" w:fill="auto"/>
                  <w:vAlign w:val="center"/>
                </w:tcPr>
                <w:p w14:paraId="6C29DD97" w14:textId="77777777" w:rsidR="00A7669A" w:rsidRPr="00064D52" w:rsidRDefault="00A7669A" w:rsidP="00A7669A">
                  <w:pPr>
                    <w:jc w:val="center"/>
                    <w:rPr>
                      <w:szCs w:val="21"/>
                    </w:rPr>
                  </w:pPr>
                </w:p>
              </w:tc>
              <w:tc>
                <w:tcPr>
                  <w:tcW w:w="1560" w:type="dxa"/>
                  <w:shd w:val="clear" w:color="auto" w:fill="auto"/>
                  <w:vAlign w:val="center"/>
                </w:tcPr>
                <w:p w14:paraId="1D26C7E5" w14:textId="5D1D35DE" w:rsidR="00A7669A" w:rsidRPr="00064D52" w:rsidRDefault="00A7669A" w:rsidP="00A7669A">
                  <w:pPr>
                    <w:jc w:val="center"/>
                    <w:rPr>
                      <w:szCs w:val="21"/>
                    </w:rPr>
                  </w:pPr>
                  <w:r w:rsidRPr="00064D52">
                    <w:rPr>
                      <w:rFonts w:hint="eastAsia"/>
                      <w:szCs w:val="21"/>
                    </w:rPr>
                    <w:t>9</w:t>
                  </w:r>
                  <w:r w:rsidRPr="00064D52">
                    <w:rPr>
                      <w:szCs w:val="21"/>
                    </w:rPr>
                    <w:t>00</w:t>
                  </w:r>
                  <w:r w:rsidRPr="00064D52">
                    <w:rPr>
                      <w:rFonts w:hint="eastAsia"/>
                      <w:szCs w:val="21"/>
                    </w:rPr>
                    <w:t>-</w:t>
                  </w:r>
                  <w:r w:rsidRPr="00064D52">
                    <w:rPr>
                      <w:szCs w:val="21"/>
                    </w:rPr>
                    <w:t>041</w:t>
                  </w:r>
                  <w:r w:rsidRPr="00064D52">
                    <w:rPr>
                      <w:rFonts w:hint="eastAsia"/>
                      <w:szCs w:val="21"/>
                    </w:rPr>
                    <w:t>-</w:t>
                  </w:r>
                  <w:r w:rsidRPr="00064D52">
                    <w:rPr>
                      <w:szCs w:val="21"/>
                    </w:rPr>
                    <w:t>49</w:t>
                  </w:r>
                </w:p>
              </w:tc>
              <w:tc>
                <w:tcPr>
                  <w:tcW w:w="1829" w:type="dxa"/>
                  <w:shd w:val="clear" w:color="auto" w:fill="auto"/>
                  <w:vAlign w:val="center"/>
                </w:tcPr>
                <w:p w14:paraId="73CF4E2A" w14:textId="42E3891B" w:rsidR="00A7669A" w:rsidRPr="00064D52" w:rsidRDefault="00A7669A" w:rsidP="00A7669A">
                  <w:pPr>
                    <w:jc w:val="center"/>
                    <w:rPr>
                      <w:szCs w:val="21"/>
                    </w:rPr>
                  </w:pPr>
                  <w:r w:rsidRPr="00064D52">
                    <w:rPr>
                      <w:rFonts w:hint="eastAsia"/>
                      <w:szCs w:val="21"/>
                    </w:rPr>
                    <w:t>交给环卫部门</w:t>
                  </w:r>
                </w:p>
              </w:tc>
            </w:tr>
          </w:tbl>
          <w:p w14:paraId="0F2236EA" w14:textId="2A346443" w:rsidR="006748A3" w:rsidRPr="00064D52" w:rsidRDefault="004A04DF" w:rsidP="006748A3">
            <w:pPr>
              <w:spacing w:line="360" w:lineRule="auto"/>
              <w:ind w:firstLineChars="200" w:firstLine="480"/>
              <w:rPr>
                <w:sz w:val="24"/>
                <w:szCs w:val="24"/>
              </w:rPr>
            </w:pPr>
            <w:r w:rsidRPr="00064D52">
              <w:rPr>
                <w:sz w:val="24"/>
                <w:szCs w:val="24"/>
              </w:rPr>
              <w:t>现有</w:t>
            </w:r>
            <w:proofErr w:type="gramStart"/>
            <w:r w:rsidRPr="00064D52">
              <w:rPr>
                <w:rFonts w:hint="eastAsia"/>
                <w:sz w:val="24"/>
                <w:szCs w:val="24"/>
              </w:rPr>
              <w:t>3</w:t>
            </w:r>
            <w:r w:rsidRPr="00064D52">
              <w:rPr>
                <w:rFonts w:hint="eastAsia"/>
                <w:sz w:val="24"/>
                <w:szCs w:val="24"/>
              </w:rPr>
              <w:t>个</w:t>
            </w:r>
            <w:r w:rsidRPr="00064D52">
              <w:rPr>
                <w:sz w:val="24"/>
                <w:szCs w:val="24"/>
              </w:rPr>
              <w:t>危废仓库</w:t>
            </w:r>
            <w:proofErr w:type="gramEnd"/>
            <w:r w:rsidRPr="00064D52">
              <w:rPr>
                <w:sz w:val="24"/>
                <w:szCs w:val="24"/>
              </w:rPr>
              <w:t>位于</w:t>
            </w:r>
            <w:proofErr w:type="gramStart"/>
            <w:r w:rsidRPr="00064D52">
              <w:rPr>
                <w:rFonts w:hint="eastAsia"/>
                <w:sz w:val="24"/>
                <w:szCs w:val="24"/>
              </w:rPr>
              <w:t>厂区西</w:t>
            </w:r>
            <w:proofErr w:type="gramEnd"/>
            <w:r w:rsidRPr="00064D52">
              <w:rPr>
                <w:rFonts w:hint="eastAsia"/>
                <w:sz w:val="24"/>
                <w:szCs w:val="24"/>
              </w:rPr>
              <w:t>南侧，</w:t>
            </w:r>
            <w:r w:rsidR="006748A3" w:rsidRPr="00064D52">
              <w:rPr>
                <w:rFonts w:hint="eastAsia"/>
                <w:sz w:val="24"/>
                <w:szCs w:val="24"/>
              </w:rPr>
              <w:t>面积为</w:t>
            </w:r>
            <w:r w:rsidR="00C94781" w:rsidRPr="00064D52">
              <w:rPr>
                <w:sz w:val="24"/>
                <w:szCs w:val="24"/>
              </w:rPr>
              <w:t>13</w:t>
            </w:r>
            <w:r w:rsidR="006748A3" w:rsidRPr="00064D52">
              <w:rPr>
                <w:sz w:val="24"/>
                <w:szCs w:val="24"/>
              </w:rPr>
              <w:t>0</w:t>
            </w:r>
            <w:r w:rsidR="006748A3" w:rsidRPr="00064D52">
              <w:rPr>
                <w:rFonts w:hint="eastAsia"/>
                <w:sz w:val="24"/>
                <w:szCs w:val="24"/>
              </w:rPr>
              <w:t>m</w:t>
            </w:r>
            <w:r w:rsidR="006748A3" w:rsidRPr="00064D52">
              <w:rPr>
                <w:sz w:val="24"/>
                <w:szCs w:val="24"/>
                <w:vertAlign w:val="superscript"/>
              </w:rPr>
              <w:t>2</w:t>
            </w:r>
            <w:r w:rsidR="006748A3" w:rsidRPr="00064D52">
              <w:rPr>
                <w:sz w:val="24"/>
                <w:szCs w:val="24"/>
              </w:rPr>
              <w:t>，地面采用</w:t>
            </w:r>
            <w:r w:rsidR="006748A3" w:rsidRPr="00064D52">
              <w:rPr>
                <w:sz w:val="24"/>
                <w:szCs w:val="24"/>
              </w:rPr>
              <w:t>15cm</w:t>
            </w:r>
            <w:r w:rsidR="006748A3" w:rsidRPr="00064D52">
              <w:rPr>
                <w:sz w:val="24"/>
                <w:szCs w:val="24"/>
              </w:rPr>
              <w:t>抗渗混凝土</w:t>
            </w:r>
            <w:r w:rsidR="006748A3" w:rsidRPr="00064D52">
              <w:rPr>
                <w:sz w:val="24"/>
                <w:szCs w:val="24"/>
              </w:rPr>
              <w:t>+5mm</w:t>
            </w:r>
            <w:r w:rsidR="006748A3" w:rsidRPr="00064D52">
              <w:rPr>
                <w:sz w:val="24"/>
                <w:szCs w:val="24"/>
              </w:rPr>
              <w:t>环氧防渗层，抗渗系数</w:t>
            </w:r>
            <w:r w:rsidR="006748A3" w:rsidRPr="00064D52">
              <w:rPr>
                <w:sz w:val="24"/>
                <w:szCs w:val="24"/>
              </w:rPr>
              <w:t>≤10</w:t>
            </w:r>
            <w:r w:rsidR="006748A3" w:rsidRPr="00064D52">
              <w:rPr>
                <w:sz w:val="24"/>
                <w:szCs w:val="24"/>
                <w:vertAlign w:val="superscript"/>
              </w:rPr>
              <w:t>-10</w:t>
            </w:r>
            <w:r w:rsidR="006748A3" w:rsidRPr="00064D52">
              <w:rPr>
                <w:sz w:val="24"/>
                <w:szCs w:val="24"/>
              </w:rPr>
              <w:t>cm/s</w:t>
            </w:r>
            <w:r w:rsidR="006748A3" w:rsidRPr="00064D52">
              <w:rPr>
                <w:sz w:val="24"/>
                <w:szCs w:val="24"/>
              </w:rPr>
              <w:t>，仓库内部四周设有排水沟（泄漏沟）和</w:t>
            </w:r>
            <w:r w:rsidR="006748A3" w:rsidRPr="00064D52">
              <w:rPr>
                <w:sz w:val="24"/>
                <w:szCs w:val="24"/>
              </w:rPr>
              <w:t>1.5m</w:t>
            </w:r>
            <w:r w:rsidR="006748A3" w:rsidRPr="00064D52">
              <w:rPr>
                <w:sz w:val="24"/>
                <w:szCs w:val="24"/>
                <w:vertAlign w:val="superscript"/>
              </w:rPr>
              <w:t>3</w:t>
            </w:r>
            <w:r w:rsidR="006748A3" w:rsidRPr="00064D52">
              <w:rPr>
                <w:sz w:val="24"/>
                <w:szCs w:val="24"/>
              </w:rPr>
              <w:t>集水井，一旦有</w:t>
            </w:r>
            <w:proofErr w:type="gramStart"/>
            <w:r w:rsidR="006748A3" w:rsidRPr="00064D52">
              <w:rPr>
                <w:sz w:val="24"/>
                <w:szCs w:val="24"/>
              </w:rPr>
              <w:t>液态危废泄漏</w:t>
            </w:r>
            <w:proofErr w:type="gramEnd"/>
            <w:r w:rsidR="006748A3" w:rsidRPr="00064D52">
              <w:rPr>
                <w:sz w:val="24"/>
                <w:szCs w:val="24"/>
              </w:rPr>
              <w:t>可由泄漏沟引流集水井收集后</w:t>
            </w:r>
            <w:r w:rsidR="006748A3" w:rsidRPr="00064D52">
              <w:rPr>
                <w:rFonts w:hint="eastAsia"/>
                <w:sz w:val="24"/>
                <w:szCs w:val="24"/>
              </w:rPr>
              <w:t>作为</w:t>
            </w:r>
            <w:proofErr w:type="gramStart"/>
            <w:r w:rsidR="006748A3" w:rsidRPr="00064D52">
              <w:rPr>
                <w:sz w:val="24"/>
                <w:szCs w:val="24"/>
              </w:rPr>
              <w:t>废委托</w:t>
            </w:r>
            <w:proofErr w:type="gramEnd"/>
            <w:r w:rsidR="006748A3" w:rsidRPr="00064D52">
              <w:rPr>
                <w:sz w:val="24"/>
                <w:szCs w:val="24"/>
              </w:rPr>
              <w:t>有资质的单位处理，泄漏物质不会污染到外部环境，</w:t>
            </w:r>
            <w:proofErr w:type="gramStart"/>
            <w:r w:rsidR="006748A3" w:rsidRPr="00064D52">
              <w:rPr>
                <w:rFonts w:hint="eastAsia"/>
                <w:sz w:val="24"/>
                <w:szCs w:val="24"/>
              </w:rPr>
              <w:t>危废仓库</w:t>
            </w:r>
            <w:proofErr w:type="gramEnd"/>
            <w:r w:rsidR="006748A3" w:rsidRPr="00064D52">
              <w:rPr>
                <w:rFonts w:hint="eastAsia"/>
                <w:sz w:val="24"/>
                <w:szCs w:val="24"/>
              </w:rPr>
              <w:t>不涉及易燃易爆气体，使用后的桶均盖好盖子，并用塑料薄膜密封</w:t>
            </w:r>
            <w:r w:rsidR="00066B24" w:rsidRPr="00064D52">
              <w:rPr>
                <w:rFonts w:hint="eastAsia"/>
                <w:sz w:val="24"/>
                <w:szCs w:val="24"/>
              </w:rPr>
              <w:t>；现有项目</w:t>
            </w:r>
            <w:proofErr w:type="gramStart"/>
            <w:r w:rsidR="00066B24" w:rsidRPr="00064D52">
              <w:rPr>
                <w:rFonts w:hint="eastAsia"/>
                <w:sz w:val="24"/>
                <w:szCs w:val="24"/>
              </w:rPr>
              <w:t>的危废仓库</w:t>
            </w:r>
            <w:proofErr w:type="gramEnd"/>
            <w:r w:rsidR="00066B24" w:rsidRPr="00064D52">
              <w:rPr>
                <w:rFonts w:hint="eastAsia"/>
                <w:sz w:val="24"/>
                <w:szCs w:val="24"/>
              </w:rPr>
              <w:t>设置要求能够</w:t>
            </w:r>
            <w:proofErr w:type="gramStart"/>
            <w:r w:rsidR="00066B24" w:rsidRPr="00064D52">
              <w:rPr>
                <w:rFonts w:hint="eastAsia"/>
                <w:sz w:val="24"/>
                <w:szCs w:val="24"/>
              </w:rPr>
              <w:t>满足危废仓库</w:t>
            </w:r>
            <w:proofErr w:type="gramEnd"/>
            <w:r w:rsidR="00066B24" w:rsidRPr="00064D52">
              <w:rPr>
                <w:rFonts w:hint="eastAsia"/>
                <w:sz w:val="24"/>
                <w:szCs w:val="24"/>
              </w:rPr>
              <w:t>管理要求</w:t>
            </w:r>
            <w:r w:rsidR="006748A3" w:rsidRPr="00064D52">
              <w:rPr>
                <w:rFonts w:hint="eastAsia"/>
                <w:sz w:val="24"/>
                <w:szCs w:val="24"/>
              </w:rPr>
              <w:t>。</w:t>
            </w:r>
          </w:p>
          <w:p w14:paraId="2EA15D8A" w14:textId="77777777" w:rsidR="006748A3" w:rsidRPr="00064D52" w:rsidRDefault="006748A3" w:rsidP="006748A3">
            <w:pPr>
              <w:spacing w:line="360" w:lineRule="auto"/>
              <w:ind w:firstLineChars="200" w:firstLine="482"/>
              <w:rPr>
                <w:b/>
                <w:sz w:val="24"/>
                <w:szCs w:val="24"/>
              </w:rPr>
            </w:pPr>
            <w:r w:rsidRPr="00064D52">
              <w:rPr>
                <w:b/>
                <w:sz w:val="24"/>
                <w:szCs w:val="24"/>
              </w:rPr>
              <w:t>现有项目污染治理达标情况</w:t>
            </w:r>
          </w:p>
          <w:p w14:paraId="7F8E4940" w14:textId="77777777" w:rsidR="006748A3" w:rsidRPr="00064D52" w:rsidRDefault="006748A3" w:rsidP="006748A3">
            <w:pPr>
              <w:spacing w:line="360" w:lineRule="auto"/>
              <w:ind w:firstLineChars="200" w:firstLine="480"/>
              <w:rPr>
                <w:sz w:val="24"/>
                <w:szCs w:val="24"/>
              </w:rPr>
            </w:pPr>
            <w:proofErr w:type="gramStart"/>
            <w:r w:rsidRPr="00064D52">
              <w:rPr>
                <w:rFonts w:hint="eastAsia"/>
                <w:sz w:val="24"/>
                <w:szCs w:val="24"/>
              </w:rPr>
              <w:t>项目项目</w:t>
            </w:r>
            <w:proofErr w:type="gramEnd"/>
            <w:r w:rsidRPr="00064D52">
              <w:rPr>
                <w:rFonts w:hint="eastAsia"/>
                <w:sz w:val="24"/>
                <w:szCs w:val="24"/>
              </w:rPr>
              <w:t>产生的污染物达标、处理情况具体如下：</w:t>
            </w:r>
          </w:p>
          <w:p w14:paraId="109D1F74" w14:textId="77777777" w:rsidR="006748A3" w:rsidRPr="00064D52" w:rsidRDefault="006748A3" w:rsidP="006748A3">
            <w:pPr>
              <w:snapToGrid w:val="0"/>
              <w:spacing w:line="360" w:lineRule="auto"/>
              <w:rPr>
                <w:b/>
                <w:sz w:val="24"/>
                <w:szCs w:val="24"/>
              </w:rPr>
            </w:pPr>
            <w:r w:rsidRPr="00064D52">
              <w:rPr>
                <w:b/>
                <w:sz w:val="24"/>
                <w:szCs w:val="24"/>
              </w:rPr>
              <w:t>1</w:t>
            </w:r>
            <w:r w:rsidRPr="00064D52">
              <w:rPr>
                <w:b/>
                <w:sz w:val="24"/>
                <w:szCs w:val="24"/>
              </w:rPr>
              <w:t>、废气</w:t>
            </w:r>
          </w:p>
          <w:p w14:paraId="76CC5AB6" w14:textId="77777777" w:rsidR="006748A3" w:rsidRPr="00064D52" w:rsidRDefault="006748A3" w:rsidP="006748A3">
            <w:pPr>
              <w:spacing w:line="360" w:lineRule="auto"/>
              <w:ind w:firstLineChars="200" w:firstLine="480"/>
              <w:rPr>
                <w:sz w:val="24"/>
                <w:szCs w:val="24"/>
              </w:rPr>
            </w:pPr>
            <w:r w:rsidRPr="00064D52">
              <w:rPr>
                <w:sz w:val="24"/>
                <w:szCs w:val="24"/>
              </w:rPr>
              <w:t>企业委托</w:t>
            </w:r>
            <w:proofErr w:type="gramStart"/>
            <w:r w:rsidRPr="00064D52">
              <w:rPr>
                <w:sz w:val="24"/>
                <w:szCs w:val="24"/>
              </w:rPr>
              <w:t>苏州国环环境监测</w:t>
            </w:r>
            <w:proofErr w:type="gramEnd"/>
            <w:r w:rsidRPr="00064D52">
              <w:rPr>
                <w:sz w:val="24"/>
                <w:szCs w:val="24"/>
              </w:rPr>
              <w:t>有限公司于</w:t>
            </w:r>
            <w:r w:rsidRPr="00064D52">
              <w:rPr>
                <w:sz w:val="24"/>
                <w:szCs w:val="24"/>
              </w:rPr>
              <w:t>2020</w:t>
            </w:r>
            <w:r w:rsidRPr="00064D52">
              <w:rPr>
                <w:sz w:val="24"/>
                <w:szCs w:val="24"/>
              </w:rPr>
              <w:t>年</w:t>
            </w:r>
            <w:r w:rsidRPr="00064D52">
              <w:rPr>
                <w:sz w:val="24"/>
                <w:szCs w:val="24"/>
              </w:rPr>
              <w:t>6</w:t>
            </w:r>
            <w:r w:rsidRPr="00064D52">
              <w:rPr>
                <w:sz w:val="24"/>
                <w:szCs w:val="24"/>
              </w:rPr>
              <w:t>月</w:t>
            </w:r>
            <w:r w:rsidRPr="00064D52">
              <w:rPr>
                <w:sz w:val="24"/>
                <w:szCs w:val="24"/>
              </w:rPr>
              <w:t>29</w:t>
            </w:r>
            <w:r w:rsidRPr="00064D52">
              <w:rPr>
                <w:sz w:val="24"/>
                <w:szCs w:val="24"/>
              </w:rPr>
              <w:t>日对现有项目</w:t>
            </w:r>
            <w:r w:rsidRPr="00064D52">
              <w:rPr>
                <w:rFonts w:hint="eastAsia"/>
                <w:sz w:val="24"/>
                <w:szCs w:val="24"/>
              </w:rPr>
              <w:t>喷漆房</w:t>
            </w:r>
            <w:r w:rsidRPr="00064D52">
              <w:rPr>
                <w:sz w:val="24"/>
                <w:szCs w:val="24"/>
              </w:rPr>
              <w:t>排气筒进行检测（（</w:t>
            </w:r>
            <w:r w:rsidRPr="00064D52">
              <w:rPr>
                <w:sz w:val="24"/>
                <w:szCs w:val="24"/>
              </w:rPr>
              <w:t>2020</w:t>
            </w:r>
            <w:r w:rsidRPr="00064D52">
              <w:rPr>
                <w:sz w:val="24"/>
                <w:szCs w:val="24"/>
              </w:rPr>
              <w:t>）苏</w:t>
            </w:r>
            <w:proofErr w:type="gramStart"/>
            <w:r w:rsidRPr="00064D52">
              <w:rPr>
                <w:sz w:val="24"/>
                <w:szCs w:val="24"/>
              </w:rPr>
              <w:t>国环检</w:t>
            </w:r>
            <w:proofErr w:type="gramEnd"/>
            <w:r w:rsidRPr="00064D52">
              <w:rPr>
                <w:sz w:val="24"/>
                <w:szCs w:val="24"/>
              </w:rPr>
              <w:t>（委）字第（</w:t>
            </w:r>
            <w:r w:rsidRPr="00064D52">
              <w:rPr>
                <w:sz w:val="24"/>
                <w:szCs w:val="24"/>
              </w:rPr>
              <w:t>1473</w:t>
            </w:r>
            <w:r w:rsidRPr="00064D52">
              <w:rPr>
                <w:sz w:val="24"/>
                <w:szCs w:val="24"/>
              </w:rPr>
              <w:t>）号）。检测结果见下表。</w:t>
            </w:r>
          </w:p>
          <w:p w14:paraId="18C0F374" w14:textId="1B99A682" w:rsidR="006748A3" w:rsidRPr="00064D52" w:rsidRDefault="004A04DF" w:rsidP="00C94781">
            <w:pPr>
              <w:snapToGrid w:val="0"/>
              <w:jc w:val="center"/>
              <w:rPr>
                <w:b/>
                <w:sz w:val="24"/>
                <w:szCs w:val="24"/>
              </w:rPr>
            </w:pPr>
            <w:r w:rsidRPr="00064D52">
              <w:rPr>
                <w:b/>
                <w:sz w:val="24"/>
                <w:szCs w:val="24"/>
              </w:rPr>
              <w:t>表</w:t>
            </w:r>
            <w:r w:rsidRPr="00064D52">
              <w:rPr>
                <w:b/>
                <w:sz w:val="24"/>
                <w:szCs w:val="24"/>
              </w:rPr>
              <w:t>1-</w:t>
            </w:r>
            <w:r w:rsidRPr="00064D52">
              <w:rPr>
                <w:rFonts w:hint="eastAsia"/>
                <w:b/>
                <w:sz w:val="24"/>
                <w:szCs w:val="24"/>
              </w:rPr>
              <w:t>1</w:t>
            </w:r>
            <w:r w:rsidR="00FB3440" w:rsidRPr="00064D52">
              <w:rPr>
                <w:b/>
                <w:sz w:val="24"/>
                <w:szCs w:val="24"/>
              </w:rPr>
              <w:t>6</w:t>
            </w:r>
            <w:r w:rsidRPr="00064D52">
              <w:rPr>
                <w:b/>
                <w:sz w:val="24"/>
                <w:szCs w:val="24"/>
              </w:rPr>
              <w:t xml:space="preserve">  </w:t>
            </w:r>
            <w:r w:rsidRPr="00064D52">
              <w:rPr>
                <w:b/>
                <w:sz w:val="24"/>
                <w:szCs w:val="24"/>
              </w:rPr>
              <w:t>废气排放监测结果一览表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62"/>
              <w:gridCol w:w="600"/>
              <w:gridCol w:w="1134"/>
              <w:gridCol w:w="1134"/>
              <w:gridCol w:w="1134"/>
              <w:gridCol w:w="1134"/>
              <w:gridCol w:w="1069"/>
              <w:gridCol w:w="925"/>
              <w:gridCol w:w="604"/>
            </w:tblGrid>
            <w:tr w:rsidR="00EE75CD" w:rsidRPr="00064D52" w14:paraId="535B7C48" w14:textId="77777777" w:rsidTr="00F356B3">
              <w:tc>
                <w:tcPr>
                  <w:tcW w:w="562" w:type="dxa"/>
                  <w:vMerge w:val="restart"/>
                  <w:vAlign w:val="center"/>
                </w:tcPr>
                <w:p w14:paraId="65EA7478" w14:textId="77777777" w:rsidR="00EE75CD" w:rsidRPr="00064D52" w:rsidRDefault="00EE75CD" w:rsidP="00EE75CD">
                  <w:pPr>
                    <w:snapToGrid w:val="0"/>
                    <w:jc w:val="center"/>
                    <w:rPr>
                      <w:szCs w:val="21"/>
                    </w:rPr>
                  </w:pPr>
                  <w:r w:rsidRPr="00064D52">
                    <w:rPr>
                      <w:szCs w:val="21"/>
                    </w:rPr>
                    <w:t>序号</w:t>
                  </w:r>
                </w:p>
              </w:tc>
              <w:tc>
                <w:tcPr>
                  <w:tcW w:w="600" w:type="dxa"/>
                  <w:vMerge w:val="restart"/>
                  <w:vAlign w:val="center"/>
                </w:tcPr>
                <w:p w14:paraId="6E83154E" w14:textId="77777777" w:rsidR="00EE75CD" w:rsidRPr="00064D52" w:rsidRDefault="00EE75CD" w:rsidP="00EE75CD">
                  <w:pPr>
                    <w:snapToGrid w:val="0"/>
                    <w:jc w:val="center"/>
                    <w:rPr>
                      <w:szCs w:val="21"/>
                    </w:rPr>
                  </w:pPr>
                  <w:r w:rsidRPr="00064D52">
                    <w:rPr>
                      <w:szCs w:val="21"/>
                    </w:rPr>
                    <w:t>采样位置</w:t>
                  </w:r>
                </w:p>
              </w:tc>
              <w:tc>
                <w:tcPr>
                  <w:tcW w:w="1134" w:type="dxa"/>
                  <w:vMerge w:val="restart"/>
                  <w:vAlign w:val="center"/>
                </w:tcPr>
                <w:p w14:paraId="35D538E3" w14:textId="77777777" w:rsidR="00EE75CD" w:rsidRPr="00064D52" w:rsidRDefault="00EE75CD" w:rsidP="00EE75CD">
                  <w:pPr>
                    <w:snapToGrid w:val="0"/>
                    <w:jc w:val="center"/>
                    <w:rPr>
                      <w:szCs w:val="21"/>
                    </w:rPr>
                  </w:pPr>
                  <w:r w:rsidRPr="00064D52">
                    <w:rPr>
                      <w:szCs w:val="21"/>
                    </w:rPr>
                    <w:t>污染因子</w:t>
                  </w:r>
                </w:p>
              </w:tc>
              <w:tc>
                <w:tcPr>
                  <w:tcW w:w="2268" w:type="dxa"/>
                  <w:gridSpan w:val="2"/>
                  <w:vAlign w:val="center"/>
                </w:tcPr>
                <w:p w14:paraId="4FF43781" w14:textId="77777777" w:rsidR="00EE75CD" w:rsidRPr="00064D52" w:rsidRDefault="00EE75CD" w:rsidP="00EE75CD">
                  <w:pPr>
                    <w:snapToGrid w:val="0"/>
                    <w:jc w:val="center"/>
                    <w:rPr>
                      <w:szCs w:val="21"/>
                    </w:rPr>
                  </w:pPr>
                  <w:r w:rsidRPr="00064D52">
                    <w:rPr>
                      <w:szCs w:val="21"/>
                    </w:rPr>
                    <w:t>排放状况</w:t>
                  </w:r>
                </w:p>
              </w:tc>
              <w:tc>
                <w:tcPr>
                  <w:tcW w:w="2203" w:type="dxa"/>
                  <w:gridSpan w:val="2"/>
                  <w:vAlign w:val="center"/>
                </w:tcPr>
                <w:p w14:paraId="67021DF0" w14:textId="77777777" w:rsidR="00EE75CD" w:rsidRPr="00064D52" w:rsidRDefault="00EE75CD" w:rsidP="00EE75CD">
                  <w:pPr>
                    <w:snapToGrid w:val="0"/>
                    <w:jc w:val="center"/>
                    <w:rPr>
                      <w:szCs w:val="21"/>
                    </w:rPr>
                  </w:pPr>
                  <w:r w:rsidRPr="00064D52">
                    <w:rPr>
                      <w:szCs w:val="21"/>
                    </w:rPr>
                    <w:t>标准限值</w:t>
                  </w:r>
                  <w:r w:rsidRPr="00064D52">
                    <w:rPr>
                      <w:szCs w:val="21"/>
                    </w:rPr>
                    <w:t>*</w:t>
                  </w:r>
                </w:p>
              </w:tc>
              <w:tc>
                <w:tcPr>
                  <w:tcW w:w="925" w:type="dxa"/>
                  <w:vMerge w:val="restart"/>
                  <w:vAlign w:val="center"/>
                </w:tcPr>
                <w:p w14:paraId="5743645E" w14:textId="77777777" w:rsidR="00EE75CD" w:rsidRPr="00064D52" w:rsidRDefault="00EE75CD" w:rsidP="00EE75CD">
                  <w:pPr>
                    <w:snapToGrid w:val="0"/>
                    <w:jc w:val="center"/>
                    <w:rPr>
                      <w:szCs w:val="21"/>
                    </w:rPr>
                  </w:pPr>
                  <w:r w:rsidRPr="00064D52">
                    <w:rPr>
                      <w:szCs w:val="21"/>
                    </w:rPr>
                    <w:t>排气筒高度（</w:t>
                  </w:r>
                  <w:r w:rsidRPr="00064D52">
                    <w:rPr>
                      <w:szCs w:val="21"/>
                    </w:rPr>
                    <w:t>m</w:t>
                  </w:r>
                  <w:r w:rsidRPr="00064D52">
                    <w:rPr>
                      <w:szCs w:val="21"/>
                    </w:rPr>
                    <w:t>）</w:t>
                  </w:r>
                </w:p>
              </w:tc>
              <w:tc>
                <w:tcPr>
                  <w:tcW w:w="604" w:type="dxa"/>
                  <w:vMerge w:val="restart"/>
                  <w:tcMar>
                    <w:left w:w="57" w:type="dxa"/>
                    <w:right w:w="57" w:type="dxa"/>
                  </w:tcMar>
                  <w:vAlign w:val="center"/>
                </w:tcPr>
                <w:p w14:paraId="4F6E3E5E" w14:textId="77777777" w:rsidR="00EE75CD" w:rsidRPr="00064D52" w:rsidRDefault="00EE75CD" w:rsidP="00EE75CD">
                  <w:pPr>
                    <w:snapToGrid w:val="0"/>
                    <w:jc w:val="center"/>
                    <w:rPr>
                      <w:szCs w:val="21"/>
                    </w:rPr>
                  </w:pPr>
                  <w:r w:rsidRPr="00064D52">
                    <w:rPr>
                      <w:szCs w:val="21"/>
                    </w:rPr>
                    <w:t>达标情况</w:t>
                  </w:r>
                </w:p>
              </w:tc>
            </w:tr>
            <w:tr w:rsidR="00EE75CD" w:rsidRPr="00064D52" w14:paraId="125C5359" w14:textId="77777777" w:rsidTr="00F356B3">
              <w:tc>
                <w:tcPr>
                  <w:tcW w:w="562" w:type="dxa"/>
                  <w:vMerge/>
                  <w:vAlign w:val="center"/>
                </w:tcPr>
                <w:p w14:paraId="77BBB1B7" w14:textId="77777777" w:rsidR="00EE75CD" w:rsidRPr="00064D52" w:rsidRDefault="00EE75CD" w:rsidP="00EE75CD">
                  <w:pPr>
                    <w:snapToGrid w:val="0"/>
                    <w:spacing w:line="360" w:lineRule="auto"/>
                    <w:jc w:val="center"/>
                    <w:rPr>
                      <w:szCs w:val="21"/>
                    </w:rPr>
                  </w:pPr>
                </w:p>
              </w:tc>
              <w:tc>
                <w:tcPr>
                  <w:tcW w:w="600" w:type="dxa"/>
                  <w:vMerge/>
                  <w:vAlign w:val="center"/>
                </w:tcPr>
                <w:p w14:paraId="769DB855" w14:textId="77777777" w:rsidR="00EE75CD" w:rsidRPr="00064D52" w:rsidRDefault="00EE75CD" w:rsidP="00EE75CD">
                  <w:pPr>
                    <w:snapToGrid w:val="0"/>
                    <w:spacing w:line="360" w:lineRule="auto"/>
                    <w:jc w:val="center"/>
                    <w:rPr>
                      <w:szCs w:val="21"/>
                    </w:rPr>
                  </w:pPr>
                </w:p>
              </w:tc>
              <w:tc>
                <w:tcPr>
                  <w:tcW w:w="1134" w:type="dxa"/>
                  <w:vMerge/>
                  <w:vAlign w:val="center"/>
                </w:tcPr>
                <w:p w14:paraId="1BB582A7" w14:textId="77777777" w:rsidR="00EE75CD" w:rsidRPr="00064D52" w:rsidRDefault="00EE75CD" w:rsidP="00EE75CD">
                  <w:pPr>
                    <w:snapToGrid w:val="0"/>
                    <w:spacing w:line="360" w:lineRule="auto"/>
                    <w:jc w:val="center"/>
                    <w:rPr>
                      <w:szCs w:val="21"/>
                    </w:rPr>
                  </w:pPr>
                </w:p>
              </w:tc>
              <w:tc>
                <w:tcPr>
                  <w:tcW w:w="1134" w:type="dxa"/>
                  <w:vAlign w:val="center"/>
                </w:tcPr>
                <w:p w14:paraId="1D61F831" w14:textId="77777777" w:rsidR="00EE75CD" w:rsidRPr="00064D52" w:rsidRDefault="00EE75CD" w:rsidP="00EE75CD">
                  <w:pPr>
                    <w:snapToGrid w:val="0"/>
                    <w:jc w:val="center"/>
                    <w:rPr>
                      <w:szCs w:val="21"/>
                    </w:rPr>
                  </w:pPr>
                  <w:r w:rsidRPr="00064D52">
                    <w:rPr>
                      <w:szCs w:val="21"/>
                    </w:rPr>
                    <w:t>排放浓度</w:t>
                  </w:r>
                </w:p>
                <w:p w14:paraId="527B3A21" w14:textId="77777777" w:rsidR="00EE75CD" w:rsidRPr="00064D52" w:rsidRDefault="00EE75CD" w:rsidP="00EE75CD">
                  <w:pPr>
                    <w:snapToGrid w:val="0"/>
                    <w:jc w:val="center"/>
                    <w:rPr>
                      <w:szCs w:val="21"/>
                    </w:rPr>
                  </w:pPr>
                  <w:r w:rsidRPr="00064D52">
                    <w:rPr>
                      <w:szCs w:val="21"/>
                    </w:rPr>
                    <w:t>（</w:t>
                  </w:r>
                  <w:r w:rsidRPr="00064D52">
                    <w:rPr>
                      <w:szCs w:val="21"/>
                    </w:rPr>
                    <w:t>mg/m</w:t>
                  </w:r>
                  <w:r w:rsidRPr="00064D52">
                    <w:rPr>
                      <w:szCs w:val="21"/>
                      <w:vertAlign w:val="superscript"/>
                    </w:rPr>
                    <w:t>3</w:t>
                  </w:r>
                  <w:r w:rsidRPr="00064D52">
                    <w:rPr>
                      <w:szCs w:val="21"/>
                    </w:rPr>
                    <w:t>）</w:t>
                  </w:r>
                </w:p>
              </w:tc>
              <w:tc>
                <w:tcPr>
                  <w:tcW w:w="1134" w:type="dxa"/>
                  <w:vAlign w:val="center"/>
                </w:tcPr>
                <w:p w14:paraId="5C71E505" w14:textId="77777777" w:rsidR="00EE75CD" w:rsidRPr="00064D52" w:rsidRDefault="00EE75CD" w:rsidP="00EE75CD">
                  <w:pPr>
                    <w:snapToGrid w:val="0"/>
                    <w:jc w:val="center"/>
                    <w:rPr>
                      <w:szCs w:val="21"/>
                    </w:rPr>
                  </w:pPr>
                  <w:r w:rsidRPr="00064D52">
                    <w:rPr>
                      <w:szCs w:val="21"/>
                    </w:rPr>
                    <w:t>排放速率</w:t>
                  </w:r>
                </w:p>
                <w:p w14:paraId="186BD346" w14:textId="77777777" w:rsidR="00EE75CD" w:rsidRPr="00064D52" w:rsidRDefault="00EE75CD" w:rsidP="00EE75CD">
                  <w:pPr>
                    <w:snapToGrid w:val="0"/>
                    <w:jc w:val="center"/>
                    <w:rPr>
                      <w:szCs w:val="21"/>
                    </w:rPr>
                  </w:pPr>
                  <w:r w:rsidRPr="00064D52">
                    <w:rPr>
                      <w:szCs w:val="21"/>
                    </w:rPr>
                    <w:t>（</w:t>
                  </w:r>
                  <w:r w:rsidRPr="00064D52">
                    <w:rPr>
                      <w:szCs w:val="21"/>
                    </w:rPr>
                    <w:t>kg/h</w:t>
                  </w:r>
                  <w:r w:rsidRPr="00064D52">
                    <w:rPr>
                      <w:szCs w:val="21"/>
                    </w:rPr>
                    <w:t>）</w:t>
                  </w:r>
                </w:p>
              </w:tc>
              <w:tc>
                <w:tcPr>
                  <w:tcW w:w="1134" w:type="dxa"/>
                  <w:tcBorders>
                    <w:right w:val="single" w:sz="4" w:space="0" w:color="auto"/>
                  </w:tcBorders>
                  <w:vAlign w:val="center"/>
                </w:tcPr>
                <w:p w14:paraId="7B94F1D4" w14:textId="77777777" w:rsidR="00EE75CD" w:rsidRPr="00064D52" w:rsidRDefault="00EE75CD" w:rsidP="00EE75CD">
                  <w:pPr>
                    <w:snapToGrid w:val="0"/>
                    <w:jc w:val="center"/>
                    <w:rPr>
                      <w:szCs w:val="21"/>
                    </w:rPr>
                  </w:pPr>
                  <w:r w:rsidRPr="00064D52">
                    <w:rPr>
                      <w:szCs w:val="21"/>
                    </w:rPr>
                    <w:t>排放浓度</w:t>
                  </w:r>
                </w:p>
                <w:p w14:paraId="1C0E4435" w14:textId="77777777" w:rsidR="00EE75CD" w:rsidRPr="00064D52" w:rsidRDefault="00EE75CD" w:rsidP="00EE75CD">
                  <w:pPr>
                    <w:snapToGrid w:val="0"/>
                    <w:jc w:val="center"/>
                    <w:rPr>
                      <w:szCs w:val="21"/>
                    </w:rPr>
                  </w:pPr>
                  <w:r w:rsidRPr="00064D52">
                    <w:rPr>
                      <w:szCs w:val="21"/>
                    </w:rPr>
                    <w:t>（</w:t>
                  </w:r>
                  <w:r w:rsidRPr="00064D52">
                    <w:rPr>
                      <w:szCs w:val="21"/>
                    </w:rPr>
                    <w:t>mg/m</w:t>
                  </w:r>
                  <w:r w:rsidRPr="00064D52">
                    <w:rPr>
                      <w:szCs w:val="21"/>
                      <w:vertAlign w:val="superscript"/>
                    </w:rPr>
                    <w:t>3</w:t>
                  </w:r>
                  <w:r w:rsidRPr="00064D52">
                    <w:rPr>
                      <w:szCs w:val="21"/>
                    </w:rPr>
                    <w:t>）</w:t>
                  </w:r>
                </w:p>
              </w:tc>
              <w:tc>
                <w:tcPr>
                  <w:tcW w:w="1069" w:type="dxa"/>
                  <w:tcBorders>
                    <w:left w:val="single" w:sz="4" w:space="0" w:color="auto"/>
                  </w:tcBorders>
                  <w:tcMar>
                    <w:left w:w="57" w:type="dxa"/>
                    <w:right w:w="57" w:type="dxa"/>
                  </w:tcMar>
                  <w:vAlign w:val="center"/>
                </w:tcPr>
                <w:p w14:paraId="6A5B7833" w14:textId="77777777" w:rsidR="00EE75CD" w:rsidRPr="00064D52" w:rsidRDefault="00EE75CD" w:rsidP="00EE75CD">
                  <w:pPr>
                    <w:snapToGrid w:val="0"/>
                    <w:jc w:val="center"/>
                    <w:rPr>
                      <w:szCs w:val="21"/>
                    </w:rPr>
                  </w:pPr>
                  <w:r w:rsidRPr="00064D52">
                    <w:rPr>
                      <w:szCs w:val="21"/>
                    </w:rPr>
                    <w:t>排放速率</w:t>
                  </w:r>
                </w:p>
                <w:p w14:paraId="521F194A" w14:textId="77777777" w:rsidR="00EE75CD" w:rsidRPr="00064D52" w:rsidRDefault="00EE75CD" w:rsidP="00EE75CD">
                  <w:pPr>
                    <w:snapToGrid w:val="0"/>
                    <w:jc w:val="center"/>
                    <w:rPr>
                      <w:szCs w:val="21"/>
                    </w:rPr>
                  </w:pPr>
                  <w:r w:rsidRPr="00064D52">
                    <w:rPr>
                      <w:szCs w:val="21"/>
                    </w:rPr>
                    <w:t>（</w:t>
                  </w:r>
                  <w:r w:rsidRPr="00064D52">
                    <w:rPr>
                      <w:szCs w:val="21"/>
                    </w:rPr>
                    <w:t>kg/h</w:t>
                  </w:r>
                  <w:r w:rsidRPr="00064D52">
                    <w:rPr>
                      <w:szCs w:val="21"/>
                    </w:rPr>
                    <w:t>）</w:t>
                  </w:r>
                </w:p>
              </w:tc>
              <w:tc>
                <w:tcPr>
                  <w:tcW w:w="925" w:type="dxa"/>
                  <w:vMerge/>
                  <w:vAlign w:val="center"/>
                </w:tcPr>
                <w:p w14:paraId="0E1A00C8" w14:textId="77777777" w:rsidR="00EE75CD" w:rsidRPr="00064D52" w:rsidRDefault="00EE75CD" w:rsidP="00EE75CD">
                  <w:pPr>
                    <w:snapToGrid w:val="0"/>
                    <w:jc w:val="center"/>
                    <w:rPr>
                      <w:szCs w:val="21"/>
                    </w:rPr>
                  </w:pPr>
                </w:p>
              </w:tc>
              <w:tc>
                <w:tcPr>
                  <w:tcW w:w="604" w:type="dxa"/>
                  <w:vMerge/>
                  <w:vAlign w:val="center"/>
                </w:tcPr>
                <w:p w14:paraId="169CA46B" w14:textId="77777777" w:rsidR="00EE75CD" w:rsidRPr="00064D52" w:rsidRDefault="00EE75CD" w:rsidP="00EE75CD">
                  <w:pPr>
                    <w:snapToGrid w:val="0"/>
                    <w:jc w:val="center"/>
                    <w:rPr>
                      <w:szCs w:val="21"/>
                    </w:rPr>
                  </w:pPr>
                </w:p>
              </w:tc>
            </w:tr>
            <w:tr w:rsidR="00EE75CD" w:rsidRPr="00064D52" w14:paraId="43B24F82" w14:textId="77777777" w:rsidTr="00F356B3">
              <w:tc>
                <w:tcPr>
                  <w:tcW w:w="562" w:type="dxa"/>
                  <w:vMerge w:val="restart"/>
                  <w:vAlign w:val="center"/>
                </w:tcPr>
                <w:p w14:paraId="7AF632D4" w14:textId="77777777" w:rsidR="00EE75CD" w:rsidRPr="00064D52" w:rsidRDefault="00EE75CD" w:rsidP="00EE75CD">
                  <w:pPr>
                    <w:snapToGrid w:val="0"/>
                    <w:jc w:val="center"/>
                    <w:rPr>
                      <w:szCs w:val="21"/>
                    </w:rPr>
                  </w:pPr>
                  <w:r w:rsidRPr="00064D52">
                    <w:rPr>
                      <w:szCs w:val="21"/>
                    </w:rPr>
                    <w:t>1</w:t>
                  </w:r>
                </w:p>
              </w:tc>
              <w:tc>
                <w:tcPr>
                  <w:tcW w:w="600" w:type="dxa"/>
                  <w:vMerge w:val="restart"/>
                  <w:vAlign w:val="center"/>
                </w:tcPr>
                <w:p w14:paraId="5208E361" w14:textId="77777777" w:rsidR="00EE75CD" w:rsidRPr="00064D52" w:rsidRDefault="00EE75CD" w:rsidP="00EE75CD">
                  <w:pPr>
                    <w:snapToGrid w:val="0"/>
                    <w:jc w:val="center"/>
                    <w:rPr>
                      <w:szCs w:val="21"/>
                    </w:rPr>
                  </w:pPr>
                  <w:r w:rsidRPr="00064D52">
                    <w:rPr>
                      <w:szCs w:val="21"/>
                    </w:rPr>
                    <w:t>P1</w:t>
                  </w:r>
                  <w:r w:rsidRPr="00064D52">
                    <w:rPr>
                      <w:szCs w:val="21"/>
                    </w:rPr>
                    <w:t>排气筒</w:t>
                  </w:r>
                </w:p>
              </w:tc>
              <w:tc>
                <w:tcPr>
                  <w:tcW w:w="1134" w:type="dxa"/>
                  <w:vAlign w:val="center"/>
                </w:tcPr>
                <w:p w14:paraId="3A07DD86" w14:textId="77777777" w:rsidR="00EE75CD" w:rsidRPr="00064D52" w:rsidRDefault="00EE75CD" w:rsidP="00EE75CD">
                  <w:pPr>
                    <w:snapToGrid w:val="0"/>
                    <w:jc w:val="center"/>
                    <w:rPr>
                      <w:szCs w:val="21"/>
                    </w:rPr>
                  </w:pPr>
                  <w:r w:rsidRPr="00064D52">
                    <w:rPr>
                      <w:szCs w:val="21"/>
                    </w:rPr>
                    <w:t>颗粒物</w:t>
                  </w:r>
                </w:p>
              </w:tc>
              <w:tc>
                <w:tcPr>
                  <w:tcW w:w="1134" w:type="dxa"/>
                  <w:vAlign w:val="center"/>
                </w:tcPr>
                <w:p w14:paraId="5ACA3CFD" w14:textId="77777777" w:rsidR="00EE75CD" w:rsidRPr="00064D52" w:rsidRDefault="00EE75CD" w:rsidP="00EE75CD">
                  <w:pPr>
                    <w:snapToGrid w:val="0"/>
                    <w:jc w:val="center"/>
                    <w:rPr>
                      <w:szCs w:val="21"/>
                    </w:rPr>
                  </w:pPr>
                  <w:r w:rsidRPr="00064D52">
                    <w:rPr>
                      <w:szCs w:val="21"/>
                    </w:rPr>
                    <w:t>1.7</w:t>
                  </w:r>
                </w:p>
              </w:tc>
              <w:tc>
                <w:tcPr>
                  <w:tcW w:w="1134" w:type="dxa"/>
                  <w:vAlign w:val="center"/>
                </w:tcPr>
                <w:p w14:paraId="1B92918D" w14:textId="77777777" w:rsidR="00EE75CD" w:rsidRPr="00064D52" w:rsidRDefault="00EE75CD" w:rsidP="00EE75CD">
                  <w:pPr>
                    <w:snapToGrid w:val="0"/>
                    <w:jc w:val="center"/>
                    <w:rPr>
                      <w:szCs w:val="21"/>
                    </w:rPr>
                  </w:pPr>
                  <w:r w:rsidRPr="00064D52">
                    <w:rPr>
                      <w:szCs w:val="21"/>
                    </w:rPr>
                    <w:t>0.023</w:t>
                  </w:r>
                </w:p>
              </w:tc>
              <w:tc>
                <w:tcPr>
                  <w:tcW w:w="1134" w:type="dxa"/>
                  <w:tcBorders>
                    <w:right w:val="single" w:sz="4" w:space="0" w:color="auto"/>
                  </w:tcBorders>
                  <w:vAlign w:val="center"/>
                </w:tcPr>
                <w:p w14:paraId="60E68751" w14:textId="77777777" w:rsidR="00EE75CD" w:rsidRPr="00064D52" w:rsidRDefault="00EE75CD" w:rsidP="00EE75CD">
                  <w:pPr>
                    <w:snapToGrid w:val="0"/>
                    <w:jc w:val="center"/>
                    <w:rPr>
                      <w:szCs w:val="21"/>
                    </w:rPr>
                  </w:pPr>
                  <w:r w:rsidRPr="00064D52">
                    <w:rPr>
                      <w:szCs w:val="21"/>
                    </w:rPr>
                    <w:t>120</w:t>
                  </w:r>
                </w:p>
              </w:tc>
              <w:tc>
                <w:tcPr>
                  <w:tcW w:w="1069" w:type="dxa"/>
                  <w:tcBorders>
                    <w:left w:val="single" w:sz="4" w:space="0" w:color="auto"/>
                  </w:tcBorders>
                  <w:vAlign w:val="center"/>
                </w:tcPr>
                <w:p w14:paraId="06E21801" w14:textId="77777777" w:rsidR="00EE75CD" w:rsidRPr="00064D52" w:rsidRDefault="00EE75CD" w:rsidP="00EE75CD">
                  <w:pPr>
                    <w:snapToGrid w:val="0"/>
                    <w:jc w:val="center"/>
                    <w:rPr>
                      <w:szCs w:val="21"/>
                    </w:rPr>
                  </w:pPr>
                  <w:r w:rsidRPr="00064D52">
                    <w:rPr>
                      <w:szCs w:val="21"/>
                    </w:rPr>
                    <w:t>3.5</w:t>
                  </w:r>
                </w:p>
              </w:tc>
              <w:tc>
                <w:tcPr>
                  <w:tcW w:w="925" w:type="dxa"/>
                  <w:vMerge w:val="restart"/>
                  <w:tcBorders>
                    <w:left w:val="single" w:sz="4" w:space="0" w:color="auto"/>
                  </w:tcBorders>
                  <w:vAlign w:val="center"/>
                </w:tcPr>
                <w:p w14:paraId="2ABF8F38" w14:textId="77777777" w:rsidR="00EE75CD" w:rsidRPr="00064D52" w:rsidRDefault="00EE75CD" w:rsidP="00EE75CD">
                  <w:pPr>
                    <w:snapToGrid w:val="0"/>
                    <w:jc w:val="center"/>
                    <w:rPr>
                      <w:szCs w:val="21"/>
                    </w:rPr>
                  </w:pPr>
                  <w:r w:rsidRPr="00064D52">
                    <w:rPr>
                      <w:szCs w:val="21"/>
                    </w:rPr>
                    <w:t>15</w:t>
                  </w:r>
                </w:p>
              </w:tc>
              <w:tc>
                <w:tcPr>
                  <w:tcW w:w="604" w:type="dxa"/>
                  <w:tcBorders>
                    <w:left w:val="single" w:sz="4" w:space="0" w:color="auto"/>
                  </w:tcBorders>
                  <w:vAlign w:val="center"/>
                </w:tcPr>
                <w:p w14:paraId="11E61B4F" w14:textId="77777777" w:rsidR="00EE75CD" w:rsidRPr="00064D52" w:rsidRDefault="00EE75CD" w:rsidP="00EE75CD">
                  <w:pPr>
                    <w:snapToGrid w:val="0"/>
                    <w:jc w:val="center"/>
                    <w:rPr>
                      <w:szCs w:val="21"/>
                    </w:rPr>
                  </w:pPr>
                  <w:r w:rsidRPr="00064D52">
                    <w:rPr>
                      <w:szCs w:val="21"/>
                    </w:rPr>
                    <w:t>达标</w:t>
                  </w:r>
                </w:p>
              </w:tc>
            </w:tr>
            <w:tr w:rsidR="00EE75CD" w:rsidRPr="00064D52" w14:paraId="55CBFB18" w14:textId="77777777" w:rsidTr="00F356B3">
              <w:tc>
                <w:tcPr>
                  <w:tcW w:w="562" w:type="dxa"/>
                  <w:vMerge/>
                  <w:vAlign w:val="center"/>
                </w:tcPr>
                <w:p w14:paraId="2AA115B4" w14:textId="77777777" w:rsidR="00EE75CD" w:rsidRPr="00064D52" w:rsidRDefault="00EE75CD" w:rsidP="00EE75CD">
                  <w:pPr>
                    <w:snapToGrid w:val="0"/>
                    <w:jc w:val="center"/>
                    <w:rPr>
                      <w:szCs w:val="21"/>
                    </w:rPr>
                  </w:pPr>
                </w:p>
              </w:tc>
              <w:tc>
                <w:tcPr>
                  <w:tcW w:w="600" w:type="dxa"/>
                  <w:vMerge/>
                  <w:vAlign w:val="center"/>
                </w:tcPr>
                <w:p w14:paraId="00CA6E51" w14:textId="77777777" w:rsidR="00EE75CD" w:rsidRPr="00064D52" w:rsidRDefault="00EE75CD" w:rsidP="00EE75CD">
                  <w:pPr>
                    <w:snapToGrid w:val="0"/>
                    <w:jc w:val="center"/>
                    <w:rPr>
                      <w:szCs w:val="21"/>
                    </w:rPr>
                  </w:pPr>
                </w:p>
              </w:tc>
              <w:tc>
                <w:tcPr>
                  <w:tcW w:w="1134" w:type="dxa"/>
                  <w:vAlign w:val="center"/>
                </w:tcPr>
                <w:p w14:paraId="70F6B752" w14:textId="77777777" w:rsidR="00EE75CD" w:rsidRPr="00064D52" w:rsidRDefault="00EE75CD" w:rsidP="00EE75CD">
                  <w:pPr>
                    <w:snapToGrid w:val="0"/>
                    <w:jc w:val="center"/>
                    <w:rPr>
                      <w:szCs w:val="21"/>
                    </w:rPr>
                  </w:pPr>
                  <w:r w:rsidRPr="00064D52">
                    <w:rPr>
                      <w:rFonts w:hint="eastAsia"/>
                      <w:szCs w:val="21"/>
                    </w:rPr>
                    <w:t>甲苯</w:t>
                  </w:r>
                </w:p>
              </w:tc>
              <w:tc>
                <w:tcPr>
                  <w:tcW w:w="1134" w:type="dxa"/>
                  <w:vAlign w:val="center"/>
                </w:tcPr>
                <w:p w14:paraId="43E3B0D6" w14:textId="77777777" w:rsidR="00EE75CD" w:rsidRPr="00064D52" w:rsidRDefault="00EE75CD" w:rsidP="00EE75CD">
                  <w:pPr>
                    <w:snapToGrid w:val="0"/>
                    <w:jc w:val="center"/>
                    <w:rPr>
                      <w:szCs w:val="21"/>
                    </w:rPr>
                  </w:pPr>
                  <w:r w:rsidRPr="00064D52">
                    <w:rPr>
                      <w:rFonts w:hint="eastAsia"/>
                      <w:szCs w:val="21"/>
                    </w:rPr>
                    <w:t>N</w:t>
                  </w:r>
                  <w:r w:rsidRPr="00064D52">
                    <w:rPr>
                      <w:szCs w:val="21"/>
                    </w:rPr>
                    <w:t>D</w:t>
                  </w:r>
                </w:p>
              </w:tc>
              <w:tc>
                <w:tcPr>
                  <w:tcW w:w="1134" w:type="dxa"/>
                  <w:vAlign w:val="center"/>
                </w:tcPr>
                <w:p w14:paraId="1103E447" w14:textId="77777777" w:rsidR="00EE75CD" w:rsidRPr="00064D52" w:rsidRDefault="00EE75CD" w:rsidP="00EE75CD">
                  <w:pPr>
                    <w:snapToGrid w:val="0"/>
                    <w:jc w:val="center"/>
                    <w:rPr>
                      <w:szCs w:val="21"/>
                    </w:rPr>
                  </w:pPr>
                  <w:r w:rsidRPr="00064D52">
                    <w:rPr>
                      <w:rFonts w:hint="eastAsia"/>
                      <w:szCs w:val="21"/>
                    </w:rPr>
                    <w:t>5</w:t>
                  </w:r>
                  <w:r w:rsidRPr="00064D52">
                    <w:rPr>
                      <w:szCs w:val="21"/>
                    </w:rPr>
                    <w:t>.2</w:t>
                  </w:r>
                </w:p>
              </w:tc>
              <w:tc>
                <w:tcPr>
                  <w:tcW w:w="1134" w:type="dxa"/>
                  <w:tcBorders>
                    <w:right w:val="single" w:sz="4" w:space="0" w:color="auto"/>
                  </w:tcBorders>
                  <w:vAlign w:val="center"/>
                </w:tcPr>
                <w:p w14:paraId="5D5925CC" w14:textId="77777777" w:rsidR="00EE75CD" w:rsidRPr="00064D52" w:rsidRDefault="00EE75CD" w:rsidP="00EE75CD">
                  <w:pPr>
                    <w:snapToGrid w:val="0"/>
                    <w:jc w:val="center"/>
                    <w:rPr>
                      <w:szCs w:val="21"/>
                    </w:rPr>
                  </w:pPr>
                  <w:r w:rsidRPr="00064D52">
                    <w:rPr>
                      <w:rFonts w:hint="eastAsia"/>
                      <w:szCs w:val="21"/>
                    </w:rPr>
                    <w:t>4</w:t>
                  </w:r>
                  <w:r w:rsidRPr="00064D52">
                    <w:rPr>
                      <w:szCs w:val="21"/>
                    </w:rPr>
                    <w:t>0</w:t>
                  </w:r>
                </w:p>
              </w:tc>
              <w:tc>
                <w:tcPr>
                  <w:tcW w:w="1069" w:type="dxa"/>
                  <w:tcBorders>
                    <w:left w:val="single" w:sz="4" w:space="0" w:color="auto"/>
                  </w:tcBorders>
                  <w:vAlign w:val="center"/>
                </w:tcPr>
                <w:p w14:paraId="400BF12E" w14:textId="77777777" w:rsidR="00EE75CD" w:rsidRPr="00064D52" w:rsidRDefault="00EE75CD" w:rsidP="00EE75CD">
                  <w:pPr>
                    <w:snapToGrid w:val="0"/>
                    <w:jc w:val="center"/>
                    <w:rPr>
                      <w:szCs w:val="21"/>
                    </w:rPr>
                  </w:pPr>
                  <w:r w:rsidRPr="00064D52">
                    <w:rPr>
                      <w:rFonts w:hint="eastAsia"/>
                      <w:szCs w:val="21"/>
                    </w:rPr>
                    <w:t>3</w:t>
                  </w:r>
                  <w:r w:rsidRPr="00064D52">
                    <w:rPr>
                      <w:szCs w:val="21"/>
                    </w:rPr>
                    <w:t>.1</w:t>
                  </w:r>
                </w:p>
              </w:tc>
              <w:tc>
                <w:tcPr>
                  <w:tcW w:w="925" w:type="dxa"/>
                  <w:vMerge/>
                  <w:tcBorders>
                    <w:left w:val="single" w:sz="4" w:space="0" w:color="auto"/>
                  </w:tcBorders>
                  <w:vAlign w:val="center"/>
                </w:tcPr>
                <w:p w14:paraId="25304508" w14:textId="77777777" w:rsidR="00EE75CD" w:rsidRPr="00064D52" w:rsidRDefault="00EE75CD" w:rsidP="00EE75CD">
                  <w:pPr>
                    <w:snapToGrid w:val="0"/>
                    <w:jc w:val="center"/>
                    <w:rPr>
                      <w:szCs w:val="21"/>
                    </w:rPr>
                  </w:pPr>
                </w:p>
              </w:tc>
              <w:tc>
                <w:tcPr>
                  <w:tcW w:w="604" w:type="dxa"/>
                  <w:tcBorders>
                    <w:left w:val="single" w:sz="4" w:space="0" w:color="auto"/>
                  </w:tcBorders>
                  <w:vAlign w:val="center"/>
                </w:tcPr>
                <w:p w14:paraId="47D51D25" w14:textId="77777777" w:rsidR="00EE75CD" w:rsidRPr="00064D52" w:rsidRDefault="00EE75CD" w:rsidP="00EE75CD">
                  <w:pPr>
                    <w:snapToGrid w:val="0"/>
                    <w:jc w:val="center"/>
                    <w:rPr>
                      <w:szCs w:val="21"/>
                    </w:rPr>
                  </w:pPr>
                  <w:r w:rsidRPr="00064D52">
                    <w:rPr>
                      <w:szCs w:val="21"/>
                    </w:rPr>
                    <w:t>达标</w:t>
                  </w:r>
                </w:p>
              </w:tc>
            </w:tr>
            <w:tr w:rsidR="00EE75CD" w:rsidRPr="00064D52" w14:paraId="4282D26B" w14:textId="77777777" w:rsidTr="00F356B3">
              <w:tc>
                <w:tcPr>
                  <w:tcW w:w="562" w:type="dxa"/>
                  <w:vMerge/>
                  <w:vAlign w:val="center"/>
                </w:tcPr>
                <w:p w14:paraId="0D6C9BB7" w14:textId="77777777" w:rsidR="00EE75CD" w:rsidRPr="00064D52" w:rsidRDefault="00EE75CD" w:rsidP="00EE75CD">
                  <w:pPr>
                    <w:snapToGrid w:val="0"/>
                    <w:jc w:val="center"/>
                    <w:rPr>
                      <w:szCs w:val="21"/>
                    </w:rPr>
                  </w:pPr>
                </w:p>
              </w:tc>
              <w:tc>
                <w:tcPr>
                  <w:tcW w:w="600" w:type="dxa"/>
                  <w:vMerge/>
                  <w:vAlign w:val="center"/>
                </w:tcPr>
                <w:p w14:paraId="1A9E86B6" w14:textId="77777777" w:rsidR="00EE75CD" w:rsidRPr="00064D52" w:rsidRDefault="00EE75CD" w:rsidP="00EE75CD">
                  <w:pPr>
                    <w:snapToGrid w:val="0"/>
                    <w:jc w:val="center"/>
                    <w:rPr>
                      <w:szCs w:val="21"/>
                    </w:rPr>
                  </w:pPr>
                </w:p>
              </w:tc>
              <w:tc>
                <w:tcPr>
                  <w:tcW w:w="1134" w:type="dxa"/>
                  <w:vAlign w:val="center"/>
                </w:tcPr>
                <w:p w14:paraId="4EA2B5AE" w14:textId="77777777" w:rsidR="00EE75CD" w:rsidRPr="00064D52" w:rsidRDefault="00EE75CD" w:rsidP="00EE75CD">
                  <w:pPr>
                    <w:snapToGrid w:val="0"/>
                    <w:jc w:val="center"/>
                    <w:rPr>
                      <w:szCs w:val="21"/>
                    </w:rPr>
                  </w:pPr>
                  <w:r w:rsidRPr="00064D52">
                    <w:rPr>
                      <w:rFonts w:hint="eastAsia"/>
                      <w:szCs w:val="21"/>
                    </w:rPr>
                    <w:t>二甲苯</w:t>
                  </w:r>
                </w:p>
              </w:tc>
              <w:tc>
                <w:tcPr>
                  <w:tcW w:w="1134" w:type="dxa"/>
                  <w:vAlign w:val="center"/>
                </w:tcPr>
                <w:p w14:paraId="5320AB94" w14:textId="77777777" w:rsidR="00EE75CD" w:rsidRPr="00064D52" w:rsidRDefault="00EE75CD" w:rsidP="00EE75CD">
                  <w:pPr>
                    <w:snapToGrid w:val="0"/>
                    <w:jc w:val="center"/>
                    <w:rPr>
                      <w:szCs w:val="21"/>
                    </w:rPr>
                  </w:pPr>
                  <w:r w:rsidRPr="00064D52">
                    <w:rPr>
                      <w:rFonts w:hint="eastAsia"/>
                      <w:szCs w:val="21"/>
                    </w:rPr>
                    <w:t>0</w:t>
                  </w:r>
                  <w:r w:rsidRPr="00064D52">
                    <w:rPr>
                      <w:szCs w:val="21"/>
                    </w:rPr>
                    <w:t>.169</w:t>
                  </w:r>
                </w:p>
              </w:tc>
              <w:tc>
                <w:tcPr>
                  <w:tcW w:w="1134" w:type="dxa"/>
                  <w:vAlign w:val="center"/>
                </w:tcPr>
                <w:p w14:paraId="27631EAA" w14:textId="77777777" w:rsidR="00EE75CD" w:rsidRPr="00064D52" w:rsidRDefault="00EE75CD" w:rsidP="00EE75CD">
                  <w:pPr>
                    <w:snapToGrid w:val="0"/>
                    <w:jc w:val="center"/>
                    <w:rPr>
                      <w:szCs w:val="21"/>
                    </w:rPr>
                  </w:pPr>
                  <w:r w:rsidRPr="00064D52">
                    <w:rPr>
                      <w:rFonts w:hint="eastAsia"/>
                      <w:szCs w:val="21"/>
                    </w:rPr>
                    <w:t>0</w:t>
                  </w:r>
                  <w:r w:rsidRPr="00064D52">
                    <w:rPr>
                      <w:szCs w:val="21"/>
                    </w:rPr>
                    <w:t>.0014</w:t>
                  </w:r>
                </w:p>
              </w:tc>
              <w:tc>
                <w:tcPr>
                  <w:tcW w:w="1134" w:type="dxa"/>
                  <w:tcBorders>
                    <w:right w:val="single" w:sz="4" w:space="0" w:color="auto"/>
                  </w:tcBorders>
                  <w:vAlign w:val="center"/>
                </w:tcPr>
                <w:p w14:paraId="209C27B1" w14:textId="77777777" w:rsidR="00EE75CD" w:rsidRPr="00064D52" w:rsidRDefault="00EE75CD" w:rsidP="00EE75CD">
                  <w:pPr>
                    <w:snapToGrid w:val="0"/>
                    <w:jc w:val="center"/>
                    <w:rPr>
                      <w:szCs w:val="21"/>
                    </w:rPr>
                  </w:pPr>
                  <w:r w:rsidRPr="00064D52">
                    <w:rPr>
                      <w:rFonts w:hint="eastAsia"/>
                      <w:szCs w:val="21"/>
                    </w:rPr>
                    <w:t>7</w:t>
                  </w:r>
                  <w:r w:rsidRPr="00064D52">
                    <w:rPr>
                      <w:szCs w:val="21"/>
                    </w:rPr>
                    <w:t>0</w:t>
                  </w:r>
                </w:p>
              </w:tc>
              <w:tc>
                <w:tcPr>
                  <w:tcW w:w="1069" w:type="dxa"/>
                  <w:tcBorders>
                    <w:left w:val="single" w:sz="4" w:space="0" w:color="auto"/>
                  </w:tcBorders>
                  <w:vAlign w:val="center"/>
                </w:tcPr>
                <w:p w14:paraId="21AB732A" w14:textId="77777777" w:rsidR="00EE75CD" w:rsidRPr="00064D52" w:rsidRDefault="00EE75CD" w:rsidP="00EE75CD">
                  <w:pPr>
                    <w:snapToGrid w:val="0"/>
                    <w:jc w:val="center"/>
                    <w:rPr>
                      <w:szCs w:val="21"/>
                    </w:rPr>
                  </w:pPr>
                  <w:r w:rsidRPr="00064D52">
                    <w:rPr>
                      <w:rFonts w:hint="eastAsia"/>
                      <w:szCs w:val="21"/>
                    </w:rPr>
                    <w:t>1</w:t>
                  </w:r>
                  <w:r w:rsidRPr="00064D52">
                    <w:rPr>
                      <w:szCs w:val="21"/>
                    </w:rPr>
                    <w:t>.0</w:t>
                  </w:r>
                </w:p>
              </w:tc>
              <w:tc>
                <w:tcPr>
                  <w:tcW w:w="925" w:type="dxa"/>
                  <w:vMerge/>
                  <w:tcBorders>
                    <w:left w:val="single" w:sz="4" w:space="0" w:color="auto"/>
                  </w:tcBorders>
                  <w:vAlign w:val="center"/>
                </w:tcPr>
                <w:p w14:paraId="496DDF22" w14:textId="77777777" w:rsidR="00EE75CD" w:rsidRPr="00064D52" w:rsidRDefault="00EE75CD" w:rsidP="00EE75CD">
                  <w:pPr>
                    <w:snapToGrid w:val="0"/>
                    <w:jc w:val="center"/>
                    <w:rPr>
                      <w:szCs w:val="21"/>
                    </w:rPr>
                  </w:pPr>
                </w:p>
              </w:tc>
              <w:tc>
                <w:tcPr>
                  <w:tcW w:w="604" w:type="dxa"/>
                  <w:tcBorders>
                    <w:left w:val="single" w:sz="4" w:space="0" w:color="auto"/>
                  </w:tcBorders>
                  <w:vAlign w:val="center"/>
                </w:tcPr>
                <w:p w14:paraId="17160321" w14:textId="77777777" w:rsidR="00EE75CD" w:rsidRPr="00064D52" w:rsidRDefault="00EE75CD" w:rsidP="00EE75CD">
                  <w:pPr>
                    <w:snapToGrid w:val="0"/>
                    <w:jc w:val="center"/>
                    <w:rPr>
                      <w:szCs w:val="21"/>
                    </w:rPr>
                  </w:pPr>
                  <w:r w:rsidRPr="00064D52">
                    <w:rPr>
                      <w:szCs w:val="21"/>
                    </w:rPr>
                    <w:t>达标</w:t>
                  </w:r>
                </w:p>
              </w:tc>
            </w:tr>
            <w:tr w:rsidR="00EE75CD" w:rsidRPr="00064D52" w14:paraId="14BC529E" w14:textId="77777777" w:rsidTr="00F356B3">
              <w:tc>
                <w:tcPr>
                  <w:tcW w:w="562" w:type="dxa"/>
                  <w:vMerge/>
                  <w:vAlign w:val="center"/>
                </w:tcPr>
                <w:p w14:paraId="2FCF2D03" w14:textId="77777777" w:rsidR="00EE75CD" w:rsidRPr="00064D52" w:rsidRDefault="00EE75CD" w:rsidP="00EE75CD">
                  <w:pPr>
                    <w:snapToGrid w:val="0"/>
                    <w:jc w:val="center"/>
                    <w:rPr>
                      <w:szCs w:val="21"/>
                    </w:rPr>
                  </w:pPr>
                </w:p>
              </w:tc>
              <w:tc>
                <w:tcPr>
                  <w:tcW w:w="600" w:type="dxa"/>
                  <w:vMerge/>
                  <w:vAlign w:val="center"/>
                </w:tcPr>
                <w:p w14:paraId="39FE9346" w14:textId="77777777" w:rsidR="00EE75CD" w:rsidRPr="00064D52" w:rsidRDefault="00EE75CD" w:rsidP="00EE75CD">
                  <w:pPr>
                    <w:snapToGrid w:val="0"/>
                    <w:jc w:val="center"/>
                    <w:rPr>
                      <w:szCs w:val="21"/>
                    </w:rPr>
                  </w:pPr>
                </w:p>
              </w:tc>
              <w:tc>
                <w:tcPr>
                  <w:tcW w:w="1134" w:type="dxa"/>
                  <w:vAlign w:val="center"/>
                </w:tcPr>
                <w:p w14:paraId="7664AD55" w14:textId="77777777" w:rsidR="00EE75CD" w:rsidRPr="00064D52" w:rsidRDefault="00EE75CD" w:rsidP="00EE75CD">
                  <w:pPr>
                    <w:snapToGrid w:val="0"/>
                    <w:jc w:val="center"/>
                    <w:rPr>
                      <w:szCs w:val="21"/>
                    </w:rPr>
                  </w:pPr>
                  <w:r w:rsidRPr="00064D52">
                    <w:rPr>
                      <w:rFonts w:hint="eastAsia"/>
                      <w:szCs w:val="21"/>
                    </w:rPr>
                    <w:t>非甲烷总烃</w:t>
                  </w:r>
                </w:p>
              </w:tc>
              <w:tc>
                <w:tcPr>
                  <w:tcW w:w="1134" w:type="dxa"/>
                  <w:vAlign w:val="center"/>
                </w:tcPr>
                <w:p w14:paraId="0F5A8BF8" w14:textId="77777777" w:rsidR="00EE75CD" w:rsidRPr="00064D52" w:rsidRDefault="00EE75CD" w:rsidP="00EE75CD">
                  <w:pPr>
                    <w:snapToGrid w:val="0"/>
                    <w:jc w:val="center"/>
                    <w:rPr>
                      <w:szCs w:val="21"/>
                    </w:rPr>
                  </w:pPr>
                  <w:r w:rsidRPr="00064D52">
                    <w:rPr>
                      <w:rFonts w:hint="eastAsia"/>
                      <w:szCs w:val="21"/>
                    </w:rPr>
                    <w:t>3</w:t>
                  </w:r>
                  <w:r w:rsidRPr="00064D52">
                    <w:rPr>
                      <w:szCs w:val="21"/>
                    </w:rPr>
                    <w:t>.97</w:t>
                  </w:r>
                </w:p>
              </w:tc>
              <w:tc>
                <w:tcPr>
                  <w:tcW w:w="1134" w:type="dxa"/>
                  <w:vAlign w:val="center"/>
                </w:tcPr>
                <w:p w14:paraId="1FB866C3" w14:textId="77777777" w:rsidR="00EE75CD" w:rsidRPr="00064D52" w:rsidRDefault="00EE75CD" w:rsidP="00EE75CD">
                  <w:pPr>
                    <w:snapToGrid w:val="0"/>
                    <w:jc w:val="center"/>
                    <w:rPr>
                      <w:szCs w:val="21"/>
                    </w:rPr>
                  </w:pPr>
                  <w:r w:rsidRPr="00064D52">
                    <w:rPr>
                      <w:rFonts w:hint="eastAsia"/>
                      <w:szCs w:val="21"/>
                    </w:rPr>
                    <w:t>0</w:t>
                  </w:r>
                  <w:r w:rsidRPr="00064D52">
                    <w:rPr>
                      <w:szCs w:val="21"/>
                    </w:rPr>
                    <w:t>.040</w:t>
                  </w:r>
                </w:p>
              </w:tc>
              <w:tc>
                <w:tcPr>
                  <w:tcW w:w="1134" w:type="dxa"/>
                  <w:tcBorders>
                    <w:right w:val="single" w:sz="4" w:space="0" w:color="auto"/>
                  </w:tcBorders>
                  <w:vAlign w:val="center"/>
                </w:tcPr>
                <w:p w14:paraId="004B0D20" w14:textId="77777777" w:rsidR="00EE75CD" w:rsidRPr="00064D52" w:rsidRDefault="00EE75CD" w:rsidP="00EE75CD">
                  <w:pPr>
                    <w:snapToGrid w:val="0"/>
                    <w:jc w:val="center"/>
                    <w:rPr>
                      <w:szCs w:val="21"/>
                    </w:rPr>
                  </w:pPr>
                  <w:r w:rsidRPr="00064D52">
                    <w:rPr>
                      <w:rFonts w:hint="eastAsia"/>
                      <w:szCs w:val="21"/>
                    </w:rPr>
                    <w:t>1</w:t>
                  </w:r>
                  <w:r w:rsidRPr="00064D52">
                    <w:rPr>
                      <w:szCs w:val="21"/>
                    </w:rPr>
                    <w:t>20</w:t>
                  </w:r>
                </w:p>
              </w:tc>
              <w:tc>
                <w:tcPr>
                  <w:tcW w:w="1069" w:type="dxa"/>
                  <w:tcBorders>
                    <w:left w:val="single" w:sz="4" w:space="0" w:color="auto"/>
                  </w:tcBorders>
                  <w:vAlign w:val="center"/>
                </w:tcPr>
                <w:p w14:paraId="5A4346A3" w14:textId="77777777" w:rsidR="00EE75CD" w:rsidRPr="00064D52" w:rsidRDefault="00EE75CD" w:rsidP="00EE75CD">
                  <w:pPr>
                    <w:snapToGrid w:val="0"/>
                    <w:jc w:val="center"/>
                    <w:rPr>
                      <w:szCs w:val="21"/>
                    </w:rPr>
                  </w:pPr>
                  <w:r w:rsidRPr="00064D52">
                    <w:rPr>
                      <w:rFonts w:hint="eastAsia"/>
                      <w:szCs w:val="21"/>
                    </w:rPr>
                    <w:t>1</w:t>
                  </w:r>
                  <w:r w:rsidRPr="00064D52">
                    <w:rPr>
                      <w:szCs w:val="21"/>
                    </w:rPr>
                    <w:t>0</w:t>
                  </w:r>
                </w:p>
              </w:tc>
              <w:tc>
                <w:tcPr>
                  <w:tcW w:w="925" w:type="dxa"/>
                  <w:vMerge/>
                  <w:tcBorders>
                    <w:left w:val="single" w:sz="4" w:space="0" w:color="auto"/>
                  </w:tcBorders>
                  <w:vAlign w:val="center"/>
                </w:tcPr>
                <w:p w14:paraId="61F9B607" w14:textId="77777777" w:rsidR="00EE75CD" w:rsidRPr="00064D52" w:rsidRDefault="00EE75CD" w:rsidP="00EE75CD">
                  <w:pPr>
                    <w:snapToGrid w:val="0"/>
                    <w:jc w:val="center"/>
                    <w:rPr>
                      <w:szCs w:val="21"/>
                    </w:rPr>
                  </w:pPr>
                </w:p>
              </w:tc>
              <w:tc>
                <w:tcPr>
                  <w:tcW w:w="604" w:type="dxa"/>
                  <w:tcBorders>
                    <w:left w:val="single" w:sz="4" w:space="0" w:color="auto"/>
                  </w:tcBorders>
                  <w:vAlign w:val="center"/>
                </w:tcPr>
                <w:p w14:paraId="43C91876" w14:textId="77777777" w:rsidR="00EE75CD" w:rsidRPr="00064D52" w:rsidRDefault="00EE75CD" w:rsidP="00EE75CD">
                  <w:pPr>
                    <w:snapToGrid w:val="0"/>
                    <w:jc w:val="center"/>
                    <w:rPr>
                      <w:szCs w:val="21"/>
                    </w:rPr>
                  </w:pPr>
                  <w:r w:rsidRPr="00064D52">
                    <w:rPr>
                      <w:szCs w:val="21"/>
                    </w:rPr>
                    <w:t>达标</w:t>
                  </w:r>
                </w:p>
              </w:tc>
            </w:tr>
          </w:tbl>
          <w:p w14:paraId="52F87468" w14:textId="2ED86062" w:rsidR="00D83D3B" w:rsidRPr="00064D52" w:rsidRDefault="00D83D3B" w:rsidP="00D83D3B">
            <w:pPr>
              <w:ind w:firstLineChars="200" w:firstLine="422"/>
              <w:rPr>
                <w:b/>
                <w:bCs/>
                <w:szCs w:val="21"/>
              </w:rPr>
            </w:pPr>
            <w:r w:rsidRPr="00064D52">
              <w:rPr>
                <w:rFonts w:hint="eastAsia"/>
                <w:b/>
                <w:bCs/>
                <w:szCs w:val="21"/>
              </w:rPr>
              <w:t>注：</w:t>
            </w:r>
            <w:r w:rsidRPr="00064D52">
              <w:rPr>
                <w:rFonts w:hint="eastAsia"/>
                <w:b/>
                <w:bCs/>
                <w:szCs w:val="21"/>
              </w:rPr>
              <w:t>P</w:t>
            </w:r>
            <w:r w:rsidRPr="00064D52">
              <w:rPr>
                <w:b/>
                <w:bCs/>
                <w:szCs w:val="21"/>
              </w:rPr>
              <w:t>1</w:t>
            </w:r>
            <w:r w:rsidRPr="00064D52">
              <w:rPr>
                <w:rFonts w:hint="eastAsia"/>
                <w:b/>
                <w:bCs/>
                <w:szCs w:val="21"/>
              </w:rPr>
              <w:t>排放时间约为</w:t>
            </w:r>
            <w:r w:rsidRPr="00064D52">
              <w:rPr>
                <w:rFonts w:hint="eastAsia"/>
                <w:b/>
                <w:bCs/>
                <w:szCs w:val="21"/>
              </w:rPr>
              <w:t>8h</w:t>
            </w:r>
            <w:r w:rsidRPr="00064D52">
              <w:rPr>
                <w:b/>
                <w:bCs/>
                <w:szCs w:val="21"/>
              </w:rPr>
              <w:t>/</w:t>
            </w:r>
            <w:r w:rsidRPr="00064D52">
              <w:rPr>
                <w:rFonts w:hint="eastAsia"/>
                <w:b/>
                <w:bCs/>
                <w:szCs w:val="21"/>
              </w:rPr>
              <w:t>d</w:t>
            </w:r>
            <w:r w:rsidRPr="00064D52">
              <w:rPr>
                <w:rFonts w:hint="eastAsia"/>
                <w:b/>
                <w:bCs/>
                <w:szCs w:val="21"/>
              </w:rPr>
              <w:t>。</w:t>
            </w:r>
          </w:p>
          <w:p w14:paraId="6910F6C9" w14:textId="196BADD5" w:rsidR="006748A3" w:rsidRPr="00064D52" w:rsidRDefault="006748A3" w:rsidP="006748A3">
            <w:pPr>
              <w:spacing w:line="360" w:lineRule="auto"/>
              <w:ind w:firstLineChars="200" w:firstLine="480"/>
              <w:rPr>
                <w:sz w:val="24"/>
                <w:szCs w:val="24"/>
              </w:rPr>
            </w:pPr>
            <w:r w:rsidRPr="00064D52">
              <w:rPr>
                <w:rFonts w:hint="eastAsia"/>
                <w:sz w:val="24"/>
                <w:szCs w:val="24"/>
              </w:rPr>
              <w:t>根据上表监测结果，喷漆房内</w:t>
            </w:r>
            <w:proofErr w:type="gramStart"/>
            <w:r w:rsidRPr="00064D52">
              <w:rPr>
                <w:rFonts w:hint="eastAsia"/>
                <w:sz w:val="24"/>
                <w:szCs w:val="24"/>
              </w:rPr>
              <w:t>排放排放</w:t>
            </w:r>
            <w:proofErr w:type="gramEnd"/>
            <w:r w:rsidRPr="00064D52">
              <w:rPr>
                <w:rFonts w:hint="eastAsia"/>
                <w:sz w:val="24"/>
                <w:szCs w:val="24"/>
              </w:rPr>
              <w:t>颗粒物、甲苯、二甲苯、非甲烷总烃的排放浓度与排放速率均能满足《大气污染物综合排放标准》（</w:t>
            </w:r>
            <w:r w:rsidRPr="00064D52">
              <w:rPr>
                <w:rFonts w:hint="eastAsia"/>
                <w:sz w:val="24"/>
                <w:szCs w:val="24"/>
              </w:rPr>
              <w:t>G</w:t>
            </w:r>
            <w:r w:rsidRPr="00064D52">
              <w:rPr>
                <w:sz w:val="24"/>
                <w:szCs w:val="24"/>
              </w:rPr>
              <w:t>B16297</w:t>
            </w:r>
            <w:r w:rsidRPr="00064D52">
              <w:rPr>
                <w:rFonts w:hint="eastAsia"/>
                <w:sz w:val="24"/>
                <w:szCs w:val="24"/>
              </w:rPr>
              <w:t>-</w:t>
            </w:r>
            <w:r w:rsidRPr="00064D52">
              <w:rPr>
                <w:sz w:val="24"/>
                <w:szCs w:val="24"/>
              </w:rPr>
              <w:t>1996</w:t>
            </w:r>
            <w:r w:rsidRPr="00064D52">
              <w:rPr>
                <w:rFonts w:hint="eastAsia"/>
                <w:sz w:val="24"/>
                <w:szCs w:val="24"/>
              </w:rPr>
              <w:t>）中表</w:t>
            </w:r>
            <w:r w:rsidRPr="00064D52">
              <w:rPr>
                <w:rFonts w:hint="eastAsia"/>
                <w:sz w:val="24"/>
                <w:szCs w:val="24"/>
              </w:rPr>
              <w:t>2</w:t>
            </w:r>
            <w:proofErr w:type="gramStart"/>
            <w:r w:rsidRPr="00064D52">
              <w:rPr>
                <w:rFonts w:hint="eastAsia"/>
                <w:sz w:val="24"/>
                <w:szCs w:val="24"/>
              </w:rPr>
              <w:t>二</w:t>
            </w:r>
            <w:proofErr w:type="gramEnd"/>
            <w:r w:rsidRPr="00064D52">
              <w:rPr>
                <w:rFonts w:hint="eastAsia"/>
                <w:sz w:val="24"/>
                <w:szCs w:val="24"/>
              </w:rPr>
              <w:t>级排放限值要求。</w:t>
            </w:r>
          </w:p>
          <w:p w14:paraId="3CE1E49C" w14:textId="77777777" w:rsidR="006748A3" w:rsidRPr="00064D52" w:rsidRDefault="006748A3" w:rsidP="006748A3">
            <w:pPr>
              <w:spacing w:line="360" w:lineRule="auto"/>
              <w:rPr>
                <w:b/>
                <w:sz w:val="24"/>
                <w:szCs w:val="24"/>
              </w:rPr>
            </w:pPr>
            <w:r w:rsidRPr="00064D52">
              <w:rPr>
                <w:b/>
                <w:sz w:val="24"/>
                <w:szCs w:val="24"/>
              </w:rPr>
              <w:t>2</w:t>
            </w:r>
            <w:r w:rsidRPr="00064D52">
              <w:rPr>
                <w:b/>
                <w:sz w:val="24"/>
                <w:szCs w:val="24"/>
              </w:rPr>
              <w:t>、废水</w:t>
            </w:r>
          </w:p>
          <w:p w14:paraId="410C1BD9" w14:textId="746CBBE6" w:rsidR="006748A3" w:rsidRPr="00064D52" w:rsidRDefault="006748A3" w:rsidP="006748A3">
            <w:pPr>
              <w:spacing w:line="360" w:lineRule="auto"/>
              <w:ind w:firstLineChars="200" w:firstLine="480"/>
              <w:rPr>
                <w:sz w:val="24"/>
                <w:szCs w:val="24"/>
              </w:rPr>
            </w:pPr>
            <w:r w:rsidRPr="00064D52">
              <w:rPr>
                <w:sz w:val="24"/>
                <w:szCs w:val="24"/>
              </w:rPr>
              <w:t>企业委托苏州国</w:t>
            </w:r>
            <w:r w:rsidR="009E6107" w:rsidRPr="00064D52">
              <w:rPr>
                <w:rFonts w:hint="eastAsia"/>
                <w:sz w:val="24"/>
                <w:szCs w:val="24"/>
              </w:rPr>
              <w:t>环环境检测</w:t>
            </w:r>
            <w:r w:rsidRPr="00064D52">
              <w:rPr>
                <w:sz w:val="24"/>
                <w:szCs w:val="24"/>
              </w:rPr>
              <w:t>有限公司于</w:t>
            </w:r>
            <w:r w:rsidRPr="00064D52">
              <w:rPr>
                <w:sz w:val="24"/>
                <w:szCs w:val="24"/>
              </w:rPr>
              <w:t>20</w:t>
            </w:r>
            <w:r w:rsidR="009E6107" w:rsidRPr="00064D52">
              <w:rPr>
                <w:sz w:val="24"/>
                <w:szCs w:val="24"/>
              </w:rPr>
              <w:t>20</w:t>
            </w:r>
            <w:r w:rsidRPr="00064D52">
              <w:rPr>
                <w:sz w:val="24"/>
                <w:szCs w:val="24"/>
              </w:rPr>
              <w:t>年</w:t>
            </w:r>
            <w:r w:rsidRPr="00064D52">
              <w:rPr>
                <w:sz w:val="24"/>
                <w:szCs w:val="24"/>
              </w:rPr>
              <w:t>3</w:t>
            </w:r>
            <w:r w:rsidRPr="00064D52">
              <w:rPr>
                <w:sz w:val="24"/>
                <w:szCs w:val="24"/>
              </w:rPr>
              <w:t>月</w:t>
            </w:r>
            <w:r w:rsidRPr="00064D52">
              <w:rPr>
                <w:sz w:val="24"/>
                <w:szCs w:val="24"/>
              </w:rPr>
              <w:t>2</w:t>
            </w:r>
            <w:r w:rsidR="009E6107" w:rsidRPr="00064D52">
              <w:rPr>
                <w:sz w:val="24"/>
                <w:szCs w:val="24"/>
              </w:rPr>
              <w:t>7</w:t>
            </w:r>
            <w:r w:rsidRPr="00064D52">
              <w:rPr>
                <w:sz w:val="24"/>
                <w:szCs w:val="24"/>
              </w:rPr>
              <w:t>日对现有项目废水</w:t>
            </w:r>
            <w:r w:rsidR="009E6107" w:rsidRPr="00064D52">
              <w:rPr>
                <w:rFonts w:hint="eastAsia"/>
                <w:sz w:val="24"/>
                <w:szCs w:val="24"/>
              </w:rPr>
              <w:t>总排口</w:t>
            </w:r>
            <w:r w:rsidRPr="00064D52">
              <w:rPr>
                <w:sz w:val="24"/>
                <w:szCs w:val="24"/>
              </w:rPr>
              <w:t>进行检测（（</w:t>
            </w:r>
            <w:r w:rsidRPr="00064D52">
              <w:rPr>
                <w:sz w:val="24"/>
                <w:szCs w:val="24"/>
              </w:rPr>
              <w:t>20</w:t>
            </w:r>
            <w:r w:rsidR="009E6107" w:rsidRPr="00064D52">
              <w:rPr>
                <w:sz w:val="24"/>
                <w:szCs w:val="24"/>
              </w:rPr>
              <w:t>2</w:t>
            </w:r>
            <w:r w:rsidRPr="00064D52">
              <w:rPr>
                <w:sz w:val="24"/>
                <w:szCs w:val="24"/>
              </w:rPr>
              <w:t>）苏</w:t>
            </w:r>
            <w:proofErr w:type="gramStart"/>
            <w:r w:rsidRPr="00064D52">
              <w:rPr>
                <w:sz w:val="24"/>
                <w:szCs w:val="24"/>
              </w:rPr>
              <w:t>国环验</w:t>
            </w:r>
            <w:proofErr w:type="gramEnd"/>
            <w:r w:rsidRPr="00064D52">
              <w:rPr>
                <w:sz w:val="24"/>
                <w:szCs w:val="24"/>
              </w:rPr>
              <w:t>（委）字第（</w:t>
            </w:r>
            <w:r w:rsidRPr="00064D52">
              <w:rPr>
                <w:sz w:val="24"/>
                <w:szCs w:val="24"/>
              </w:rPr>
              <w:t>0</w:t>
            </w:r>
            <w:r w:rsidR="009E6107" w:rsidRPr="00064D52">
              <w:rPr>
                <w:sz w:val="24"/>
                <w:szCs w:val="24"/>
              </w:rPr>
              <w:t>487</w:t>
            </w:r>
            <w:r w:rsidRPr="00064D52">
              <w:rPr>
                <w:sz w:val="24"/>
                <w:szCs w:val="24"/>
              </w:rPr>
              <w:t>）号）。检测结果见下表。</w:t>
            </w:r>
          </w:p>
          <w:p w14:paraId="0895323F" w14:textId="78DC3F68" w:rsidR="006748A3" w:rsidRPr="00064D52" w:rsidRDefault="006748A3" w:rsidP="006748A3">
            <w:pPr>
              <w:widowControl/>
              <w:jc w:val="center"/>
              <w:rPr>
                <w:b/>
                <w:kern w:val="0"/>
                <w:sz w:val="24"/>
                <w:szCs w:val="24"/>
              </w:rPr>
            </w:pPr>
            <w:r w:rsidRPr="00064D52">
              <w:rPr>
                <w:b/>
                <w:kern w:val="0"/>
                <w:sz w:val="24"/>
                <w:szCs w:val="24"/>
              </w:rPr>
              <w:t>表</w:t>
            </w:r>
            <w:r w:rsidRPr="00064D52">
              <w:rPr>
                <w:b/>
                <w:kern w:val="0"/>
                <w:sz w:val="24"/>
                <w:szCs w:val="24"/>
              </w:rPr>
              <w:t>1-</w:t>
            </w:r>
            <w:r w:rsidRPr="00064D52">
              <w:rPr>
                <w:rFonts w:hint="eastAsia"/>
                <w:b/>
                <w:kern w:val="0"/>
                <w:sz w:val="24"/>
                <w:szCs w:val="24"/>
              </w:rPr>
              <w:t>1</w:t>
            </w:r>
            <w:r w:rsidR="00FB3440" w:rsidRPr="00064D52">
              <w:rPr>
                <w:b/>
                <w:kern w:val="0"/>
                <w:sz w:val="24"/>
                <w:szCs w:val="24"/>
              </w:rPr>
              <w:t>7</w:t>
            </w:r>
            <w:r w:rsidR="0064399E" w:rsidRPr="00064D52">
              <w:rPr>
                <w:b/>
                <w:kern w:val="0"/>
                <w:sz w:val="24"/>
                <w:szCs w:val="24"/>
              </w:rPr>
              <w:t xml:space="preserve">  </w:t>
            </w:r>
            <w:r w:rsidR="00EE75CD" w:rsidRPr="00064D52">
              <w:rPr>
                <w:b/>
                <w:kern w:val="0"/>
                <w:sz w:val="24"/>
                <w:szCs w:val="24"/>
              </w:rPr>
              <w:t>现有项目废水检测结果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1843"/>
              <w:gridCol w:w="1417"/>
              <w:gridCol w:w="1134"/>
            </w:tblGrid>
            <w:tr w:rsidR="006748A3" w:rsidRPr="00064D52" w14:paraId="4414715B" w14:textId="77777777" w:rsidTr="00105F79">
              <w:trPr>
                <w:trHeight w:val="445"/>
                <w:jc w:val="center"/>
              </w:trPr>
              <w:tc>
                <w:tcPr>
                  <w:tcW w:w="1555" w:type="dxa"/>
                  <w:vAlign w:val="center"/>
                </w:tcPr>
                <w:p w14:paraId="5EB54944" w14:textId="77777777" w:rsidR="006748A3" w:rsidRPr="00064D52" w:rsidRDefault="006748A3" w:rsidP="006748A3">
                  <w:pPr>
                    <w:jc w:val="center"/>
                    <w:rPr>
                      <w:bCs/>
                      <w:szCs w:val="21"/>
                    </w:rPr>
                  </w:pPr>
                  <w:r w:rsidRPr="00064D52">
                    <w:rPr>
                      <w:bCs/>
                      <w:szCs w:val="21"/>
                    </w:rPr>
                    <w:t>采样位置</w:t>
                  </w:r>
                </w:p>
              </w:tc>
              <w:tc>
                <w:tcPr>
                  <w:tcW w:w="2126" w:type="dxa"/>
                  <w:vAlign w:val="center"/>
                </w:tcPr>
                <w:p w14:paraId="6BC8A040" w14:textId="77777777" w:rsidR="006748A3" w:rsidRPr="00064D52" w:rsidRDefault="006748A3" w:rsidP="006748A3">
                  <w:pPr>
                    <w:jc w:val="center"/>
                    <w:rPr>
                      <w:bCs/>
                      <w:szCs w:val="21"/>
                    </w:rPr>
                  </w:pPr>
                  <w:r w:rsidRPr="00064D52">
                    <w:rPr>
                      <w:bCs/>
                      <w:szCs w:val="21"/>
                    </w:rPr>
                    <w:t>检测项目</w:t>
                  </w:r>
                </w:p>
              </w:tc>
              <w:tc>
                <w:tcPr>
                  <w:tcW w:w="1843" w:type="dxa"/>
                  <w:vAlign w:val="center"/>
                </w:tcPr>
                <w:p w14:paraId="0AB89C55" w14:textId="77777777" w:rsidR="006748A3" w:rsidRPr="00064D52" w:rsidRDefault="006748A3" w:rsidP="006748A3">
                  <w:pPr>
                    <w:jc w:val="center"/>
                    <w:rPr>
                      <w:bCs/>
                      <w:szCs w:val="21"/>
                    </w:rPr>
                  </w:pPr>
                  <w:r w:rsidRPr="00064D52">
                    <w:rPr>
                      <w:bCs/>
                      <w:szCs w:val="21"/>
                    </w:rPr>
                    <w:t>检测结果</w:t>
                  </w:r>
                </w:p>
              </w:tc>
              <w:tc>
                <w:tcPr>
                  <w:tcW w:w="1417" w:type="dxa"/>
                  <w:vAlign w:val="center"/>
                </w:tcPr>
                <w:p w14:paraId="67521DB4" w14:textId="77777777" w:rsidR="006748A3" w:rsidRPr="00064D52" w:rsidRDefault="006748A3" w:rsidP="006748A3">
                  <w:pPr>
                    <w:jc w:val="center"/>
                    <w:rPr>
                      <w:bCs/>
                      <w:szCs w:val="21"/>
                    </w:rPr>
                  </w:pPr>
                  <w:r w:rsidRPr="00064D52">
                    <w:rPr>
                      <w:bCs/>
                      <w:szCs w:val="21"/>
                    </w:rPr>
                    <w:t>排放标准</w:t>
                  </w:r>
                </w:p>
              </w:tc>
              <w:tc>
                <w:tcPr>
                  <w:tcW w:w="1134" w:type="dxa"/>
                  <w:vAlign w:val="center"/>
                </w:tcPr>
                <w:p w14:paraId="544A5E67" w14:textId="77777777" w:rsidR="006748A3" w:rsidRPr="00064D52" w:rsidRDefault="006748A3" w:rsidP="006748A3">
                  <w:pPr>
                    <w:jc w:val="center"/>
                    <w:rPr>
                      <w:bCs/>
                      <w:szCs w:val="21"/>
                    </w:rPr>
                  </w:pPr>
                  <w:r w:rsidRPr="00064D52">
                    <w:rPr>
                      <w:bCs/>
                      <w:szCs w:val="21"/>
                    </w:rPr>
                    <w:t>达标情况</w:t>
                  </w:r>
                </w:p>
              </w:tc>
            </w:tr>
            <w:tr w:rsidR="006748A3" w:rsidRPr="00064D52" w14:paraId="2475128C" w14:textId="77777777" w:rsidTr="00105F79">
              <w:trPr>
                <w:jc w:val="center"/>
              </w:trPr>
              <w:tc>
                <w:tcPr>
                  <w:tcW w:w="1555" w:type="dxa"/>
                  <w:vMerge w:val="restart"/>
                  <w:tcMar>
                    <w:left w:w="57" w:type="dxa"/>
                    <w:right w:w="57" w:type="dxa"/>
                  </w:tcMar>
                  <w:vAlign w:val="center"/>
                </w:tcPr>
                <w:p w14:paraId="1B3EC952" w14:textId="77777777" w:rsidR="006748A3" w:rsidRPr="00064D52" w:rsidRDefault="006748A3" w:rsidP="006748A3">
                  <w:pPr>
                    <w:jc w:val="center"/>
                    <w:rPr>
                      <w:bCs/>
                      <w:szCs w:val="21"/>
                    </w:rPr>
                  </w:pPr>
                  <w:r w:rsidRPr="00064D52">
                    <w:rPr>
                      <w:bCs/>
                      <w:szCs w:val="21"/>
                    </w:rPr>
                    <w:t>总排口</w:t>
                  </w:r>
                </w:p>
              </w:tc>
              <w:tc>
                <w:tcPr>
                  <w:tcW w:w="2126" w:type="dxa"/>
                  <w:vAlign w:val="center"/>
                </w:tcPr>
                <w:p w14:paraId="52BE045D" w14:textId="3C9C857F" w:rsidR="006748A3" w:rsidRPr="00064D52" w:rsidRDefault="009E6107" w:rsidP="006748A3">
                  <w:pPr>
                    <w:rPr>
                      <w:bCs/>
                      <w:szCs w:val="21"/>
                    </w:rPr>
                  </w:pPr>
                  <w:r w:rsidRPr="00064D52">
                    <w:rPr>
                      <w:bCs/>
                      <w:szCs w:val="21"/>
                    </w:rPr>
                    <w:t>p</w:t>
                  </w:r>
                  <w:r w:rsidR="006748A3" w:rsidRPr="00064D52">
                    <w:rPr>
                      <w:bCs/>
                      <w:szCs w:val="21"/>
                    </w:rPr>
                    <w:t>H</w:t>
                  </w:r>
                  <w:r w:rsidR="006748A3" w:rsidRPr="00064D52">
                    <w:rPr>
                      <w:bCs/>
                      <w:szCs w:val="21"/>
                    </w:rPr>
                    <w:t>值（无量纲）</w:t>
                  </w:r>
                </w:p>
              </w:tc>
              <w:tc>
                <w:tcPr>
                  <w:tcW w:w="1843" w:type="dxa"/>
                  <w:vAlign w:val="center"/>
                </w:tcPr>
                <w:p w14:paraId="5EBA38C1" w14:textId="7900864B" w:rsidR="006748A3" w:rsidRPr="00064D52" w:rsidRDefault="009E6107" w:rsidP="006748A3">
                  <w:pPr>
                    <w:jc w:val="center"/>
                    <w:rPr>
                      <w:bCs/>
                      <w:szCs w:val="21"/>
                    </w:rPr>
                  </w:pPr>
                  <w:r w:rsidRPr="00064D52">
                    <w:rPr>
                      <w:bCs/>
                      <w:szCs w:val="21"/>
                    </w:rPr>
                    <w:t>6.96</w:t>
                  </w:r>
                </w:p>
              </w:tc>
              <w:tc>
                <w:tcPr>
                  <w:tcW w:w="1417" w:type="dxa"/>
                  <w:vAlign w:val="center"/>
                </w:tcPr>
                <w:p w14:paraId="29201D34" w14:textId="77777777" w:rsidR="006748A3" w:rsidRPr="00064D52" w:rsidRDefault="006748A3" w:rsidP="006748A3">
                  <w:pPr>
                    <w:jc w:val="center"/>
                    <w:rPr>
                      <w:bCs/>
                      <w:szCs w:val="21"/>
                    </w:rPr>
                  </w:pPr>
                  <w:r w:rsidRPr="00064D52">
                    <w:rPr>
                      <w:bCs/>
                      <w:szCs w:val="21"/>
                    </w:rPr>
                    <w:t>6~9</w:t>
                  </w:r>
                </w:p>
              </w:tc>
              <w:tc>
                <w:tcPr>
                  <w:tcW w:w="1134" w:type="dxa"/>
                  <w:vAlign w:val="center"/>
                </w:tcPr>
                <w:p w14:paraId="500D2C9B" w14:textId="77777777" w:rsidR="006748A3" w:rsidRPr="00064D52" w:rsidRDefault="006748A3" w:rsidP="006748A3">
                  <w:pPr>
                    <w:jc w:val="center"/>
                    <w:rPr>
                      <w:bCs/>
                      <w:szCs w:val="21"/>
                    </w:rPr>
                  </w:pPr>
                  <w:r w:rsidRPr="00064D52">
                    <w:rPr>
                      <w:bCs/>
                      <w:szCs w:val="21"/>
                    </w:rPr>
                    <w:t>达标</w:t>
                  </w:r>
                </w:p>
              </w:tc>
            </w:tr>
            <w:tr w:rsidR="006748A3" w:rsidRPr="00064D52" w14:paraId="66B697FA" w14:textId="77777777" w:rsidTr="00105F79">
              <w:trPr>
                <w:jc w:val="center"/>
              </w:trPr>
              <w:tc>
                <w:tcPr>
                  <w:tcW w:w="1555" w:type="dxa"/>
                  <w:vMerge/>
                  <w:tcMar>
                    <w:left w:w="57" w:type="dxa"/>
                    <w:right w:w="57" w:type="dxa"/>
                  </w:tcMar>
                  <w:vAlign w:val="center"/>
                </w:tcPr>
                <w:p w14:paraId="3A554F57" w14:textId="77777777" w:rsidR="006748A3" w:rsidRPr="00064D52" w:rsidRDefault="006748A3" w:rsidP="006748A3">
                  <w:pPr>
                    <w:jc w:val="center"/>
                    <w:rPr>
                      <w:bCs/>
                      <w:szCs w:val="21"/>
                    </w:rPr>
                  </w:pPr>
                </w:p>
              </w:tc>
              <w:tc>
                <w:tcPr>
                  <w:tcW w:w="2126" w:type="dxa"/>
                  <w:vAlign w:val="center"/>
                </w:tcPr>
                <w:p w14:paraId="75D18535" w14:textId="77777777" w:rsidR="006748A3" w:rsidRPr="00064D52" w:rsidRDefault="006748A3" w:rsidP="006748A3">
                  <w:pPr>
                    <w:rPr>
                      <w:bCs/>
                      <w:szCs w:val="21"/>
                    </w:rPr>
                  </w:pPr>
                  <w:r w:rsidRPr="00064D52">
                    <w:rPr>
                      <w:bCs/>
                      <w:szCs w:val="21"/>
                    </w:rPr>
                    <w:t>化学需氧量，</w:t>
                  </w:r>
                  <w:r w:rsidRPr="00064D52">
                    <w:rPr>
                      <w:bCs/>
                      <w:szCs w:val="21"/>
                    </w:rPr>
                    <w:t>mg/L</w:t>
                  </w:r>
                </w:p>
              </w:tc>
              <w:tc>
                <w:tcPr>
                  <w:tcW w:w="1843" w:type="dxa"/>
                  <w:vAlign w:val="center"/>
                </w:tcPr>
                <w:p w14:paraId="01F042D6" w14:textId="6052A543" w:rsidR="006748A3" w:rsidRPr="00064D52" w:rsidRDefault="009E6107" w:rsidP="006748A3">
                  <w:pPr>
                    <w:jc w:val="center"/>
                    <w:rPr>
                      <w:bCs/>
                      <w:szCs w:val="21"/>
                    </w:rPr>
                  </w:pPr>
                  <w:r w:rsidRPr="00064D52">
                    <w:rPr>
                      <w:bCs/>
                      <w:szCs w:val="21"/>
                    </w:rPr>
                    <w:t>228</w:t>
                  </w:r>
                </w:p>
              </w:tc>
              <w:tc>
                <w:tcPr>
                  <w:tcW w:w="1417" w:type="dxa"/>
                  <w:vAlign w:val="center"/>
                </w:tcPr>
                <w:p w14:paraId="7940B387" w14:textId="77777777" w:rsidR="006748A3" w:rsidRPr="00064D52" w:rsidRDefault="006748A3" w:rsidP="006748A3">
                  <w:pPr>
                    <w:jc w:val="center"/>
                    <w:rPr>
                      <w:bCs/>
                      <w:szCs w:val="21"/>
                    </w:rPr>
                  </w:pPr>
                  <w:r w:rsidRPr="00064D52">
                    <w:rPr>
                      <w:bCs/>
                      <w:szCs w:val="21"/>
                    </w:rPr>
                    <w:t>500</w:t>
                  </w:r>
                </w:p>
              </w:tc>
              <w:tc>
                <w:tcPr>
                  <w:tcW w:w="1134" w:type="dxa"/>
                  <w:vAlign w:val="center"/>
                </w:tcPr>
                <w:p w14:paraId="42342D31" w14:textId="77777777" w:rsidR="006748A3" w:rsidRPr="00064D52" w:rsidRDefault="006748A3" w:rsidP="006748A3">
                  <w:pPr>
                    <w:jc w:val="center"/>
                    <w:rPr>
                      <w:bCs/>
                      <w:szCs w:val="21"/>
                    </w:rPr>
                  </w:pPr>
                  <w:r w:rsidRPr="00064D52">
                    <w:rPr>
                      <w:bCs/>
                      <w:szCs w:val="21"/>
                    </w:rPr>
                    <w:t>达标</w:t>
                  </w:r>
                </w:p>
              </w:tc>
            </w:tr>
            <w:tr w:rsidR="006748A3" w:rsidRPr="00064D52" w14:paraId="4FED6DC1" w14:textId="77777777" w:rsidTr="00105F79">
              <w:trPr>
                <w:jc w:val="center"/>
              </w:trPr>
              <w:tc>
                <w:tcPr>
                  <w:tcW w:w="1555" w:type="dxa"/>
                  <w:vMerge/>
                  <w:tcMar>
                    <w:left w:w="57" w:type="dxa"/>
                    <w:right w:w="57" w:type="dxa"/>
                  </w:tcMar>
                  <w:vAlign w:val="center"/>
                </w:tcPr>
                <w:p w14:paraId="05F1303C" w14:textId="77777777" w:rsidR="006748A3" w:rsidRPr="00064D52" w:rsidRDefault="006748A3" w:rsidP="006748A3">
                  <w:pPr>
                    <w:jc w:val="center"/>
                    <w:rPr>
                      <w:bCs/>
                      <w:szCs w:val="21"/>
                    </w:rPr>
                  </w:pPr>
                </w:p>
              </w:tc>
              <w:tc>
                <w:tcPr>
                  <w:tcW w:w="2126" w:type="dxa"/>
                  <w:vAlign w:val="center"/>
                </w:tcPr>
                <w:p w14:paraId="10D41C2E" w14:textId="77777777" w:rsidR="006748A3" w:rsidRPr="00064D52" w:rsidRDefault="006748A3" w:rsidP="006748A3">
                  <w:pPr>
                    <w:rPr>
                      <w:bCs/>
                      <w:szCs w:val="21"/>
                    </w:rPr>
                  </w:pPr>
                  <w:r w:rsidRPr="00064D52">
                    <w:rPr>
                      <w:bCs/>
                      <w:szCs w:val="21"/>
                    </w:rPr>
                    <w:t>悬浮物</w:t>
                  </w:r>
                  <w:r w:rsidRPr="00064D52">
                    <w:rPr>
                      <w:bCs/>
                      <w:szCs w:val="21"/>
                    </w:rPr>
                    <w:t>,mg/L</w:t>
                  </w:r>
                </w:p>
              </w:tc>
              <w:tc>
                <w:tcPr>
                  <w:tcW w:w="1843" w:type="dxa"/>
                  <w:vAlign w:val="center"/>
                </w:tcPr>
                <w:p w14:paraId="3449D4E6" w14:textId="22E193B2" w:rsidR="006748A3" w:rsidRPr="00064D52" w:rsidRDefault="009E6107" w:rsidP="006748A3">
                  <w:pPr>
                    <w:jc w:val="center"/>
                    <w:rPr>
                      <w:bCs/>
                      <w:szCs w:val="21"/>
                    </w:rPr>
                  </w:pPr>
                  <w:r w:rsidRPr="00064D52">
                    <w:rPr>
                      <w:bCs/>
                      <w:szCs w:val="21"/>
                    </w:rPr>
                    <w:t>87</w:t>
                  </w:r>
                </w:p>
              </w:tc>
              <w:tc>
                <w:tcPr>
                  <w:tcW w:w="1417" w:type="dxa"/>
                  <w:vAlign w:val="center"/>
                </w:tcPr>
                <w:p w14:paraId="0F793A46" w14:textId="77777777" w:rsidR="006748A3" w:rsidRPr="00064D52" w:rsidRDefault="006748A3" w:rsidP="006748A3">
                  <w:pPr>
                    <w:jc w:val="center"/>
                    <w:rPr>
                      <w:bCs/>
                      <w:szCs w:val="21"/>
                    </w:rPr>
                  </w:pPr>
                  <w:r w:rsidRPr="00064D52">
                    <w:rPr>
                      <w:bCs/>
                      <w:szCs w:val="21"/>
                    </w:rPr>
                    <w:t>400</w:t>
                  </w:r>
                </w:p>
              </w:tc>
              <w:tc>
                <w:tcPr>
                  <w:tcW w:w="1134" w:type="dxa"/>
                  <w:vAlign w:val="center"/>
                </w:tcPr>
                <w:p w14:paraId="38BD442E" w14:textId="77777777" w:rsidR="006748A3" w:rsidRPr="00064D52" w:rsidRDefault="006748A3" w:rsidP="006748A3">
                  <w:pPr>
                    <w:jc w:val="center"/>
                    <w:rPr>
                      <w:bCs/>
                      <w:szCs w:val="21"/>
                    </w:rPr>
                  </w:pPr>
                  <w:r w:rsidRPr="00064D52">
                    <w:rPr>
                      <w:bCs/>
                      <w:szCs w:val="21"/>
                    </w:rPr>
                    <w:t>达标</w:t>
                  </w:r>
                </w:p>
              </w:tc>
            </w:tr>
            <w:tr w:rsidR="006748A3" w:rsidRPr="00064D52" w14:paraId="0126BE22" w14:textId="77777777" w:rsidTr="00105F79">
              <w:trPr>
                <w:jc w:val="center"/>
              </w:trPr>
              <w:tc>
                <w:tcPr>
                  <w:tcW w:w="1555" w:type="dxa"/>
                  <w:vMerge/>
                  <w:tcMar>
                    <w:left w:w="57" w:type="dxa"/>
                    <w:right w:w="57" w:type="dxa"/>
                  </w:tcMar>
                  <w:vAlign w:val="center"/>
                </w:tcPr>
                <w:p w14:paraId="6298652B" w14:textId="77777777" w:rsidR="006748A3" w:rsidRPr="00064D52" w:rsidRDefault="006748A3" w:rsidP="006748A3">
                  <w:pPr>
                    <w:jc w:val="center"/>
                    <w:rPr>
                      <w:bCs/>
                      <w:szCs w:val="21"/>
                    </w:rPr>
                  </w:pPr>
                </w:p>
              </w:tc>
              <w:tc>
                <w:tcPr>
                  <w:tcW w:w="2126" w:type="dxa"/>
                  <w:vAlign w:val="center"/>
                </w:tcPr>
                <w:p w14:paraId="0B6E1D95" w14:textId="77777777" w:rsidR="006748A3" w:rsidRPr="00064D52" w:rsidRDefault="006748A3" w:rsidP="006748A3">
                  <w:pPr>
                    <w:rPr>
                      <w:bCs/>
                      <w:szCs w:val="21"/>
                    </w:rPr>
                  </w:pPr>
                  <w:r w:rsidRPr="00064D52">
                    <w:rPr>
                      <w:bCs/>
                      <w:szCs w:val="21"/>
                    </w:rPr>
                    <w:t>氨氮，</w:t>
                  </w:r>
                  <w:r w:rsidRPr="00064D52">
                    <w:rPr>
                      <w:bCs/>
                      <w:szCs w:val="21"/>
                    </w:rPr>
                    <w:t>mg/L</w:t>
                  </w:r>
                </w:p>
              </w:tc>
              <w:tc>
                <w:tcPr>
                  <w:tcW w:w="1843" w:type="dxa"/>
                  <w:vAlign w:val="center"/>
                </w:tcPr>
                <w:p w14:paraId="1A719361" w14:textId="6CB8EB6F" w:rsidR="006748A3" w:rsidRPr="00064D52" w:rsidRDefault="009E6107" w:rsidP="006748A3">
                  <w:pPr>
                    <w:jc w:val="center"/>
                    <w:rPr>
                      <w:bCs/>
                      <w:szCs w:val="21"/>
                    </w:rPr>
                  </w:pPr>
                  <w:r w:rsidRPr="00064D52">
                    <w:rPr>
                      <w:bCs/>
                      <w:szCs w:val="21"/>
                    </w:rPr>
                    <w:t>20.0</w:t>
                  </w:r>
                </w:p>
              </w:tc>
              <w:tc>
                <w:tcPr>
                  <w:tcW w:w="1417" w:type="dxa"/>
                  <w:vAlign w:val="center"/>
                </w:tcPr>
                <w:p w14:paraId="122FB733" w14:textId="77777777" w:rsidR="006748A3" w:rsidRPr="00064D52" w:rsidRDefault="006748A3" w:rsidP="006748A3">
                  <w:pPr>
                    <w:jc w:val="center"/>
                    <w:rPr>
                      <w:bCs/>
                      <w:szCs w:val="21"/>
                    </w:rPr>
                  </w:pPr>
                  <w:r w:rsidRPr="00064D52">
                    <w:rPr>
                      <w:bCs/>
                      <w:szCs w:val="21"/>
                    </w:rPr>
                    <w:t>45</w:t>
                  </w:r>
                </w:p>
              </w:tc>
              <w:tc>
                <w:tcPr>
                  <w:tcW w:w="1134" w:type="dxa"/>
                  <w:vAlign w:val="center"/>
                </w:tcPr>
                <w:p w14:paraId="4B93D387" w14:textId="77777777" w:rsidR="006748A3" w:rsidRPr="00064D52" w:rsidRDefault="006748A3" w:rsidP="006748A3">
                  <w:pPr>
                    <w:jc w:val="center"/>
                    <w:rPr>
                      <w:bCs/>
                      <w:szCs w:val="21"/>
                    </w:rPr>
                  </w:pPr>
                  <w:r w:rsidRPr="00064D52">
                    <w:rPr>
                      <w:bCs/>
                      <w:szCs w:val="21"/>
                    </w:rPr>
                    <w:t>达标</w:t>
                  </w:r>
                </w:p>
              </w:tc>
            </w:tr>
            <w:tr w:rsidR="006748A3" w:rsidRPr="00064D52" w14:paraId="5ABD34B7" w14:textId="77777777" w:rsidTr="00105F79">
              <w:trPr>
                <w:jc w:val="center"/>
              </w:trPr>
              <w:tc>
                <w:tcPr>
                  <w:tcW w:w="1555" w:type="dxa"/>
                  <w:vMerge/>
                  <w:tcMar>
                    <w:left w:w="57" w:type="dxa"/>
                    <w:right w:w="57" w:type="dxa"/>
                  </w:tcMar>
                  <w:vAlign w:val="center"/>
                </w:tcPr>
                <w:p w14:paraId="4658DAE5" w14:textId="77777777" w:rsidR="006748A3" w:rsidRPr="00064D52" w:rsidRDefault="006748A3" w:rsidP="006748A3">
                  <w:pPr>
                    <w:jc w:val="center"/>
                    <w:rPr>
                      <w:bCs/>
                      <w:szCs w:val="21"/>
                    </w:rPr>
                  </w:pPr>
                </w:p>
              </w:tc>
              <w:tc>
                <w:tcPr>
                  <w:tcW w:w="2126" w:type="dxa"/>
                  <w:vAlign w:val="center"/>
                </w:tcPr>
                <w:p w14:paraId="59D2540A" w14:textId="77777777" w:rsidR="006748A3" w:rsidRPr="00064D52" w:rsidRDefault="006748A3" w:rsidP="006748A3">
                  <w:pPr>
                    <w:rPr>
                      <w:bCs/>
                      <w:szCs w:val="21"/>
                    </w:rPr>
                  </w:pPr>
                  <w:r w:rsidRPr="00064D52">
                    <w:rPr>
                      <w:bCs/>
                      <w:szCs w:val="21"/>
                    </w:rPr>
                    <w:t>总磷，</w:t>
                  </w:r>
                  <w:r w:rsidRPr="00064D52">
                    <w:rPr>
                      <w:bCs/>
                      <w:szCs w:val="21"/>
                    </w:rPr>
                    <w:t>mg/L</w:t>
                  </w:r>
                </w:p>
              </w:tc>
              <w:tc>
                <w:tcPr>
                  <w:tcW w:w="1843" w:type="dxa"/>
                  <w:vAlign w:val="center"/>
                </w:tcPr>
                <w:p w14:paraId="74EEE88F" w14:textId="6CA96912" w:rsidR="006748A3" w:rsidRPr="00064D52" w:rsidRDefault="006748A3" w:rsidP="006748A3">
                  <w:pPr>
                    <w:jc w:val="center"/>
                    <w:rPr>
                      <w:bCs/>
                      <w:szCs w:val="21"/>
                    </w:rPr>
                  </w:pPr>
                  <w:r w:rsidRPr="00064D52">
                    <w:rPr>
                      <w:bCs/>
                      <w:szCs w:val="21"/>
                    </w:rPr>
                    <w:t>2.</w:t>
                  </w:r>
                  <w:r w:rsidR="009E6107" w:rsidRPr="00064D52">
                    <w:rPr>
                      <w:bCs/>
                      <w:szCs w:val="21"/>
                    </w:rPr>
                    <w:t>26</w:t>
                  </w:r>
                </w:p>
              </w:tc>
              <w:tc>
                <w:tcPr>
                  <w:tcW w:w="1417" w:type="dxa"/>
                  <w:vAlign w:val="center"/>
                </w:tcPr>
                <w:p w14:paraId="0C5CA97E" w14:textId="77777777" w:rsidR="006748A3" w:rsidRPr="00064D52" w:rsidRDefault="006748A3" w:rsidP="006748A3">
                  <w:pPr>
                    <w:jc w:val="center"/>
                    <w:rPr>
                      <w:bCs/>
                      <w:szCs w:val="21"/>
                    </w:rPr>
                  </w:pPr>
                  <w:r w:rsidRPr="00064D52">
                    <w:rPr>
                      <w:bCs/>
                      <w:szCs w:val="21"/>
                    </w:rPr>
                    <w:t>8</w:t>
                  </w:r>
                </w:p>
              </w:tc>
              <w:tc>
                <w:tcPr>
                  <w:tcW w:w="1134" w:type="dxa"/>
                  <w:vAlign w:val="center"/>
                </w:tcPr>
                <w:p w14:paraId="59DEFDD8" w14:textId="77777777" w:rsidR="006748A3" w:rsidRPr="00064D52" w:rsidRDefault="006748A3" w:rsidP="006748A3">
                  <w:pPr>
                    <w:jc w:val="center"/>
                    <w:rPr>
                      <w:bCs/>
                      <w:szCs w:val="21"/>
                    </w:rPr>
                  </w:pPr>
                  <w:r w:rsidRPr="00064D52">
                    <w:rPr>
                      <w:bCs/>
                      <w:szCs w:val="21"/>
                    </w:rPr>
                    <w:t>达标</w:t>
                  </w:r>
                </w:p>
              </w:tc>
            </w:tr>
            <w:tr w:rsidR="006748A3" w:rsidRPr="00064D52" w14:paraId="7B64E0F6" w14:textId="77777777" w:rsidTr="00105F79">
              <w:trPr>
                <w:jc w:val="center"/>
              </w:trPr>
              <w:tc>
                <w:tcPr>
                  <w:tcW w:w="1555" w:type="dxa"/>
                  <w:vMerge/>
                  <w:tcMar>
                    <w:left w:w="57" w:type="dxa"/>
                    <w:right w:w="57" w:type="dxa"/>
                  </w:tcMar>
                  <w:vAlign w:val="center"/>
                </w:tcPr>
                <w:p w14:paraId="279C23E1" w14:textId="77777777" w:rsidR="006748A3" w:rsidRPr="00064D52" w:rsidRDefault="006748A3" w:rsidP="006748A3">
                  <w:pPr>
                    <w:jc w:val="center"/>
                    <w:rPr>
                      <w:bCs/>
                      <w:szCs w:val="21"/>
                    </w:rPr>
                  </w:pPr>
                </w:p>
              </w:tc>
              <w:tc>
                <w:tcPr>
                  <w:tcW w:w="2126" w:type="dxa"/>
                  <w:vAlign w:val="center"/>
                </w:tcPr>
                <w:p w14:paraId="2C192896" w14:textId="0E534098" w:rsidR="006748A3" w:rsidRPr="00064D52" w:rsidRDefault="00BD7314" w:rsidP="006748A3">
                  <w:pPr>
                    <w:rPr>
                      <w:bCs/>
                      <w:szCs w:val="21"/>
                    </w:rPr>
                  </w:pPr>
                  <w:r w:rsidRPr="00064D52">
                    <w:rPr>
                      <w:rFonts w:hint="eastAsia"/>
                      <w:bCs/>
                      <w:szCs w:val="21"/>
                    </w:rPr>
                    <w:t>动植物油</w:t>
                  </w:r>
                  <w:r w:rsidR="006748A3" w:rsidRPr="00064D52">
                    <w:rPr>
                      <w:bCs/>
                      <w:szCs w:val="21"/>
                    </w:rPr>
                    <w:t>，</w:t>
                  </w:r>
                  <w:r w:rsidR="006748A3" w:rsidRPr="00064D52">
                    <w:rPr>
                      <w:bCs/>
                      <w:szCs w:val="21"/>
                    </w:rPr>
                    <w:t>mg/L</w:t>
                  </w:r>
                </w:p>
              </w:tc>
              <w:tc>
                <w:tcPr>
                  <w:tcW w:w="1843" w:type="dxa"/>
                  <w:vAlign w:val="center"/>
                </w:tcPr>
                <w:p w14:paraId="5C36BEA9" w14:textId="271D299B" w:rsidR="006748A3" w:rsidRPr="00064D52" w:rsidRDefault="006748A3" w:rsidP="006748A3">
                  <w:pPr>
                    <w:jc w:val="center"/>
                    <w:rPr>
                      <w:bCs/>
                      <w:szCs w:val="21"/>
                    </w:rPr>
                  </w:pPr>
                  <w:r w:rsidRPr="00064D52">
                    <w:rPr>
                      <w:bCs/>
                      <w:szCs w:val="21"/>
                    </w:rPr>
                    <w:t>0.</w:t>
                  </w:r>
                  <w:r w:rsidR="009E6107" w:rsidRPr="00064D52">
                    <w:rPr>
                      <w:bCs/>
                      <w:szCs w:val="21"/>
                    </w:rPr>
                    <w:t>35</w:t>
                  </w:r>
                </w:p>
              </w:tc>
              <w:tc>
                <w:tcPr>
                  <w:tcW w:w="1417" w:type="dxa"/>
                  <w:vAlign w:val="center"/>
                </w:tcPr>
                <w:p w14:paraId="3B3D2DC4" w14:textId="77777777" w:rsidR="006748A3" w:rsidRPr="00064D52" w:rsidRDefault="006748A3" w:rsidP="006748A3">
                  <w:pPr>
                    <w:jc w:val="center"/>
                    <w:rPr>
                      <w:bCs/>
                      <w:szCs w:val="21"/>
                    </w:rPr>
                  </w:pPr>
                  <w:r w:rsidRPr="00064D52">
                    <w:rPr>
                      <w:bCs/>
                      <w:szCs w:val="21"/>
                    </w:rPr>
                    <w:t>20</w:t>
                  </w:r>
                </w:p>
              </w:tc>
              <w:tc>
                <w:tcPr>
                  <w:tcW w:w="1134" w:type="dxa"/>
                  <w:vAlign w:val="center"/>
                </w:tcPr>
                <w:p w14:paraId="35117FE9" w14:textId="77777777" w:rsidR="006748A3" w:rsidRPr="00064D52" w:rsidRDefault="006748A3" w:rsidP="006748A3">
                  <w:pPr>
                    <w:jc w:val="center"/>
                    <w:rPr>
                      <w:bCs/>
                      <w:szCs w:val="21"/>
                    </w:rPr>
                  </w:pPr>
                  <w:r w:rsidRPr="00064D52">
                    <w:rPr>
                      <w:bCs/>
                      <w:szCs w:val="21"/>
                    </w:rPr>
                    <w:t>达标</w:t>
                  </w:r>
                </w:p>
              </w:tc>
            </w:tr>
          </w:tbl>
          <w:p w14:paraId="68173CF8" w14:textId="737C9297" w:rsidR="006748A3" w:rsidRPr="00064D52" w:rsidRDefault="006748A3" w:rsidP="006748A3">
            <w:pPr>
              <w:pStyle w:val="aff0"/>
              <w:snapToGrid w:val="0"/>
              <w:spacing w:line="355" w:lineRule="auto"/>
              <w:ind w:firstLineChars="200" w:firstLine="480"/>
              <w:jc w:val="left"/>
              <w:rPr>
                <w:rFonts w:ascii="Times New Roman" w:hAnsi="Times New Roman"/>
                <w:szCs w:val="21"/>
              </w:rPr>
            </w:pPr>
            <w:r w:rsidRPr="00064D52">
              <w:rPr>
                <w:rFonts w:ascii="Times New Roman" w:hAnsi="Times New Roman"/>
                <w:szCs w:val="21"/>
              </w:rPr>
              <w:t>由表</w:t>
            </w:r>
            <w:r w:rsidRPr="00064D52">
              <w:rPr>
                <w:rFonts w:ascii="Times New Roman" w:hAnsi="Times New Roman"/>
                <w:szCs w:val="21"/>
              </w:rPr>
              <w:t>1-</w:t>
            </w:r>
            <w:r w:rsidRPr="00064D52">
              <w:rPr>
                <w:rFonts w:ascii="Times New Roman" w:hAnsi="Times New Roman" w:hint="eastAsia"/>
                <w:szCs w:val="21"/>
                <w:lang w:val="en-US"/>
              </w:rPr>
              <w:t>1</w:t>
            </w:r>
            <w:r w:rsidR="00FB3440" w:rsidRPr="00064D52">
              <w:rPr>
                <w:rFonts w:ascii="Times New Roman" w:hAnsi="Times New Roman"/>
                <w:szCs w:val="21"/>
                <w:lang w:val="en-US"/>
              </w:rPr>
              <w:t>7</w:t>
            </w:r>
            <w:r w:rsidRPr="00064D52">
              <w:rPr>
                <w:rFonts w:ascii="Times New Roman" w:hAnsi="Times New Roman"/>
                <w:szCs w:val="21"/>
              </w:rPr>
              <w:t>可以看出，废水总排放口排放的</w:t>
            </w:r>
            <w:r w:rsidRPr="00064D52">
              <w:rPr>
                <w:rFonts w:ascii="Times New Roman" w:hAnsi="Times New Roman"/>
                <w:szCs w:val="21"/>
              </w:rPr>
              <w:t>pH</w:t>
            </w:r>
            <w:r w:rsidRPr="00064D52">
              <w:rPr>
                <w:rFonts w:ascii="Times New Roman" w:hAnsi="Times New Roman"/>
                <w:szCs w:val="21"/>
              </w:rPr>
              <w:t>、化学需氧量、悬浮物、石油类符合《污水综合排放标准》（</w:t>
            </w:r>
            <w:r w:rsidRPr="00064D52">
              <w:rPr>
                <w:rFonts w:ascii="Times New Roman" w:hAnsi="Times New Roman"/>
                <w:szCs w:val="21"/>
              </w:rPr>
              <w:t>GB8978-1996</w:t>
            </w:r>
            <w:r w:rsidRPr="00064D52">
              <w:rPr>
                <w:rFonts w:ascii="Times New Roman" w:hAnsi="Times New Roman"/>
                <w:szCs w:val="21"/>
              </w:rPr>
              <w:t>）表</w:t>
            </w:r>
            <w:r w:rsidRPr="00064D52">
              <w:rPr>
                <w:rFonts w:ascii="Times New Roman" w:hAnsi="Times New Roman"/>
                <w:szCs w:val="21"/>
              </w:rPr>
              <w:t>4</w:t>
            </w:r>
            <w:proofErr w:type="gramStart"/>
            <w:r w:rsidRPr="00064D52">
              <w:rPr>
                <w:rFonts w:ascii="Times New Roman" w:hAnsi="Times New Roman"/>
                <w:szCs w:val="21"/>
              </w:rPr>
              <w:t>三</w:t>
            </w:r>
            <w:proofErr w:type="gramEnd"/>
            <w:r w:rsidRPr="00064D52">
              <w:rPr>
                <w:rFonts w:ascii="Times New Roman" w:hAnsi="Times New Roman"/>
                <w:szCs w:val="21"/>
              </w:rPr>
              <w:t>级标准限值要求，废水总排放口排放的氨氮、总磷符合《污水排入城市下水道水质标准》（</w:t>
            </w:r>
            <w:r w:rsidRPr="00064D52">
              <w:rPr>
                <w:rFonts w:ascii="Times New Roman" w:hAnsi="Times New Roman"/>
                <w:szCs w:val="21"/>
              </w:rPr>
              <w:t>GB/T31962-2015</w:t>
            </w:r>
            <w:r w:rsidRPr="00064D52">
              <w:rPr>
                <w:rFonts w:ascii="Times New Roman" w:hAnsi="Times New Roman"/>
                <w:szCs w:val="21"/>
              </w:rPr>
              <w:t>）表</w:t>
            </w:r>
            <w:r w:rsidRPr="00064D52">
              <w:rPr>
                <w:rFonts w:ascii="Times New Roman" w:hAnsi="Times New Roman"/>
                <w:szCs w:val="21"/>
              </w:rPr>
              <w:t>1B</w:t>
            </w:r>
            <w:r w:rsidRPr="00064D52">
              <w:rPr>
                <w:rFonts w:ascii="Times New Roman" w:hAnsi="Times New Roman"/>
                <w:szCs w:val="21"/>
              </w:rPr>
              <w:t>等级标准限值的要求，废水达到园区污水处理厂接管标准。</w:t>
            </w:r>
          </w:p>
          <w:p w14:paraId="5E8ADCD2" w14:textId="77777777" w:rsidR="006748A3" w:rsidRPr="00064D52" w:rsidRDefault="006748A3" w:rsidP="006748A3">
            <w:pPr>
              <w:spacing w:line="360" w:lineRule="auto"/>
              <w:rPr>
                <w:b/>
                <w:sz w:val="24"/>
                <w:szCs w:val="24"/>
              </w:rPr>
            </w:pPr>
            <w:r w:rsidRPr="00064D52">
              <w:rPr>
                <w:b/>
                <w:sz w:val="24"/>
                <w:szCs w:val="24"/>
              </w:rPr>
              <w:t>3</w:t>
            </w:r>
            <w:r w:rsidRPr="00064D52">
              <w:rPr>
                <w:b/>
                <w:sz w:val="24"/>
                <w:szCs w:val="24"/>
              </w:rPr>
              <w:t>、噪声</w:t>
            </w:r>
          </w:p>
          <w:p w14:paraId="10463F41" w14:textId="2BB71092" w:rsidR="006748A3" w:rsidRPr="00064D52" w:rsidRDefault="006748A3" w:rsidP="006748A3">
            <w:pPr>
              <w:spacing w:line="360" w:lineRule="auto"/>
              <w:ind w:firstLineChars="200" w:firstLine="480"/>
              <w:rPr>
                <w:sz w:val="24"/>
                <w:szCs w:val="24"/>
              </w:rPr>
            </w:pPr>
            <w:r w:rsidRPr="00064D52">
              <w:rPr>
                <w:sz w:val="24"/>
                <w:szCs w:val="24"/>
              </w:rPr>
              <w:t>企业委托</w:t>
            </w:r>
            <w:proofErr w:type="gramStart"/>
            <w:r w:rsidRPr="00064D52">
              <w:rPr>
                <w:sz w:val="24"/>
                <w:szCs w:val="24"/>
              </w:rPr>
              <w:t>苏州国环环境监测</w:t>
            </w:r>
            <w:proofErr w:type="gramEnd"/>
            <w:r w:rsidRPr="00064D52">
              <w:rPr>
                <w:sz w:val="24"/>
                <w:szCs w:val="24"/>
              </w:rPr>
              <w:t>有限公司于</w:t>
            </w:r>
            <w:r w:rsidRPr="00064D52">
              <w:rPr>
                <w:sz w:val="24"/>
                <w:szCs w:val="24"/>
              </w:rPr>
              <w:t>20</w:t>
            </w:r>
            <w:r w:rsidR="009E6107" w:rsidRPr="00064D52">
              <w:rPr>
                <w:sz w:val="24"/>
                <w:szCs w:val="24"/>
              </w:rPr>
              <w:t>20</w:t>
            </w:r>
            <w:r w:rsidRPr="00064D52">
              <w:rPr>
                <w:sz w:val="24"/>
                <w:szCs w:val="24"/>
              </w:rPr>
              <w:t>年</w:t>
            </w:r>
            <w:r w:rsidR="009E6107" w:rsidRPr="00064D52">
              <w:rPr>
                <w:sz w:val="24"/>
                <w:szCs w:val="24"/>
              </w:rPr>
              <w:t>6</w:t>
            </w:r>
            <w:r w:rsidRPr="00064D52">
              <w:rPr>
                <w:sz w:val="24"/>
                <w:szCs w:val="24"/>
              </w:rPr>
              <w:t>月</w:t>
            </w:r>
            <w:r w:rsidR="009E6107" w:rsidRPr="00064D52">
              <w:rPr>
                <w:sz w:val="24"/>
                <w:szCs w:val="24"/>
              </w:rPr>
              <w:t>29</w:t>
            </w:r>
            <w:r w:rsidRPr="00064D52">
              <w:rPr>
                <w:sz w:val="24"/>
                <w:szCs w:val="24"/>
              </w:rPr>
              <w:t>日对厂界噪声进行检测（（</w:t>
            </w:r>
            <w:r w:rsidRPr="00064D52">
              <w:rPr>
                <w:sz w:val="24"/>
                <w:szCs w:val="24"/>
              </w:rPr>
              <w:t>20</w:t>
            </w:r>
            <w:r w:rsidR="009E6107" w:rsidRPr="00064D52">
              <w:rPr>
                <w:sz w:val="24"/>
                <w:szCs w:val="24"/>
              </w:rPr>
              <w:t>20</w:t>
            </w:r>
            <w:r w:rsidRPr="00064D52">
              <w:rPr>
                <w:sz w:val="24"/>
                <w:szCs w:val="24"/>
              </w:rPr>
              <w:t>）苏</w:t>
            </w:r>
            <w:proofErr w:type="gramStart"/>
            <w:r w:rsidRPr="00064D52">
              <w:rPr>
                <w:sz w:val="24"/>
                <w:szCs w:val="24"/>
              </w:rPr>
              <w:t>国环</w:t>
            </w:r>
            <w:r w:rsidR="009E6107" w:rsidRPr="00064D52">
              <w:rPr>
                <w:rFonts w:hint="eastAsia"/>
                <w:sz w:val="24"/>
                <w:szCs w:val="24"/>
              </w:rPr>
              <w:t>检</w:t>
            </w:r>
            <w:proofErr w:type="gramEnd"/>
            <w:r w:rsidRPr="00064D52">
              <w:rPr>
                <w:sz w:val="24"/>
                <w:szCs w:val="24"/>
              </w:rPr>
              <w:t>（委）字第（</w:t>
            </w:r>
            <w:r w:rsidR="009E6107" w:rsidRPr="00064D52">
              <w:rPr>
                <w:sz w:val="24"/>
                <w:szCs w:val="24"/>
              </w:rPr>
              <w:t>1473</w:t>
            </w:r>
            <w:r w:rsidRPr="00064D52">
              <w:rPr>
                <w:sz w:val="24"/>
                <w:szCs w:val="24"/>
              </w:rPr>
              <w:t>）号）。检测结果见下表。</w:t>
            </w:r>
          </w:p>
          <w:p w14:paraId="71F567B8" w14:textId="593A5787" w:rsidR="006748A3" w:rsidRPr="00064D52" w:rsidRDefault="006748A3" w:rsidP="006748A3">
            <w:pPr>
              <w:widowControl/>
              <w:jc w:val="center"/>
              <w:rPr>
                <w:b/>
                <w:kern w:val="0"/>
                <w:sz w:val="24"/>
                <w:szCs w:val="24"/>
              </w:rPr>
            </w:pPr>
            <w:r w:rsidRPr="00064D52">
              <w:rPr>
                <w:b/>
                <w:kern w:val="0"/>
                <w:sz w:val="24"/>
                <w:szCs w:val="24"/>
              </w:rPr>
              <w:t>表</w:t>
            </w:r>
            <w:r w:rsidRPr="00064D52">
              <w:rPr>
                <w:b/>
                <w:kern w:val="0"/>
                <w:sz w:val="24"/>
                <w:szCs w:val="24"/>
              </w:rPr>
              <w:t>1-</w:t>
            </w:r>
            <w:r w:rsidR="0064399E" w:rsidRPr="00064D52">
              <w:rPr>
                <w:b/>
                <w:kern w:val="0"/>
                <w:sz w:val="24"/>
                <w:szCs w:val="24"/>
              </w:rPr>
              <w:t>1</w:t>
            </w:r>
            <w:r w:rsidR="00FB3440" w:rsidRPr="00064D52">
              <w:rPr>
                <w:b/>
                <w:kern w:val="0"/>
                <w:sz w:val="24"/>
                <w:szCs w:val="24"/>
              </w:rPr>
              <w:t>8</w:t>
            </w:r>
            <w:r w:rsidR="0064399E" w:rsidRPr="00064D52">
              <w:rPr>
                <w:b/>
                <w:kern w:val="0"/>
                <w:sz w:val="24"/>
                <w:szCs w:val="24"/>
              </w:rPr>
              <w:t xml:space="preserve">  </w:t>
            </w:r>
            <w:r w:rsidRPr="00064D52">
              <w:rPr>
                <w:b/>
                <w:kern w:val="0"/>
                <w:sz w:val="24"/>
                <w:szCs w:val="24"/>
              </w:rPr>
              <w:t>现有项目厂界噪声排放情况单位：</w:t>
            </w:r>
            <w:r w:rsidRPr="00064D52">
              <w:rPr>
                <w:b/>
                <w:kern w:val="0"/>
                <w:sz w:val="24"/>
                <w:szCs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6"/>
              <w:gridCol w:w="1893"/>
              <w:gridCol w:w="1135"/>
              <w:gridCol w:w="1136"/>
              <w:gridCol w:w="908"/>
              <w:gridCol w:w="1325"/>
              <w:gridCol w:w="1135"/>
            </w:tblGrid>
            <w:tr w:rsidR="009E6107" w:rsidRPr="00064D52" w14:paraId="6CC1B79B" w14:textId="77777777" w:rsidTr="009E6107">
              <w:trPr>
                <w:jc w:val="center"/>
              </w:trPr>
              <w:tc>
                <w:tcPr>
                  <w:tcW w:w="578" w:type="pct"/>
                  <w:vMerge w:val="restart"/>
                  <w:vAlign w:val="center"/>
                </w:tcPr>
                <w:p w14:paraId="6E98E624" w14:textId="77777777" w:rsidR="009E6107" w:rsidRPr="00064D52" w:rsidRDefault="009E6107" w:rsidP="006748A3">
                  <w:pPr>
                    <w:rPr>
                      <w:bCs/>
                      <w:szCs w:val="21"/>
                    </w:rPr>
                  </w:pPr>
                  <w:r w:rsidRPr="00064D52">
                    <w:rPr>
                      <w:bCs/>
                      <w:szCs w:val="21"/>
                    </w:rPr>
                    <w:t>测点号</w:t>
                  </w:r>
                </w:p>
              </w:tc>
              <w:tc>
                <w:tcPr>
                  <w:tcW w:w="1111" w:type="pct"/>
                  <w:vMerge w:val="restart"/>
                  <w:vAlign w:val="center"/>
                </w:tcPr>
                <w:p w14:paraId="7AC1ED48" w14:textId="77777777" w:rsidR="009E6107" w:rsidRPr="00064D52" w:rsidRDefault="009E6107" w:rsidP="006748A3">
                  <w:pPr>
                    <w:jc w:val="center"/>
                    <w:rPr>
                      <w:bCs/>
                      <w:szCs w:val="21"/>
                    </w:rPr>
                  </w:pPr>
                  <w:r w:rsidRPr="00064D52">
                    <w:rPr>
                      <w:bCs/>
                      <w:szCs w:val="21"/>
                    </w:rPr>
                    <w:t>测点位置</w:t>
                  </w:r>
                </w:p>
              </w:tc>
              <w:tc>
                <w:tcPr>
                  <w:tcW w:w="1333" w:type="pct"/>
                  <w:gridSpan w:val="2"/>
                  <w:vAlign w:val="center"/>
                </w:tcPr>
                <w:p w14:paraId="7A7B2CB5" w14:textId="77777777" w:rsidR="009E6107" w:rsidRPr="00064D52" w:rsidRDefault="009E6107" w:rsidP="006748A3">
                  <w:pPr>
                    <w:jc w:val="center"/>
                    <w:rPr>
                      <w:bCs/>
                      <w:szCs w:val="21"/>
                    </w:rPr>
                  </w:pPr>
                  <w:r w:rsidRPr="00064D52">
                    <w:rPr>
                      <w:bCs/>
                      <w:szCs w:val="21"/>
                    </w:rPr>
                    <w:t>检测结果</w:t>
                  </w:r>
                </w:p>
              </w:tc>
              <w:tc>
                <w:tcPr>
                  <w:tcW w:w="1311" w:type="pct"/>
                  <w:gridSpan w:val="2"/>
                  <w:vMerge w:val="restart"/>
                  <w:vAlign w:val="center"/>
                </w:tcPr>
                <w:p w14:paraId="5D728119" w14:textId="77777777" w:rsidR="009E6107" w:rsidRPr="00064D52" w:rsidRDefault="009E6107" w:rsidP="006748A3">
                  <w:pPr>
                    <w:jc w:val="center"/>
                    <w:rPr>
                      <w:rStyle w:val="aff"/>
                      <w:kern w:val="0"/>
                    </w:rPr>
                  </w:pPr>
                  <w:r w:rsidRPr="00064D52">
                    <w:rPr>
                      <w:bCs/>
                      <w:szCs w:val="21"/>
                    </w:rPr>
                    <w:t>排放标准</w:t>
                  </w:r>
                </w:p>
              </w:tc>
              <w:tc>
                <w:tcPr>
                  <w:tcW w:w="666" w:type="pct"/>
                  <w:vMerge w:val="restart"/>
                  <w:vAlign w:val="center"/>
                </w:tcPr>
                <w:p w14:paraId="0CCF75A0" w14:textId="77777777" w:rsidR="009E6107" w:rsidRPr="00064D52" w:rsidRDefault="009E6107" w:rsidP="006748A3">
                  <w:pPr>
                    <w:jc w:val="center"/>
                    <w:rPr>
                      <w:bCs/>
                      <w:szCs w:val="21"/>
                    </w:rPr>
                  </w:pPr>
                  <w:r w:rsidRPr="00064D52">
                    <w:rPr>
                      <w:bCs/>
                      <w:szCs w:val="21"/>
                    </w:rPr>
                    <w:t>达标</w:t>
                  </w:r>
                </w:p>
                <w:p w14:paraId="0DE030ED" w14:textId="77777777" w:rsidR="009E6107" w:rsidRPr="00064D52" w:rsidRDefault="009E6107" w:rsidP="006748A3">
                  <w:pPr>
                    <w:jc w:val="center"/>
                    <w:rPr>
                      <w:bCs/>
                      <w:szCs w:val="21"/>
                    </w:rPr>
                  </w:pPr>
                  <w:r w:rsidRPr="00064D52">
                    <w:rPr>
                      <w:bCs/>
                      <w:szCs w:val="21"/>
                    </w:rPr>
                    <w:t>情况</w:t>
                  </w:r>
                </w:p>
              </w:tc>
            </w:tr>
            <w:tr w:rsidR="009E6107" w:rsidRPr="00064D52" w14:paraId="1C23D703" w14:textId="77777777" w:rsidTr="009E6107">
              <w:trPr>
                <w:jc w:val="center"/>
              </w:trPr>
              <w:tc>
                <w:tcPr>
                  <w:tcW w:w="578" w:type="pct"/>
                  <w:vMerge/>
                  <w:vAlign w:val="center"/>
                </w:tcPr>
                <w:p w14:paraId="5EADA866" w14:textId="77777777" w:rsidR="009E6107" w:rsidRPr="00064D52" w:rsidRDefault="009E6107" w:rsidP="006748A3">
                  <w:pPr>
                    <w:rPr>
                      <w:bCs/>
                      <w:szCs w:val="21"/>
                    </w:rPr>
                  </w:pPr>
                </w:p>
              </w:tc>
              <w:tc>
                <w:tcPr>
                  <w:tcW w:w="1111" w:type="pct"/>
                  <w:vMerge/>
                  <w:vAlign w:val="center"/>
                </w:tcPr>
                <w:p w14:paraId="47222AE5" w14:textId="77777777" w:rsidR="009E6107" w:rsidRPr="00064D52" w:rsidRDefault="009E6107" w:rsidP="006748A3">
                  <w:pPr>
                    <w:jc w:val="center"/>
                    <w:rPr>
                      <w:bCs/>
                      <w:szCs w:val="21"/>
                    </w:rPr>
                  </w:pPr>
                </w:p>
              </w:tc>
              <w:tc>
                <w:tcPr>
                  <w:tcW w:w="1333" w:type="pct"/>
                  <w:gridSpan w:val="2"/>
                  <w:vAlign w:val="center"/>
                </w:tcPr>
                <w:p w14:paraId="04D464DE" w14:textId="77777777" w:rsidR="009E6107" w:rsidRPr="00064D52" w:rsidRDefault="009E6107" w:rsidP="006748A3">
                  <w:pPr>
                    <w:jc w:val="center"/>
                    <w:rPr>
                      <w:bCs/>
                      <w:szCs w:val="21"/>
                    </w:rPr>
                  </w:pPr>
                  <w:r w:rsidRPr="00064D52">
                    <w:rPr>
                      <w:bCs/>
                      <w:szCs w:val="21"/>
                    </w:rPr>
                    <w:t>2019/03/21</w:t>
                  </w:r>
                </w:p>
              </w:tc>
              <w:tc>
                <w:tcPr>
                  <w:tcW w:w="1311" w:type="pct"/>
                  <w:gridSpan w:val="2"/>
                  <w:vMerge/>
                  <w:vAlign w:val="center"/>
                </w:tcPr>
                <w:p w14:paraId="0219FA14" w14:textId="77777777" w:rsidR="009E6107" w:rsidRPr="00064D52" w:rsidRDefault="009E6107" w:rsidP="006748A3">
                  <w:pPr>
                    <w:jc w:val="center"/>
                    <w:rPr>
                      <w:bCs/>
                      <w:szCs w:val="21"/>
                    </w:rPr>
                  </w:pPr>
                </w:p>
              </w:tc>
              <w:tc>
                <w:tcPr>
                  <w:tcW w:w="666" w:type="pct"/>
                  <w:vMerge/>
                  <w:vAlign w:val="center"/>
                </w:tcPr>
                <w:p w14:paraId="399B76A8" w14:textId="77777777" w:rsidR="009E6107" w:rsidRPr="00064D52" w:rsidRDefault="009E6107" w:rsidP="006748A3">
                  <w:pPr>
                    <w:jc w:val="center"/>
                    <w:rPr>
                      <w:bCs/>
                      <w:szCs w:val="21"/>
                    </w:rPr>
                  </w:pPr>
                </w:p>
              </w:tc>
            </w:tr>
            <w:tr w:rsidR="009E6107" w:rsidRPr="00064D52" w14:paraId="737EBB1D" w14:textId="77777777" w:rsidTr="009E6107">
              <w:trPr>
                <w:jc w:val="center"/>
              </w:trPr>
              <w:tc>
                <w:tcPr>
                  <w:tcW w:w="578" w:type="pct"/>
                  <w:vMerge/>
                  <w:vAlign w:val="center"/>
                </w:tcPr>
                <w:p w14:paraId="25FC5F9D" w14:textId="77777777" w:rsidR="009E6107" w:rsidRPr="00064D52" w:rsidRDefault="009E6107" w:rsidP="006748A3">
                  <w:pPr>
                    <w:jc w:val="center"/>
                    <w:rPr>
                      <w:bCs/>
                      <w:szCs w:val="21"/>
                    </w:rPr>
                  </w:pPr>
                </w:p>
              </w:tc>
              <w:tc>
                <w:tcPr>
                  <w:tcW w:w="1111" w:type="pct"/>
                  <w:vMerge/>
                  <w:vAlign w:val="center"/>
                </w:tcPr>
                <w:p w14:paraId="5DECD57D" w14:textId="77777777" w:rsidR="009E6107" w:rsidRPr="00064D52" w:rsidRDefault="009E6107" w:rsidP="006748A3">
                  <w:pPr>
                    <w:jc w:val="center"/>
                    <w:rPr>
                      <w:bCs/>
                      <w:szCs w:val="21"/>
                    </w:rPr>
                  </w:pPr>
                </w:p>
              </w:tc>
              <w:tc>
                <w:tcPr>
                  <w:tcW w:w="666" w:type="pct"/>
                  <w:vAlign w:val="center"/>
                </w:tcPr>
                <w:p w14:paraId="61C6F2E0" w14:textId="77777777" w:rsidR="009E6107" w:rsidRPr="00064D52" w:rsidRDefault="009E6107" w:rsidP="006748A3">
                  <w:pPr>
                    <w:jc w:val="center"/>
                    <w:rPr>
                      <w:bCs/>
                      <w:szCs w:val="21"/>
                    </w:rPr>
                  </w:pPr>
                  <w:r w:rsidRPr="00064D52">
                    <w:rPr>
                      <w:bCs/>
                      <w:szCs w:val="21"/>
                    </w:rPr>
                    <w:t>昼间</w:t>
                  </w:r>
                </w:p>
              </w:tc>
              <w:tc>
                <w:tcPr>
                  <w:tcW w:w="667" w:type="pct"/>
                  <w:vAlign w:val="center"/>
                </w:tcPr>
                <w:p w14:paraId="28606CBE" w14:textId="77777777" w:rsidR="009E6107" w:rsidRPr="00064D52" w:rsidRDefault="009E6107" w:rsidP="006748A3">
                  <w:pPr>
                    <w:jc w:val="center"/>
                    <w:rPr>
                      <w:bCs/>
                      <w:szCs w:val="21"/>
                    </w:rPr>
                  </w:pPr>
                  <w:r w:rsidRPr="00064D52">
                    <w:rPr>
                      <w:bCs/>
                      <w:szCs w:val="21"/>
                    </w:rPr>
                    <w:t>夜间</w:t>
                  </w:r>
                </w:p>
              </w:tc>
              <w:tc>
                <w:tcPr>
                  <w:tcW w:w="533" w:type="pct"/>
                  <w:vAlign w:val="center"/>
                </w:tcPr>
                <w:p w14:paraId="3E913D58" w14:textId="77777777" w:rsidR="009E6107" w:rsidRPr="00064D52" w:rsidRDefault="009E6107" w:rsidP="006748A3">
                  <w:pPr>
                    <w:jc w:val="center"/>
                    <w:rPr>
                      <w:bCs/>
                      <w:szCs w:val="21"/>
                    </w:rPr>
                  </w:pPr>
                  <w:r w:rsidRPr="00064D52">
                    <w:rPr>
                      <w:bCs/>
                      <w:szCs w:val="21"/>
                    </w:rPr>
                    <w:t>昼间</w:t>
                  </w:r>
                </w:p>
              </w:tc>
              <w:tc>
                <w:tcPr>
                  <w:tcW w:w="778" w:type="pct"/>
                  <w:vAlign w:val="center"/>
                </w:tcPr>
                <w:p w14:paraId="64EB2B76" w14:textId="77777777" w:rsidR="009E6107" w:rsidRPr="00064D52" w:rsidRDefault="009E6107" w:rsidP="006748A3">
                  <w:pPr>
                    <w:jc w:val="center"/>
                    <w:rPr>
                      <w:bCs/>
                      <w:szCs w:val="21"/>
                    </w:rPr>
                  </w:pPr>
                  <w:r w:rsidRPr="00064D52">
                    <w:rPr>
                      <w:bCs/>
                      <w:szCs w:val="21"/>
                    </w:rPr>
                    <w:t>夜间</w:t>
                  </w:r>
                </w:p>
              </w:tc>
              <w:tc>
                <w:tcPr>
                  <w:tcW w:w="666" w:type="pct"/>
                  <w:vMerge/>
                  <w:vAlign w:val="center"/>
                </w:tcPr>
                <w:p w14:paraId="2CEF4D8C" w14:textId="77777777" w:rsidR="009E6107" w:rsidRPr="00064D52" w:rsidRDefault="009E6107" w:rsidP="006748A3">
                  <w:pPr>
                    <w:jc w:val="center"/>
                    <w:rPr>
                      <w:bCs/>
                      <w:szCs w:val="21"/>
                    </w:rPr>
                  </w:pPr>
                </w:p>
              </w:tc>
            </w:tr>
            <w:tr w:rsidR="009E6107" w:rsidRPr="00064D52" w14:paraId="672A2453" w14:textId="77777777" w:rsidTr="009E6107">
              <w:trPr>
                <w:jc w:val="center"/>
              </w:trPr>
              <w:tc>
                <w:tcPr>
                  <w:tcW w:w="578" w:type="pct"/>
                  <w:vAlign w:val="center"/>
                </w:tcPr>
                <w:p w14:paraId="5FDD3DC5" w14:textId="77777777" w:rsidR="009E6107" w:rsidRPr="00064D52" w:rsidRDefault="009E6107" w:rsidP="006748A3">
                  <w:pPr>
                    <w:jc w:val="center"/>
                    <w:rPr>
                      <w:bCs/>
                      <w:szCs w:val="21"/>
                    </w:rPr>
                  </w:pPr>
                  <w:r w:rsidRPr="00064D52">
                    <w:rPr>
                      <w:bCs/>
                      <w:szCs w:val="21"/>
                    </w:rPr>
                    <w:t>Z1</w:t>
                  </w:r>
                </w:p>
              </w:tc>
              <w:tc>
                <w:tcPr>
                  <w:tcW w:w="1111" w:type="pct"/>
                  <w:vAlign w:val="center"/>
                </w:tcPr>
                <w:p w14:paraId="4597A0AF" w14:textId="77777777" w:rsidR="009E6107" w:rsidRPr="00064D52" w:rsidRDefault="009E6107" w:rsidP="006748A3">
                  <w:pPr>
                    <w:jc w:val="center"/>
                    <w:rPr>
                      <w:bCs/>
                      <w:szCs w:val="21"/>
                    </w:rPr>
                  </w:pPr>
                  <w:r w:rsidRPr="00064D52">
                    <w:rPr>
                      <w:bCs/>
                      <w:szCs w:val="21"/>
                    </w:rPr>
                    <w:t>北厂界外</w:t>
                  </w:r>
                  <w:r w:rsidRPr="00064D52">
                    <w:rPr>
                      <w:bCs/>
                      <w:szCs w:val="21"/>
                    </w:rPr>
                    <w:t>1</w:t>
                  </w:r>
                  <w:r w:rsidRPr="00064D52">
                    <w:rPr>
                      <w:bCs/>
                      <w:szCs w:val="21"/>
                    </w:rPr>
                    <w:t>米</w:t>
                  </w:r>
                </w:p>
              </w:tc>
              <w:tc>
                <w:tcPr>
                  <w:tcW w:w="666" w:type="pct"/>
                  <w:vAlign w:val="center"/>
                </w:tcPr>
                <w:p w14:paraId="64FC258D" w14:textId="47400309" w:rsidR="009E6107" w:rsidRPr="00064D52" w:rsidRDefault="007F37E1" w:rsidP="006748A3">
                  <w:pPr>
                    <w:jc w:val="center"/>
                    <w:rPr>
                      <w:bCs/>
                      <w:szCs w:val="21"/>
                    </w:rPr>
                  </w:pPr>
                  <w:r w:rsidRPr="00064D52">
                    <w:rPr>
                      <w:rFonts w:hint="eastAsia"/>
                      <w:bCs/>
                      <w:szCs w:val="21"/>
                    </w:rPr>
                    <w:t>5</w:t>
                  </w:r>
                  <w:r w:rsidRPr="00064D52">
                    <w:rPr>
                      <w:bCs/>
                      <w:szCs w:val="21"/>
                    </w:rPr>
                    <w:t>8.6</w:t>
                  </w:r>
                </w:p>
              </w:tc>
              <w:tc>
                <w:tcPr>
                  <w:tcW w:w="667" w:type="pct"/>
                  <w:vAlign w:val="center"/>
                </w:tcPr>
                <w:p w14:paraId="3839731B" w14:textId="7AE60A1C" w:rsidR="009E6107" w:rsidRPr="00064D52" w:rsidRDefault="007F37E1" w:rsidP="006748A3">
                  <w:pPr>
                    <w:jc w:val="center"/>
                    <w:rPr>
                      <w:bCs/>
                      <w:szCs w:val="21"/>
                    </w:rPr>
                  </w:pPr>
                  <w:r w:rsidRPr="00064D52">
                    <w:rPr>
                      <w:rFonts w:hint="eastAsia"/>
                      <w:bCs/>
                      <w:szCs w:val="21"/>
                    </w:rPr>
                    <w:t>6</w:t>
                  </w:r>
                  <w:r w:rsidRPr="00064D52">
                    <w:rPr>
                      <w:bCs/>
                      <w:szCs w:val="21"/>
                    </w:rPr>
                    <w:t>5</w:t>
                  </w:r>
                </w:p>
              </w:tc>
              <w:tc>
                <w:tcPr>
                  <w:tcW w:w="533" w:type="pct"/>
                  <w:vAlign w:val="center"/>
                </w:tcPr>
                <w:p w14:paraId="52EE4AF9" w14:textId="191EAB5E" w:rsidR="009E6107" w:rsidRPr="00064D52" w:rsidRDefault="009E6107" w:rsidP="006748A3">
                  <w:pPr>
                    <w:jc w:val="center"/>
                    <w:rPr>
                      <w:bCs/>
                      <w:szCs w:val="21"/>
                    </w:rPr>
                  </w:pPr>
                  <w:r w:rsidRPr="00064D52">
                    <w:rPr>
                      <w:bCs/>
                      <w:szCs w:val="21"/>
                    </w:rPr>
                    <w:t>70</w:t>
                  </w:r>
                </w:p>
              </w:tc>
              <w:tc>
                <w:tcPr>
                  <w:tcW w:w="778" w:type="pct"/>
                  <w:vAlign w:val="center"/>
                </w:tcPr>
                <w:p w14:paraId="1ABF0C73" w14:textId="77777777" w:rsidR="009E6107" w:rsidRPr="00064D52" w:rsidRDefault="009E6107" w:rsidP="006748A3">
                  <w:pPr>
                    <w:jc w:val="center"/>
                    <w:rPr>
                      <w:bCs/>
                      <w:szCs w:val="21"/>
                    </w:rPr>
                  </w:pPr>
                  <w:r w:rsidRPr="00064D52">
                    <w:rPr>
                      <w:bCs/>
                      <w:szCs w:val="21"/>
                    </w:rPr>
                    <w:t>55</w:t>
                  </w:r>
                </w:p>
              </w:tc>
              <w:tc>
                <w:tcPr>
                  <w:tcW w:w="666" w:type="pct"/>
                  <w:vAlign w:val="center"/>
                </w:tcPr>
                <w:p w14:paraId="2E4D5106" w14:textId="77777777" w:rsidR="009E6107" w:rsidRPr="00064D52" w:rsidRDefault="009E6107" w:rsidP="006748A3">
                  <w:pPr>
                    <w:jc w:val="center"/>
                    <w:rPr>
                      <w:bCs/>
                      <w:szCs w:val="21"/>
                    </w:rPr>
                  </w:pPr>
                  <w:r w:rsidRPr="00064D52">
                    <w:rPr>
                      <w:bCs/>
                      <w:szCs w:val="21"/>
                    </w:rPr>
                    <w:t>达标</w:t>
                  </w:r>
                </w:p>
              </w:tc>
            </w:tr>
            <w:tr w:rsidR="009E6107" w:rsidRPr="00064D52" w14:paraId="4DA0DAEA" w14:textId="77777777" w:rsidTr="009E6107">
              <w:trPr>
                <w:jc w:val="center"/>
              </w:trPr>
              <w:tc>
                <w:tcPr>
                  <w:tcW w:w="578" w:type="pct"/>
                  <w:vAlign w:val="center"/>
                </w:tcPr>
                <w:p w14:paraId="56C0797D" w14:textId="77777777" w:rsidR="009E6107" w:rsidRPr="00064D52" w:rsidRDefault="009E6107" w:rsidP="006748A3">
                  <w:pPr>
                    <w:jc w:val="center"/>
                    <w:rPr>
                      <w:bCs/>
                      <w:szCs w:val="21"/>
                    </w:rPr>
                  </w:pPr>
                  <w:r w:rsidRPr="00064D52">
                    <w:rPr>
                      <w:bCs/>
                      <w:szCs w:val="21"/>
                    </w:rPr>
                    <w:t>Z2</w:t>
                  </w:r>
                </w:p>
              </w:tc>
              <w:tc>
                <w:tcPr>
                  <w:tcW w:w="1111" w:type="pct"/>
                  <w:vAlign w:val="center"/>
                </w:tcPr>
                <w:p w14:paraId="31019B7C" w14:textId="77777777" w:rsidR="009E6107" w:rsidRPr="00064D52" w:rsidRDefault="009E6107" w:rsidP="006748A3">
                  <w:pPr>
                    <w:jc w:val="center"/>
                    <w:rPr>
                      <w:bCs/>
                      <w:szCs w:val="21"/>
                    </w:rPr>
                  </w:pPr>
                  <w:r w:rsidRPr="00064D52">
                    <w:rPr>
                      <w:bCs/>
                      <w:szCs w:val="21"/>
                    </w:rPr>
                    <w:t>北厂界外</w:t>
                  </w:r>
                  <w:r w:rsidRPr="00064D52">
                    <w:rPr>
                      <w:bCs/>
                      <w:szCs w:val="21"/>
                    </w:rPr>
                    <w:t>1</w:t>
                  </w:r>
                  <w:r w:rsidRPr="00064D52">
                    <w:rPr>
                      <w:bCs/>
                      <w:szCs w:val="21"/>
                    </w:rPr>
                    <w:t>米</w:t>
                  </w:r>
                </w:p>
              </w:tc>
              <w:tc>
                <w:tcPr>
                  <w:tcW w:w="666" w:type="pct"/>
                  <w:vAlign w:val="center"/>
                </w:tcPr>
                <w:p w14:paraId="25B6AD2E" w14:textId="53263B1B" w:rsidR="009E6107" w:rsidRPr="00064D52" w:rsidRDefault="007F37E1" w:rsidP="006748A3">
                  <w:pPr>
                    <w:jc w:val="center"/>
                    <w:rPr>
                      <w:bCs/>
                      <w:szCs w:val="21"/>
                    </w:rPr>
                  </w:pPr>
                  <w:r w:rsidRPr="00064D52">
                    <w:rPr>
                      <w:rFonts w:hint="eastAsia"/>
                      <w:bCs/>
                      <w:szCs w:val="21"/>
                    </w:rPr>
                    <w:t>5</w:t>
                  </w:r>
                  <w:r w:rsidRPr="00064D52">
                    <w:rPr>
                      <w:bCs/>
                      <w:szCs w:val="21"/>
                    </w:rPr>
                    <w:t>7.7</w:t>
                  </w:r>
                </w:p>
              </w:tc>
              <w:tc>
                <w:tcPr>
                  <w:tcW w:w="667" w:type="pct"/>
                  <w:vAlign w:val="center"/>
                </w:tcPr>
                <w:p w14:paraId="6C1E7BF9" w14:textId="008615B0" w:rsidR="009E6107" w:rsidRPr="00064D52" w:rsidRDefault="007F37E1" w:rsidP="006748A3">
                  <w:pPr>
                    <w:jc w:val="center"/>
                    <w:rPr>
                      <w:bCs/>
                      <w:szCs w:val="21"/>
                    </w:rPr>
                  </w:pPr>
                  <w:r w:rsidRPr="00064D52">
                    <w:rPr>
                      <w:rFonts w:hint="eastAsia"/>
                      <w:bCs/>
                      <w:szCs w:val="21"/>
                    </w:rPr>
                    <w:t>4</w:t>
                  </w:r>
                  <w:r w:rsidRPr="00064D52">
                    <w:rPr>
                      <w:bCs/>
                      <w:szCs w:val="21"/>
                    </w:rPr>
                    <w:t>8.0</w:t>
                  </w:r>
                </w:p>
              </w:tc>
              <w:tc>
                <w:tcPr>
                  <w:tcW w:w="533" w:type="pct"/>
                </w:tcPr>
                <w:p w14:paraId="20B5CE7B" w14:textId="4CDE8796" w:rsidR="009E6107" w:rsidRPr="00064D52" w:rsidRDefault="009E6107" w:rsidP="006748A3">
                  <w:pPr>
                    <w:jc w:val="center"/>
                  </w:pPr>
                  <w:r w:rsidRPr="00064D52">
                    <w:rPr>
                      <w:bCs/>
                      <w:szCs w:val="21"/>
                    </w:rPr>
                    <w:t>70</w:t>
                  </w:r>
                </w:p>
              </w:tc>
              <w:tc>
                <w:tcPr>
                  <w:tcW w:w="778" w:type="pct"/>
                </w:tcPr>
                <w:p w14:paraId="79BEFFCC" w14:textId="77777777" w:rsidR="009E6107" w:rsidRPr="00064D52" w:rsidRDefault="009E6107" w:rsidP="006748A3">
                  <w:pPr>
                    <w:jc w:val="center"/>
                  </w:pPr>
                  <w:r w:rsidRPr="00064D52">
                    <w:rPr>
                      <w:bCs/>
                      <w:szCs w:val="21"/>
                    </w:rPr>
                    <w:t>55</w:t>
                  </w:r>
                </w:p>
              </w:tc>
              <w:tc>
                <w:tcPr>
                  <w:tcW w:w="666" w:type="pct"/>
                </w:tcPr>
                <w:p w14:paraId="2F684160" w14:textId="77777777" w:rsidR="009E6107" w:rsidRPr="00064D52" w:rsidRDefault="009E6107" w:rsidP="006748A3">
                  <w:pPr>
                    <w:jc w:val="center"/>
                  </w:pPr>
                  <w:r w:rsidRPr="00064D52">
                    <w:rPr>
                      <w:bCs/>
                      <w:szCs w:val="21"/>
                    </w:rPr>
                    <w:t>达标</w:t>
                  </w:r>
                </w:p>
              </w:tc>
            </w:tr>
            <w:tr w:rsidR="009E6107" w:rsidRPr="00064D52" w14:paraId="6B22DBFE" w14:textId="77777777" w:rsidTr="009E6107">
              <w:trPr>
                <w:jc w:val="center"/>
              </w:trPr>
              <w:tc>
                <w:tcPr>
                  <w:tcW w:w="578" w:type="pct"/>
                  <w:vAlign w:val="center"/>
                </w:tcPr>
                <w:p w14:paraId="2EFB1116" w14:textId="77777777" w:rsidR="009E6107" w:rsidRPr="00064D52" w:rsidRDefault="009E6107" w:rsidP="006748A3">
                  <w:pPr>
                    <w:jc w:val="center"/>
                    <w:rPr>
                      <w:bCs/>
                      <w:szCs w:val="21"/>
                    </w:rPr>
                  </w:pPr>
                  <w:r w:rsidRPr="00064D52">
                    <w:rPr>
                      <w:bCs/>
                      <w:szCs w:val="21"/>
                    </w:rPr>
                    <w:t>Z3</w:t>
                  </w:r>
                </w:p>
              </w:tc>
              <w:tc>
                <w:tcPr>
                  <w:tcW w:w="1111" w:type="pct"/>
                  <w:vAlign w:val="center"/>
                </w:tcPr>
                <w:p w14:paraId="70CB36CE" w14:textId="77777777" w:rsidR="009E6107" w:rsidRPr="00064D52" w:rsidRDefault="009E6107" w:rsidP="006748A3">
                  <w:pPr>
                    <w:jc w:val="center"/>
                    <w:rPr>
                      <w:bCs/>
                      <w:szCs w:val="21"/>
                    </w:rPr>
                  </w:pPr>
                  <w:r w:rsidRPr="00064D52">
                    <w:rPr>
                      <w:bCs/>
                      <w:szCs w:val="21"/>
                    </w:rPr>
                    <w:t>东厂界外</w:t>
                  </w:r>
                  <w:r w:rsidRPr="00064D52">
                    <w:rPr>
                      <w:bCs/>
                      <w:szCs w:val="21"/>
                    </w:rPr>
                    <w:t>1</w:t>
                  </w:r>
                  <w:r w:rsidRPr="00064D52">
                    <w:rPr>
                      <w:bCs/>
                      <w:szCs w:val="21"/>
                    </w:rPr>
                    <w:t>米</w:t>
                  </w:r>
                </w:p>
              </w:tc>
              <w:tc>
                <w:tcPr>
                  <w:tcW w:w="666" w:type="pct"/>
                  <w:vAlign w:val="center"/>
                </w:tcPr>
                <w:p w14:paraId="3F02776B" w14:textId="2B233B1C" w:rsidR="009E6107" w:rsidRPr="00064D52" w:rsidRDefault="007F37E1" w:rsidP="006748A3">
                  <w:pPr>
                    <w:jc w:val="center"/>
                    <w:rPr>
                      <w:bCs/>
                      <w:szCs w:val="21"/>
                    </w:rPr>
                  </w:pPr>
                  <w:r w:rsidRPr="00064D52">
                    <w:rPr>
                      <w:rFonts w:hint="eastAsia"/>
                      <w:bCs/>
                      <w:szCs w:val="21"/>
                    </w:rPr>
                    <w:t>5</w:t>
                  </w:r>
                  <w:r w:rsidRPr="00064D52">
                    <w:rPr>
                      <w:bCs/>
                      <w:szCs w:val="21"/>
                    </w:rPr>
                    <w:t>6.1</w:t>
                  </w:r>
                </w:p>
              </w:tc>
              <w:tc>
                <w:tcPr>
                  <w:tcW w:w="667" w:type="pct"/>
                  <w:vAlign w:val="center"/>
                </w:tcPr>
                <w:p w14:paraId="5CAC2401" w14:textId="57B5EC2B" w:rsidR="009E6107" w:rsidRPr="00064D52" w:rsidRDefault="007F37E1" w:rsidP="006748A3">
                  <w:pPr>
                    <w:jc w:val="center"/>
                    <w:rPr>
                      <w:bCs/>
                      <w:szCs w:val="21"/>
                    </w:rPr>
                  </w:pPr>
                  <w:r w:rsidRPr="00064D52">
                    <w:rPr>
                      <w:rFonts w:hint="eastAsia"/>
                      <w:bCs/>
                      <w:szCs w:val="21"/>
                    </w:rPr>
                    <w:t>4</w:t>
                  </w:r>
                  <w:r w:rsidRPr="00064D52">
                    <w:rPr>
                      <w:bCs/>
                      <w:szCs w:val="21"/>
                    </w:rPr>
                    <w:t>8.2</w:t>
                  </w:r>
                </w:p>
              </w:tc>
              <w:tc>
                <w:tcPr>
                  <w:tcW w:w="533" w:type="pct"/>
                </w:tcPr>
                <w:p w14:paraId="36CC5130" w14:textId="77777777" w:rsidR="009E6107" w:rsidRPr="00064D52" w:rsidRDefault="009E6107" w:rsidP="006748A3">
                  <w:pPr>
                    <w:jc w:val="center"/>
                  </w:pPr>
                  <w:r w:rsidRPr="00064D52">
                    <w:rPr>
                      <w:bCs/>
                      <w:szCs w:val="21"/>
                    </w:rPr>
                    <w:t>65</w:t>
                  </w:r>
                </w:p>
              </w:tc>
              <w:tc>
                <w:tcPr>
                  <w:tcW w:w="778" w:type="pct"/>
                </w:tcPr>
                <w:p w14:paraId="57537547" w14:textId="77777777" w:rsidR="009E6107" w:rsidRPr="00064D52" w:rsidRDefault="009E6107" w:rsidP="006748A3">
                  <w:pPr>
                    <w:jc w:val="center"/>
                  </w:pPr>
                  <w:r w:rsidRPr="00064D52">
                    <w:rPr>
                      <w:bCs/>
                      <w:szCs w:val="21"/>
                    </w:rPr>
                    <w:t>55</w:t>
                  </w:r>
                </w:p>
              </w:tc>
              <w:tc>
                <w:tcPr>
                  <w:tcW w:w="666" w:type="pct"/>
                </w:tcPr>
                <w:p w14:paraId="37C712A3" w14:textId="77777777" w:rsidR="009E6107" w:rsidRPr="00064D52" w:rsidRDefault="009E6107" w:rsidP="006748A3">
                  <w:pPr>
                    <w:jc w:val="center"/>
                  </w:pPr>
                  <w:r w:rsidRPr="00064D52">
                    <w:rPr>
                      <w:bCs/>
                      <w:szCs w:val="21"/>
                    </w:rPr>
                    <w:t>达标</w:t>
                  </w:r>
                </w:p>
              </w:tc>
            </w:tr>
            <w:tr w:rsidR="009E6107" w:rsidRPr="00064D52" w14:paraId="205A5976" w14:textId="77777777" w:rsidTr="009E6107">
              <w:trPr>
                <w:jc w:val="center"/>
              </w:trPr>
              <w:tc>
                <w:tcPr>
                  <w:tcW w:w="578" w:type="pct"/>
                  <w:vAlign w:val="center"/>
                </w:tcPr>
                <w:p w14:paraId="335E84E1" w14:textId="77777777" w:rsidR="009E6107" w:rsidRPr="00064D52" w:rsidRDefault="009E6107" w:rsidP="006748A3">
                  <w:pPr>
                    <w:jc w:val="center"/>
                    <w:rPr>
                      <w:bCs/>
                      <w:szCs w:val="21"/>
                    </w:rPr>
                  </w:pPr>
                  <w:r w:rsidRPr="00064D52">
                    <w:rPr>
                      <w:bCs/>
                      <w:szCs w:val="21"/>
                    </w:rPr>
                    <w:t>Z4</w:t>
                  </w:r>
                </w:p>
              </w:tc>
              <w:tc>
                <w:tcPr>
                  <w:tcW w:w="1111" w:type="pct"/>
                  <w:vAlign w:val="center"/>
                </w:tcPr>
                <w:p w14:paraId="4C1C6AE7" w14:textId="77777777" w:rsidR="009E6107" w:rsidRPr="00064D52" w:rsidRDefault="009E6107" w:rsidP="006748A3">
                  <w:pPr>
                    <w:jc w:val="center"/>
                    <w:rPr>
                      <w:bCs/>
                      <w:szCs w:val="21"/>
                    </w:rPr>
                  </w:pPr>
                  <w:r w:rsidRPr="00064D52">
                    <w:rPr>
                      <w:bCs/>
                      <w:szCs w:val="21"/>
                    </w:rPr>
                    <w:t>东厂界外</w:t>
                  </w:r>
                  <w:r w:rsidRPr="00064D52">
                    <w:rPr>
                      <w:bCs/>
                      <w:szCs w:val="21"/>
                    </w:rPr>
                    <w:t>1</w:t>
                  </w:r>
                  <w:r w:rsidRPr="00064D52">
                    <w:rPr>
                      <w:bCs/>
                      <w:szCs w:val="21"/>
                    </w:rPr>
                    <w:t>米</w:t>
                  </w:r>
                </w:p>
              </w:tc>
              <w:tc>
                <w:tcPr>
                  <w:tcW w:w="666" w:type="pct"/>
                  <w:vAlign w:val="center"/>
                </w:tcPr>
                <w:p w14:paraId="793DFE79" w14:textId="1DC852D3" w:rsidR="009E6107" w:rsidRPr="00064D52" w:rsidRDefault="007F37E1" w:rsidP="006748A3">
                  <w:pPr>
                    <w:jc w:val="center"/>
                    <w:rPr>
                      <w:bCs/>
                      <w:szCs w:val="21"/>
                    </w:rPr>
                  </w:pPr>
                  <w:r w:rsidRPr="00064D52">
                    <w:rPr>
                      <w:rFonts w:hint="eastAsia"/>
                      <w:bCs/>
                      <w:szCs w:val="21"/>
                    </w:rPr>
                    <w:t>5</w:t>
                  </w:r>
                  <w:r w:rsidRPr="00064D52">
                    <w:rPr>
                      <w:bCs/>
                      <w:szCs w:val="21"/>
                    </w:rPr>
                    <w:t>9.8</w:t>
                  </w:r>
                </w:p>
              </w:tc>
              <w:tc>
                <w:tcPr>
                  <w:tcW w:w="667" w:type="pct"/>
                  <w:vAlign w:val="center"/>
                </w:tcPr>
                <w:p w14:paraId="5A587100" w14:textId="3D319526" w:rsidR="009E6107" w:rsidRPr="00064D52" w:rsidRDefault="007F37E1" w:rsidP="006748A3">
                  <w:pPr>
                    <w:jc w:val="center"/>
                    <w:rPr>
                      <w:bCs/>
                      <w:szCs w:val="21"/>
                    </w:rPr>
                  </w:pPr>
                  <w:r w:rsidRPr="00064D52">
                    <w:rPr>
                      <w:rFonts w:hint="eastAsia"/>
                      <w:bCs/>
                      <w:szCs w:val="21"/>
                    </w:rPr>
                    <w:t>4</w:t>
                  </w:r>
                  <w:r w:rsidRPr="00064D52">
                    <w:rPr>
                      <w:bCs/>
                      <w:szCs w:val="21"/>
                    </w:rPr>
                    <w:t>9.5</w:t>
                  </w:r>
                </w:p>
              </w:tc>
              <w:tc>
                <w:tcPr>
                  <w:tcW w:w="533" w:type="pct"/>
                </w:tcPr>
                <w:p w14:paraId="6485AE37" w14:textId="77777777" w:rsidR="009E6107" w:rsidRPr="00064D52" w:rsidRDefault="009E6107" w:rsidP="006748A3">
                  <w:pPr>
                    <w:jc w:val="center"/>
                  </w:pPr>
                  <w:r w:rsidRPr="00064D52">
                    <w:rPr>
                      <w:bCs/>
                      <w:szCs w:val="21"/>
                    </w:rPr>
                    <w:t>65</w:t>
                  </w:r>
                </w:p>
              </w:tc>
              <w:tc>
                <w:tcPr>
                  <w:tcW w:w="778" w:type="pct"/>
                </w:tcPr>
                <w:p w14:paraId="77796CE9" w14:textId="77777777" w:rsidR="009E6107" w:rsidRPr="00064D52" w:rsidRDefault="009E6107" w:rsidP="006748A3">
                  <w:pPr>
                    <w:jc w:val="center"/>
                  </w:pPr>
                  <w:r w:rsidRPr="00064D52">
                    <w:rPr>
                      <w:bCs/>
                      <w:szCs w:val="21"/>
                    </w:rPr>
                    <w:t>55</w:t>
                  </w:r>
                </w:p>
              </w:tc>
              <w:tc>
                <w:tcPr>
                  <w:tcW w:w="666" w:type="pct"/>
                </w:tcPr>
                <w:p w14:paraId="08542D4B" w14:textId="77777777" w:rsidR="009E6107" w:rsidRPr="00064D52" w:rsidRDefault="009E6107" w:rsidP="006748A3">
                  <w:pPr>
                    <w:jc w:val="center"/>
                  </w:pPr>
                  <w:r w:rsidRPr="00064D52">
                    <w:rPr>
                      <w:bCs/>
                      <w:szCs w:val="21"/>
                    </w:rPr>
                    <w:t>达标</w:t>
                  </w:r>
                </w:p>
              </w:tc>
            </w:tr>
            <w:tr w:rsidR="009E6107" w:rsidRPr="00064D52" w14:paraId="78C9862E" w14:textId="77777777" w:rsidTr="009E6107">
              <w:trPr>
                <w:jc w:val="center"/>
              </w:trPr>
              <w:tc>
                <w:tcPr>
                  <w:tcW w:w="578" w:type="pct"/>
                  <w:vAlign w:val="center"/>
                </w:tcPr>
                <w:p w14:paraId="4526B4B8" w14:textId="77777777" w:rsidR="009E6107" w:rsidRPr="00064D52" w:rsidRDefault="009E6107" w:rsidP="006748A3">
                  <w:pPr>
                    <w:jc w:val="center"/>
                    <w:rPr>
                      <w:bCs/>
                      <w:szCs w:val="21"/>
                    </w:rPr>
                  </w:pPr>
                  <w:r w:rsidRPr="00064D52">
                    <w:rPr>
                      <w:bCs/>
                      <w:szCs w:val="21"/>
                    </w:rPr>
                    <w:t>Z5</w:t>
                  </w:r>
                </w:p>
              </w:tc>
              <w:tc>
                <w:tcPr>
                  <w:tcW w:w="1111" w:type="pct"/>
                  <w:vAlign w:val="center"/>
                </w:tcPr>
                <w:p w14:paraId="78EFE12A" w14:textId="77777777" w:rsidR="009E6107" w:rsidRPr="00064D52" w:rsidRDefault="009E6107" w:rsidP="006748A3">
                  <w:pPr>
                    <w:jc w:val="center"/>
                    <w:rPr>
                      <w:bCs/>
                      <w:szCs w:val="21"/>
                    </w:rPr>
                  </w:pPr>
                  <w:r w:rsidRPr="00064D52">
                    <w:rPr>
                      <w:bCs/>
                      <w:szCs w:val="21"/>
                    </w:rPr>
                    <w:t>南厂界外</w:t>
                  </w:r>
                  <w:r w:rsidRPr="00064D52">
                    <w:rPr>
                      <w:bCs/>
                      <w:szCs w:val="21"/>
                    </w:rPr>
                    <w:t>1</w:t>
                  </w:r>
                  <w:r w:rsidRPr="00064D52">
                    <w:rPr>
                      <w:bCs/>
                      <w:szCs w:val="21"/>
                    </w:rPr>
                    <w:t>米</w:t>
                  </w:r>
                </w:p>
              </w:tc>
              <w:tc>
                <w:tcPr>
                  <w:tcW w:w="666" w:type="pct"/>
                  <w:vAlign w:val="center"/>
                </w:tcPr>
                <w:p w14:paraId="259DFECC" w14:textId="3ABB9B1F" w:rsidR="009E6107" w:rsidRPr="00064D52" w:rsidRDefault="007F37E1" w:rsidP="006748A3">
                  <w:pPr>
                    <w:jc w:val="center"/>
                    <w:rPr>
                      <w:bCs/>
                      <w:szCs w:val="21"/>
                    </w:rPr>
                  </w:pPr>
                  <w:r w:rsidRPr="00064D52">
                    <w:rPr>
                      <w:rFonts w:hint="eastAsia"/>
                      <w:bCs/>
                      <w:szCs w:val="21"/>
                    </w:rPr>
                    <w:t>5</w:t>
                  </w:r>
                  <w:r w:rsidRPr="00064D52">
                    <w:rPr>
                      <w:bCs/>
                      <w:szCs w:val="21"/>
                    </w:rPr>
                    <w:t>7.2</w:t>
                  </w:r>
                </w:p>
              </w:tc>
              <w:tc>
                <w:tcPr>
                  <w:tcW w:w="667" w:type="pct"/>
                  <w:vAlign w:val="center"/>
                </w:tcPr>
                <w:p w14:paraId="3944995F" w14:textId="7A24C51C" w:rsidR="009E6107" w:rsidRPr="00064D52" w:rsidRDefault="007F37E1" w:rsidP="006748A3">
                  <w:pPr>
                    <w:jc w:val="center"/>
                    <w:rPr>
                      <w:bCs/>
                      <w:szCs w:val="21"/>
                    </w:rPr>
                  </w:pPr>
                  <w:r w:rsidRPr="00064D52">
                    <w:rPr>
                      <w:rFonts w:hint="eastAsia"/>
                      <w:bCs/>
                      <w:szCs w:val="21"/>
                    </w:rPr>
                    <w:t>4</w:t>
                  </w:r>
                  <w:r w:rsidRPr="00064D52">
                    <w:rPr>
                      <w:bCs/>
                      <w:szCs w:val="21"/>
                    </w:rPr>
                    <w:t>9.7</w:t>
                  </w:r>
                </w:p>
              </w:tc>
              <w:tc>
                <w:tcPr>
                  <w:tcW w:w="533" w:type="pct"/>
                </w:tcPr>
                <w:p w14:paraId="750CCAD6" w14:textId="77777777" w:rsidR="009E6107" w:rsidRPr="00064D52" w:rsidRDefault="009E6107" w:rsidP="006748A3">
                  <w:pPr>
                    <w:jc w:val="center"/>
                  </w:pPr>
                  <w:r w:rsidRPr="00064D52">
                    <w:rPr>
                      <w:bCs/>
                      <w:szCs w:val="21"/>
                    </w:rPr>
                    <w:t>65</w:t>
                  </w:r>
                </w:p>
              </w:tc>
              <w:tc>
                <w:tcPr>
                  <w:tcW w:w="778" w:type="pct"/>
                </w:tcPr>
                <w:p w14:paraId="06CE6A0F" w14:textId="77777777" w:rsidR="009E6107" w:rsidRPr="00064D52" w:rsidRDefault="009E6107" w:rsidP="006748A3">
                  <w:pPr>
                    <w:jc w:val="center"/>
                  </w:pPr>
                  <w:r w:rsidRPr="00064D52">
                    <w:rPr>
                      <w:bCs/>
                      <w:szCs w:val="21"/>
                    </w:rPr>
                    <w:t>55</w:t>
                  </w:r>
                </w:p>
              </w:tc>
              <w:tc>
                <w:tcPr>
                  <w:tcW w:w="666" w:type="pct"/>
                </w:tcPr>
                <w:p w14:paraId="37C76DBC" w14:textId="77777777" w:rsidR="009E6107" w:rsidRPr="00064D52" w:rsidRDefault="009E6107" w:rsidP="006748A3">
                  <w:pPr>
                    <w:jc w:val="center"/>
                  </w:pPr>
                  <w:r w:rsidRPr="00064D52">
                    <w:rPr>
                      <w:bCs/>
                      <w:szCs w:val="21"/>
                    </w:rPr>
                    <w:t>达标</w:t>
                  </w:r>
                </w:p>
              </w:tc>
            </w:tr>
            <w:tr w:rsidR="009E6107" w:rsidRPr="00064D52" w14:paraId="65BDE7F1" w14:textId="77777777" w:rsidTr="009E6107">
              <w:trPr>
                <w:jc w:val="center"/>
              </w:trPr>
              <w:tc>
                <w:tcPr>
                  <w:tcW w:w="578" w:type="pct"/>
                  <w:vAlign w:val="center"/>
                </w:tcPr>
                <w:p w14:paraId="662D9E73" w14:textId="77777777" w:rsidR="009E6107" w:rsidRPr="00064D52" w:rsidRDefault="009E6107" w:rsidP="006748A3">
                  <w:pPr>
                    <w:jc w:val="center"/>
                    <w:rPr>
                      <w:bCs/>
                      <w:szCs w:val="21"/>
                    </w:rPr>
                  </w:pPr>
                  <w:r w:rsidRPr="00064D52">
                    <w:rPr>
                      <w:bCs/>
                      <w:szCs w:val="21"/>
                    </w:rPr>
                    <w:t>Z6</w:t>
                  </w:r>
                </w:p>
              </w:tc>
              <w:tc>
                <w:tcPr>
                  <w:tcW w:w="1111" w:type="pct"/>
                  <w:vAlign w:val="center"/>
                </w:tcPr>
                <w:p w14:paraId="7F2498D6" w14:textId="77777777" w:rsidR="009E6107" w:rsidRPr="00064D52" w:rsidRDefault="009E6107" w:rsidP="006748A3">
                  <w:pPr>
                    <w:jc w:val="center"/>
                    <w:rPr>
                      <w:bCs/>
                      <w:szCs w:val="21"/>
                    </w:rPr>
                  </w:pPr>
                  <w:r w:rsidRPr="00064D52">
                    <w:rPr>
                      <w:bCs/>
                      <w:szCs w:val="21"/>
                    </w:rPr>
                    <w:t>南厂界外</w:t>
                  </w:r>
                  <w:r w:rsidRPr="00064D52">
                    <w:rPr>
                      <w:bCs/>
                      <w:szCs w:val="21"/>
                    </w:rPr>
                    <w:t>1</w:t>
                  </w:r>
                  <w:r w:rsidRPr="00064D52">
                    <w:rPr>
                      <w:bCs/>
                      <w:szCs w:val="21"/>
                    </w:rPr>
                    <w:t>米</w:t>
                  </w:r>
                </w:p>
              </w:tc>
              <w:tc>
                <w:tcPr>
                  <w:tcW w:w="666" w:type="pct"/>
                  <w:vAlign w:val="center"/>
                </w:tcPr>
                <w:p w14:paraId="3A083BA2" w14:textId="5F9E6367" w:rsidR="009E6107" w:rsidRPr="00064D52" w:rsidRDefault="007F37E1" w:rsidP="006748A3">
                  <w:pPr>
                    <w:jc w:val="center"/>
                    <w:rPr>
                      <w:bCs/>
                      <w:szCs w:val="21"/>
                    </w:rPr>
                  </w:pPr>
                  <w:r w:rsidRPr="00064D52">
                    <w:rPr>
                      <w:rFonts w:hint="eastAsia"/>
                      <w:bCs/>
                      <w:szCs w:val="21"/>
                    </w:rPr>
                    <w:t>5</w:t>
                  </w:r>
                  <w:r w:rsidRPr="00064D52">
                    <w:rPr>
                      <w:bCs/>
                      <w:szCs w:val="21"/>
                    </w:rPr>
                    <w:t>8.7</w:t>
                  </w:r>
                </w:p>
              </w:tc>
              <w:tc>
                <w:tcPr>
                  <w:tcW w:w="667" w:type="pct"/>
                  <w:vAlign w:val="center"/>
                </w:tcPr>
                <w:p w14:paraId="68E49349" w14:textId="7D1B01A4" w:rsidR="009E6107" w:rsidRPr="00064D52" w:rsidRDefault="007F37E1" w:rsidP="006748A3">
                  <w:pPr>
                    <w:jc w:val="center"/>
                    <w:rPr>
                      <w:bCs/>
                      <w:szCs w:val="21"/>
                    </w:rPr>
                  </w:pPr>
                  <w:r w:rsidRPr="00064D52">
                    <w:rPr>
                      <w:rFonts w:hint="eastAsia"/>
                      <w:bCs/>
                      <w:szCs w:val="21"/>
                    </w:rPr>
                    <w:t>4</w:t>
                  </w:r>
                  <w:r w:rsidRPr="00064D52">
                    <w:rPr>
                      <w:bCs/>
                      <w:szCs w:val="21"/>
                    </w:rPr>
                    <w:t>6.8</w:t>
                  </w:r>
                </w:p>
              </w:tc>
              <w:tc>
                <w:tcPr>
                  <w:tcW w:w="533" w:type="pct"/>
                </w:tcPr>
                <w:p w14:paraId="4C185BCA" w14:textId="77777777" w:rsidR="009E6107" w:rsidRPr="00064D52" w:rsidRDefault="009E6107" w:rsidP="006748A3">
                  <w:pPr>
                    <w:jc w:val="center"/>
                  </w:pPr>
                  <w:r w:rsidRPr="00064D52">
                    <w:rPr>
                      <w:bCs/>
                      <w:szCs w:val="21"/>
                    </w:rPr>
                    <w:t>65</w:t>
                  </w:r>
                </w:p>
              </w:tc>
              <w:tc>
                <w:tcPr>
                  <w:tcW w:w="778" w:type="pct"/>
                </w:tcPr>
                <w:p w14:paraId="5D8636E9" w14:textId="77777777" w:rsidR="009E6107" w:rsidRPr="00064D52" w:rsidRDefault="009E6107" w:rsidP="006748A3">
                  <w:pPr>
                    <w:jc w:val="center"/>
                  </w:pPr>
                  <w:r w:rsidRPr="00064D52">
                    <w:rPr>
                      <w:bCs/>
                      <w:szCs w:val="21"/>
                    </w:rPr>
                    <w:t>55</w:t>
                  </w:r>
                </w:p>
              </w:tc>
              <w:tc>
                <w:tcPr>
                  <w:tcW w:w="666" w:type="pct"/>
                </w:tcPr>
                <w:p w14:paraId="00F58362" w14:textId="77777777" w:rsidR="009E6107" w:rsidRPr="00064D52" w:rsidRDefault="009E6107" w:rsidP="006748A3">
                  <w:pPr>
                    <w:jc w:val="center"/>
                  </w:pPr>
                  <w:r w:rsidRPr="00064D52">
                    <w:rPr>
                      <w:bCs/>
                      <w:szCs w:val="21"/>
                    </w:rPr>
                    <w:t>达标</w:t>
                  </w:r>
                </w:p>
              </w:tc>
            </w:tr>
            <w:tr w:rsidR="009E6107" w:rsidRPr="00064D52" w14:paraId="3B6BE3FE" w14:textId="77777777" w:rsidTr="009E6107">
              <w:trPr>
                <w:jc w:val="center"/>
              </w:trPr>
              <w:tc>
                <w:tcPr>
                  <w:tcW w:w="578" w:type="pct"/>
                  <w:vAlign w:val="center"/>
                </w:tcPr>
                <w:p w14:paraId="4178023C" w14:textId="77777777" w:rsidR="009E6107" w:rsidRPr="00064D52" w:rsidRDefault="009E6107" w:rsidP="006748A3">
                  <w:pPr>
                    <w:jc w:val="center"/>
                    <w:rPr>
                      <w:bCs/>
                      <w:szCs w:val="21"/>
                    </w:rPr>
                  </w:pPr>
                  <w:r w:rsidRPr="00064D52">
                    <w:rPr>
                      <w:bCs/>
                      <w:szCs w:val="21"/>
                    </w:rPr>
                    <w:t>Z7</w:t>
                  </w:r>
                </w:p>
              </w:tc>
              <w:tc>
                <w:tcPr>
                  <w:tcW w:w="1111" w:type="pct"/>
                  <w:vAlign w:val="center"/>
                </w:tcPr>
                <w:p w14:paraId="33FA9C80" w14:textId="77777777" w:rsidR="009E6107" w:rsidRPr="00064D52" w:rsidRDefault="009E6107" w:rsidP="006748A3">
                  <w:pPr>
                    <w:jc w:val="center"/>
                    <w:rPr>
                      <w:bCs/>
                      <w:szCs w:val="21"/>
                    </w:rPr>
                  </w:pPr>
                  <w:r w:rsidRPr="00064D52">
                    <w:rPr>
                      <w:bCs/>
                      <w:szCs w:val="21"/>
                    </w:rPr>
                    <w:t>西厂界外</w:t>
                  </w:r>
                  <w:r w:rsidRPr="00064D52">
                    <w:rPr>
                      <w:bCs/>
                      <w:szCs w:val="21"/>
                    </w:rPr>
                    <w:t>1</w:t>
                  </w:r>
                  <w:r w:rsidRPr="00064D52">
                    <w:rPr>
                      <w:bCs/>
                      <w:szCs w:val="21"/>
                    </w:rPr>
                    <w:t>米</w:t>
                  </w:r>
                </w:p>
              </w:tc>
              <w:tc>
                <w:tcPr>
                  <w:tcW w:w="666" w:type="pct"/>
                  <w:vAlign w:val="center"/>
                </w:tcPr>
                <w:p w14:paraId="3052B923" w14:textId="2FE09492" w:rsidR="009E6107" w:rsidRPr="00064D52" w:rsidRDefault="007F37E1" w:rsidP="006748A3">
                  <w:pPr>
                    <w:jc w:val="center"/>
                    <w:rPr>
                      <w:bCs/>
                      <w:szCs w:val="21"/>
                    </w:rPr>
                  </w:pPr>
                  <w:r w:rsidRPr="00064D52">
                    <w:rPr>
                      <w:rFonts w:hint="eastAsia"/>
                      <w:bCs/>
                      <w:szCs w:val="21"/>
                    </w:rPr>
                    <w:t>5</w:t>
                  </w:r>
                  <w:r w:rsidRPr="00064D52">
                    <w:rPr>
                      <w:bCs/>
                      <w:szCs w:val="21"/>
                    </w:rPr>
                    <w:t>7.5</w:t>
                  </w:r>
                </w:p>
              </w:tc>
              <w:tc>
                <w:tcPr>
                  <w:tcW w:w="667" w:type="pct"/>
                  <w:vAlign w:val="center"/>
                </w:tcPr>
                <w:p w14:paraId="709536FF" w14:textId="2DBCE9AA" w:rsidR="009E6107" w:rsidRPr="00064D52" w:rsidRDefault="007F37E1" w:rsidP="006748A3">
                  <w:pPr>
                    <w:jc w:val="center"/>
                    <w:rPr>
                      <w:bCs/>
                      <w:szCs w:val="21"/>
                    </w:rPr>
                  </w:pPr>
                  <w:r w:rsidRPr="00064D52">
                    <w:rPr>
                      <w:rFonts w:hint="eastAsia"/>
                      <w:bCs/>
                      <w:szCs w:val="21"/>
                    </w:rPr>
                    <w:t>4</w:t>
                  </w:r>
                  <w:r w:rsidRPr="00064D52">
                    <w:rPr>
                      <w:bCs/>
                      <w:szCs w:val="21"/>
                    </w:rPr>
                    <w:t>8.5</w:t>
                  </w:r>
                </w:p>
              </w:tc>
              <w:tc>
                <w:tcPr>
                  <w:tcW w:w="533" w:type="pct"/>
                </w:tcPr>
                <w:p w14:paraId="61014236" w14:textId="77777777" w:rsidR="009E6107" w:rsidRPr="00064D52" w:rsidRDefault="009E6107" w:rsidP="006748A3">
                  <w:pPr>
                    <w:jc w:val="center"/>
                  </w:pPr>
                  <w:r w:rsidRPr="00064D52">
                    <w:t>70</w:t>
                  </w:r>
                </w:p>
              </w:tc>
              <w:tc>
                <w:tcPr>
                  <w:tcW w:w="778" w:type="pct"/>
                </w:tcPr>
                <w:p w14:paraId="0855F174" w14:textId="77777777" w:rsidR="009E6107" w:rsidRPr="00064D52" w:rsidRDefault="009E6107" w:rsidP="006748A3">
                  <w:pPr>
                    <w:jc w:val="center"/>
                  </w:pPr>
                  <w:r w:rsidRPr="00064D52">
                    <w:t>55</w:t>
                  </w:r>
                </w:p>
              </w:tc>
              <w:tc>
                <w:tcPr>
                  <w:tcW w:w="666" w:type="pct"/>
                </w:tcPr>
                <w:p w14:paraId="641CAED4" w14:textId="77777777" w:rsidR="009E6107" w:rsidRPr="00064D52" w:rsidRDefault="009E6107" w:rsidP="006748A3">
                  <w:pPr>
                    <w:jc w:val="center"/>
                  </w:pPr>
                  <w:r w:rsidRPr="00064D52">
                    <w:rPr>
                      <w:bCs/>
                      <w:szCs w:val="21"/>
                    </w:rPr>
                    <w:t>达标</w:t>
                  </w:r>
                </w:p>
              </w:tc>
            </w:tr>
            <w:tr w:rsidR="009E6107" w:rsidRPr="00064D52" w14:paraId="77C2051A" w14:textId="77777777" w:rsidTr="009E6107">
              <w:trPr>
                <w:jc w:val="center"/>
              </w:trPr>
              <w:tc>
                <w:tcPr>
                  <w:tcW w:w="578" w:type="pct"/>
                  <w:vAlign w:val="center"/>
                </w:tcPr>
                <w:p w14:paraId="35164D1C" w14:textId="77777777" w:rsidR="009E6107" w:rsidRPr="00064D52" w:rsidRDefault="009E6107" w:rsidP="006748A3">
                  <w:pPr>
                    <w:jc w:val="center"/>
                    <w:rPr>
                      <w:bCs/>
                      <w:szCs w:val="21"/>
                    </w:rPr>
                  </w:pPr>
                  <w:r w:rsidRPr="00064D52">
                    <w:rPr>
                      <w:bCs/>
                      <w:szCs w:val="21"/>
                    </w:rPr>
                    <w:t>Z8</w:t>
                  </w:r>
                </w:p>
              </w:tc>
              <w:tc>
                <w:tcPr>
                  <w:tcW w:w="1111" w:type="pct"/>
                  <w:vAlign w:val="center"/>
                </w:tcPr>
                <w:p w14:paraId="3398E9BD" w14:textId="77777777" w:rsidR="009E6107" w:rsidRPr="00064D52" w:rsidRDefault="009E6107" w:rsidP="006748A3">
                  <w:pPr>
                    <w:jc w:val="center"/>
                    <w:rPr>
                      <w:bCs/>
                      <w:szCs w:val="21"/>
                    </w:rPr>
                  </w:pPr>
                  <w:r w:rsidRPr="00064D52">
                    <w:rPr>
                      <w:bCs/>
                      <w:szCs w:val="21"/>
                    </w:rPr>
                    <w:t>西厂界外</w:t>
                  </w:r>
                  <w:r w:rsidRPr="00064D52">
                    <w:rPr>
                      <w:bCs/>
                      <w:szCs w:val="21"/>
                    </w:rPr>
                    <w:t>1</w:t>
                  </w:r>
                  <w:r w:rsidRPr="00064D52">
                    <w:rPr>
                      <w:bCs/>
                      <w:szCs w:val="21"/>
                    </w:rPr>
                    <w:t>米</w:t>
                  </w:r>
                </w:p>
              </w:tc>
              <w:tc>
                <w:tcPr>
                  <w:tcW w:w="666" w:type="pct"/>
                  <w:vAlign w:val="center"/>
                </w:tcPr>
                <w:p w14:paraId="0C4BC4D7" w14:textId="026F61C8" w:rsidR="009E6107" w:rsidRPr="00064D52" w:rsidRDefault="007F37E1" w:rsidP="006748A3">
                  <w:pPr>
                    <w:jc w:val="center"/>
                    <w:rPr>
                      <w:bCs/>
                      <w:szCs w:val="21"/>
                    </w:rPr>
                  </w:pPr>
                  <w:r w:rsidRPr="00064D52">
                    <w:rPr>
                      <w:rFonts w:hint="eastAsia"/>
                      <w:bCs/>
                      <w:szCs w:val="21"/>
                    </w:rPr>
                    <w:t>5</w:t>
                  </w:r>
                  <w:r w:rsidRPr="00064D52">
                    <w:rPr>
                      <w:bCs/>
                      <w:szCs w:val="21"/>
                    </w:rPr>
                    <w:t>8.4</w:t>
                  </w:r>
                </w:p>
              </w:tc>
              <w:tc>
                <w:tcPr>
                  <w:tcW w:w="667" w:type="pct"/>
                  <w:vAlign w:val="center"/>
                </w:tcPr>
                <w:p w14:paraId="51CB2307" w14:textId="15B19D3D" w:rsidR="009E6107" w:rsidRPr="00064D52" w:rsidRDefault="007F37E1" w:rsidP="006748A3">
                  <w:pPr>
                    <w:jc w:val="center"/>
                    <w:rPr>
                      <w:bCs/>
                      <w:szCs w:val="21"/>
                    </w:rPr>
                  </w:pPr>
                  <w:r w:rsidRPr="00064D52">
                    <w:rPr>
                      <w:rFonts w:hint="eastAsia"/>
                      <w:bCs/>
                      <w:szCs w:val="21"/>
                    </w:rPr>
                    <w:t>4</w:t>
                  </w:r>
                  <w:r w:rsidRPr="00064D52">
                    <w:rPr>
                      <w:bCs/>
                      <w:szCs w:val="21"/>
                    </w:rPr>
                    <w:t>9.2</w:t>
                  </w:r>
                </w:p>
              </w:tc>
              <w:tc>
                <w:tcPr>
                  <w:tcW w:w="533" w:type="pct"/>
                </w:tcPr>
                <w:p w14:paraId="3B56AAEA" w14:textId="77777777" w:rsidR="009E6107" w:rsidRPr="00064D52" w:rsidRDefault="009E6107" w:rsidP="006748A3">
                  <w:pPr>
                    <w:jc w:val="center"/>
                  </w:pPr>
                  <w:r w:rsidRPr="00064D52">
                    <w:t>70</w:t>
                  </w:r>
                </w:p>
              </w:tc>
              <w:tc>
                <w:tcPr>
                  <w:tcW w:w="778" w:type="pct"/>
                </w:tcPr>
                <w:p w14:paraId="06E79D31" w14:textId="77777777" w:rsidR="009E6107" w:rsidRPr="00064D52" w:rsidRDefault="009E6107" w:rsidP="006748A3">
                  <w:pPr>
                    <w:jc w:val="center"/>
                  </w:pPr>
                  <w:r w:rsidRPr="00064D52">
                    <w:t>55</w:t>
                  </w:r>
                </w:p>
              </w:tc>
              <w:tc>
                <w:tcPr>
                  <w:tcW w:w="666" w:type="pct"/>
                </w:tcPr>
                <w:p w14:paraId="7E860D88" w14:textId="77777777" w:rsidR="009E6107" w:rsidRPr="00064D52" w:rsidRDefault="009E6107" w:rsidP="006748A3">
                  <w:pPr>
                    <w:jc w:val="center"/>
                  </w:pPr>
                  <w:r w:rsidRPr="00064D52">
                    <w:rPr>
                      <w:bCs/>
                      <w:szCs w:val="21"/>
                    </w:rPr>
                    <w:t>达标</w:t>
                  </w:r>
                </w:p>
              </w:tc>
            </w:tr>
          </w:tbl>
          <w:p w14:paraId="694AA975" w14:textId="77777777" w:rsidR="006748A3" w:rsidRPr="00064D52" w:rsidRDefault="006748A3" w:rsidP="006748A3">
            <w:pPr>
              <w:spacing w:line="360" w:lineRule="auto"/>
              <w:ind w:firstLineChars="200" w:firstLine="480"/>
              <w:rPr>
                <w:sz w:val="24"/>
                <w:szCs w:val="24"/>
              </w:rPr>
            </w:pPr>
            <w:r w:rsidRPr="00064D52">
              <w:rPr>
                <w:sz w:val="24"/>
                <w:szCs w:val="24"/>
              </w:rPr>
              <w:t>由表</w:t>
            </w:r>
            <w:r w:rsidRPr="00064D52">
              <w:rPr>
                <w:sz w:val="24"/>
                <w:szCs w:val="24"/>
              </w:rPr>
              <w:t>1-</w:t>
            </w:r>
            <w:r w:rsidRPr="00064D52">
              <w:rPr>
                <w:rFonts w:hint="eastAsia"/>
                <w:sz w:val="24"/>
                <w:szCs w:val="24"/>
              </w:rPr>
              <w:t>20</w:t>
            </w:r>
            <w:r w:rsidRPr="00064D52">
              <w:rPr>
                <w:sz w:val="24"/>
                <w:szCs w:val="24"/>
              </w:rPr>
              <w:t>可以看出，各厂界噪声昼间、夜间的噪声排放满足《工业企业厂界噪声</w:t>
            </w:r>
            <w:r w:rsidRPr="00064D52">
              <w:rPr>
                <w:rFonts w:hint="eastAsia"/>
                <w:sz w:val="24"/>
                <w:szCs w:val="24"/>
              </w:rPr>
              <w:t>排放</w:t>
            </w:r>
            <w:r w:rsidRPr="00064D52">
              <w:rPr>
                <w:sz w:val="24"/>
                <w:szCs w:val="24"/>
              </w:rPr>
              <w:t>标准》（</w:t>
            </w:r>
            <w:r w:rsidRPr="00064D52">
              <w:rPr>
                <w:sz w:val="24"/>
                <w:szCs w:val="24"/>
              </w:rPr>
              <w:t>GB12348-2008)</w:t>
            </w:r>
            <w:r w:rsidRPr="00064D52">
              <w:rPr>
                <w:sz w:val="24"/>
                <w:szCs w:val="24"/>
              </w:rPr>
              <w:t>中相应标准。</w:t>
            </w:r>
          </w:p>
          <w:p w14:paraId="7053E6CF" w14:textId="77777777" w:rsidR="006748A3" w:rsidRPr="00064D52" w:rsidRDefault="006748A3" w:rsidP="006748A3">
            <w:pPr>
              <w:snapToGrid w:val="0"/>
              <w:spacing w:line="360" w:lineRule="auto"/>
              <w:rPr>
                <w:b/>
                <w:sz w:val="24"/>
                <w:szCs w:val="24"/>
              </w:rPr>
            </w:pPr>
            <w:r w:rsidRPr="00064D52">
              <w:rPr>
                <w:b/>
                <w:sz w:val="24"/>
                <w:szCs w:val="24"/>
              </w:rPr>
              <w:t>五、排污许可证情况</w:t>
            </w:r>
          </w:p>
          <w:p w14:paraId="5DCA9652" w14:textId="0C69D545" w:rsidR="006748A3" w:rsidRPr="00064D52" w:rsidRDefault="006748A3" w:rsidP="006748A3">
            <w:pPr>
              <w:spacing w:line="360" w:lineRule="auto"/>
              <w:ind w:firstLineChars="200" w:firstLine="480"/>
              <w:rPr>
                <w:sz w:val="24"/>
                <w:szCs w:val="24"/>
              </w:rPr>
            </w:pPr>
            <w:r w:rsidRPr="00064D52">
              <w:rPr>
                <w:sz w:val="24"/>
                <w:szCs w:val="24"/>
              </w:rPr>
              <w:t>公司排污许可证有效期为</w:t>
            </w:r>
            <w:r w:rsidR="00553A63" w:rsidRPr="00064D52">
              <w:rPr>
                <w:sz w:val="24"/>
                <w:szCs w:val="24"/>
              </w:rPr>
              <w:t>2020</w:t>
            </w:r>
            <w:r w:rsidRPr="00064D52">
              <w:rPr>
                <w:sz w:val="24"/>
                <w:szCs w:val="24"/>
              </w:rPr>
              <w:t>年</w:t>
            </w:r>
            <w:r w:rsidR="00553A63" w:rsidRPr="00064D52">
              <w:rPr>
                <w:rFonts w:hint="eastAsia"/>
                <w:sz w:val="24"/>
                <w:szCs w:val="24"/>
              </w:rPr>
              <w:t>0</w:t>
            </w:r>
            <w:r w:rsidR="00553A63" w:rsidRPr="00064D52">
              <w:rPr>
                <w:sz w:val="24"/>
                <w:szCs w:val="24"/>
              </w:rPr>
              <w:t>5</w:t>
            </w:r>
            <w:r w:rsidRPr="00064D52">
              <w:rPr>
                <w:sz w:val="24"/>
                <w:szCs w:val="24"/>
              </w:rPr>
              <w:t>月</w:t>
            </w:r>
            <w:r w:rsidR="00553A63" w:rsidRPr="00064D52">
              <w:rPr>
                <w:sz w:val="24"/>
                <w:szCs w:val="24"/>
              </w:rPr>
              <w:t>21</w:t>
            </w:r>
            <w:r w:rsidRPr="00064D52">
              <w:rPr>
                <w:sz w:val="24"/>
                <w:szCs w:val="24"/>
              </w:rPr>
              <w:t>日至</w:t>
            </w:r>
            <w:r w:rsidRPr="00064D52">
              <w:rPr>
                <w:sz w:val="24"/>
                <w:szCs w:val="24"/>
              </w:rPr>
              <w:t>20</w:t>
            </w:r>
            <w:r w:rsidRPr="00064D52">
              <w:rPr>
                <w:rFonts w:hint="eastAsia"/>
                <w:sz w:val="24"/>
                <w:szCs w:val="24"/>
              </w:rPr>
              <w:t>2</w:t>
            </w:r>
            <w:r w:rsidR="00553A63" w:rsidRPr="00064D52">
              <w:rPr>
                <w:sz w:val="24"/>
                <w:szCs w:val="24"/>
              </w:rPr>
              <w:t>5</w:t>
            </w:r>
            <w:r w:rsidRPr="00064D52">
              <w:rPr>
                <w:sz w:val="24"/>
                <w:szCs w:val="24"/>
              </w:rPr>
              <w:t>年</w:t>
            </w:r>
            <w:r w:rsidR="00553A63" w:rsidRPr="00064D52">
              <w:rPr>
                <w:rFonts w:hint="eastAsia"/>
                <w:sz w:val="24"/>
                <w:szCs w:val="24"/>
              </w:rPr>
              <w:t>0</w:t>
            </w:r>
            <w:r w:rsidR="00553A63" w:rsidRPr="00064D52">
              <w:rPr>
                <w:sz w:val="24"/>
                <w:szCs w:val="24"/>
              </w:rPr>
              <w:t>5</w:t>
            </w:r>
            <w:r w:rsidRPr="00064D52">
              <w:rPr>
                <w:sz w:val="24"/>
                <w:szCs w:val="24"/>
              </w:rPr>
              <w:t>月</w:t>
            </w:r>
            <w:r w:rsidR="0044647C" w:rsidRPr="00064D52">
              <w:rPr>
                <w:sz w:val="24"/>
                <w:szCs w:val="24"/>
              </w:rPr>
              <w:t>2</w:t>
            </w:r>
            <w:r w:rsidR="00553A63" w:rsidRPr="00064D52">
              <w:rPr>
                <w:sz w:val="24"/>
                <w:szCs w:val="24"/>
              </w:rPr>
              <w:t>0</w:t>
            </w:r>
            <w:r w:rsidRPr="00064D52">
              <w:rPr>
                <w:sz w:val="24"/>
                <w:szCs w:val="24"/>
              </w:rPr>
              <w:t>日，许可证编号：</w:t>
            </w:r>
            <w:proofErr w:type="gramStart"/>
            <w:r w:rsidR="0044647C" w:rsidRPr="00064D52">
              <w:rPr>
                <w:rFonts w:hint="eastAsia"/>
                <w:sz w:val="24"/>
                <w:szCs w:val="24"/>
              </w:rPr>
              <w:t>苏园环排证</w:t>
            </w:r>
            <w:proofErr w:type="gramEnd"/>
            <w:r w:rsidR="0044647C" w:rsidRPr="00064D52">
              <w:rPr>
                <w:rFonts w:hint="eastAsia"/>
                <w:sz w:val="24"/>
                <w:szCs w:val="24"/>
              </w:rPr>
              <w:t>字</w:t>
            </w:r>
            <w:r w:rsidR="0044647C" w:rsidRPr="00064D52">
              <w:rPr>
                <w:rFonts w:hint="eastAsia"/>
                <w:sz w:val="24"/>
                <w:szCs w:val="24"/>
              </w:rPr>
              <w:t>[</w:t>
            </w:r>
            <w:r w:rsidR="0044647C" w:rsidRPr="00064D52">
              <w:rPr>
                <w:sz w:val="24"/>
                <w:szCs w:val="24"/>
              </w:rPr>
              <w:t>20170263</w:t>
            </w:r>
            <w:r w:rsidR="0044647C" w:rsidRPr="00064D52">
              <w:rPr>
                <w:rFonts w:hint="eastAsia"/>
                <w:sz w:val="24"/>
                <w:szCs w:val="24"/>
              </w:rPr>
              <w:t>号</w:t>
            </w:r>
            <w:r w:rsidR="0044647C" w:rsidRPr="00064D52">
              <w:rPr>
                <w:sz w:val="24"/>
                <w:szCs w:val="24"/>
              </w:rPr>
              <w:t>]</w:t>
            </w:r>
            <w:r w:rsidRPr="00064D52">
              <w:rPr>
                <w:sz w:val="24"/>
                <w:szCs w:val="24"/>
              </w:rPr>
              <w:t>。</w:t>
            </w:r>
          </w:p>
          <w:p w14:paraId="3FF5C332" w14:textId="77777777" w:rsidR="006748A3" w:rsidRPr="00064D52" w:rsidRDefault="006748A3" w:rsidP="006748A3">
            <w:pPr>
              <w:snapToGrid w:val="0"/>
              <w:spacing w:line="360" w:lineRule="auto"/>
              <w:rPr>
                <w:b/>
                <w:sz w:val="24"/>
                <w:szCs w:val="24"/>
              </w:rPr>
            </w:pPr>
            <w:r w:rsidRPr="00064D52">
              <w:rPr>
                <w:b/>
                <w:sz w:val="24"/>
                <w:szCs w:val="24"/>
              </w:rPr>
              <w:t>六、现有项目污染物排放量一览表</w:t>
            </w:r>
          </w:p>
          <w:p w14:paraId="524E3539" w14:textId="280C1F1F" w:rsidR="006748A3" w:rsidRPr="00064D52" w:rsidRDefault="006748A3" w:rsidP="006748A3">
            <w:pPr>
              <w:pStyle w:val="aff0"/>
              <w:rPr>
                <w:rFonts w:ascii="Times New Roman" w:hAnsi="Times New Roman"/>
              </w:rPr>
            </w:pPr>
            <w:r w:rsidRPr="00064D52">
              <w:rPr>
                <w:rFonts w:ascii="Times New Roman" w:hAnsi="Times New Roman"/>
                <w:b/>
              </w:rPr>
              <w:t>表</w:t>
            </w:r>
            <w:r w:rsidRPr="00064D52">
              <w:rPr>
                <w:rFonts w:ascii="Times New Roman" w:hAnsi="Times New Roman"/>
                <w:b/>
              </w:rPr>
              <w:t>1-</w:t>
            </w:r>
            <w:r w:rsidRPr="00064D52">
              <w:rPr>
                <w:rFonts w:ascii="Times New Roman" w:hAnsi="Times New Roman" w:hint="eastAsia"/>
                <w:b/>
                <w:lang w:val="en-US"/>
              </w:rPr>
              <w:t>2</w:t>
            </w:r>
            <w:r w:rsidR="0064399E" w:rsidRPr="00064D52">
              <w:rPr>
                <w:rFonts w:ascii="Times New Roman" w:hAnsi="Times New Roman"/>
                <w:b/>
                <w:lang w:val="en-US"/>
              </w:rPr>
              <w:t>0</w:t>
            </w:r>
            <w:r w:rsidRPr="00064D52">
              <w:rPr>
                <w:rFonts w:ascii="Times New Roman" w:hAnsi="Times New Roman"/>
                <w:b/>
              </w:rPr>
              <w:t>现有项目污染物排放量汇总表（单位：</w:t>
            </w:r>
            <w:r w:rsidRPr="00064D52">
              <w:rPr>
                <w:rFonts w:ascii="Times New Roman" w:hAnsi="Times New Roman"/>
                <w:b/>
              </w:rPr>
              <w:t>t/a</w:t>
            </w:r>
            <w:r w:rsidRPr="00064D52">
              <w:rPr>
                <w:rFonts w:ascii="Times New Roman" w:hAnsi="Times New Roman"/>
                <w:b/>
              </w:rPr>
              <w:t>）</w:t>
            </w:r>
          </w:p>
          <w:tbl>
            <w:tblPr>
              <w:tblW w:w="82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0"/>
              <w:gridCol w:w="666"/>
              <w:gridCol w:w="1763"/>
              <w:gridCol w:w="1216"/>
              <w:gridCol w:w="1217"/>
              <w:gridCol w:w="2433"/>
            </w:tblGrid>
            <w:tr w:rsidR="00EC0437" w:rsidRPr="00064D52" w14:paraId="5092231E" w14:textId="77777777" w:rsidTr="00D83D3B">
              <w:trPr>
                <w:trHeight w:hRule="exact" w:val="451"/>
                <w:jc w:val="center"/>
              </w:trPr>
              <w:tc>
                <w:tcPr>
                  <w:tcW w:w="960" w:type="dxa"/>
                  <w:vMerge w:val="restart"/>
                  <w:vAlign w:val="center"/>
                </w:tcPr>
                <w:p w14:paraId="174A2637" w14:textId="01FDA9C4" w:rsidR="00EC0437" w:rsidRPr="00064D52" w:rsidRDefault="00EC0437" w:rsidP="006748A3">
                  <w:pPr>
                    <w:pStyle w:val="aff0"/>
                    <w:spacing w:line="240" w:lineRule="auto"/>
                    <w:rPr>
                      <w:rFonts w:ascii="Times New Roman" w:hAnsi="Times New Roman"/>
                      <w:b/>
                      <w:sz w:val="21"/>
                      <w:szCs w:val="21"/>
                    </w:rPr>
                  </w:pPr>
                  <w:r w:rsidRPr="00064D52">
                    <w:rPr>
                      <w:rFonts w:ascii="Times New Roman" w:hAnsi="Times New Roman"/>
                      <w:b/>
                      <w:sz w:val="21"/>
                      <w:szCs w:val="21"/>
                    </w:rPr>
                    <w:t>类别</w:t>
                  </w:r>
                </w:p>
              </w:tc>
              <w:tc>
                <w:tcPr>
                  <w:tcW w:w="2429" w:type="dxa"/>
                  <w:gridSpan w:val="2"/>
                  <w:vMerge w:val="restart"/>
                  <w:vAlign w:val="center"/>
                </w:tcPr>
                <w:p w14:paraId="12A8D4F7" w14:textId="736AC2D2" w:rsidR="00EC0437" w:rsidRPr="00064D52" w:rsidRDefault="00EC0437" w:rsidP="006748A3">
                  <w:pPr>
                    <w:pStyle w:val="aff0"/>
                    <w:spacing w:line="240" w:lineRule="auto"/>
                    <w:rPr>
                      <w:rFonts w:ascii="Times New Roman" w:hAnsi="Times New Roman"/>
                      <w:b/>
                      <w:sz w:val="21"/>
                      <w:szCs w:val="21"/>
                    </w:rPr>
                  </w:pPr>
                  <w:r w:rsidRPr="00064D52">
                    <w:rPr>
                      <w:rFonts w:ascii="Times New Roman" w:hAnsi="Times New Roman"/>
                      <w:b/>
                      <w:sz w:val="21"/>
                      <w:szCs w:val="21"/>
                    </w:rPr>
                    <w:t>污染物</w:t>
                  </w:r>
                </w:p>
              </w:tc>
              <w:tc>
                <w:tcPr>
                  <w:tcW w:w="2433" w:type="dxa"/>
                  <w:gridSpan w:val="2"/>
                  <w:vAlign w:val="center"/>
                </w:tcPr>
                <w:p w14:paraId="53E7F75B" w14:textId="703FC32F" w:rsidR="00EC0437" w:rsidRPr="00064D52" w:rsidRDefault="00EC0437" w:rsidP="00BD7314">
                  <w:pPr>
                    <w:pStyle w:val="aff0"/>
                    <w:spacing w:line="240" w:lineRule="auto"/>
                    <w:rPr>
                      <w:rFonts w:ascii="Times New Roman" w:hAnsi="Times New Roman"/>
                      <w:b/>
                      <w:sz w:val="21"/>
                      <w:szCs w:val="21"/>
                    </w:rPr>
                  </w:pPr>
                  <w:r w:rsidRPr="00064D52">
                    <w:rPr>
                      <w:rFonts w:ascii="Times New Roman" w:hAnsi="Times New Roman"/>
                      <w:b/>
                      <w:sz w:val="21"/>
                      <w:szCs w:val="21"/>
                    </w:rPr>
                    <w:t>现有项目排放量</w:t>
                  </w:r>
                </w:p>
              </w:tc>
              <w:tc>
                <w:tcPr>
                  <w:tcW w:w="2433" w:type="dxa"/>
                  <w:vMerge w:val="restart"/>
                  <w:vAlign w:val="center"/>
                </w:tcPr>
                <w:p w14:paraId="05094B15" w14:textId="41AB8C55" w:rsidR="00EC0437" w:rsidRPr="00064D52" w:rsidRDefault="00EC0437" w:rsidP="006748A3">
                  <w:pPr>
                    <w:pStyle w:val="aff0"/>
                    <w:spacing w:line="240" w:lineRule="auto"/>
                    <w:rPr>
                      <w:rFonts w:ascii="Times New Roman" w:hAnsi="Times New Roman"/>
                      <w:b/>
                      <w:sz w:val="21"/>
                      <w:szCs w:val="21"/>
                    </w:rPr>
                  </w:pPr>
                  <w:r w:rsidRPr="00064D52">
                    <w:rPr>
                      <w:rFonts w:ascii="Times New Roman" w:hAnsi="Times New Roman"/>
                      <w:b/>
                      <w:sz w:val="21"/>
                      <w:szCs w:val="21"/>
                    </w:rPr>
                    <w:t>已核批量</w:t>
                  </w:r>
                  <w:r w:rsidRPr="00064D52">
                    <w:rPr>
                      <w:rFonts w:ascii="Times New Roman" w:hAnsi="Times New Roman" w:hint="eastAsia"/>
                      <w:b/>
                      <w:sz w:val="21"/>
                      <w:szCs w:val="21"/>
                    </w:rPr>
                    <w:t>（有组织）</w:t>
                  </w:r>
                </w:p>
              </w:tc>
            </w:tr>
            <w:tr w:rsidR="00EC0437" w:rsidRPr="00064D52" w14:paraId="5AE5BC29" w14:textId="77777777" w:rsidTr="00D83D3B">
              <w:trPr>
                <w:trHeight w:hRule="exact" w:val="451"/>
                <w:jc w:val="center"/>
              </w:trPr>
              <w:tc>
                <w:tcPr>
                  <w:tcW w:w="960" w:type="dxa"/>
                  <w:vMerge/>
                  <w:vAlign w:val="center"/>
                </w:tcPr>
                <w:p w14:paraId="1D5CA04E" w14:textId="05DCC852" w:rsidR="00EC0437" w:rsidRPr="00064D52" w:rsidRDefault="00EC0437" w:rsidP="006748A3">
                  <w:pPr>
                    <w:pStyle w:val="aff0"/>
                    <w:spacing w:line="240" w:lineRule="auto"/>
                    <w:rPr>
                      <w:rFonts w:ascii="Times New Roman" w:hAnsi="Times New Roman"/>
                      <w:b/>
                      <w:sz w:val="21"/>
                      <w:szCs w:val="21"/>
                    </w:rPr>
                  </w:pPr>
                </w:p>
              </w:tc>
              <w:tc>
                <w:tcPr>
                  <w:tcW w:w="2429" w:type="dxa"/>
                  <w:gridSpan w:val="2"/>
                  <w:vMerge/>
                  <w:vAlign w:val="center"/>
                </w:tcPr>
                <w:p w14:paraId="057E8697" w14:textId="6B0D2C56" w:rsidR="00EC0437" w:rsidRPr="00064D52" w:rsidRDefault="00EC0437" w:rsidP="006748A3">
                  <w:pPr>
                    <w:pStyle w:val="aff0"/>
                    <w:spacing w:line="240" w:lineRule="auto"/>
                    <w:rPr>
                      <w:rFonts w:ascii="Times New Roman" w:hAnsi="Times New Roman"/>
                      <w:b/>
                      <w:sz w:val="21"/>
                      <w:szCs w:val="21"/>
                    </w:rPr>
                  </w:pPr>
                </w:p>
              </w:tc>
              <w:tc>
                <w:tcPr>
                  <w:tcW w:w="1216" w:type="dxa"/>
                  <w:vAlign w:val="center"/>
                </w:tcPr>
                <w:p w14:paraId="4D262E8F" w14:textId="1FBA7FE3" w:rsidR="00EC0437" w:rsidRPr="00064D52" w:rsidRDefault="00EC0437" w:rsidP="00BD7314">
                  <w:pPr>
                    <w:pStyle w:val="aff0"/>
                    <w:spacing w:line="240" w:lineRule="auto"/>
                    <w:rPr>
                      <w:rFonts w:ascii="Times New Roman" w:hAnsi="Times New Roman"/>
                      <w:b/>
                      <w:sz w:val="21"/>
                      <w:szCs w:val="21"/>
                    </w:rPr>
                  </w:pPr>
                  <w:r w:rsidRPr="00064D52">
                    <w:rPr>
                      <w:rFonts w:ascii="Times New Roman" w:hAnsi="Times New Roman" w:hint="eastAsia"/>
                      <w:b/>
                      <w:sz w:val="21"/>
                      <w:szCs w:val="21"/>
                    </w:rPr>
                    <w:t>有组织</w:t>
                  </w:r>
                </w:p>
              </w:tc>
              <w:tc>
                <w:tcPr>
                  <w:tcW w:w="1217" w:type="dxa"/>
                  <w:vAlign w:val="center"/>
                </w:tcPr>
                <w:p w14:paraId="65D7E924" w14:textId="50C8E714" w:rsidR="00EC0437" w:rsidRPr="00064D52" w:rsidRDefault="00EC0437" w:rsidP="00BD7314">
                  <w:pPr>
                    <w:pStyle w:val="aff0"/>
                    <w:spacing w:line="240" w:lineRule="auto"/>
                    <w:rPr>
                      <w:rFonts w:ascii="Times New Roman" w:hAnsi="Times New Roman"/>
                      <w:b/>
                      <w:sz w:val="21"/>
                      <w:szCs w:val="21"/>
                    </w:rPr>
                  </w:pPr>
                  <w:r w:rsidRPr="00064D52">
                    <w:rPr>
                      <w:rFonts w:ascii="Times New Roman" w:hAnsi="Times New Roman" w:hint="eastAsia"/>
                      <w:b/>
                      <w:sz w:val="21"/>
                      <w:szCs w:val="21"/>
                    </w:rPr>
                    <w:t>无组织</w:t>
                  </w:r>
                </w:p>
              </w:tc>
              <w:tc>
                <w:tcPr>
                  <w:tcW w:w="2433" w:type="dxa"/>
                  <w:vMerge/>
                  <w:vAlign w:val="center"/>
                </w:tcPr>
                <w:p w14:paraId="2717E62B" w14:textId="2C2327E1" w:rsidR="00EC0437" w:rsidRPr="00064D52" w:rsidRDefault="00EC0437" w:rsidP="006748A3">
                  <w:pPr>
                    <w:pStyle w:val="aff0"/>
                    <w:spacing w:line="240" w:lineRule="auto"/>
                    <w:rPr>
                      <w:rFonts w:ascii="Times New Roman" w:hAnsi="Times New Roman"/>
                      <w:b/>
                      <w:sz w:val="21"/>
                      <w:szCs w:val="21"/>
                    </w:rPr>
                  </w:pPr>
                </w:p>
              </w:tc>
            </w:tr>
            <w:tr w:rsidR="00EC0437" w:rsidRPr="00064D52" w14:paraId="5291A860" w14:textId="77777777" w:rsidTr="00D83D3B">
              <w:trPr>
                <w:trHeight w:hRule="exact" w:val="340"/>
                <w:jc w:val="center"/>
              </w:trPr>
              <w:tc>
                <w:tcPr>
                  <w:tcW w:w="960" w:type="dxa"/>
                  <w:vMerge w:val="restart"/>
                  <w:vAlign w:val="center"/>
                </w:tcPr>
                <w:p w14:paraId="3A70681B" w14:textId="77777777" w:rsidR="00EC0437" w:rsidRPr="00064D52" w:rsidRDefault="00EC0437" w:rsidP="006748A3">
                  <w:pPr>
                    <w:pStyle w:val="aff0"/>
                    <w:spacing w:line="240" w:lineRule="auto"/>
                    <w:rPr>
                      <w:rFonts w:ascii="Times New Roman" w:hAnsi="Times New Roman"/>
                      <w:sz w:val="21"/>
                      <w:szCs w:val="21"/>
                    </w:rPr>
                  </w:pPr>
                  <w:bookmarkStart w:id="7" w:name="_Hlk17459036"/>
                  <w:bookmarkStart w:id="8" w:name="_Hlk16527668"/>
                  <w:r w:rsidRPr="00064D52">
                    <w:rPr>
                      <w:rFonts w:ascii="Times New Roman" w:hAnsi="Times New Roman"/>
                      <w:sz w:val="21"/>
                      <w:szCs w:val="21"/>
                    </w:rPr>
                    <w:t>大气</w:t>
                  </w:r>
                  <w:proofErr w:type="gramStart"/>
                  <w:r w:rsidRPr="00064D52">
                    <w:rPr>
                      <w:rFonts w:ascii="Times New Roman" w:hAnsi="Times New Roman"/>
                      <w:sz w:val="21"/>
                      <w:szCs w:val="21"/>
                    </w:rPr>
                    <w:t>污</w:t>
                  </w:r>
                  <w:proofErr w:type="gramEnd"/>
                </w:p>
                <w:p w14:paraId="0556AD47" w14:textId="7C635483" w:rsidR="00EC0437" w:rsidRPr="00064D52" w:rsidRDefault="00EC0437" w:rsidP="006748A3">
                  <w:pPr>
                    <w:pStyle w:val="aff0"/>
                    <w:spacing w:line="240" w:lineRule="auto"/>
                    <w:rPr>
                      <w:rFonts w:ascii="Times New Roman" w:hAnsi="Times New Roman"/>
                      <w:b/>
                      <w:sz w:val="21"/>
                      <w:szCs w:val="21"/>
                    </w:rPr>
                  </w:pPr>
                  <w:proofErr w:type="gramStart"/>
                  <w:r w:rsidRPr="00064D52">
                    <w:rPr>
                      <w:rFonts w:ascii="Times New Roman" w:hAnsi="Times New Roman"/>
                      <w:sz w:val="21"/>
                      <w:szCs w:val="21"/>
                    </w:rPr>
                    <w:t>染物</w:t>
                  </w:r>
                  <w:proofErr w:type="gramEnd"/>
                </w:p>
              </w:tc>
              <w:tc>
                <w:tcPr>
                  <w:tcW w:w="2429" w:type="dxa"/>
                  <w:gridSpan w:val="2"/>
                  <w:vAlign w:val="center"/>
                </w:tcPr>
                <w:p w14:paraId="69422B9F" w14:textId="297B5B91" w:rsidR="00EC0437" w:rsidRPr="00064D52" w:rsidRDefault="00EC0437" w:rsidP="006748A3">
                  <w:pPr>
                    <w:jc w:val="center"/>
                    <w:rPr>
                      <w:szCs w:val="21"/>
                    </w:rPr>
                  </w:pPr>
                  <w:r w:rsidRPr="00064D52">
                    <w:rPr>
                      <w:rFonts w:hint="eastAsia"/>
                      <w:szCs w:val="21"/>
                    </w:rPr>
                    <w:t>非甲烷总烃</w:t>
                  </w:r>
                </w:p>
              </w:tc>
              <w:tc>
                <w:tcPr>
                  <w:tcW w:w="1216" w:type="dxa"/>
                  <w:vAlign w:val="center"/>
                </w:tcPr>
                <w:p w14:paraId="559D98AA" w14:textId="63187793" w:rsidR="00EC0437" w:rsidRPr="00064D52" w:rsidRDefault="0017013D" w:rsidP="00EC0437">
                  <w:pPr>
                    <w:jc w:val="center"/>
                    <w:rPr>
                      <w:szCs w:val="21"/>
                    </w:rPr>
                  </w:pPr>
                  <w:r w:rsidRPr="00064D52">
                    <w:rPr>
                      <w:szCs w:val="21"/>
                    </w:rPr>
                    <w:t>0.15</w:t>
                  </w:r>
                </w:p>
              </w:tc>
              <w:tc>
                <w:tcPr>
                  <w:tcW w:w="1217" w:type="dxa"/>
                  <w:vAlign w:val="center"/>
                </w:tcPr>
                <w:p w14:paraId="2A9060C2" w14:textId="004B307B" w:rsidR="00EC0437" w:rsidRPr="00064D52" w:rsidRDefault="0017013D" w:rsidP="00EC0437">
                  <w:pPr>
                    <w:jc w:val="center"/>
                    <w:rPr>
                      <w:szCs w:val="21"/>
                    </w:rPr>
                  </w:pPr>
                  <w:r w:rsidRPr="00064D52">
                    <w:rPr>
                      <w:szCs w:val="21"/>
                    </w:rPr>
                    <w:t>0.1662</w:t>
                  </w:r>
                </w:p>
              </w:tc>
              <w:tc>
                <w:tcPr>
                  <w:tcW w:w="2433" w:type="dxa"/>
                  <w:vAlign w:val="center"/>
                </w:tcPr>
                <w:p w14:paraId="7FDCBED3" w14:textId="6D3380A7" w:rsidR="00EC0437" w:rsidRPr="00064D52" w:rsidRDefault="00EC0437" w:rsidP="006748A3">
                  <w:pPr>
                    <w:jc w:val="center"/>
                    <w:rPr>
                      <w:szCs w:val="21"/>
                    </w:rPr>
                  </w:pPr>
                  <w:r w:rsidRPr="00064D52">
                    <w:rPr>
                      <w:rFonts w:hint="eastAsia"/>
                      <w:szCs w:val="21"/>
                    </w:rPr>
                    <w:t>0</w:t>
                  </w:r>
                  <w:r w:rsidRPr="00064D52">
                    <w:rPr>
                      <w:szCs w:val="21"/>
                    </w:rPr>
                    <w:t>.150</w:t>
                  </w:r>
                </w:p>
              </w:tc>
            </w:tr>
            <w:tr w:rsidR="00EC0437" w:rsidRPr="00064D52" w14:paraId="1AC6A062" w14:textId="77777777" w:rsidTr="00D83D3B">
              <w:trPr>
                <w:trHeight w:hRule="exact" w:val="340"/>
                <w:jc w:val="center"/>
              </w:trPr>
              <w:tc>
                <w:tcPr>
                  <w:tcW w:w="960" w:type="dxa"/>
                  <w:vMerge/>
                  <w:vAlign w:val="center"/>
                </w:tcPr>
                <w:p w14:paraId="2E758C20" w14:textId="77777777" w:rsidR="00EC0437" w:rsidRPr="00064D52" w:rsidRDefault="00EC0437" w:rsidP="006748A3">
                  <w:pPr>
                    <w:pStyle w:val="aff0"/>
                    <w:spacing w:line="240" w:lineRule="auto"/>
                    <w:rPr>
                      <w:rFonts w:ascii="Times New Roman" w:hAnsi="Times New Roman"/>
                      <w:sz w:val="21"/>
                      <w:szCs w:val="21"/>
                    </w:rPr>
                  </w:pPr>
                </w:p>
              </w:tc>
              <w:tc>
                <w:tcPr>
                  <w:tcW w:w="2429" w:type="dxa"/>
                  <w:gridSpan w:val="2"/>
                  <w:vAlign w:val="center"/>
                </w:tcPr>
                <w:p w14:paraId="6E8D65F6" w14:textId="51038B78" w:rsidR="00EC0437" w:rsidRPr="00064D52" w:rsidRDefault="00EC0437" w:rsidP="006748A3">
                  <w:pPr>
                    <w:jc w:val="center"/>
                    <w:rPr>
                      <w:szCs w:val="21"/>
                    </w:rPr>
                  </w:pPr>
                  <w:r w:rsidRPr="00064D52">
                    <w:rPr>
                      <w:rFonts w:hint="eastAsia"/>
                      <w:szCs w:val="21"/>
                    </w:rPr>
                    <w:t>二甲苯</w:t>
                  </w:r>
                </w:p>
              </w:tc>
              <w:tc>
                <w:tcPr>
                  <w:tcW w:w="1216" w:type="dxa"/>
                  <w:vAlign w:val="center"/>
                </w:tcPr>
                <w:p w14:paraId="2089FEDF" w14:textId="6C9D1F89" w:rsidR="00EC0437" w:rsidRPr="00064D52" w:rsidRDefault="0017013D" w:rsidP="006748A3">
                  <w:pPr>
                    <w:jc w:val="center"/>
                    <w:rPr>
                      <w:szCs w:val="21"/>
                    </w:rPr>
                  </w:pPr>
                  <w:r w:rsidRPr="00064D52">
                    <w:rPr>
                      <w:szCs w:val="21"/>
                    </w:rPr>
                    <w:t>0.0655</w:t>
                  </w:r>
                </w:p>
              </w:tc>
              <w:tc>
                <w:tcPr>
                  <w:tcW w:w="1217" w:type="dxa"/>
                  <w:vAlign w:val="center"/>
                </w:tcPr>
                <w:p w14:paraId="418D935D" w14:textId="300EFD9E" w:rsidR="00EC0437" w:rsidRPr="00064D52" w:rsidRDefault="00EC0437" w:rsidP="006748A3">
                  <w:pPr>
                    <w:jc w:val="center"/>
                    <w:rPr>
                      <w:szCs w:val="21"/>
                    </w:rPr>
                  </w:pPr>
                  <w:r w:rsidRPr="00064D52">
                    <w:rPr>
                      <w:rFonts w:hint="eastAsia"/>
                      <w:szCs w:val="21"/>
                    </w:rPr>
                    <w:t>0</w:t>
                  </w:r>
                  <w:r w:rsidRPr="00064D52">
                    <w:rPr>
                      <w:szCs w:val="21"/>
                    </w:rPr>
                    <w:t>.0</w:t>
                  </w:r>
                  <w:r w:rsidR="0017013D" w:rsidRPr="00064D52">
                    <w:rPr>
                      <w:szCs w:val="21"/>
                    </w:rPr>
                    <w:t>727</w:t>
                  </w:r>
                </w:p>
              </w:tc>
              <w:tc>
                <w:tcPr>
                  <w:tcW w:w="2433" w:type="dxa"/>
                  <w:vAlign w:val="center"/>
                </w:tcPr>
                <w:p w14:paraId="6F5B4082" w14:textId="4C5C5B80" w:rsidR="00EC0437" w:rsidRPr="00064D52" w:rsidRDefault="00EC0437" w:rsidP="006748A3">
                  <w:pPr>
                    <w:jc w:val="center"/>
                    <w:rPr>
                      <w:szCs w:val="21"/>
                    </w:rPr>
                  </w:pPr>
                  <w:r w:rsidRPr="00064D52">
                    <w:rPr>
                      <w:szCs w:val="21"/>
                    </w:rPr>
                    <w:t>0.102</w:t>
                  </w:r>
                </w:p>
              </w:tc>
            </w:tr>
            <w:tr w:rsidR="00EC0437" w:rsidRPr="00064D52" w14:paraId="43245F17" w14:textId="77777777" w:rsidTr="00D83D3B">
              <w:trPr>
                <w:trHeight w:hRule="exact" w:val="380"/>
                <w:jc w:val="center"/>
              </w:trPr>
              <w:tc>
                <w:tcPr>
                  <w:tcW w:w="960" w:type="dxa"/>
                  <w:vMerge/>
                  <w:vAlign w:val="center"/>
                </w:tcPr>
                <w:p w14:paraId="38F5514D" w14:textId="77777777" w:rsidR="00EC0437" w:rsidRPr="00064D52" w:rsidRDefault="00EC0437" w:rsidP="006748A3">
                  <w:pPr>
                    <w:pStyle w:val="aff0"/>
                    <w:spacing w:line="240" w:lineRule="auto"/>
                    <w:rPr>
                      <w:rFonts w:ascii="Times New Roman" w:hAnsi="Times New Roman"/>
                      <w:sz w:val="21"/>
                      <w:szCs w:val="21"/>
                    </w:rPr>
                  </w:pPr>
                </w:p>
              </w:tc>
              <w:tc>
                <w:tcPr>
                  <w:tcW w:w="2429" w:type="dxa"/>
                  <w:gridSpan w:val="2"/>
                  <w:vAlign w:val="center"/>
                </w:tcPr>
                <w:p w14:paraId="363CDC6D" w14:textId="39D2BB98" w:rsidR="00EC0437" w:rsidRPr="00064D52" w:rsidRDefault="00EC0437" w:rsidP="006748A3">
                  <w:pPr>
                    <w:adjustRightInd w:val="0"/>
                    <w:snapToGrid w:val="0"/>
                    <w:jc w:val="center"/>
                    <w:rPr>
                      <w:szCs w:val="21"/>
                    </w:rPr>
                  </w:pPr>
                  <w:r w:rsidRPr="00064D52">
                    <w:rPr>
                      <w:szCs w:val="21"/>
                    </w:rPr>
                    <w:t>颗粒物</w:t>
                  </w:r>
                </w:p>
              </w:tc>
              <w:tc>
                <w:tcPr>
                  <w:tcW w:w="1216" w:type="dxa"/>
                  <w:vAlign w:val="center"/>
                </w:tcPr>
                <w:p w14:paraId="4F569394" w14:textId="55AE04E7" w:rsidR="00EC0437" w:rsidRPr="00064D52" w:rsidRDefault="00795D1A" w:rsidP="006748A3">
                  <w:pPr>
                    <w:jc w:val="center"/>
                    <w:rPr>
                      <w:kern w:val="0"/>
                      <w:szCs w:val="21"/>
                    </w:rPr>
                  </w:pPr>
                  <w:r w:rsidRPr="00064D52">
                    <w:rPr>
                      <w:rFonts w:hint="eastAsia"/>
                      <w:kern w:val="0"/>
                      <w:szCs w:val="21"/>
                    </w:rPr>
                    <w:t>0</w:t>
                  </w:r>
                  <w:r w:rsidRPr="00064D52">
                    <w:rPr>
                      <w:kern w:val="0"/>
                      <w:szCs w:val="21"/>
                    </w:rPr>
                    <w:t>.0</w:t>
                  </w:r>
                  <w:r w:rsidR="0017013D" w:rsidRPr="00064D52">
                    <w:rPr>
                      <w:kern w:val="0"/>
                      <w:szCs w:val="21"/>
                    </w:rPr>
                    <w:t>914</w:t>
                  </w:r>
                </w:p>
              </w:tc>
              <w:tc>
                <w:tcPr>
                  <w:tcW w:w="1217" w:type="dxa"/>
                  <w:vAlign w:val="center"/>
                </w:tcPr>
                <w:p w14:paraId="57E11930" w14:textId="40A74D71" w:rsidR="00EC0437" w:rsidRPr="00064D52" w:rsidRDefault="00E5589B" w:rsidP="006748A3">
                  <w:pPr>
                    <w:jc w:val="center"/>
                    <w:rPr>
                      <w:kern w:val="0"/>
                      <w:szCs w:val="21"/>
                    </w:rPr>
                  </w:pPr>
                  <w:r w:rsidRPr="00064D52">
                    <w:rPr>
                      <w:kern w:val="0"/>
                      <w:szCs w:val="21"/>
                    </w:rPr>
                    <w:t>0.1246</w:t>
                  </w:r>
                </w:p>
              </w:tc>
              <w:tc>
                <w:tcPr>
                  <w:tcW w:w="2433" w:type="dxa"/>
                  <w:vAlign w:val="center"/>
                </w:tcPr>
                <w:p w14:paraId="71902D3D" w14:textId="01B2456E" w:rsidR="00EC0437" w:rsidRPr="00064D52" w:rsidRDefault="00EC0437" w:rsidP="006748A3">
                  <w:pPr>
                    <w:jc w:val="center"/>
                    <w:rPr>
                      <w:kern w:val="0"/>
                      <w:szCs w:val="21"/>
                    </w:rPr>
                  </w:pPr>
                  <w:r w:rsidRPr="00064D52">
                    <w:rPr>
                      <w:rFonts w:hint="eastAsia"/>
                      <w:kern w:val="0"/>
                      <w:szCs w:val="21"/>
                    </w:rPr>
                    <w:t>0</w:t>
                  </w:r>
                  <w:r w:rsidRPr="00064D52">
                    <w:rPr>
                      <w:kern w:val="0"/>
                      <w:szCs w:val="21"/>
                    </w:rPr>
                    <w:t>.175</w:t>
                  </w:r>
                </w:p>
              </w:tc>
            </w:tr>
            <w:tr w:rsidR="00FB3440" w:rsidRPr="00064D52" w14:paraId="13A64010" w14:textId="77777777" w:rsidTr="00D83D3B">
              <w:trPr>
                <w:trHeight w:hRule="exact" w:val="380"/>
                <w:jc w:val="center"/>
              </w:trPr>
              <w:tc>
                <w:tcPr>
                  <w:tcW w:w="960" w:type="dxa"/>
                  <w:vMerge/>
                  <w:vAlign w:val="center"/>
                </w:tcPr>
                <w:p w14:paraId="1ABDEC60" w14:textId="77777777" w:rsidR="00FB3440" w:rsidRPr="00064D52" w:rsidRDefault="00FB3440" w:rsidP="006748A3">
                  <w:pPr>
                    <w:pStyle w:val="aff0"/>
                    <w:spacing w:line="240" w:lineRule="auto"/>
                    <w:rPr>
                      <w:rFonts w:ascii="Times New Roman" w:hAnsi="Times New Roman"/>
                      <w:sz w:val="21"/>
                      <w:szCs w:val="21"/>
                    </w:rPr>
                  </w:pPr>
                </w:p>
              </w:tc>
              <w:tc>
                <w:tcPr>
                  <w:tcW w:w="2429" w:type="dxa"/>
                  <w:gridSpan w:val="2"/>
                  <w:vAlign w:val="center"/>
                </w:tcPr>
                <w:p w14:paraId="0321EEE7" w14:textId="36706930" w:rsidR="00FB3440" w:rsidRPr="00064D52" w:rsidRDefault="00FB3440" w:rsidP="006748A3">
                  <w:pPr>
                    <w:adjustRightInd w:val="0"/>
                    <w:snapToGrid w:val="0"/>
                    <w:jc w:val="center"/>
                    <w:rPr>
                      <w:szCs w:val="21"/>
                    </w:rPr>
                  </w:pPr>
                  <w:r w:rsidRPr="00064D52">
                    <w:rPr>
                      <w:rFonts w:hint="eastAsia"/>
                      <w:szCs w:val="21"/>
                    </w:rPr>
                    <w:t>S</w:t>
                  </w:r>
                  <w:r w:rsidRPr="00064D52">
                    <w:rPr>
                      <w:szCs w:val="21"/>
                    </w:rPr>
                    <w:t>O</w:t>
                  </w:r>
                  <w:r w:rsidRPr="00064D52">
                    <w:rPr>
                      <w:szCs w:val="21"/>
                      <w:vertAlign w:val="subscript"/>
                    </w:rPr>
                    <w:t>2</w:t>
                  </w:r>
                </w:p>
              </w:tc>
              <w:tc>
                <w:tcPr>
                  <w:tcW w:w="1216" w:type="dxa"/>
                  <w:vAlign w:val="center"/>
                </w:tcPr>
                <w:p w14:paraId="47D6C718" w14:textId="45A433B8" w:rsidR="00FB3440" w:rsidRPr="00064D52" w:rsidRDefault="00FB3440" w:rsidP="006748A3">
                  <w:pPr>
                    <w:jc w:val="center"/>
                    <w:rPr>
                      <w:kern w:val="0"/>
                      <w:szCs w:val="21"/>
                    </w:rPr>
                  </w:pPr>
                  <w:r w:rsidRPr="00064D52">
                    <w:rPr>
                      <w:rFonts w:hint="eastAsia"/>
                      <w:kern w:val="0"/>
                      <w:szCs w:val="21"/>
                    </w:rPr>
                    <w:t>0</w:t>
                  </w:r>
                  <w:r w:rsidRPr="00064D52">
                    <w:rPr>
                      <w:kern w:val="0"/>
                      <w:szCs w:val="21"/>
                    </w:rPr>
                    <w:t>.0</w:t>
                  </w:r>
                  <w:r w:rsidR="00FA13A6" w:rsidRPr="00064D52">
                    <w:rPr>
                      <w:kern w:val="0"/>
                      <w:szCs w:val="21"/>
                    </w:rPr>
                    <w:t>000</w:t>
                  </w:r>
                  <w:r w:rsidRPr="00064D52">
                    <w:rPr>
                      <w:kern w:val="0"/>
                      <w:szCs w:val="21"/>
                    </w:rPr>
                    <w:t>28</w:t>
                  </w:r>
                </w:p>
              </w:tc>
              <w:tc>
                <w:tcPr>
                  <w:tcW w:w="1217" w:type="dxa"/>
                  <w:vAlign w:val="center"/>
                </w:tcPr>
                <w:p w14:paraId="15A0BFE3" w14:textId="025AC36B" w:rsidR="00FB3440" w:rsidRPr="00064D52" w:rsidRDefault="00FB3440" w:rsidP="006748A3">
                  <w:pPr>
                    <w:jc w:val="center"/>
                    <w:rPr>
                      <w:kern w:val="0"/>
                      <w:szCs w:val="21"/>
                    </w:rPr>
                  </w:pPr>
                  <w:r w:rsidRPr="00064D52">
                    <w:rPr>
                      <w:rFonts w:hint="eastAsia"/>
                      <w:kern w:val="0"/>
                      <w:szCs w:val="21"/>
                    </w:rPr>
                    <w:t>/</w:t>
                  </w:r>
                </w:p>
              </w:tc>
              <w:tc>
                <w:tcPr>
                  <w:tcW w:w="2433" w:type="dxa"/>
                  <w:vAlign w:val="center"/>
                </w:tcPr>
                <w:p w14:paraId="52EE1B9D" w14:textId="18A87DF2" w:rsidR="00FB3440" w:rsidRPr="00064D52" w:rsidRDefault="00FB3440" w:rsidP="006748A3">
                  <w:pPr>
                    <w:jc w:val="center"/>
                    <w:rPr>
                      <w:kern w:val="0"/>
                      <w:szCs w:val="21"/>
                    </w:rPr>
                  </w:pPr>
                  <w:r w:rsidRPr="00064D52">
                    <w:rPr>
                      <w:rFonts w:hint="eastAsia"/>
                      <w:kern w:val="0"/>
                      <w:szCs w:val="21"/>
                    </w:rPr>
                    <w:t>/</w:t>
                  </w:r>
                </w:p>
              </w:tc>
            </w:tr>
            <w:tr w:rsidR="00FB3440" w:rsidRPr="00064D52" w14:paraId="461EE10E" w14:textId="77777777" w:rsidTr="00D83D3B">
              <w:trPr>
                <w:trHeight w:hRule="exact" w:val="380"/>
                <w:jc w:val="center"/>
              </w:trPr>
              <w:tc>
                <w:tcPr>
                  <w:tcW w:w="960" w:type="dxa"/>
                  <w:vMerge/>
                  <w:vAlign w:val="center"/>
                </w:tcPr>
                <w:p w14:paraId="5A2226AF" w14:textId="77777777" w:rsidR="00FB3440" w:rsidRPr="00064D52" w:rsidRDefault="00FB3440" w:rsidP="006748A3">
                  <w:pPr>
                    <w:pStyle w:val="aff0"/>
                    <w:spacing w:line="240" w:lineRule="auto"/>
                    <w:rPr>
                      <w:rFonts w:ascii="Times New Roman" w:hAnsi="Times New Roman"/>
                      <w:sz w:val="21"/>
                      <w:szCs w:val="21"/>
                    </w:rPr>
                  </w:pPr>
                </w:p>
              </w:tc>
              <w:tc>
                <w:tcPr>
                  <w:tcW w:w="2429" w:type="dxa"/>
                  <w:gridSpan w:val="2"/>
                  <w:vAlign w:val="center"/>
                </w:tcPr>
                <w:p w14:paraId="6B32F98A" w14:textId="541C4C06" w:rsidR="00FB3440" w:rsidRPr="00064D52" w:rsidRDefault="00FB3440" w:rsidP="006748A3">
                  <w:pPr>
                    <w:adjustRightInd w:val="0"/>
                    <w:snapToGrid w:val="0"/>
                    <w:jc w:val="center"/>
                    <w:rPr>
                      <w:szCs w:val="21"/>
                    </w:rPr>
                  </w:pPr>
                  <w:r w:rsidRPr="00064D52">
                    <w:rPr>
                      <w:rFonts w:hint="eastAsia"/>
                      <w:szCs w:val="21"/>
                    </w:rPr>
                    <w:t>N</w:t>
                  </w:r>
                  <w:r w:rsidRPr="00064D52">
                    <w:rPr>
                      <w:szCs w:val="21"/>
                    </w:rPr>
                    <w:t>O</w:t>
                  </w:r>
                  <w:r w:rsidRPr="00064D52">
                    <w:rPr>
                      <w:rFonts w:hint="eastAsia"/>
                      <w:szCs w:val="21"/>
                      <w:vertAlign w:val="subscript"/>
                    </w:rPr>
                    <w:t>x</w:t>
                  </w:r>
                </w:p>
              </w:tc>
              <w:tc>
                <w:tcPr>
                  <w:tcW w:w="1216" w:type="dxa"/>
                  <w:vAlign w:val="center"/>
                </w:tcPr>
                <w:p w14:paraId="1D9C078A" w14:textId="0499453F" w:rsidR="00FB3440" w:rsidRPr="00064D52" w:rsidRDefault="00FB3440" w:rsidP="006748A3">
                  <w:pPr>
                    <w:jc w:val="center"/>
                    <w:rPr>
                      <w:kern w:val="0"/>
                      <w:szCs w:val="21"/>
                    </w:rPr>
                  </w:pPr>
                  <w:r w:rsidRPr="00064D52">
                    <w:rPr>
                      <w:rFonts w:hint="eastAsia"/>
                      <w:kern w:val="0"/>
                      <w:szCs w:val="21"/>
                    </w:rPr>
                    <w:t>0</w:t>
                  </w:r>
                  <w:r w:rsidRPr="00064D52">
                    <w:rPr>
                      <w:kern w:val="0"/>
                      <w:szCs w:val="21"/>
                    </w:rPr>
                    <w:t>.075</w:t>
                  </w:r>
                </w:p>
              </w:tc>
              <w:tc>
                <w:tcPr>
                  <w:tcW w:w="1217" w:type="dxa"/>
                  <w:vAlign w:val="center"/>
                </w:tcPr>
                <w:p w14:paraId="05D9FBE6" w14:textId="334BD2D0" w:rsidR="00FB3440" w:rsidRPr="00064D52" w:rsidRDefault="00FB3440" w:rsidP="006748A3">
                  <w:pPr>
                    <w:jc w:val="center"/>
                    <w:rPr>
                      <w:kern w:val="0"/>
                      <w:szCs w:val="21"/>
                    </w:rPr>
                  </w:pPr>
                  <w:r w:rsidRPr="00064D52">
                    <w:rPr>
                      <w:rFonts w:hint="eastAsia"/>
                      <w:kern w:val="0"/>
                      <w:szCs w:val="21"/>
                    </w:rPr>
                    <w:t>/</w:t>
                  </w:r>
                </w:p>
              </w:tc>
              <w:tc>
                <w:tcPr>
                  <w:tcW w:w="2433" w:type="dxa"/>
                  <w:vAlign w:val="center"/>
                </w:tcPr>
                <w:p w14:paraId="16A153F7" w14:textId="3FD10854" w:rsidR="00FB3440" w:rsidRPr="00064D52" w:rsidRDefault="00FB3440" w:rsidP="006748A3">
                  <w:pPr>
                    <w:jc w:val="center"/>
                    <w:rPr>
                      <w:kern w:val="0"/>
                      <w:szCs w:val="21"/>
                    </w:rPr>
                  </w:pPr>
                  <w:r w:rsidRPr="00064D52">
                    <w:rPr>
                      <w:rFonts w:hint="eastAsia"/>
                      <w:kern w:val="0"/>
                      <w:szCs w:val="21"/>
                    </w:rPr>
                    <w:t>/</w:t>
                  </w:r>
                </w:p>
              </w:tc>
            </w:tr>
            <w:tr w:rsidR="00EC0437" w:rsidRPr="00064D52" w14:paraId="69A99144" w14:textId="77777777" w:rsidTr="00D83D3B">
              <w:trPr>
                <w:trHeight w:hRule="exact" w:val="340"/>
                <w:jc w:val="center"/>
              </w:trPr>
              <w:tc>
                <w:tcPr>
                  <w:tcW w:w="960" w:type="dxa"/>
                  <w:vMerge/>
                  <w:vAlign w:val="center"/>
                </w:tcPr>
                <w:p w14:paraId="6560DEC7" w14:textId="77777777" w:rsidR="00EC0437" w:rsidRPr="00064D52" w:rsidRDefault="00EC0437" w:rsidP="006748A3">
                  <w:pPr>
                    <w:pStyle w:val="aff0"/>
                    <w:spacing w:line="240" w:lineRule="auto"/>
                    <w:rPr>
                      <w:rFonts w:ascii="Times New Roman" w:hAnsi="Times New Roman"/>
                      <w:sz w:val="21"/>
                      <w:szCs w:val="21"/>
                    </w:rPr>
                  </w:pPr>
                </w:p>
              </w:tc>
              <w:tc>
                <w:tcPr>
                  <w:tcW w:w="2429" w:type="dxa"/>
                  <w:gridSpan w:val="2"/>
                  <w:vAlign w:val="center"/>
                </w:tcPr>
                <w:p w14:paraId="504F67EF" w14:textId="64738378" w:rsidR="00EC0437" w:rsidRPr="00064D52" w:rsidRDefault="00EC0437" w:rsidP="006748A3">
                  <w:pPr>
                    <w:adjustRightInd w:val="0"/>
                    <w:snapToGrid w:val="0"/>
                    <w:jc w:val="center"/>
                    <w:rPr>
                      <w:szCs w:val="21"/>
                    </w:rPr>
                  </w:pPr>
                  <w:r w:rsidRPr="00064D52">
                    <w:rPr>
                      <w:rFonts w:hint="eastAsia"/>
                      <w:szCs w:val="21"/>
                    </w:rPr>
                    <w:t>油烟</w:t>
                  </w:r>
                </w:p>
              </w:tc>
              <w:tc>
                <w:tcPr>
                  <w:tcW w:w="1216" w:type="dxa"/>
                  <w:vAlign w:val="center"/>
                </w:tcPr>
                <w:p w14:paraId="6DC7F423" w14:textId="71B04C4A" w:rsidR="00EC0437" w:rsidRPr="00064D52" w:rsidRDefault="0017013D" w:rsidP="006748A3">
                  <w:pPr>
                    <w:jc w:val="center"/>
                    <w:rPr>
                      <w:kern w:val="0"/>
                      <w:szCs w:val="21"/>
                    </w:rPr>
                  </w:pPr>
                  <w:r w:rsidRPr="00064D52">
                    <w:rPr>
                      <w:kern w:val="0"/>
                      <w:szCs w:val="21"/>
                    </w:rPr>
                    <w:t>0.01792</w:t>
                  </w:r>
                </w:p>
              </w:tc>
              <w:tc>
                <w:tcPr>
                  <w:tcW w:w="1217" w:type="dxa"/>
                  <w:vAlign w:val="center"/>
                </w:tcPr>
                <w:p w14:paraId="11532E65" w14:textId="49C66FF6" w:rsidR="00EC0437" w:rsidRPr="00064D52" w:rsidRDefault="0017013D" w:rsidP="006748A3">
                  <w:pPr>
                    <w:jc w:val="center"/>
                    <w:rPr>
                      <w:kern w:val="0"/>
                      <w:szCs w:val="21"/>
                    </w:rPr>
                  </w:pPr>
                  <w:r w:rsidRPr="00064D52">
                    <w:rPr>
                      <w:kern w:val="0"/>
                      <w:szCs w:val="21"/>
                    </w:rPr>
                    <w:t>0.0512</w:t>
                  </w:r>
                </w:p>
              </w:tc>
              <w:tc>
                <w:tcPr>
                  <w:tcW w:w="2433" w:type="dxa"/>
                  <w:vAlign w:val="center"/>
                </w:tcPr>
                <w:p w14:paraId="3F2781C1" w14:textId="4D498529" w:rsidR="00EC0437" w:rsidRPr="00064D52" w:rsidRDefault="00EC0437" w:rsidP="006748A3">
                  <w:pPr>
                    <w:jc w:val="center"/>
                    <w:rPr>
                      <w:kern w:val="0"/>
                      <w:szCs w:val="21"/>
                    </w:rPr>
                  </w:pPr>
                  <w:r w:rsidRPr="00064D52">
                    <w:rPr>
                      <w:szCs w:val="21"/>
                    </w:rPr>
                    <w:t>/</w:t>
                  </w:r>
                </w:p>
              </w:tc>
            </w:tr>
            <w:tr w:rsidR="008B73B0" w:rsidRPr="00064D52" w14:paraId="79CFD2E1" w14:textId="77777777" w:rsidTr="00EC0437">
              <w:trPr>
                <w:trHeight w:hRule="exact" w:val="340"/>
                <w:jc w:val="center"/>
              </w:trPr>
              <w:tc>
                <w:tcPr>
                  <w:tcW w:w="960" w:type="dxa"/>
                  <w:vMerge w:val="restart"/>
                  <w:vAlign w:val="center"/>
                </w:tcPr>
                <w:p w14:paraId="2B4E45D1" w14:textId="77777777" w:rsidR="002F3824" w:rsidRPr="00064D52" w:rsidRDefault="002F3824" w:rsidP="006748A3">
                  <w:pPr>
                    <w:pStyle w:val="aff0"/>
                    <w:spacing w:line="240" w:lineRule="auto"/>
                    <w:rPr>
                      <w:rFonts w:ascii="Times New Roman" w:hAnsi="Times New Roman"/>
                      <w:sz w:val="21"/>
                      <w:szCs w:val="21"/>
                    </w:rPr>
                  </w:pPr>
                  <w:r w:rsidRPr="00064D52">
                    <w:rPr>
                      <w:rFonts w:ascii="Times New Roman" w:hAnsi="Times New Roman"/>
                      <w:sz w:val="21"/>
                      <w:szCs w:val="21"/>
                    </w:rPr>
                    <w:t>水污染物</w:t>
                  </w:r>
                </w:p>
              </w:tc>
              <w:tc>
                <w:tcPr>
                  <w:tcW w:w="666" w:type="dxa"/>
                  <w:vMerge w:val="restart"/>
                  <w:vAlign w:val="center"/>
                </w:tcPr>
                <w:p w14:paraId="74D937BE" w14:textId="77777777" w:rsidR="002F3824" w:rsidRPr="00064D52" w:rsidRDefault="002F3824" w:rsidP="006748A3">
                  <w:pPr>
                    <w:jc w:val="center"/>
                    <w:rPr>
                      <w:szCs w:val="21"/>
                    </w:rPr>
                  </w:pPr>
                  <w:r w:rsidRPr="00064D52">
                    <w:rPr>
                      <w:szCs w:val="21"/>
                    </w:rPr>
                    <w:t>生活污水</w:t>
                  </w:r>
                </w:p>
              </w:tc>
              <w:tc>
                <w:tcPr>
                  <w:tcW w:w="1763" w:type="dxa"/>
                  <w:vAlign w:val="center"/>
                </w:tcPr>
                <w:p w14:paraId="4C3C658A" w14:textId="77777777" w:rsidR="002F3824" w:rsidRPr="00064D52" w:rsidRDefault="002F3824" w:rsidP="006748A3">
                  <w:pPr>
                    <w:jc w:val="center"/>
                    <w:rPr>
                      <w:szCs w:val="21"/>
                    </w:rPr>
                  </w:pPr>
                  <w:r w:rsidRPr="00064D52">
                    <w:rPr>
                      <w:szCs w:val="21"/>
                    </w:rPr>
                    <w:t>废水量</w:t>
                  </w:r>
                </w:p>
              </w:tc>
              <w:tc>
                <w:tcPr>
                  <w:tcW w:w="2433" w:type="dxa"/>
                  <w:gridSpan w:val="2"/>
                  <w:vAlign w:val="center"/>
                </w:tcPr>
                <w:p w14:paraId="4410402A" w14:textId="70199D07" w:rsidR="002F3824" w:rsidRPr="00064D52" w:rsidRDefault="00303763" w:rsidP="006748A3">
                  <w:pPr>
                    <w:jc w:val="center"/>
                    <w:rPr>
                      <w:szCs w:val="21"/>
                    </w:rPr>
                  </w:pPr>
                  <w:r w:rsidRPr="00064D52">
                    <w:rPr>
                      <w:szCs w:val="21"/>
                    </w:rPr>
                    <w:t>5120</w:t>
                  </w:r>
                </w:p>
              </w:tc>
              <w:tc>
                <w:tcPr>
                  <w:tcW w:w="2433" w:type="dxa"/>
                  <w:vAlign w:val="center"/>
                </w:tcPr>
                <w:p w14:paraId="3E7A6DB7" w14:textId="5F8302BC" w:rsidR="002F3824" w:rsidRPr="00064D52" w:rsidRDefault="008B73B0" w:rsidP="006748A3">
                  <w:pPr>
                    <w:jc w:val="center"/>
                    <w:rPr>
                      <w:szCs w:val="21"/>
                    </w:rPr>
                  </w:pPr>
                  <w:r w:rsidRPr="00064D52">
                    <w:rPr>
                      <w:rFonts w:hint="eastAsia"/>
                      <w:szCs w:val="21"/>
                    </w:rPr>
                    <w:t>/</w:t>
                  </w:r>
                </w:p>
              </w:tc>
            </w:tr>
            <w:tr w:rsidR="00303763" w:rsidRPr="00064D52" w14:paraId="04B7DD9E" w14:textId="77777777" w:rsidTr="00EC0437">
              <w:trPr>
                <w:trHeight w:hRule="exact" w:val="340"/>
                <w:jc w:val="center"/>
              </w:trPr>
              <w:tc>
                <w:tcPr>
                  <w:tcW w:w="960" w:type="dxa"/>
                  <w:vMerge/>
                  <w:vAlign w:val="center"/>
                </w:tcPr>
                <w:p w14:paraId="34D9F3EE" w14:textId="77777777" w:rsidR="00303763" w:rsidRPr="00064D52" w:rsidRDefault="00303763" w:rsidP="00303763">
                  <w:pPr>
                    <w:pStyle w:val="aff0"/>
                    <w:spacing w:line="240" w:lineRule="auto"/>
                    <w:rPr>
                      <w:rFonts w:ascii="Times New Roman" w:hAnsi="Times New Roman"/>
                      <w:sz w:val="21"/>
                      <w:szCs w:val="21"/>
                    </w:rPr>
                  </w:pPr>
                </w:p>
              </w:tc>
              <w:tc>
                <w:tcPr>
                  <w:tcW w:w="666" w:type="dxa"/>
                  <w:vMerge/>
                  <w:vAlign w:val="center"/>
                </w:tcPr>
                <w:p w14:paraId="286FC469" w14:textId="77777777" w:rsidR="00303763" w:rsidRPr="00064D52" w:rsidRDefault="00303763" w:rsidP="00303763">
                  <w:pPr>
                    <w:jc w:val="center"/>
                    <w:rPr>
                      <w:szCs w:val="21"/>
                    </w:rPr>
                  </w:pPr>
                </w:p>
              </w:tc>
              <w:tc>
                <w:tcPr>
                  <w:tcW w:w="1763" w:type="dxa"/>
                  <w:vAlign w:val="center"/>
                </w:tcPr>
                <w:p w14:paraId="62CEA68A" w14:textId="77777777" w:rsidR="00303763" w:rsidRPr="00064D52" w:rsidRDefault="00303763" w:rsidP="00303763">
                  <w:pPr>
                    <w:jc w:val="center"/>
                    <w:rPr>
                      <w:szCs w:val="21"/>
                    </w:rPr>
                  </w:pPr>
                  <w:r w:rsidRPr="00064D52">
                    <w:rPr>
                      <w:szCs w:val="21"/>
                    </w:rPr>
                    <w:t>COD</w:t>
                  </w:r>
                </w:p>
              </w:tc>
              <w:tc>
                <w:tcPr>
                  <w:tcW w:w="2433" w:type="dxa"/>
                  <w:gridSpan w:val="2"/>
                  <w:vAlign w:val="center"/>
                </w:tcPr>
                <w:p w14:paraId="2CD7F764" w14:textId="3D1F2DE9" w:rsidR="00303763" w:rsidRPr="00064D52" w:rsidRDefault="00303763" w:rsidP="00303763">
                  <w:pPr>
                    <w:jc w:val="center"/>
                    <w:rPr>
                      <w:szCs w:val="21"/>
                    </w:rPr>
                  </w:pPr>
                  <w:r w:rsidRPr="00064D52">
                    <w:rPr>
                      <w:rFonts w:hint="eastAsia"/>
                      <w:szCs w:val="21"/>
                    </w:rPr>
                    <w:t>1</w:t>
                  </w:r>
                  <w:r w:rsidRPr="00064D52">
                    <w:rPr>
                      <w:szCs w:val="21"/>
                    </w:rPr>
                    <w:t>.792</w:t>
                  </w:r>
                </w:p>
              </w:tc>
              <w:tc>
                <w:tcPr>
                  <w:tcW w:w="2433" w:type="dxa"/>
                  <w:vAlign w:val="center"/>
                </w:tcPr>
                <w:p w14:paraId="743A8972" w14:textId="400CD8DD" w:rsidR="00303763" w:rsidRPr="00064D52" w:rsidRDefault="00303763" w:rsidP="00303763">
                  <w:pPr>
                    <w:jc w:val="center"/>
                    <w:rPr>
                      <w:szCs w:val="21"/>
                    </w:rPr>
                  </w:pPr>
                  <w:r w:rsidRPr="00064D52">
                    <w:rPr>
                      <w:rFonts w:hint="eastAsia"/>
                      <w:szCs w:val="21"/>
                    </w:rPr>
                    <w:t>/</w:t>
                  </w:r>
                </w:p>
              </w:tc>
            </w:tr>
            <w:tr w:rsidR="00303763" w:rsidRPr="00064D52" w14:paraId="03220AD7" w14:textId="77777777" w:rsidTr="00EC0437">
              <w:trPr>
                <w:trHeight w:hRule="exact" w:val="340"/>
                <w:jc w:val="center"/>
              </w:trPr>
              <w:tc>
                <w:tcPr>
                  <w:tcW w:w="960" w:type="dxa"/>
                  <w:vMerge/>
                  <w:vAlign w:val="center"/>
                </w:tcPr>
                <w:p w14:paraId="1CBDABFA" w14:textId="77777777" w:rsidR="00303763" w:rsidRPr="00064D52" w:rsidRDefault="00303763" w:rsidP="00303763">
                  <w:pPr>
                    <w:pStyle w:val="aff0"/>
                    <w:spacing w:line="240" w:lineRule="auto"/>
                    <w:rPr>
                      <w:rFonts w:ascii="Times New Roman" w:hAnsi="Times New Roman"/>
                      <w:sz w:val="21"/>
                      <w:szCs w:val="21"/>
                    </w:rPr>
                  </w:pPr>
                </w:p>
              </w:tc>
              <w:tc>
                <w:tcPr>
                  <w:tcW w:w="666" w:type="dxa"/>
                  <w:vMerge/>
                  <w:vAlign w:val="center"/>
                </w:tcPr>
                <w:p w14:paraId="337B446D" w14:textId="77777777" w:rsidR="00303763" w:rsidRPr="00064D52" w:rsidRDefault="00303763" w:rsidP="00303763">
                  <w:pPr>
                    <w:jc w:val="center"/>
                    <w:rPr>
                      <w:szCs w:val="21"/>
                    </w:rPr>
                  </w:pPr>
                </w:p>
              </w:tc>
              <w:tc>
                <w:tcPr>
                  <w:tcW w:w="1763" w:type="dxa"/>
                  <w:vAlign w:val="center"/>
                </w:tcPr>
                <w:p w14:paraId="1AFCE2B1" w14:textId="77777777" w:rsidR="00303763" w:rsidRPr="00064D52" w:rsidRDefault="00303763" w:rsidP="00303763">
                  <w:pPr>
                    <w:jc w:val="center"/>
                    <w:rPr>
                      <w:szCs w:val="21"/>
                    </w:rPr>
                  </w:pPr>
                  <w:r w:rsidRPr="00064D52">
                    <w:rPr>
                      <w:szCs w:val="21"/>
                    </w:rPr>
                    <w:t>SS</w:t>
                  </w:r>
                </w:p>
              </w:tc>
              <w:tc>
                <w:tcPr>
                  <w:tcW w:w="2433" w:type="dxa"/>
                  <w:gridSpan w:val="2"/>
                  <w:vAlign w:val="center"/>
                </w:tcPr>
                <w:p w14:paraId="729152A6" w14:textId="23DB1709" w:rsidR="00303763" w:rsidRPr="00064D52" w:rsidRDefault="00303763" w:rsidP="00303763">
                  <w:pPr>
                    <w:jc w:val="center"/>
                    <w:rPr>
                      <w:szCs w:val="21"/>
                    </w:rPr>
                  </w:pPr>
                  <w:r w:rsidRPr="00064D52">
                    <w:rPr>
                      <w:rFonts w:hint="eastAsia"/>
                      <w:szCs w:val="21"/>
                    </w:rPr>
                    <w:t>1</w:t>
                  </w:r>
                  <w:r w:rsidRPr="00064D52">
                    <w:rPr>
                      <w:szCs w:val="21"/>
                    </w:rPr>
                    <w:t>.28</w:t>
                  </w:r>
                </w:p>
              </w:tc>
              <w:tc>
                <w:tcPr>
                  <w:tcW w:w="2433" w:type="dxa"/>
                  <w:vAlign w:val="center"/>
                </w:tcPr>
                <w:p w14:paraId="4C1CACE7" w14:textId="47E865B6" w:rsidR="00303763" w:rsidRPr="00064D52" w:rsidRDefault="00303763" w:rsidP="00303763">
                  <w:pPr>
                    <w:jc w:val="center"/>
                    <w:rPr>
                      <w:szCs w:val="21"/>
                    </w:rPr>
                  </w:pPr>
                  <w:r w:rsidRPr="00064D52">
                    <w:rPr>
                      <w:rFonts w:hint="eastAsia"/>
                      <w:szCs w:val="21"/>
                    </w:rPr>
                    <w:t>/</w:t>
                  </w:r>
                </w:p>
              </w:tc>
            </w:tr>
            <w:tr w:rsidR="00303763" w:rsidRPr="00064D52" w14:paraId="5576D403" w14:textId="77777777" w:rsidTr="00EC0437">
              <w:trPr>
                <w:trHeight w:hRule="exact" w:val="340"/>
                <w:jc w:val="center"/>
              </w:trPr>
              <w:tc>
                <w:tcPr>
                  <w:tcW w:w="960" w:type="dxa"/>
                  <w:vMerge/>
                  <w:vAlign w:val="center"/>
                </w:tcPr>
                <w:p w14:paraId="4C068351" w14:textId="77777777" w:rsidR="00303763" w:rsidRPr="00064D52" w:rsidRDefault="00303763" w:rsidP="00303763">
                  <w:pPr>
                    <w:pStyle w:val="aff0"/>
                    <w:spacing w:line="240" w:lineRule="auto"/>
                    <w:rPr>
                      <w:rFonts w:ascii="Times New Roman" w:hAnsi="Times New Roman"/>
                      <w:sz w:val="21"/>
                      <w:szCs w:val="21"/>
                    </w:rPr>
                  </w:pPr>
                </w:p>
              </w:tc>
              <w:tc>
                <w:tcPr>
                  <w:tcW w:w="666" w:type="dxa"/>
                  <w:vMerge/>
                  <w:vAlign w:val="center"/>
                </w:tcPr>
                <w:p w14:paraId="30E89086" w14:textId="77777777" w:rsidR="00303763" w:rsidRPr="00064D52" w:rsidRDefault="00303763" w:rsidP="00303763">
                  <w:pPr>
                    <w:jc w:val="center"/>
                    <w:rPr>
                      <w:szCs w:val="21"/>
                    </w:rPr>
                  </w:pPr>
                </w:p>
              </w:tc>
              <w:tc>
                <w:tcPr>
                  <w:tcW w:w="1763" w:type="dxa"/>
                  <w:vAlign w:val="center"/>
                </w:tcPr>
                <w:p w14:paraId="64FD23D8" w14:textId="77777777" w:rsidR="00303763" w:rsidRPr="00064D52" w:rsidRDefault="00303763" w:rsidP="00303763">
                  <w:pPr>
                    <w:adjustRightInd w:val="0"/>
                    <w:snapToGrid w:val="0"/>
                    <w:jc w:val="center"/>
                    <w:rPr>
                      <w:szCs w:val="21"/>
                    </w:rPr>
                  </w:pPr>
                  <w:r w:rsidRPr="00064D52">
                    <w:rPr>
                      <w:szCs w:val="21"/>
                    </w:rPr>
                    <w:t>NH</w:t>
                  </w:r>
                  <w:r w:rsidRPr="00064D52">
                    <w:rPr>
                      <w:szCs w:val="21"/>
                      <w:vertAlign w:val="subscript"/>
                    </w:rPr>
                    <w:t>3</w:t>
                  </w:r>
                  <w:r w:rsidRPr="00064D52">
                    <w:rPr>
                      <w:szCs w:val="21"/>
                    </w:rPr>
                    <w:t>-N</w:t>
                  </w:r>
                </w:p>
              </w:tc>
              <w:tc>
                <w:tcPr>
                  <w:tcW w:w="2433" w:type="dxa"/>
                  <w:gridSpan w:val="2"/>
                  <w:vAlign w:val="center"/>
                </w:tcPr>
                <w:p w14:paraId="5E54F407" w14:textId="18C63120" w:rsidR="00303763" w:rsidRPr="00064D52" w:rsidRDefault="00303763" w:rsidP="00303763">
                  <w:pPr>
                    <w:jc w:val="center"/>
                    <w:rPr>
                      <w:szCs w:val="21"/>
                    </w:rPr>
                  </w:pPr>
                  <w:r w:rsidRPr="00064D52">
                    <w:rPr>
                      <w:rFonts w:hint="eastAsia"/>
                      <w:szCs w:val="21"/>
                    </w:rPr>
                    <w:t>0</w:t>
                  </w:r>
                  <w:r w:rsidRPr="00064D52">
                    <w:rPr>
                      <w:szCs w:val="21"/>
                    </w:rPr>
                    <w:t>.154</w:t>
                  </w:r>
                </w:p>
              </w:tc>
              <w:tc>
                <w:tcPr>
                  <w:tcW w:w="2433" w:type="dxa"/>
                  <w:vAlign w:val="center"/>
                </w:tcPr>
                <w:p w14:paraId="7C229338" w14:textId="3992BF46" w:rsidR="00303763" w:rsidRPr="00064D52" w:rsidRDefault="00303763" w:rsidP="00303763">
                  <w:pPr>
                    <w:jc w:val="center"/>
                    <w:rPr>
                      <w:szCs w:val="21"/>
                    </w:rPr>
                  </w:pPr>
                  <w:r w:rsidRPr="00064D52">
                    <w:rPr>
                      <w:rFonts w:hint="eastAsia"/>
                      <w:szCs w:val="21"/>
                    </w:rPr>
                    <w:t>/</w:t>
                  </w:r>
                </w:p>
              </w:tc>
            </w:tr>
            <w:tr w:rsidR="00303763" w:rsidRPr="00064D52" w14:paraId="1BF9E444" w14:textId="77777777" w:rsidTr="00EC0437">
              <w:trPr>
                <w:trHeight w:hRule="exact" w:val="340"/>
                <w:jc w:val="center"/>
              </w:trPr>
              <w:tc>
                <w:tcPr>
                  <w:tcW w:w="960" w:type="dxa"/>
                  <w:vMerge/>
                  <w:vAlign w:val="center"/>
                </w:tcPr>
                <w:p w14:paraId="4AB05CEB" w14:textId="77777777" w:rsidR="00303763" w:rsidRPr="00064D52" w:rsidRDefault="00303763" w:rsidP="00303763">
                  <w:pPr>
                    <w:pStyle w:val="aff0"/>
                    <w:spacing w:line="240" w:lineRule="auto"/>
                    <w:rPr>
                      <w:rFonts w:ascii="Times New Roman" w:hAnsi="Times New Roman"/>
                      <w:sz w:val="21"/>
                      <w:szCs w:val="21"/>
                    </w:rPr>
                  </w:pPr>
                </w:p>
              </w:tc>
              <w:tc>
                <w:tcPr>
                  <w:tcW w:w="666" w:type="dxa"/>
                  <w:vMerge/>
                  <w:vAlign w:val="center"/>
                </w:tcPr>
                <w:p w14:paraId="6AE97770" w14:textId="77777777" w:rsidR="00303763" w:rsidRPr="00064D52" w:rsidRDefault="00303763" w:rsidP="00303763">
                  <w:pPr>
                    <w:jc w:val="center"/>
                    <w:rPr>
                      <w:szCs w:val="21"/>
                    </w:rPr>
                  </w:pPr>
                </w:p>
              </w:tc>
              <w:tc>
                <w:tcPr>
                  <w:tcW w:w="1763" w:type="dxa"/>
                  <w:vAlign w:val="center"/>
                </w:tcPr>
                <w:p w14:paraId="1997FC40" w14:textId="77777777" w:rsidR="00303763" w:rsidRPr="00064D52" w:rsidRDefault="00303763" w:rsidP="00303763">
                  <w:pPr>
                    <w:adjustRightInd w:val="0"/>
                    <w:snapToGrid w:val="0"/>
                    <w:jc w:val="center"/>
                    <w:rPr>
                      <w:szCs w:val="21"/>
                    </w:rPr>
                  </w:pPr>
                  <w:r w:rsidRPr="00064D52">
                    <w:rPr>
                      <w:szCs w:val="21"/>
                    </w:rPr>
                    <w:t>TP</w:t>
                  </w:r>
                </w:p>
              </w:tc>
              <w:tc>
                <w:tcPr>
                  <w:tcW w:w="2433" w:type="dxa"/>
                  <w:gridSpan w:val="2"/>
                  <w:vAlign w:val="center"/>
                </w:tcPr>
                <w:p w14:paraId="76B4E0C3" w14:textId="5FEC7DA6" w:rsidR="00303763" w:rsidRPr="00064D52" w:rsidRDefault="00303763" w:rsidP="00303763">
                  <w:pPr>
                    <w:jc w:val="center"/>
                    <w:rPr>
                      <w:szCs w:val="21"/>
                    </w:rPr>
                  </w:pPr>
                  <w:r w:rsidRPr="00064D52">
                    <w:rPr>
                      <w:rFonts w:hint="eastAsia"/>
                      <w:szCs w:val="21"/>
                    </w:rPr>
                    <w:t>0</w:t>
                  </w:r>
                  <w:r w:rsidRPr="00064D52">
                    <w:rPr>
                      <w:szCs w:val="21"/>
                    </w:rPr>
                    <w:t>.026</w:t>
                  </w:r>
                </w:p>
              </w:tc>
              <w:tc>
                <w:tcPr>
                  <w:tcW w:w="2433" w:type="dxa"/>
                  <w:vAlign w:val="center"/>
                </w:tcPr>
                <w:p w14:paraId="141F9DEA" w14:textId="4DC0B732" w:rsidR="00303763" w:rsidRPr="00064D52" w:rsidRDefault="00303763" w:rsidP="00303763">
                  <w:pPr>
                    <w:jc w:val="center"/>
                    <w:rPr>
                      <w:szCs w:val="21"/>
                    </w:rPr>
                  </w:pPr>
                  <w:r w:rsidRPr="00064D52">
                    <w:rPr>
                      <w:rFonts w:hint="eastAsia"/>
                      <w:szCs w:val="21"/>
                    </w:rPr>
                    <w:t>/</w:t>
                  </w:r>
                </w:p>
              </w:tc>
            </w:tr>
            <w:tr w:rsidR="008B73B0" w:rsidRPr="00064D52" w14:paraId="183D0850" w14:textId="77777777" w:rsidTr="00EC0437">
              <w:trPr>
                <w:trHeight w:hRule="exact" w:val="340"/>
                <w:jc w:val="center"/>
              </w:trPr>
              <w:tc>
                <w:tcPr>
                  <w:tcW w:w="960" w:type="dxa"/>
                  <w:vMerge/>
                  <w:vAlign w:val="center"/>
                </w:tcPr>
                <w:p w14:paraId="5CB6B867"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restart"/>
                  <w:vAlign w:val="center"/>
                </w:tcPr>
                <w:p w14:paraId="68CD2DFE" w14:textId="7DA2A3B9" w:rsidR="002F3824" w:rsidRPr="00064D52" w:rsidRDefault="002F3824" w:rsidP="006748A3">
                  <w:pPr>
                    <w:jc w:val="center"/>
                    <w:rPr>
                      <w:szCs w:val="21"/>
                    </w:rPr>
                  </w:pPr>
                  <w:r w:rsidRPr="00064D52">
                    <w:rPr>
                      <w:rFonts w:hint="eastAsia"/>
                      <w:szCs w:val="21"/>
                    </w:rPr>
                    <w:t>标定</w:t>
                  </w:r>
                  <w:r w:rsidRPr="00064D52">
                    <w:rPr>
                      <w:szCs w:val="21"/>
                    </w:rPr>
                    <w:t>废水</w:t>
                  </w:r>
                </w:p>
              </w:tc>
              <w:tc>
                <w:tcPr>
                  <w:tcW w:w="1763" w:type="dxa"/>
                  <w:vAlign w:val="center"/>
                </w:tcPr>
                <w:p w14:paraId="226A5CAA" w14:textId="77777777" w:rsidR="002F3824" w:rsidRPr="00064D52" w:rsidRDefault="002F3824" w:rsidP="006748A3">
                  <w:pPr>
                    <w:jc w:val="center"/>
                    <w:rPr>
                      <w:szCs w:val="21"/>
                    </w:rPr>
                  </w:pPr>
                  <w:r w:rsidRPr="00064D52">
                    <w:rPr>
                      <w:szCs w:val="21"/>
                    </w:rPr>
                    <w:t>废水量</w:t>
                  </w:r>
                </w:p>
              </w:tc>
              <w:tc>
                <w:tcPr>
                  <w:tcW w:w="2433" w:type="dxa"/>
                  <w:gridSpan w:val="2"/>
                  <w:vAlign w:val="center"/>
                </w:tcPr>
                <w:p w14:paraId="6571B51B" w14:textId="38F155C3" w:rsidR="002F3824" w:rsidRPr="00064D52" w:rsidRDefault="002F3824" w:rsidP="006748A3">
                  <w:pPr>
                    <w:jc w:val="center"/>
                    <w:rPr>
                      <w:szCs w:val="21"/>
                    </w:rPr>
                  </w:pPr>
                  <w:r w:rsidRPr="00064D52">
                    <w:rPr>
                      <w:szCs w:val="21"/>
                    </w:rPr>
                    <w:t>1680</w:t>
                  </w:r>
                </w:p>
              </w:tc>
              <w:tc>
                <w:tcPr>
                  <w:tcW w:w="2433" w:type="dxa"/>
                  <w:vAlign w:val="center"/>
                </w:tcPr>
                <w:p w14:paraId="563DB45C" w14:textId="7540E00A" w:rsidR="002F3824" w:rsidRPr="00064D52" w:rsidRDefault="008B73B0" w:rsidP="006748A3">
                  <w:pPr>
                    <w:jc w:val="center"/>
                    <w:rPr>
                      <w:szCs w:val="21"/>
                    </w:rPr>
                  </w:pPr>
                  <w:r w:rsidRPr="00064D52">
                    <w:rPr>
                      <w:rFonts w:hint="eastAsia"/>
                      <w:szCs w:val="21"/>
                    </w:rPr>
                    <w:t>/</w:t>
                  </w:r>
                </w:p>
              </w:tc>
            </w:tr>
            <w:tr w:rsidR="00C94781" w:rsidRPr="00064D52" w14:paraId="205398AE" w14:textId="77777777" w:rsidTr="00EC0437">
              <w:trPr>
                <w:trHeight w:hRule="exact" w:val="340"/>
                <w:jc w:val="center"/>
              </w:trPr>
              <w:tc>
                <w:tcPr>
                  <w:tcW w:w="960" w:type="dxa"/>
                  <w:vMerge/>
                  <w:vAlign w:val="center"/>
                </w:tcPr>
                <w:p w14:paraId="525613CF" w14:textId="77777777" w:rsidR="00C94781" w:rsidRPr="00064D52" w:rsidRDefault="00C94781" w:rsidP="006748A3">
                  <w:pPr>
                    <w:pStyle w:val="aff0"/>
                    <w:spacing w:line="240" w:lineRule="auto"/>
                    <w:rPr>
                      <w:rFonts w:ascii="Times New Roman" w:hAnsi="Times New Roman"/>
                      <w:sz w:val="21"/>
                      <w:szCs w:val="21"/>
                    </w:rPr>
                  </w:pPr>
                </w:p>
              </w:tc>
              <w:tc>
                <w:tcPr>
                  <w:tcW w:w="666" w:type="dxa"/>
                  <w:vMerge/>
                  <w:vAlign w:val="center"/>
                </w:tcPr>
                <w:p w14:paraId="4B42BBD9" w14:textId="77777777" w:rsidR="00C94781" w:rsidRPr="00064D52" w:rsidRDefault="00C94781" w:rsidP="006748A3">
                  <w:pPr>
                    <w:jc w:val="center"/>
                    <w:rPr>
                      <w:szCs w:val="21"/>
                    </w:rPr>
                  </w:pPr>
                </w:p>
              </w:tc>
              <w:tc>
                <w:tcPr>
                  <w:tcW w:w="1763" w:type="dxa"/>
                  <w:vAlign w:val="center"/>
                </w:tcPr>
                <w:p w14:paraId="5A2D50E4" w14:textId="1F0A9CE5" w:rsidR="00C94781" w:rsidRPr="00064D52" w:rsidRDefault="00C94781" w:rsidP="00C94781">
                  <w:pPr>
                    <w:jc w:val="center"/>
                    <w:rPr>
                      <w:szCs w:val="21"/>
                    </w:rPr>
                  </w:pPr>
                  <w:r w:rsidRPr="00064D52">
                    <w:rPr>
                      <w:rFonts w:hint="eastAsia"/>
                      <w:szCs w:val="21"/>
                    </w:rPr>
                    <w:t>p</w:t>
                  </w:r>
                  <w:r w:rsidRPr="00064D52">
                    <w:rPr>
                      <w:szCs w:val="21"/>
                    </w:rPr>
                    <w:t>H</w:t>
                  </w:r>
                </w:p>
              </w:tc>
              <w:tc>
                <w:tcPr>
                  <w:tcW w:w="2433" w:type="dxa"/>
                  <w:gridSpan w:val="2"/>
                  <w:vAlign w:val="center"/>
                </w:tcPr>
                <w:p w14:paraId="17852B99" w14:textId="17696C13" w:rsidR="00C94781" w:rsidRPr="00064D52" w:rsidRDefault="00C94781" w:rsidP="006748A3">
                  <w:pPr>
                    <w:jc w:val="center"/>
                    <w:rPr>
                      <w:szCs w:val="21"/>
                    </w:rPr>
                  </w:pPr>
                  <w:r w:rsidRPr="00064D52">
                    <w:rPr>
                      <w:rFonts w:hint="eastAsia"/>
                      <w:szCs w:val="21"/>
                    </w:rPr>
                    <w:t>/</w:t>
                  </w:r>
                </w:p>
              </w:tc>
              <w:tc>
                <w:tcPr>
                  <w:tcW w:w="2433" w:type="dxa"/>
                  <w:vAlign w:val="center"/>
                </w:tcPr>
                <w:p w14:paraId="6AE64E38" w14:textId="77777777" w:rsidR="00C94781" w:rsidRPr="00064D52" w:rsidRDefault="00C94781" w:rsidP="006748A3">
                  <w:pPr>
                    <w:jc w:val="center"/>
                    <w:rPr>
                      <w:szCs w:val="21"/>
                    </w:rPr>
                  </w:pPr>
                </w:p>
              </w:tc>
            </w:tr>
            <w:tr w:rsidR="00C94781" w:rsidRPr="00064D52" w14:paraId="541E130E" w14:textId="77777777" w:rsidTr="00EC0437">
              <w:trPr>
                <w:trHeight w:hRule="exact" w:val="340"/>
                <w:jc w:val="center"/>
              </w:trPr>
              <w:tc>
                <w:tcPr>
                  <w:tcW w:w="960" w:type="dxa"/>
                  <w:vMerge/>
                  <w:vAlign w:val="center"/>
                </w:tcPr>
                <w:p w14:paraId="4E10FD02" w14:textId="77777777" w:rsidR="00C94781" w:rsidRPr="00064D52" w:rsidRDefault="00C94781" w:rsidP="006748A3">
                  <w:pPr>
                    <w:pStyle w:val="aff0"/>
                    <w:spacing w:line="240" w:lineRule="auto"/>
                    <w:rPr>
                      <w:rFonts w:ascii="Times New Roman" w:hAnsi="Times New Roman"/>
                      <w:sz w:val="21"/>
                      <w:szCs w:val="21"/>
                    </w:rPr>
                  </w:pPr>
                </w:p>
              </w:tc>
              <w:tc>
                <w:tcPr>
                  <w:tcW w:w="666" w:type="dxa"/>
                  <w:vMerge/>
                  <w:vAlign w:val="center"/>
                </w:tcPr>
                <w:p w14:paraId="7CC71DCC" w14:textId="77777777" w:rsidR="00C94781" w:rsidRPr="00064D52" w:rsidRDefault="00C94781" w:rsidP="006748A3">
                  <w:pPr>
                    <w:jc w:val="center"/>
                    <w:rPr>
                      <w:szCs w:val="21"/>
                    </w:rPr>
                  </w:pPr>
                </w:p>
              </w:tc>
              <w:tc>
                <w:tcPr>
                  <w:tcW w:w="1763" w:type="dxa"/>
                  <w:vAlign w:val="center"/>
                </w:tcPr>
                <w:p w14:paraId="7DCF26C6" w14:textId="5F155E22" w:rsidR="00C94781" w:rsidRPr="00064D52" w:rsidRDefault="00C94781" w:rsidP="006748A3">
                  <w:pPr>
                    <w:jc w:val="center"/>
                    <w:rPr>
                      <w:szCs w:val="21"/>
                    </w:rPr>
                  </w:pPr>
                  <w:r w:rsidRPr="00064D52">
                    <w:rPr>
                      <w:rFonts w:hint="eastAsia"/>
                      <w:szCs w:val="21"/>
                    </w:rPr>
                    <w:t>C</w:t>
                  </w:r>
                  <w:r w:rsidRPr="00064D52">
                    <w:rPr>
                      <w:szCs w:val="21"/>
                    </w:rPr>
                    <w:t>OD</w:t>
                  </w:r>
                </w:p>
              </w:tc>
              <w:tc>
                <w:tcPr>
                  <w:tcW w:w="2433" w:type="dxa"/>
                  <w:gridSpan w:val="2"/>
                  <w:vAlign w:val="center"/>
                </w:tcPr>
                <w:p w14:paraId="0F0F69F3" w14:textId="29A746DF" w:rsidR="00C94781" w:rsidRPr="00064D52" w:rsidRDefault="00C94781" w:rsidP="006748A3">
                  <w:pPr>
                    <w:jc w:val="center"/>
                    <w:rPr>
                      <w:szCs w:val="21"/>
                    </w:rPr>
                  </w:pPr>
                  <w:r w:rsidRPr="00064D52">
                    <w:rPr>
                      <w:rFonts w:hint="eastAsia"/>
                      <w:szCs w:val="21"/>
                    </w:rPr>
                    <w:t>0</w:t>
                  </w:r>
                  <w:r w:rsidRPr="00064D52">
                    <w:rPr>
                      <w:szCs w:val="21"/>
                    </w:rPr>
                    <w:t>.588</w:t>
                  </w:r>
                </w:p>
              </w:tc>
              <w:tc>
                <w:tcPr>
                  <w:tcW w:w="2433" w:type="dxa"/>
                  <w:vAlign w:val="center"/>
                </w:tcPr>
                <w:p w14:paraId="5D605808" w14:textId="77777777" w:rsidR="00C94781" w:rsidRPr="00064D52" w:rsidRDefault="00C94781" w:rsidP="006748A3">
                  <w:pPr>
                    <w:jc w:val="center"/>
                    <w:rPr>
                      <w:szCs w:val="21"/>
                    </w:rPr>
                  </w:pPr>
                </w:p>
              </w:tc>
            </w:tr>
            <w:tr w:rsidR="008B73B0" w:rsidRPr="00064D52" w14:paraId="3279A248" w14:textId="77777777" w:rsidTr="00EC0437">
              <w:trPr>
                <w:trHeight w:hRule="exact" w:val="340"/>
                <w:jc w:val="center"/>
              </w:trPr>
              <w:tc>
                <w:tcPr>
                  <w:tcW w:w="960" w:type="dxa"/>
                  <w:vMerge/>
                  <w:vAlign w:val="center"/>
                </w:tcPr>
                <w:p w14:paraId="2A2BBF32"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ign w:val="center"/>
                </w:tcPr>
                <w:p w14:paraId="6B52B1A2" w14:textId="77777777" w:rsidR="002F3824" w:rsidRPr="00064D52" w:rsidRDefault="002F3824" w:rsidP="006748A3">
                  <w:pPr>
                    <w:jc w:val="center"/>
                    <w:rPr>
                      <w:szCs w:val="21"/>
                    </w:rPr>
                  </w:pPr>
                </w:p>
              </w:tc>
              <w:tc>
                <w:tcPr>
                  <w:tcW w:w="1763" w:type="dxa"/>
                  <w:vAlign w:val="center"/>
                </w:tcPr>
                <w:p w14:paraId="5E759733" w14:textId="77777777" w:rsidR="002F3824" w:rsidRPr="00064D52" w:rsidRDefault="002F3824" w:rsidP="006748A3">
                  <w:pPr>
                    <w:jc w:val="center"/>
                    <w:rPr>
                      <w:szCs w:val="21"/>
                    </w:rPr>
                  </w:pPr>
                  <w:r w:rsidRPr="00064D52">
                    <w:rPr>
                      <w:szCs w:val="21"/>
                    </w:rPr>
                    <w:t>SS</w:t>
                  </w:r>
                </w:p>
              </w:tc>
              <w:tc>
                <w:tcPr>
                  <w:tcW w:w="2433" w:type="dxa"/>
                  <w:gridSpan w:val="2"/>
                  <w:vAlign w:val="center"/>
                </w:tcPr>
                <w:p w14:paraId="60366966" w14:textId="703F6726" w:rsidR="002F3824" w:rsidRPr="00064D52" w:rsidRDefault="00C94781" w:rsidP="006748A3">
                  <w:pPr>
                    <w:jc w:val="center"/>
                    <w:rPr>
                      <w:szCs w:val="21"/>
                    </w:rPr>
                  </w:pPr>
                  <w:r w:rsidRPr="00064D52">
                    <w:rPr>
                      <w:szCs w:val="21"/>
                    </w:rPr>
                    <w:t>0.420</w:t>
                  </w:r>
                </w:p>
              </w:tc>
              <w:tc>
                <w:tcPr>
                  <w:tcW w:w="2433" w:type="dxa"/>
                  <w:vAlign w:val="center"/>
                </w:tcPr>
                <w:p w14:paraId="22766126" w14:textId="54DFC888" w:rsidR="002F3824" w:rsidRPr="00064D52" w:rsidRDefault="008B73B0" w:rsidP="006748A3">
                  <w:pPr>
                    <w:jc w:val="center"/>
                    <w:rPr>
                      <w:szCs w:val="21"/>
                    </w:rPr>
                  </w:pPr>
                  <w:r w:rsidRPr="00064D52">
                    <w:rPr>
                      <w:rFonts w:hint="eastAsia"/>
                      <w:szCs w:val="21"/>
                    </w:rPr>
                    <w:t>/</w:t>
                  </w:r>
                </w:p>
              </w:tc>
            </w:tr>
            <w:tr w:rsidR="008B73B0" w:rsidRPr="00064D52" w14:paraId="3E5F7D93" w14:textId="77777777" w:rsidTr="00EC0437">
              <w:trPr>
                <w:trHeight w:hRule="exact" w:val="340"/>
                <w:jc w:val="center"/>
              </w:trPr>
              <w:tc>
                <w:tcPr>
                  <w:tcW w:w="960" w:type="dxa"/>
                  <w:vMerge/>
                  <w:vAlign w:val="center"/>
                </w:tcPr>
                <w:p w14:paraId="4451D696"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restart"/>
                  <w:vAlign w:val="center"/>
                </w:tcPr>
                <w:p w14:paraId="12A21A5A" w14:textId="3E769652" w:rsidR="002F3824" w:rsidRPr="00064D52" w:rsidRDefault="002F3824" w:rsidP="006748A3">
                  <w:pPr>
                    <w:jc w:val="center"/>
                    <w:rPr>
                      <w:szCs w:val="21"/>
                    </w:rPr>
                  </w:pPr>
                  <w:r w:rsidRPr="00064D52">
                    <w:rPr>
                      <w:rFonts w:hint="eastAsia"/>
                      <w:szCs w:val="21"/>
                    </w:rPr>
                    <w:t>餐饮废水</w:t>
                  </w:r>
                </w:p>
              </w:tc>
              <w:tc>
                <w:tcPr>
                  <w:tcW w:w="1763" w:type="dxa"/>
                  <w:vAlign w:val="center"/>
                </w:tcPr>
                <w:p w14:paraId="6FD9AAB6" w14:textId="4B4CF5BF" w:rsidR="002F3824" w:rsidRPr="00064D52" w:rsidRDefault="002F3824" w:rsidP="006748A3">
                  <w:pPr>
                    <w:jc w:val="center"/>
                    <w:rPr>
                      <w:szCs w:val="21"/>
                    </w:rPr>
                  </w:pPr>
                  <w:r w:rsidRPr="00064D52">
                    <w:rPr>
                      <w:rFonts w:hint="eastAsia"/>
                      <w:szCs w:val="21"/>
                    </w:rPr>
                    <w:t>废水量</w:t>
                  </w:r>
                </w:p>
              </w:tc>
              <w:tc>
                <w:tcPr>
                  <w:tcW w:w="2433" w:type="dxa"/>
                  <w:gridSpan w:val="2"/>
                  <w:vAlign w:val="center"/>
                </w:tcPr>
                <w:p w14:paraId="0C76F4EB" w14:textId="4925306D" w:rsidR="002F3824" w:rsidRPr="00064D52" w:rsidRDefault="00303763" w:rsidP="006748A3">
                  <w:pPr>
                    <w:jc w:val="center"/>
                    <w:rPr>
                      <w:szCs w:val="21"/>
                    </w:rPr>
                  </w:pPr>
                  <w:r w:rsidRPr="00064D52">
                    <w:rPr>
                      <w:szCs w:val="21"/>
                    </w:rPr>
                    <w:t>1024</w:t>
                  </w:r>
                </w:p>
              </w:tc>
              <w:tc>
                <w:tcPr>
                  <w:tcW w:w="2433" w:type="dxa"/>
                  <w:vAlign w:val="center"/>
                </w:tcPr>
                <w:p w14:paraId="4A9E84F5" w14:textId="281CEEA3" w:rsidR="002F3824" w:rsidRPr="00064D52" w:rsidRDefault="008B73B0" w:rsidP="006748A3">
                  <w:pPr>
                    <w:jc w:val="center"/>
                    <w:rPr>
                      <w:szCs w:val="21"/>
                    </w:rPr>
                  </w:pPr>
                  <w:r w:rsidRPr="00064D52">
                    <w:rPr>
                      <w:rFonts w:hint="eastAsia"/>
                      <w:szCs w:val="21"/>
                    </w:rPr>
                    <w:t>/</w:t>
                  </w:r>
                </w:p>
              </w:tc>
            </w:tr>
            <w:tr w:rsidR="002B3E50" w:rsidRPr="00064D52" w14:paraId="6071B25B" w14:textId="77777777" w:rsidTr="00EC0437">
              <w:trPr>
                <w:trHeight w:hRule="exact" w:val="340"/>
                <w:jc w:val="center"/>
              </w:trPr>
              <w:tc>
                <w:tcPr>
                  <w:tcW w:w="960" w:type="dxa"/>
                  <w:vMerge/>
                  <w:vAlign w:val="center"/>
                </w:tcPr>
                <w:p w14:paraId="706150AF" w14:textId="77777777" w:rsidR="002B3E50" w:rsidRPr="00064D52" w:rsidRDefault="002B3E50" w:rsidP="002B3E50">
                  <w:pPr>
                    <w:pStyle w:val="aff0"/>
                    <w:spacing w:line="240" w:lineRule="auto"/>
                    <w:rPr>
                      <w:rFonts w:ascii="Times New Roman" w:hAnsi="Times New Roman"/>
                      <w:sz w:val="21"/>
                      <w:szCs w:val="21"/>
                    </w:rPr>
                  </w:pPr>
                </w:p>
              </w:tc>
              <w:tc>
                <w:tcPr>
                  <w:tcW w:w="666" w:type="dxa"/>
                  <w:vMerge/>
                  <w:vAlign w:val="center"/>
                </w:tcPr>
                <w:p w14:paraId="60613312" w14:textId="77777777" w:rsidR="002B3E50" w:rsidRPr="00064D52" w:rsidRDefault="002B3E50" w:rsidP="002B3E50">
                  <w:pPr>
                    <w:jc w:val="center"/>
                    <w:rPr>
                      <w:szCs w:val="21"/>
                    </w:rPr>
                  </w:pPr>
                </w:p>
              </w:tc>
              <w:tc>
                <w:tcPr>
                  <w:tcW w:w="1763" w:type="dxa"/>
                  <w:vAlign w:val="center"/>
                </w:tcPr>
                <w:p w14:paraId="0BF13027" w14:textId="19F9655C" w:rsidR="002B3E50" w:rsidRPr="00064D52" w:rsidRDefault="002B3E50" w:rsidP="002B3E50">
                  <w:pPr>
                    <w:jc w:val="center"/>
                    <w:rPr>
                      <w:szCs w:val="21"/>
                    </w:rPr>
                  </w:pPr>
                  <w:r w:rsidRPr="00064D52">
                    <w:rPr>
                      <w:rFonts w:hint="eastAsia"/>
                      <w:szCs w:val="21"/>
                    </w:rPr>
                    <w:t>C</w:t>
                  </w:r>
                  <w:r w:rsidRPr="00064D52">
                    <w:rPr>
                      <w:szCs w:val="21"/>
                    </w:rPr>
                    <w:t>OD</w:t>
                  </w:r>
                </w:p>
              </w:tc>
              <w:tc>
                <w:tcPr>
                  <w:tcW w:w="2433" w:type="dxa"/>
                  <w:gridSpan w:val="2"/>
                  <w:vAlign w:val="center"/>
                </w:tcPr>
                <w:p w14:paraId="3ED11040" w14:textId="6943F034" w:rsidR="002B3E50" w:rsidRPr="00064D52" w:rsidRDefault="002B3E50" w:rsidP="002B3E50">
                  <w:pPr>
                    <w:jc w:val="center"/>
                    <w:rPr>
                      <w:szCs w:val="21"/>
                    </w:rPr>
                  </w:pPr>
                  <w:r w:rsidRPr="00064D52">
                    <w:rPr>
                      <w:rFonts w:hint="eastAsia"/>
                      <w:szCs w:val="21"/>
                    </w:rPr>
                    <w:t>0</w:t>
                  </w:r>
                  <w:r w:rsidRPr="00064D52">
                    <w:rPr>
                      <w:szCs w:val="21"/>
                    </w:rPr>
                    <w:t>.35</w:t>
                  </w:r>
                </w:p>
              </w:tc>
              <w:tc>
                <w:tcPr>
                  <w:tcW w:w="2433" w:type="dxa"/>
                  <w:vAlign w:val="center"/>
                </w:tcPr>
                <w:p w14:paraId="7569370C" w14:textId="78FBA5E6" w:rsidR="002B3E50" w:rsidRPr="00064D52" w:rsidRDefault="002B3E50" w:rsidP="002B3E50">
                  <w:pPr>
                    <w:jc w:val="center"/>
                    <w:rPr>
                      <w:szCs w:val="21"/>
                    </w:rPr>
                  </w:pPr>
                  <w:r w:rsidRPr="00064D52">
                    <w:rPr>
                      <w:rFonts w:hint="eastAsia"/>
                      <w:szCs w:val="21"/>
                    </w:rPr>
                    <w:t>/</w:t>
                  </w:r>
                </w:p>
              </w:tc>
            </w:tr>
            <w:tr w:rsidR="002B3E50" w:rsidRPr="00064D52" w14:paraId="6FA5EB9E" w14:textId="77777777" w:rsidTr="00EC0437">
              <w:trPr>
                <w:trHeight w:hRule="exact" w:val="340"/>
                <w:jc w:val="center"/>
              </w:trPr>
              <w:tc>
                <w:tcPr>
                  <w:tcW w:w="960" w:type="dxa"/>
                  <w:vMerge/>
                  <w:vAlign w:val="center"/>
                </w:tcPr>
                <w:p w14:paraId="57475D23" w14:textId="77777777" w:rsidR="002B3E50" w:rsidRPr="00064D52" w:rsidRDefault="002B3E50" w:rsidP="002B3E50">
                  <w:pPr>
                    <w:pStyle w:val="aff0"/>
                    <w:spacing w:line="240" w:lineRule="auto"/>
                    <w:rPr>
                      <w:rFonts w:ascii="Times New Roman" w:hAnsi="Times New Roman"/>
                      <w:sz w:val="21"/>
                      <w:szCs w:val="21"/>
                    </w:rPr>
                  </w:pPr>
                </w:p>
              </w:tc>
              <w:tc>
                <w:tcPr>
                  <w:tcW w:w="666" w:type="dxa"/>
                  <w:vMerge/>
                  <w:vAlign w:val="center"/>
                </w:tcPr>
                <w:p w14:paraId="67CCEE24" w14:textId="77777777" w:rsidR="002B3E50" w:rsidRPr="00064D52" w:rsidRDefault="002B3E50" w:rsidP="002B3E50">
                  <w:pPr>
                    <w:jc w:val="center"/>
                    <w:rPr>
                      <w:szCs w:val="21"/>
                    </w:rPr>
                  </w:pPr>
                </w:p>
              </w:tc>
              <w:tc>
                <w:tcPr>
                  <w:tcW w:w="1763" w:type="dxa"/>
                  <w:vAlign w:val="center"/>
                </w:tcPr>
                <w:p w14:paraId="3BD8C088" w14:textId="0FB24CD9" w:rsidR="002B3E50" w:rsidRPr="00064D52" w:rsidRDefault="002B3E50" w:rsidP="002B3E50">
                  <w:pPr>
                    <w:jc w:val="center"/>
                    <w:rPr>
                      <w:szCs w:val="21"/>
                    </w:rPr>
                  </w:pPr>
                  <w:r w:rsidRPr="00064D52">
                    <w:rPr>
                      <w:rFonts w:hint="eastAsia"/>
                      <w:szCs w:val="21"/>
                    </w:rPr>
                    <w:t>B</w:t>
                  </w:r>
                  <w:r w:rsidRPr="00064D52">
                    <w:rPr>
                      <w:szCs w:val="21"/>
                    </w:rPr>
                    <w:t>OD</w:t>
                  </w:r>
                  <w:r w:rsidRPr="00064D52">
                    <w:rPr>
                      <w:szCs w:val="21"/>
                      <w:vertAlign w:val="subscript"/>
                    </w:rPr>
                    <w:t>5</w:t>
                  </w:r>
                </w:p>
              </w:tc>
              <w:tc>
                <w:tcPr>
                  <w:tcW w:w="2433" w:type="dxa"/>
                  <w:gridSpan w:val="2"/>
                  <w:vAlign w:val="center"/>
                </w:tcPr>
                <w:p w14:paraId="055EF900" w14:textId="666CF7B5" w:rsidR="002B3E50" w:rsidRPr="00064D52" w:rsidRDefault="002B3E50" w:rsidP="002B3E50">
                  <w:pPr>
                    <w:jc w:val="center"/>
                    <w:rPr>
                      <w:szCs w:val="21"/>
                    </w:rPr>
                  </w:pPr>
                  <w:r w:rsidRPr="00064D52">
                    <w:rPr>
                      <w:rFonts w:hint="eastAsia"/>
                      <w:szCs w:val="21"/>
                    </w:rPr>
                    <w:t>0</w:t>
                  </w:r>
                  <w:r w:rsidRPr="00064D52">
                    <w:rPr>
                      <w:szCs w:val="21"/>
                    </w:rPr>
                    <w:t>.154</w:t>
                  </w:r>
                </w:p>
              </w:tc>
              <w:tc>
                <w:tcPr>
                  <w:tcW w:w="2433" w:type="dxa"/>
                  <w:vAlign w:val="center"/>
                </w:tcPr>
                <w:p w14:paraId="27833571" w14:textId="69185BB8" w:rsidR="002B3E50" w:rsidRPr="00064D52" w:rsidRDefault="002B3E50" w:rsidP="002B3E50">
                  <w:pPr>
                    <w:jc w:val="center"/>
                    <w:rPr>
                      <w:szCs w:val="21"/>
                    </w:rPr>
                  </w:pPr>
                  <w:r w:rsidRPr="00064D52">
                    <w:rPr>
                      <w:rFonts w:hint="eastAsia"/>
                      <w:szCs w:val="21"/>
                    </w:rPr>
                    <w:t>/</w:t>
                  </w:r>
                </w:p>
              </w:tc>
            </w:tr>
            <w:tr w:rsidR="002B3E50" w:rsidRPr="00064D52" w14:paraId="0EB75AAA" w14:textId="77777777" w:rsidTr="00EC0437">
              <w:trPr>
                <w:trHeight w:hRule="exact" w:val="340"/>
                <w:jc w:val="center"/>
              </w:trPr>
              <w:tc>
                <w:tcPr>
                  <w:tcW w:w="960" w:type="dxa"/>
                  <w:vMerge/>
                  <w:vAlign w:val="center"/>
                </w:tcPr>
                <w:p w14:paraId="00DFB602" w14:textId="77777777" w:rsidR="002B3E50" w:rsidRPr="00064D52" w:rsidRDefault="002B3E50" w:rsidP="002B3E50">
                  <w:pPr>
                    <w:pStyle w:val="aff0"/>
                    <w:spacing w:line="240" w:lineRule="auto"/>
                    <w:rPr>
                      <w:rFonts w:ascii="Times New Roman" w:hAnsi="Times New Roman"/>
                      <w:sz w:val="21"/>
                      <w:szCs w:val="21"/>
                    </w:rPr>
                  </w:pPr>
                </w:p>
              </w:tc>
              <w:tc>
                <w:tcPr>
                  <w:tcW w:w="666" w:type="dxa"/>
                  <w:vMerge/>
                  <w:vAlign w:val="center"/>
                </w:tcPr>
                <w:p w14:paraId="21560ED8" w14:textId="77777777" w:rsidR="002B3E50" w:rsidRPr="00064D52" w:rsidRDefault="002B3E50" w:rsidP="002B3E50">
                  <w:pPr>
                    <w:jc w:val="center"/>
                    <w:rPr>
                      <w:szCs w:val="21"/>
                    </w:rPr>
                  </w:pPr>
                </w:p>
              </w:tc>
              <w:tc>
                <w:tcPr>
                  <w:tcW w:w="1763" w:type="dxa"/>
                  <w:vAlign w:val="center"/>
                </w:tcPr>
                <w:p w14:paraId="7D843D12" w14:textId="463ACCD1" w:rsidR="002B3E50" w:rsidRPr="00064D52" w:rsidRDefault="002B3E50" w:rsidP="002B3E50">
                  <w:pPr>
                    <w:jc w:val="center"/>
                    <w:rPr>
                      <w:szCs w:val="21"/>
                    </w:rPr>
                  </w:pPr>
                  <w:r w:rsidRPr="00064D52">
                    <w:rPr>
                      <w:rFonts w:hint="eastAsia"/>
                      <w:szCs w:val="21"/>
                    </w:rPr>
                    <w:t>S</w:t>
                  </w:r>
                  <w:r w:rsidRPr="00064D52">
                    <w:rPr>
                      <w:szCs w:val="21"/>
                    </w:rPr>
                    <w:t>S</w:t>
                  </w:r>
                </w:p>
              </w:tc>
              <w:tc>
                <w:tcPr>
                  <w:tcW w:w="2433" w:type="dxa"/>
                  <w:gridSpan w:val="2"/>
                  <w:vAlign w:val="center"/>
                </w:tcPr>
                <w:p w14:paraId="5527E79E" w14:textId="11F1D594" w:rsidR="002B3E50" w:rsidRPr="00064D52" w:rsidRDefault="002B3E50" w:rsidP="002B3E50">
                  <w:pPr>
                    <w:jc w:val="center"/>
                    <w:rPr>
                      <w:szCs w:val="21"/>
                    </w:rPr>
                  </w:pPr>
                  <w:r w:rsidRPr="00064D52">
                    <w:rPr>
                      <w:rFonts w:hint="eastAsia"/>
                      <w:szCs w:val="21"/>
                    </w:rPr>
                    <w:t>0</w:t>
                  </w:r>
                  <w:r w:rsidRPr="00064D52">
                    <w:rPr>
                      <w:szCs w:val="21"/>
                    </w:rPr>
                    <w:t>.051</w:t>
                  </w:r>
                </w:p>
              </w:tc>
              <w:tc>
                <w:tcPr>
                  <w:tcW w:w="2433" w:type="dxa"/>
                  <w:vAlign w:val="center"/>
                </w:tcPr>
                <w:p w14:paraId="76ED753B" w14:textId="5E3AEE17" w:rsidR="002B3E50" w:rsidRPr="00064D52" w:rsidRDefault="002B3E50" w:rsidP="002B3E50">
                  <w:pPr>
                    <w:jc w:val="center"/>
                    <w:rPr>
                      <w:szCs w:val="21"/>
                    </w:rPr>
                  </w:pPr>
                  <w:r w:rsidRPr="00064D52">
                    <w:rPr>
                      <w:rFonts w:hint="eastAsia"/>
                      <w:szCs w:val="21"/>
                    </w:rPr>
                    <w:t>/</w:t>
                  </w:r>
                </w:p>
              </w:tc>
            </w:tr>
            <w:tr w:rsidR="002B3E50" w:rsidRPr="00064D52" w14:paraId="106AEA26" w14:textId="77777777" w:rsidTr="00EC0437">
              <w:trPr>
                <w:trHeight w:hRule="exact" w:val="340"/>
                <w:jc w:val="center"/>
              </w:trPr>
              <w:tc>
                <w:tcPr>
                  <w:tcW w:w="960" w:type="dxa"/>
                  <w:vMerge/>
                  <w:vAlign w:val="center"/>
                </w:tcPr>
                <w:p w14:paraId="2B1DD38C" w14:textId="77777777" w:rsidR="002B3E50" w:rsidRPr="00064D52" w:rsidRDefault="002B3E50" w:rsidP="002B3E50">
                  <w:pPr>
                    <w:pStyle w:val="aff0"/>
                    <w:spacing w:line="240" w:lineRule="auto"/>
                    <w:rPr>
                      <w:rFonts w:ascii="Times New Roman" w:hAnsi="Times New Roman"/>
                      <w:sz w:val="21"/>
                      <w:szCs w:val="21"/>
                    </w:rPr>
                  </w:pPr>
                </w:p>
              </w:tc>
              <w:tc>
                <w:tcPr>
                  <w:tcW w:w="666" w:type="dxa"/>
                  <w:vMerge/>
                  <w:vAlign w:val="center"/>
                </w:tcPr>
                <w:p w14:paraId="324966A5" w14:textId="77777777" w:rsidR="002B3E50" w:rsidRPr="00064D52" w:rsidRDefault="002B3E50" w:rsidP="002B3E50">
                  <w:pPr>
                    <w:jc w:val="center"/>
                    <w:rPr>
                      <w:szCs w:val="21"/>
                    </w:rPr>
                  </w:pPr>
                </w:p>
              </w:tc>
              <w:tc>
                <w:tcPr>
                  <w:tcW w:w="1763" w:type="dxa"/>
                  <w:vAlign w:val="center"/>
                </w:tcPr>
                <w:p w14:paraId="44F3980A" w14:textId="58D0394D" w:rsidR="002B3E50" w:rsidRPr="00064D52" w:rsidRDefault="002B3E50" w:rsidP="002B3E50">
                  <w:pPr>
                    <w:jc w:val="center"/>
                    <w:rPr>
                      <w:szCs w:val="21"/>
                    </w:rPr>
                  </w:pPr>
                  <w:r w:rsidRPr="00064D52">
                    <w:rPr>
                      <w:rFonts w:hint="eastAsia"/>
                      <w:szCs w:val="21"/>
                    </w:rPr>
                    <w:t>氨氮</w:t>
                  </w:r>
                </w:p>
              </w:tc>
              <w:tc>
                <w:tcPr>
                  <w:tcW w:w="2433" w:type="dxa"/>
                  <w:gridSpan w:val="2"/>
                  <w:vAlign w:val="center"/>
                </w:tcPr>
                <w:p w14:paraId="501C9824" w14:textId="32377FF4" w:rsidR="002B3E50" w:rsidRPr="00064D52" w:rsidRDefault="002B3E50" w:rsidP="002B3E50">
                  <w:pPr>
                    <w:jc w:val="center"/>
                    <w:rPr>
                      <w:szCs w:val="21"/>
                    </w:rPr>
                  </w:pPr>
                  <w:r w:rsidRPr="00064D52">
                    <w:rPr>
                      <w:rFonts w:hint="eastAsia"/>
                      <w:szCs w:val="21"/>
                    </w:rPr>
                    <w:t>0</w:t>
                  </w:r>
                  <w:r w:rsidRPr="00064D52">
                    <w:rPr>
                      <w:szCs w:val="21"/>
                    </w:rPr>
                    <w:t>.040</w:t>
                  </w:r>
                </w:p>
              </w:tc>
              <w:tc>
                <w:tcPr>
                  <w:tcW w:w="2433" w:type="dxa"/>
                  <w:vAlign w:val="center"/>
                </w:tcPr>
                <w:p w14:paraId="7405751E" w14:textId="668382B9" w:rsidR="002B3E50" w:rsidRPr="00064D52" w:rsidRDefault="002B3E50" w:rsidP="002B3E50">
                  <w:pPr>
                    <w:jc w:val="center"/>
                    <w:rPr>
                      <w:szCs w:val="21"/>
                    </w:rPr>
                  </w:pPr>
                  <w:r w:rsidRPr="00064D52">
                    <w:rPr>
                      <w:rFonts w:hint="eastAsia"/>
                      <w:szCs w:val="21"/>
                    </w:rPr>
                    <w:t>/</w:t>
                  </w:r>
                </w:p>
              </w:tc>
            </w:tr>
            <w:tr w:rsidR="002B3E50" w:rsidRPr="00064D52" w14:paraId="66F41998" w14:textId="77777777" w:rsidTr="00EC0437">
              <w:trPr>
                <w:trHeight w:hRule="exact" w:val="340"/>
                <w:jc w:val="center"/>
              </w:trPr>
              <w:tc>
                <w:tcPr>
                  <w:tcW w:w="960" w:type="dxa"/>
                  <w:vMerge/>
                  <w:vAlign w:val="center"/>
                </w:tcPr>
                <w:p w14:paraId="04D43596" w14:textId="77777777" w:rsidR="002B3E50" w:rsidRPr="00064D52" w:rsidRDefault="002B3E50" w:rsidP="002B3E50">
                  <w:pPr>
                    <w:pStyle w:val="aff0"/>
                    <w:spacing w:line="240" w:lineRule="auto"/>
                    <w:rPr>
                      <w:rFonts w:ascii="Times New Roman" w:hAnsi="Times New Roman"/>
                      <w:sz w:val="21"/>
                      <w:szCs w:val="21"/>
                    </w:rPr>
                  </w:pPr>
                </w:p>
              </w:tc>
              <w:tc>
                <w:tcPr>
                  <w:tcW w:w="666" w:type="dxa"/>
                  <w:vMerge/>
                  <w:vAlign w:val="center"/>
                </w:tcPr>
                <w:p w14:paraId="5C187DE1" w14:textId="77777777" w:rsidR="002B3E50" w:rsidRPr="00064D52" w:rsidRDefault="002B3E50" w:rsidP="002B3E50">
                  <w:pPr>
                    <w:jc w:val="center"/>
                    <w:rPr>
                      <w:szCs w:val="21"/>
                    </w:rPr>
                  </w:pPr>
                </w:p>
              </w:tc>
              <w:tc>
                <w:tcPr>
                  <w:tcW w:w="1763" w:type="dxa"/>
                  <w:vAlign w:val="center"/>
                </w:tcPr>
                <w:p w14:paraId="32A1F808" w14:textId="473334D6" w:rsidR="002B3E50" w:rsidRPr="00064D52" w:rsidRDefault="002B3E50" w:rsidP="002B3E50">
                  <w:pPr>
                    <w:jc w:val="center"/>
                    <w:rPr>
                      <w:szCs w:val="21"/>
                    </w:rPr>
                  </w:pPr>
                  <w:r w:rsidRPr="00064D52">
                    <w:rPr>
                      <w:rFonts w:hint="eastAsia"/>
                      <w:szCs w:val="21"/>
                    </w:rPr>
                    <w:t>动植物油</w:t>
                  </w:r>
                </w:p>
              </w:tc>
              <w:tc>
                <w:tcPr>
                  <w:tcW w:w="2433" w:type="dxa"/>
                  <w:gridSpan w:val="2"/>
                  <w:vAlign w:val="center"/>
                </w:tcPr>
                <w:p w14:paraId="0AB515D7" w14:textId="7655D9AF" w:rsidR="002B3E50" w:rsidRPr="00064D52" w:rsidRDefault="002B3E50" w:rsidP="002B3E50">
                  <w:pPr>
                    <w:jc w:val="center"/>
                    <w:rPr>
                      <w:szCs w:val="21"/>
                    </w:rPr>
                  </w:pPr>
                  <w:r w:rsidRPr="00064D52">
                    <w:rPr>
                      <w:rFonts w:hint="eastAsia"/>
                      <w:szCs w:val="21"/>
                    </w:rPr>
                    <w:t>0</w:t>
                  </w:r>
                  <w:r w:rsidRPr="00064D52">
                    <w:rPr>
                      <w:szCs w:val="21"/>
                    </w:rPr>
                    <w:t>.036</w:t>
                  </w:r>
                </w:p>
              </w:tc>
              <w:tc>
                <w:tcPr>
                  <w:tcW w:w="2433" w:type="dxa"/>
                  <w:vAlign w:val="center"/>
                </w:tcPr>
                <w:p w14:paraId="60137ECB" w14:textId="15CCBE00" w:rsidR="002B3E50" w:rsidRPr="00064D52" w:rsidRDefault="002B3E50" w:rsidP="002B3E50">
                  <w:pPr>
                    <w:jc w:val="center"/>
                    <w:rPr>
                      <w:szCs w:val="21"/>
                    </w:rPr>
                  </w:pPr>
                  <w:r w:rsidRPr="00064D52">
                    <w:rPr>
                      <w:rFonts w:hint="eastAsia"/>
                      <w:szCs w:val="21"/>
                    </w:rPr>
                    <w:t>/</w:t>
                  </w:r>
                </w:p>
              </w:tc>
            </w:tr>
            <w:tr w:rsidR="008B73B0" w:rsidRPr="00064D52" w14:paraId="2042B18F" w14:textId="77777777" w:rsidTr="00EC0437">
              <w:trPr>
                <w:trHeight w:hRule="exact" w:val="340"/>
                <w:jc w:val="center"/>
              </w:trPr>
              <w:tc>
                <w:tcPr>
                  <w:tcW w:w="960" w:type="dxa"/>
                  <w:vMerge/>
                  <w:vAlign w:val="center"/>
                </w:tcPr>
                <w:p w14:paraId="7F5375D3"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restart"/>
                  <w:vAlign w:val="center"/>
                </w:tcPr>
                <w:p w14:paraId="3FDC1F68" w14:textId="77777777" w:rsidR="002F3824" w:rsidRPr="00064D52" w:rsidRDefault="002F3824" w:rsidP="006748A3">
                  <w:pPr>
                    <w:jc w:val="center"/>
                    <w:rPr>
                      <w:szCs w:val="21"/>
                    </w:rPr>
                  </w:pPr>
                  <w:r w:rsidRPr="00064D52">
                    <w:rPr>
                      <w:szCs w:val="21"/>
                    </w:rPr>
                    <w:t>总废水</w:t>
                  </w:r>
                </w:p>
              </w:tc>
              <w:tc>
                <w:tcPr>
                  <w:tcW w:w="1763" w:type="dxa"/>
                  <w:vAlign w:val="center"/>
                </w:tcPr>
                <w:p w14:paraId="7AADA714" w14:textId="77777777" w:rsidR="002F3824" w:rsidRPr="00064D52" w:rsidRDefault="002F3824" w:rsidP="006748A3">
                  <w:pPr>
                    <w:jc w:val="center"/>
                    <w:rPr>
                      <w:szCs w:val="21"/>
                    </w:rPr>
                  </w:pPr>
                  <w:r w:rsidRPr="00064D52">
                    <w:rPr>
                      <w:szCs w:val="21"/>
                    </w:rPr>
                    <w:t>废水量</w:t>
                  </w:r>
                </w:p>
              </w:tc>
              <w:tc>
                <w:tcPr>
                  <w:tcW w:w="2433" w:type="dxa"/>
                  <w:gridSpan w:val="2"/>
                  <w:vAlign w:val="center"/>
                </w:tcPr>
                <w:p w14:paraId="72EFA359" w14:textId="5FDE3296" w:rsidR="002F3824" w:rsidRPr="00064D52" w:rsidRDefault="002B3E50" w:rsidP="006748A3">
                  <w:pPr>
                    <w:jc w:val="center"/>
                    <w:rPr>
                      <w:szCs w:val="21"/>
                    </w:rPr>
                  </w:pPr>
                  <w:r w:rsidRPr="00064D52">
                    <w:rPr>
                      <w:szCs w:val="21"/>
                    </w:rPr>
                    <w:t>7824</w:t>
                  </w:r>
                </w:p>
              </w:tc>
              <w:tc>
                <w:tcPr>
                  <w:tcW w:w="2433" w:type="dxa"/>
                  <w:vAlign w:val="center"/>
                </w:tcPr>
                <w:p w14:paraId="6E5A7B8D" w14:textId="619D0983" w:rsidR="002F3824" w:rsidRPr="00064D52" w:rsidRDefault="008B73B0" w:rsidP="006748A3">
                  <w:pPr>
                    <w:jc w:val="center"/>
                    <w:rPr>
                      <w:szCs w:val="21"/>
                    </w:rPr>
                  </w:pPr>
                  <w:r w:rsidRPr="00064D52">
                    <w:rPr>
                      <w:rFonts w:hint="eastAsia"/>
                      <w:szCs w:val="21"/>
                    </w:rPr>
                    <w:t>2</w:t>
                  </w:r>
                  <w:r w:rsidRPr="00064D52">
                    <w:rPr>
                      <w:szCs w:val="21"/>
                    </w:rPr>
                    <w:t>8900</w:t>
                  </w:r>
                </w:p>
              </w:tc>
            </w:tr>
            <w:tr w:rsidR="008B73B0" w:rsidRPr="00064D52" w14:paraId="7353F628" w14:textId="77777777" w:rsidTr="00EC0437">
              <w:trPr>
                <w:trHeight w:hRule="exact" w:val="340"/>
                <w:jc w:val="center"/>
              </w:trPr>
              <w:tc>
                <w:tcPr>
                  <w:tcW w:w="960" w:type="dxa"/>
                  <w:vMerge/>
                  <w:vAlign w:val="center"/>
                </w:tcPr>
                <w:p w14:paraId="39A26CA1"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ign w:val="center"/>
                </w:tcPr>
                <w:p w14:paraId="272E2060" w14:textId="77777777" w:rsidR="002F3824" w:rsidRPr="00064D52" w:rsidRDefault="002F3824" w:rsidP="006748A3">
                  <w:pPr>
                    <w:jc w:val="center"/>
                    <w:rPr>
                      <w:szCs w:val="21"/>
                    </w:rPr>
                  </w:pPr>
                </w:p>
              </w:tc>
              <w:tc>
                <w:tcPr>
                  <w:tcW w:w="1763" w:type="dxa"/>
                  <w:vAlign w:val="center"/>
                </w:tcPr>
                <w:p w14:paraId="2F9CCC15" w14:textId="77777777" w:rsidR="002F3824" w:rsidRPr="00064D52" w:rsidRDefault="002F3824" w:rsidP="006748A3">
                  <w:pPr>
                    <w:jc w:val="center"/>
                    <w:rPr>
                      <w:szCs w:val="21"/>
                    </w:rPr>
                  </w:pPr>
                  <w:r w:rsidRPr="00064D52">
                    <w:rPr>
                      <w:szCs w:val="21"/>
                    </w:rPr>
                    <w:t>COD</w:t>
                  </w:r>
                </w:p>
              </w:tc>
              <w:tc>
                <w:tcPr>
                  <w:tcW w:w="2433" w:type="dxa"/>
                  <w:gridSpan w:val="2"/>
                  <w:vAlign w:val="center"/>
                </w:tcPr>
                <w:p w14:paraId="2D4E06DD" w14:textId="06E43765" w:rsidR="002F3824" w:rsidRPr="00064D52" w:rsidRDefault="002B3E50" w:rsidP="006748A3">
                  <w:pPr>
                    <w:jc w:val="center"/>
                    <w:rPr>
                      <w:szCs w:val="21"/>
                    </w:rPr>
                  </w:pPr>
                  <w:r w:rsidRPr="00064D52">
                    <w:rPr>
                      <w:rFonts w:hint="eastAsia"/>
                      <w:szCs w:val="21"/>
                    </w:rPr>
                    <w:t>2</w:t>
                  </w:r>
                  <w:r w:rsidRPr="00064D52">
                    <w:rPr>
                      <w:szCs w:val="21"/>
                    </w:rPr>
                    <w:t>.</w:t>
                  </w:r>
                  <w:r w:rsidR="00C94781" w:rsidRPr="00064D52">
                    <w:rPr>
                      <w:szCs w:val="21"/>
                    </w:rPr>
                    <w:t>73</w:t>
                  </w:r>
                </w:p>
              </w:tc>
              <w:tc>
                <w:tcPr>
                  <w:tcW w:w="2433" w:type="dxa"/>
                  <w:vAlign w:val="center"/>
                </w:tcPr>
                <w:p w14:paraId="256A1FD5" w14:textId="6082C9A5" w:rsidR="002F3824" w:rsidRPr="00064D52" w:rsidRDefault="008B73B0" w:rsidP="006748A3">
                  <w:pPr>
                    <w:jc w:val="center"/>
                    <w:rPr>
                      <w:szCs w:val="21"/>
                    </w:rPr>
                  </w:pPr>
                  <w:r w:rsidRPr="00064D52">
                    <w:rPr>
                      <w:rFonts w:hint="eastAsia"/>
                      <w:szCs w:val="21"/>
                    </w:rPr>
                    <w:t>/</w:t>
                  </w:r>
                </w:p>
              </w:tc>
            </w:tr>
            <w:tr w:rsidR="008B73B0" w:rsidRPr="00064D52" w14:paraId="5D856CE1" w14:textId="77777777" w:rsidTr="00EC0437">
              <w:trPr>
                <w:trHeight w:hRule="exact" w:val="340"/>
                <w:jc w:val="center"/>
              </w:trPr>
              <w:tc>
                <w:tcPr>
                  <w:tcW w:w="960" w:type="dxa"/>
                  <w:vMerge/>
                  <w:vAlign w:val="center"/>
                </w:tcPr>
                <w:p w14:paraId="535517BD"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ign w:val="center"/>
                </w:tcPr>
                <w:p w14:paraId="027C85C8" w14:textId="77777777" w:rsidR="002F3824" w:rsidRPr="00064D52" w:rsidRDefault="002F3824" w:rsidP="006748A3">
                  <w:pPr>
                    <w:jc w:val="center"/>
                    <w:rPr>
                      <w:szCs w:val="21"/>
                    </w:rPr>
                  </w:pPr>
                </w:p>
              </w:tc>
              <w:tc>
                <w:tcPr>
                  <w:tcW w:w="1763" w:type="dxa"/>
                  <w:vAlign w:val="center"/>
                </w:tcPr>
                <w:p w14:paraId="7E24EE25" w14:textId="16DFD5C3" w:rsidR="002F3824" w:rsidRPr="00064D52" w:rsidRDefault="002F3824" w:rsidP="006748A3">
                  <w:pPr>
                    <w:jc w:val="center"/>
                    <w:rPr>
                      <w:szCs w:val="21"/>
                    </w:rPr>
                  </w:pPr>
                  <w:r w:rsidRPr="00064D52">
                    <w:rPr>
                      <w:rFonts w:hint="eastAsia"/>
                      <w:szCs w:val="21"/>
                    </w:rPr>
                    <w:t>B</w:t>
                  </w:r>
                  <w:r w:rsidRPr="00064D52">
                    <w:rPr>
                      <w:szCs w:val="21"/>
                    </w:rPr>
                    <w:t>OD</w:t>
                  </w:r>
                  <w:r w:rsidRPr="00064D52">
                    <w:rPr>
                      <w:szCs w:val="21"/>
                      <w:vertAlign w:val="subscript"/>
                    </w:rPr>
                    <w:t>5</w:t>
                  </w:r>
                </w:p>
              </w:tc>
              <w:tc>
                <w:tcPr>
                  <w:tcW w:w="2433" w:type="dxa"/>
                  <w:gridSpan w:val="2"/>
                  <w:vAlign w:val="center"/>
                </w:tcPr>
                <w:p w14:paraId="69D0ECE4" w14:textId="3E36AA16" w:rsidR="002F3824" w:rsidRPr="00064D52" w:rsidRDefault="002B3E50" w:rsidP="006748A3">
                  <w:pPr>
                    <w:jc w:val="center"/>
                    <w:rPr>
                      <w:szCs w:val="21"/>
                    </w:rPr>
                  </w:pPr>
                  <w:r w:rsidRPr="00064D52">
                    <w:rPr>
                      <w:rFonts w:hint="eastAsia"/>
                      <w:szCs w:val="21"/>
                    </w:rPr>
                    <w:t>0</w:t>
                  </w:r>
                  <w:r w:rsidRPr="00064D52">
                    <w:rPr>
                      <w:szCs w:val="21"/>
                    </w:rPr>
                    <w:t>.154</w:t>
                  </w:r>
                </w:p>
              </w:tc>
              <w:tc>
                <w:tcPr>
                  <w:tcW w:w="2433" w:type="dxa"/>
                  <w:vAlign w:val="center"/>
                </w:tcPr>
                <w:p w14:paraId="0F1CC385" w14:textId="0393FDFA" w:rsidR="002F3824" w:rsidRPr="00064D52" w:rsidRDefault="008B73B0" w:rsidP="006748A3">
                  <w:pPr>
                    <w:jc w:val="center"/>
                    <w:rPr>
                      <w:szCs w:val="21"/>
                    </w:rPr>
                  </w:pPr>
                  <w:r w:rsidRPr="00064D52">
                    <w:rPr>
                      <w:rFonts w:hint="eastAsia"/>
                      <w:szCs w:val="21"/>
                    </w:rPr>
                    <w:t>/</w:t>
                  </w:r>
                </w:p>
              </w:tc>
            </w:tr>
            <w:tr w:rsidR="008B73B0" w:rsidRPr="00064D52" w14:paraId="46319810" w14:textId="77777777" w:rsidTr="00EC0437">
              <w:trPr>
                <w:trHeight w:hRule="exact" w:val="340"/>
                <w:jc w:val="center"/>
              </w:trPr>
              <w:tc>
                <w:tcPr>
                  <w:tcW w:w="960" w:type="dxa"/>
                  <w:vMerge/>
                  <w:vAlign w:val="center"/>
                </w:tcPr>
                <w:p w14:paraId="77175D2E"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ign w:val="center"/>
                </w:tcPr>
                <w:p w14:paraId="565EA944" w14:textId="77777777" w:rsidR="002F3824" w:rsidRPr="00064D52" w:rsidRDefault="002F3824" w:rsidP="006748A3">
                  <w:pPr>
                    <w:jc w:val="center"/>
                    <w:rPr>
                      <w:szCs w:val="21"/>
                    </w:rPr>
                  </w:pPr>
                </w:p>
              </w:tc>
              <w:tc>
                <w:tcPr>
                  <w:tcW w:w="1763" w:type="dxa"/>
                  <w:vAlign w:val="center"/>
                </w:tcPr>
                <w:p w14:paraId="089083C7" w14:textId="77777777" w:rsidR="002F3824" w:rsidRPr="00064D52" w:rsidRDefault="002F3824" w:rsidP="006748A3">
                  <w:pPr>
                    <w:jc w:val="center"/>
                    <w:rPr>
                      <w:szCs w:val="21"/>
                    </w:rPr>
                  </w:pPr>
                  <w:r w:rsidRPr="00064D52">
                    <w:rPr>
                      <w:szCs w:val="21"/>
                    </w:rPr>
                    <w:t>SS</w:t>
                  </w:r>
                </w:p>
              </w:tc>
              <w:tc>
                <w:tcPr>
                  <w:tcW w:w="2433" w:type="dxa"/>
                  <w:gridSpan w:val="2"/>
                  <w:vAlign w:val="center"/>
                </w:tcPr>
                <w:p w14:paraId="2B1C1640" w14:textId="3D4EC99F" w:rsidR="002F3824" w:rsidRPr="00064D52" w:rsidRDefault="002B3E50" w:rsidP="006748A3">
                  <w:pPr>
                    <w:jc w:val="center"/>
                    <w:rPr>
                      <w:szCs w:val="21"/>
                    </w:rPr>
                  </w:pPr>
                  <w:r w:rsidRPr="00064D52">
                    <w:rPr>
                      <w:rFonts w:hint="eastAsia"/>
                      <w:szCs w:val="21"/>
                    </w:rPr>
                    <w:t>1</w:t>
                  </w:r>
                  <w:r w:rsidRPr="00064D52">
                    <w:rPr>
                      <w:szCs w:val="21"/>
                    </w:rPr>
                    <w:t>.</w:t>
                  </w:r>
                  <w:r w:rsidR="00355407" w:rsidRPr="00064D52">
                    <w:rPr>
                      <w:szCs w:val="21"/>
                    </w:rPr>
                    <w:t>751</w:t>
                  </w:r>
                </w:p>
              </w:tc>
              <w:tc>
                <w:tcPr>
                  <w:tcW w:w="2433" w:type="dxa"/>
                  <w:vAlign w:val="center"/>
                </w:tcPr>
                <w:p w14:paraId="6F8E6E7D" w14:textId="376576B1" w:rsidR="002F3824" w:rsidRPr="00064D52" w:rsidRDefault="008B73B0" w:rsidP="006748A3">
                  <w:pPr>
                    <w:jc w:val="center"/>
                    <w:rPr>
                      <w:szCs w:val="21"/>
                    </w:rPr>
                  </w:pPr>
                  <w:r w:rsidRPr="00064D52">
                    <w:rPr>
                      <w:rFonts w:hint="eastAsia"/>
                      <w:szCs w:val="21"/>
                    </w:rPr>
                    <w:t>/</w:t>
                  </w:r>
                </w:p>
              </w:tc>
            </w:tr>
            <w:tr w:rsidR="008B73B0" w:rsidRPr="00064D52" w14:paraId="6E4F2220" w14:textId="77777777" w:rsidTr="00EC0437">
              <w:trPr>
                <w:trHeight w:hRule="exact" w:val="340"/>
                <w:jc w:val="center"/>
              </w:trPr>
              <w:tc>
                <w:tcPr>
                  <w:tcW w:w="960" w:type="dxa"/>
                  <w:vMerge/>
                  <w:vAlign w:val="center"/>
                </w:tcPr>
                <w:p w14:paraId="77A371F4"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ign w:val="center"/>
                </w:tcPr>
                <w:p w14:paraId="54579D2B" w14:textId="77777777" w:rsidR="002F3824" w:rsidRPr="00064D52" w:rsidRDefault="002F3824" w:rsidP="006748A3">
                  <w:pPr>
                    <w:jc w:val="center"/>
                    <w:rPr>
                      <w:szCs w:val="21"/>
                    </w:rPr>
                  </w:pPr>
                </w:p>
              </w:tc>
              <w:tc>
                <w:tcPr>
                  <w:tcW w:w="1763" w:type="dxa"/>
                  <w:vAlign w:val="center"/>
                </w:tcPr>
                <w:p w14:paraId="40355A74" w14:textId="77777777" w:rsidR="002F3824" w:rsidRPr="00064D52" w:rsidRDefault="002F3824" w:rsidP="006748A3">
                  <w:pPr>
                    <w:adjustRightInd w:val="0"/>
                    <w:snapToGrid w:val="0"/>
                    <w:jc w:val="center"/>
                    <w:rPr>
                      <w:szCs w:val="21"/>
                    </w:rPr>
                  </w:pPr>
                  <w:r w:rsidRPr="00064D52">
                    <w:rPr>
                      <w:szCs w:val="21"/>
                    </w:rPr>
                    <w:t>NH</w:t>
                  </w:r>
                  <w:r w:rsidRPr="00064D52">
                    <w:rPr>
                      <w:szCs w:val="21"/>
                      <w:vertAlign w:val="subscript"/>
                    </w:rPr>
                    <w:t>3</w:t>
                  </w:r>
                  <w:r w:rsidRPr="00064D52">
                    <w:rPr>
                      <w:szCs w:val="21"/>
                    </w:rPr>
                    <w:t>-N</w:t>
                  </w:r>
                </w:p>
              </w:tc>
              <w:tc>
                <w:tcPr>
                  <w:tcW w:w="2433" w:type="dxa"/>
                  <w:gridSpan w:val="2"/>
                  <w:vAlign w:val="center"/>
                </w:tcPr>
                <w:p w14:paraId="59DBFA31" w14:textId="27BDC3BC" w:rsidR="002F3824" w:rsidRPr="00064D52" w:rsidRDefault="002B3E50" w:rsidP="006748A3">
                  <w:pPr>
                    <w:jc w:val="center"/>
                    <w:rPr>
                      <w:szCs w:val="21"/>
                    </w:rPr>
                  </w:pPr>
                  <w:r w:rsidRPr="00064D52">
                    <w:rPr>
                      <w:rFonts w:hint="eastAsia"/>
                      <w:szCs w:val="21"/>
                    </w:rPr>
                    <w:t>0</w:t>
                  </w:r>
                  <w:r w:rsidRPr="00064D52">
                    <w:rPr>
                      <w:szCs w:val="21"/>
                    </w:rPr>
                    <w:t>.194</w:t>
                  </w:r>
                </w:p>
              </w:tc>
              <w:tc>
                <w:tcPr>
                  <w:tcW w:w="2433" w:type="dxa"/>
                  <w:vAlign w:val="center"/>
                </w:tcPr>
                <w:p w14:paraId="671A12C6" w14:textId="4A8724E3" w:rsidR="002F3824" w:rsidRPr="00064D52" w:rsidRDefault="008B73B0" w:rsidP="006748A3">
                  <w:pPr>
                    <w:jc w:val="center"/>
                    <w:rPr>
                      <w:szCs w:val="21"/>
                    </w:rPr>
                  </w:pPr>
                  <w:r w:rsidRPr="00064D52">
                    <w:rPr>
                      <w:rFonts w:hint="eastAsia"/>
                      <w:szCs w:val="21"/>
                    </w:rPr>
                    <w:t>/</w:t>
                  </w:r>
                </w:p>
              </w:tc>
            </w:tr>
            <w:tr w:rsidR="008B73B0" w:rsidRPr="00064D52" w14:paraId="1EC419CA" w14:textId="77777777" w:rsidTr="00EC0437">
              <w:trPr>
                <w:trHeight w:hRule="exact" w:val="340"/>
                <w:jc w:val="center"/>
              </w:trPr>
              <w:tc>
                <w:tcPr>
                  <w:tcW w:w="960" w:type="dxa"/>
                  <w:vMerge/>
                  <w:vAlign w:val="center"/>
                </w:tcPr>
                <w:p w14:paraId="6CDD0A8D"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ign w:val="center"/>
                </w:tcPr>
                <w:p w14:paraId="76EAB6D6" w14:textId="77777777" w:rsidR="002F3824" w:rsidRPr="00064D52" w:rsidRDefault="002F3824" w:rsidP="006748A3">
                  <w:pPr>
                    <w:jc w:val="center"/>
                    <w:rPr>
                      <w:szCs w:val="21"/>
                    </w:rPr>
                  </w:pPr>
                </w:p>
              </w:tc>
              <w:tc>
                <w:tcPr>
                  <w:tcW w:w="1763" w:type="dxa"/>
                  <w:vAlign w:val="center"/>
                </w:tcPr>
                <w:p w14:paraId="25751413" w14:textId="77777777" w:rsidR="002F3824" w:rsidRPr="00064D52" w:rsidRDefault="002F3824" w:rsidP="006748A3">
                  <w:pPr>
                    <w:adjustRightInd w:val="0"/>
                    <w:snapToGrid w:val="0"/>
                    <w:jc w:val="center"/>
                    <w:rPr>
                      <w:szCs w:val="21"/>
                    </w:rPr>
                  </w:pPr>
                  <w:r w:rsidRPr="00064D52">
                    <w:rPr>
                      <w:szCs w:val="21"/>
                    </w:rPr>
                    <w:t>TP</w:t>
                  </w:r>
                </w:p>
              </w:tc>
              <w:tc>
                <w:tcPr>
                  <w:tcW w:w="2433" w:type="dxa"/>
                  <w:gridSpan w:val="2"/>
                  <w:vAlign w:val="center"/>
                </w:tcPr>
                <w:p w14:paraId="178FD8C6" w14:textId="31FE775F" w:rsidR="002F3824" w:rsidRPr="00064D52" w:rsidRDefault="002B3E50" w:rsidP="006748A3">
                  <w:pPr>
                    <w:jc w:val="center"/>
                    <w:rPr>
                      <w:szCs w:val="21"/>
                    </w:rPr>
                  </w:pPr>
                  <w:r w:rsidRPr="00064D52">
                    <w:rPr>
                      <w:rFonts w:hint="eastAsia"/>
                      <w:szCs w:val="21"/>
                    </w:rPr>
                    <w:t>0</w:t>
                  </w:r>
                  <w:r w:rsidRPr="00064D52">
                    <w:rPr>
                      <w:szCs w:val="21"/>
                    </w:rPr>
                    <w:t>.026</w:t>
                  </w:r>
                </w:p>
              </w:tc>
              <w:tc>
                <w:tcPr>
                  <w:tcW w:w="2433" w:type="dxa"/>
                  <w:vAlign w:val="center"/>
                </w:tcPr>
                <w:p w14:paraId="047BDC6E" w14:textId="3D9F0855" w:rsidR="002F3824" w:rsidRPr="00064D52" w:rsidRDefault="008B73B0" w:rsidP="006748A3">
                  <w:pPr>
                    <w:jc w:val="center"/>
                    <w:rPr>
                      <w:szCs w:val="21"/>
                    </w:rPr>
                  </w:pPr>
                  <w:r w:rsidRPr="00064D52">
                    <w:rPr>
                      <w:rFonts w:hint="eastAsia"/>
                      <w:szCs w:val="21"/>
                    </w:rPr>
                    <w:t>/</w:t>
                  </w:r>
                </w:p>
              </w:tc>
            </w:tr>
            <w:tr w:rsidR="008B73B0" w:rsidRPr="00064D52" w14:paraId="1B19D82F" w14:textId="77777777" w:rsidTr="00EC0437">
              <w:trPr>
                <w:trHeight w:hRule="exact" w:val="340"/>
                <w:jc w:val="center"/>
              </w:trPr>
              <w:tc>
                <w:tcPr>
                  <w:tcW w:w="960" w:type="dxa"/>
                  <w:vMerge/>
                  <w:vAlign w:val="center"/>
                </w:tcPr>
                <w:p w14:paraId="66AE3F1F" w14:textId="77777777" w:rsidR="002F3824" w:rsidRPr="00064D52" w:rsidRDefault="002F3824" w:rsidP="006748A3">
                  <w:pPr>
                    <w:pStyle w:val="aff0"/>
                    <w:spacing w:line="240" w:lineRule="auto"/>
                    <w:rPr>
                      <w:rFonts w:ascii="Times New Roman" w:hAnsi="Times New Roman"/>
                      <w:sz w:val="21"/>
                      <w:szCs w:val="21"/>
                    </w:rPr>
                  </w:pPr>
                </w:p>
              </w:tc>
              <w:tc>
                <w:tcPr>
                  <w:tcW w:w="666" w:type="dxa"/>
                  <w:vMerge/>
                  <w:vAlign w:val="center"/>
                </w:tcPr>
                <w:p w14:paraId="45B8683F" w14:textId="77777777" w:rsidR="002F3824" w:rsidRPr="00064D52" w:rsidRDefault="002F3824" w:rsidP="006748A3">
                  <w:pPr>
                    <w:jc w:val="center"/>
                    <w:rPr>
                      <w:szCs w:val="21"/>
                    </w:rPr>
                  </w:pPr>
                </w:p>
              </w:tc>
              <w:tc>
                <w:tcPr>
                  <w:tcW w:w="1763" w:type="dxa"/>
                  <w:vAlign w:val="center"/>
                </w:tcPr>
                <w:p w14:paraId="4E840683" w14:textId="52CDD370" w:rsidR="002F3824" w:rsidRPr="00064D52" w:rsidRDefault="002F3824" w:rsidP="006748A3">
                  <w:pPr>
                    <w:adjustRightInd w:val="0"/>
                    <w:snapToGrid w:val="0"/>
                    <w:jc w:val="center"/>
                    <w:rPr>
                      <w:szCs w:val="21"/>
                    </w:rPr>
                  </w:pPr>
                  <w:r w:rsidRPr="00064D52">
                    <w:rPr>
                      <w:rFonts w:hint="eastAsia"/>
                      <w:szCs w:val="21"/>
                    </w:rPr>
                    <w:t>动植物油</w:t>
                  </w:r>
                </w:p>
              </w:tc>
              <w:tc>
                <w:tcPr>
                  <w:tcW w:w="2433" w:type="dxa"/>
                  <w:gridSpan w:val="2"/>
                  <w:vAlign w:val="center"/>
                </w:tcPr>
                <w:p w14:paraId="39FAB053" w14:textId="6CBD4F28" w:rsidR="002F3824" w:rsidRPr="00064D52" w:rsidRDefault="002B3E50" w:rsidP="006748A3">
                  <w:pPr>
                    <w:jc w:val="center"/>
                    <w:rPr>
                      <w:szCs w:val="21"/>
                    </w:rPr>
                  </w:pPr>
                  <w:r w:rsidRPr="00064D52">
                    <w:rPr>
                      <w:rFonts w:hint="eastAsia"/>
                      <w:szCs w:val="21"/>
                    </w:rPr>
                    <w:t>0</w:t>
                  </w:r>
                  <w:r w:rsidRPr="00064D52">
                    <w:rPr>
                      <w:szCs w:val="21"/>
                    </w:rPr>
                    <w:t>.036</w:t>
                  </w:r>
                </w:p>
              </w:tc>
              <w:tc>
                <w:tcPr>
                  <w:tcW w:w="2433" w:type="dxa"/>
                  <w:vAlign w:val="center"/>
                </w:tcPr>
                <w:p w14:paraId="614B26BC" w14:textId="190F85FD" w:rsidR="002F3824" w:rsidRPr="00064D52" w:rsidRDefault="008B73B0" w:rsidP="006748A3">
                  <w:pPr>
                    <w:jc w:val="center"/>
                    <w:rPr>
                      <w:szCs w:val="21"/>
                    </w:rPr>
                  </w:pPr>
                  <w:r w:rsidRPr="00064D52">
                    <w:rPr>
                      <w:rFonts w:hint="eastAsia"/>
                      <w:szCs w:val="21"/>
                    </w:rPr>
                    <w:t>/</w:t>
                  </w:r>
                </w:p>
              </w:tc>
            </w:tr>
            <w:tr w:rsidR="008B73B0" w:rsidRPr="00064D52" w14:paraId="3A6B9B7E" w14:textId="77777777" w:rsidTr="00EC0437">
              <w:trPr>
                <w:trHeight w:hRule="exact" w:val="340"/>
                <w:jc w:val="center"/>
              </w:trPr>
              <w:tc>
                <w:tcPr>
                  <w:tcW w:w="960" w:type="dxa"/>
                  <w:vMerge w:val="restart"/>
                  <w:vAlign w:val="center"/>
                </w:tcPr>
                <w:p w14:paraId="641E2C34" w14:textId="77777777" w:rsidR="006748A3" w:rsidRPr="00064D52" w:rsidRDefault="006748A3" w:rsidP="006748A3">
                  <w:pPr>
                    <w:pStyle w:val="aff0"/>
                    <w:spacing w:line="240" w:lineRule="auto"/>
                    <w:rPr>
                      <w:rFonts w:ascii="Times New Roman" w:hAnsi="Times New Roman"/>
                      <w:sz w:val="21"/>
                      <w:szCs w:val="21"/>
                    </w:rPr>
                  </w:pPr>
                  <w:r w:rsidRPr="00064D52">
                    <w:rPr>
                      <w:rFonts w:ascii="Times New Roman" w:hAnsi="Times New Roman"/>
                      <w:sz w:val="21"/>
                      <w:szCs w:val="21"/>
                    </w:rPr>
                    <w:t>固废</w:t>
                  </w:r>
                </w:p>
              </w:tc>
              <w:tc>
                <w:tcPr>
                  <w:tcW w:w="2429" w:type="dxa"/>
                  <w:gridSpan w:val="2"/>
                  <w:vAlign w:val="center"/>
                </w:tcPr>
                <w:p w14:paraId="7492AE37" w14:textId="77777777" w:rsidR="006748A3" w:rsidRPr="00064D52" w:rsidRDefault="006748A3" w:rsidP="006748A3">
                  <w:pPr>
                    <w:jc w:val="center"/>
                    <w:rPr>
                      <w:szCs w:val="21"/>
                    </w:rPr>
                  </w:pPr>
                  <w:r w:rsidRPr="00064D52">
                    <w:rPr>
                      <w:szCs w:val="21"/>
                    </w:rPr>
                    <w:t>一般固废</w:t>
                  </w:r>
                </w:p>
              </w:tc>
              <w:tc>
                <w:tcPr>
                  <w:tcW w:w="2433" w:type="dxa"/>
                  <w:gridSpan w:val="2"/>
                  <w:vAlign w:val="center"/>
                </w:tcPr>
                <w:p w14:paraId="3A326054" w14:textId="77777777" w:rsidR="006748A3" w:rsidRPr="00064D52" w:rsidRDefault="006748A3" w:rsidP="006748A3">
                  <w:pPr>
                    <w:jc w:val="center"/>
                    <w:rPr>
                      <w:szCs w:val="21"/>
                    </w:rPr>
                  </w:pPr>
                  <w:r w:rsidRPr="00064D52">
                    <w:rPr>
                      <w:szCs w:val="21"/>
                    </w:rPr>
                    <w:t>0</w:t>
                  </w:r>
                </w:p>
              </w:tc>
              <w:tc>
                <w:tcPr>
                  <w:tcW w:w="2433" w:type="dxa"/>
                  <w:vAlign w:val="center"/>
                </w:tcPr>
                <w:p w14:paraId="39A6432B" w14:textId="29DCFB0A" w:rsidR="006748A3" w:rsidRPr="00064D52" w:rsidRDefault="008B73B0" w:rsidP="006748A3">
                  <w:pPr>
                    <w:jc w:val="center"/>
                    <w:rPr>
                      <w:szCs w:val="21"/>
                    </w:rPr>
                  </w:pPr>
                  <w:r w:rsidRPr="00064D52">
                    <w:rPr>
                      <w:rFonts w:hint="eastAsia"/>
                      <w:szCs w:val="21"/>
                    </w:rPr>
                    <w:t>0</w:t>
                  </w:r>
                </w:p>
              </w:tc>
            </w:tr>
            <w:tr w:rsidR="008B73B0" w:rsidRPr="00064D52" w14:paraId="135DB5F3" w14:textId="77777777" w:rsidTr="00EC0437">
              <w:trPr>
                <w:trHeight w:hRule="exact" w:val="340"/>
                <w:jc w:val="center"/>
              </w:trPr>
              <w:tc>
                <w:tcPr>
                  <w:tcW w:w="960" w:type="dxa"/>
                  <w:vMerge/>
                  <w:vAlign w:val="center"/>
                </w:tcPr>
                <w:p w14:paraId="4D390691" w14:textId="77777777" w:rsidR="006748A3" w:rsidRPr="00064D52" w:rsidRDefault="006748A3" w:rsidP="006748A3">
                  <w:pPr>
                    <w:pStyle w:val="aff0"/>
                    <w:spacing w:line="240" w:lineRule="auto"/>
                    <w:rPr>
                      <w:rFonts w:ascii="Times New Roman" w:hAnsi="Times New Roman"/>
                      <w:sz w:val="21"/>
                      <w:szCs w:val="21"/>
                    </w:rPr>
                  </w:pPr>
                </w:p>
              </w:tc>
              <w:tc>
                <w:tcPr>
                  <w:tcW w:w="2429" w:type="dxa"/>
                  <w:gridSpan w:val="2"/>
                  <w:vAlign w:val="center"/>
                </w:tcPr>
                <w:p w14:paraId="1FBDC1B1" w14:textId="77777777" w:rsidR="006748A3" w:rsidRPr="00064D52" w:rsidRDefault="006748A3" w:rsidP="006748A3">
                  <w:pPr>
                    <w:jc w:val="center"/>
                    <w:rPr>
                      <w:szCs w:val="21"/>
                    </w:rPr>
                  </w:pPr>
                  <w:r w:rsidRPr="00064D52">
                    <w:rPr>
                      <w:szCs w:val="21"/>
                    </w:rPr>
                    <w:t>危险废物</w:t>
                  </w:r>
                </w:p>
              </w:tc>
              <w:tc>
                <w:tcPr>
                  <w:tcW w:w="2433" w:type="dxa"/>
                  <w:gridSpan w:val="2"/>
                  <w:vAlign w:val="center"/>
                </w:tcPr>
                <w:p w14:paraId="4DBC750C" w14:textId="77777777" w:rsidR="006748A3" w:rsidRPr="00064D52" w:rsidRDefault="006748A3" w:rsidP="006748A3">
                  <w:pPr>
                    <w:jc w:val="center"/>
                    <w:rPr>
                      <w:szCs w:val="21"/>
                    </w:rPr>
                  </w:pPr>
                  <w:r w:rsidRPr="00064D52">
                    <w:rPr>
                      <w:szCs w:val="21"/>
                    </w:rPr>
                    <w:t>0</w:t>
                  </w:r>
                </w:p>
              </w:tc>
              <w:tc>
                <w:tcPr>
                  <w:tcW w:w="2433" w:type="dxa"/>
                  <w:vAlign w:val="center"/>
                </w:tcPr>
                <w:p w14:paraId="51E32DB7" w14:textId="1D9788D9" w:rsidR="006748A3" w:rsidRPr="00064D52" w:rsidRDefault="008B73B0" w:rsidP="006748A3">
                  <w:pPr>
                    <w:jc w:val="center"/>
                    <w:rPr>
                      <w:szCs w:val="21"/>
                    </w:rPr>
                  </w:pPr>
                  <w:r w:rsidRPr="00064D52">
                    <w:rPr>
                      <w:rFonts w:hint="eastAsia"/>
                      <w:szCs w:val="21"/>
                    </w:rPr>
                    <w:t>0</w:t>
                  </w:r>
                </w:p>
              </w:tc>
            </w:tr>
          </w:tbl>
          <w:bookmarkEnd w:id="7"/>
          <w:bookmarkEnd w:id="8"/>
          <w:p w14:paraId="0D19F768" w14:textId="1EC4C708" w:rsidR="006748A3" w:rsidRPr="00064D52" w:rsidRDefault="006748A3" w:rsidP="006748A3">
            <w:pPr>
              <w:pStyle w:val="aff0"/>
              <w:snapToGrid w:val="0"/>
              <w:spacing w:line="360" w:lineRule="auto"/>
              <w:jc w:val="left"/>
              <w:rPr>
                <w:rFonts w:ascii="Times New Roman" w:hAnsi="Times New Roman"/>
                <w:b/>
              </w:rPr>
            </w:pPr>
            <w:r w:rsidRPr="00064D52">
              <w:rPr>
                <w:rFonts w:ascii="Times New Roman" w:hAnsi="Times New Roman"/>
                <w:b/>
              </w:rPr>
              <w:t>七、存在的主要环境问题及</w:t>
            </w:r>
            <w:r w:rsidRPr="00064D52">
              <w:rPr>
                <w:rFonts w:ascii="Times New Roman" w:hAnsi="Times New Roman"/>
                <w:b/>
              </w:rPr>
              <w:t>“</w:t>
            </w:r>
            <w:r w:rsidRPr="00064D52">
              <w:rPr>
                <w:rFonts w:ascii="Times New Roman" w:hAnsi="Times New Roman"/>
                <w:b/>
              </w:rPr>
              <w:t>以新带老</w:t>
            </w:r>
            <w:r w:rsidRPr="00064D52">
              <w:rPr>
                <w:rFonts w:ascii="Times New Roman" w:hAnsi="Times New Roman"/>
                <w:b/>
              </w:rPr>
              <w:t>”</w:t>
            </w:r>
            <w:r w:rsidRPr="00064D52">
              <w:rPr>
                <w:rFonts w:ascii="Times New Roman" w:hAnsi="Times New Roman"/>
                <w:b/>
              </w:rPr>
              <w:t>措施</w:t>
            </w:r>
          </w:p>
          <w:p w14:paraId="764FDAF6" w14:textId="77777777" w:rsidR="00EE75CD" w:rsidRPr="00064D52" w:rsidRDefault="00EE75CD" w:rsidP="00EE75CD">
            <w:pPr>
              <w:spacing w:line="360" w:lineRule="auto"/>
              <w:ind w:firstLineChars="200" w:firstLine="480"/>
              <w:rPr>
                <w:sz w:val="24"/>
                <w:szCs w:val="24"/>
              </w:rPr>
            </w:pPr>
            <w:r w:rsidRPr="00064D52">
              <w:rPr>
                <w:rFonts w:hint="eastAsia"/>
                <w:sz w:val="24"/>
                <w:szCs w:val="24"/>
              </w:rPr>
              <w:t>需以新带</w:t>
            </w:r>
            <w:proofErr w:type="gramStart"/>
            <w:r w:rsidRPr="00064D52">
              <w:rPr>
                <w:rFonts w:hint="eastAsia"/>
                <w:sz w:val="24"/>
                <w:szCs w:val="24"/>
              </w:rPr>
              <w:t>老内容</w:t>
            </w:r>
            <w:proofErr w:type="gramEnd"/>
            <w:r w:rsidRPr="00064D52">
              <w:rPr>
                <w:rFonts w:hint="eastAsia"/>
                <w:sz w:val="24"/>
                <w:szCs w:val="24"/>
              </w:rPr>
              <w:t>如下表所示</w:t>
            </w:r>
          </w:p>
          <w:p w14:paraId="457FA84B" w14:textId="77777777" w:rsidR="00FB3440" w:rsidRPr="00064D52" w:rsidRDefault="00FB3440" w:rsidP="00FB3440">
            <w:pPr>
              <w:autoSpaceDE w:val="0"/>
              <w:autoSpaceDN w:val="0"/>
              <w:snapToGrid w:val="0"/>
              <w:ind w:leftChars="50" w:left="105"/>
              <w:jc w:val="center"/>
              <w:textAlignment w:val="bottom"/>
              <w:rPr>
                <w:b/>
                <w:sz w:val="24"/>
              </w:rPr>
            </w:pPr>
            <w:r w:rsidRPr="00064D52">
              <w:rPr>
                <w:rFonts w:hint="eastAsia"/>
                <w:b/>
                <w:sz w:val="24"/>
              </w:rPr>
              <w:t>表</w:t>
            </w:r>
            <w:r w:rsidRPr="00064D52">
              <w:rPr>
                <w:b/>
                <w:sz w:val="24"/>
              </w:rPr>
              <w:t xml:space="preserve">1-21 </w:t>
            </w:r>
            <w:r w:rsidRPr="00064D52">
              <w:rPr>
                <w:rFonts w:hint="eastAsia"/>
                <w:b/>
                <w:sz w:val="24"/>
              </w:rPr>
              <w:t xml:space="preserve"> </w:t>
            </w:r>
            <w:r w:rsidRPr="00064D52">
              <w:rPr>
                <w:rFonts w:hint="eastAsia"/>
                <w:b/>
                <w:sz w:val="24"/>
              </w:rPr>
              <w:t>厂区现存环境问题及“以新带老”整改措施</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3606"/>
              <w:gridCol w:w="3685"/>
              <w:gridCol w:w="1207"/>
            </w:tblGrid>
            <w:tr w:rsidR="00FB3440" w:rsidRPr="00064D52" w14:paraId="1B0C4A55" w14:textId="77777777" w:rsidTr="00FB3440">
              <w:trPr>
                <w:cantSplit/>
                <w:jc w:val="center"/>
              </w:trPr>
              <w:tc>
                <w:tcPr>
                  <w:tcW w:w="3606" w:type="dxa"/>
                  <w:vAlign w:val="center"/>
                </w:tcPr>
                <w:p w14:paraId="4D68320B" w14:textId="77777777" w:rsidR="00FB3440" w:rsidRPr="00064D52" w:rsidRDefault="00FB3440" w:rsidP="00FB3440">
                  <w:pPr>
                    <w:pStyle w:val="53"/>
                    <w:wordWrap w:val="0"/>
                    <w:topLinePunct/>
                    <w:rPr>
                      <w:rFonts w:eastAsia="宋体"/>
                      <w:snapToGrid w:val="0"/>
                      <w:color w:val="auto"/>
                    </w:rPr>
                  </w:pPr>
                  <w:r w:rsidRPr="00064D52">
                    <w:rPr>
                      <w:rFonts w:eastAsia="宋体"/>
                      <w:snapToGrid w:val="0"/>
                      <w:color w:val="auto"/>
                    </w:rPr>
                    <w:t>厂区现存问题</w:t>
                  </w:r>
                </w:p>
              </w:tc>
              <w:tc>
                <w:tcPr>
                  <w:tcW w:w="3685" w:type="dxa"/>
                  <w:vAlign w:val="center"/>
                </w:tcPr>
                <w:p w14:paraId="31549FF2" w14:textId="77777777" w:rsidR="00FB3440" w:rsidRPr="00064D52" w:rsidRDefault="00FB3440" w:rsidP="00FB3440">
                  <w:pPr>
                    <w:pStyle w:val="53"/>
                    <w:wordWrap w:val="0"/>
                    <w:topLinePunct/>
                    <w:rPr>
                      <w:rFonts w:eastAsia="宋体"/>
                      <w:snapToGrid w:val="0"/>
                      <w:color w:val="auto"/>
                    </w:rPr>
                  </w:pPr>
                  <w:r w:rsidRPr="00064D52">
                    <w:rPr>
                      <w:rFonts w:eastAsia="宋体"/>
                      <w:snapToGrid w:val="0"/>
                      <w:color w:val="auto"/>
                    </w:rPr>
                    <w:t>整改措施</w:t>
                  </w:r>
                </w:p>
              </w:tc>
              <w:tc>
                <w:tcPr>
                  <w:tcW w:w="1207" w:type="dxa"/>
                  <w:vAlign w:val="center"/>
                </w:tcPr>
                <w:p w14:paraId="1688D97D" w14:textId="77777777" w:rsidR="00FB3440" w:rsidRPr="00064D52" w:rsidRDefault="00FB3440" w:rsidP="00FB3440">
                  <w:pPr>
                    <w:pStyle w:val="53"/>
                    <w:wordWrap w:val="0"/>
                    <w:topLinePunct/>
                    <w:rPr>
                      <w:rFonts w:eastAsia="宋体"/>
                      <w:snapToGrid w:val="0"/>
                      <w:color w:val="auto"/>
                    </w:rPr>
                  </w:pPr>
                  <w:r w:rsidRPr="00064D52">
                    <w:rPr>
                      <w:rFonts w:eastAsia="宋体"/>
                      <w:snapToGrid w:val="0"/>
                      <w:color w:val="auto"/>
                    </w:rPr>
                    <w:t>完成节点</w:t>
                  </w:r>
                </w:p>
              </w:tc>
            </w:tr>
            <w:tr w:rsidR="00FB3440" w:rsidRPr="00064D52" w14:paraId="149069C2" w14:textId="77777777" w:rsidTr="00FB3440">
              <w:trPr>
                <w:cantSplit/>
                <w:jc w:val="center"/>
              </w:trPr>
              <w:tc>
                <w:tcPr>
                  <w:tcW w:w="3606" w:type="dxa"/>
                  <w:vAlign w:val="center"/>
                </w:tcPr>
                <w:p w14:paraId="418C6204" w14:textId="77777777" w:rsidR="00FB3440" w:rsidRPr="00064D52" w:rsidRDefault="00FB3440" w:rsidP="00FB3440">
                  <w:pPr>
                    <w:pStyle w:val="53"/>
                    <w:wordWrap w:val="0"/>
                    <w:topLinePunct/>
                    <w:jc w:val="both"/>
                    <w:rPr>
                      <w:rFonts w:eastAsia="宋体"/>
                      <w:snapToGrid w:val="0"/>
                      <w:color w:val="auto"/>
                    </w:rPr>
                  </w:pPr>
                  <w:r w:rsidRPr="00064D52">
                    <w:rPr>
                      <w:rFonts w:eastAsia="宋体" w:hint="eastAsia"/>
                      <w:snapToGrid w:val="0"/>
                      <w:color w:val="auto"/>
                    </w:rPr>
                    <w:t>现有项目有废水排放，但未对废水申请总量。</w:t>
                  </w:r>
                </w:p>
              </w:tc>
              <w:tc>
                <w:tcPr>
                  <w:tcW w:w="3685" w:type="dxa"/>
                  <w:vAlign w:val="center"/>
                </w:tcPr>
                <w:p w14:paraId="419903B4" w14:textId="77777777" w:rsidR="00FB3440" w:rsidRPr="00064D52" w:rsidRDefault="00FB3440" w:rsidP="00FB3440">
                  <w:pPr>
                    <w:pStyle w:val="53"/>
                    <w:wordWrap w:val="0"/>
                    <w:topLinePunct/>
                    <w:jc w:val="both"/>
                    <w:rPr>
                      <w:rFonts w:eastAsia="宋体"/>
                      <w:snapToGrid w:val="0"/>
                      <w:color w:val="auto"/>
                    </w:rPr>
                  </w:pPr>
                  <w:r w:rsidRPr="00064D52">
                    <w:rPr>
                      <w:rFonts w:eastAsia="宋体" w:hint="eastAsia"/>
                      <w:snapToGrid w:val="0"/>
                      <w:color w:val="auto"/>
                    </w:rPr>
                    <w:t>需对现有项目相关未申请排污量在本次环</w:t>
                  </w:r>
                  <w:proofErr w:type="gramStart"/>
                  <w:r w:rsidRPr="00064D52">
                    <w:rPr>
                      <w:rFonts w:eastAsia="宋体" w:hint="eastAsia"/>
                      <w:snapToGrid w:val="0"/>
                      <w:color w:val="auto"/>
                    </w:rPr>
                    <w:t>评重新</w:t>
                  </w:r>
                  <w:proofErr w:type="gramEnd"/>
                  <w:r w:rsidRPr="00064D52">
                    <w:rPr>
                      <w:rFonts w:eastAsia="宋体" w:hint="eastAsia"/>
                      <w:snapToGrid w:val="0"/>
                      <w:color w:val="auto"/>
                    </w:rPr>
                    <w:t>补充申请</w:t>
                  </w:r>
                </w:p>
              </w:tc>
              <w:tc>
                <w:tcPr>
                  <w:tcW w:w="1207" w:type="dxa"/>
                  <w:vAlign w:val="center"/>
                </w:tcPr>
                <w:p w14:paraId="262FD879" w14:textId="77777777" w:rsidR="00FB3440" w:rsidRPr="00064D52" w:rsidRDefault="00FB3440" w:rsidP="00FB3440">
                  <w:pPr>
                    <w:pStyle w:val="53"/>
                    <w:wordWrap w:val="0"/>
                    <w:topLinePunct/>
                    <w:rPr>
                      <w:rFonts w:eastAsia="宋体"/>
                      <w:snapToGrid w:val="0"/>
                      <w:color w:val="auto"/>
                    </w:rPr>
                  </w:pPr>
                  <w:r w:rsidRPr="00064D52">
                    <w:rPr>
                      <w:rFonts w:eastAsia="宋体"/>
                      <w:snapToGrid w:val="0"/>
                      <w:color w:val="auto"/>
                    </w:rPr>
                    <w:t>本项目验收完成前</w:t>
                  </w:r>
                </w:p>
              </w:tc>
            </w:tr>
          </w:tbl>
          <w:p w14:paraId="35114702" w14:textId="77777777" w:rsidR="00422FA2" w:rsidRPr="00064D52" w:rsidRDefault="00422FA2" w:rsidP="006748A3">
            <w:pPr>
              <w:pStyle w:val="a0"/>
              <w:rPr>
                <w:lang w:val="en-US"/>
              </w:rPr>
            </w:pPr>
          </w:p>
          <w:p w14:paraId="311B3DD8" w14:textId="7D205192" w:rsidR="00FB3440" w:rsidRPr="00064D52" w:rsidRDefault="00FB3440" w:rsidP="006748A3">
            <w:pPr>
              <w:pStyle w:val="a0"/>
              <w:rPr>
                <w:lang w:val="en-US"/>
              </w:rPr>
            </w:pPr>
          </w:p>
          <w:p w14:paraId="5BE64087" w14:textId="2B4669DD" w:rsidR="00FB3440" w:rsidRPr="00064D52" w:rsidRDefault="00FB3440" w:rsidP="006748A3">
            <w:pPr>
              <w:pStyle w:val="a0"/>
              <w:rPr>
                <w:lang w:val="en-US"/>
              </w:rPr>
            </w:pPr>
          </w:p>
          <w:p w14:paraId="40954EC3" w14:textId="0635861F" w:rsidR="00FB3440" w:rsidRPr="00064D52" w:rsidRDefault="00FB3440" w:rsidP="006748A3">
            <w:pPr>
              <w:pStyle w:val="a0"/>
              <w:rPr>
                <w:lang w:val="en-US"/>
              </w:rPr>
            </w:pPr>
          </w:p>
          <w:p w14:paraId="4E67010B" w14:textId="609FDC29" w:rsidR="00FB3440" w:rsidRPr="00064D52" w:rsidRDefault="00FB3440" w:rsidP="006748A3">
            <w:pPr>
              <w:pStyle w:val="a0"/>
              <w:rPr>
                <w:lang w:val="en-US"/>
              </w:rPr>
            </w:pPr>
          </w:p>
          <w:p w14:paraId="6FCDF093" w14:textId="77777777" w:rsidR="00FB3440" w:rsidRPr="00064D52" w:rsidRDefault="00FB3440" w:rsidP="006748A3">
            <w:pPr>
              <w:pStyle w:val="a0"/>
              <w:rPr>
                <w:lang w:val="en-US"/>
              </w:rPr>
            </w:pPr>
          </w:p>
          <w:p w14:paraId="7D64CA38" w14:textId="04B216CF" w:rsidR="00FB3440" w:rsidRPr="00064D52" w:rsidRDefault="00FB3440" w:rsidP="006748A3">
            <w:pPr>
              <w:pStyle w:val="a0"/>
              <w:rPr>
                <w:lang w:val="en-US"/>
              </w:rPr>
            </w:pPr>
          </w:p>
        </w:tc>
      </w:tr>
    </w:tbl>
    <w:p w14:paraId="33FAC40D" w14:textId="77777777" w:rsidR="00CF3A0F" w:rsidRPr="00064D52" w:rsidRDefault="00CF3A0F">
      <w:pPr>
        <w:spacing w:line="400" w:lineRule="exact"/>
        <w:outlineLvl w:val="0"/>
        <w:rPr>
          <w:b/>
          <w:sz w:val="28"/>
          <w:szCs w:val="20"/>
        </w:rPr>
        <w:sectPr w:rsidR="00CF3A0F" w:rsidRPr="00064D52">
          <w:headerReference w:type="default" r:id="rId10"/>
          <w:footerReference w:type="default" r:id="rId11"/>
          <w:pgSz w:w="11906" w:h="16838"/>
          <w:pgMar w:top="1440" w:right="1800" w:bottom="1440" w:left="1800" w:header="851" w:footer="992" w:gutter="0"/>
          <w:pgNumType w:start="1"/>
          <w:cols w:space="720"/>
          <w:docGrid w:type="lines" w:linePitch="312"/>
        </w:sectPr>
      </w:pPr>
    </w:p>
    <w:p w14:paraId="61D8B8F9" w14:textId="77777777" w:rsidR="00CF3A0F" w:rsidRPr="00064D52" w:rsidRDefault="00985F04">
      <w:pPr>
        <w:spacing w:line="400" w:lineRule="exact"/>
        <w:outlineLvl w:val="0"/>
        <w:rPr>
          <w:b/>
          <w:sz w:val="28"/>
          <w:szCs w:val="20"/>
        </w:rPr>
      </w:pPr>
      <w:r w:rsidRPr="00064D52">
        <w:rPr>
          <w:b/>
          <w:sz w:val="28"/>
          <w:szCs w:val="20"/>
        </w:rPr>
        <w:lastRenderedPageBreak/>
        <w:t>二、建设项目所在地自然环境社会环境简况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CF3A0F" w:rsidRPr="00064D52" w14:paraId="766F46B7" w14:textId="77777777">
        <w:trPr>
          <w:trHeight w:val="70"/>
        </w:trPr>
        <w:tc>
          <w:tcPr>
            <w:tcW w:w="8897" w:type="dxa"/>
          </w:tcPr>
          <w:p w14:paraId="523D1B65" w14:textId="77777777" w:rsidR="00CF3A0F" w:rsidRPr="00064D52" w:rsidRDefault="00985F04">
            <w:pPr>
              <w:snapToGrid w:val="0"/>
              <w:spacing w:line="360" w:lineRule="auto"/>
              <w:rPr>
                <w:b/>
                <w:sz w:val="24"/>
                <w:szCs w:val="24"/>
              </w:rPr>
            </w:pPr>
            <w:r w:rsidRPr="00064D52">
              <w:rPr>
                <w:b/>
                <w:sz w:val="24"/>
                <w:szCs w:val="24"/>
              </w:rPr>
              <w:t>自然环境简况（地形、地貌、地质、气候、气象、水文、植被、生物多样性等）：</w:t>
            </w:r>
          </w:p>
          <w:p w14:paraId="0D50E3F6" w14:textId="77777777" w:rsidR="00CF3A0F" w:rsidRPr="00064D52" w:rsidRDefault="00985F04">
            <w:pPr>
              <w:adjustRightInd w:val="0"/>
              <w:snapToGrid w:val="0"/>
              <w:spacing w:line="360" w:lineRule="auto"/>
              <w:rPr>
                <w:b/>
                <w:sz w:val="24"/>
              </w:rPr>
            </w:pPr>
            <w:r w:rsidRPr="00064D52">
              <w:rPr>
                <w:b/>
                <w:sz w:val="24"/>
              </w:rPr>
              <w:t>1</w:t>
            </w:r>
            <w:r w:rsidRPr="00064D52">
              <w:rPr>
                <w:b/>
                <w:sz w:val="24"/>
              </w:rPr>
              <w:t>、地理位置</w:t>
            </w:r>
          </w:p>
          <w:p w14:paraId="734607EA" w14:textId="77777777" w:rsidR="00CF3A0F" w:rsidRPr="00064D52" w:rsidRDefault="00985F04">
            <w:pPr>
              <w:adjustRightInd w:val="0"/>
              <w:snapToGrid w:val="0"/>
              <w:spacing w:line="360" w:lineRule="auto"/>
              <w:ind w:firstLineChars="200" w:firstLine="480"/>
              <w:rPr>
                <w:bCs/>
                <w:sz w:val="24"/>
              </w:rPr>
            </w:pPr>
            <w:r w:rsidRPr="00064D52">
              <w:rPr>
                <w:sz w:val="24"/>
              </w:rPr>
              <w:t>苏州地处江苏省东南部，东临上海，南接浙江，西抱太湖，北依长江。苏州市区中心地理坐标为北纬</w:t>
            </w:r>
            <w:r w:rsidRPr="00064D52">
              <w:rPr>
                <w:sz w:val="24"/>
              </w:rPr>
              <w:t>31°19′</w:t>
            </w:r>
            <w:r w:rsidRPr="00064D52">
              <w:rPr>
                <w:sz w:val="24"/>
              </w:rPr>
              <w:t>，东经</w:t>
            </w:r>
            <w:r w:rsidRPr="00064D52">
              <w:rPr>
                <w:sz w:val="24"/>
              </w:rPr>
              <w:t>120°37′</w:t>
            </w:r>
            <w:r w:rsidRPr="00064D52">
              <w:rPr>
                <w:sz w:val="24"/>
              </w:rPr>
              <w:t>。苏州工业园区位于苏州市区的东部，具有十分优越的区位优势，地处长江三角洲中心腹地，位于中国沿海经济开放区与长江经济发展带的交汇处，距上海仅</w:t>
            </w:r>
            <w:r w:rsidRPr="00064D52">
              <w:rPr>
                <w:sz w:val="24"/>
              </w:rPr>
              <w:t>80km</w:t>
            </w:r>
            <w:r w:rsidRPr="00064D52">
              <w:rPr>
                <w:sz w:val="24"/>
              </w:rPr>
              <w:t>。</w:t>
            </w:r>
          </w:p>
          <w:p w14:paraId="60AA9B02" w14:textId="77777777" w:rsidR="00CF3A0F" w:rsidRPr="00064D52" w:rsidRDefault="00985F04">
            <w:pPr>
              <w:adjustRightInd w:val="0"/>
              <w:snapToGrid w:val="0"/>
              <w:spacing w:line="360" w:lineRule="auto"/>
              <w:rPr>
                <w:b/>
                <w:sz w:val="24"/>
              </w:rPr>
            </w:pPr>
            <w:r w:rsidRPr="00064D52">
              <w:rPr>
                <w:b/>
                <w:sz w:val="24"/>
              </w:rPr>
              <w:t>2</w:t>
            </w:r>
            <w:r w:rsidRPr="00064D52">
              <w:rPr>
                <w:b/>
                <w:sz w:val="24"/>
              </w:rPr>
              <w:t>、地形地貌</w:t>
            </w:r>
          </w:p>
          <w:p w14:paraId="0C099770" w14:textId="77777777" w:rsidR="00CF3A0F" w:rsidRPr="00064D52" w:rsidRDefault="00985F04">
            <w:pPr>
              <w:adjustRightInd w:val="0"/>
              <w:snapToGrid w:val="0"/>
              <w:spacing w:line="360" w:lineRule="auto"/>
              <w:ind w:firstLineChars="200" w:firstLine="480"/>
              <w:rPr>
                <w:sz w:val="24"/>
              </w:rPr>
            </w:pPr>
            <w:r w:rsidRPr="00064D52">
              <w:rPr>
                <w:sz w:val="24"/>
              </w:rPr>
              <w:t>苏州在地貌上属于长江下游三角洲冲积平原，地势平坦，高程在</w:t>
            </w:r>
            <w:r w:rsidRPr="00064D52">
              <w:rPr>
                <w:sz w:val="24"/>
              </w:rPr>
              <w:t>3.5</w:t>
            </w:r>
            <w:r w:rsidRPr="00064D52">
              <w:rPr>
                <w:sz w:val="24"/>
              </w:rPr>
              <w:t>～</w:t>
            </w:r>
            <w:r w:rsidRPr="00064D52">
              <w:rPr>
                <w:sz w:val="24"/>
              </w:rPr>
              <w:t>5m</w:t>
            </w:r>
            <w:r w:rsidRPr="00064D52">
              <w:rPr>
                <w:sz w:val="24"/>
              </w:rPr>
              <w:t>，苏州西部地势较高，并有低山丘陵，如天平山、七子山等，东部地势相对低洼，且多湖泊，如阳澄湖、金鸡湖等。</w:t>
            </w:r>
          </w:p>
          <w:p w14:paraId="670352E4" w14:textId="77777777" w:rsidR="00CF3A0F" w:rsidRPr="00064D52" w:rsidRDefault="00985F04">
            <w:pPr>
              <w:adjustRightInd w:val="0"/>
              <w:snapToGrid w:val="0"/>
              <w:spacing w:line="360" w:lineRule="auto"/>
              <w:ind w:firstLineChars="200" w:firstLine="480"/>
              <w:rPr>
                <w:sz w:val="24"/>
              </w:rPr>
            </w:pPr>
            <w:r w:rsidRPr="00064D52">
              <w:rPr>
                <w:sz w:val="24"/>
              </w:rPr>
              <w:t>项目所处的苏州工业园区主要为开阔的湖积平原，水网密布。厂址地属江南地层区苏州</w:t>
            </w:r>
            <w:r w:rsidRPr="00064D52">
              <w:rPr>
                <w:sz w:val="24"/>
              </w:rPr>
              <w:t>—</w:t>
            </w:r>
            <w:r w:rsidRPr="00064D52">
              <w:rPr>
                <w:sz w:val="24"/>
              </w:rPr>
              <w:t>长兴小区的江苏部分、太湖冲击平原区，场地第四系覆盖层厚度大。据区域资料，场地属地壳活动相对稳定区。</w:t>
            </w:r>
          </w:p>
          <w:p w14:paraId="058FDF4E" w14:textId="77777777" w:rsidR="00CF3A0F" w:rsidRPr="00064D52" w:rsidRDefault="00985F04">
            <w:pPr>
              <w:adjustRightInd w:val="0"/>
              <w:snapToGrid w:val="0"/>
              <w:spacing w:line="360" w:lineRule="auto"/>
              <w:rPr>
                <w:b/>
                <w:sz w:val="24"/>
              </w:rPr>
            </w:pPr>
            <w:r w:rsidRPr="00064D52">
              <w:rPr>
                <w:b/>
                <w:sz w:val="24"/>
              </w:rPr>
              <w:t>3</w:t>
            </w:r>
            <w:r w:rsidRPr="00064D52">
              <w:rPr>
                <w:b/>
                <w:sz w:val="24"/>
              </w:rPr>
              <w:t>、地质概况</w:t>
            </w:r>
          </w:p>
          <w:p w14:paraId="7B766B14" w14:textId="77777777" w:rsidR="00CF3A0F" w:rsidRPr="00064D52" w:rsidRDefault="00985F04">
            <w:pPr>
              <w:adjustRightInd w:val="0"/>
              <w:snapToGrid w:val="0"/>
              <w:spacing w:line="360" w:lineRule="auto"/>
              <w:ind w:firstLineChars="200" w:firstLine="480"/>
              <w:rPr>
                <w:sz w:val="24"/>
              </w:rPr>
            </w:pPr>
            <w:r w:rsidRPr="00064D52">
              <w:rPr>
                <w:sz w:val="24"/>
              </w:rPr>
              <w:t>苏州工业园区为冲积平原地质区及基岩山丘工程地质区，除表层土层经人类活动而堆积外，其余均为第四纪沉积层，坡度平缓，一般呈水平成层、互交层或夹层，较有规律。地质特点表现为：地势平整，地质较硬，地耐力较强。根据</w:t>
            </w:r>
            <w:r w:rsidRPr="00064D52">
              <w:rPr>
                <w:sz w:val="24"/>
              </w:rPr>
              <w:t>“</w:t>
            </w:r>
            <w:r w:rsidRPr="00064D52">
              <w:rPr>
                <w:sz w:val="24"/>
              </w:rPr>
              <w:t>中国地震裂度区划图（</w:t>
            </w:r>
            <w:r w:rsidRPr="00064D52">
              <w:rPr>
                <w:sz w:val="24"/>
              </w:rPr>
              <w:t>1990</w:t>
            </w:r>
            <w:r w:rsidRPr="00064D52">
              <w:rPr>
                <w:sz w:val="24"/>
              </w:rPr>
              <w:t>）</w:t>
            </w:r>
            <w:r w:rsidRPr="00064D52">
              <w:rPr>
                <w:sz w:val="24"/>
              </w:rPr>
              <w:t>”</w:t>
            </w:r>
            <w:r w:rsidRPr="00064D52">
              <w:rPr>
                <w:sz w:val="24"/>
              </w:rPr>
              <w:t>及国家地震局、建设部</w:t>
            </w:r>
            <w:proofErr w:type="gramStart"/>
            <w:r w:rsidRPr="00064D52">
              <w:rPr>
                <w:sz w:val="24"/>
              </w:rPr>
              <w:t>地震办</w:t>
            </w:r>
            <w:proofErr w:type="gramEnd"/>
            <w:r w:rsidRPr="00064D52">
              <w:rPr>
                <w:sz w:val="24"/>
              </w:rPr>
              <w:t>[1992]160</w:t>
            </w:r>
            <w:r w:rsidRPr="00064D52">
              <w:rPr>
                <w:sz w:val="24"/>
              </w:rPr>
              <w:t>号文，苏州市</w:t>
            </w:r>
            <w:r w:rsidRPr="00064D52">
              <w:rPr>
                <w:sz w:val="24"/>
              </w:rPr>
              <w:t>50</w:t>
            </w:r>
            <w:r w:rsidRPr="00064D52">
              <w:rPr>
                <w:sz w:val="24"/>
              </w:rPr>
              <w:t>年超过概率</w:t>
            </w:r>
            <w:r w:rsidRPr="00064D52">
              <w:rPr>
                <w:sz w:val="24"/>
              </w:rPr>
              <w:t>10%</w:t>
            </w:r>
            <w:r w:rsidRPr="00064D52">
              <w:rPr>
                <w:sz w:val="24"/>
              </w:rPr>
              <w:t>的裂度值为</w:t>
            </w:r>
            <w:r w:rsidRPr="00064D52">
              <w:rPr>
                <w:sz w:val="24"/>
              </w:rPr>
              <w:t>Ⅵ</w:t>
            </w:r>
            <w:r w:rsidRPr="00064D52">
              <w:rPr>
                <w:sz w:val="24"/>
              </w:rPr>
              <w:t>度。</w:t>
            </w:r>
          </w:p>
          <w:p w14:paraId="08F6E3DE" w14:textId="77777777" w:rsidR="00CF3A0F" w:rsidRPr="00064D52" w:rsidRDefault="00985F04">
            <w:pPr>
              <w:adjustRightInd w:val="0"/>
              <w:snapToGrid w:val="0"/>
              <w:spacing w:line="360" w:lineRule="auto"/>
              <w:rPr>
                <w:b/>
                <w:sz w:val="24"/>
              </w:rPr>
            </w:pPr>
            <w:r w:rsidRPr="00064D52">
              <w:rPr>
                <w:b/>
                <w:sz w:val="24"/>
              </w:rPr>
              <w:t>4</w:t>
            </w:r>
            <w:r w:rsidRPr="00064D52">
              <w:rPr>
                <w:b/>
                <w:sz w:val="24"/>
              </w:rPr>
              <w:t>、气候气象</w:t>
            </w:r>
          </w:p>
          <w:p w14:paraId="02906A08" w14:textId="77777777" w:rsidR="00CF3A0F" w:rsidRPr="00064D52" w:rsidRDefault="00985F04">
            <w:pPr>
              <w:adjustRightInd w:val="0"/>
              <w:snapToGrid w:val="0"/>
              <w:spacing w:line="360" w:lineRule="auto"/>
              <w:ind w:firstLine="437"/>
              <w:rPr>
                <w:sz w:val="24"/>
                <w:szCs w:val="21"/>
              </w:rPr>
            </w:pPr>
            <w:r w:rsidRPr="00064D52">
              <w:rPr>
                <w:sz w:val="24"/>
                <w:szCs w:val="21"/>
              </w:rPr>
              <w:t>苏州工业园区地处北亚热带，属典型的亚热带季风气候，温和湿润，四季分明，雨量充沛，季风特征明显，无霜期长。</w:t>
            </w:r>
            <w:r w:rsidRPr="00064D52">
              <w:rPr>
                <w:sz w:val="24"/>
                <w:szCs w:val="21"/>
              </w:rPr>
              <w:t>12</w:t>
            </w:r>
            <w:r w:rsidRPr="00064D52">
              <w:rPr>
                <w:sz w:val="24"/>
                <w:szCs w:val="21"/>
              </w:rPr>
              <w:t>月至</w:t>
            </w:r>
            <w:r w:rsidRPr="00064D52">
              <w:rPr>
                <w:sz w:val="24"/>
                <w:szCs w:val="21"/>
              </w:rPr>
              <w:t>2</w:t>
            </w:r>
            <w:r w:rsidRPr="00064D52">
              <w:rPr>
                <w:sz w:val="24"/>
                <w:szCs w:val="21"/>
              </w:rPr>
              <w:t>月是冬季低温季节，多偏北风；</w:t>
            </w:r>
            <w:r w:rsidRPr="00064D52">
              <w:rPr>
                <w:sz w:val="24"/>
                <w:szCs w:val="21"/>
              </w:rPr>
              <w:t>3</w:t>
            </w:r>
            <w:r w:rsidRPr="00064D52">
              <w:rPr>
                <w:sz w:val="24"/>
                <w:szCs w:val="21"/>
              </w:rPr>
              <w:t>月气温逐渐回升，但不稳定，时寒时暖，时有冷空气侵袭，天气多变，多春雨。</w:t>
            </w:r>
            <w:r w:rsidRPr="00064D52">
              <w:rPr>
                <w:sz w:val="24"/>
                <w:szCs w:val="21"/>
              </w:rPr>
              <w:t>5</w:t>
            </w:r>
            <w:r w:rsidRPr="00064D52">
              <w:rPr>
                <w:sz w:val="24"/>
                <w:szCs w:val="21"/>
              </w:rPr>
              <w:t>月气温上升幅度更大，雨水增多。</w:t>
            </w:r>
            <w:r w:rsidRPr="00064D52">
              <w:rPr>
                <w:sz w:val="24"/>
                <w:szCs w:val="21"/>
              </w:rPr>
              <w:t>6</w:t>
            </w:r>
            <w:r w:rsidRPr="00064D52">
              <w:rPr>
                <w:sz w:val="24"/>
                <w:szCs w:val="21"/>
              </w:rPr>
              <w:t>月中旬进入梅雨期，天气闷热潮湿，雨日集中，多雷雨、大雨、暴雨。</w:t>
            </w:r>
            <w:r w:rsidRPr="00064D52">
              <w:rPr>
                <w:sz w:val="24"/>
                <w:szCs w:val="21"/>
              </w:rPr>
              <w:t>7</w:t>
            </w:r>
            <w:r w:rsidRPr="00064D52">
              <w:rPr>
                <w:sz w:val="24"/>
                <w:szCs w:val="21"/>
              </w:rPr>
              <w:t>月份为全年最热月份，除发生台风和局部雷阵雨外，天气晴热少雨。</w:t>
            </w:r>
            <w:r w:rsidRPr="00064D52">
              <w:rPr>
                <w:sz w:val="24"/>
                <w:szCs w:val="21"/>
              </w:rPr>
              <w:t>8</w:t>
            </w:r>
            <w:r w:rsidRPr="00064D52">
              <w:rPr>
                <w:sz w:val="24"/>
                <w:szCs w:val="21"/>
              </w:rPr>
              <w:t>月仍在盛夏季节。</w:t>
            </w:r>
            <w:r w:rsidRPr="00064D52">
              <w:rPr>
                <w:sz w:val="24"/>
                <w:szCs w:val="21"/>
              </w:rPr>
              <w:t>9</w:t>
            </w:r>
            <w:r w:rsidRPr="00064D52">
              <w:rPr>
                <w:sz w:val="24"/>
                <w:szCs w:val="21"/>
              </w:rPr>
              <w:t>月气温</w:t>
            </w:r>
            <w:proofErr w:type="gramStart"/>
            <w:r w:rsidRPr="00064D52">
              <w:rPr>
                <w:sz w:val="24"/>
                <w:szCs w:val="21"/>
              </w:rPr>
              <w:t>由高落低</w:t>
            </w:r>
            <w:proofErr w:type="gramEnd"/>
            <w:r w:rsidRPr="00064D52">
              <w:rPr>
                <w:sz w:val="24"/>
                <w:szCs w:val="21"/>
              </w:rPr>
              <w:t>，冷空气不断南下，是台风活跃期。</w:t>
            </w:r>
            <w:r w:rsidRPr="00064D52">
              <w:rPr>
                <w:sz w:val="24"/>
                <w:szCs w:val="21"/>
              </w:rPr>
              <w:t>10</w:t>
            </w:r>
            <w:r w:rsidRPr="00064D52">
              <w:rPr>
                <w:sz w:val="24"/>
                <w:szCs w:val="21"/>
              </w:rPr>
              <w:t>月秋高气爽，光照充足，雨水少。</w:t>
            </w:r>
            <w:r w:rsidRPr="00064D52">
              <w:rPr>
                <w:sz w:val="24"/>
                <w:szCs w:val="21"/>
              </w:rPr>
              <w:t>11</w:t>
            </w:r>
            <w:r w:rsidRPr="00064D52">
              <w:rPr>
                <w:sz w:val="24"/>
                <w:szCs w:val="21"/>
              </w:rPr>
              <w:t>月寒潮开始侵袭，有初霜。</w:t>
            </w:r>
          </w:p>
          <w:p w14:paraId="79407916" w14:textId="77777777" w:rsidR="00CF3A0F" w:rsidRPr="00064D52" w:rsidRDefault="00985F04">
            <w:pPr>
              <w:adjustRightInd w:val="0"/>
              <w:snapToGrid w:val="0"/>
              <w:spacing w:line="360" w:lineRule="auto"/>
              <w:ind w:firstLine="437"/>
              <w:rPr>
                <w:sz w:val="24"/>
                <w:szCs w:val="21"/>
              </w:rPr>
            </w:pPr>
            <w:r w:rsidRPr="00064D52">
              <w:rPr>
                <w:sz w:val="24"/>
                <w:szCs w:val="21"/>
              </w:rPr>
              <w:t>苏州工业园区属亚热带季风海洋性气候，四季分明。</w:t>
            </w:r>
          </w:p>
          <w:p w14:paraId="39724C70" w14:textId="77777777" w:rsidR="00CF3A0F" w:rsidRPr="00064D52" w:rsidRDefault="00985F04">
            <w:pPr>
              <w:adjustRightInd w:val="0"/>
              <w:snapToGrid w:val="0"/>
              <w:spacing w:line="360" w:lineRule="auto"/>
              <w:ind w:firstLine="437"/>
              <w:rPr>
                <w:sz w:val="24"/>
                <w:szCs w:val="21"/>
              </w:rPr>
            </w:pPr>
            <w:r w:rsidRPr="00064D52">
              <w:rPr>
                <w:sz w:val="24"/>
                <w:szCs w:val="21"/>
              </w:rPr>
              <w:t>年平均温度：</w:t>
            </w:r>
            <w:r w:rsidRPr="00064D52">
              <w:rPr>
                <w:sz w:val="24"/>
                <w:szCs w:val="21"/>
              </w:rPr>
              <w:t>15.8℃</w:t>
            </w:r>
            <w:r w:rsidRPr="00064D52">
              <w:rPr>
                <w:sz w:val="24"/>
                <w:szCs w:val="21"/>
              </w:rPr>
              <w:t>（最高</w:t>
            </w:r>
            <w:r w:rsidRPr="00064D52">
              <w:rPr>
                <w:sz w:val="24"/>
                <w:szCs w:val="21"/>
              </w:rPr>
              <w:t>38.8℃</w:t>
            </w:r>
            <w:r w:rsidRPr="00064D52">
              <w:rPr>
                <w:sz w:val="24"/>
                <w:szCs w:val="21"/>
              </w:rPr>
              <w:t>，最低</w:t>
            </w:r>
            <w:r w:rsidRPr="00064D52">
              <w:rPr>
                <w:sz w:val="24"/>
                <w:szCs w:val="21"/>
              </w:rPr>
              <w:t>-9.8℃</w:t>
            </w:r>
            <w:r w:rsidRPr="00064D52">
              <w:rPr>
                <w:sz w:val="24"/>
                <w:szCs w:val="21"/>
              </w:rPr>
              <w:t>），无霜期长达</w:t>
            </w:r>
            <w:r w:rsidRPr="00064D52">
              <w:rPr>
                <w:sz w:val="24"/>
                <w:szCs w:val="21"/>
              </w:rPr>
              <w:t>230</w:t>
            </w:r>
            <w:r w:rsidRPr="00064D52">
              <w:rPr>
                <w:sz w:val="24"/>
                <w:szCs w:val="21"/>
              </w:rPr>
              <w:t>天左右。</w:t>
            </w:r>
          </w:p>
          <w:p w14:paraId="70EB3070" w14:textId="77777777" w:rsidR="00CF3A0F" w:rsidRPr="00064D52" w:rsidRDefault="00985F04">
            <w:pPr>
              <w:adjustRightInd w:val="0"/>
              <w:snapToGrid w:val="0"/>
              <w:spacing w:line="360" w:lineRule="auto"/>
              <w:ind w:firstLine="437"/>
              <w:rPr>
                <w:sz w:val="24"/>
                <w:szCs w:val="21"/>
              </w:rPr>
            </w:pPr>
            <w:r w:rsidRPr="00064D52">
              <w:rPr>
                <w:sz w:val="24"/>
                <w:szCs w:val="21"/>
              </w:rPr>
              <w:lastRenderedPageBreak/>
              <w:t>年平均相对湿度：</w:t>
            </w:r>
            <w:r w:rsidRPr="00064D52">
              <w:rPr>
                <w:sz w:val="24"/>
                <w:szCs w:val="21"/>
              </w:rPr>
              <w:t>76%</w:t>
            </w:r>
            <w:r w:rsidRPr="00064D52">
              <w:rPr>
                <w:sz w:val="24"/>
                <w:szCs w:val="21"/>
              </w:rPr>
              <w:t>。</w:t>
            </w:r>
          </w:p>
          <w:p w14:paraId="09AE2B08" w14:textId="77777777" w:rsidR="00CF3A0F" w:rsidRPr="00064D52" w:rsidRDefault="00985F04">
            <w:pPr>
              <w:adjustRightInd w:val="0"/>
              <w:snapToGrid w:val="0"/>
              <w:spacing w:line="360" w:lineRule="auto"/>
              <w:ind w:firstLine="437"/>
              <w:rPr>
                <w:sz w:val="24"/>
                <w:szCs w:val="21"/>
              </w:rPr>
            </w:pPr>
            <w:r w:rsidRPr="00064D52">
              <w:rPr>
                <w:sz w:val="24"/>
                <w:szCs w:val="21"/>
              </w:rPr>
              <w:t>平均降水量：</w:t>
            </w:r>
            <w:r w:rsidRPr="00064D52">
              <w:rPr>
                <w:sz w:val="24"/>
                <w:szCs w:val="21"/>
              </w:rPr>
              <w:t>1076.2mm</w:t>
            </w:r>
            <w:r w:rsidRPr="00064D52">
              <w:rPr>
                <w:sz w:val="24"/>
                <w:szCs w:val="21"/>
              </w:rPr>
              <w:t>。</w:t>
            </w:r>
          </w:p>
          <w:p w14:paraId="79B58C92" w14:textId="77777777" w:rsidR="00CF3A0F" w:rsidRPr="00064D52" w:rsidRDefault="00985F04">
            <w:pPr>
              <w:adjustRightInd w:val="0"/>
              <w:snapToGrid w:val="0"/>
              <w:spacing w:line="360" w:lineRule="auto"/>
              <w:ind w:firstLine="437"/>
              <w:rPr>
                <w:sz w:val="24"/>
                <w:szCs w:val="21"/>
              </w:rPr>
            </w:pPr>
            <w:r w:rsidRPr="00064D52">
              <w:rPr>
                <w:sz w:val="24"/>
                <w:szCs w:val="21"/>
              </w:rPr>
              <w:t>年平均气压：</w:t>
            </w:r>
            <w:r w:rsidRPr="00064D52">
              <w:rPr>
                <w:sz w:val="24"/>
                <w:szCs w:val="21"/>
              </w:rPr>
              <w:t>1016hpa</w:t>
            </w:r>
            <w:r w:rsidRPr="00064D52">
              <w:rPr>
                <w:sz w:val="24"/>
                <w:szCs w:val="21"/>
              </w:rPr>
              <w:t>。</w:t>
            </w:r>
          </w:p>
          <w:p w14:paraId="44DEC5DC" w14:textId="77777777" w:rsidR="00CF3A0F" w:rsidRPr="00064D52" w:rsidRDefault="00985F04">
            <w:pPr>
              <w:adjustRightInd w:val="0"/>
              <w:snapToGrid w:val="0"/>
              <w:spacing w:line="360" w:lineRule="auto"/>
              <w:ind w:firstLine="437"/>
              <w:rPr>
                <w:sz w:val="24"/>
                <w:szCs w:val="21"/>
              </w:rPr>
            </w:pPr>
            <w:r w:rsidRPr="00064D52">
              <w:rPr>
                <w:sz w:val="24"/>
                <w:szCs w:val="21"/>
              </w:rPr>
              <w:t>年平均风速：</w:t>
            </w:r>
            <w:r w:rsidRPr="00064D52">
              <w:rPr>
                <w:sz w:val="24"/>
                <w:szCs w:val="21"/>
              </w:rPr>
              <w:t>2.5m/s</w:t>
            </w:r>
            <w:r w:rsidRPr="00064D52">
              <w:rPr>
                <w:sz w:val="24"/>
                <w:szCs w:val="21"/>
              </w:rPr>
              <w:t>。</w:t>
            </w:r>
          </w:p>
          <w:p w14:paraId="31595679" w14:textId="77777777" w:rsidR="00CF3A0F" w:rsidRPr="00064D52" w:rsidRDefault="00985F04">
            <w:pPr>
              <w:adjustRightInd w:val="0"/>
              <w:snapToGrid w:val="0"/>
              <w:spacing w:line="360" w:lineRule="auto"/>
              <w:ind w:firstLineChars="200" w:firstLine="480"/>
              <w:rPr>
                <w:sz w:val="24"/>
              </w:rPr>
            </w:pPr>
            <w:r w:rsidRPr="00064D52">
              <w:rPr>
                <w:sz w:val="24"/>
                <w:szCs w:val="21"/>
              </w:rPr>
              <w:t>风向：常年最多风向为东南风（夏季）；其次为西北风（冬季）</w:t>
            </w:r>
            <w:r w:rsidRPr="00064D52">
              <w:rPr>
                <w:sz w:val="24"/>
              </w:rPr>
              <w:t>。</w:t>
            </w:r>
          </w:p>
          <w:p w14:paraId="4B5739B9" w14:textId="77777777" w:rsidR="00CF3A0F" w:rsidRPr="00064D52" w:rsidRDefault="00985F04">
            <w:pPr>
              <w:adjustRightInd w:val="0"/>
              <w:snapToGrid w:val="0"/>
              <w:spacing w:line="360" w:lineRule="auto"/>
              <w:rPr>
                <w:b/>
                <w:sz w:val="24"/>
              </w:rPr>
            </w:pPr>
            <w:r w:rsidRPr="00064D52">
              <w:rPr>
                <w:b/>
                <w:sz w:val="24"/>
              </w:rPr>
              <w:t>5</w:t>
            </w:r>
            <w:r w:rsidRPr="00064D52">
              <w:rPr>
                <w:b/>
                <w:sz w:val="24"/>
              </w:rPr>
              <w:t>、水文</w:t>
            </w:r>
          </w:p>
          <w:p w14:paraId="6C4E38E8" w14:textId="77777777" w:rsidR="00CF3A0F" w:rsidRPr="00064D52" w:rsidRDefault="00985F04">
            <w:pPr>
              <w:adjustRightInd w:val="0"/>
              <w:snapToGrid w:val="0"/>
              <w:spacing w:line="360" w:lineRule="auto"/>
              <w:ind w:firstLine="480"/>
              <w:jc w:val="left"/>
              <w:textAlignment w:val="baseline"/>
              <w:rPr>
                <w:kern w:val="0"/>
                <w:sz w:val="24"/>
                <w:szCs w:val="24"/>
              </w:rPr>
            </w:pPr>
            <w:r w:rsidRPr="00064D52">
              <w:rPr>
                <w:kern w:val="0"/>
                <w:sz w:val="24"/>
                <w:szCs w:val="24"/>
              </w:rPr>
              <w:t>苏州工业园区为江南水网地区，河网纵横交叉，湖荡众多，金鸡湖、阳澄湖、独</w:t>
            </w:r>
            <w:proofErr w:type="gramStart"/>
            <w:r w:rsidRPr="00064D52">
              <w:rPr>
                <w:kern w:val="0"/>
                <w:sz w:val="24"/>
                <w:szCs w:val="24"/>
              </w:rPr>
              <w:t>墅</w:t>
            </w:r>
            <w:proofErr w:type="gramEnd"/>
            <w:r w:rsidRPr="00064D52">
              <w:rPr>
                <w:kern w:val="0"/>
                <w:sz w:val="24"/>
                <w:szCs w:val="24"/>
              </w:rPr>
              <w:t>湖等水体造就了园区独一无二的亲水环境。河网水流流速缓慢，流向基本由西向东，由北向南。</w:t>
            </w:r>
          </w:p>
          <w:p w14:paraId="0FEA2029" w14:textId="77777777" w:rsidR="00CF3A0F" w:rsidRPr="00064D52" w:rsidRDefault="00985F04">
            <w:pPr>
              <w:adjustRightInd w:val="0"/>
              <w:snapToGrid w:val="0"/>
              <w:spacing w:line="360" w:lineRule="auto"/>
              <w:ind w:firstLine="480"/>
              <w:jc w:val="left"/>
              <w:textAlignment w:val="baseline"/>
              <w:rPr>
                <w:kern w:val="0"/>
                <w:sz w:val="24"/>
                <w:szCs w:val="24"/>
              </w:rPr>
            </w:pPr>
            <w:r w:rsidRPr="00064D52">
              <w:rPr>
                <w:kern w:val="0"/>
                <w:sz w:val="24"/>
                <w:szCs w:val="24"/>
              </w:rPr>
              <w:t>据大运河苏州站多年的观测资料，苏州地区年均水位约</w:t>
            </w:r>
            <w:r w:rsidRPr="00064D52">
              <w:rPr>
                <w:kern w:val="0"/>
                <w:sz w:val="24"/>
                <w:szCs w:val="24"/>
              </w:rPr>
              <w:t>2.76m(</w:t>
            </w:r>
            <w:r w:rsidRPr="00064D52">
              <w:rPr>
                <w:kern w:val="0"/>
                <w:sz w:val="24"/>
                <w:szCs w:val="24"/>
              </w:rPr>
              <w:t>吴淞标高</w:t>
            </w:r>
            <w:r w:rsidRPr="00064D52">
              <w:rPr>
                <w:kern w:val="0"/>
                <w:sz w:val="24"/>
                <w:szCs w:val="24"/>
              </w:rPr>
              <w:t>)</w:t>
            </w:r>
            <w:r w:rsidRPr="00064D52">
              <w:rPr>
                <w:kern w:val="0"/>
                <w:sz w:val="24"/>
                <w:szCs w:val="24"/>
              </w:rPr>
              <w:t>，内河水位变化在</w:t>
            </w:r>
            <w:r w:rsidRPr="00064D52">
              <w:rPr>
                <w:kern w:val="0"/>
                <w:sz w:val="24"/>
                <w:szCs w:val="24"/>
              </w:rPr>
              <w:t>2.2</w:t>
            </w:r>
            <w:r w:rsidRPr="00064D52">
              <w:rPr>
                <w:kern w:val="0"/>
                <w:sz w:val="24"/>
                <w:szCs w:val="24"/>
              </w:rPr>
              <w:t>～</w:t>
            </w:r>
            <w:r w:rsidRPr="00064D52">
              <w:rPr>
                <w:kern w:val="0"/>
                <w:sz w:val="24"/>
                <w:szCs w:val="24"/>
              </w:rPr>
              <w:t>2.8m</w:t>
            </w:r>
            <w:r w:rsidRPr="00064D52">
              <w:rPr>
                <w:kern w:val="0"/>
                <w:sz w:val="24"/>
                <w:szCs w:val="24"/>
              </w:rPr>
              <w:t>之间，地下水位一般在</w:t>
            </w:r>
            <w:r w:rsidRPr="00064D52">
              <w:rPr>
                <w:kern w:val="0"/>
                <w:sz w:val="24"/>
                <w:szCs w:val="24"/>
              </w:rPr>
              <w:t>-3.6</w:t>
            </w:r>
            <w:r w:rsidRPr="00064D52">
              <w:rPr>
                <w:kern w:val="0"/>
                <w:sz w:val="24"/>
                <w:szCs w:val="24"/>
              </w:rPr>
              <w:t>至</w:t>
            </w:r>
            <w:r w:rsidRPr="00064D52">
              <w:rPr>
                <w:kern w:val="0"/>
                <w:sz w:val="24"/>
                <w:szCs w:val="24"/>
              </w:rPr>
              <w:t>-3.0m</w:t>
            </w:r>
            <w:r w:rsidRPr="00064D52">
              <w:rPr>
                <w:kern w:val="0"/>
                <w:sz w:val="24"/>
                <w:szCs w:val="24"/>
              </w:rPr>
              <w:t>之间。</w:t>
            </w:r>
          </w:p>
          <w:p w14:paraId="23E06C62" w14:textId="77777777" w:rsidR="00CF3A0F" w:rsidRPr="00064D52" w:rsidRDefault="00985F04">
            <w:pPr>
              <w:adjustRightInd w:val="0"/>
              <w:snapToGrid w:val="0"/>
              <w:spacing w:line="360" w:lineRule="auto"/>
              <w:ind w:firstLine="480"/>
              <w:jc w:val="left"/>
              <w:textAlignment w:val="baseline"/>
              <w:rPr>
                <w:kern w:val="0"/>
                <w:sz w:val="24"/>
                <w:szCs w:val="24"/>
              </w:rPr>
            </w:pPr>
            <w:r w:rsidRPr="00064D52">
              <w:rPr>
                <w:kern w:val="0"/>
                <w:sz w:val="24"/>
                <w:szCs w:val="24"/>
              </w:rPr>
              <w:t>本项目污水的最终受纳河流为吴淞江，其评价河段中的斜塘</w:t>
            </w:r>
            <w:r w:rsidRPr="00064D52">
              <w:rPr>
                <w:kern w:val="0"/>
                <w:sz w:val="24"/>
                <w:szCs w:val="24"/>
              </w:rPr>
              <w:t>—</w:t>
            </w:r>
            <w:r w:rsidRPr="00064D52">
              <w:rPr>
                <w:kern w:val="0"/>
                <w:sz w:val="24"/>
                <w:szCs w:val="24"/>
              </w:rPr>
              <w:t>甪直段（长约</w:t>
            </w:r>
            <w:r w:rsidRPr="00064D52">
              <w:rPr>
                <w:kern w:val="0"/>
                <w:sz w:val="24"/>
                <w:szCs w:val="24"/>
              </w:rPr>
              <w:t>7km</w:t>
            </w:r>
            <w:r w:rsidRPr="00064D52">
              <w:rPr>
                <w:kern w:val="0"/>
                <w:sz w:val="24"/>
                <w:szCs w:val="24"/>
              </w:rPr>
              <w:t>），河面较宽，平均宽度</w:t>
            </w:r>
            <w:r w:rsidRPr="00064D52">
              <w:rPr>
                <w:kern w:val="0"/>
                <w:sz w:val="24"/>
                <w:szCs w:val="24"/>
              </w:rPr>
              <w:t>145m</w:t>
            </w:r>
            <w:r w:rsidRPr="00064D52">
              <w:rPr>
                <w:kern w:val="0"/>
                <w:sz w:val="24"/>
                <w:szCs w:val="24"/>
              </w:rPr>
              <w:t>，平均水深</w:t>
            </w:r>
            <w:r w:rsidRPr="00064D52">
              <w:rPr>
                <w:kern w:val="0"/>
                <w:sz w:val="24"/>
                <w:szCs w:val="24"/>
              </w:rPr>
              <w:t>3.21m</w:t>
            </w:r>
            <w:r w:rsidRPr="00064D52">
              <w:rPr>
                <w:kern w:val="0"/>
                <w:sz w:val="24"/>
                <w:szCs w:val="24"/>
              </w:rPr>
              <w:t>。该河流中支流主要有斜塘河、青秋浦、清小港、浦里港。</w:t>
            </w:r>
          </w:p>
          <w:p w14:paraId="73AABADF" w14:textId="77777777" w:rsidR="00CF3A0F" w:rsidRPr="00064D52" w:rsidRDefault="00985F04">
            <w:pPr>
              <w:adjustRightInd w:val="0"/>
              <w:snapToGrid w:val="0"/>
              <w:spacing w:line="480" w:lineRule="exact"/>
              <w:rPr>
                <w:b/>
                <w:sz w:val="24"/>
              </w:rPr>
            </w:pPr>
            <w:r w:rsidRPr="00064D52">
              <w:rPr>
                <w:b/>
                <w:sz w:val="24"/>
              </w:rPr>
              <w:t>6</w:t>
            </w:r>
            <w:r w:rsidRPr="00064D52">
              <w:rPr>
                <w:b/>
                <w:sz w:val="24"/>
              </w:rPr>
              <w:t>、植被与生物多样性</w:t>
            </w:r>
          </w:p>
          <w:p w14:paraId="77D003F4" w14:textId="77777777" w:rsidR="00CF3A0F" w:rsidRPr="00064D52" w:rsidRDefault="00985F04">
            <w:pPr>
              <w:spacing w:line="360" w:lineRule="auto"/>
              <w:ind w:firstLineChars="200" w:firstLine="480"/>
              <w:rPr>
                <w:rStyle w:val="textnew1"/>
                <w:color w:val="auto"/>
                <w:sz w:val="24"/>
              </w:rPr>
            </w:pPr>
            <w:r w:rsidRPr="00064D52">
              <w:rPr>
                <w:sz w:val="24"/>
              </w:rPr>
              <w:t>本项目所在地区气候温暖湿润，土壤肥沃，植物生长迅速，种类繁多，但人类开发较早，因此，该区域的自然陆生生态已为城市生态所取代，由于土地利用率高，自然植被已基本消失。</w:t>
            </w:r>
          </w:p>
          <w:p w14:paraId="0234AD18" w14:textId="77777777" w:rsidR="00CF3A0F" w:rsidRPr="00064D52" w:rsidRDefault="00CF3A0F">
            <w:pPr>
              <w:snapToGrid w:val="0"/>
              <w:spacing w:line="360" w:lineRule="auto"/>
              <w:ind w:firstLineChars="200" w:firstLine="482"/>
              <w:rPr>
                <w:b/>
                <w:sz w:val="24"/>
                <w:szCs w:val="24"/>
              </w:rPr>
            </w:pPr>
          </w:p>
          <w:p w14:paraId="39E1122A" w14:textId="77777777" w:rsidR="00CF3A0F" w:rsidRPr="00064D52" w:rsidRDefault="00CF3A0F">
            <w:pPr>
              <w:snapToGrid w:val="0"/>
              <w:spacing w:line="360" w:lineRule="auto"/>
              <w:ind w:firstLineChars="200" w:firstLine="480"/>
              <w:rPr>
                <w:sz w:val="24"/>
                <w:szCs w:val="24"/>
              </w:rPr>
            </w:pPr>
          </w:p>
          <w:p w14:paraId="0A82A1B1" w14:textId="77777777" w:rsidR="00CF3A0F" w:rsidRPr="00064D52" w:rsidRDefault="00CF3A0F">
            <w:pPr>
              <w:snapToGrid w:val="0"/>
              <w:spacing w:line="360" w:lineRule="auto"/>
              <w:ind w:firstLineChars="200" w:firstLine="480"/>
              <w:rPr>
                <w:sz w:val="24"/>
                <w:szCs w:val="24"/>
              </w:rPr>
            </w:pPr>
          </w:p>
          <w:p w14:paraId="5081B1E8" w14:textId="77777777" w:rsidR="00CF3A0F" w:rsidRPr="00064D52" w:rsidRDefault="00CF3A0F">
            <w:pPr>
              <w:snapToGrid w:val="0"/>
              <w:spacing w:line="360" w:lineRule="auto"/>
              <w:ind w:firstLineChars="200" w:firstLine="480"/>
              <w:rPr>
                <w:sz w:val="24"/>
                <w:szCs w:val="24"/>
              </w:rPr>
            </w:pPr>
          </w:p>
          <w:p w14:paraId="1A92EA60" w14:textId="77777777" w:rsidR="00CF3A0F" w:rsidRPr="00064D52" w:rsidRDefault="00CF3A0F">
            <w:pPr>
              <w:snapToGrid w:val="0"/>
              <w:spacing w:line="360" w:lineRule="auto"/>
              <w:ind w:firstLineChars="200" w:firstLine="480"/>
              <w:rPr>
                <w:sz w:val="24"/>
                <w:szCs w:val="24"/>
              </w:rPr>
            </w:pPr>
          </w:p>
          <w:p w14:paraId="1136173B" w14:textId="77777777" w:rsidR="00CF3A0F" w:rsidRPr="00064D52" w:rsidRDefault="00CF3A0F">
            <w:pPr>
              <w:snapToGrid w:val="0"/>
              <w:spacing w:line="360" w:lineRule="auto"/>
              <w:ind w:firstLineChars="200" w:firstLine="480"/>
              <w:rPr>
                <w:sz w:val="24"/>
                <w:szCs w:val="24"/>
              </w:rPr>
            </w:pPr>
          </w:p>
          <w:p w14:paraId="6325E84E" w14:textId="77777777" w:rsidR="00CF3A0F" w:rsidRPr="00064D52" w:rsidRDefault="00CF3A0F">
            <w:pPr>
              <w:snapToGrid w:val="0"/>
              <w:spacing w:line="360" w:lineRule="auto"/>
              <w:ind w:firstLineChars="200" w:firstLine="480"/>
              <w:rPr>
                <w:sz w:val="24"/>
                <w:szCs w:val="24"/>
              </w:rPr>
            </w:pPr>
          </w:p>
          <w:p w14:paraId="404DE92E" w14:textId="77777777" w:rsidR="00CF3A0F" w:rsidRPr="00064D52" w:rsidRDefault="00CF3A0F">
            <w:pPr>
              <w:snapToGrid w:val="0"/>
              <w:spacing w:line="360" w:lineRule="auto"/>
              <w:ind w:firstLineChars="200" w:firstLine="480"/>
              <w:rPr>
                <w:sz w:val="24"/>
                <w:szCs w:val="24"/>
              </w:rPr>
            </w:pPr>
          </w:p>
          <w:p w14:paraId="07F75252" w14:textId="77777777" w:rsidR="00CF3A0F" w:rsidRPr="00064D52" w:rsidRDefault="00CF3A0F">
            <w:pPr>
              <w:snapToGrid w:val="0"/>
              <w:spacing w:line="360" w:lineRule="auto"/>
              <w:ind w:firstLineChars="200" w:firstLine="480"/>
              <w:rPr>
                <w:sz w:val="24"/>
                <w:szCs w:val="24"/>
              </w:rPr>
            </w:pPr>
          </w:p>
          <w:p w14:paraId="361DC7A4" w14:textId="77777777" w:rsidR="00CF3A0F" w:rsidRPr="00064D52" w:rsidRDefault="00CF3A0F">
            <w:pPr>
              <w:snapToGrid w:val="0"/>
              <w:spacing w:line="360" w:lineRule="auto"/>
              <w:ind w:firstLineChars="200" w:firstLine="480"/>
              <w:rPr>
                <w:sz w:val="24"/>
                <w:szCs w:val="24"/>
              </w:rPr>
            </w:pPr>
          </w:p>
          <w:p w14:paraId="2F80ACBB" w14:textId="77777777" w:rsidR="00CF3A0F" w:rsidRPr="00064D52" w:rsidRDefault="00CF3A0F">
            <w:pPr>
              <w:snapToGrid w:val="0"/>
              <w:spacing w:line="360" w:lineRule="auto"/>
              <w:rPr>
                <w:b/>
                <w:sz w:val="24"/>
                <w:szCs w:val="24"/>
              </w:rPr>
            </w:pPr>
          </w:p>
        </w:tc>
      </w:tr>
      <w:tr w:rsidR="00CF3A0F" w:rsidRPr="00064D52" w14:paraId="26115C42" w14:textId="77777777">
        <w:trPr>
          <w:trHeight w:val="13764"/>
        </w:trPr>
        <w:tc>
          <w:tcPr>
            <w:tcW w:w="8897" w:type="dxa"/>
          </w:tcPr>
          <w:p w14:paraId="25F8D0F2" w14:textId="77777777" w:rsidR="00CF3A0F" w:rsidRPr="00064D52" w:rsidRDefault="00985F04">
            <w:pPr>
              <w:snapToGrid w:val="0"/>
              <w:spacing w:line="360" w:lineRule="auto"/>
              <w:rPr>
                <w:b/>
                <w:sz w:val="24"/>
                <w:szCs w:val="24"/>
              </w:rPr>
            </w:pPr>
            <w:r w:rsidRPr="00064D52">
              <w:rPr>
                <w:b/>
                <w:sz w:val="24"/>
                <w:szCs w:val="24"/>
              </w:rPr>
              <w:lastRenderedPageBreak/>
              <w:t>社会环境简况（社会经济结构、教育、文化、文物保护等）：</w:t>
            </w:r>
          </w:p>
          <w:p w14:paraId="55748E22" w14:textId="77777777" w:rsidR="00CF3A0F" w:rsidRPr="00064D52" w:rsidRDefault="00985F04">
            <w:pPr>
              <w:spacing w:line="360" w:lineRule="auto"/>
              <w:ind w:firstLineChars="200" w:firstLine="482"/>
              <w:rPr>
                <w:b/>
                <w:sz w:val="24"/>
              </w:rPr>
            </w:pPr>
            <w:r w:rsidRPr="00064D52">
              <w:rPr>
                <w:b/>
                <w:sz w:val="24"/>
              </w:rPr>
              <w:t>1</w:t>
            </w:r>
            <w:r w:rsidRPr="00064D52">
              <w:rPr>
                <w:b/>
                <w:sz w:val="24"/>
              </w:rPr>
              <w:t>、社会经济概况</w:t>
            </w:r>
          </w:p>
          <w:p w14:paraId="737D8D5C" w14:textId="77777777" w:rsidR="00CF3A0F" w:rsidRPr="00064D52" w:rsidRDefault="00985F04">
            <w:pPr>
              <w:spacing w:line="360" w:lineRule="auto"/>
              <w:ind w:firstLineChars="200" w:firstLine="480"/>
              <w:contextualSpacing/>
              <w:rPr>
                <w:sz w:val="24"/>
              </w:rPr>
            </w:pPr>
            <w:r w:rsidRPr="00064D52">
              <w:rPr>
                <w:sz w:val="24"/>
              </w:rPr>
              <w:t>苏州工业园区于</w:t>
            </w:r>
            <w:r w:rsidRPr="00064D52">
              <w:rPr>
                <w:sz w:val="24"/>
              </w:rPr>
              <w:t>1994</w:t>
            </w:r>
            <w:r w:rsidRPr="00064D52">
              <w:rPr>
                <w:sz w:val="24"/>
              </w:rPr>
              <w:t>年</w:t>
            </w:r>
            <w:r w:rsidRPr="00064D52">
              <w:rPr>
                <w:sz w:val="24"/>
              </w:rPr>
              <w:t>2</w:t>
            </w:r>
            <w:r w:rsidRPr="00064D52">
              <w:rPr>
                <w:sz w:val="24"/>
              </w:rPr>
              <w:t>月经国务院批准设立，同年</w:t>
            </w:r>
            <w:r w:rsidRPr="00064D52">
              <w:rPr>
                <w:sz w:val="24"/>
              </w:rPr>
              <w:t>5</w:t>
            </w:r>
            <w:r w:rsidRPr="00064D52">
              <w:rPr>
                <w:sz w:val="24"/>
              </w:rPr>
              <w:t>月实施启动，行政区划面积</w:t>
            </w:r>
            <w:r w:rsidRPr="00064D52">
              <w:rPr>
                <w:sz w:val="24"/>
              </w:rPr>
              <w:t>278</w:t>
            </w:r>
            <w:r w:rsidRPr="00064D52">
              <w:rPr>
                <w:sz w:val="24"/>
              </w:rPr>
              <w:t>平方公里，其中，中新合作区</w:t>
            </w:r>
            <w:r w:rsidRPr="00064D52">
              <w:rPr>
                <w:sz w:val="24"/>
              </w:rPr>
              <w:t>80</w:t>
            </w:r>
            <w:r w:rsidRPr="00064D52">
              <w:rPr>
                <w:sz w:val="24"/>
              </w:rPr>
              <w:t>平方公里，下辖四个街道，分别为斜塘街道、胜浦街道、唯亭街道和</w:t>
            </w:r>
            <w:proofErr w:type="gramStart"/>
            <w:r w:rsidRPr="00064D52">
              <w:rPr>
                <w:sz w:val="24"/>
              </w:rPr>
              <w:t>娄葑</w:t>
            </w:r>
            <w:proofErr w:type="gramEnd"/>
            <w:r w:rsidRPr="00064D52">
              <w:rPr>
                <w:sz w:val="24"/>
              </w:rPr>
              <w:t>街道。</w:t>
            </w:r>
          </w:p>
          <w:p w14:paraId="32A4E88D" w14:textId="77777777" w:rsidR="00CF3A0F" w:rsidRPr="00064D52" w:rsidRDefault="00985F04">
            <w:pPr>
              <w:spacing w:line="360" w:lineRule="auto"/>
              <w:ind w:firstLineChars="200" w:firstLine="480"/>
              <w:contextualSpacing/>
              <w:rPr>
                <w:sz w:val="24"/>
              </w:rPr>
            </w:pPr>
            <w:r w:rsidRPr="00064D52">
              <w:rPr>
                <w:sz w:val="24"/>
              </w:rPr>
              <w:t>2018</w:t>
            </w:r>
            <w:r w:rsidRPr="00064D52">
              <w:rPr>
                <w:sz w:val="24"/>
              </w:rPr>
              <w:t>年初，为进一步深化园区行政管理体制改革，整合发展资源，明确产业导向，推进管理重心下移，园区实施《苏州工业园区优化内部管理体制方案》，将整个辖区划分为四个功能区，分别为高端制造与国际贸易区、独</w:t>
            </w:r>
            <w:proofErr w:type="gramStart"/>
            <w:r w:rsidRPr="00064D52">
              <w:rPr>
                <w:sz w:val="24"/>
              </w:rPr>
              <w:t>墅</w:t>
            </w:r>
            <w:proofErr w:type="gramEnd"/>
            <w:r w:rsidRPr="00064D52">
              <w:rPr>
                <w:sz w:val="24"/>
              </w:rPr>
              <w:t>湖科教创新区、阳澄湖半岛旅游渡假区、金鸡湖中央商务区。</w:t>
            </w:r>
          </w:p>
          <w:p w14:paraId="7B7A32E0" w14:textId="77777777" w:rsidR="00CF3A0F" w:rsidRPr="00064D52" w:rsidRDefault="00985F04">
            <w:pPr>
              <w:spacing w:line="360" w:lineRule="auto"/>
              <w:ind w:firstLineChars="200" w:firstLine="480"/>
              <w:contextualSpacing/>
              <w:rPr>
                <w:sz w:val="24"/>
              </w:rPr>
            </w:pPr>
            <w:r w:rsidRPr="00064D52">
              <w:rPr>
                <w:rFonts w:hint="eastAsia"/>
                <w:sz w:val="24"/>
              </w:rPr>
              <w:t>2019</w:t>
            </w:r>
            <w:r w:rsidRPr="00064D52">
              <w:rPr>
                <w:rFonts w:hint="eastAsia"/>
                <w:sz w:val="24"/>
              </w:rPr>
              <w:t>年，苏州工业园区共实现地区生产总值</w:t>
            </w:r>
            <w:r w:rsidRPr="00064D52">
              <w:rPr>
                <w:rFonts w:hint="eastAsia"/>
                <w:sz w:val="24"/>
              </w:rPr>
              <w:t>2743</w:t>
            </w:r>
            <w:r w:rsidRPr="00064D52">
              <w:rPr>
                <w:rFonts w:hint="eastAsia"/>
                <w:sz w:val="24"/>
              </w:rPr>
              <w:t>亿元，公共财政预算收入</w:t>
            </w:r>
            <w:r w:rsidRPr="00064D52">
              <w:rPr>
                <w:rFonts w:hint="eastAsia"/>
                <w:sz w:val="24"/>
              </w:rPr>
              <w:t>370</w:t>
            </w:r>
            <w:r w:rsidRPr="00064D52">
              <w:rPr>
                <w:rFonts w:hint="eastAsia"/>
                <w:sz w:val="24"/>
              </w:rPr>
              <w:t>亿元，进出口总额</w:t>
            </w:r>
            <w:r w:rsidRPr="00064D52">
              <w:rPr>
                <w:rFonts w:hint="eastAsia"/>
                <w:sz w:val="24"/>
              </w:rPr>
              <w:t>871</w:t>
            </w:r>
            <w:r w:rsidRPr="00064D52">
              <w:rPr>
                <w:rFonts w:hint="eastAsia"/>
                <w:sz w:val="24"/>
              </w:rPr>
              <w:t>亿美元，社会消费品零售总额</w:t>
            </w:r>
            <w:r w:rsidRPr="00064D52">
              <w:rPr>
                <w:rFonts w:hint="eastAsia"/>
                <w:sz w:val="24"/>
              </w:rPr>
              <w:t>543</w:t>
            </w:r>
            <w:r w:rsidRPr="00064D52">
              <w:rPr>
                <w:rFonts w:hint="eastAsia"/>
                <w:sz w:val="24"/>
              </w:rPr>
              <w:t>亿元，城镇居民人均可支配收入超</w:t>
            </w:r>
            <w:r w:rsidRPr="00064D52">
              <w:rPr>
                <w:rFonts w:hint="eastAsia"/>
                <w:sz w:val="24"/>
              </w:rPr>
              <w:t>7.7</w:t>
            </w:r>
            <w:r w:rsidRPr="00064D52">
              <w:rPr>
                <w:rFonts w:hint="eastAsia"/>
                <w:sz w:val="24"/>
              </w:rPr>
              <w:t>万元。</w:t>
            </w:r>
            <w:r w:rsidRPr="00064D52">
              <w:rPr>
                <w:rFonts w:hint="eastAsia"/>
                <w:sz w:val="24"/>
              </w:rPr>
              <w:t xml:space="preserve"> </w:t>
            </w:r>
            <w:r w:rsidRPr="00064D52">
              <w:rPr>
                <w:rFonts w:hint="eastAsia"/>
                <w:sz w:val="24"/>
              </w:rPr>
              <w:t>在商务部公布的国家级经开区综合考评中，苏州工业园区连续四年（</w:t>
            </w:r>
            <w:r w:rsidRPr="00064D52">
              <w:rPr>
                <w:rFonts w:hint="eastAsia"/>
                <w:sz w:val="24"/>
              </w:rPr>
              <w:t>2016</w:t>
            </w:r>
            <w:r w:rsidRPr="00064D52">
              <w:rPr>
                <w:rFonts w:hint="eastAsia"/>
                <w:sz w:val="24"/>
              </w:rPr>
              <w:t>、</w:t>
            </w:r>
            <w:r w:rsidRPr="00064D52">
              <w:rPr>
                <w:rFonts w:hint="eastAsia"/>
                <w:sz w:val="24"/>
              </w:rPr>
              <w:t>2017</w:t>
            </w:r>
            <w:r w:rsidRPr="00064D52">
              <w:rPr>
                <w:rFonts w:hint="eastAsia"/>
                <w:sz w:val="24"/>
              </w:rPr>
              <w:t>、</w:t>
            </w:r>
            <w:r w:rsidRPr="00064D52">
              <w:rPr>
                <w:rFonts w:hint="eastAsia"/>
                <w:sz w:val="24"/>
              </w:rPr>
              <w:t>2018</w:t>
            </w:r>
            <w:r w:rsidRPr="00064D52">
              <w:rPr>
                <w:rFonts w:hint="eastAsia"/>
                <w:sz w:val="24"/>
              </w:rPr>
              <w:t>年、</w:t>
            </w:r>
            <w:r w:rsidRPr="00064D52">
              <w:rPr>
                <w:rFonts w:hint="eastAsia"/>
                <w:sz w:val="24"/>
              </w:rPr>
              <w:t>2019</w:t>
            </w:r>
            <w:r w:rsidRPr="00064D52">
              <w:rPr>
                <w:rFonts w:hint="eastAsia"/>
                <w:sz w:val="24"/>
              </w:rPr>
              <w:t>年）位列第一，在国家级高新区综合排名中位列第五，并跻身科技部建设世界一流高科技园区行列，</w:t>
            </w:r>
            <w:r w:rsidRPr="00064D52">
              <w:rPr>
                <w:rFonts w:hint="eastAsia"/>
                <w:sz w:val="24"/>
              </w:rPr>
              <w:t>2018</w:t>
            </w:r>
            <w:r w:rsidRPr="00064D52">
              <w:rPr>
                <w:rFonts w:hint="eastAsia"/>
                <w:sz w:val="24"/>
              </w:rPr>
              <w:t>年入选江苏省改革开放</w:t>
            </w:r>
            <w:r w:rsidRPr="00064D52">
              <w:rPr>
                <w:rFonts w:hint="eastAsia"/>
                <w:sz w:val="24"/>
              </w:rPr>
              <w:t>40</w:t>
            </w:r>
            <w:r w:rsidRPr="00064D52">
              <w:rPr>
                <w:rFonts w:hint="eastAsia"/>
                <w:sz w:val="24"/>
              </w:rPr>
              <w:t>周年先进集体。</w:t>
            </w:r>
          </w:p>
          <w:p w14:paraId="19FEAA6C" w14:textId="77777777" w:rsidR="00CF3A0F" w:rsidRPr="00064D52" w:rsidRDefault="00985F04">
            <w:pPr>
              <w:spacing w:line="360" w:lineRule="auto"/>
              <w:ind w:firstLineChars="200" w:firstLine="480"/>
              <w:contextualSpacing/>
              <w:rPr>
                <w:bCs/>
                <w:sz w:val="24"/>
                <w:szCs w:val="24"/>
              </w:rPr>
            </w:pPr>
            <w:r w:rsidRPr="00064D52">
              <w:rPr>
                <w:bCs/>
                <w:sz w:val="24"/>
                <w:szCs w:val="24"/>
              </w:rPr>
              <w:t>区内社会事业也在同步发展，具有综合社区服务功能的邻里中心和一批学校、银行、宾馆、商店、公园、医疗诊所、体育设施相继建成投用，园区科、教、文、卫等各项社会事业在高起点上发展，方兴未艾。随着近两年教育投入的不断加大，全区教育网络日趋健全，教育设施日趋完善，现已具备适应园区特点的基础教育、特色教育、高等教育网络，园区已拥有自己的省重点中学、省示范初中、省实验小学、省示范幼儿园。</w:t>
            </w:r>
          </w:p>
          <w:p w14:paraId="59DCAC34" w14:textId="77777777" w:rsidR="00CF3A0F" w:rsidRPr="00064D52" w:rsidRDefault="00985F04">
            <w:pPr>
              <w:spacing w:line="360" w:lineRule="auto"/>
              <w:ind w:firstLineChars="200" w:firstLine="482"/>
              <w:contextualSpacing/>
              <w:rPr>
                <w:b/>
                <w:sz w:val="24"/>
              </w:rPr>
            </w:pPr>
            <w:r w:rsidRPr="00064D52">
              <w:rPr>
                <w:b/>
                <w:sz w:val="24"/>
              </w:rPr>
              <w:t>2</w:t>
            </w:r>
            <w:r w:rsidRPr="00064D52">
              <w:rPr>
                <w:b/>
                <w:sz w:val="24"/>
              </w:rPr>
              <w:t>、基础设施</w:t>
            </w:r>
          </w:p>
          <w:p w14:paraId="01C71EDC" w14:textId="77777777" w:rsidR="00CF3A0F" w:rsidRPr="00064D52" w:rsidRDefault="00985F04">
            <w:pPr>
              <w:spacing w:line="360" w:lineRule="auto"/>
              <w:ind w:firstLineChars="200" w:firstLine="482"/>
              <w:rPr>
                <w:sz w:val="24"/>
              </w:rPr>
            </w:pPr>
            <w:r w:rsidRPr="00064D52">
              <w:rPr>
                <w:b/>
                <w:sz w:val="24"/>
              </w:rPr>
              <w:t>道路：</w:t>
            </w:r>
            <w:r w:rsidRPr="00064D52">
              <w:rPr>
                <w:sz w:val="24"/>
              </w:rPr>
              <w:t>苏州工业园区位于苏州古城区东部，以发达的高速公路、铁路、水路及航空网与世界各主要城市相连。轨道交通</w:t>
            </w:r>
            <w:r w:rsidRPr="00064D52">
              <w:rPr>
                <w:sz w:val="24"/>
              </w:rPr>
              <w:t>20</w:t>
            </w:r>
            <w:r w:rsidRPr="00064D52">
              <w:rPr>
                <w:sz w:val="24"/>
              </w:rPr>
              <w:t>分钟到达上海、</w:t>
            </w:r>
            <w:r w:rsidRPr="00064D52">
              <w:rPr>
                <w:sz w:val="24"/>
              </w:rPr>
              <w:t>60</w:t>
            </w:r>
            <w:r w:rsidRPr="00064D52">
              <w:rPr>
                <w:sz w:val="24"/>
              </w:rPr>
              <w:t>分钟到达南京，与沪、宁、杭融入同城轨道化生活。</w:t>
            </w:r>
          </w:p>
          <w:p w14:paraId="4EF79AD7" w14:textId="77777777" w:rsidR="00CF3A0F" w:rsidRPr="00064D52" w:rsidRDefault="00985F04">
            <w:pPr>
              <w:spacing w:line="360" w:lineRule="auto"/>
              <w:ind w:firstLineChars="200" w:firstLine="482"/>
              <w:rPr>
                <w:sz w:val="24"/>
              </w:rPr>
            </w:pPr>
            <w:r w:rsidRPr="00064D52">
              <w:rPr>
                <w:b/>
                <w:sz w:val="24"/>
              </w:rPr>
              <w:t>供水：</w:t>
            </w:r>
            <w:r w:rsidRPr="00064D52">
              <w:rPr>
                <w:sz w:val="24"/>
              </w:rPr>
              <w:t>苏州工业园区自来水厂位于星港街和金鸡湖大道交叉口，于</w:t>
            </w:r>
            <w:r w:rsidRPr="00064D52">
              <w:rPr>
                <w:sz w:val="24"/>
              </w:rPr>
              <w:t>1998</w:t>
            </w:r>
            <w:r w:rsidRPr="00064D52">
              <w:rPr>
                <w:sz w:val="24"/>
              </w:rPr>
              <w:t>年投入运行，总占地面积</w:t>
            </w:r>
            <w:r w:rsidRPr="00064D52">
              <w:rPr>
                <w:sz w:val="24"/>
              </w:rPr>
              <w:t>25</w:t>
            </w:r>
            <w:r w:rsidRPr="00064D52">
              <w:rPr>
                <w:sz w:val="24"/>
              </w:rPr>
              <w:t>公顷，规划规模</w:t>
            </w:r>
            <w:r w:rsidRPr="00064D52">
              <w:rPr>
                <w:sz w:val="24"/>
              </w:rPr>
              <w:t>60</w:t>
            </w:r>
            <w:r w:rsidRPr="00064D52">
              <w:rPr>
                <w:sz w:val="24"/>
              </w:rPr>
              <w:t>万</w:t>
            </w:r>
            <w:r w:rsidRPr="00064D52">
              <w:rPr>
                <w:sz w:val="24"/>
              </w:rPr>
              <w:t>m</w:t>
            </w:r>
            <w:r w:rsidRPr="00064D52">
              <w:rPr>
                <w:sz w:val="24"/>
                <w:vertAlign w:val="superscript"/>
              </w:rPr>
              <w:t>3</w:t>
            </w:r>
            <w:r w:rsidRPr="00064D52">
              <w:rPr>
                <w:sz w:val="24"/>
              </w:rPr>
              <w:t>/d</w:t>
            </w:r>
            <w:r w:rsidRPr="00064D52">
              <w:rPr>
                <w:sz w:val="24"/>
              </w:rPr>
              <w:t>，现供水能力</w:t>
            </w:r>
            <w:r w:rsidRPr="00064D52">
              <w:rPr>
                <w:sz w:val="24"/>
              </w:rPr>
              <w:t>45</w:t>
            </w:r>
            <w:r w:rsidRPr="00064D52">
              <w:rPr>
                <w:sz w:val="24"/>
              </w:rPr>
              <w:t>万</w:t>
            </w:r>
            <w:r w:rsidRPr="00064D52">
              <w:rPr>
                <w:sz w:val="24"/>
              </w:rPr>
              <w:t>m</w:t>
            </w:r>
            <w:r w:rsidRPr="00064D52">
              <w:rPr>
                <w:sz w:val="24"/>
                <w:vertAlign w:val="superscript"/>
              </w:rPr>
              <w:t>3</w:t>
            </w:r>
            <w:r w:rsidRPr="00064D52">
              <w:rPr>
                <w:sz w:val="24"/>
              </w:rPr>
              <w:t>/d</w:t>
            </w:r>
            <w:r w:rsidRPr="00064D52">
              <w:rPr>
                <w:sz w:val="24"/>
              </w:rPr>
              <w:t>，取水口位于太湖浦庄，原水水质符合国家</w:t>
            </w:r>
            <w:r w:rsidRPr="00064D52">
              <w:rPr>
                <w:sz w:val="24"/>
              </w:rPr>
              <w:t>Ⅱ</w:t>
            </w:r>
            <w:r w:rsidRPr="00064D52">
              <w:rPr>
                <w:sz w:val="24"/>
              </w:rPr>
              <w:t>类水质标准，出厂水水质符合《生活饮用水卫生标准》（</w:t>
            </w:r>
            <w:r w:rsidRPr="00064D52">
              <w:rPr>
                <w:sz w:val="24"/>
              </w:rPr>
              <w:t>GB5749-2006</w:t>
            </w:r>
            <w:r w:rsidRPr="00064D52">
              <w:rPr>
                <w:sz w:val="24"/>
              </w:rPr>
              <w:t>）。</w:t>
            </w:r>
            <w:proofErr w:type="gramStart"/>
            <w:r w:rsidRPr="00064D52">
              <w:rPr>
                <w:sz w:val="24"/>
              </w:rPr>
              <w:t>太湖原</w:t>
            </w:r>
            <w:proofErr w:type="gramEnd"/>
            <w:r w:rsidRPr="00064D52">
              <w:rPr>
                <w:sz w:val="24"/>
              </w:rPr>
              <w:t>水通过两根输水管线（</w:t>
            </w:r>
            <w:r w:rsidRPr="00064D52">
              <w:rPr>
                <w:sz w:val="24"/>
              </w:rPr>
              <w:t>DN1400</w:t>
            </w:r>
            <w:r w:rsidRPr="00064D52">
              <w:rPr>
                <w:sz w:val="24"/>
              </w:rPr>
              <w:t>浑水管，长</w:t>
            </w:r>
            <w:r w:rsidRPr="00064D52">
              <w:rPr>
                <w:sz w:val="24"/>
              </w:rPr>
              <w:t>28km</w:t>
            </w:r>
            <w:r w:rsidRPr="00064D52">
              <w:rPr>
                <w:sz w:val="24"/>
              </w:rPr>
              <w:t>，</w:t>
            </w:r>
            <w:r w:rsidRPr="00064D52">
              <w:rPr>
                <w:sz w:val="24"/>
              </w:rPr>
              <w:lastRenderedPageBreak/>
              <w:t>20</w:t>
            </w:r>
            <w:r w:rsidRPr="00064D52">
              <w:rPr>
                <w:sz w:val="24"/>
              </w:rPr>
              <w:t>万</w:t>
            </w:r>
            <w:r w:rsidRPr="00064D52">
              <w:rPr>
                <w:sz w:val="24"/>
              </w:rPr>
              <w:t>m</w:t>
            </w:r>
            <w:r w:rsidRPr="00064D52">
              <w:rPr>
                <w:sz w:val="24"/>
                <w:vertAlign w:val="superscript"/>
              </w:rPr>
              <w:t>3</w:t>
            </w:r>
            <w:r w:rsidRPr="00064D52">
              <w:rPr>
                <w:sz w:val="24"/>
              </w:rPr>
              <w:t>/d</w:t>
            </w:r>
            <w:r w:rsidRPr="00064D52">
              <w:rPr>
                <w:sz w:val="24"/>
              </w:rPr>
              <w:t>，</w:t>
            </w:r>
            <w:r w:rsidRPr="00064D52">
              <w:rPr>
                <w:sz w:val="24"/>
              </w:rPr>
              <w:t>1997</w:t>
            </w:r>
            <w:r w:rsidRPr="00064D52">
              <w:rPr>
                <w:sz w:val="24"/>
              </w:rPr>
              <w:t>年投入运行；</w:t>
            </w:r>
            <w:r w:rsidRPr="00064D52">
              <w:rPr>
                <w:sz w:val="24"/>
              </w:rPr>
              <w:t>DN2200</w:t>
            </w:r>
            <w:r w:rsidRPr="00064D52">
              <w:rPr>
                <w:sz w:val="24"/>
              </w:rPr>
              <w:t>浑水管，长</w:t>
            </w:r>
            <w:r w:rsidRPr="00064D52">
              <w:rPr>
                <w:sz w:val="24"/>
              </w:rPr>
              <w:t>32km</w:t>
            </w:r>
            <w:r w:rsidRPr="00064D52">
              <w:rPr>
                <w:sz w:val="24"/>
              </w:rPr>
              <w:t>，</w:t>
            </w:r>
            <w:r w:rsidRPr="00064D52">
              <w:rPr>
                <w:sz w:val="24"/>
              </w:rPr>
              <w:t>50</w:t>
            </w:r>
            <w:r w:rsidRPr="00064D52">
              <w:rPr>
                <w:sz w:val="24"/>
              </w:rPr>
              <w:t>万</w:t>
            </w:r>
            <w:r w:rsidRPr="00064D52">
              <w:rPr>
                <w:sz w:val="24"/>
              </w:rPr>
              <w:t>m</w:t>
            </w:r>
            <w:r w:rsidRPr="00064D52">
              <w:rPr>
                <w:sz w:val="24"/>
                <w:vertAlign w:val="superscript"/>
              </w:rPr>
              <w:t>3</w:t>
            </w:r>
            <w:r w:rsidRPr="00064D52">
              <w:rPr>
                <w:sz w:val="24"/>
              </w:rPr>
              <w:t>/d</w:t>
            </w:r>
            <w:r w:rsidRPr="00064D52">
              <w:rPr>
                <w:sz w:val="24"/>
              </w:rPr>
              <w:t>，</w:t>
            </w:r>
            <w:r w:rsidRPr="00064D52">
              <w:rPr>
                <w:sz w:val="24"/>
              </w:rPr>
              <w:t>2005</w:t>
            </w:r>
            <w:r w:rsidRPr="00064D52">
              <w:rPr>
                <w:sz w:val="24"/>
              </w:rPr>
              <w:t>年投入运行），经取水泵站加压输送至净水厂，在净水厂内混凝、沉淀、过滤、消毒后，</w:t>
            </w:r>
            <w:proofErr w:type="gramStart"/>
            <w:r w:rsidRPr="00064D52">
              <w:rPr>
                <w:sz w:val="24"/>
              </w:rPr>
              <w:t>由配水泵房</w:t>
            </w:r>
            <w:proofErr w:type="gramEnd"/>
            <w:r w:rsidRPr="00064D52">
              <w:rPr>
                <w:sz w:val="24"/>
              </w:rPr>
              <w:t>加压至园区管网。</w:t>
            </w:r>
          </w:p>
          <w:p w14:paraId="0BFBF770" w14:textId="77777777" w:rsidR="00CF3A0F" w:rsidRPr="00064D52" w:rsidRDefault="00985F04">
            <w:pPr>
              <w:spacing w:line="360" w:lineRule="auto"/>
              <w:ind w:firstLineChars="200" w:firstLine="480"/>
              <w:rPr>
                <w:sz w:val="24"/>
              </w:rPr>
            </w:pPr>
            <w:r w:rsidRPr="00064D52">
              <w:rPr>
                <w:sz w:val="24"/>
              </w:rPr>
              <w:t>苏州工业园区第二水源工程</w:t>
            </w:r>
            <w:r w:rsidRPr="00064D52">
              <w:rPr>
                <w:sz w:val="24"/>
              </w:rPr>
              <w:t>-</w:t>
            </w:r>
            <w:r w:rsidRPr="00064D52">
              <w:rPr>
                <w:sz w:val="24"/>
              </w:rPr>
              <w:t>阳澄湖水厂</w:t>
            </w:r>
            <w:proofErr w:type="gramStart"/>
            <w:r w:rsidRPr="00064D52">
              <w:rPr>
                <w:sz w:val="24"/>
              </w:rPr>
              <w:t>位于听波</w:t>
            </w:r>
            <w:proofErr w:type="gramEnd"/>
            <w:r w:rsidRPr="00064D52">
              <w:rPr>
                <w:sz w:val="24"/>
              </w:rPr>
              <w:t>路，紧邻阳澄湖，于</w:t>
            </w:r>
            <w:r w:rsidRPr="00064D52">
              <w:rPr>
                <w:sz w:val="24"/>
              </w:rPr>
              <w:t>2014</w:t>
            </w:r>
            <w:r w:rsidRPr="00064D52">
              <w:rPr>
                <w:sz w:val="24"/>
              </w:rPr>
              <w:t>年</w:t>
            </w:r>
            <w:r w:rsidRPr="00064D52">
              <w:rPr>
                <w:sz w:val="24"/>
              </w:rPr>
              <w:t>7</w:t>
            </w:r>
            <w:r w:rsidRPr="00064D52">
              <w:rPr>
                <w:sz w:val="24"/>
              </w:rPr>
              <w:t>月投入运行。设计总规模</w:t>
            </w:r>
            <w:r w:rsidRPr="00064D52">
              <w:rPr>
                <w:sz w:val="24"/>
              </w:rPr>
              <w:t>50</w:t>
            </w:r>
            <w:r w:rsidRPr="00064D52">
              <w:rPr>
                <w:sz w:val="24"/>
              </w:rPr>
              <w:t>万</w:t>
            </w:r>
            <w:r w:rsidRPr="00064D52">
              <w:rPr>
                <w:sz w:val="24"/>
              </w:rPr>
              <w:t>m</w:t>
            </w:r>
            <w:r w:rsidRPr="00064D52">
              <w:rPr>
                <w:sz w:val="24"/>
                <w:vertAlign w:val="superscript"/>
              </w:rPr>
              <w:t>3</w:t>
            </w:r>
            <w:r w:rsidRPr="00064D52">
              <w:rPr>
                <w:sz w:val="24"/>
              </w:rPr>
              <w:t>/d</w:t>
            </w:r>
            <w:r w:rsidRPr="00064D52">
              <w:rPr>
                <w:sz w:val="24"/>
              </w:rPr>
              <w:t>，近期工程设计规模</w:t>
            </w:r>
            <w:r w:rsidRPr="00064D52">
              <w:rPr>
                <w:sz w:val="24"/>
              </w:rPr>
              <w:t>29</w:t>
            </w:r>
            <w:r w:rsidRPr="00064D52">
              <w:rPr>
                <w:sz w:val="24"/>
              </w:rPr>
              <w:t>万</w:t>
            </w:r>
            <w:r w:rsidRPr="00064D52">
              <w:rPr>
                <w:sz w:val="24"/>
              </w:rPr>
              <w:t>m</w:t>
            </w:r>
            <w:r w:rsidRPr="00064D52">
              <w:rPr>
                <w:sz w:val="24"/>
                <w:vertAlign w:val="superscript"/>
              </w:rPr>
              <w:t>3</w:t>
            </w:r>
            <w:r w:rsidRPr="00064D52">
              <w:rPr>
                <w:sz w:val="24"/>
              </w:rPr>
              <w:t>/d</w:t>
            </w:r>
            <w:r w:rsidRPr="00064D52">
              <w:rPr>
                <w:sz w:val="24"/>
              </w:rPr>
              <w:t>，中期</w:t>
            </w:r>
            <w:r w:rsidRPr="00064D52">
              <w:rPr>
                <w:sz w:val="24"/>
              </w:rPr>
              <w:t>2020</w:t>
            </w:r>
            <w:r w:rsidRPr="00064D52">
              <w:rPr>
                <w:sz w:val="24"/>
              </w:rPr>
              <w:t>年规模为</w:t>
            </w:r>
            <w:r w:rsidRPr="00064D52">
              <w:rPr>
                <w:sz w:val="24"/>
              </w:rPr>
              <w:t>35</w:t>
            </w:r>
            <w:r w:rsidRPr="00064D52">
              <w:rPr>
                <w:sz w:val="24"/>
              </w:rPr>
              <w:t>万</w:t>
            </w:r>
            <w:r w:rsidRPr="00064D52">
              <w:rPr>
                <w:sz w:val="24"/>
              </w:rPr>
              <w:t>m</w:t>
            </w:r>
            <w:r w:rsidRPr="00064D52">
              <w:rPr>
                <w:sz w:val="24"/>
                <w:vertAlign w:val="superscript"/>
              </w:rPr>
              <w:t>3</w:t>
            </w:r>
            <w:r w:rsidRPr="00064D52">
              <w:rPr>
                <w:sz w:val="24"/>
              </w:rPr>
              <w:t>/d</w:t>
            </w:r>
            <w:r w:rsidRPr="00064D52">
              <w:rPr>
                <w:sz w:val="24"/>
              </w:rPr>
              <w:t>。水厂采用</w:t>
            </w:r>
            <w:r w:rsidRPr="00064D52">
              <w:rPr>
                <w:sz w:val="24"/>
              </w:rPr>
              <w:t>“</w:t>
            </w:r>
            <w:r w:rsidRPr="00064D52">
              <w:rPr>
                <w:sz w:val="24"/>
              </w:rPr>
              <w:t>常规处理</w:t>
            </w:r>
            <w:r w:rsidRPr="00064D52">
              <w:rPr>
                <w:sz w:val="24"/>
              </w:rPr>
              <w:t>+</w:t>
            </w:r>
            <w:r w:rsidRPr="00064D52">
              <w:rPr>
                <w:sz w:val="24"/>
              </w:rPr>
              <w:t>臭氧活性炭深度处理</w:t>
            </w:r>
            <w:r w:rsidRPr="00064D52">
              <w:rPr>
                <w:sz w:val="24"/>
              </w:rPr>
              <w:t>”</w:t>
            </w:r>
            <w:r w:rsidRPr="00064D52">
              <w:rPr>
                <w:sz w:val="24"/>
              </w:rPr>
              <w:t>工艺，达到国标生活饮用水水质标准。阳澄湖水厂的建成使苏州工业园区的供水实现</w:t>
            </w:r>
            <w:proofErr w:type="gramStart"/>
            <w:r w:rsidRPr="00064D52">
              <w:rPr>
                <w:sz w:val="24"/>
              </w:rPr>
              <w:t>双厂双水源</w:t>
            </w:r>
            <w:proofErr w:type="gramEnd"/>
            <w:r w:rsidRPr="00064D52">
              <w:rPr>
                <w:sz w:val="24"/>
              </w:rPr>
              <w:t>的安全供水格局，大大提升了城市供水的安全可靠性，为城市的经济发展及人民的生活提供坚实的保障。</w:t>
            </w:r>
          </w:p>
          <w:p w14:paraId="5C50392F" w14:textId="77777777" w:rsidR="00CF3A0F" w:rsidRPr="00064D52" w:rsidRDefault="00985F04">
            <w:pPr>
              <w:spacing w:line="360" w:lineRule="auto"/>
              <w:ind w:firstLine="480"/>
              <w:rPr>
                <w:sz w:val="24"/>
              </w:rPr>
            </w:pPr>
            <w:r w:rsidRPr="00064D52">
              <w:rPr>
                <w:b/>
                <w:sz w:val="24"/>
              </w:rPr>
              <w:t>排水：</w:t>
            </w:r>
            <w:r w:rsidRPr="00064D52">
              <w:rPr>
                <w:sz w:val="24"/>
              </w:rPr>
              <w:t>采用雨污分流制。雨水由雨水管网汇集后就近排入河道。区内所有用户的生活污水需排入污水管，工业污水在达到排放标准后排入污水管，之后由泵站送入园区污水处理厂集中处理，尾水排入吴淞江。</w:t>
            </w:r>
          </w:p>
          <w:p w14:paraId="0CAEB471" w14:textId="77777777" w:rsidR="00CF3A0F" w:rsidRPr="00064D52" w:rsidRDefault="00985F04">
            <w:pPr>
              <w:spacing w:line="360" w:lineRule="auto"/>
              <w:ind w:firstLine="480"/>
              <w:rPr>
                <w:sz w:val="24"/>
              </w:rPr>
            </w:pPr>
            <w:r w:rsidRPr="00064D52">
              <w:rPr>
                <w:b/>
                <w:sz w:val="24"/>
              </w:rPr>
              <w:t>水处理：</w:t>
            </w:r>
            <w:r w:rsidRPr="00064D52">
              <w:rPr>
                <w:sz w:val="24"/>
              </w:rPr>
              <w:t>苏州工业园区现有污水处理厂</w:t>
            </w:r>
            <w:r w:rsidRPr="00064D52">
              <w:rPr>
                <w:sz w:val="24"/>
              </w:rPr>
              <w:t>2</w:t>
            </w:r>
            <w:r w:rsidRPr="00064D52">
              <w:rPr>
                <w:sz w:val="24"/>
              </w:rPr>
              <w:t>座，规划总污水处理能力</w:t>
            </w:r>
            <w:r w:rsidRPr="00064D52">
              <w:rPr>
                <w:sz w:val="24"/>
              </w:rPr>
              <w:t>90</w:t>
            </w:r>
            <w:r w:rsidRPr="00064D52">
              <w:rPr>
                <w:sz w:val="24"/>
              </w:rPr>
              <w:t>万立方米</w:t>
            </w:r>
            <w:r w:rsidRPr="00064D52">
              <w:rPr>
                <w:sz w:val="24"/>
              </w:rPr>
              <w:t>/</w:t>
            </w:r>
            <w:r w:rsidRPr="00064D52">
              <w:rPr>
                <w:sz w:val="24"/>
              </w:rPr>
              <w:t>日，建成</w:t>
            </w:r>
            <w:r w:rsidRPr="00064D52">
              <w:rPr>
                <w:sz w:val="24"/>
              </w:rPr>
              <w:t>3</w:t>
            </w:r>
            <w:r w:rsidRPr="00064D52">
              <w:rPr>
                <w:sz w:val="24"/>
              </w:rPr>
              <w:t>万吨</w:t>
            </w:r>
            <w:r w:rsidRPr="00064D52">
              <w:rPr>
                <w:sz w:val="24"/>
              </w:rPr>
              <w:t>/</w:t>
            </w:r>
            <w:r w:rsidRPr="00064D52">
              <w:rPr>
                <w:sz w:val="24"/>
              </w:rPr>
              <w:t>日中水回用系统。园区污水处理厂目前处理能力为</w:t>
            </w:r>
            <w:r w:rsidRPr="00064D52">
              <w:rPr>
                <w:sz w:val="24"/>
              </w:rPr>
              <w:t>35</w:t>
            </w:r>
            <w:r w:rsidRPr="00064D52">
              <w:rPr>
                <w:sz w:val="24"/>
              </w:rPr>
              <w:t>万立方米</w:t>
            </w:r>
            <w:r w:rsidRPr="00064D52">
              <w:rPr>
                <w:sz w:val="24"/>
              </w:rPr>
              <w:t>/</w:t>
            </w:r>
            <w:r w:rsidRPr="00064D52">
              <w:rPr>
                <w:sz w:val="24"/>
              </w:rPr>
              <w:t>日。园区乡镇区域供水和污水收集处理已实现</w:t>
            </w:r>
            <w:r w:rsidRPr="00064D52">
              <w:rPr>
                <w:sz w:val="24"/>
              </w:rPr>
              <w:t>100%</w:t>
            </w:r>
            <w:r w:rsidRPr="00064D52">
              <w:rPr>
                <w:sz w:val="24"/>
              </w:rPr>
              <w:t>覆盖，污水管网</w:t>
            </w:r>
            <w:r w:rsidRPr="00064D52">
              <w:rPr>
                <w:sz w:val="24"/>
              </w:rPr>
              <w:t>683km</w:t>
            </w:r>
            <w:r w:rsidRPr="00064D52">
              <w:rPr>
                <w:sz w:val="24"/>
              </w:rPr>
              <w:t>，污水泵站</w:t>
            </w:r>
            <w:r w:rsidRPr="00064D52">
              <w:rPr>
                <w:sz w:val="24"/>
              </w:rPr>
              <w:t>43</w:t>
            </w:r>
            <w:r w:rsidRPr="00064D52">
              <w:rPr>
                <w:sz w:val="24"/>
              </w:rPr>
              <w:t>座。</w:t>
            </w:r>
          </w:p>
          <w:p w14:paraId="254D09E6" w14:textId="77777777" w:rsidR="00CF3A0F" w:rsidRPr="00064D52" w:rsidRDefault="00985F04">
            <w:pPr>
              <w:spacing w:line="360" w:lineRule="auto"/>
              <w:ind w:firstLineChars="200" w:firstLine="482"/>
              <w:rPr>
                <w:sz w:val="24"/>
              </w:rPr>
            </w:pPr>
            <w:r w:rsidRPr="00064D52">
              <w:rPr>
                <w:b/>
                <w:sz w:val="24"/>
              </w:rPr>
              <w:t>供电：</w:t>
            </w:r>
            <w:r w:rsidRPr="00064D52">
              <w:rPr>
                <w:sz w:val="24"/>
              </w:rPr>
              <w:t>园区已建成以</w:t>
            </w:r>
            <w:r w:rsidRPr="00064D52">
              <w:rPr>
                <w:sz w:val="24"/>
              </w:rPr>
              <w:t>500</w:t>
            </w:r>
            <w:r w:rsidRPr="00064D52">
              <w:rPr>
                <w:sz w:val="24"/>
              </w:rPr>
              <w:t>千伏、</w:t>
            </w:r>
            <w:r w:rsidRPr="00064D52">
              <w:rPr>
                <w:sz w:val="24"/>
              </w:rPr>
              <w:t>220</w:t>
            </w:r>
            <w:r w:rsidRPr="00064D52">
              <w:rPr>
                <w:sz w:val="24"/>
              </w:rPr>
              <w:t>千伏线路为主网架，</w:t>
            </w:r>
            <w:r w:rsidRPr="00064D52">
              <w:rPr>
                <w:sz w:val="24"/>
              </w:rPr>
              <w:t>110</w:t>
            </w:r>
            <w:r w:rsidRPr="00064D52">
              <w:rPr>
                <w:sz w:val="24"/>
              </w:rPr>
              <w:t>千伏变电站深入负荷中心，以</w:t>
            </w:r>
            <w:r w:rsidRPr="00064D52">
              <w:rPr>
                <w:sz w:val="24"/>
              </w:rPr>
              <w:t>20</w:t>
            </w:r>
            <w:r w:rsidRPr="00064D52">
              <w:rPr>
                <w:sz w:val="24"/>
              </w:rPr>
              <w:t>千伏配网覆盖具体客户。采用双回路、地下环线的供电系统，目前供电容量为</w:t>
            </w:r>
            <w:r w:rsidRPr="00064D52">
              <w:rPr>
                <w:sz w:val="24"/>
              </w:rPr>
              <w:t>486MW</w:t>
            </w:r>
            <w:r w:rsidRPr="00064D52">
              <w:rPr>
                <w:sz w:val="24"/>
              </w:rPr>
              <w:t>，多个变电站保证了设备故障情况下的系统可靠性，从而降低了突发停电的风险，供电可靠率大于</w:t>
            </w:r>
            <w:r w:rsidRPr="00064D52">
              <w:rPr>
                <w:sz w:val="24"/>
              </w:rPr>
              <w:t>99.9%</w:t>
            </w:r>
            <w:r w:rsidRPr="00064D52">
              <w:rPr>
                <w:sz w:val="24"/>
              </w:rPr>
              <w:t>。所有企业均为两路电源，电压稳定性高。</w:t>
            </w:r>
          </w:p>
          <w:p w14:paraId="178194E6" w14:textId="77777777" w:rsidR="00CF3A0F" w:rsidRPr="00064D52" w:rsidRDefault="00985F04">
            <w:pPr>
              <w:snapToGrid w:val="0"/>
              <w:spacing w:line="360" w:lineRule="auto"/>
              <w:ind w:left="-39" w:firstLineChars="200" w:firstLine="482"/>
              <w:rPr>
                <w:kern w:val="0"/>
                <w:sz w:val="24"/>
                <w:szCs w:val="24"/>
              </w:rPr>
            </w:pPr>
            <w:r w:rsidRPr="00064D52">
              <w:rPr>
                <w:b/>
                <w:sz w:val="24"/>
              </w:rPr>
              <w:t>供气：</w:t>
            </w:r>
            <w:r w:rsidRPr="00064D52">
              <w:rPr>
                <w:kern w:val="0"/>
                <w:sz w:val="24"/>
                <w:szCs w:val="24"/>
              </w:rPr>
              <w:t>园区天然气气源为</w:t>
            </w:r>
            <w:r w:rsidRPr="00064D52">
              <w:rPr>
                <w:kern w:val="0"/>
                <w:sz w:val="24"/>
                <w:szCs w:val="24"/>
              </w:rPr>
              <w:t>“</w:t>
            </w:r>
            <w:r w:rsidRPr="00064D52">
              <w:rPr>
                <w:kern w:val="0"/>
                <w:sz w:val="24"/>
                <w:szCs w:val="24"/>
              </w:rPr>
              <w:t>西气东输</w:t>
            </w:r>
            <w:r w:rsidRPr="00064D52">
              <w:rPr>
                <w:kern w:val="0"/>
                <w:sz w:val="24"/>
                <w:szCs w:val="24"/>
              </w:rPr>
              <w:t>”</w:t>
            </w:r>
            <w:r w:rsidRPr="00064D52">
              <w:rPr>
                <w:kern w:val="0"/>
                <w:sz w:val="24"/>
                <w:szCs w:val="24"/>
              </w:rPr>
              <w:t>和</w:t>
            </w:r>
            <w:r w:rsidRPr="00064D52">
              <w:rPr>
                <w:kern w:val="0"/>
                <w:sz w:val="24"/>
                <w:szCs w:val="24"/>
              </w:rPr>
              <w:t>“</w:t>
            </w:r>
            <w:r w:rsidRPr="00064D52">
              <w:rPr>
                <w:kern w:val="0"/>
                <w:sz w:val="24"/>
                <w:szCs w:val="24"/>
              </w:rPr>
              <w:t>西气东输二线</w:t>
            </w:r>
            <w:r w:rsidRPr="00064D52">
              <w:rPr>
                <w:kern w:val="0"/>
                <w:sz w:val="24"/>
                <w:szCs w:val="24"/>
              </w:rPr>
              <w:t>”</w:t>
            </w:r>
            <w:r w:rsidRPr="00064D52">
              <w:rPr>
                <w:kern w:val="0"/>
                <w:sz w:val="24"/>
                <w:szCs w:val="24"/>
              </w:rPr>
              <w:t>长输管道，通过苏州天然气管网公司建设的高压管网为园区供气。</w:t>
            </w:r>
          </w:p>
          <w:p w14:paraId="6139F4F3" w14:textId="77777777" w:rsidR="00CF3A0F" w:rsidRPr="00064D52" w:rsidRDefault="00985F04">
            <w:pPr>
              <w:snapToGrid w:val="0"/>
              <w:spacing w:line="360" w:lineRule="auto"/>
              <w:ind w:left="-39" w:firstLineChars="200" w:firstLine="480"/>
              <w:rPr>
                <w:kern w:val="0"/>
                <w:sz w:val="24"/>
                <w:szCs w:val="24"/>
              </w:rPr>
            </w:pPr>
            <w:r w:rsidRPr="00064D52">
              <w:rPr>
                <w:kern w:val="0"/>
                <w:sz w:val="24"/>
                <w:szCs w:val="24"/>
              </w:rPr>
              <w:t>区内目前已建有港华、胜浦和唯亭</w:t>
            </w:r>
            <w:r w:rsidRPr="00064D52">
              <w:rPr>
                <w:kern w:val="0"/>
                <w:sz w:val="24"/>
                <w:szCs w:val="24"/>
              </w:rPr>
              <w:t>3</w:t>
            </w:r>
            <w:r w:rsidRPr="00064D52">
              <w:rPr>
                <w:kern w:val="0"/>
                <w:sz w:val="24"/>
                <w:szCs w:val="24"/>
              </w:rPr>
              <w:t>座高中压调压站。其中</w:t>
            </w:r>
            <w:proofErr w:type="gramStart"/>
            <w:r w:rsidRPr="00064D52">
              <w:rPr>
                <w:kern w:val="0"/>
                <w:sz w:val="24"/>
                <w:szCs w:val="24"/>
              </w:rPr>
              <w:t>港华高中压</w:t>
            </w:r>
            <w:proofErr w:type="gramEnd"/>
            <w:r w:rsidRPr="00064D52">
              <w:rPr>
                <w:kern w:val="0"/>
                <w:sz w:val="24"/>
                <w:szCs w:val="24"/>
              </w:rPr>
              <w:t>调压站出站压力采用</w:t>
            </w:r>
            <w:r w:rsidRPr="00064D52">
              <w:rPr>
                <w:kern w:val="0"/>
                <w:sz w:val="24"/>
                <w:szCs w:val="24"/>
              </w:rPr>
              <w:t>0.07</w:t>
            </w:r>
            <w:r w:rsidRPr="00064D52">
              <w:rPr>
                <w:kern w:val="0"/>
                <w:sz w:val="24"/>
                <w:szCs w:val="24"/>
              </w:rPr>
              <w:t>兆帕和</w:t>
            </w:r>
            <w:r w:rsidRPr="00064D52">
              <w:rPr>
                <w:kern w:val="0"/>
                <w:sz w:val="24"/>
                <w:szCs w:val="24"/>
              </w:rPr>
              <w:t>0.2</w:t>
            </w:r>
            <w:r w:rsidRPr="00064D52">
              <w:rPr>
                <w:kern w:val="0"/>
                <w:sz w:val="24"/>
                <w:szCs w:val="24"/>
              </w:rPr>
              <w:t>兆帕两个等级</w:t>
            </w:r>
            <w:r w:rsidRPr="00064D52">
              <w:rPr>
                <w:kern w:val="0"/>
                <w:sz w:val="24"/>
                <w:szCs w:val="24"/>
              </w:rPr>
              <w:t>,</w:t>
            </w:r>
            <w:r w:rsidRPr="00064D52">
              <w:rPr>
                <w:kern w:val="0"/>
                <w:sz w:val="24"/>
                <w:szCs w:val="24"/>
              </w:rPr>
              <w:t>设计高峰小时流量分别为</w:t>
            </w:r>
            <w:r w:rsidRPr="00064D52">
              <w:rPr>
                <w:kern w:val="0"/>
                <w:sz w:val="24"/>
                <w:szCs w:val="24"/>
              </w:rPr>
              <w:t>0.5</w:t>
            </w:r>
            <w:r w:rsidRPr="00064D52">
              <w:rPr>
                <w:kern w:val="0"/>
                <w:sz w:val="24"/>
                <w:szCs w:val="24"/>
              </w:rPr>
              <w:t>万标立方米和</w:t>
            </w:r>
            <w:r w:rsidRPr="00064D52">
              <w:rPr>
                <w:kern w:val="0"/>
                <w:sz w:val="24"/>
                <w:szCs w:val="24"/>
              </w:rPr>
              <w:t>2.0</w:t>
            </w:r>
            <w:r w:rsidRPr="00064D52">
              <w:rPr>
                <w:kern w:val="0"/>
                <w:sz w:val="24"/>
                <w:szCs w:val="24"/>
              </w:rPr>
              <w:t>万标立方米；</w:t>
            </w:r>
            <w:proofErr w:type="gramStart"/>
            <w:r w:rsidRPr="00064D52">
              <w:rPr>
                <w:kern w:val="0"/>
                <w:sz w:val="24"/>
                <w:szCs w:val="24"/>
              </w:rPr>
              <w:t>胜浦高中压</w:t>
            </w:r>
            <w:proofErr w:type="gramEnd"/>
            <w:r w:rsidRPr="00064D52">
              <w:rPr>
                <w:kern w:val="0"/>
                <w:sz w:val="24"/>
                <w:szCs w:val="24"/>
              </w:rPr>
              <w:t>调压站设计高峰小时流量为</w:t>
            </w:r>
            <w:r w:rsidRPr="00064D52">
              <w:rPr>
                <w:kern w:val="0"/>
                <w:sz w:val="24"/>
                <w:szCs w:val="24"/>
              </w:rPr>
              <w:t>5.0</w:t>
            </w:r>
            <w:r w:rsidRPr="00064D52">
              <w:rPr>
                <w:kern w:val="0"/>
                <w:sz w:val="24"/>
                <w:szCs w:val="24"/>
              </w:rPr>
              <w:t>万标立方米，出站设计压力为</w:t>
            </w:r>
            <w:r w:rsidRPr="00064D52">
              <w:rPr>
                <w:kern w:val="0"/>
                <w:sz w:val="24"/>
                <w:szCs w:val="24"/>
              </w:rPr>
              <w:t>0.4</w:t>
            </w:r>
            <w:r w:rsidRPr="00064D52">
              <w:rPr>
                <w:kern w:val="0"/>
                <w:sz w:val="24"/>
                <w:szCs w:val="24"/>
              </w:rPr>
              <w:t>兆帕，目前运行压力为</w:t>
            </w:r>
            <w:r w:rsidRPr="00064D52">
              <w:rPr>
                <w:kern w:val="0"/>
                <w:sz w:val="24"/>
                <w:szCs w:val="24"/>
              </w:rPr>
              <w:t>0.2</w:t>
            </w:r>
            <w:r w:rsidRPr="00064D52">
              <w:rPr>
                <w:kern w:val="0"/>
                <w:sz w:val="24"/>
                <w:szCs w:val="24"/>
              </w:rPr>
              <w:t>兆帕；唯亭高中压调压站设计高峰小时流量为</w:t>
            </w:r>
            <w:r w:rsidRPr="00064D52">
              <w:rPr>
                <w:kern w:val="0"/>
                <w:sz w:val="24"/>
                <w:szCs w:val="24"/>
              </w:rPr>
              <w:t>3.0</w:t>
            </w:r>
            <w:r w:rsidRPr="00064D52">
              <w:rPr>
                <w:kern w:val="0"/>
                <w:sz w:val="24"/>
                <w:szCs w:val="24"/>
              </w:rPr>
              <w:t>万标立方米，出站压力为</w:t>
            </w:r>
            <w:r w:rsidRPr="00064D52">
              <w:rPr>
                <w:kern w:val="0"/>
                <w:sz w:val="24"/>
                <w:szCs w:val="24"/>
              </w:rPr>
              <w:t>0.4</w:t>
            </w:r>
            <w:r w:rsidRPr="00064D52">
              <w:rPr>
                <w:kern w:val="0"/>
                <w:sz w:val="24"/>
                <w:szCs w:val="24"/>
              </w:rPr>
              <w:t>兆帕。</w:t>
            </w:r>
          </w:p>
          <w:p w14:paraId="0776ED5D" w14:textId="77777777" w:rsidR="00CF3A0F" w:rsidRPr="00064D52" w:rsidRDefault="00985F04">
            <w:pPr>
              <w:spacing w:line="360" w:lineRule="auto"/>
              <w:ind w:firstLineChars="200" w:firstLine="482"/>
              <w:rPr>
                <w:sz w:val="24"/>
              </w:rPr>
            </w:pPr>
            <w:r w:rsidRPr="00064D52">
              <w:rPr>
                <w:b/>
                <w:sz w:val="24"/>
              </w:rPr>
              <w:t>供热：</w:t>
            </w:r>
            <w:r w:rsidRPr="00064D52">
              <w:rPr>
                <w:sz w:val="24"/>
              </w:rPr>
              <w:t>苏州工业园区现有热源厂</w:t>
            </w:r>
            <w:r w:rsidRPr="00064D52">
              <w:rPr>
                <w:sz w:val="24"/>
              </w:rPr>
              <w:t>4</w:t>
            </w:r>
            <w:r w:rsidRPr="00064D52">
              <w:rPr>
                <w:sz w:val="24"/>
              </w:rPr>
              <w:t>座，建成投运供热管网</w:t>
            </w:r>
            <w:r w:rsidRPr="00064D52">
              <w:rPr>
                <w:sz w:val="24"/>
              </w:rPr>
              <w:t>91</w:t>
            </w:r>
            <w:r w:rsidRPr="00064D52">
              <w:rPr>
                <w:sz w:val="24"/>
              </w:rPr>
              <w:t>公里；园区范围规划供热规模</w:t>
            </w:r>
            <w:r w:rsidRPr="00064D52">
              <w:rPr>
                <w:sz w:val="24"/>
              </w:rPr>
              <w:t>700</w:t>
            </w:r>
            <w:r w:rsidRPr="00064D52">
              <w:rPr>
                <w:sz w:val="24"/>
              </w:rPr>
              <w:t>吨</w:t>
            </w:r>
            <w:r w:rsidRPr="00064D52">
              <w:rPr>
                <w:sz w:val="24"/>
              </w:rPr>
              <w:t>/</w:t>
            </w:r>
            <w:r w:rsidRPr="00064D52">
              <w:rPr>
                <w:sz w:val="24"/>
              </w:rPr>
              <w:t>时，年上网电量超过</w:t>
            </w:r>
            <w:r w:rsidRPr="00064D52">
              <w:rPr>
                <w:sz w:val="24"/>
              </w:rPr>
              <w:t>20</w:t>
            </w:r>
            <w:r w:rsidRPr="00064D52">
              <w:rPr>
                <w:sz w:val="24"/>
              </w:rPr>
              <w:t>亿度。</w:t>
            </w:r>
          </w:p>
          <w:p w14:paraId="787CCF84" w14:textId="77777777" w:rsidR="00CF3A0F" w:rsidRPr="00064D52" w:rsidRDefault="00985F04">
            <w:pPr>
              <w:spacing w:line="360" w:lineRule="auto"/>
              <w:ind w:firstLineChars="200" w:firstLine="480"/>
              <w:rPr>
                <w:sz w:val="24"/>
              </w:rPr>
            </w:pPr>
            <w:r w:rsidRPr="00064D52">
              <w:rPr>
                <w:sz w:val="24"/>
              </w:rPr>
              <w:lastRenderedPageBreak/>
              <w:t>第一热源厂位于园区</w:t>
            </w:r>
            <w:proofErr w:type="gramStart"/>
            <w:r w:rsidRPr="00064D52">
              <w:rPr>
                <w:sz w:val="24"/>
              </w:rPr>
              <w:t>苏桐路</w:t>
            </w:r>
            <w:proofErr w:type="gramEnd"/>
            <w:r w:rsidRPr="00064D52">
              <w:rPr>
                <w:sz w:val="24"/>
              </w:rPr>
              <w:t>55</w:t>
            </w:r>
            <w:r w:rsidRPr="00064D52">
              <w:rPr>
                <w:sz w:val="24"/>
              </w:rPr>
              <w:t>号，设计供热能力</w:t>
            </w:r>
            <w:r w:rsidRPr="00064D52">
              <w:rPr>
                <w:sz w:val="24"/>
              </w:rPr>
              <w:t>100</w:t>
            </w:r>
            <w:r w:rsidRPr="00064D52">
              <w:rPr>
                <w:sz w:val="24"/>
              </w:rPr>
              <w:t>吨</w:t>
            </w:r>
            <w:r w:rsidRPr="00064D52">
              <w:rPr>
                <w:sz w:val="24"/>
              </w:rPr>
              <w:t>/</w:t>
            </w:r>
            <w:r w:rsidRPr="00064D52">
              <w:rPr>
                <w:sz w:val="24"/>
              </w:rPr>
              <w:t>小时，现有二台</w:t>
            </w:r>
            <w:r w:rsidRPr="00064D52">
              <w:rPr>
                <w:sz w:val="24"/>
              </w:rPr>
              <w:t>20</w:t>
            </w:r>
            <w:r w:rsidRPr="00064D52">
              <w:rPr>
                <w:sz w:val="24"/>
              </w:rPr>
              <w:t>吨</w:t>
            </w:r>
            <w:r w:rsidRPr="00064D52">
              <w:rPr>
                <w:sz w:val="24"/>
              </w:rPr>
              <w:t>/</w:t>
            </w:r>
            <w:r w:rsidRPr="00064D52">
              <w:rPr>
                <w:sz w:val="24"/>
              </w:rPr>
              <w:t>小时的</w:t>
            </w:r>
            <w:r w:rsidRPr="00064D52">
              <w:rPr>
                <w:sz w:val="24"/>
              </w:rPr>
              <w:t>LOOS</w:t>
            </w:r>
            <w:r w:rsidRPr="00064D52">
              <w:rPr>
                <w:sz w:val="24"/>
              </w:rPr>
              <w:t>锅炉，供热能力</w:t>
            </w:r>
            <w:r w:rsidRPr="00064D52">
              <w:rPr>
                <w:sz w:val="24"/>
              </w:rPr>
              <w:t>40</w:t>
            </w:r>
            <w:r w:rsidRPr="00064D52">
              <w:rPr>
                <w:sz w:val="24"/>
              </w:rPr>
              <w:t>吨</w:t>
            </w:r>
            <w:r w:rsidRPr="00064D52">
              <w:rPr>
                <w:sz w:val="24"/>
              </w:rPr>
              <w:t>/</w:t>
            </w:r>
            <w:r w:rsidRPr="00064D52">
              <w:rPr>
                <w:sz w:val="24"/>
              </w:rPr>
              <w:t>小时，年供热量超过</w:t>
            </w:r>
            <w:r w:rsidRPr="00064D52">
              <w:rPr>
                <w:sz w:val="24"/>
              </w:rPr>
              <w:t>10</w:t>
            </w:r>
            <w:r w:rsidRPr="00064D52">
              <w:rPr>
                <w:sz w:val="24"/>
              </w:rPr>
              <w:t>万吨。</w:t>
            </w:r>
          </w:p>
          <w:p w14:paraId="6731E6C6" w14:textId="77777777" w:rsidR="00CF3A0F" w:rsidRPr="00064D52" w:rsidRDefault="00985F04">
            <w:pPr>
              <w:spacing w:line="360" w:lineRule="auto"/>
              <w:ind w:firstLineChars="200" w:firstLine="480"/>
              <w:rPr>
                <w:sz w:val="24"/>
              </w:rPr>
            </w:pPr>
            <w:r w:rsidRPr="00064D52">
              <w:rPr>
                <w:sz w:val="24"/>
              </w:rPr>
              <w:t>第三热源厂位于</w:t>
            </w:r>
            <w:proofErr w:type="gramStart"/>
            <w:r w:rsidRPr="00064D52">
              <w:rPr>
                <w:sz w:val="24"/>
              </w:rPr>
              <w:t>园区星龙街</w:t>
            </w:r>
            <w:proofErr w:type="gramEnd"/>
            <w:r w:rsidRPr="00064D52">
              <w:rPr>
                <w:sz w:val="24"/>
              </w:rPr>
              <w:t>1</w:t>
            </w:r>
            <w:r w:rsidRPr="00064D52">
              <w:rPr>
                <w:sz w:val="24"/>
              </w:rPr>
              <w:t>号，占地面积</w:t>
            </w:r>
            <w:r w:rsidRPr="00064D52">
              <w:rPr>
                <w:sz w:val="24"/>
              </w:rPr>
              <w:t>8.51</w:t>
            </w:r>
            <w:r w:rsidRPr="00064D52">
              <w:rPr>
                <w:sz w:val="24"/>
              </w:rPr>
              <w:t>平方公顷，建设有两台</w:t>
            </w:r>
            <w:r w:rsidRPr="00064D52">
              <w:rPr>
                <w:sz w:val="24"/>
              </w:rPr>
              <w:t>180</w:t>
            </w:r>
            <w:r w:rsidRPr="00064D52">
              <w:rPr>
                <w:sz w:val="24"/>
              </w:rPr>
              <w:t>兆瓦（</w:t>
            </w:r>
            <w:r w:rsidRPr="00064D52">
              <w:rPr>
                <w:sz w:val="24"/>
              </w:rPr>
              <w:t>S109E</w:t>
            </w:r>
            <w:r w:rsidRPr="00064D52">
              <w:rPr>
                <w:sz w:val="24"/>
              </w:rPr>
              <w:t>）燃气</w:t>
            </w:r>
            <w:r w:rsidRPr="00064D52">
              <w:rPr>
                <w:sz w:val="24"/>
              </w:rPr>
              <w:t>—</w:t>
            </w:r>
            <w:r w:rsidRPr="00064D52">
              <w:rPr>
                <w:sz w:val="24"/>
              </w:rPr>
              <w:t>蒸汽联合循环机组。燃气轮机燃料为西气东输工程塔里木气田的天然气。供热能力为</w:t>
            </w:r>
            <w:r w:rsidRPr="00064D52">
              <w:rPr>
                <w:sz w:val="24"/>
              </w:rPr>
              <w:t>200</w:t>
            </w:r>
            <w:r w:rsidRPr="00064D52">
              <w:rPr>
                <w:sz w:val="24"/>
              </w:rPr>
              <w:t>吨</w:t>
            </w:r>
            <w:r w:rsidRPr="00064D52">
              <w:rPr>
                <w:sz w:val="24"/>
              </w:rPr>
              <w:t>/</w:t>
            </w:r>
            <w:r w:rsidRPr="00064D52">
              <w:rPr>
                <w:sz w:val="24"/>
              </w:rPr>
              <w:t>小时，发电能力为</w:t>
            </w:r>
            <w:r w:rsidRPr="00064D52">
              <w:rPr>
                <w:sz w:val="24"/>
              </w:rPr>
              <w:t>360MW</w:t>
            </w:r>
            <w:r w:rsidRPr="00064D52">
              <w:rPr>
                <w:sz w:val="24"/>
              </w:rPr>
              <w:t>。</w:t>
            </w:r>
          </w:p>
          <w:p w14:paraId="006F2275" w14:textId="77777777" w:rsidR="00CF3A0F" w:rsidRPr="00064D52" w:rsidRDefault="00985F04">
            <w:pPr>
              <w:spacing w:line="360" w:lineRule="auto"/>
              <w:ind w:firstLineChars="200" w:firstLine="480"/>
              <w:rPr>
                <w:sz w:val="24"/>
              </w:rPr>
            </w:pPr>
            <w:r w:rsidRPr="00064D52">
              <w:rPr>
                <w:sz w:val="24"/>
              </w:rPr>
              <w:t>东吴热源厂位于</w:t>
            </w:r>
            <w:proofErr w:type="gramStart"/>
            <w:r w:rsidRPr="00064D52">
              <w:rPr>
                <w:sz w:val="24"/>
              </w:rPr>
              <w:t>园区车坊金堰路</w:t>
            </w:r>
            <w:proofErr w:type="gramEnd"/>
            <w:r w:rsidRPr="00064D52">
              <w:rPr>
                <w:sz w:val="24"/>
              </w:rPr>
              <w:t>，建设有三台</w:t>
            </w:r>
            <w:r w:rsidRPr="00064D52">
              <w:rPr>
                <w:sz w:val="24"/>
              </w:rPr>
              <w:t>130</w:t>
            </w:r>
            <w:r w:rsidRPr="00064D52">
              <w:rPr>
                <w:sz w:val="24"/>
              </w:rPr>
              <w:t>吨</w:t>
            </w:r>
            <w:r w:rsidRPr="00064D52">
              <w:rPr>
                <w:sz w:val="24"/>
              </w:rPr>
              <w:t>/</w:t>
            </w:r>
            <w:r w:rsidRPr="00064D52">
              <w:rPr>
                <w:sz w:val="24"/>
              </w:rPr>
              <w:t>小时循环流化床锅炉，</w:t>
            </w:r>
            <w:r w:rsidRPr="00064D52">
              <w:rPr>
                <w:sz w:val="24"/>
              </w:rPr>
              <w:t>2</w:t>
            </w:r>
            <w:r w:rsidRPr="00064D52">
              <w:rPr>
                <w:sz w:val="24"/>
              </w:rPr>
              <w:t>台</w:t>
            </w:r>
            <w:r w:rsidRPr="00064D52">
              <w:rPr>
                <w:sz w:val="24"/>
              </w:rPr>
              <w:t>25MW</w:t>
            </w:r>
            <w:r w:rsidRPr="00064D52">
              <w:rPr>
                <w:sz w:val="24"/>
              </w:rPr>
              <w:t>汽轮发电机组，供热能力</w:t>
            </w:r>
            <w:r w:rsidRPr="00064D52">
              <w:rPr>
                <w:sz w:val="24"/>
              </w:rPr>
              <w:t>200</w:t>
            </w:r>
            <w:r w:rsidRPr="00064D52">
              <w:rPr>
                <w:sz w:val="24"/>
              </w:rPr>
              <w:t>吨</w:t>
            </w:r>
            <w:r w:rsidRPr="00064D52">
              <w:rPr>
                <w:sz w:val="24"/>
              </w:rPr>
              <w:t>/</w:t>
            </w:r>
            <w:r w:rsidRPr="00064D52">
              <w:rPr>
                <w:sz w:val="24"/>
              </w:rPr>
              <w:t>小时。</w:t>
            </w:r>
          </w:p>
          <w:p w14:paraId="4289A4E4" w14:textId="77777777" w:rsidR="00CF3A0F" w:rsidRPr="00064D52" w:rsidRDefault="00985F04">
            <w:pPr>
              <w:spacing w:line="360" w:lineRule="auto"/>
              <w:ind w:firstLineChars="200" w:firstLine="480"/>
              <w:rPr>
                <w:sz w:val="24"/>
              </w:rPr>
            </w:pPr>
            <w:r w:rsidRPr="00064D52">
              <w:rPr>
                <w:sz w:val="24"/>
              </w:rPr>
              <w:t>北部燃机热电有限公司位于苏州工业园区</w:t>
            </w:r>
            <w:r w:rsidRPr="00064D52">
              <w:rPr>
                <w:sz w:val="24"/>
              </w:rPr>
              <w:t>312</w:t>
            </w:r>
            <w:r w:rsidRPr="00064D52">
              <w:rPr>
                <w:sz w:val="24"/>
              </w:rPr>
              <w:t>国道北侧，扬富路以南，占地</w:t>
            </w:r>
            <w:r w:rsidRPr="00064D52">
              <w:rPr>
                <w:sz w:val="24"/>
              </w:rPr>
              <w:t>7.73</w:t>
            </w:r>
            <w:r w:rsidRPr="00064D52">
              <w:rPr>
                <w:sz w:val="24"/>
              </w:rPr>
              <w:t>公顷，于</w:t>
            </w:r>
            <w:r w:rsidRPr="00064D52">
              <w:rPr>
                <w:sz w:val="24"/>
              </w:rPr>
              <w:t>2013</w:t>
            </w:r>
            <w:r w:rsidRPr="00064D52">
              <w:rPr>
                <w:sz w:val="24"/>
              </w:rPr>
              <w:t>年</w:t>
            </w:r>
            <w:r w:rsidRPr="00064D52">
              <w:rPr>
                <w:sz w:val="24"/>
              </w:rPr>
              <w:t>5</w:t>
            </w:r>
            <w:r w:rsidRPr="00064D52">
              <w:rPr>
                <w:sz w:val="24"/>
              </w:rPr>
              <w:t>月投入运行，采用</w:t>
            </w:r>
            <w:r w:rsidRPr="00064D52">
              <w:rPr>
                <w:sz w:val="24"/>
              </w:rPr>
              <w:t>2</w:t>
            </w:r>
            <w:r w:rsidRPr="00064D52">
              <w:rPr>
                <w:sz w:val="24"/>
              </w:rPr>
              <w:t>套</w:t>
            </w:r>
            <w:r w:rsidRPr="00064D52">
              <w:rPr>
                <w:sz w:val="24"/>
              </w:rPr>
              <w:t>9E</w:t>
            </w:r>
            <w:r w:rsidRPr="00064D52">
              <w:rPr>
                <w:sz w:val="24"/>
              </w:rPr>
              <w:t>级（</w:t>
            </w:r>
            <w:r w:rsidRPr="00064D52">
              <w:rPr>
                <w:sz w:val="24"/>
              </w:rPr>
              <w:t>2×180MW</w:t>
            </w:r>
            <w:r w:rsidRPr="00064D52">
              <w:rPr>
                <w:sz w:val="24"/>
              </w:rPr>
              <w:t>级）燃气</w:t>
            </w:r>
            <w:r w:rsidRPr="00064D52">
              <w:rPr>
                <w:sz w:val="24"/>
              </w:rPr>
              <w:t>—</w:t>
            </w:r>
            <w:r w:rsidRPr="00064D52">
              <w:rPr>
                <w:sz w:val="24"/>
              </w:rPr>
              <w:t>蒸汽联合循环热电机组，年发电能力</w:t>
            </w:r>
            <w:r w:rsidRPr="00064D52">
              <w:rPr>
                <w:sz w:val="24"/>
              </w:rPr>
              <w:t>20</w:t>
            </w:r>
            <w:r w:rsidRPr="00064D52">
              <w:rPr>
                <w:sz w:val="24"/>
              </w:rPr>
              <w:t>亿</w:t>
            </w:r>
            <w:r w:rsidRPr="00064D52">
              <w:rPr>
                <w:sz w:val="24"/>
              </w:rPr>
              <w:t>kWh</w:t>
            </w:r>
            <w:r w:rsidRPr="00064D52">
              <w:rPr>
                <w:sz w:val="24"/>
              </w:rPr>
              <w:t>，最大供热能力</w:t>
            </w:r>
            <w:r w:rsidRPr="00064D52">
              <w:rPr>
                <w:sz w:val="24"/>
              </w:rPr>
              <w:t>240t/h</w:t>
            </w:r>
            <w:r w:rsidRPr="00064D52">
              <w:rPr>
                <w:sz w:val="24"/>
              </w:rPr>
              <w:t>，年供热能力</w:t>
            </w:r>
            <w:r w:rsidRPr="00064D52">
              <w:rPr>
                <w:sz w:val="24"/>
              </w:rPr>
              <w:t>80</w:t>
            </w:r>
            <w:r w:rsidRPr="00064D52">
              <w:rPr>
                <w:sz w:val="24"/>
              </w:rPr>
              <w:t>万吨，项目采用西气东输天然气作为燃料，年用气量</w:t>
            </w:r>
            <w:r w:rsidRPr="00064D52">
              <w:rPr>
                <w:sz w:val="24"/>
              </w:rPr>
              <w:t>5</w:t>
            </w:r>
            <w:r w:rsidRPr="00064D52">
              <w:rPr>
                <w:sz w:val="24"/>
              </w:rPr>
              <w:t>亿立方米。项目投产后缓解了苏州市用电需求矛盾和满足工业园区热力负荷增长需要。</w:t>
            </w:r>
          </w:p>
          <w:p w14:paraId="3587961F" w14:textId="77777777" w:rsidR="00CF3A0F" w:rsidRPr="00064D52" w:rsidRDefault="00985F04">
            <w:pPr>
              <w:spacing w:line="360" w:lineRule="auto"/>
              <w:ind w:firstLineChars="200" w:firstLine="482"/>
              <w:rPr>
                <w:sz w:val="24"/>
              </w:rPr>
            </w:pPr>
            <w:r w:rsidRPr="00064D52">
              <w:rPr>
                <w:b/>
                <w:sz w:val="24"/>
              </w:rPr>
              <w:t>通讯：</w:t>
            </w:r>
            <w:r w:rsidRPr="00064D52">
              <w:rPr>
                <w:sz w:val="24"/>
              </w:rPr>
              <w:t>通信路线由苏州电信局投资建设并提供电信服务。目前已建成的通信网络可提供国际直拨长途电话、全球互联漫游移动电话、无线寻呼、国内主要城市电视和电话会议、传真通信、综合业务数字网、</w:t>
            </w:r>
            <w:r w:rsidRPr="00064D52">
              <w:rPr>
                <w:sz w:val="24"/>
              </w:rPr>
              <w:t>LAN</w:t>
            </w:r>
            <w:r w:rsidRPr="00064D52">
              <w:rPr>
                <w:sz w:val="24"/>
              </w:rPr>
              <w:t>、</w:t>
            </w:r>
            <w:r w:rsidRPr="00064D52">
              <w:rPr>
                <w:sz w:val="24"/>
              </w:rPr>
              <w:t>ADSL</w:t>
            </w:r>
            <w:r w:rsidRPr="00064D52">
              <w:rPr>
                <w:sz w:val="24"/>
              </w:rPr>
              <w:t>等公用数据网络通信业务以及</w:t>
            </w:r>
            <w:r w:rsidRPr="00064D52">
              <w:rPr>
                <w:sz w:val="24"/>
              </w:rPr>
              <w:t>DDN</w:t>
            </w:r>
            <w:r w:rsidRPr="00064D52">
              <w:rPr>
                <w:sz w:val="24"/>
              </w:rPr>
              <w:t>数字数据电路等业务。</w:t>
            </w:r>
          </w:p>
          <w:p w14:paraId="2D96F9A8" w14:textId="77777777" w:rsidR="00CF3A0F" w:rsidRPr="00064D52" w:rsidRDefault="00985F04">
            <w:pPr>
              <w:spacing w:line="360" w:lineRule="auto"/>
              <w:ind w:firstLineChars="200" w:firstLine="482"/>
              <w:rPr>
                <w:sz w:val="24"/>
              </w:rPr>
            </w:pPr>
            <w:r w:rsidRPr="00064D52">
              <w:rPr>
                <w:b/>
                <w:sz w:val="24"/>
              </w:rPr>
              <w:t>防灾救灾：</w:t>
            </w:r>
            <w:r w:rsidRPr="00064D52">
              <w:rPr>
                <w:sz w:val="24"/>
              </w:rPr>
              <w:t>拥有专门对化工、电子等灾害事故进行处理和救助的机构和设备，并建有严密的治安管理和报警系统，技防监控实现了全覆盖。设有急救中心、外资医院和</w:t>
            </w:r>
            <w:r w:rsidRPr="00064D52">
              <w:rPr>
                <w:sz w:val="24"/>
              </w:rPr>
              <w:t>“</w:t>
            </w:r>
            <w:r w:rsidRPr="00064D52">
              <w:rPr>
                <w:sz w:val="24"/>
              </w:rPr>
              <w:t>境外人员服务</w:t>
            </w:r>
            <w:r w:rsidRPr="00064D52">
              <w:rPr>
                <w:sz w:val="24"/>
              </w:rPr>
              <w:t>24</w:t>
            </w:r>
            <w:r w:rsidRPr="00064D52">
              <w:rPr>
                <w:sz w:val="24"/>
              </w:rPr>
              <w:t>小时热线电话</w:t>
            </w:r>
            <w:r w:rsidRPr="00064D52">
              <w:rPr>
                <w:sz w:val="24"/>
              </w:rPr>
              <w:t>”</w:t>
            </w:r>
            <w:r w:rsidRPr="00064D52">
              <w:rPr>
                <w:sz w:val="24"/>
              </w:rPr>
              <w:t>，随时提供各种应急服务。</w:t>
            </w:r>
          </w:p>
          <w:p w14:paraId="13F46612" w14:textId="3E7B1D6A" w:rsidR="00CF3A0F" w:rsidRPr="00064D52" w:rsidRDefault="004A04DF">
            <w:pPr>
              <w:spacing w:line="360" w:lineRule="auto"/>
              <w:ind w:firstLineChars="200" w:firstLine="482"/>
              <w:contextualSpacing/>
              <w:rPr>
                <w:b/>
                <w:sz w:val="24"/>
              </w:rPr>
            </w:pPr>
            <w:r w:rsidRPr="00064D52">
              <w:rPr>
                <w:b/>
                <w:sz w:val="24"/>
              </w:rPr>
              <w:t>3</w:t>
            </w:r>
            <w:r w:rsidRPr="00064D52">
              <w:rPr>
                <w:b/>
                <w:sz w:val="24"/>
              </w:rPr>
              <w:t>、苏州工业园区规划</w:t>
            </w:r>
          </w:p>
          <w:p w14:paraId="21FC7152" w14:textId="77777777" w:rsidR="00CF3A0F" w:rsidRPr="00064D52" w:rsidRDefault="00985F04">
            <w:pPr>
              <w:snapToGrid w:val="0"/>
              <w:spacing w:line="348" w:lineRule="auto"/>
              <w:ind w:left="-40" w:firstLineChars="200" w:firstLine="480"/>
              <w:rPr>
                <w:sz w:val="24"/>
              </w:rPr>
            </w:pPr>
            <w:r w:rsidRPr="00064D52">
              <w:rPr>
                <w:sz w:val="24"/>
              </w:rPr>
              <w:t>（</w:t>
            </w:r>
            <w:r w:rsidRPr="00064D52">
              <w:rPr>
                <w:sz w:val="24"/>
              </w:rPr>
              <w:t>1</w:t>
            </w:r>
            <w:r w:rsidRPr="00064D52">
              <w:rPr>
                <w:sz w:val="24"/>
              </w:rPr>
              <w:t>）规划范围</w:t>
            </w:r>
          </w:p>
          <w:p w14:paraId="6C9413C7" w14:textId="77777777" w:rsidR="00CF3A0F" w:rsidRPr="00064D52" w:rsidRDefault="00985F04">
            <w:pPr>
              <w:snapToGrid w:val="0"/>
              <w:spacing w:line="348" w:lineRule="auto"/>
              <w:ind w:left="-40" w:firstLineChars="200" w:firstLine="480"/>
              <w:rPr>
                <w:sz w:val="24"/>
              </w:rPr>
            </w:pPr>
            <w:r w:rsidRPr="00064D52">
              <w:rPr>
                <w:sz w:val="24"/>
              </w:rPr>
              <w:t>根据《苏州工业园区总体规划》（</w:t>
            </w:r>
            <w:r w:rsidRPr="00064D52">
              <w:rPr>
                <w:sz w:val="24"/>
              </w:rPr>
              <w:t>2012-2030</w:t>
            </w:r>
            <w:r w:rsidRPr="00064D52">
              <w:rPr>
                <w:sz w:val="24"/>
              </w:rPr>
              <w:t>），苏州工业园区行政辖区范围土地面积</w:t>
            </w:r>
            <w:r w:rsidRPr="00064D52">
              <w:rPr>
                <w:sz w:val="24"/>
              </w:rPr>
              <w:t>278km</w:t>
            </w:r>
            <w:r w:rsidRPr="00064D52">
              <w:rPr>
                <w:sz w:val="24"/>
                <w:vertAlign w:val="superscript"/>
              </w:rPr>
              <w:t>2</w:t>
            </w:r>
            <w:r w:rsidRPr="00064D52">
              <w:rPr>
                <w:sz w:val="24"/>
              </w:rPr>
              <w:t>。</w:t>
            </w:r>
          </w:p>
          <w:p w14:paraId="07C7B3F4" w14:textId="77777777" w:rsidR="00CF3A0F" w:rsidRPr="00064D52" w:rsidRDefault="00985F04">
            <w:pPr>
              <w:snapToGrid w:val="0"/>
              <w:spacing w:line="348" w:lineRule="auto"/>
              <w:ind w:left="-40" w:firstLineChars="200" w:firstLine="480"/>
              <w:rPr>
                <w:sz w:val="24"/>
              </w:rPr>
            </w:pPr>
            <w:r w:rsidRPr="00064D52">
              <w:rPr>
                <w:sz w:val="24"/>
              </w:rPr>
              <w:t>（</w:t>
            </w:r>
            <w:r w:rsidRPr="00064D52">
              <w:rPr>
                <w:sz w:val="24"/>
              </w:rPr>
              <w:t>2</w:t>
            </w:r>
            <w:r w:rsidRPr="00064D52">
              <w:rPr>
                <w:sz w:val="24"/>
              </w:rPr>
              <w:t>）功能定位</w:t>
            </w:r>
          </w:p>
          <w:p w14:paraId="134F5875" w14:textId="77777777" w:rsidR="00CF3A0F" w:rsidRPr="00064D52" w:rsidRDefault="00985F04">
            <w:pPr>
              <w:snapToGrid w:val="0"/>
              <w:spacing w:line="348" w:lineRule="auto"/>
              <w:ind w:left="-40" w:firstLineChars="200" w:firstLine="480"/>
              <w:rPr>
                <w:sz w:val="24"/>
              </w:rPr>
            </w:pPr>
            <w:r w:rsidRPr="00064D52">
              <w:rPr>
                <w:sz w:val="24"/>
              </w:rPr>
              <w:t>国际领先的高科技园区、国家开放创新试验区、江苏东部国际商务中心、苏州现代化生态宜居城区。</w:t>
            </w:r>
          </w:p>
          <w:p w14:paraId="6601388C" w14:textId="77777777" w:rsidR="00CF3A0F" w:rsidRPr="00064D52" w:rsidRDefault="00985F04">
            <w:pPr>
              <w:snapToGrid w:val="0"/>
              <w:spacing w:line="348" w:lineRule="auto"/>
              <w:ind w:left="-40" w:firstLineChars="200" w:firstLine="480"/>
              <w:rPr>
                <w:sz w:val="24"/>
              </w:rPr>
            </w:pPr>
            <w:r w:rsidRPr="00064D52">
              <w:rPr>
                <w:sz w:val="24"/>
              </w:rPr>
              <w:t>（</w:t>
            </w:r>
            <w:r w:rsidRPr="00064D52">
              <w:rPr>
                <w:sz w:val="24"/>
              </w:rPr>
              <w:t>3</w:t>
            </w:r>
            <w:r w:rsidRPr="00064D52">
              <w:rPr>
                <w:sz w:val="24"/>
              </w:rPr>
              <w:t>）规划期限</w:t>
            </w:r>
          </w:p>
          <w:p w14:paraId="57E34DF7" w14:textId="77777777" w:rsidR="00CF3A0F" w:rsidRPr="00064D52" w:rsidRDefault="00985F04">
            <w:pPr>
              <w:snapToGrid w:val="0"/>
              <w:spacing w:line="348" w:lineRule="auto"/>
              <w:ind w:left="-40" w:firstLineChars="200" w:firstLine="480"/>
              <w:rPr>
                <w:sz w:val="24"/>
              </w:rPr>
            </w:pPr>
            <w:r w:rsidRPr="00064D52">
              <w:rPr>
                <w:sz w:val="24"/>
              </w:rPr>
              <w:t>2012-2030</w:t>
            </w:r>
            <w:r w:rsidRPr="00064D52">
              <w:rPr>
                <w:sz w:val="24"/>
              </w:rPr>
              <w:t>年，其中近期：</w:t>
            </w:r>
            <w:r w:rsidRPr="00064D52">
              <w:rPr>
                <w:sz w:val="24"/>
              </w:rPr>
              <w:t>2012-2015</w:t>
            </w:r>
            <w:r w:rsidRPr="00064D52">
              <w:rPr>
                <w:sz w:val="24"/>
              </w:rPr>
              <w:t>年；中期：</w:t>
            </w:r>
            <w:r w:rsidRPr="00064D52">
              <w:rPr>
                <w:sz w:val="24"/>
              </w:rPr>
              <w:t>2016-2020</w:t>
            </w:r>
            <w:r w:rsidRPr="00064D52">
              <w:rPr>
                <w:sz w:val="24"/>
              </w:rPr>
              <w:t>年；远期：</w:t>
            </w:r>
            <w:r w:rsidRPr="00064D52">
              <w:rPr>
                <w:sz w:val="24"/>
              </w:rPr>
              <w:t>2021-2030</w:t>
            </w:r>
            <w:r w:rsidRPr="00064D52">
              <w:rPr>
                <w:sz w:val="24"/>
              </w:rPr>
              <w:t>年。</w:t>
            </w:r>
          </w:p>
          <w:p w14:paraId="4632E747" w14:textId="77777777" w:rsidR="00CF3A0F" w:rsidRPr="00064D52" w:rsidRDefault="00985F04">
            <w:pPr>
              <w:snapToGrid w:val="0"/>
              <w:spacing w:line="348" w:lineRule="auto"/>
              <w:ind w:left="-40" w:firstLineChars="200" w:firstLine="480"/>
              <w:rPr>
                <w:sz w:val="24"/>
              </w:rPr>
            </w:pPr>
            <w:r w:rsidRPr="00064D52">
              <w:rPr>
                <w:sz w:val="24"/>
              </w:rPr>
              <w:t>（</w:t>
            </w:r>
            <w:r w:rsidRPr="00064D52">
              <w:rPr>
                <w:sz w:val="24"/>
              </w:rPr>
              <w:t>4</w:t>
            </w:r>
            <w:r w:rsidRPr="00064D52">
              <w:rPr>
                <w:sz w:val="24"/>
              </w:rPr>
              <w:t>）规划总体目标</w:t>
            </w:r>
          </w:p>
          <w:p w14:paraId="29DF73DF" w14:textId="77777777" w:rsidR="00CF3A0F" w:rsidRPr="00064D52" w:rsidRDefault="00985F04">
            <w:pPr>
              <w:snapToGrid w:val="0"/>
              <w:spacing w:line="348" w:lineRule="auto"/>
              <w:ind w:left="-40" w:firstLineChars="200" w:firstLine="480"/>
              <w:rPr>
                <w:sz w:val="24"/>
              </w:rPr>
            </w:pPr>
            <w:r w:rsidRPr="00064D52">
              <w:rPr>
                <w:sz w:val="24"/>
              </w:rPr>
              <w:lastRenderedPageBreak/>
              <w:t>探索转型升级、内涵发展的新路径，建设经济、管理、文化、社会、生态发展水平全面协调现代化的新城区。</w:t>
            </w:r>
          </w:p>
          <w:p w14:paraId="7C6D0D1F" w14:textId="77777777" w:rsidR="00CF3A0F" w:rsidRPr="00064D52" w:rsidRDefault="00985F04">
            <w:pPr>
              <w:snapToGrid w:val="0"/>
              <w:spacing w:line="348" w:lineRule="auto"/>
              <w:ind w:left="-40" w:firstLineChars="200" w:firstLine="480"/>
              <w:rPr>
                <w:sz w:val="24"/>
              </w:rPr>
            </w:pPr>
            <w:r w:rsidRPr="00064D52">
              <w:rPr>
                <w:sz w:val="24"/>
              </w:rPr>
              <w:t>至</w:t>
            </w:r>
            <w:r w:rsidRPr="00064D52">
              <w:rPr>
                <w:sz w:val="24"/>
              </w:rPr>
              <w:t>2020</w:t>
            </w:r>
            <w:r w:rsidRPr="00064D52">
              <w:rPr>
                <w:sz w:val="24"/>
              </w:rPr>
              <w:t>年，优化提升既有基础，发掘存量资源潜力，积累自主创新资本，稳中求进，为苏南现代化示范区建设先导先行。力争全面达到国际先进水平，其中，生态建设等部分指标达到国际领先水平。</w:t>
            </w:r>
          </w:p>
          <w:p w14:paraId="7E9D59AA" w14:textId="77777777" w:rsidR="00CF3A0F" w:rsidRPr="00064D52" w:rsidRDefault="00985F04">
            <w:pPr>
              <w:snapToGrid w:val="0"/>
              <w:spacing w:line="348" w:lineRule="auto"/>
              <w:ind w:left="-40" w:firstLineChars="200" w:firstLine="480"/>
              <w:rPr>
                <w:sz w:val="24"/>
              </w:rPr>
            </w:pPr>
            <w:r w:rsidRPr="00064D52">
              <w:rPr>
                <w:sz w:val="24"/>
              </w:rPr>
              <w:t>至</w:t>
            </w:r>
            <w:r w:rsidRPr="00064D52">
              <w:rPr>
                <w:sz w:val="24"/>
              </w:rPr>
              <w:t>2030</w:t>
            </w:r>
            <w:r w:rsidRPr="00064D52">
              <w:rPr>
                <w:sz w:val="24"/>
              </w:rPr>
              <w:t>年，主要发展指标全面达到国际领先水平，建成产业高端、文化繁荣、居民富足、环境优美的现代化新城区。</w:t>
            </w:r>
          </w:p>
          <w:p w14:paraId="7585D540" w14:textId="77777777" w:rsidR="00CF3A0F" w:rsidRPr="00064D52" w:rsidRDefault="00985F04">
            <w:pPr>
              <w:snapToGrid w:val="0"/>
              <w:spacing w:line="348" w:lineRule="auto"/>
              <w:ind w:left="-40" w:firstLineChars="200" w:firstLine="480"/>
              <w:rPr>
                <w:sz w:val="24"/>
              </w:rPr>
            </w:pPr>
            <w:r w:rsidRPr="00064D52">
              <w:rPr>
                <w:sz w:val="24"/>
              </w:rPr>
              <w:t>（</w:t>
            </w:r>
            <w:r w:rsidRPr="00064D52">
              <w:rPr>
                <w:sz w:val="24"/>
              </w:rPr>
              <w:t>5</w:t>
            </w:r>
            <w:r w:rsidRPr="00064D52">
              <w:rPr>
                <w:sz w:val="24"/>
              </w:rPr>
              <w:t>）规划理念</w:t>
            </w:r>
          </w:p>
          <w:p w14:paraId="2A52FA41" w14:textId="77777777" w:rsidR="00CF3A0F" w:rsidRPr="00064D52" w:rsidRDefault="00985F04">
            <w:pPr>
              <w:snapToGrid w:val="0"/>
              <w:spacing w:line="348" w:lineRule="auto"/>
              <w:ind w:left="-40" w:firstLineChars="200" w:firstLine="480"/>
              <w:rPr>
                <w:sz w:val="24"/>
              </w:rPr>
            </w:pPr>
            <w:r w:rsidRPr="00064D52">
              <w:rPr>
                <w:sz w:val="24"/>
              </w:rPr>
              <w:t>效率引领、低碳引导及协调提升</w:t>
            </w:r>
            <w:r w:rsidRPr="00064D52">
              <w:rPr>
                <w:kern w:val="0"/>
                <w:sz w:val="24"/>
                <w:szCs w:val="24"/>
              </w:rPr>
              <w:t>。</w:t>
            </w:r>
          </w:p>
          <w:p w14:paraId="4C5748C8" w14:textId="77777777" w:rsidR="00CF3A0F" w:rsidRPr="00064D52" w:rsidRDefault="00985F04">
            <w:pPr>
              <w:snapToGrid w:val="0"/>
              <w:spacing w:line="348" w:lineRule="auto"/>
              <w:ind w:left="-40" w:firstLineChars="200" w:firstLine="480"/>
              <w:rPr>
                <w:sz w:val="24"/>
              </w:rPr>
            </w:pPr>
            <w:r w:rsidRPr="00064D52">
              <w:rPr>
                <w:sz w:val="24"/>
              </w:rPr>
              <w:t>（</w:t>
            </w:r>
            <w:r w:rsidRPr="00064D52">
              <w:rPr>
                <w:sz w:val="24"/>
              </w:rPr>
              <w:t>6</w:t>
            </w:r>
            <w:r w:rsidRPr="00064D52">
              <w:rPr>
                <w:sz w:val="24"/>
              </w:rPr>
              <w:t>）空间布局</w:t>
            </w:r>
          </w:p>
          <w:p w14:paraId="4B901133" w14:textId="77777777" w:rsidR="00CF3A0F" w:rsidRPr="00064D52" w:rsidRDefault="00985F04">
            <w:pPr>
              <w:snapToGrid w:val="0"/>
              <w:spacing w:line="348" w:lineRule="auto"/>
              <w:ind w:left="-40" w:firstLineChars="200" w:firstLine="480"/>
              <w:rPr>
                <w:sz w:val="24"/>
              </w:rPr>
            </w:pPr>
            <w:r w:rsidRPr="00064D52">
              <w:rPr>
                <w:sz w:val="24"/>
              </w:rPr>
              <w:t>A</w:t>
            </w:r>
            <w:r w:rsidRPr="00064D52">
              <w:rPr>
                <w:sz w:val="24"/>
              </w:rPr>
              <w:t>．规划形成</w:t>
            </w:r>
            <w:r w:rsidRPr="00064D52">
              <w:rPr>
                <w:sz w:val="24"/>
              </w:rPr>
              <w:t>“</w:t>
            </w:r>
            <w:r w:rsidRPr="00064D52">
              <w:rPr>
                <w:sz w:val="24"/>
              </w:rPr>
              <w:t>双核多心十字轴、四片多区异彩呈</w:t>
            </w:r>
            <w:r w:rsidRPr="00064D52">
              <w:rPr>
                <w:sz w:val="24"/>
              </w:rPr>
              <w:t>”</w:t>
            </w:r>
            <w:r w:rsidRPr="00064D52">
              <w:rPr>
                <w:sz w:val="24"/>
              </w:rPr>
              <w:t>的空间结构。</w:t>
            </w:r>
          </w:p>
          <w:p w14:paraId="70F0A49F" w14:textId="77777777" w:rsidR="00CF3A0F" w:rsidRPr="00064D52" w:rsidRDefault="00985F04">
            <w:pPr>
              <w:snapToGrid w:val="0"/>
              <w:spacing w:line="348" w:lineRule="auto"/>
              <w:ind w:left="-40" w:firstLineChars="200" w:firstLine="480"/>
              <w:rPr>
                <w:sz w:val="24"/>
              </w:rPr>
            </w:pPr>
            <w:r w:rsidRPr="00064D52">
              <w:rPr>
                <w:sz w:val="24"/>
              </w:rPr>
              <w:t>双核：湖西</w:t>
            </w:r>
            <w:r w:rsidRPr="00064D52">
              <w:rPr>
                <w:sz w:val="24"/>
              </w:rPr>
              <w:t>CBD</w:t>
            </w:r>
            <w:r w:rsidRPr="00064D52">
              <w:rPr>
                <w:sz w:val="24"/>
              </w:rPr>
              <w:t>、湖东</w:t>
            </w:r>
            <w:r w:rsidRPr="00064D52">
              <w:rPr>
                <w:sz w:val="24"/>
              </w:rPr>
              <w:t>CWD</w:t>
            </w:r>
            <w:r w:rsidRPr="00064D52">
              <w:rPr>
                <w:sz w:val="24"/>
              </w:rPr>
              <w:t>围绕金鸡湖合力发展，形成园区城市核心区。</w:t>
            </w:r>
          </w:p>
          <w:p w14:paraId="5AE85275" w14:textId="77777777" w:rsidR="00CF3A0F" w:rsidRPr="00064D52" w:rsidRDefault="00985F04">
            <w:pPr>
              <w:snapToGrid w:val="0"/>
              <w:spacing w:line="348" w:lineRule="auto"/>
              <w:ind w:left="-40" w:firstLineChars="200" w:firstLine="480"/>
              <w:rPr>
                <w:sz w:val="24"/>
              </w:rPr>
            </w:pPr>
            <w:r w:rsidRPr="00064D52">
              <w:rPr>
                <w:sz w:val="24"/>
              </w:rPr>
              <w:t>多心：结合城际轨道站点、城市轨道站点、功能区中心形成三副多点的中心空间。</w:t>
            </w:r>
          </w:p>
          <w:p w14:paraId="1DB04585" w14:textId="77777777" w:rsidR="00CF3A0F" w:rsidRPr="00064D52" w:rsidRDefault="00985F04">
            <w:pPr>
              <w:snapToGrid w:val="0"/>
              <w:spacing w:line="348" w:lineRule="auto"/>
              <w:ind w:left="-40" w:firstLineChars="200" w:firstLine="480"/>
              <w:rPr>
                <w:sz w:val="24"/>
              </w:rPr>
            </w:pPr>
            <w:r w:rsidRPr="00064D52">
              <w:rPr>
                <w:sz w:val="24"/>
              </w:rPr>
              <w:t>十字轴：结合各功能片区中心分布，沿东西向城市轨道线和南北向城市公交走廊，形成十字型发展轴，加强周边地区与中心区的联系。</w:t>
            </w:r>
          </w:p>
          <w:p w14:paraId="0E67D231" w14:textId="77777777" w:rsidR="00CF3A0F" w:rsidRPr="00064D52" w:rsidRDefault="00985F04">
            <w:pPr>
              <w:snapToGrid w:val="0"/>
              <w:spacing w:line="348" w:lineRule="auto"/>
              <w:ind w:left="-40" w:firstLineChars="200" w:firstLine="480"/>
              <w:rPr>
                <w:sz w:val="24"/>
              </w:rPr>
            </w:pPr>
            <w:r w:rsidRPr="00064D52">
              <w:rPr>
                <w:sz w:val="24"/>
              </w:rPr>
              <w:t>四片多区：包括</w:t>
            </w:r>
            <w:proofErr w:type="gramStart"/>
            <w:r w:rsidRPr="00064D52">
              <w:rPr>
                <w:sz w:val="24"/>
              </w:rPr>
              <w:t>娄葑</w:t>
            </w:r>
            <w:proofErr w:type="gramEnd"/>
            <w:r w:rsidRPr="00064D52">
              <w:rPr>
                <w:sz w:val="24"/>
              </w:rPr>
              <w:t>、斜塘、胜浦和唯亭街道四片，每片结合功能又划分为若干片区。</w:t>
            </w:r>
          </w:p>
          <w:p w14:paraId="3FF7513B" w14:textId="77777777" w:rsidR="00CF3A0F" w:rsidRPr="00064D52" w:rsidRDefault="00985F04">
            <w:pPr>
              <w:snapToGrid w:val="0"/>
              <w:spacing w:line="348" w:lineRule="auto"/>
              <w:ind w:left="-40" w:firstLineChars="200" w:firstLine="480"/>
              <w:rPr>
                <w:sz w:val="24"/>
              </w:rPr>
            </w:pPr>
            <w:r w:rsidRPr="00064D52">
              <w:rPr>
                <w:sz w:val="24"/>
              </w:rPr>
              <w:t>B</w:t>
            </w:r>
            <w:r w:rsidRPr="00064D52">
              <w:rPr>
                <w:sz w:val="24"/>
              </w:rPr>
              <w:t>．中心体系</w:t>
            </w:r>
          </w:p>
          <w:p w14:paraId="0DF41D74" w14:textId="77777777" w:rsidR="00CF3A0F" w:rsidRPr="00064D52" w:rsidRDefault="00985F04">
            <w:pPr>
              <w:snapToGrid w:val="0"/>
              <w:spacing w:line="348" w:lineRule="auto"/>
              <w:ind w:left="-40" w:firstLineChars="200" w:firstLine="480"/>
              <w:rPr>
                <w:sz w:val="24"/>
              </w:rPr>
            </w:pPr>
            <w:r w:rsidRPr="00064D52">
              <w:rPr>
                <w:sz w:val="24"/>
              </w:rPr>
              <w:t>规划</w:t>
            </w:r>
            <w:r w:rsidRPr="00064D52">
              <w:rPr>
                <w:sz w:val="24"/>
              </w:rPr>
              <w:t>“</w:t>
            </w:r>
            <w:r w:rsidRPr="00064D52">
              <w:rPr>
                <w:sz w:val="24"/>
              </w:rPr>
              <w:t>两主、三副、八心、多点</w:t>
            </w:r>
            <w:r w:rsidRPr="00064D52">
              <w:rPr>
                <w:sz w:val="24"/>
              </w:rPr>
              <w:t>”</w:t>
            </w:r>
            <w:r w:rsidRPr="00064D52">
              <w:rPr>
                <w:sz w:val="24"/>
              </w:rPr>
              <w:t>的中心体系结构</w:t>
            </w:r>
          </w:p>
          <w:p w14:paraId="691A9686" w14:textId="77777777" w:rsidR="00CF3A0F" w:rsidRPr="00064D52" w:rsidRDefault="00985F04">
            <w:pPr>
              <w:snapToGrid w:val="0"/>
              <w:spacing w:line="348" w:lineRule="auto"/>
              <w:ind w:left="-39" w:firstLineChars="200" w:firstLine="480"/>
              <w:rPr>
                <w:sz w:val="24"/>
              </w:rPr>
            </w:pPr>
            <w:r w:rsidRPr="00064D52">
              <w:rPr>
                <w:sz w:val="24"/>
              </w:rPr>
              <w:t>“</w:t>
            </w:r>
            <w:r w:rsidRPr="00064D52">
              <w:rPr>
                <w:sz w:val="24"/>
              </w:rPr>
              <w:t>两主</w:t>
            </w:r>
            <w:r w:rsidRPr="00064D52">
              <w:rPr>
                <w:sz w:val="24"/>
              </w:rPr>
              <w:t>”</w:t>
            </w:r>
            <w:r w:rsidRPr="00064D52">
              <w:rPr>
                <w:sz w:val="24"/>
              </w:rPr>
              <w:t>，即两个城市级中心，包括苏州市中央商务区（</w:t>
            </w:r>
            <w:r w:rsidRPr="00064D52">
              <w:rPr>
                <w:sz w:val="24"/>
              </w:rPr>
              <w:t>CBD</w:t>
            </w:r>
            <w:r w:rsidRPr="00064D52">
              <w:rPr>
                <w:sz w:val="24"/>
              </w:rPr>
              <w:t>）、苏州东部新城中央商业文化区（</w:t>
            </w:r>
            <w:r w:rsidRPr="00064D52">
              <w:rPr>
                <w:sz w:val="24"/>
              </w:rPr>
              <w:t>CWD</w:t>
            </w:r>
            <w:r w:rsidRPr="00064D52">
              <w:rPr>
                <w:sz w:val="24"/>
              </w:rPr>
              <w:t>）和白塘生态综合功能区（</w:t>
            </w:r>
            <w:r w:rsidRPr="00064D52">
              <w:rPr>
                <w:sz w:val="24"/>
              </w:rPr>
              <w:t>BGD</w:t>
            </w:r>
            <w:r w:rsidRPr="00064D52">
              <w:rPr>
                <w:sz w:val="24"/>
              </w:rPr>
              <w:t>）</w:t>
            </w:r>
          </w:p>
          <w:p w14:paraId="3C0D730A" w14:textId="77777777" w:rsidR="00CF3A0F" w:rsidRPr="00064D52" w:rsidRDefault="00985F04">
            <w:pPr>
              <w:snapToGrid w:val="0"/>
              <w:spacing w:line="348" w:lineRule="auto"/>
              <w:ind w:left="-39" w:firstLineChars="200" w:firstLine="480"/>
              <w:rPr>
                <w:sz w:val="24"/>
              </w:rPr>
            </w:pPr>
            <w:r w:rsidRPr="00064D52">
              <w:rPr>
                <w:sz w:val="24"/>
              </w:rPr>
              <w:t>“</w:t>
            </w:r>
            <w:r w:rsidRPr="00064D52">
              <w:rPr>
                <w:sz w:val="24"/>
              </w:rPr>
              <w:t>三副</w:t>
            </w:r>
            <w:r w:rsidRPr="00064D52">
              <w:rPr>
                <w:sz w:val="24"/>
              </w:rPr>
              <w:t>”</w:t>
            </w:r>
            <w:r w:rsidRPr="00064D52">
              <w:rPr>
                <w:sz w:val="24"/>
              </w:rPr>
              <w:t>，即三个城市级副中心，</w:t>
            </w:r>
            <w:proofErr w:type="gramStart"/>
            <w:r w:rsidRPr="00064D52">
              <w:rPr>
                <w:sz w:val="24"/>
              </w:rPr>
              <w:t>即城铁综合</w:t>
            </w:r>
            <w:proofErr w:type="gramEnd"/>
            <w:r w:rsidRPr="00064D52">
              <w:rPr>
                <w:sz w:val="24"/>
              </w:rPr>
              <w:t>商务区、月亮湾商务区和国际商务区。</w:t>
            </w:r>
          </w:p>
          <w:p w14:paraId="6B0310BC" w14:textId="77777777" w:rsidR="00CF3A0F" w:rsidRPr="00064D52" w:rsidRDefault="00985F04">
            <w:pPr>
              <w:snapToGrid w:val="0"/>
              <w:spacing w:line="348" w:lineRule="auto"/>
              <w:ind w:left="-39" w:firstLineChars="200" w:firstLine="480"/>
              <w:rPr>
                <w:sz w:val="24"/>
              </w:rPr>
            </w:pPr>
            <w:r w:rsidRPr="00064D52">
              <w:rPr>
                <w:kern w:val="0"/>
                <w:sz w:val="24"/>
                <w:szCs w:val="24"/>
              </w:rPr>
              <w:t>“</w:t>
            </w:r>
            <w:r w:rsidRPr="00064D52">
              <w:rPr>
                <w:kern w:val="0"/>
                <w:sz w:val="24"/>
                <w:szCs w:val="24"/>
              </w:rPr>
              <w:t>八心</w:t>
            </w:r>
            <w:r w:rsidRPr="00064D52">
              <w:rPr>
                <w:kern w:val="0"/>
                <w:sz w:val="24"/>
                <w:szCs w:val="24"/>
              </w:rPr>
              <w:t>”</w:t>
            </w:r>
            <w:r w:rsidRPr="00064D52">
              <w:rPr>
                <w:kern w:val="0"/>
                <w:sz w:val="24"/>
                <w:szCs w:val="24"/>
              </w:rPr>
              <w:t>，即八个片区中心，包括唯亭街道片区中心（</w:t>
            </w:r>
            <w:r w:rsidRPr="00064D52">
              <w:rPr>
                <w:kern w:val="0"/>
                <w:sz w:val="24"/>
                <w:szCs w:val="24"/>
              </w:rPr>
              <w:t>3</w:t>
            </w:r>
            <w:r w:rsidRPr="00064D52">
              <w:rPr>
                <w:kern w:val="0"/>
                <w:sz w:val="24"/>
                <w:szCs w:val="24"/>
              </w:rPr>
              <w:t>个）、</w:t>
            </w:r>
            <w:proofErr w:type="gramStart"/>
            <w:r w:rsidRPr="00064D52">
              <w:rPr>
                <w:kern w:val="0"/>
                <w:sz w:val="24"/>
                <w:szCs w:val="24"/>
              </w:rPr>
              <w:t>娄葑</w:t>
            </w:r>
            <w:proofErr w:type="gramEnd"/>
            <w:r w:rsidRPr="00064D52">
              <w:rPr>
                <w:kern w:val="0"/>
                <w:sz w:val="24"/>
                <w:szCs w:val="24"/>
              </w:rPr>
              <w:t>街道片区中心（</w:t>
            </w:r>
            <w:r w:rsidRPr="00064D52">
              <w:rPr>
                <w:kern w:val="0"/>
                <w:sz w:val="24"/>
                <w:szCs w:val="24"/>
              </w:rPr>
              <w:t>1</w:t>
            </w:r>
            <w:r w:rsidRPr="00064D52">
              <w:rPr>
                <w:kern w:val="0"/>
                <w:sz w:val="24"/>
                <w:szCs w:val="24"/>
              </w:rPr>
              <w:t>个）、斜</w:t>
            </w:r>
            <w:proofErr w:type="gramStart"/>
            <w:r w:rsidRPr="00064D52">
              <w:rPr>
                <w:kern w:val="0"/>
                <w:sz w:val="24"/>
                <w:szCs w:val="24"/>
              </w:rPr>
              <w:t>塘生活</w:t>
            </w:r>
            <w:proofErr w:type="gramEnd"/>
            <w:r w:rsidRPr="00064D52">
              <w:rPr>
                <w:kern w:val="0"/>
                <w:sz w:val="24"/>
                <w:szCs w:val="24"/>
              </w:rPr>
              <w:t>区中心、车坊生活区中心、科教创新区片区中心和胜</w:t>
            </w:r>
            <w:proofErr w:type="gramStart"/>
            <w:r w:rsidRPr="00064D52">
              <w:rPr>
                <w:kern w:val="0"/>
                <w:sz w:val="24"/>
                <w:szCs w:val="24"/>
              </w:rPr>
              <w:t>浦生活</w:t>
            </w:r>
            <w:proofErr w:type="gramEnd"/>
            <w:r w:rsidRPr="00064D52">
              <w:rPr>
                <w:kern w:val="0"/>
                <w:sz w:val="24"/>
                <w:szCs w:val="24"/>
              </w:rPr>
              <w:t>区中心。</w:t>
            </w:r>
          </w:p>
          <w:p w14:paraId="6FA5EEC9" w14:textId="77777777" w:rsidR="00CF3A0F" w:rsidRPr="00064D52" w:rsidRDefault="00985F04">
            <w:pPr>
              <w:snapToGrid w:val="0"/>
              <w:spacing w:line="348" w:lineRule="auto"/>
              <w:ind w:firstLineChars="200" w:firstLine="480"/>
              <w:rPr>
                <w:kern w:val="0"/>
                <w:sz w:val="24"/>
                <w:szCs w:val="24"/>
              </w:rPr>
            </w:pPr>
            <w:r w:rsidRPr="00064D52">
              <w:rPr>
                <w:kern w:val="0"/>
                <w:sz w:val="24"/>
                <w:szCs w:val="24"/>
              </w:rPr>
              <w:t>“</w:t>
            </w:r>
            <w:r w:rsidRPr="00064D52">
              <w:rPr>
                <w:kern w:val="0"/>
                <w:sz w:val="24"/>
                <w:szCs w:val="24"/>
              </w:rPr>
              <w:t>多点</w:t>
            </w:r>
            <w:r w:rsidRPr="00064D52">
              <w:rPr>
                <w:kern w:val="0"/>
                <w:sz w:val="24"/>
                <w:szCs w:val="24"/>
              </w:rPr>
              <w:t>”</w:t>
            </w:r>
            <w:r w:rsidRPr="00064D52">
              <w:rPr>
                <w:kern w:val="0"/>
                <w:sz w:val="24"/>
                <w:szCs w:val="24"/>
              </w:rPr>
              <w:t>，即邻里中心。</w:t>
            </w:r>
          </w:p>
          <w:p w14:paraId="5B5AF511" w14:textId="77777777" w:rsidR="004A04DF" w:rsidRPr="00064D52" w:rsidRDefault="004A04DF" w:rsidP="004A04DF">
            <w:pPr>
              <w:adjustRightInd w:val="0"/>
              <w:snapToGrid w:val="0"/>
              <w:spacing w:line="348" w:lineRule="auto"/>
              <w:ind w:firstLineChars="200" w:firstLine="480"/>
              <w:rPr>
                <w:sz w:val="24"/>
              </w:rPr>
            </w:pPr>
            <w:r w:rsidRPr="00064D52">
              <w:rPr>
                <w:sz w:val="24"/>
              </w:rPr>
              <w:t>4</w:t>
            </w:r>
            <w:r w:rsidRPr="00064D52">
              <w:rPr>
                <w:sz w:val="24"/>
              </w:rPr>
              <w:t>、</w:t>
            </w:r>
            <w:r w:rsidRPr="00064D52">
              <w:rPr>
                <w:b/>
                <w:bCs/>
                <w:sz w:val="24"/>
              </w:rPr>
              <w:t>《苏州工业园区总体规划（</w:t>
            </w:r>
            <w:r w:rsidRPr="00064D52">
              <w:rPr>
                <w:b/>
                <w:bCs/>
                <w:sz w:val="24"/>
              </w:rPr>
              <w:t>2012-2030</w:t>
            </w:r>
            <w:r w:rsidRPr="00064D52">
              <w:rPr>
                <w:b/>
                <w:bCs/>
                <w:sz w:val="24"/>
              </w:rPr>
              <w:t>）环境影响报告书》审查意见</w:t>
            </w:r>
          </w:p>
          <w:p w14:paraId="19BC9B76" w14:textId="77777777" w:rsidR="00CF3A0F" w:rsidRPr="00064D52" w:rsidRDefault="00985F04">
            <w:pPr>
              <w:adjustRightInd w:val="0"/>
              <w:snapToGrid w:val="0"/>
              <w:spacing w:line="348" w:lineRule="auto"/>
              <w:ind w:firstLineChars="200" w:firstLine="480"/>
              <w:rPr>
                <w:sz w:val="24"/>
              </w:rPr>
            </w:pPr>
            <w:r w:rsidRPr="00064D52">
              <w:rPr>
                <w:sz w:val="24"/>
              </w:rPr>
              <w:t>2015</w:t>
            </w:r>
            <w:r w:rsidRPr="00064D52">
              <w:rPr>
                <w:sz w:val="24"/>
              </w:rPr>
              <w:t>年</w:t>
            </w:r>
            <w:r w:rsidRPr="00064D52">
              <w:rPr>
                <w:sz w:val="24"/>
              </w:rPr>
              <w:t>7</w:t>
            </w:r>
            <w:r w:rsidRPr="00064D52">
              <w:rPr>
                <w:sz w:val="24"/>
              </w:rPr>
              <w:t>月</w:t>
            </w:r>
            <w:r w:rsidRPr="00064D52">
              <w:rPr>
                <w:sz w:val="24"/>
              </w:rPr>
              <w:t>24</w:t>
            </w:r>
            <w:r w:rsidRPr="00064D52">
              <w:rPr>
                <w:sz w:val="24"/>
              </w:rPr>
              <w:t>日，环保部在江苏省南京市主持召开了《苏州工业园区总体规划（</w:t>
            </w:r>
            <w:r w:rsidRPr="00064D52">
              <w:rPr>
                <w:sz w:val="24"/>
              </w:rPr>
              <w:t>2012-2030</w:t>
            </w:r>
            <w:r w:rsidRPr="00064D52">
              <w:rPr>
                <w:sz w:val="24"/>
              </w:rPr>
              <w:t>）环境影响报告书》审查会，提出了审查意见（</w:t>
            </w:r>
            <w:proofErr w:type="gramStart"/>
            <w:r w:rsidRPr="00064D52">
              <w:rPr>
                <w:sz w:val="24"/>
              </w:rPr>
              <w:t>环审【</w:t>
            </w:r>
            <w:r w:rsidRPr="00064D52">
              <w:rPr>
                <w:sz w:val="24"/>
              </w:rPr>
              <w:t>2015</w:t>
            </w:r>
            <w:r w:rsidRPr="00064D52">
              <w:rPr>
                <w:sz w:val="24"/>
              </w:rPr>
              <w:t>】</w:t>
            </w:r>
            <w:proofErr w:type="gramEnd"/>
            <w:r w:rsidRPr="00064D52">
              <w:rPr>
                <w:sz w:val="24"/>
              </w:rPr>
              <w:t>197</w:t>
            </w:r>
            <w:r w:rsidRPr="00064D52">
              <w:rPr>
                <w:sz w:val="24"/>
              </w:rPr>
              <w:t>号）。</w:t>
            </w:r>
          </w:p>
          <w:p w14:paraId="73A4B4DD" w14:textId="77777777" w:rsidR="00CF3A0F" w:rsidRPr="00064D52" w:rsidRDefault="00985F04">
            <w:pPr>
              <w:adjustRightInd w:val="0"/>
              <w:snapToGrid w:val="0"/>
              <w:spacing w:line="348" w:lineRule="auto"/>
              <w:ind w:firstLineChars="200" w:firstLine="480"/>
              <w:rPr>
                <w:sz w:val="24"/>
              </w:rPr>
            </w:pPr>
            <w:r w:rsidRPr="00064D52">
              <w:rPr>
                <w:rFonts w:ascii="宋体" w:hAnsi="宋体" w:cs="宋体" w:hint="eastAsia"/>
                <w:sz w:val="24"/>
              </w:rPr>
              <w:lastRenderedPageBreak/>
              <w:t>①</w:t>
            </w:r>
            <w:r w:rsidRPr="00064D52">
              <w:rPr>
                <w:sz w:val="24"/>
              </w:rPr>
              <w:t>根据国家、区域发展战略，结合苏州城市发展规划，从改善提升园区环境质量和生态功能的角度，树立错位发展、集约发展、绿色发展以及城市与产业协调发展的理念，合理确定《规划》的发展定位、规模、功能布局等，促进园区转型升级，保障区域人居环境安全。</w:t>
            </w:r>
          </w:p>
          <w:p w14:paraId="10BB6891" w14:textId="77777777" w:rsidR="00CF3A0F" w:rsidRPr="00064D52" w:rsidRDefault="00985F04">
            <w:pPr>
              <w:adjustRightInd w:val="0"/>
              <w:snapToGrid w:val="0"/>
              <w:spacing w:line="348" w:lineRule="auto"/>
              <w:ind w:firstLineChars="200" w:firstLine="480"/>
              <w:rPr>
                <w:sz w:val="24"/>
              </w:rPr>
            </w:pPr>
            <w:r w:rsidRPr="00064D52">
              <w:rPr>
                <w:rFonts w:ascii="宋体" w:hAnsi="宋体" w:cs="宋体" w:hint="eastAsia"/>
                <w:sz w:val="24"/>
              </w:rPr>
              <w:t>②</w:t>
            </w:r>
            <w:r w:rsidRPr="00064D52">
              <w:rPr>
                <w:sz w:val="24"/>
              </w:rPr>
              <w:t>优化区内空间布局。严守生态红线，加强阳澄湖、金鸡湖、独</w:t>
            </w:r>
            <w:proofErr w:type="gramStart"/>
            <w:r w:rsidRPr="00064D52">
              <w:rPr>
                <w:sz w:val="24"/>
              </w:rPr>
              <w:t>墅湖重要</w:t>
            </w:r>
            <w:proofErr w:type="gramEnd"/>
            <w:r w:rsidRPr="00064D52">
              <w:rPr>
                <w:sz w:val="24"/>
              </w:rPr>
              <w:t>生态湿地等生态环境敏感区的环境管控，确保区域生态安全和生态系统稳定。通过采取</w:t>
            </w:r>
            <w:r w:rsidRPr="00064D52">
              <w:rPr>
                <w:sz w:val="24"/>
              </w:rPr>
              <w:t>“</w:t>
            </w:r>
            <w:r w:rsidRPr="00064D52">
              <w:rPr>
                <w:sz w:val="24"/>
              </w:rPr>
              <w:t>退二进三</w:t>
            </w:r>
            <w:r w:rsidRPr="00064D52">
              <w:rPr>
                <w:sz w:val="24"/>
              </w:rPr>
              <w:t>”“</w:t>
            </w:r>
            <w:r w:rsidRPr="00064D52">
              <w:rPr>
                <w:sz w:val="24"/>
              </w:rPr>
              <w:t>退二优二</w:t>
            </w:r>
            <w:r w:rsidRPr="00064D52">
              <w:rPr>
                <w:sz w:val="24"/>
              </w:rPr>
              <w:t>”“</w:t>
            </w:r>
            <w:r w:rsidRPr="00064D52">
              <w:rPr>
                <w:sz w:val="24"/>
              </w:rPr>
              <w:t>留二优二</w:t>
            </w:r>
            <w:r w:rsidRPr="00064D52">
              <w:rPr>
                <w:sz w:val="24"/>
              </w:rPr>
              <w:t>”</w:t>
            </w:r>
            <w:r w:rsidRPr="00064D52">
              <w:rPr>
                <w:sz w:val="24"/>
              </w:rPr>
              <w:t>的用地调整策略，优化园区布局，</w:t>
            </w:r>
            <w:proofErr w:type="gramStart"/>
            <w:r w:rsidRPr="00064D52">
              <w:rPr>
                <w:sz w:val="24"/>
              </w:rPr>
              <w:t>解决好斜塘</w:t>
            </w:r>
            <w:proofErr w:type="gramEnd"/>
            <w:r w:rsidRPr="00064D52">
              <w:rPr>
                <w:sz w:val="24"/>
              </w:rPr>
              <w:t>老镇区、科教创新区及车坊片区部分地块居住于工业布局混杂的问题。</w:t>
            </w:r>
          </w:p>
          <w:p w14:paraId="00A733E8" w14:textId="77777777" w:rsidR="00CF3A0F" w:rsidRPr="00064D52" w:rsidRDefault="00985F04">
            <w:pPr>
              <w:adjustRightInd w:val="0"/>
              <w:snapToGrid w:val="0"/>
              <w:spacing w:line="348" w:lineRule="auto"/>
              <w:ind w:firstLineChars="200" w:firstLine="480"/>
              <w:rPr>
                <w:sz w:val="24"/>
              </w:rPr>
            </w:pPr>
            <w:r w:rsidRPr="00064D52">
              <w:rPr>
                <w:rFonts w:ascii="宋体" w:hAnsi="宋体" w:cs="宋体" w:hint="eastAsia"/>
                <w:sz w:val="24"/>
              </w:rPr>
              <w:t>③</w:t>
            </w:r>
            <w:r w:rsidRPr="00064D52">
              <w:rPr>
                <w:sz w:val="24"/>
              </w:rPr>
              <w:t>加快推进区内产业优化和转型升级。制定实施方案，逐步淘汰现有化工、造纸等不符合区域发展定位和环境保护要求的产业，严格限制纺织业等产业规模。</w:t>
            </w:r>
          </w:p>
          <w:p w14:paraId="297F0BB9" w14:textId="77777777" w:rsidR="00CF3A0F" w:rsidRPr="00064D52" w:rsidRDefault="00985F04">
            <w:pPr>
              <w:adjustRightInd w:val="0"/>
              <w:snapToGrid w:val="0"/>
              <w:spacing w:line="348" w:lineRule="auto"/>
              <w:ind w:firstLineChars="200" w:firstLine="480"/>
              <w:rPr>
                <w:sz w:val="24"/>
              </w:rPr>
            </w:pPr>
            <w:r w:rsidRPr="00064D52">
              <w:rPr>
                <w:rFonts w:ascii="宋体" w:hAnsi="宋体" w:cs="宋体" w:hint="eastAsia"/>
                <w:sz w:val="24"/>
              </w:rPr>
              <w:t>④</w:t>
            </w:r>
            <w:r w:rsidRPr="00064D52">
              <w:rPr>
                <w:sz w:val="24"/>
              </w:rPr>
              <w:t>严格入区产业和项目的环境准入。制定严格的产业准入负面清单，禁止高污染、高耗能、高风险产业准入，禁止新建、改建、扩建化工、印染、造纸、电镀、危险化学品储存等项目。引进项目的生产工艺、设备、污染治理技术，以及单位产品能耗、物耗、污染物排放和资源利用率均需达到同行业国际先进水平。</w:t>
            </w:r>
          </w:p>
          <w:p w14:paraId="09F173C8" w14:textId="77777777" w:rsidR="00CF3A0F" w:rsidRPr="00064D52" w:rsidRDefault="00985F04">
            <w:pPr>
              <w:adjustRightInd w:val="0"/>
              <w:snapToGrid w:val="0"/>
              <w:spacing w:line="348" w:lineRule="auto"/>
              <w:ind w:firstLineChars="200" w:firstLine="480"/>
              <w:rPr>
                <w:sz w:val="24"/>
              </w:rPr>
            </w:pPr>
            <w:r w:rsidRPr="00064D52">
              <w:rPr>
                <w:rFonts w:ascii="宋体" w:hAnsi="宋体" w:cs="宋体" w:hint="eastAsia"/>
                <w:sz w:val="24"/>
              </w:rPr>
              <w:t>⑤</w:t>
            </w:r>
            <w:r w:rsidRPr="00064D52">
              <w:rPr>
                <w:sz w:val="24"/>
              </w:rPr>
              <w:t>加强阳澄湖水环境保护。落实《江苏省生态红线区域保护规划》《江苏省太湖水污染防治条例》和《苏州市阳澄湖水源水质保护条例》要求，清理整顿阳澄湖饮用水水源保护区内水产养殖项目和不符合保护要求的企业，推动阳澄湖水环境质量持续改善。</w:t>
            </w:r>
          </w:p>
          <w:p w14:paraId="0EF367C9" w14:textId="77777777" w:rsidR="00CF3A0F" w:rsidRPr="00064D52" w:rsidRDefault="00985F04">
            <w:pPr>
              <w:adjustRightInd w:val="0"/>
              <w:snapToGrid w:val="0"/>
              <w:spacing w:line="348" w:lineRule="auto"/>
              <w:ind w:firstLineChars="200" w:firstLine="480"/>
              <w:rPr>
                <w:sz w:val="24"/>
              </w:rPr>
            </w:pPr>
            <w:r w:rsidRPr="00064D52">
              <w:rPr>
                <w:rFonts w:ascii="宋体" w:hAnsi="宋体" w:cs="宋体" w:hint="eastAsia"/>
                <w:sz w:val="24"/>
              </w:rPr>
              <w:t>⑥</w:t>
            </w:r>
            <w:r w:rsidRPr="00064D52">
              <w:rPr>
                <w:sz w:val="24"/>
              </w:rPr>
              <w:t>落实污染物排放总量控制要求，采取有效措施减少二氧化硫、氮氧化物、挥发性有机物、化学需氧量、氨氮、总磷、重金属等污染物的排放量，切实维护和改善区域环境质量。</w:t>
            </w:r>
          </w:p>
          <w:p w14:paraId="2AE1349E" w14:textId="77777777" w:rsidR="00CF3A0F" w:rsidRPr="00064D52" w:rsidRDefault="00985F04">
            <w:pPr>
              <w:adjustRightInd w:val="0"/>
              <w:snapToGrid w:val="0"/>
              <w:spacing w:line="348" w:lineRule="auto"/>
              <w:ind w:firstLineChars="200" w:firstLine="480"/>
              <w:rPr>
                <w:sz w:val="24"/>
              </w:rPr>
            </w:pPr>
            <w:r w:rsidRPr="00064D52">
              <w:rPr>
                <w:rFonts w:ascii="宋体" w:hAnsi="宋体" w:cs="宋体" w:hint="eastAsia"/>
                <w:sz w:val="24"/>
              </w:rPr>
              <w:t>⑦</w:t>
            </w:r>
            <w:r w:rsidRPr="00064D52">
              <w:rPr>
                <w:sz w:val="24"/>
              </w:rPr>
              <w:t>组织制定生态环境保护规划。统筹考虑区内污染物排放、生态恢复与建设、环境风险防范、环境管理等事宜。建立健全区域风险防范体系和生态安全保障体系，加强区内重要风险源的管控。优化设定区域监测点位设置，做好水环境和大气环境的监测管理与信息公开，接受公众监督。</w:t>
            </w:r>
          </w:p>
          <w:p w14:paraId="1CAC6223" w14:textId="77777777" w:rsidR="00CF3A0F" w:rsidRPr="00064D52" w:rsidRDefault="00985F04">
            <w:pPr>
              <w:adjustRightInd w:val="0"/>
              <w:snapToGrid w:val="0"/>
              <w:spacing w:line="348" w:lineRule="auto"/>
              <w:ind w:firstLineChars="200" w:firstLine="480"/>
              <w:rPr>
                <w:sz w:val="24"/>
              </w:rPr>
            </w:pPr>
            <w:r w:rsidRPr="00064D52">
              <w:rPr>
                <w:rFonts w:ascii="宋体" w:hAnsi="宋体" w:cs="宋体" w:hint="eastAsia"/>
                <w:sz w:val="24"/>
              </w:rPr>
              <w:t>⑧</w:t>
            </w:r>
            <w:r w:rsidRPr="00064D52">
              <w:rPr>
                <w:sz w:val="24"/>
              </w:rPr>
              <w:t>完善区域环境基础设施。加快区内集中供热管网建设，不断扩大集中供热范围；加快污水处理厂脱磷脱氮深度处理设施和中水回用管网的建设，提高尾水排放标准和中水回用率；推进园区循环经济发展，统筹考虑固体废物，特别是危险废物的处理处置。</w:t>
            </w:r>
          </w:p>
          <w:p w14:paraId="1C3D948C" w14:textId="77777777" w:rsidR="00CF3A0F" w:rsidRPr="00064D52" w:rsidRDefault="00985F04">
            <w:pPr>
              <w:adjustRightInd w:val="0"/>
              <w:snapToGrid w:val="0"/>
              <w:spacing w:line="348" w:lineRule="auto"/>
              <w:ind w:firstLineChars="200" w:firstLine="480"/>
              <w:rPr>
                <w:sz w:val="24"/>
              </w:rPr>
            </w:pPr>
            <w:r w:rsidRPr="00064D52">
              <w:rPr>
                <w:rFonts w:ascii="宋体" w:hAnsi="宋体" w:cs="宋体" w:hint="eastAsia"/>
                <w:sz w:val="24"/>
              </w:rPr>
              <w:t>⑨</w:t>
            </w:r>
            <w:r w:rsidRPr="00064D52">
              <w:rPr>
                <w:sz w:val="24"/>
              </w:rPr>
              <w:t>在《规划》实施过程中，每隔五年左右进行一次环境影响跟踪评价，在《规</w:t>
            </w:r>
            <w:r w:rsidRPr="00064D52">
              <w:rPr>
                <w:sz w:val="24"/>
              </w:rPr>
              <w:lastRenderedPageBreak/>
              <w:t>划》修编时应重新编制环境影响报告书。</w:t>
            </w:r>
          </w:p>
          <w:p w14:paraId="0178870F" w14:textId="77777777" w:rsidR="00CF3A0F" w:rsidRPr="00064D52" w:rsidRDefault="00985F04">
            <w:pPr>
              <w:snapToGrid w:val="0"/>
              <w:spacing w:line="348" w:lineRule="auto"/>
              <w:ind w:firstLineChars="200" w:firstLine="482"/>
              <w:rPr>
                <w:b/>
                <w:kern w:val="0"/>
                <w:sz w:val="24"/>
                <w:szCs w:val="24"/>
              </w:rPr>
            </w:pPr>
            <w:r w:rsidRPr="00064D52">
              <w:rPr>
                <w:b/>
                <w:kern w:val="0"/>
                <w:sz w:val="24"/>
                <w:szCs w:val="24"/>
              </w:rPr>
              <w:t>5</w:t>
            </w:r>
            <w:r w:rsidRPr="00064D52">
              <w:rPr>
                <w:b/>
                <w:kern w:val="0"/>
                <w:sz w:val="24"/>
                <w:szCs w:val="24"/>
              </w:rPr>
              <w:t>、项目分析判定相关情况</w:t>
            </w:r>
          </w:p>
          <w:p w14:paraId="79706398" w14:textId="77777777" w:rsidR="00BD55AB" w:rsidRPr="00064D52" w:rsidRDefault="00BD55AB" w:rsidP="00BD55AB">
            <w:pPr>
              <w:snapToGrid w:val="0"/>
              <w:spacing w:line="348" w:lineRule="auto"/>
              <w:ind w:firstLineChars="200" w:firstLine="480"/>
              <w:rPr>
                <w:kern w:val="0"/>
                <w:sz w:val="24"/>
                <w:szCs w:val="24"/>
              </w:rPr>
            </w:pPr>
            <w:r w:rsidRPr="00064D52">
              <w:rPr>
                <w:kern w:val="0"/>
                <w:sz w:val="24"/>
                <w:szCs w:val="24"/>
              </w:rPr>
              <w:t>（</w:t>
            </w:r>
            <w:r w:rsidRPr="00064D52">
              <w:rPr>
                <w:kern w:val="0"/>
                <w:sz w:val="24"/>
                <w:szCs w:val="24"/>
              </w:rPr>
              <w:t>1</w:t>
            </w:r>
            <w:r w:rsidRPr="00064D52">
              <w:rPr>
                <w:kern w:val="0"/>
                <w:sz w:val="24"/>
                <w:szCs w:val="24"/>
              </w:rPr>
              <w:t>）与产业政策的相符性</w:t>
            </w:r>
          </w:p>
          <w:p w14:paraId="67A9C756" w14:textId="77777777" w:rsidR="00BD55AB" w:rsidRPr="00064D52" w:rsidRDefault="00BD55AB" w:rsidP="00BD55AB">
            <w:pPr>
              <w:adjustRightInd w:val="0"/>
              <w:snapToGrid w:val="0"/>
              <w:spacing w:line="360" w:lineRule="auto"/>
              <w:ind w:firstLineChars="200" w:firstLine="480"/>
              <w:rPr>
                <w:kern w:val="0"/>
                <w:sz w:val="24"/>
              </w:rPr>
            </w:pPr>
            <w:r w:rsidRPr="00064D52">
              <w:rPr>
                <w:kern w:val="0"/>
                <w:sz w:val="24"/>
              </w:rPr>
              <w:t>本项目为</w:t>
            </w:r>
            <w:r w:rsidRPr="00064D52">
              <w:rPr>
                <w:rFonts w:hint="eastAsia"/>
                <w:kern w:val="0"/>
                <w:sz w:val="24"/>
              </w:rPr>
              <w:t>工业自动控制系统装置制造</w:t>
            </w:r>
            <w:r w:rsidRPr="00064D52">
              <w:rPr>
                <w:kern w:val="0"/>
                <w:sz w:val="24"/>
              </w:rPr>
              <w:t>项目</w:t>
            </w:r>
            <w:r w:rsidRPr="00064D52">
              <w:rPr>
                <w:rFonts w:hint="eastAsia"/>
                <w:kern w:val="0"/>
                <w:sz w:val="24"/>
              </w:rPr>
              <w:t>，主要产品为新型电磁流量计</w:t>
            </w:r>
            <w:r w:rsidRPr="00064D52">
              <w:rPr>
                <w:kern w:val="0"/>
                <w:sz w:val="24"/>
              </w:rPr>
              <w:t>。</w:t>
            </w:r>
          </w:p>
          <w:p w14:paraId="775117AA" w14:textId="77777777" w:rsidR="00BD55AB" w:rsidRPr="00064D52" w:rsidRDefault="00BD55AB" w:rsidP="00BD55AB">
            <w:pPr>
              <w:adjustRightInd w:val="0"/>
              <w:snapToGrid w:val="0"/>
              <w:spacing w:line="360" w:lineRule="auto"/>
              <w:ind w:firstLineChars="200" w:firstLine="480"/>
              <w:rPr>
                <w:kern w:val="0"/>
                <w:sz w:val="24"/>
              </w:rPr>
            </w:pPr>
            <w:r w:rsidRPr="00064D52">
              <w:rPr>
                <w:kern w:val="0"/>
                <w:sz w:val="24"/>
              </w:rPr>
              <w:t>对照《产业结构调整指导目录（</w:t>
            </w:r>
            <w:r w:rsidRPr="00064D52">
              <w:rPr>
                <w:kern w:val="0"/>
                <w:sz w:val="24"/>
              </w:rPr>
              <w:t>201</w:t>
            </w:r>
            <w:r w:rsidRPr="00064D52">
              <w:rPr>
                <w:rFonts w:hint="eastAsia"/>
                <w:kern w:val="0"/>
                <w:sz w:val="24"/>
              </w:rPr>
              <w:t>9</w:t>
            </w:r>
            <w:r w:rsidRPr="00064D52">
              <w:rPr>
                <w:kern w:val="0"/>
                <w:sz w:val="24"/>
              </w:rPr>
              <w:t>年版）》，未被列入</w:t>
            </w:r>
            <w:r w:rsidRPr="00064D52">
              <w:rPr>
                <w:rFonts w:hint="eastAsia"/>
                <w:kern w:val="0"/>
                <w:sz w:val="24"/>
              </w:rPr>
              <w:t>鼓励类、</w:t>
            </w:r>
            <w:r w:rsidRPr="00064D52">
              <w:rPr>
                <w:kern w:val="0"/>
                <w:sz w:val="24"/>
              </w:rPr>
              <w:t>限制类和淘汰类</w:t>
            </w:r>
            <w:r w:rsidRPr="00064D52">
              <w:rPr>
                <w:rFonts w:hint="eastAsia"/>
                <w:kern w:val="0"/>
                <w:sz w:val="24"/>
              </w:rPr>
              <w:t>，为允许类</w:t>
            </w:r>
            <w:r w:rsidRPr="00064D52">
              <w:rPr>
                <w:kern w:val="0"/>
                <w:sz w:val="24"/>
              </w:rPr>
              <w:t>；</w:t>
            </w:r>
          </w:p>
          <w:p w14:paraId="7D05C466" w14:textId="77777777" w:rsidR="00BD55AB" w:rsidRPr="00064D52" w:rsidRDefault="00BD55AB" w:rsidP="00BD55AB">
            <w:pPr>
              <w:adjustRightInd w:val="0"/>
              <w:snapToGrid w:val="0"/>
              <w:spacing w:line="360" w:lineRule="auto"/>
              <w:ind w:firstLineChars="200" w:firstLine="480"/>
              <w:rPr>
                <w:kern w:val="0"/>
                <w:sz w:val="24"/>
              </w:rPr>
            </w:pPr>
            <w:r w:rsidRPr="00064D52">
              <w:rPr>
                <w:kern w:val="0"/>
                <w:sz w:val="24"/>
              </w:rPr>
              <w:t>对照《</w:t>
            </w:r>
            <w:r w:rsidRPr="00064D52">
              <w:rPr>
                <w:rFonts w:hint="eastAsia"/>
                <w:kern w:val="0"/>
                <w:sz w:val="24"/>
              </w:rPr>
              <w:t>鼓励外商投资产业目录（</w:t>
            </w:r>
            <w:r w:rsidRPr="00064D52">
              <w:rPr>
                <w:rFonts w:hint="eastAsia"/>
                <w:kern w:val="0"/>
                <w:sz w:val="24"/>
              </w:rPr>
              <w:t>2019</w:t>
            </w:r>
            <w:r w:rsidRPr="00064D52">
              <w:rPr>
                <w:rFonts w:hint="eastAsia"/>
                <w:kern w:val="0"/>
                <w:sz w:val="24"/>
              </w:rPr>
              <w:t>年版）</w:t>
            </w:r>
            <w:r w:rsidRPr="00064D52">
              <w:rPr>
                <w:kern w:val="0"/>
                <w:sz w:val="24"/>
              </w:rPr>
              <w:t>》，</w:t>
            </w:r>
            <w:r w:rsidRPr="00064D52">
              <w:rPr>
                <w:rFonts w:hint="eastAsia"/>
                <w:kern w:val="0"/>
                <w:sz w:val="24"/>
              </w:rPr>
              <w:t>不属于全国鼓励外商投资产业目录所列项目；</w:t>
            </w:r>
          </w:p>
          <w:p w14:paraId="3CC2D5E9" w14:textId="554393DE" w:rsidR="004A04DF" w:rsidRPr="00064D52" w:rsidRDefault="004A04DF" w:rsidP="004A04DF">
            <w:pPr>
              <w:adjustRightInd w:val="0"/>
              <w:snapToGrid w:val="0"/>
              <w:spacing w:line="360" w:lineRule="auto"/>
              <w:ind w:firstLineChars="200" w:firstLine="480"/>
              <w:rPr>
                <w:kern w:val="0"/>
                <w:sz w:val="24"/>
              </w:rPr>
            </w:pPr>
            <w:r w:rsidRPr="00064D52">
              <w:rPr>
                <w:kern w:val="0"/>
                <w:sz w:val="24"/>
              </w:rPr>
              <w:t>对照《外商投资准入特别管理措施（负面清单）</w:t>
            </w:r>
            <w:r w:rsidRPr="00064D52">
              <w:rPr>
                <w:kern w:val="0"/>
                <w:sz w:val="24"/>
              </w:rPr>
              <w:t>20</w:t>
            </w:r>
            <w:r w:rsidR="00066B24" w:rsidRPr="00064D52">
              <w:rPr>
                <w:kern w:val="0"/>
                <w:sz w:val="24"/>
              </w:rPr>
              <w:t>20</w:t>
            </w:r>
            <w:r w:rsidRPr="00064D52">
              <w:rPr>
                <w:kern w:val="0"/>
                <w:sz w:val="24"/>
              </w:rPr>
              <w:t>年版》，本项目不属于负面清单中所列项目；</w:t>
            </w:r>
          </w:p>
          <w:p w14:paraId="4C68B600" w14:textId="77777777" w:rsidR="00BD55AB" w:rsidRPr="00064D52" w:rsidRDefault="00BD55AB" w:rsidP="00BD55AB">
            <w:pPr>
              <w:adjustRightInd w:val="0"/>
              <w:snapToGrid w:val="0"/>
              <w:spacing w:line="360" w:lineRule="auto"/>
              <w:ind w:firstLineChars="200" w:firstLine="480"/>
              <w:rPr>
                <w:kern w:val="0"/>
                <w:sz w:val="24"/>
              </w:rPr>
            </w:pPr>
            <w:r w:rsidRPr="00064D52">
              <w:rPr>
                <w:kern w:val="0"/>
                <w:sz w:val="24"/>
              </w:rPr>
              <w:t>对照《江苏省工业和信息产业结构调整指导目录（</w:t>
            </w:r>
            <w:r w:rsidRPr="00064D52">
              <w:rPr>
                <w:kern w:val="0"/>
                <w:sz w:val="24"/>
              </w:rPr>
              <w:t>2012</w:t>
            </w:r>
            <w:r w:rsidRPr="00064D52">
              <w:rPr>
                <w:kern w:val="0"/>
                <w:sz w:val="24"/>
              </w:rPr>
              <w:t>年）》（</w:t>
            </w:r>
            <w:r w:rsidRPr="00064D52">
              <w:rPr>
                <w:kern w:val="0"/>
                <w:sz w:val="24"/>
              </w:rPr>
              <w:t>2013</w:t>
            </w:r>
            <w:r w:rsidRPr="00064D52">
              <w:rPr>
                <w:kern w:val="0"/>
                <w:sz w:val="24"/>
              </w:rPr>
              <w:t>修正版），未被列入限制类及禁止类；</w:t>
            </w:r>
          </w:p>
          <w:p w14:paraId="681B0B3E" w14:textId="77777777" w:rsidR="00BD55AB" w:rsidRPr="00064D52" w:rsidRDefault="00BD55AB" w:rsidP="00BD55AB">
            <w:pPr>
              <w:adjustRightInd w:val="0"/>
              <w:snapToGrid w:val="0"/>
              <w:spacing w:line="360" w:lineRule="auto"/>
              <w:ind w:firstLineChars="200" w:firstLine="480"/>
              <w:rPr>
                <w:kern w:val="0"/>
                <w:sz w:val="24"/>
              </w:rPr>
            </w:pPr>
            <w:r w:rsidRPr="00064D52">
              <w:rPr>
                <w:kern w:val="0"/>
                <w:sz w:val="24"/>
              </w:rPr>
              <w:t>对照《苏州市产业发展导向目录（</w:t>
            </w:r>
            <w:r w:rsidRPr="00064D52">
              <w:rPr>
                <w:kern w:val="0"/>
                <w:sz w:val="24"/>
              </w:rPr>
              <w:t>2007</w:t>
            </w:r>
            <w:r w:rsidRPr="00064D52">
              <w:rPr>
                <w:kern w:val="0"/>
                <w:sz w:val="24"/>
              </w:rPr>
              <w:t>年本）》（苏府</w:t>
            </w:r>
            <w:r w:rsidRPr="00064D52">
              <w:rPr>
                <w:kern w:val="0"/>
                <w:sz w:val="24"/>
              </w:rPr>
              <w:t>[2007]129</w:t>
            </w:r>
            <w:r w:rsidRPr="00064D52">
              <w:rPr>
                <w:kern w:val="0"/>
                <w:sz w:val="24"/>
              </w:rPr>
              <w:t>号），未被列入限制类、禁止类和淘汰类。</w:t>
            </w:r>
          </w:p>
          <w:p w14:paraId="708B4347" w14:textId="77777777" w:rsidR="00BD55AB" w:rsidRPr="00064D52" w:rsidRDefault="00BD55AB" w:rsidP="00BD55AB">
            <w:pPr>
              <w:adjustRightInd w:val="0"/>
              <w:snapToGrid w:val="0"/>
              <w:spacing w:line="360" w:lineRule="auto"/>
              <w:ind w:firstLineChars="200" w:firstLine="480"/>
              <w:rPr>
                <w:kern w:val="0"/>
                <w:sz w:val="24"/>
              </w:rPr>
            </w:pPr>
            <w:r w:rsidRPr="00064D52">
              <w:rPr>
                <w:kern w:val="0"/>
                <w:sz w:val="24"/>
              </w:rPr>
              <w:t>综上所述：本项目的建设符合国家及地方的产业政策。</w:t>
            </w:r>
          </w:p>
          <w:p w14:paraId="29A1015E" w14:textId="77777777" w:rsidR="00BD55AB" w:rsidRPr="00064D52" w:rsidRDefault="00BD55AB" w:rsidP="00BD55AB">
            <w:pPr>
              <w:snapToGrid w:val="0"/>
              <w:spacing w:line="348" w:lineRule="auto"/>
              <w:ind w:firstLineChars="200" w:firstLine="480"/>
              <w:rPr>
                <w:kern w:val="0"/>
                <w:sz w:val="24"/>
                <w:szCs w:val="24"/>
              </w:rPr>
            </w:pPr>
            <w:r w:rsidRPr="00064D52">
              <w:rPr>
                <w:kern w:val="0"/>
                <w:sz w:val="24"/>
                <w:szCs w:val="24"/>
              </w:rPr>
              <w:t>（</w:t>
            </w:r>
            <w:r w:rsidRPr="00064D52">
              <w:rPr>
                <w:kern w:val="0"/>
                <w:sz w:val="24"/>
                <w:szCs w:val="24"/>
              </w:rPr>
              <w:t>2</w:t>
            </w:r>
            <w:r w:rsidRPr="00064D52">
              <w:rPr>
                <w:kern w:val="0"/>
                <w:sz w:val="24"/>
                <w:szCs w:val="24"/>
              </w:rPr>
              <w:t>）与规划的相符性</w:t>
            </w:r>
          </w:p>
          <w:p w14:paraId="20BE2F51" w14:textId="77777777" w:rsidR="00BD55AB" w:rsidRPr="00064D52" w:rsidRDefault="00BD55AB" w:rsidP="00BD55AB">
            <w:pPr>
              <w:snapToGrid w:val="0"/>
              <w:spacing w:line="360" w:lineRule="auto"/>
              <w:ind w:left="-39" w:firstLineChars="200" w:firstLine="480"/>
              <w:rPr>
                <w:kern w:val="0"/>
                <w:sz w:val="24"/>
                <w:szCs w:val="24"/>
              </w:rPr>
            </w:pPr>
            <w:r w:rsidRPr="00064D52">
              <w:rPr>
                <w:kern w:val="0"/>
                <w:sz w:val="24"/>
                <w:szCs w:val="24"/>
              </w:rPr>
              <w:fldChar w:fldCharType="begin"/>
            </w:r>
            <w:r w:rsidRPr="00064D52">
              <w:rPr>
                <w:kern w:val="0"/>
                <w:sz w:val="24"/>
                <w:szCs w:val="24"/>
              </w:rPr>
              <w:instrText>= 1 \* GB3</w:instrText>
            </w:r>
            <w:r w:rsidRPr="00064D52">
              <w:rPr>
                <w:kern w:val="0"/>
                <w:sz w:val="24"/>
                <w:szCs w:val="24"/>
              </w:rPr>
              <w:fldChar w:fldCharType="separate"/>
            </w:r>
            <w:r w:rsidRPr="00064D52">
              <w:rPr>
                <w:rFonts w:ascii="宋体" w:hAnsi="宋体" w:cs="宋体" w:hint="eastAsia"/>
                <w:kern w:val="0"/>
                <w:sz w:val="24"/>
                <w:szCs w:val="24"/>
              </w:rPr>
              <w:t>①</w:t>
            </w:r>
            <w:r w:rsidRPr="00064D52">
              <w:rPr>
                <w:kern w:val="0"/>
                <w:sz w:val="24"/>
                <w:szCs w:val="24"/>
              </w:rPr>
              <w:fldChar w:fldCharType="end"/>
            </w:r>
            <w:r w:rsidRPr="00064D52">
              <w:rPr>
                <w:kern w:val="0"/>
                <w:sz w:val="24"/>
                <w:szCs w:val="24"/>
              </w:rPr>
              <w:t>本项目属于《国民经济行业分类》（</w:t>
            </w:r>
            <w:r w:rsidRPr="00064D52">
              <w:rPr>
                <w:kern w:val="0"/>
                <w:sz w:val="24"/>
                <w:szCs w:val="24"/>
              </w:rPr>
              <w:t>GB/T4754-2017</w:t>
            </w:r>
            <w:r w:rsidRPr="00064D52">
              <w:rPr>
                <w:kern w:val="0"/>
                <w:sz w:val="24"/>
                <w:szCs w:val="24"/>
              </w:rPr>
              <w:t>）中</w:t>
            </w:r>
            <w:r w:rsidRPr="00064D52">
              <w:rPr>
                <w:sz w:val="24"/>
                <w:szCs w:val="24"/>
              </w:rPr>
              <w:t>C4011</w:t>
            </w:r>
            <w:r w:rsidRPr="00064D52">
              <w:rPr>
                <w:rFonts w:hint="eastAsia"/>
                <w:sz w:val="24"/>
                <w:szCs w:val="24"/>
              </w:rPr>
              <w:t>工业自动控制系统装置制造</w:t>
            </w:r>
            <w:r w:rsidRPr="00064D52">
              <w:rPr>
                <w:kern w:val="0"/>
                <w:sz w:val="24"/>
                <w:szCs w:val="24"/>
              </w:rPr>
              <w:t>。经查询《限制用地项目目录（</w:t>
            </w:r>
            <w:r w:rsidRPr="00064D52">
              <w:rPr>
                <w:kern w:val="0"/>
                <w:sz w:val="24"/>
                <w:szCs w:val="24"/>
              </w:rPr>
              <w:t>2012</w:t>
            </w:r>
            <w:r w:rsidRPr="00064D52">
              <w:rPr>
                <w:kern w:val="0"/>
                <w:sz w:val="24"/>
                <w:szCs w:val="24"/>
              </w:rPr>
              <w:t>年本）》和《禁止用地项目目录（</w:t>
            </w:r>
            <w:r w:rsidRPr="00064D52">
              <w:rPr>
                <w:kern w:val="0"/>
                <w:sz w:val="24"/>
                <w:szCs w:val="24"/>
              </w:rPr>
              <w:t>2012</w:t>
            </w:r>
            <w:r w:rsidRPr="00064D52">
              <w:rPr>
                <w:kern w:val="0"/>
                <w:sz w:val="24"/>
                <w:szCs w:val="24"/>
              </w:rPr>
              <w:t>年本）》，本项目不属于限制和禁止类。</w:t>
            </w:r>
          </w:p>
          <w:p w14:paraId="3B2A0ACC" w14:textId="77777777" w:rsidR="00BD55AB" w:rsidRPr="00064D52" w:rsidRDefault="00BD55AB" w:rsidP="00BD55AB">
            <w:pPr>
              <w:snapToGrid w:val="0"/>
              <w:spacing w:line="360" w:lineRule="auto"/>
              <w:ind w:firstLine="482"/>
              <w:rPr>
                <w:kern w:val="0"/>
                <w:sz w:val="24"/>
                <w:szCs w:val="24"/>
              </w:rPr>
            </w:pPr>
            <w:r w:rsidRPr="00064D52">
              <w:rPr>
                <w:kern w:val="0"/>
                <w:sz w:val="24"/>
                <w:szCs w:val="24"/>
              </w:rPr>
              <w:fldChar w:fldCharType="begin"/>
            </w:r>
            <w:r w:rsidRPr="00064D52">
              <w:rPr>
                <w:kern w:val="0"/>
                <w:sz w:val="24"/>
                <w:szCs w:val="24"/>
              </w:rPr>
              <w:instrText>= 2 \* GB3</w:instrText>
            </w:r>
            <w:r w:rsidRPr="00064D52">
              <w:rPr>
                <w:kern w:val="0"/>
                <w:sz w:val="24"/>
                <w:szCs w:val="24"/>
              </w:rPr>
              <w:fldChar w:fldCharType="separate"/>
            </w:r>
            <w:r w:rsidRPr="00064D52">
              <w:rPr>
                <w:rFonts w:ascii="宋体" w:hAnsi="宋体" w:cs="宋体" w:hint="eastAsia"/>
                <w:kern w:val="0"/>
                <w:sz w:val="24"/>
                <w:szCs w:val="24"/>
              </w:rPr>
              <w:t>②</w:t>
            </w:r>
            <w:r w:rsidRPr="00064D52">
              <w:rPr>
                <w:kern w:val="0"/>
                <w:sz w:val="24"/>
                <w:szCs w:val="24"/>
              </w:rPr>
              <w:fldChar w:fldCharType="end"/>
            </w:r>
            <w:r w:rsidRPr="00064D52">
              <w:rPr>
                <w:kern w:val="0"/>
                <w:sz w:val="24"/>
                <w:szCs w:val="24"/>
              </w:rPr>
              <w:t>与《苏州工业园区总体规划（</w:t>
            </w:r>
            <w:r w:rsidRPr="00064D52">
              <w:rPr>
                <w:kern w:val="0"/>
                <w:sz w:val="24"/>
                <w:szCs w:val="24"/>
              </w:rPr>
              <w:t>2012-2030</w:t>
            </w:r>
            <w:r w:rsidRPr="00064D52">
              <w:rPr>
                <w:kern w:val="0"/>
                <w:sz w:val="24"/>
                <w:szCs w:val="24"/>
              </w:rPr>
              <w:t>）》相符性</w:t>
            </w:r>
          </w:p>
          <w:p w14:paraId="56ECFBD1" w14:textId="77777777" w:rsidR="00BD55AB" w:rsidRPr="00064D52" w:rsidRDefault="00BD55AB" w:rsidP="00BD55AB">
            <w:pPr>
              <w:pStyle w:val="ysl042"/>
              <w:ind w:leftChars="0" w:left="0" w:firstLine="480"/>
              <w:jc w:val="left"/>
              <w:rPr>
                <w:rFonts w:ascii="Times New Roman" w:hAnsi="Times New Roman" w:cs="Times New Roman"/>
                <w:sz w:val="24"/>
                <w:szCs w:val="24"/>
              </w:rPr>
            </w:pPr>
            <w:bookmarkStart w:id="9" w:name="_Hlk17471789"/>
            <w:r w:rsidRPr="00064D52">
              <w:rPr>
                <w:rFonts w:ascii="Times New Roman" w:hAnsi="Times New Roman" w:cs="Times New Roman"/>
                <w:sz w:val="24"/>
                <w:szCs w:val="24"/>
              </w:rPr>
              <w:t>本项目位于</w:t>
            </w:r>
            <w:proofErr w:type="gramStart"/>
            <w:r w:rsidRPr="00064D52">
              <w:rPr>
                <w:rFonts w:ascii="Times New Roman" w:hAnsi="Times New Roman" w:cs="Times New Roman"/>
                <w:sz w:val="24"/>
                <w:szCs w:val="24"/>
              </w:rPr>
              <w:t>苏州工业园区</w:t>
            </w:r>
            <w:r w:rsidRPr="00064D52">
              <w:rPr>
                <w:rFonts w:ascii="Times New Roman" w:hAnsi="Times New Roman" w:cs="Times New Roman" w:hint="eastAsia"/>
                <w:sz w:val="24"/>
                <w:szCs w:val="24"/>
              </w:rPr>
              <w:t>苏虹中路</w:t>
            </w:r>
            <w:proofErr w:type="gramEnd"/>
            <w:r w:rsidRPr="00064D52">
              <w:rPr>
                <w:rFonts w:ascii="Times New Roman" w:hAnsi="Times New Roman" w:cs="Times New Roman" w:hint="eastAsia"/>
                <w:sz w:val="24"/>
                <w:szCs w:val="24"/>
              </w:rPr>
              <w:t>4</w:t>
            </w:r>
            <w:r w:rsidRPr="00064D52">
              <w:rPr>
                <w:rFonts w:ascii="Times New Roman" w:hAnsi="Times New Roman" w:cs="Times New Roman"/>
                <w:sz w:val="24"/>
                <w:szCs w:val="24"/>
              </w:rPr>
              <w:t>65</w:t>
            </w:r>
            <w:r w:rsidRPr="00064D52">
              <w:rPr>
                <w:rFonts w:ascii="Times New Roman" w:hAnsi="Times New Roman" w:cs="Times New Roman" w:hint="eastAsia"/>
                <w:sz w:val="24"/>
                <w:szCs w:val="24"/>
              </w:rPr>
              <w:t>号</w:t>
            </w:r>
            <w:r w:rsidRPr="00064D52">
              <w:rPr>
                <w:rFonts w:ascii="Times New Roman" w:hAnsi="Times New Roman" w:cs="Times New Roman"/>
                <w:sz w:val="24"/>
                <w:szCs w:val="24"/>
              </w:rPr>
              <w:t>，项目用地属于工业用地，用地性质相符。</w:t>
            </w:r>
          </w:p>
          <w:p w14:paraId="5C85543F" w14:textId="77777777" w:rsidR="00BD55AB" w:rsidRPr="00064D52" w:rsidRDefault="00BD55AB" w:rsidP="00BD55AB">
            <w:pPr>
              <w:pStyle w:val="ysl042"/>
              <w:ind w:leftChars="0" w:left="0" w:firstLine="480"/>
              <w:jc w:val="left"/>
              <w:rPr>
                <w:rFonts w:ascii="Times New Roman" w:hAnsi="Times New Roman" w:cs="Times New Roman"/>
                <w:sz w:val="24"/>
                <w:szCs w:val="24"/>
              </w:rPr>
            </w:pPr>
            <w:r w:rsidRPr="00064D52">
              <w:rPr>
                <w:rFonts w:ascii="Times New Roman" w:hAnsi="Times New Roman" w:cs="Times New Roman"/>
                <w:sz w:val="24"/>
                <w:szCs w:val="24"/>
              </w:rPr>
              <w:t>苏州工业园区主导产业：（电子信息制造、机械制造）将积极向高端化、规模化发展。新兴产业：以纳米技术为引领，重点发展光电新能源、生物医药、融合通信、软件动漫游戏、生态环保五大新兴产业。</w:t>
            </w:r>
          </w:p>
          <w:p w14:paraId="01FDCE21" w14:textId="77777777" w:rsidR="00BD55AB" w:rsidRPr="00064D52" w:rsidRDefault="00BD55AB" w:rsidP="00BD55AB">
            <w:pPr>
              <w:spacing w:line="360" w:lineRule="auto"/>
              <w:ind w:firstLineChars="200" w:firstLine="480"/>
              <w:rPr>
                <w:sz w:val="24"/>
                <w:szCs w:val="24"/>
              </w:rPr>
            </w:pPr>
            <w:r w:rsidRPr="00064D52">
              <w:rPr>
                <w:bCs/>
                <w:kern w:val="0"/>
                <w:sz w:val="24"/>
                <w:szCs w:val="24"/>
              </w:rPr>
              <w:t>本项目属于</w:t>
            </w:r>
            <w:r w:rsidRPr="00064D52">
              <w:rPr>
                <w:rFonts w:hint="eastAsia"/>
                <w:sz w:val="24"/>
                <w:szCs w:val="24"/>
              </w:rPr>
              <w:t>工业自动控制系统装置制造</w:t>
            </w:r>
            <w:r w:rsidRPr="00064D52">
              <w:rPr>
                <w:sz w:val="24"/>
                <w:szCs w:val="24"/>
              </w:rPr>
              <w:t>，</w:t>
            </w:r>
            <w:r w:rsidRPr="00064D52">
              <w:rPr>
                <w:rFonts w:hint="eastAsia"/>
                <w:kern w:val="0"/>
                <w:sz w:val="24"/>
              </w:rPr>
              <w:t>主要产品未新型电磁流量计，因此本项目符合</w:t>
            </w:r>
            <w:r w:rsidRPr="00064D52">
              <w:rPr>
                <w:bCs/>
                <w:sz w:val="24"/>
                <w:szCs w:val="24"/>
              </w:rPr>
              <w:t>《苏州工业园区总体规划（</w:t>
            </w:r>
            <w:r w:rsidRPr="00064D52">
              <w:rPr>
                <w:bCs/>
                <w:sz w:val="24"/>
                <w:szCs w:val="24"/>
              </w:rPr>
              <w:t>2012-2030</w:t>
            </w:r>
            <w:r w:rsidRPr="00064D52">
              <w:rPr>
                <w:bCs/>
                <w:sz w:val="24"/>
                <w:szCs w:val="24"/>
              </w:rPr>
              <w:t>）》产业发展引导方向</w:t>
            </w:r>
            <w:r w:rsidRPr="00064D52">
              <w:rPr>
                <w:sz w:val="24"/>
                <w:szCs w:val="24"/>
              </w:rPr>
              <w:t>。</w:t>
            </w:r>
          </w:p>
          <w:bookmarkEnd w:id="9"/>
          <w:p w14:paraId="00D98848" w14:textId="77777777" w:rsidR="00BD55AB" w:rsidRPr="00064D52" w:rsidRDefault="00BD55AB" w:rsidP="00BD55AB">
            <w:pPr>
              <w:snapToGrid w:val="0"/>
              <w:spacing w:line="360" w:lineRule="auto"/>
              <w:ind w:left="-39" w:firstLineChars="200" w:firstLine="480"/>
              <w:rPr>
                <w:kern w:val="0"/>
                <w:sz w:val="24"/>
                <w:szCs w:val="24"/>
              </w:rPr>
            </w:pPr>
            <w:r w:rsidRPr="00064D52">
              <w:rPr>
                <w:sz w:val="24"/>
              </w:rPr>
              <w:fldChar w:fldCharType="begin"/>
            </w:r>
            <w:r w:rsidRPr="00064D52">
              <w:rPr>
                <w:sz w:val="24"/>
              </w:rPr>
              <w:instrText>= 3 \* GB3</w:instrText>
            </w:r>
            <w:r w:rsidRPr="00064D52">
              <w:rPr>
                <w:sz w:val="24"/>
              </w:rPr>
              <w:fldChar w:fldCharType="separate"/>
            </w:r>
            <w:r w:rsidRPr="00064D52">
              <w:rPr>
                <w:rFonts w:ascii="宋体" w:hAnsi="宋体" w:cs="宋体" w:hint="eastAsia"/>
                <w:sz w:val="24"/>
              </w:rPr>
              <w:t>③</w:t>
            </w:r>
            <w:r w:rsidRPr="00064D52">
              <w:rPr>
                <w:sz w:val="24"/>
              </w:rPr>
              <w:fldChar w:fldCharType="end"/>
            </w:r>
            <w:r w:rsidRPr="00064D52">
              <w:rPr>
                <w:kern w:val="0"/>
                <w:sz w:val="24"/>
                <w:szCs w:val="24"/>
              </w:rPr>
              <w:t>与《苏州工业园区总体规划（</w:t>
            </w:r>
            <w:r w:rsidRPr="00064D52">
              <w:rPr>
                <w:kern w:val="0"/>
                <w:sz w:val="24"/>
                <w:szCs w:val="24"/>
              </w:rPr>
              <w:t>2012-2030</w:t>
            </w:r>
            <w:r w:rsidRPr="00064D52">
              <w:rPr>
                <w:kern w:val="0"/>
                <w:sz w:val="24"/>
                <w:szCs w:val="24"/>
              </w:rPr>
              <w:t>）环境影响报告书》及其审查意见的相符性：</w:t>
            </w:r>
          </w:p>
          <w:p w14:paraId="52A676B5" w14:textId="77777777" w:rsidR="00BD55AB" w:rsidRPr="00064D52" w:rsidRDefault="00BD55AB" w:rsidP="00BD55AB">
            <w:pPr>
              <w:snapToGrid w:val="0"/>
              <w:spacing w:line="360" w:lineRule="auto"/>
              <w:ind w:firstLine="482"/>
              <w:rPr>
                <w:kern w:val="0"/>
                <w:sz w:val="24"/>
                <w:szCs w:val="24"/>
              </w:rPr>
            </w:pPr>
            <w:bookmarkStart w:id="10" w:name="_Hlk17471836"/>
            <w:r w:rsidRPr="00064D52">
              <w:rPr>
                <w:kern w:val="0"/>
                <w:sz w:val="24"/>
                <w:szCs w:val="24"/>
              </w:rPr>
              <w:t>苏州工业园区总体规划环评审</w:t>
            </w:r>
            <w:proofErr w:type="gramStart"/>
            <w:r w:rsidRPr="00064D52">
              <w:rPr>
                <w:kern w:val="0"/>
                <w:sz w:val="24"/>
                <w:szCs w:val="24"/>
              </w:rPr>
              <w:t>查意见</w:t>
            </w:r>
            <w:proofErr w:type="gramEnd"/>
            <w:r w:rsidRPr="00064D52">
              <w:rPr>
                <w:kern w:val="0"/>
                <w:sz w:val="24"/>
                <w:szCs w:val="24"/>
              </w:rPr>
              <w:t>提出以下产业政策要求：</w:t>
            </w:r>
            <w:r w:rsidRPr="00064D52">
              <w:rPr>
                <w:kern w:val="0"/>
                <w:sz w:val="24"/>
                <w:szCs w:val="24"/>
              </w:rPr>
              <w:t>“</w:t>
            </w:r>
            <w:r w:rsidRPr="00064D52">
              <w:rPr>
                <w:kern w:val="0"/>
                <w:sz w:val="24"/>
                <w:szCs w:val="24"/>
              </w:rPr>
              <w:t>严格入区产业和</w:t>
            </w:r>
            <w:r w:rsidRPr="00064D52">
              <w:rPr>
                <w:kern w:val="0"/>
                <w:sz w:val="24"/>
                <w:szCs w:val="24"/>
              </w:rPr>
              <w:lastRenderedPageBreak/>
              <w:t>项目的环境准入。制定严格的产业准入负面清单，禁止高污染、高耗能、高风险产业准入，禁止新建、改建、扩建化工、印染、造纸、电镀、危险化学品储存等项目。引进项目的生产工艺、设备、污染治理技术，以及单位产品能耗、物耗、污染物排放和资源利用率均需达到同行业国际先进水平。</w:t>
            </w:r>
          </w:p>
          <w:p w14:paraId="6B6B31DC" w14:textId="77777777" w:rsidR="0070464E" w:rsidRPr="00064D52" w:rsidRDefault="0070464E" w:rsidP="0070464E">
            <w:pPr>
              <w:snapToGrid w:val="0"/>
              <w:spacing w:line="360" w:lineRule="auto"/>
              <w:ind w:firstLine="482"/>
              <w:rPr>
                <w:kern w:val="0"/>
                <w:sz w:val="24"/>
                <w:szCs w:val="24"/>
              </w:rPr>
            </w:pPr>
            <w:r w:rsidRPr="00064D52">
              <w:rPr>
                <w:rFonts w:hint="eastAsia"/>
                <w:kern w:val="0"/>
                <w:sz w:val="24"/>
                <w:szCs w:val="24"/>
              </w:rPr>
              <w:t>本项目</w:t>
            </w:r>
            <w:r w:rsidRPr="00064D52">
              <w:rPr>
                <w:bCs/>
                <w:kern w:val="0"/>
                <w:sz w:val="24"/>
                <w:szCs w:val="24"/>
              </w:rPr>
              <w:t>属于</w:t>
            </w:r>
            <w:r w:rsidRPr="00064D52">
              <w:rPr>
                <w:rFonts w:hint="eastAsia"/>
                <w:sz w:val="24"/>
                <w:szCs w:val="24"/>
              </w:rPr>
              <w:t>工业自动控制系统装置制造，不属于园区禁止新建、改建、扩建项目，项目采用先进生产工艺、设备、污染治理技术</w:t>
            </w:r>
            <w:r w:rsidRPr="00064D52">
              <w:rPr>
                <w:rFonts w:hint="eastAsia"/>
                <w:sz w:val="24"/>
              </w:rPr>
              <w:t>，因此</w:t>
            </w:r>
            <w:r w:rsidRPr="00064D52">
              <w:rPr>
                <w:kern w:val="0"/>
                <w:sz w:val="24"/>
                <w:szCs w:val="24"/>
              </w:rPr>
              <w:t>，</w:t>
            </w:r>
            <w:r w:rsidRPr="00064D52">
              <w:rPr>
                <w:rFonts w:hint="eastAsia"/>
                <w:kern w:val="0"/>
                <w:sz w:val="24"/>
                <w:szCs w:val="24"/>
              </w:rPr>
              <w:t>本</w:t>
            </w:r>
            <w:r w:rsidRPr="00064D52">
              <w:rPr>
                <w:kern w:val="0"/>
                <w:sz w:val="24"/>
                <w:szCs w:val="24"/>
              </w:rPr>
              <w:t>项目符合《苏州工业园区总体规划（</w:t>
            </w:r>
            <w:r w:rsidRPr="00064D52">
              <w:rPr>
                <w:kern w:val="0"/>
                <w:sz w:val="24"/>
                <w:szCs w:val="24"/>
              </w:rPr>
              <w:t>2012-2030</w:t>
            </w:r>
            <w:r w:rsidRPr="00064D52">
              <w:rPr>
                <w:kern w:val="0"/>
                <w:sz w:val="24"/>
                <w:szCs w:val="24"/>
              </w:rPr>
              <w:t>）环境影响报告书》及其审查意见</w:t>
            </w:r>
            <w:r w:rsidRPr="00064D52">
              <w:rPr>
                <w:rFonts w:hint="eastAsia"/>
                <w:kern w:val="0"/>
                <w:sz w:val="24"/>
                <w:szCs w:val="24"/>
              </w:rPr>
              <w:t>的</w:t>
            </w:r>
            <w:r w:rsidRPr="00064D52">
              <w:rPr>
                <w:kern w:val="0"/>
                <w:sz w:val="24"/>
                <w:szCs w:val="24"/>
              </w:rPr>
              <w:t>用地和产业规划的要求</w:t>
            </w:r>
          </w:p>
          <w:p w14:paraId="3C896738" w14:textId="77777777" w:rsidR="00BD55AB" w:rsidRPr="00064D52" w:rsidRDefault="00BD55AB" w:rsidP="00BD55AB">
            <w:pPr>
              <w:snapToGrid w:val="0"/>
              <w:spacing w:line="360" w:lineRule="auto"/>
              <w:ind w:firstLine="482"/>
              <w:rPr>
                <w:kern w:val="0"/>
                <w:sz w:val="24"/>
                <w:szCs w:val="24"/>
              </w:rPr>
            </w:pPr>
            <w:r w:rsidRPr="00064D52">
              <w:rPr>
                <w:rFonts w:hint="eastAsia"/>
                <w:kern w:val="0"/>
                <w:sz w:val="24"/>
                <w:szCs w:val="24"/>
              </w:rPr>
              <w:t>综上所述，本项目符合</w:t>
            </w:r>
            <w:r w:rsidRPr="00064D52">
              <w:rPr>
                <w:kern w:val="0"/>
                <w:sz w:val="24"/>
                <w:szCs w:val="24"/>
              </w:rPr>
              <w:t>《苏州工业园区总体规划（</w:t>
            </w:r>
            <w:r w:rsidRPr="00064D52">
              <w:rPr>
                <w:kern w:val="0"/>
                <w:sz w:val="24"/>
                <w:szCs w:val="24"/>
              </w:rPr>
              <w:t>2012-2030</w:t>
            </w:r>
            <w:r w:rsidRPr="00064D52">
              <w:rPr>
                <w:kern w:val="0"/>
                <w:sz w:val="24"/>
                <w:szCs w:val="24"/>
              </w:rPr>
              <w:t>年）》、《苏州工业园区总体规划（</w:t>
            </w:r>
            <w:r w:rsidRPr="00064D52">
              <w:rPr>
                <w:kern w:val="0"/>
                <w:sz w:val="24"/>
                <w:szCs w:val="24"/>
              </w:rPr>
              <w:t>2012-2030</w:t>
            </w:r>
            <w:r w:rsidRPr="00064D52">
              <w:rPr>
                <w:kern w:val="0"/>
                <w:sz w:val="24"/>
                <w:szCs w:val="24"/>
              </w:rPr>
              <w:t>）环境影响报告书》及其审查意见中用地和产业规划的要求。</w:t>
            </w:r>
          </w:p>
          <w:bookmarkEnd w:id="10"/>
          <w:p w14:paraId="7E499480" w14:textId="77777777" w:rsidR="00BD55AB" w:rsidRPr="00064D52" w:rsidRDefault="00BD55AB" w:rsidP="00BD55AB">
            <w:pPr>
              <w:snapToGrid w:val="0"/>
              <w:spacing w:line="360" w:lineRule="auto"/>
              <w:ind w:firstLineChars="200" w:firstLine="480"/>
              <w:rPr>
                <w:kern w:val="0"/>
                <w:sz w:val="24"/>
              </w:rPr>
            </w:pPr>
            <w:r w:rsidRPr="00064D52">
              <w:rPr>
                <w:kern w:val="0"/>
                <w:sz w:val="24"/>
              </w:rPr>
              <w:t>（</w:t>
            </w:r>
            <w:r w:rsidRPr="00064D52">
              <w:rPr>
                <w:kern w:val="0"/>
                <w:sz w:val="24"/>
              </w:rPr>
              <w:t>3</w:t>
            </w:r>
            <w:r w:rsidRPr="00064D52">
              <w:rPr>
                <w:kern w:val="0"/>
                <w:sz w:val="24"/>
              </w:rPr>
              <w:t>）与</w:t>
            </w:r>
            <w:r w:rsidRPr="00064D52">
              <w:rPr>
                <w:rFonts w:hint="eastAsia"/>
                <w:kern w:val="0"/>
                <w:sz w:val="24"/>
                <w:szCs w:val="24"/>
              </w:rPr>
              <w:t>“</w:t>
            </w:r>
            <w:r w:rsidRPr="00064D52">
              <w:rPr>
                <w:kern w:val="0"/>
                <w:sz w:val="24"/>
                <w:szCs w:val="24"/>
              </w:rPr>
              <w:t>太湖流域管理条例</w:t>
            </w:r>
            <w:r w:rsidRPr="00064D52">
              <w:rPr>
                <w:rFonts w:hint="eastAsia"/>
                <w:kern w:val="0"/>
                <w:sz w:val="24"/>
                <w:szCs w:val="24"/>
              </w:rPr>
              <w:t>”</w:t>
            </w:r>
            <w:r w:rsidRPr="00064D52">
              <w:rPr>
                <w:kern w:val="0"/>
                <w:sz w:val="24"/>
                <w:szCs w:val="24"/>
              </w:rPr>
              <w:t>的</w:t>
            </w:r>
            <w:r w:rsidRPr="00064D52">
              <w:rPr>
                <w:kern w:val="0"/>
                <w:sz w:val="24"/>
              </w:rPr>
              <w:t>相符性</w:t>
            </w:r>
          </w:p>
          <w:p w14:paraId="67D2E570" w14:textId="77777777" w:rsidR="00BD55AB" w:rsidRPr="00064D52" w:rsidRDefault="00BD55AB" w:rsidP="00BD55AB">
            <w:pPr>
              <w:snapToGrid w:val="0"/>
              <w:spacing w:line="360" w:lineRule="auto"/>
              <w:ind w:firstLineChars="200" w:firstLine="480"/>
              <w:rPr>
                <w:sz w:val="24"/>
              </w:rPr>
            </w:pPr>
            <w:r w:rsidRPr="00064D52">
              <w:rPr>
                <w:sz w:val="24"/>
              </w:rPr>
              <w:t>《太湖流域管理条例》第四章第二十八条规定：禁止在太湖流域设置不符合国家产业政策和水环境综合治理要求的造纸、制革、酒精、淀粉、冶金、酿造、印染、电镀等排放水污染物的生产项目，现有的生产项目不能实现达标排放的，应当依法关闭。</w:t>
            </w:r>
          </w:p>
          <w:p w14:paraId="20B8EC1B" w14:textId="77777777" w:rsidR="00BD55AB" w:rsidRPr="00064D52" w:rsidRDefault="00BD55AB" w:rsidP="00BD55AB">
            <w:pPr>
              <w:snapToGrid w:val="0"/>
              <w:spacing w:line="360" w:lineRule="auto"/>
              <w:ind w:firstLineChars="200" w:firstLine="480"/>
              <w:rPr>
                <w:sz w:val="24"/>
              </w:rPr>
            </w:pPr>
            <w:r w:rsidRPr="00064D52">
              <w:rPr>
                <w:sz w:val="24"/>
              </w:rPr>
              <w:t>本项目不属于其中禁止设置的行业，各污染物均可以做到达标排放，符合《太湖流域管理条例》的要求。</w:t>
            </w:r>
          </w:p>
          <w:p w14:paraId="7146894B" w14:textId="77777777" w:rsidR="00BD55AB" w:rsidRPr="00064D52" w:rsidRDefault="00BD55AB" w:rsidP="00BD55AB">
            <w:pPr>
              <w:snapToGrid w:val="0"/>
              <w:spacing w:line="360" w:lineRule="auto"/>
              <w:ind w:firstLineChars="200" w:firstLine="480"/>
              <w:rPr>
                <w:sz w:val="24"/>
              </w:rPr>
            </w:pPr>
            <w:r w:rsidRPr="00064D52">
              <w:rPr>
                <w:sz w:val="24"/>
              </w:rPr>
              <w:t>（</w:t>
            </w:r>
            <w:r w:rsidRPr="00064D52">
              <w:rPr>
                <w:sz w:val="24"/>
              </w:rPr>
              <w:t>4</w:t>
            </w:r>
            <w:r w:rsidRPr="00064D52">
              <w:rPr>
                <w:sz w:val="24"/>
              </w:rPr>
              <w:t>）与《江苏省太湖水污染防治条例（</w:t>
            </w:r>
            <w:r w:rsidRPr="00064D52">
              <w:rPr>
                <w:sz w:val="24"/>
              </w:rPr>
              <w:t>2018</w:t>
            </w:r>
            <w:r w:rsidRPr="00064D52">
              <w:rPr>
                <w:sz w:val="24"/>
              </w:rPr>
              <w:t>年修订）》的相符性</w:t>
            </w:r>
          </w:p>
          <w:p w14:paraId="3A0DF902" w14:textId="77777777" w:rsidR="00BD55AB" w:rsidRPr="00064D52" w:rsidRDefault="00BD55AB" w:rsidP="00BD55AB">
            <w:pPr>
              <w:adjustRightInd w:val="0"/>
              <w:snapToGrid w:val="0"/>
              <w:spacing w:line="360" w:lineRule="auto"/>
              <w:ind w:firstLineChars="200" w:firstLine="480"/>
              <w:rPr>
                <w:kern w:val="0"/>
                <w:sz w:val="24"/>
                <w:szCs w:val="24"/>
              </w:rPr>
            </w:pPr>
            <w:r w:rsidRPr="00064D52">
              <w:rPr>
                <w:kern w:val="0"/>
                <w:sz w:val="24"/>
                <w:szCs w:val="24"/>
              </w:rPr>
              <w:t>本项目距离太湖直线距离</w:t>
            </w:r>
            <w:r w:rsidRPr="00064D52">
              <w:rPr>
                <w:kern w:val="0"/>
                <w:sz w:val="24"/>
                <w:szCs w:val="24"/>
              </w:rPr>
              <w:t>24.2km</w:t>
            </w:r>
            <w:r w:rsidRPr="00064D52">
              <w:rPr>
                <w:kern w:val="0"/>
                <w:sz w:val="24"/>
                <w:szCs w:val="24"/>
              </w:rPr>
              <w:t>，根据江苏省人民政府办公厅文件（苏政办发</w:t>
            </w:r>
            <w:r w:rsidRPr="00064D52">
              <w:rPr>
                <w:kern w:val="0"/>
                <w:sz w:val="24"/>
                <w:szCs w:val="24"/>
              </w:rPr>
              <w:t>[2012]221</w:t>
            </w:r>
            <w:r w:rsidRPr="00064D52">
              <w:rPr>
                <w:kern w:val="0"/>
                <w:sz w:val="24"/>
                <w:szCs w:val="24"/>
              </w:rPr>
              <w:t>号）</w:t>
            </w:r>
            <w:r w:rsidRPr="00064D52">
              <w:rPr>
                <w:rFonts w:hint="eastAsia"/>
                <w:kern w:val="0"/>
                <w:sz w:val="24"/>
                <w:szCs w:val="24"/>
              </w:rPr>
              <w:t>“</w:t>
            </w:r>
            <w:r w:rsidRPr="00064D52">
              <w:rPr>
                <w:kern w:val="0"/>
                <w:sz w:val="24"/>
                <w:szCs w:val="24"/>
              </w:rPr>
              <w:t>省政府办公厅关于公布江苏省太湖流域三级保护区范围的通知</w:t>
            </w:r>
            <w:r w:rsidRPr="00064D52">
              <w:rPr>
                <w:rFonts w:hint="eastAsia"/>
                <w:kern w:val="0"/>
                <w:sz w:val="24"/>
                <w:szCs w:val="24"/>
              </w:rPr>
              <w:t>”</w:t>
            </w:r>
            <w:r w:rsidRPr="00064D52">
              <w:rPr>
                <w:kern w:val="0"/>
                <w:sz w:val="24"/>
                <w:szCs w:val="24"/>
              </w:rPr>
              <w:t>，本项目位于太湖流域三级保护区内。</w:t>
            </w:r>
          </w:p>
          <w:p w14:paraId="451697D2" w14:textId="77777777" w:rsidR="00BD55AB" w:rsidRPr="00064D52" w:rsidRDefault="00BD55AB" w:rsidP="00BD55AB">
            <w:pPr>
              <w:snapToGrid w:val="0"/>
              <w:spacing w:line="336" w:lineRule="auto"/>
              <w:ind w:firstLineChars="200" w:firstLine="480"/>
              <w:rPr>
                <w:sz w:val="24"/>
              </w:rPr>
            </w:pPr>
            <w:r w:rsidRPr="00064D52">
              <w:rPr>
                <w:sz w:val="24"/>
              </w:rPr>
              <w:t>《江苏省太湖水污染防治条例》第四十三条规定，太湖流域一、二、三级保护区禁止下列行为：</w:t>
            </w:r>
          </w:p>
          <w:p w14:paraId="0ECB21D1" w14:textId="77777777" w:rsidR="00BD55AB" w:rsidRPr="00064D52" w:rsidRDefault="00BD55AB" w:rsidP="00BD55AB">
            <w:pPr>
              <w:spacing w:line="360" w:lineRule="auto"/>
              <w:ind w:firstLineChars="200" w:firstLine="480"/>
              <w:rPr>
                <w:sz w:val="24"/>
                <w:szCs w:val="24"/>
              </w:rPr>
            </w:pPr>
            <w:r w:rsidRPr="00064D52">
              <w:rPr>
                <w:sz w:val="24"/>
                <w:szCs w:val="24"/>
              </w:rPr>
              <w:t>（一）新建、改建、扩建化学制浆造纸、制革、酿造、染料、印染、电镀以及其他排放含磷、氮等污染物的企业和项目，城镇污水集中处理等环境基础设施项目和第四十六条规定的情形除外；</w:t>
            </w:r>
          </w:p>
          <w:p w14:paraId="21DD1031" w14:textId="77777777" w:rsidR="00BD55AB" w:rsidRPr="00064D52" w:rsidRDefault="00BD55AB" w:rsidP="00BD55AB">
            <w:pPr>
              <w:spacing w:line="360" w:lineRule="auto"/>
              <w:ind w:firstLineChars="200" w:firstLine="480"/>
              <w:rPr>
                <w:sz w:val="24"/>
                <w:szCs w:val="24"/>
              </w:rPr>
            </w:pPr>
            <w:r w:rsidRPr="00064D52">
              <w:rPr>
                <w:sz w:val="24"/>
                <w:szCs w:val="24"/>
              </w:rPr>
              <w:t>（二）销售、使用含磷洗涤用品；</w:t>
            </w:r>
          </w:p>
          <w:p w14:paraId="38C2E34B" w14:textId="77777777" w:rsidR="00BD55AB" w:rsidRPr="00064D52" w:rsidRDefault="00BD55AB" w:rsidP="00BD55AB">
            <w:pPr>
              <w:spacing w:line="360" w:lineRule="auto"/>
              <w:ind w:firstLineChars="200" w:firstLine="480"/>
              <w:rPr>
                <w:sz w:val="24"/>
                <w:szCs w:val="24"/>
              </w:rPr>
            </w:pPr>
            <w:r w:rsidRPr="00064D52">
              <w:rPr>
                <w:sz w:val="24"/>
                <w:szCs w:val="24"/>
              </w:rPr>
              <w:t>（三）向水体排放或者倾倒油类、酸液、碱液、剧毒废渣废液、含放射性废渣废液、含病原体污水、工业废渣以及其他废弃物；</w:t>
            </w:r>
          </w:p>
          <w:p w14:paraId="279696A1" w14:textId="77777777" w:rsidR="00BD55AB" w:rsidRPr="00064D52" w:rsidRDefault="00BD55AB" w:rsidP="00BD55AB">
            <w:pPr>
              <w:spacing w:line="360" w:lineRule="auto"/>
              <w:ind w:firstLineChars="200" w:firstLine="480"/>
              <w:rPr>
                <w:sz w:val="24"/>
                <w:szCs w:val="24"/>
              </w:rPr>
            </w:pPr>
            <w:r w:rsidRPr="00064D52">
              <w:rPr>
                <w:sz w:val="24"/>
                <w:szCs w:val="24"/>
              </w:rPr>
              <w:t>（四）在水体清洗</w:t>
            </w:r>
            <w:proofErr w:type="gramStart"/>
            <w:r w:rsidRPr="00064D52">
              <w:rPr>
                <w:sz w:val="24"/>
                <w:szCs w:val="24"/>
              </w:rPr>
              <w:t>装贮过油类</w:t>
            </w:r>
            <w:proofErr w:type="gramEnd"/>
            <w:r w:rsidRPr="00064D52">
              <w:rPr>
                <w:sz w:val="24"/>
                <w:szCs w:val="24"/>
              </w:rPr>
              <w:t>或者有毒有害污染物的车辆、船舶和容器等；</w:t>
            </w:r>
          </w:p>
          <w:p w14:paraId="571D64EB" w14:textId="77777777" w:rsidR="00BD55AB" w:rsidRPr="00064D52" w:rsidRDefault="00BD55AB" w:rsidP="00BD55AB">
            <w:pPr>
              <w:spacing w:line="360" w:lineRule="auto"/>
              <w:ind w:firstLineChars="200" w:firstLine="480"/>
              <w:rPr>
                <w:sz w:val="24"/>
                <w:szCs w:val="24"/>
              </w:rPr>
            </w:pPr>
            <w:r w:rsidRPr="00064D52">
              <w:rPr>
                <w:sz w:val="24"/>
                <w:szCs w:val="24"/>
              </w:rPr>
              <w:lastRenderedPageBreak/>
              <w:t>（五）使用农药等有毒物毒杀水生生物；</w:t>
            </w:r>
          </w:p>
          <w:p w14:paraId="1DB581AF" w14:textId="77777777" w:rsidR="00BD55AB" w:rsidRPr="00064D52" w:rsidRDefault="00BD55AB" w:rsidP="00BD55AB">
            <w:pPr>
              <w:spacing w:line="360" w:lineRule="auto"/>
              <w:ind w:firstLineChars="200" w:firstLine="480"/>
              <w:rPr>
                <w:sz w:val="24"/>
                <w:szCs w:val="24"/>
              </w:rPr>
            </w:pPr>
            <w:r w:rsidRPr="00064D52">
              <w:rPr>
                <w:sz w:val="24"/>
                <w:szCs w:val="24"/>
              </w:rPr>
              <w:t>（六）向水体直接排放人畜粪便、倾倒垃圾；</w:t>
            </w:r>
          </w:p>
          <w:p w14:paraId="573CE925" w14:textId="77777777" w:rsidR="00BD55AB" w:rsidRPr="00064D52" w:rsidRDefault="00BD55AB" w:rsidP="00BD55AB">
            <w:pPr>
              <w:spacing w:line="360" w:lineRule="auto"/>
              <w:ind w:firstLineChars="200" w:firstLine="480"/>
              <w:rPr>
                <w:sz w:val="24"/>
                <w:szCs w:val="24"/>
              </w:rPr>
            </w:pPr>
            <w:r w:rsidRPr="00064D52">
              <w:rPr>
                <w:sz w:val="24"/>
                <w:szCs w:val="24"/>
              </w:rPr>
              <w:t>（七）围湖造地；</w:t>
            </w:r>
          </w:p>
          <w:p w14:paraId="56C910B9" w14:textId="77777777" w:rsidR="00BD55AB" w:rsidRPr="00064D52" w:rsidRDefault="00BD55AB" w:rsidP="00BD55AB">
            <w:pPr>
              <w:spacing w:line="360" w:lineRule="auto"/>
              <w:ind w:firstLineChars="200" w:firstLine="480"/>
              <w:rPr>
                <w:sz w:val="24"/>
                <w:szCs w:val="24"/>
              </w:rPr>
            </w:pPr>
            <w:r w:rsidRPr="00064D52">
              <w:rPr>
                <w:sz w:val="24"/>
                <w:szCs w:val="24"/>
              </w:rPr>
              <w:t>（八）违法开山采石，或者进行破坏林木、植被、水生生物的活动；</w:t>
            </w:r>
          </w:p>
          <w:p w14:paraId="7A9372B4" w14:textId="77777777" w:rsidR="00BD55AB" w:rsidRPr="00064D52" w:rsidRDefault="00BD55AB" w:rsidP="00BD55AB">
            <w:pPr>
              <w:spacing w:line="360" w:lineRule="auto"/>
              <w:ind w:firstLineChars="200" w:firstLine="480"/>
              <w:rPr>
                <w:sz w:val="24"/>
                <w:szCs w:val="24"/>
              </w:rPr>
            </w:pPr>
            <w:r w:rsidRPr="00064D52">
              <w:rPr>
                <w:sz w:val="24"/>
                <w:szCs w:val="24"/>
              </w:rPr>
              <w:t>（九）法律、法规禁止的其他行为。</w:t>
            </w:r>
          </w:p>
          <w:p w14:paraId="26F85968" w14:textId="77777777" w:rsidR="0070464E" w:rsidRPr="00064D52" w:rsidRDefault="0070464E" w:rsidP="0070464E">
            <w:pPr>
              <w:spacing w:line="360" w:lineRule="auto"/>
              <w:ind w:firstLineChars="200" w:firstLine="480"/>
              <w:rPr>
                <w:sz w:val="24"/>
              </w:rPr>
            </w:pPr>
            <w:r w:rsidRPr="00064D52">
              <w:rPr>
                <w:sz w:val="24"/>
              </w:rPr>
              <w:t>本项目为</w:t>
            </w:r>
            <w:r w:rsidRPr="00064D52">
              <w:rPr>
                <w:rFonts w:hint="eastAsia"/>
                <w:sz w:val="24"/>
                <w:szCs w:val="24"/>
              </w:rPr>
              <w:t>工业自动控制系统装置制造</w:t>
            </w:r>
            <w:r w:rsidRPr="00064D52">
              <w:rPr>
                <w:sz w:val="24"/>
                <w:szCs w:val="24"/>
              </w:rPr>
              <w:t>项目，不属于三级保护区禁止项目。本项目</w:t>
            </w:r>
            <w:r w:rsidRPr="00064D52">
              <w:rPr>
                <w:rFonts w:hint="eastAsia"/>
                <w:sz w:val="24"/>
                <w:szCs w:val="24"/>
              </w:rPr>
              <w:t>产生的生产废水为标定废水，不含氮磷，可直接通过市政污水管网排入园区污水处理厂</w:t>
            </w:r>
            <w:r w:rsidRPr="00064D52">
              <w:rPr>
                <w:rFonts w:hint="eastAsia"/>
                <w:sz w:val="24"/>
              </w:rPr>
              <w:t>，</w:t>
            </w:r>
            <w:r w:rsidRPr="00064D52">
              <w:rPr>
                <w:sz w:val="24"/>
              </w:rPr>
              <w:t>符合《江苏省太湖水污染防治条例（</w:t>
            </w:r>
            <w:r w:rsidRPr="00064D52">
              <w:rPr>
                <w:sz w:val="24"/>
              </w:rPr>
              <w:t>2018</w:t>
            </w:r>
            <w:r w:rsidRPr="00064D52">
              <w:rPr>
                <w:sz w:val="24"/>
              </w:rPr>
              <w:t>年修订）》中相关要求。</w:t>
            </w:r>
          </w:p>
          <w:p w14:paraId="0D1DA086" w14:textId="77777777" w:rsidR="00BD55AB" w:rsidRPr="00064D52" w:rsidRDefault="00BD55AB" w:rsidP="00BD55AB">
            <w:pPr>
              <w:snapToGrid w:val="0"/>
              <w:spacing w:line="360" w:lineRule="auto"/>
              <w:ind w:firstLineChars="200" w:firstLine="480"/>
              <w:rPr>
                <w:sz w:val="24"/>
              </w:rPr>
            </w:pPr>
            <w:r w:rsidRPr="00064D52">
              <w:rPr>
                <w:sz w:val="24"/>
              </w:rPr>
              <w:t>（</w:t>
            </w:r>
            <w:r w:rsidRPr="00064D52">
              <w:rPr>
                <w:sz w:val="24"/>
              </w:rPr>
              <w:t>5</w:t>
            </w:r>
            <w:r w:rsidRPr="00064D52">
              <w:rPr>
                <w:sz w:val="24"/>
              </w:rPr>
              <w:t>）与《苏州市阳澄湖水源水质保护条例》</w:t>
            </w:r>
            <w:r w:rsidRPr="00064D52">
              <w:rPr>
                <w:bCs/>
                <w:sz w:val="24"/>
              </w:rPr>
              <w:t>（</w:t>
            </w:r>
            <w:r w:rsidRPr="00064D52">
              <w:rPr>
                <w:bCs/>
                <w:sz w:val="24"/>
              </w:rPr>
              <w:t>2018</w:t>
            </w:r>
            <w:r w:rsidRPr="00064D52">
              <w:rPr>
                <w:bCs/>
                <w:sz w:val="24"/>
              </w:rPr>
              <w:t>年修订）</w:t>
            </w:r>
            <w:r w:rsidRPr="00064D52">
              <w:rPr>
                <w:sz w:val="24"/>
              </w:rPr>
              <w:t>相符性</w:t>
            </w:r>
          </w:p>
          <w:p w14:paraId="44A3E515" w14:textId="77777777" w:rsidR="00BD55AB" w:rsidRPr="00064D52" w:rsidRDefault="00BD55AB" w:rsidP="00BD55AB">
            <w:pPr>
              <w:snapToGrid w:val="0"/>
              <w:spacing w:line="360" w:lineRule="auto"/>
              <w:ind w:firstLineChars="200" w:firstLine="480"/>
              <w:rPr>
                <w:sz w:val="24"/>
              </w:rPr>
            </w:pPr>
            <w:r w:rsidRPr="00064D52">
              <w:rPr>
                <w:sz w:val="24"/>
              </w:rPr>
              <w:t>根据《苏州市阳澄湖水源水质保护条例》（</w:t>
            </w:r>
            <w:r w:rsidRPr="00064D52">
              <w:rPr>
                <w:sz w:val="24"/>
              </w:rPr>
              <w:t>2018</w:t>
            </w:r>
            <w:r w:rsidRPr="00064D52">
              <w:rPr>
                <w:sz w:val="24"/>
              </w:rPr>
              <w:t>年修订），阳澄湖水源水质保护区划分为一级保护区、二级保护区和三级保护区。</w:t>
            </w:r>
          </w:p>
          <w:p w14:paraId="5E983D81" w14:textId="77777777" w:rsidR="00BD55AB" w:rsidRPr="00064D52" w:rsidRDefault="00BD55AB" w:rsidP="00BD55AB">
            <w:pPr>
              <w:snapToGrid w:val="0"/>
              <w:spacing w:line="360" w:lineRule="auto"/>
              <w:ind w:firstLineChars="200" w:firstLine="480"/>
              <w:rPr>
                <w:sz w:val="24"/>
              </w:rPr>
            </w:pPr>
            <w:r w:rsidRPr="00064D52">
              <w:rPr>
                <w:sz w:val="24"/>
              </w:rPr>
              <w:t>一级保护区：以集中式供水取水口为中心、半径五百米范围内的水域和陆域；傀儡湖、野尤</w:t>
            </w:r>
            <w:proofErr w:type="gramStart"/>
            <w:r w:rsidRPr="00064D52">
              <w:rPr>
                <w:sz w:val="24"/>
              </w:rPr>
              <w:t>泾</w:t>
            </w:r>
            <w:proofErr w:type="gramEnd"/>
            <w:r w:rsidRPr="00064D52">
              <w:rPr>
                <w:sz w:val="24"/>
              </w:rPr>
              <w:t>水域及其沿岸纵深一百米的水域和陆域。</w:t>
            </w:r>
          </w:p>
          <w:p w14:paraId="117C66C4" w14:textId="77777777" w:rsidR="00BD55AB" w:rsidRPr="00064D52" w:rsidRDefault="00BD55AB" w:rsidP="00BD55AB">
            <w:pPr>
              <w:snapToGrid w:val="0"/>
              <w:spacing w:line="360" w:lineRule="auto"/>
              <w:ind w:firstLineChars="200" w:firstLine="480"/>
              <w:rPr>
                <w:sz w:val="24"/>
              </w:rPr>
            </w:pPr>
            <w:r w:rsidRPr="00064D52">
              <w:rPr>
                <w:sz w:val="24"/>
              </w:rPr>
              <w:t>二级保护区：阳澄湖、</w:t>
            </w:r>
            <w:proofErr w:type="gramStart"/>
            <w:r w:rsidRPr="00064D52">
              <w:rPr>
                <w:sz w:val="24"/>
              </w:rPr>
              <w:t>傀儡湖</w:t>
            </w:r>
            <w:proofErr w:type="gramEnd"/>
            <w:r w:rsidRPr="00064D52">
              <w:rPr>
                <w:sz w:val="24"/>
              </w:rPr>
              <w:t>及沿岸纵深一千米的水域和陆域；北河</w:t>
            </w:r>
            <w:proofErr w:type="gramStart"/>
            <w:r w:rsidRPr="00064D52">
              <w:rPr>
                <w:sz w:val="24"/>
              </w:rPr>
              <w:t>泾</w:t>
            </w:r>
            <w:proofErr w:type="gramEnd"/>
            <w:r w:rsidRPr="00064D52">
              <w:rPr>
                <w:sz w:val="24"/>
              </w:rPr>
              <w:t>入湖口上溯五千米及沿岸纵深五百米。上述范围内已划为一级保护区的除外。</w:t>
            </w:r>
          </w:p>
          <w:p w14:paraId="6C7F2C11" w14:textId="77777777" w:rsidR="00BD55AB" w:rsidRPr="00064D52" w:rsidRDefault="00BD55AB" w:rsidP="00BD55AB">
            <w:pPr>
              <w:snapToGrid w:val="0"/>
              <w:spacing w:line="360" w:lineRule="auto"/>
              <w:ind w:firstLineChars="200" w:firstLine="480"/>
              <w:rPr>
                <w:sz w:val="24"/>
              </w:rPr>
            </w:pPr>
            <w:r w:rsidRPr="00064D52">
              <w:rPr>
                <w:sz w:val="24"/>
              </w:rPr>
              <w:t>三级保护区：西至元和塘，东至张家港河（自张家港河与元和塘交接处往张家港河至昆山西</w:t>
            </w:r>
            <w:proofErr w:type="gramStart"/>
            <w:r w:rsidRPr="00064D52">
              <w:rPr>
                <w:sz w:val="24"/>
              </w:rPr>
              <w:t>仓基河</w:t>
            </w:r>
            <w:proofErr w:type="gramEnd"/>
            <w:r w:rsidRPr="00064D52">
              <w:rPr>
                <w:sz w:val="24"/>
              </w:rPr>
              <w:t>与娄江交接处止），南到娄江（自市区</w:t>
            </w:r>
            <w:proofErr w:type="gramStart"/>
            <w:r w:rsidRPr="00064D52">
              <w:rPr>
                <w:sz w:val="24"/>
              </w:rPr>
              <w:t>外城河齐门</w:t>
            </w:r>
            <w:proofErr w:type="gramEnd"/>
            <w:r w:rsidRPr="00064D52">
              <w:rPr>
                <w:sz w:val="24"/>
              </w:rPr>
              <w:t>始，经娄门沿娄江至昆山西</w:t>
            </w:r>
            <w:proofErr w:type="gramStart"/>
            <w:r w:rsidRPr="00064D52">
              <w:rPr>
                <w:sz w:val="24"/>
              </w:rPr>
              <w:t>仓基河</w:t>
            </w:r>
            <w:proofErr w:type="gramEnd"/>
            <w:r w:rsidRPr="00064D52">
              <w:rPr>
                <w:sz w:val="24"/>
              </w:rPr>
              <w:t>与娄江交接处止），上述水域及其所围绕的三角地区已划为一、二级保护区的除外；市区</w:t>
            </w:r>
            <w:proofErr w:type="gramStart"/>
            <w:r w:rsidRPr="00064D52">
              <w:rPr>
                <w:sz w:val="24"/>
              </w:rPr>
              <w:t>外城河齐门</w:t>
            </w:r>
            <w:proofErr w:type="gramEnd"/>
            <w:r w:rsidRPr="00064D52">
              <w:rPr>
                <w:sz w:val="24"/>
              </w:rPr>
              <w:t>至</w:t>
            </w:r>
            <w:proofErr w:type="gramStart"/>
            <w:r w:rsidRPr="00064D52">
              <w:rPr>
                <w:sz w:val="24"/>
              </w:rPr>
              <w:t>糖坊湾桥向南</w:t>
            </w:r>
            <w:proofErr w:type="gramEnd"/>
            <w:r w:rsidRPr="00064D52">
              <w:rPr>
                <w:sz w:val="24"/>
              </w:rPr>
              <w:t>纵深二千米以及自娄门沿娄江至昆山西</w:t>
            </w:r>
            <w:proofErr w:type="gramStart"/>
            <w:r w:rsidRPr="00064D52">
              <w:rPr>
                <w:sz w:val="24"/>
              </w:rPr>
              <w:t>仓基河止</w:t>
            </w:r>
            <w:proofErr w:type="gramEnd"/>
            <w:r w:rsidRPr="00064D52">
              <w:rPr>
                <w:sz w:val="24"/>
              </w:rPr>
              <w:t>向南纵深五百米范围内的水域和陆域；张家港河（下</w:t>
            </w:r>
            <w:proofErr w:type="gramStart"/>
            <w:r w:rsidRPr="00064D52">
              <w:rPr>
                <w:sz w:val="24"/>
              </w:rPr>
              <w:t>浜</w:t>
            </w:r>
            <w:proofErr w:type="gramEnd"/>
            <w:r w:rsidRPr="00064D52">
              <w:rPr>
                <w:sz w:val="24"/>
              </w:rPr>
              <w:t>至西湖</w:t>
            </w:r>
            <w:proofErr w:type="gramStart"/>
            <w:r w:rsidRPr="00064D52">
              <w:rPr>
                <w:sz w:val="24"/>
              </w:rPr>
              <w:t>泾</w:t>
            </w:r>
            <w:proofErr w:type="gramEnd"/>
            <w:r w:rsidRPr="00064D52">
              <w:rPr>
                <w:sz w:val="24"/>
              </w:rPr>
              <w:t>桥段）、张家港河下浜</w:t>
            </w:r>
            <w:proofErr w:type="gramStart"/>
            <w:r w:rsidRPr="00064D52">
              <w:rPr>
                <w:sz w:val="24"/>
              </w:rPr>
              <w:t>处折向厍浜</w:t>
            </w:r>
            <w:proofErr w:type="gramEnd"/>
            <w:r w:rsidRPr="00064D52">
              <w:rPr>
                <w:sz w:val="24"/>
              </w:rPr>
              <w:t>至沙家浜镇小河与尤</w:t>
            </w:r>
            <w:proofErr w:type="gramStart"/>
            <w:r w:rsidRPr="00064D52">
              <w:rPr>
                <w:sz w:val="24"/>
              </w:rPr>
              <w:t>泾</w:t>
            </w:r>
            <w:proofErr w:type="gramEnd"/>
            <w:r w:rsidRPr="00064D52">
              <w:rPr>
                <w:sz w:val="24"/>
              </w:rPr>
              <w:t>塘所包围的水域和陆域。</w:t>
            </w:r>
          </w:p>
          <w:p w14:paraId="31565E49" w14:textId="77777777" w:rsidR="000C6A7F" w:rsidRPr="00064D52" w:rsidRDefault="000C6A7F" w:rsidP="000C6A7F">
            <w:pPr>
              <w:snapToGrid w:val="0"/>
              <w:spacing w:line="360" w:lineRule="auto"/>
              <w:ind w:firstLineChars="200" w:firstLine="480"/>
              <w:rPr>
                <w:sz w:val="24"/>
              </w:rPr>
            </w:pPr>
            <w:r w:rsidRPr="00064D52">
              <w:rPr>
                <w:sz w:val="24"/>
              </w:rPr>
              <w:t>本项目位于</w:t>
            </w:r>
            <w:proofErr w:type="gramStart"/>
            <w:r w:rsidRPr="00064D52">
              <w:rPr>
                <w:kern w:val="0"/>
                <w:sz w:val="24"/>
              </w:rPr>
              <w:t>苏州工业园区</w:t>
            </w:r>
            <w:r w:rsidRPr="00064D52">
              <w:rPr>
                <w:rFonts w:hint="eastAsia"/>
                <w:kern w:val="0"/>
                <w:sz w:val="24"/>
              </w:rPr>
              <w:t>苏虹中路</w:t>
            </w:r>
            <w:proofErr w:type="gramEnd"/>
            <w:r w:rsidRPr="00064D52">
              <w:rPr>
                <w:rFonts w:hint="eastAsia"/>
                <w:kern w:val="0"/>
                <w:sz w:val="24"/>
              </w:rPr>
              <w:t>4</w:t>
            </w:r>
            <w:r w:rsidRPr="00064D52">
              <w:rPr>
                <w:kern w:val="0"/>
                <w:sz w:val="24"/>
              </w:rPr>
              <w:t>65</w:t>
            </w:r>
            <w:r w:rsidRPr="00064D52">
              <w:rPr>
                <w:rFonts w:hint="eastAsia"/>
                <w:kern w:val="0"/>
                <w:sz w:val="24"/>
              </w:rPr>
              <w:t>号</w:t>
            </w:r>
            <w:r w:rsidRPr="00064D52">
              <w:rPr>
                <w:sz w:val="24"/>
              </w:rPr>
              <w:t>，位于</w:t>
            </w:r>
            <w:proofErr w:type="gramStart"/>
            <w:r w:rsidRPr="00064D52">
              <w:rPr>
                <w:sz w:val="24"/>
              </w:rPr>
              <w:t>娄</w:t>
            </w:r>
            <w:proofErr w:type="gramEnd"/>
            <w:r w:rsidRPr="00064D52">
              <w:rPr>
                <w:sz w:val="24"/>
              </w:rPr>
              <w:t>江南侧</w:t>
            </w:r>
            <w:r w:rsidRPr="00064D52">
              <w:rPr>
                <w:sz w:val="24"/>
              </w:rPr>
              <w:t>350m</w:t>
            </w:r>
            <w:r w:rsidRPr="00064D52">
              <w:rPr>
                <w:sz w:val="24"/>
              </w:rPr>
              <w:t>，</w:t>
            </w:r>
            <w:r w:rsidRPr="00064D52">
              <w:rPr>
                <w:rFonts w:hint="eastAsia"/>
                <w:sz w:val="24"/>
              </w:rPr>
              <w:t>本项目在《苏州市阳澄湖水源水质保护条例》（</w:t>
            </w:r>
            <w:r w:rsidRPr="00064D52">
              <w:rPr>
                <w:rFonts w:hint="eastAsia"/>
                <w:sz w:val="24"/>
              </w:rPr>
              <w:t>2</w:t>
            </w:r>
            <w:r w:rsidRPr="00064D52">
              <w:rPr>
                <w:sz w:val="24"/>
              </w:rPr>
              <w:t>018</w:t>
            </w:r>
            <w:r w:rsidRPr="00064D52">
              <w:rPr>
                <w:rFonts w:hint="eastAsia"/>
                <w:sz w:val="24"/>
              </w:rPr>
              <w:t>年修订）划定的三级保护区范围内，根据要求，准保护区内禁止建设化工、制革、制药、造纸、电镀（含线路板蚀刻）、印染、洗毛、酿造、冶炼（含焦化）、炼油、化学品贮存和危险废物贮存、处置、利用项目；禁止在距二级保护区一千米内增设排污口。</w:t>
            </w:r>
          </w:p>
          <w:p w14:paraId="441C1DD1" w14:textId="50C1D7E8" w:rsidR="000C6A7F" w:rsidRPr="00064D52" w:rsidRDefault="000C6A7F" w:rsidP="000C6A7F">
            <w:pPr>
              <w:snapToGrid w:val="0"/>
              <w:spacing w:line="360" w:lineRule="auto"/>
              <w:ind w:firstLineChars="200" w:firstLine="480"/>
              <w:rPr>
                <w:sz w:val="24"/>
              </w:rPr>
            </w:pPr>
            <w:r w:rsidRPr="00064D52">
              <w:rPr>
                <w:rFonts w:hint="eastAsia"/>
                <w:sz w:val="24"/>
              </w:rPr>
              <w:t>本项目为</w:t>
            </w:r>
            <w:r w:rsidRPr="00064D52">
              <w:rPr>
                <w:rFonts w:hint="eastAsia"/>
                <w:sz w:val="24"/>
                <w:szCs w:val="24"/>
              </w:rPr>
              <w:t>工业自动控制系统装置</w:t>
            </w:r>
            <w:r w:rsidRPr="00064D52">
              <w:rPr>
                <w:sz w:val="24"/>
                <w:szCs w:val="24"/>
              </w:rPr>
              <w:t>制造</w:t>
            </w:r>
            <w:r w:rsidRPr="00064D52">
              <w:rPr>
                <w:rFonts w:hint="eastAsia"/>
                <w:sz w:val="24"/>
                <w:szCs w:val="24"/>
              </w:rPr>
              <w:t>，不属于被禁止行业，本项目</w:t>
            </w:r>
            <w:proofErr w:type="gramStart"/>
            <w:r w:rsidRPr="00064D52">
              <w:rPr>
                <w:rFonts w:hint="eastAsia"/>
                <w:sz w:val="24"/>
                <w:szCs w:val="24"/>
              </w:rPr>
              <w:t>不</w:t>
            </w:r>
            <w:proofErr w:type="gramEnd"/>
            <w:r w:rsidRPr="00064D52">
              <w:rPr>
                <w:rFonts w:hint="eastAsia"/>
                <w:sz w:val="24"/>
                <w:szCs w:val="24"/>
              </w:rPr>
              <w:t>新增排污口</w:t>
            </w:r>
            <w:r w:rsidRPr="00064D52">
              <w:rPr>
                <w:sz w:val="24"/>
              </w:rPr>
              <w:t>，符合《苏州市阳澄湖水源水质保护条例（</w:t>
            </w:r>
            <w:r w:rsidRPr="00064D52">
              <w:rPr>
                <w:sz w:val="24"/>
              </w:rPr>
              <w:t>2018</w:t>
            </w:r>
            <w:r w:rsidRPr="00064D52">
              <w:rPr>
                <w:sz w:val="24"/>
              </w:rPr>
              <w:t>修订）》的要求。</w:t>
            </w:r>
          </w:p>
          <w:p w14:paraId="22668B06" w14:textId="77777777" w:rsidR="00BD55AB" w:rsidRPr="00064D52" w:rsidRDefault="00BD55AB" w:rsidP="00BD55AB">
            <w:pPr>
              <w:snapToGrid w:val="0"/>
              <w:spacing w:line="360" w:lineRule="auto"/>
              <w:ind w:firstLineChars="200" w:firstLine="480"/>
              <w:rPr>
                <w:kern w:val="0"/>
                <w:sz w:val="24"/>
              </w:rPr>
            </w:pPr>
            <w:r w:rsidRPr="00064D52">
              <w:rPr>
                <w:kern w:val="0"/>
                <w:sz w:val="24"/>
              </w:rPr>
              <w:lastRenderedPageBreak/>
              <w:t>（</w:t>
            </w:r>
            <w:r w:rsidRPr="00064D52">
              <w:rPr>
                <w:kern w:val="0"/>
                <w:sz w:val="24"/>
              </w:rPr>
              <w:t>6</w:t>
            </w:r>
            <w:r w:rsidRPr="00064D52">
              <w:rPr>
                <w:kern w:val="0"/>
                <w:sz w:val="24"/>
              </w:rPr>
              <w:t>）与</w:t>
            </w:r>
            <w:r w:rsidRPr="00064D52">
              <w:rPr>
                <w:kern w:val="0"/>
                <w:sz w:val="24"/>
              </w:rPr>
              <w:t>“</w:t>
            </w:r>
            <w:r w:rsidRPr="00064D52">
              <w:rPr>
                <w:kern w:val="0"/>
                <w:sz w:val="24"/>
              </w:rPr>
              <w:t>三线一单</w:t>
            </w:r>
            <w:r w:rsidRPr="00064D52">
              <w:rPr>
                <w:kern w:val="0"/>
                <w:sz w:val="24"/>
              </w:rPr>
              <w:t>”</w:t>
            </w:r>
            <w:r w:rsidRPr="00064D52">
              <w:rPr>
                <w:kern w:val="0"/>
                <w:sz w:val="24"/>
              </w:rPr>
              <w:t>相符性</w:t>
            </w:r>
          </w:p>
          <w:p w14:paraId="52F02D8F" w14:textId="77777777" w:rsidR="00BD55AB" w:rsidRPr="00064D52" w:rsidRDefault="00BD55AB" w:rsidP="00BD55AB">
            <w:pPr>
              <w:adjustRightInd w:val="0"/>
              <w:snapToGrid w:val="0"/>
              <w:spacing w:line="360" w:lineRule="auto"/>
              <w:ind w:firstLineChars="200" w:firstLine="480"/>
              <w:rPr>
                <w:kern w:val="0"/>
                <w:sz w:val="24"/>
              </w:rPr>
            </w:pPr>
            <w:r w:rsidRPr="00064D52">
              <w:rPr>
                <w:kern w:val="0"/>
                <w:sz w:val="24"/>
                <w:szCs w:val="24"/>
              </w:rPr>
              <w:fldChar w:fldCharType="begin"/>
            </w:r>
            <w:r w:rsidRPr="00064D52">
              <w:rPr>
                <w:kern w:val="0"/>
                <w:sz w:val="24"/>
                <w:szCs w:val="24"/>
              </w:rPr>
              <w:instrText>= 1 \* GB3</w:instrText>
            </w:r>
            <w:r w:rsidRPr="00064D52">
              <w:rPr>
                <w:kern w:val="0"/>
                <w:sz w:val="24"/>
                <w:szCs w:val="24"/>
              </w:rPr>
              <w:fldChar w:fldCharType="separate"/>
            </w:r>
            <w:r w:rsidRPr="00064D52">
              <w:rPr>
                <w:rFonts w:ascii="宋体" w:hAnsi="宋体" w:cs="宋体" w:hint="eastAsia"/>
                <w:kern w:val="0"/>
                <w:sz w:val="24"/>
                <w:szCs w:val="24"/>
              </w:rPr>
              <w:t>①</w:t>
            </w:r>
            <w:r w:rsidRPr="00064D52">
              <w:rPr>
                <w:kern w:val="0"/>
                <w:sz w:val="24"/>
                <w:szCs w:val="24"/>
              </w:rPr>
              <w:fldChar w:fldCharType="end"/>
            </w:r>
            <w:r w:rsidRPr="00064D52">
              <w:rPr>
                <w:kern w:val="0"/>
                <w:sz w:val="24"/>
              </w:rPr>
              <w:t>生态红线管控要求</w:t>
            </w:r>
          </w:p>
          <w:p w14:paraId="6310B29F" w14:textId="77777777" w:rsidR="00BD55AB" w:rsidRPr="00064D52" w:rsidRDefault="00BD55AB" w:rsidP="00BD55AB">
            <w:pPr>
              <w:snapToGrid w:val="0"/>
              <w:spacing w:line="360" w:lineRule="auto"/>
              <w:ind w:firstLineChars="200" w:firstLine="480"/>
              <w:rPr>
                <w:sz w:val="24"/>
              </w:rPr>
            </w:pPr>
            <w:r w:rsidRPr="00064D52">
              <w:rPr>
                <w:sz w:val="24"/>
              </w:rPr>
              <w:t>对照《</w:t>
            </w:r>
            <w:r w:rsidRPr="00064D52">
              <w:rPr>
                <w:rFonts w:hint="eastAsia"/>
                <w:sz w:val="24"/>
              </w:rPr>
              <w:t>江苏省生态空间管控区域规划</w:t>
            </w:r>
            <w:r w:rsidRPr="00064D52">
              <w:rPr>
                <w:sz w:val="24"/>
              </w:rPr>
              <w:t>》，本项目不在阳澄湖（工业园区）重要湿地、独</w:t>
            </w:r>
            <w:proofErr w:type="gramStart"/>
            <w:r w:rsidRPr="00064D52">
              <w:rPr>
                <w:sz w:val="24"/>
              </w:rPr>
              <w:t>墅湖重要</w:t>
            </w:r>
            <w:proofErr w:type="gramEnd"/>
            <w:r w:rsidRPr="00064D52">
              <w:rPr>
                <w:sz w:val="24"/>
              </w:rPr>
              <w:t>湿地、金鸡</w:t>
            </w:r>
            <w:proofErr w:type="gramStart"/>
            <w:r w:rsidRPr="00064D52">
              <w:rPr>
                <w:sz w:val="24"/>
              </w:rPr>
              <w:t>湖重要</w:t>
            </w:r>
            <w:proofErr w:type="gramEnd"/>
            <w:r w:rsidRPr="00064D52">
              <w:rPr>
                <w:sz w:val="24"/>
              </w:rPr>
              <w:t>湿地</w:t>
            </w:r>
            <w:r w:rsidRPr="00064D52">
              <w:rPr>
                <w:rFonts w:hint="eastAsia"/>
                <w:sz w:val="24"/>
              </w:rPr>
              <w:t>生态空间管控区域</w:t>
            </w:r>
            <w:r w:rsidRPr="00064D52">
              <w:rPr>
                <w:sz w:val="24"/>
              </w:rPr>
              <w:t>。</w:t>
            </w:r>
          </w:p>
          <w:p w14:paraId="240AD685" w14:textId="77777777" w:rsidR="0064399E" w:rsidRPr="00064D52" w:rsidRDefault="0064399E">
            <w:pPr>
              <w:pStyle w:val="aff0"/>
              <w:rPr>
                <w:rFonts w:ascii="Times New Roman" w:hAnsi="Times New Roman"/>
                <w:b/>
              </w:rPr>
            </w:pPr>
          </w:p>
          <w:p w14:paraId="2740DBB2" w14:textId="7F20AFF2" w:rsidR="00CF3A0F" w:rsidRPr="00064D52" w:rsidRDefault="00985F04">
            <w:pPr>
              <w:pStyle w:val="aff0"/>
              <w:rPr>
                <w:rFonts w:ascii="Times New Roman" w:hAnsi="Times New Roman"/>
                <w:b/>
              </w:rPr>
            </w:pPr>
            <w:r w:rsidRPr="00064D52">
              <w:rPr>
                <w:rFonts w:ascii="Times New Roman" w:hAnsi="Times New Roman"/>
                <w:b/>
              </w:rPr>
              <w:t>表</w:t>
            </w:r>
            <w:r w:rsidRPr="00064D52">
              <w:rPr>
                <w:rFonts w:ascii="Times New Roman" w:hAnsi="Times New Roman"/>
                <w:b/>
              </w:rPr>
              <w:t>2-1</w:t>
            </w:r>
            <w:r w:rsidRPr="00064D52">
              <w:rPr>
                <w:rFonts w:ascii="Times New Roman" w:hAnsi="Times New Roman"/>
                <w:b/>
              </w:rPr>
              <w:t>生态</w:t>
            </w:r>
            <w:r w:rsidRPr="00064D52">
              <w:rPr>
                <w:rFonts w:ascii="Times New Roman" w:hAnsi="Times New Roman" w:hint="eastAsia"/>
                <w:b/>
                <w:lang w:val="en-US"/>
              </w:rPr>
              <w:t>空间保护区域</w:t>
            </w:r>
            <w:r w:rsidRPr="00064D52">
              <w:rPr>
                <w:rFonts w:ascii="Times New Roman" w:hAnsi="Times New Roman"/>
                <w:b/>
              </w:rPr>
              <w:t>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23" w:type="dxa"/>
              </w:tblCellMar>
              <w:tblLook w:val="04A0" w:firstRow="1" w:lastRow="0" w:firstColumn="1" w:lastColumn="0" w:noHBand="0" w:noVBand="1"/>
            </w:tblPr>
            <w:tblGrid>
              <w:gridCol w:w="988"/>
              <w:gridCol w:w="833"/>
              <w:gridCol w:w="978"/>
              <w:gridCol w:w="1839"/>
              <w:gridCol w:w="1217"/>
              <w:gridCol w:w="835"/>
              <w:gridCol w:w="856"/>
              <w:gridCol w:w="736"/>
            </w:tblGrid>
            <w:tr w:rsidR="00BD55AB" w:rsidRPr="00064D52" w14:paraId="7168FBA5" w14:textId="77777777" w:rsidTr="00BD55AB">
              <w:trPr>
                <w:trHeight w:val="340"/>
                <w:jc w:val="center"/>
              </w:trPr>
              <w:tc>
                <w:tcPr>
                  <w:tcW w:w="988" w:type="dxa"/>
                  <w:vMerge w:val="restart"/>
                  <w:vAlign w:val="center"/>
                </w:tcPr>
                <w:p w14:paraId="24956456" w14:textId="77777777" w:rsidR="00BD55AB" w:rsidRPr="00064D52" w:rsidRDefault="00BD55AB" w:rsidP="00BD55AB">
                  <w:pPr>
                    <w:adjustRightInd w:val="0"/>
                    <w:snapToGrid w:val="0"/>
                    <w:jc w:val="center"/>
                    <w:rPr>
                      <w:b/>
                      <w:bCs/>
                      <w:szCs w:val="21"/>
                    </w:rPr>
                  </w:pPr>
                  <w:r w:rsidRPr="00064D52">
                    <w:rPr>
                      <w:b/>
                      <w:bCs/>
                      <w:szCs w:val="21"/>
                    </w:rPr>
                    <w:t>生态空间保护区域名称</w:t>
                  </w:r>
                </w:p>
              </w:tc>
              <w:tc>
                <w:tcPr>
                  <w:tcW w:w="833" w:type="dxa"/>
                  <w:vMerge w:val="restart"/>
                  <w:vAlign w:val="center"/>
                </w:tcPr>
                <w:p w14:paraId="1236F775" w14:textId="77777777" w:rsidR="00BD55AB" w:rsidRPr="00064D52" w:rsidRDefault="00BD55AB" w:rsidP="00BD55AB">
                  <w:pPr>
                    <w:adjustRightInd w:val="0"/>
                    <w:snapToGrid w:val="0"/>
                    <w:ind w:leftChars="-20" w:left="-42" w:rightChars="-20" w:right="-42"/>
                    <w:jc w:val="center"/>
                    <w:rPr>
                      <w:b/>
                      <w:bCs/>
                      <w:szCs w:val="21"/>
                    </w:rPr>
                  </w:pPr>
                  <w:r w:rsidRPr="00064D52">
                    <w:rPr>
                      <w:b/>
                      <w:bCs/>
                      <w:szCs w:val="21"/>
                    </w:rPr>
                    <w:t>主导生态功能</w:t>
                  </w:r>
                </w:p>
              </w:tc>
              <w:tc>
                <w:tcPr>
                  <w:tcW w:w="978" w:type="dxa"/>
                  <w:vMerge w:val="restart"/>
                  <w:vAlign w:val="center"/>
                </w:tcPr>
                <w:p w14:paraId="61C01087" w14:textId="77777777" w:rsidR="00BD55AB" w:rsidRPr="00064D52" w:rsidRDefault="00BD55AB" w:rsidP="00BD55AB">
                  <w:pPr>
                    <w:adjustRightInd w:val="0"/>
                    <w:snapToGrid w:val="0"/>
                    <w:ind w:leftChars="-20" w:left="-42" w:rightChars="-20" w:right="-42"/>
                    <w:jc w:val="center"/>
                    <w:rPr>
                      <w:b/>
                      <w:bCs/>
                      <w:szCs w:val="21"/>
                    </w:rPr>
                  </w:pPr>
                  <w:r w:rsidRPr="00064D52">
                    <w:rPr>
                      <w:b/>
                      <w:bCs/>
                      <w:szCs w:val="21"/>
                    </w:rPr>
                    <w:t>与本项目的位置关系</w:t>
                  </w:r>
                </w:p>
              </w:tc>
              <w:tc>
                <w:tcPr>
                  <w:tcW w:w="3056" w:type="dxa"/>
                  <w:gridSpan w:val="2"/>
                  <w:vAlign w:val="center"/>
                </w:tcPr>
                <w:p w14:paraId="204700C2" w14:textId="77777777" w:rsidR="00BD55AB" w:rsidRPr="00064D52" w:rsidRDefault="00BD55AB" w:rsidP="00BD55AB">
                  <w:pPr>
                    <w:adjustRightInd w:val="0"/>
                    <w:snapToGrid w:val="0"/>
                    <w:jc w:val="center"/>
                    <w:rPr>
                      <w:b/>
                      <w:bCs/>
                      <w:szCs w:val="21"/>
                    </w:rPr>
                  </w:pPr>
                  <w:r w:rsidRPr="00064D52">
                    <w:rPr>
                      <w:b/>
                      <w:bCs/>
                      <w:szCs w:val="21"/>
                    </w:rPr>
                    <w:t>红线区域范围</w:t>
                  </w:r>
                </w:p>
              </w:tc>
              <w:tc>
                <w:tcPr>
                  <w:tcW w:w="2427" w:type="dxa"/>
                  <w:gridSpan w:val="3"/>
                  <w:vAlign w:val="center"/>
                </w:tcPr>
                <w:p w14:paraId="5EF4D3AA" w14:textId="77777777" w:rsidR="00BD55AB" w:rsidRPr="00064D52" w:rsidRDefault="00BD55AB" w:rsidP="00BD55AB">
                  <w:pPr>
                    <w:adjustRightInd w:val="0"/>
                    <w:snapToGrid w:val="0"/>
                    <w:jc w:val="center"/>
                    <w:rPr>
                      <w:b/>
                      <w:bCs/>
                      <w:szCs w:val="21"/>
                    </w:rPr>
                  </w:pPr>
                  <w:r w:rsidRPr="00064D52">
                    <w:rPr>
                      <w:b/>
                      <w:bCs/>
                      <w:szCs w:val="21"/>
                    </w:rPr>
                    <w:t>面积（</w:t>
                  </w:r>
                  <w:r w:rsidRPr="00064D52">
                    <w:rPr>
                      <w:b/>
                      <w:bCs/>
                      <w:szCs w:val="21"/>
                    </w:rPr>
                    <w:t>km</w:t>
                  </w:r>
                  <w:r w:rsidRPr="00064D52">
                    <w:rPr>
                      <w:b/>
                      <w:bCs/>
                      <w:szCs w:val="21"/>
                      <w:vertAlign w:val="superscript"/>
                    </w:rPr>
                    <w:t>2</w:t>
                  </w:r>
                  <w:r w:rsidRPr="00064D52">
                    <w:rPr>
                      <w:b/>
                      <w:bCs/>
                      <w:szCs w:val="21"/>
                    </w:rPr>
                    <w:t>）</w:t>
                  </w:r>
                </w:p>
              </w:tc>
            </w:tr>
            <w:tr w:rsidR="00BD55AB" w:rsidRPr="00064D52" w14:paraId="28248F69" w14:textId="77777777" w:rsidTr="00BD55AB">
              <w:trPr>
                <w:trHeight w:val="340"/>
                <w:jc w:val="center"/>
              </w:trPr>
              <w:tc>
                <w:tcPr>
                  <w:tcW w:w="988" w:type="dxa"/>
                  <w:vMerge/>
                  <w:vAlign w:val="center"/>
                </w:tcPr>
                <w:p w14:paraId="638ACF71" w14:textId="77777777" w:rsidR="00BD55AB" w:rsidRPr="00064D52" w:rsidRDefault="00BD55AB" w:rsidP="00BD55AB">
                  <w:pPr>
                    <w:adjustRightInd w:val="0"/>
                    <w:snapToGrid w:val="0"/>
                    <w:jc w:val="center"/>
                    <w:rPr>
                      <w:b/>
                      <w:bCs/>
                      <w:szCs w:val="21"/>
                    </w:rPr>
                  </w:pPr>
                </w:p>
              </w:tc>
              <w:tc>
                <w:tcPr>
                  <w:tcW w:w="833" w:type="dxa"/>
                  <w:vMerge/>
                  <w:vAlign w:val="center"/>
                </w:tcPr>
                <w:p w14:paraId="5F450E78" w14:textId="77777777" w:rsidR="00BD55AB" w:rsidRPr="00064D52" w:rsidRDefault="00BD55AB" w:rsidP="00BD55AB">
                  <w:pPr>
                    <w:adjustRightInd w:val="0"/>
                    <w:snapToGrid w:val="0"/>
                    <w:jc w:val="center"/>
                    <w:rPr>
                      <w:b/>
                      <w:bCs/>
                      <w:szCs w:val="21"/>
                    </w:rPr>
                  </w:pPr>
                </w:p>
              </w:tc>
              <w:tc>
                <w:tcPr>
                  <w:tcW w:w="978" w:type="dxa"/>
                  <w:vMerge/>
                  <w:vAlign w:val="center"/>
                </w:tcPr>
                <w:p w14:paraId="77490B6D" w14:textId="77777777" w:rsidR="00BD55AB" w:rsidRPr="00064D52" w:rsidRDefault="00BD55AB" w:rsidP="00BD55AB">
                  <w:pPr>
                    <w:adjustRightInd w:val="0"/>
                    <w:snapToGrid w:val="0"/>
                    <w:jc w:val="center"/>
                    <w:rPr>
                      <w:b/>
                      <w:bCs/>
                      <w:szCs w:val="21"/>
                    </w:rPr>
                  </w:pPr>
                </w:p>
              </w:tc>
              <w:tc>
                <w:tcPr>
                  <w:tcW w:w="1839" w:type="dxa"/>
                  <w:vAlign w:val="center"/>
                </w:tcPr>
                <w:p w14:paraId="48483BC6" w14:textId="77777777" w:rsidR="00BD55AB" w:rsidRPr="00064D52" w:rsidRDefault="00BD55AB" w:rsidP="00BD55AB">
                  <w:pPr>
                    <w:adjustRightInd w:val="0"/>
                    <w:snapToGrid w:val="0"/>
                    <w:ind w:leftChars="-20" w:left="-42" w:rightChars="-20" w:right="-42"/>
                    <w:jc w:val="center"/>
                    <w:rPr>
                      <w:b/>
                      <w:bCs/>
                      <w:szCs w:val="21"/>
                    </w:rPr>
                  </w:pPr>
                  <w:r w:rsidRPr="00064D52">
                    <w:rPr>
                      <w:b/>
                      <w:bCs/>
                      <w:szCs w:val="21"/>
                    </w:rPr>
                    <w:t>国家级生态保护红线范围</w:t>
                  </w:r>
                </w:p>
              </w:tc>
              <w:tc>
                <w:tcPr>
                  <w:tcW w:w="1217" w:type="dxa"/>
                  <w:vAlign w:val="center"/>
                </w:tcPr>
                <w:p w14:paraId="1629F96B" w14:textId="77777777" w:rsidR="00BD55AB" w:rsidRPr="00064D52" w:rsidRDefault="00BD55AB" w:rsidP="00BD55AB">
                  <w:pPr>
                    <w:adjustRightInd w:val="0"/>
                    <w:snapToGrid w:val="0"/>
                    <w:jc w:val="center"/>
                    <w:rPr>
                      <w:b/>
                      <w:bCs/>
                      <w:szCs w:val="21"/>
                    </w:rPr>
                  </w:pPr>
                  <w:r w:rsidRPr="00064D52">
                    <w:rPr>
                      <w:b/>
                      <w:bCs/>
                      <w:szCs w:val="21"/>
                    </w:rPr>
                    <w:t>生态空间管</w:t>
                  </w:r>
                  <w:proofErr w:type="gramStart"/>
                  <w:r w:rsidRPr="00064D52">
                    <w:rPr>
                      <w:b/>
                      <w:bCs/>
                      <w:szCs w:val="21"/>
                    </w:rPr>
                    <w:t>控区域</w:t>
                  </w:r>
                  <w:proofErr w:type="gramEnd"/>
                  <w:r w:rsidRPr="00064D52">
                    <w:rPr>
                      <w:b/>
                      <w:bCs/>
                      <w:szCs w:val="21"/>
                    </w:rPr>
                    <w:t>范围</w:t>
                  </w:r>
                </w:p>
              </w:tc>
              <w:tc>
                <w:tcPr>
                  <w:tcW w:w="835" w:type="dxa"/>
                  <w:vAlign w:val="center"/>
                </w:tcPr>
                <w:p w14:paraId="63523338" w14:textId="77777777" w:rsidR="00BD55AB" w:rsidRPr="00064D52" w:rsidRDefault="00BD55AB" w:rsidP="00BD55AB">
                  <w:pPr>
                    <w:adjustRightInd w:val="0"/>
                    <w:snapToGrid w:val="0"/>
                    <w:ind w:leftChars="-20" w:left="-42" w:rightChars="-20" w:right="-42"/>
                    <w:jc w:val="center"/>
                    <w:rPr>
                      <w:b/>
                      <w:bCs/>
                      <w:szCs w:val="21"/>
                    </w:rPr>
                  </w:pPr>
                  <w:r w:rsidRPr="00064D52">
                    <w:rPr>
                      <w:b/>
                      <w:bCs/>
                      <w:szCs w:val="21"/>
                    </w:rPr>
                    <w:t>国家级生态保护红</w:t>
                  </w:r>
                  <w:proofErr w:type="gramStart"/>
                  <w:r w:rsidRPr="00064D52">
                    <w:rPr>
                      <w:b/>
                      <w:bCs/>
                      <w:szCs w:val="21"/>
                    </w:rPr>
                    <w:t>线面积</w:t>
                  </w:r>
                  <w:proofErr w:type="gramEnd"/>
                </w:p>
              </w:tc>
              <w:tc>
                <w:tcPr>
                  <w:tcW w:w="856" w:type="dxa"/>
                  <w:vAlign w:val="center"/>
                </w:tcPr>
                <w:p w14:paraId="6383D1C5" w14:textId="77777777" w:rsidR="00BD55AB" w:rsidRPr="00064D52" w:rsidRDefault="00BD55AB" w:rsidP="00BD55AB">
                  <w:pPr>
                    <w:adjustRightInd w:val="0"/>
                    <w:snapToGrid w:val="0"/>
                    <w:ind w:leftChars="-20" w:left="-42" w:rightChars="-20" w:right="-42"/>
                    <w:jc w:val="center"/>
                    <w:rPr>
                      <w:b/>
                      <w:bCs/>
                      <w:szCs w:val="21"/>
                    </w:rPr>
                  </w:pPr>
                  <w:r w:rsidRPr="00064D52">
                    <w:rPr>
                      <w:b/>
                      <w:bCs/>
                      <w:szCs w:val="21"/>
                    </w:rPr>
                    <w:t>生态空间管</w:t>
                  </w:r>
                  <w:proofErr w:type="gramStart"/>
                  <w:r w:rsidRPr="00064D52">
                    <w:rPr>
                      <w:b/>
                      <w:bCs/>
                      <w:szCs w:val="21"/>
                    </w:rPr>
                    <w:t>控区域</w:t>
                  </w:r>
                  <w:proofErr w:type="gramEnd"/>
                  <w:r w:rsidRPr="00064D52">
                    <w:rPr>
                      <w:b/>
                      <w:bCs/>
                      <w:szCs w:val="21"/>
                    </w:rPr>
                    <w:t>范围面积</w:t>
                  </w:r>
                </w:p>
              </w:tc>
              <w:tc>
                <w:tcPr>
                  <w:tcW w:w="736" w:type="dxa"/>
                  <w:vAlign w:val="center"/>
                </w:tcPr>
                <w:p w14:paraId="53135805" w14:textId="77777777" w:rsidR="00BD55AB" w:rsidRPr="00064D52" w:rsidRDefault="00BD55AB" w:rsidP="00BD55AB">
                  <w:pPr>
                    <w:adjustRightInd w:val="0"/>
                    <w:snapToGrid w:val="0"/>
                    <w:ind w:leftChars="-20" w:left="-42" w:rightChars="-20" w:right="-42"/>
                    <w:jc w:val="center"/>
                    <w:rPr>
                      <w:b/>
                      <w:bCs/>
                      <w:szCs w:val="21"/>
                    </w:rPr>
                  </w:pPr>
                  <w:r w:rsidRPr="00064D52">
                    <w:rPr>
                      <w:b/>
                      <w:bCs/>
                      <w:szCs w:val="21"/>
                    </w:rPr>
                    <w:t>总面积</w:t>
                  </w:r>
                </w:p>
              </w:tc>
            </w:tr>
            <w:tr w:rsidR="00BD55AB" w:rsidRPr="00064D52" w14:paraId="622DE657" w14:textId="77777777" w:rsidTr="00BD55AB">
              <w:trPr>
                <w:trHeight w:val="340"/>
                <w:jc w:val="center"/>
              </w:trPr>
              <w:tc>
                <w:tcPr>
                  <w:tcW w:w="988" w:type="dxa"/>
                  <w:vAlign w:val="center"/>
                </w:tcPr>
                <w:p w14:paraId="1D9E6F96" w14:textId="77777777" w:rsidR="00BD55AB" w:rsidRPr="00064D52" w:rsidRDefault="00BD55AB" w:rsidP="00BD55AB">
                  <w:pPr>
                    <w:adjustRightInd w:val="0"/>
                    <w:snapToGrid w:val="0"/>
                    <w:ind w:leftChars="-20" w:left="-42" w:rightChars="-20" w:right="-42"/>
                    <w:jc w:val="center"/>
                    <w:rPr>
                      <w:szCs w:val="21"/>
                    </w:rPr>
                  </w:pPr>
                  <w:r w:rsidRPr="00064D52">
                    <w:rPr>
                      <w:szCs w:val="21"/>
                    </w:rPr>
                    <w:t>独</w:t>
                  </w:r>
                  <w:proofErr w:type="gramStart"/>
                  <w:r w:rsidRPr="00064D52">
                    <w:rPr>
                      <w:szCs w:val="21"/>
                    </w:rPr>
                    <w:t>墅湖重要</w:t>
                  </w:r>
                  <w:proofErr w:type="gramEnd"/>
                  <w:r w:rsidRPr="00064D52">
                    <w:rPr>
                      <w:szCs w:val="21"/>
                    </w:rPr>
                    <w:t>湿地</w:t>
                  </w:r>
                </w:p>
              </w:tc>
              <w:tc>
                <w:tcPr>
                  <w:tcW w:w="833" w:type="dxa"/>
                  <w:vAlign w:val="center"/>
                </w:tcPr>
                <w:p w14:paraId="622B890F" w14:textId="77777777" w:rsidR="00BD55AB" w:rsidRPr="00064D52" w:rsidRDefault="00BD55AB" w:rsidP="00BD55AB">
                  <w:pPr>
                    <w:adjustRightInd w:val="0"/>
                    <w:snapToGrid w:val="0"/>
                    <w:ind w:leftChars="-20" w:left="-42" w:rightChars="-20" w:right="-42"/>
                    <w:jc w:val="center"/>
                    <w:rPr>
                      <w:szCs w:val="21"/>
                    </w:rPr>
                  </w:pPr>
                  <w:r w:rsidRPr="00064D52">
                    <w:rPr>
                      <w:szCs w:val="21"/>
                    </w:rPr>
                    <w:t>湿地生态系统保护</w:t>
                  </w:r>
                </w:p>
              </w:tc>
              <w:tc>
                <w:tcPr>
                  <w:tcW w:w="978" w:type="dxa"/>
                  <w:vAlign w:val="center"/>
                </w:tcPr>
                <w:p w14:paraId="3B35EDCD" w14:textId="77777777" w:rsidR="00BD55AB" w:rsidRPr="00064D52" w:rsidRDefault="00BD55AB" w:rsidP="00BD55AB">
                  <w:pPr>
                    <w:jc w:val="center"/>
                  </w:pPr>
                  <w:r w:rsidRPr="00064D52">
                    <w:t>项目南</w:t>
                  </w:r>
                </w:p>
                <w:p w14:paraId="1EF093C9" w14:textId="77777777" w:rsidR="00BD55AB" w:rsidRPr="00064D52" w:rsidRDefault="00BD55AB" w:rsidP="00BD55AB">
                  <w:pPr>
                    <w:adjustRightInd w:val="0"/>
                    <w:snapToGrid w:val="0"/>
                    <w:jc w:val="center"/>
                    <w:rPr>
                      <w:szCs w:val="21"/>
                    </w:rPr>
                  </w:pPr>
                  <w:r w:rsidRPr="00064D52">
                    <w:t>4.1km</w:t>
                  </w:r>
                </w:p>
              </w:tc>
              <w:tc>
                <w:tcPr>
                  <w:tcW w:w="1839" w:type="dxa"/>
                  <w:vAlign w:val="center"/>
                </w:tcPr>
                <w:p w14:paraId="0E625659" w14:textId="77777777" w:rsidR="00BD55AB" w:rsidRPr="00064D52" w:rsidRDefault="00BD55AB" w:rsidP="00BD55AB">
                  <w:pPr>
                    <w:adjustRightInd w:val="0"/>
                    <w:snapToGrid w:val="0"/>
                    <w:jc w:val="center"/>
                    <w:rPr>
                      <w:szCs w:val="21"/>
                    </w:rPr>
                  </w:pPr>
                  <w:r w:rsidRPr="00064D52">
                    <w:rPr>
                      <w:szCs w:val="21"/>
                    </w:rPr>
                    <w:t>——</w:t>
                  </w:r>
                </w:p>
              </w:tc>
              <w:tc>
                <w:tcPr>
                  <w:tcW w:w="1217" w:type="dxa"/>
                  <w:vAlign w:val="center"/>
                </w:tcPr>
                <w:p w14:paraId="6D973D04" w14:textId="77777777" w:rsidR="00BD55AB" w:rsidRPr="00064D52" w:rsidRDefault="00BD55AB" w:rsidP="00BD55AB">
                  <w:pPr>
                    <w:adjustRightInd w:val="0"/>
                    <w:snapToGrid w:val="0"/>
                    <w:jc w:val="center"/>
                    <w:rPr>
                      <w:szCs w:val="21"/>
                    </w:rPr>
                  </w:pPr>
                  <w:r w:rsidRPr="00064D52">
                    <w:rPr>
                      <w:szCs w:val="21"/>
                    </w:rPr>
                    <w:t>独</w:t>
                  </w:r>
                  <w:proofErr w:type="gramStart"/>
                  <w:r w:rsidRPr="00064D52">
                    <w:rPr>
                      <w:szCs w:val="21"/>
                    </w:rPr>
                    <w:t>墅</w:t>
                  </w:r>
                  <w:proofErr w:type="gramEnd"/>
                  <w:r w:rsidRPr="00064D52">
                    <w:rPr>
                      <w:szCs w:val="21"/>
                    </w:rPr>
                    <w:t>湖</w:t>
                  </w:r>
                  <w:proofErr w:type="gramStart"/>
                  <w:r w:rsidRPr="00064D52">
                    <w:rPr>
                      <w:szCs w:val="21"/>
                    </w:rPr>
                    <w:t>湖体范围</w:t>
                  </w:r>
                  <w:proofErr w:type="gramEnd"/>
                </w:p>
              </w:tc>
              <w:tc>
                <w:tcPr>
                  <w:tcW w:w="835" w:type="dxa"/>
                  <w:vAlign w:val="center"/>
                </w:tcPr>
                <w:p w14:paraId="5E0CB47E" w14:textId="77777777" w:rsidR="00BD55AB" w:rsidRPr="00064D52" w:rsidRDefault="00BD55AB" w:rsidP="00BD55AB">
                  <w:pPr>
                    <w:adjustRightInd w:val="0"/>
                    <w:snapToGrid w:val="0"/>
                    <w:jc w:val="center"/>
                    <w:rPr>
                      <w:szCs w:val="21"/>
                    </w:rPr>
                  </w:pPr>
                  <w:r w:rsidRPr="00064D52">
                    <w:rPr>
                      <w:szCs w:val="21"/>
                    </w:rPr>
                    <w:t>——</w:t>
                  </w:r>
                </w:p>
              </w:tc>
              <w:tc>
                <w:tcPr>
                  <w:tcW w:w="856" w:type="dxa"/>
                  <w:vAlign w:val="center"/>
                </w:tcPr>
                <w:p w14:paraId="2875314C" w14:textId="77777777" w:rsidR="00BD55AB" w:rsidRPr="00064D52" w:rsidRDefault="00BD55AB" w:rsidP="00BD55AB">
                  <w:pPr>
                    <w:adjustRightInd w:val="0"/>
                    <w:snapToGrid w:val="0"/>
                    <w:jc w:val="center"/>
                    <w:rPr>
                      <w:szCs w:val="21"/>
                    </w:rPr>
                  </w:pPr>
                  <w:r w:rsidRPr="00064D52">
                    <w:rPr>
                      <w:szCs w:val="21"/>
                    </w:rPr>
                    <w:t>9.08</w:t>
                  </w:r>
                </w:p>
              </w:tc>
              <w:tc>
                <w:tcPr>
                  <w:tcW w:w="736" w:type="dxa"/>
                  <w:vAlign w:val="center"/>
                </w:tcPr>
                <w:p w14:paraId="32F0FD30" w14:textId="77777777" w:rsidR="00BD55AB" w:rsidRPr="00064D52" w:rsidRDefault="00BD55AB" w:rsidP="00BD55AB">
                  <w:pPr>
                    <w:adjustRightInd w:val="0"/>
                    <w:snapToGrid w:val="0"/>
                    <w:jc w:val="center"/>
                    <w:rPr>
                      <w:szCs w:val="21"/>
                    </w:rPr>
                  </w:pPr>
                  <w:r w:rsidRPr="00064D52">
                    <w:rPr>
                      <w:szCs w:val="21"/>
                    </w:rPr>
                    <w:t>9.08</w:t>
                  </w:r>
                </w:p>
              </w:tc>
            </w:tr>
            <w:tr w:rsidR="00BD55AB" w:rsidRPr="00064D52" w14:paraId="58A13876" w14:textId="77777777" w:rsidTr="00BD55AB">
              <w:trPr>
                <w:trHeight w:val="340"/>
                <w:jc w:val="center"/>
              </w:trPr>
              <w:tc>
                <w:tcPr>
                  <w:tcW w:w="988" w:type="dxa"/>
                  <w:vAlign w:val="center"/>
                </w:tcPr>
                <w:p w14:paraId="15EA7186" w14:textId="77777777" w:rsidR="00BD55AB" w:rsidRPr="00064D52" w:rsidRDefault="00BD55AB" w:rsidP="00BD55AB">
                  <w:pPr>
                    <w:adjustRightInd w:val="0"/>
                    <w:snapToGrid w:val="0"/>
                    <w:ind w:leftChars="-20" w:left="-42" w:rightChars="-20" w:right="-42"/>
                    <w:jc w:val="center"/>
                    <w:rPr>
                      <w:szCs w:val="21"/>
                    </w:rPr>
                  </w:pPr>
                  <w:r w:rsidRPr="00064D52">
                    <w:rPr>
                      <w:szCs w:val="21"/>
                    </w:rPr>
                    <w:t>金鸡</w:t>
                  </w:r>
                  <w:proofErr w:type="gramStart"/>
                  <w:r w:rsidRPr="00064D52">
                    <w:rPr>
                      <w:szCs w:val="21"/>
                    </w:rPr>
                    <w:t>湖重要</w:t>
                  </w:r>
                  <w:proofErr w:type="gramEnd"/>
                  <w:r w:rsidRPr="00064D52">
                    <w:rPr>
                      <w:szCs w:val="21"/>
                    </w:rPr>
                    <w:t>湿地</w:t>
                  </w:r>
                </w:p>
              </w:tc>
              <w:tc>
                <w:tcPr>
                  <w:tcW w:w="833" w:type="dxa"/>
                  <w:vAlign w:val="center"/>
                </w:tcPr>
                <w:p w14:paraId="5E11D3F4" w14:textId="77777777" w:rsidR="00BD55AB" w:rsidRPr="00064D52" w:rsidRDefault="00BD55AB" w:rsidP="00BD55AB">
                  <w:pPr>
                    <w:adjustRightInd w:val="0"/>
                    <w:snapToGrid w:val="0"/>
                    <w:ind w:leftChars="-20" w:left="-42" w:rightChars="-20" w:right="-42"/>
                    <w:jc w:val="center"/>
                    <w:rPr>
                      <w:szCs w:val="21"/>
                    </w:rPr>
                  </w:pPr>
                  <w:r w:rsidRPr="00064D52">
                    <w:rPr>
                      <w:szCs w:val="21"/>
                    </w:rPr>
                    <w:t>湿地生态系统保护</w:t>
                  </w:r>
                </w:p>
              </w:tc>
              <w:tc>
                <w:tcPr>
                  <w:tcW w:w="978" w:type="dxa"/>
                  <w:vAlign w:val="center"/>
                </w:tcPr>
                <w:p w14:paraId="6CFD3345" w14:textId="77777777" w:rsidR="00BD55AB" w:rsidRPr="00064D52" w:rsidRDefault="00BD55AB" w:rsidP="00BD55AB">
                  <w:pPr>
                    <w:jc w:val="center"/>
                  </w:pPr>
                  <w:r w:rsidRPr="00064D52">
                    <w:t>项目</w:t>
                  </w:r>
                  <w:r w:rsidRPr="00064D52">
                    <w:rPr>
                      <w:rFonts w:hint="eastAsia"/>
                    </w:rPr>
                    <w:t>南</w:t>
                  </w:r>
                </w:p>
                <w:p w14:paraId="48A4D307" w14:textId="77777777" w:rsidR="00BD55AB" w:rsidRPr="00064D52" w:rsidRDefault="00BD55AB" w:rsidP="00BD55AB">
                  <w:pPr>
                    <w:adjustRightInd w:val="0"/>
                    <w:snapToGrid w:val="0"/>
                    <w:jc w:val="center"/>
                    <w:rPr>
                      <w:szCs w:val="21"/>
                    </w:rPr>
                  </w:pPr>
                  <w:r w:rsidRPr="00064D52">
                    <w:t>780m</w:t>
                  </w:r>
                </w:p>
              </w:tc>
              <w:tc>
                <w:tcPr>
                  <w:tcW w:w="1839" w:type="dxa"/>
                  <w:vAlign w:val="center"/>
                </w:tcPr>
                <w:p w14:paraId="7640A236" w14:textId="77777777" w:rsidR="00BD55AB" w:rsidRPr="00064D52" w:rsidRDefault="00BD55AB" w:rsidP="00BD55AB">
                  <w:pPr>
                    <w:adjustRightInd w:val="0"/>
                    <w:snapToGrid w:val="0"/>
                    <w:jc w:val="center"/>
                    <w:rPr>
                      <w:szCs w:val="21"/>
                    </w:rPr>
                  </w:pPr>
                  <w:r w:rsidRPr="00064D52">
                    <w:rPr>
                      <w:szCs w:val="21"/>
                    </w:rPr>
                    <w:t>——</w:t>
                  </w:r>
                </w:p>
              </w:tc>
              <w:tc>
                <w:tcPr>
                  <w:tcW w:w="1217" w:type="dxa"/>
                  <w:vAlign w:val="center"/>
                </w:tcPr>
                <w:p w14:paraId="289BD653" w14:textId="77777777" w:rsidR="00BD55AB" w:rsidRPr="00064D52" w:rsidRDefault="00BD55AB" w:rsidP="00BD55AB">
                  <w:pPr>
                    <w:adjustRightInd w:val="0"/>
                    <w:snapToGrid w:val="0"/>
                    <w:jc w:val="center"/>
                    <w:rPr>
                      <w:szCs w:val="21"/>
                    </w:rPr>
                  </w:pPr>
                  <w:r w:rsidRPr="00064D52">
                    <w:rPr>
                      <w:szCs w:val="21"/>
                    </w:rPr>
                    <w:t>金鸡湖</w:t>
                  </w:r>
                  <w:proofErr w:type="gramStart"/>
                  <w:r w:rsidRPr="00064D52">
                    <w:rPr>
                      <w:szCs w:val="21"/>
                    </w:rPr>
                    <w:t>湖体范围</w:t>
                  </w:r>
                  <w:proofErr w:type="gramEnd"/>
                </w:p>
              </w:tc>
              <w:tc>
                <w:tcPr>
                  <w:tcW w:w="835" w:type="dxa"/>
                  <w:vAlign w:val="center"/>
                </w:tcPr>
                <w:p w14:paraId="7D79E66C" w14:textId="77777777" w:rsidR="00BD55AB" w:rsidRPr="00064D52" w:rsidRDefault="00BD55AB" w:rsidP="00BD55AB">
                  <w:pPr>
                    <w:adjustRightInd w:val="0"/>
                    <w:snapToGrid w:val="0"/>
                    <w:jc w:val="center"/>
                    <w:rPr>
                      <w:szCs w:val="21"/>
                    </w:rPr>
                  </w:pPr>
                  <w:r w:rsidRPr="00064D52">
                    <w:rPr>
                      <w:szCs w:val="21"/>
                    </w:rPr>
                    <w:t>——</w:t>
                  </w:r>
                </w:p>
              </w:tc>
              <w:tc>
                <w:tcPr>
                  <w:tcW w:w="856" w:type="dxa"/>
                  <w:vAlign w:val="center"/>
                </w:tcPr>
                <w:p w14:paraId="4889A6E2" w14:textId="77777777" w:rsidR="00BD55AB" w:rsidRPr="00064D52" w:rsidRDefault="00BD55AB" w:rsidP="00BD55AB">
                  <w:pPr>
                    <w:adjustRightInd w:val="0"/>
                    <w:snapToGrid w:val="0"/>
                    <w:jc w:val="center"/>
                    <w:rPr>
                      <w:szCs w:val="21"/>
                    </w:rPr>
                  </w:pPr>
                  <w:r w:rsidRPr="00064D52">
                    <w:rPr>
                      <w:szCs w:val="21"/>
                    </w:rPr>
                    <w:t>6.77</w:t>
                  </w:r>
                </w:p>
              </w:tc>
              <w:tc>
                <w:tcPr>
                  <w:tcW w:w="736" w:type="dxa"/>
                  <w:vAlign w:val="center"/>
                </w:tcPr>
                <w:p w14:paraId="63D40A6F" w14:textId="77777777" w:rsidR="00BD55AB" w:rsidRPr="00064D52" w:rsidRDefault="00BD55AB" w:rsidP="00BD55AB">
                  <w:pPr>
                    <w:adjustRightInd w:val="0"/>
                    <w:snapToGrid w:val="0"/>
                    <w:jc w:val="center"/>
                    <w:rPr>
                      <w:szCs w:val="21"/>
                    </w:rPr>
                  </w:pPr>
                  <w:r w:rsidRPr="00064D52">
                    <w:rPr>
                      <w:szCs w:val="21"/>
                    </w:rPr>
                    <w:t>6.77</w:t>
                  </w:r>
                </w:p>
              </w:tc>
            </w:tr>
            <w:tr w:rsidR="00BD55AB" w:rsidRPr="00064D52" w14:paraId="0E5E5A0E" w14:textId="77777777" w:rsidTr="00BD55AB">
              <w:trPr>
                <w:trHeight w:val="340"/>
                <w:jc w:val="center"/>
              </w:trPr>
              <w:tc>
                <w:tcPr>
                  <w:tcW w:w="988" w:type="dxa"/>
                  <w:vAlign w:val="center"/>
                </w:tcPr>
                <w:p w14:paraId="3BFFF589" w14:textId="77777777" w:rsidR="00BD55AB" w:rsidRPr="00064D52" w:rsidRDefault="00BD55AB" w:rsidP="00BD55AB">
                  <w:pPr>
                    <w:adjustRightInd w:val="0"/>
                    <w:snapToGrid w:val="0"/>
                    <w:ind w:leftChars="-20" w:left="-42" w:rightChars="-20" w:right="-42"/>
                    <w:jc w:val="center"/>
                    <w:rPr>
                      <w:szCs w:val="21"/>
                    </w:rPr>
                  </w:pPr>
                  <w:r w:rsidRPr="00064D52">
                    <w:rPr>
                      <w:rFonts w:hint="eastAsia"/>
                      <w:szCs w:val="21"/>
                    </w:rPr>
                    <w:t>阳澄湖重要湿地</w:t>
                  </w:r>
                </w:p>
              </w:tc>
              <w:tc>
                <w:tcPr>
                  <w:tcW w:w="833" w:type="dxa"/>
                  <w:vAlign w:val="center"/>
                </w:tcPr>
                <w:p w14:paraId="657B6D79" w14:textId="77777777" w:rsidR="00BD55AB" w:rsidRPr="00064D52" w:rsidRDefault="00BD55AB" w:rsidP="00BD55AB">
                  <w:pPr>
                    <w:adjustRightInd w:val="0"/>
                    <w:snapToGrid w:val="0"/>
                    <w:ind w:leftChars="-20" w:left="-42" w:rightChars="-20" w:right="-42"/>
                    <w:jc w:val="center"/>
                    <w:rPr>
                      <w:szCs w:val="21"/>
                    </w:rPr>
                  </w:pPr>
                  <w:r w:rsidRPr="00064D52">
                    <w:rPr>
                      <w:rFonts w:hint="eastAsia"/>
                      <w:szCs w:val="21"/>
                    </w:rPr>
                    <w:t>湿地生态保护系统</w:t>
                  </w:r>
                </w:p>
              </w:tc>
              <w:tc>
                <w:tcPr>
                  <w:tcW w:w="978" w:type="dxa"/>
                  <w:vAlign w:val="center"/>
                </w:tcPr>
                <w:p w14:paraId="4B239997" w14:textId="77777777" w:rsidR="00BD55AB" w:rsidRPr="00064D52" w:rsidRDefault="00BD55AB" w:rsidP="00BD55AB">
                  <w:pPr>
                    <w:adjustRightInd w:val="0"/>
                    <w:snapToGrid w:val="0"/>
                    <w:jc w:val="center"/>
                  </w:pPr>
                  <w:proofErr w:type="gramStart"/>
                  <w:r w:rsidRPr="00064D52">
                    <w:rPr>
                      <w:rFonts w:hint="eastAsia"/>
                    </w:rPr>
                    <w:t>项目北</w:t>
                  </w:r>
                  <w:proofErr w:type="gramEnd"/>
                  <w:r w:rsidRPr="00064D52">
                    <w:t>3</w:t>
                  </w:r>
                  <w:r w:rsidRPr="00064D52">
                    <w:rPr>
                      <w:rFonts w:hint="eastAsia"/>
                    </w:rPr>
                    <w:t>.6km</w:t>
                  </w:r>
                </w:p>
              </w:tc>
              <w:tc>
                <w:tcPr>
                  <w:tcW w:w="1839" w:type="dxa"/>
                  <w:vAlign w:val="center"/>
                </w:tcPr>
                <w:p w14:paraId="2FC81F81" w14:textId="77777777" w:rsidR="00BD55AB" w:rsidRPr="00064D52" w:rsidRDefault="00BD55AB" w:rsidP="00BD55AB">
                  <w:pPr>
                    <w:adjustRightInd w:val="0"/>
                    <w:snapToGrid w:val="0"/>
                    <w:jc w:val="center"/>
                    <w:rPr>
                      <w:szCs w:val="21"/>
                    </w:rPr>
                  </w:pPr>
                  <w:r w:rsidRPr="00064D52">
                    <w:rPr>
                      <w:szCs w:val="21"/>
                    </w:rPr>
                    <w:t>——</w:t>
                  </w:r>
                </w:p>
              </w:tc>
              <w:tc>
                <w:tcPr>
                  <w:tcW w:w="1217" w:type="dxa"/>
                  <w:vAlign w:val="center"/>
                </w:tcPr>
                <w:p w14:paraId="2B6D760D" w14:textId="77777777" w:rsidR="00BD55AB" w:rsidRPr="00064D52" w:rsidRDefault="00BD55AB" w:rsidP="00BD55AB">
                  <w:pPr>
                    <w:adjustRightInd w:val="0"/>
                    <w:snapToGrid w:val="0"/>
                    <w:jc w:val="center"/>
                    <w:rPr>
                      <w:szCs w:val="21"/>
                    </w:rPr>
                  </w:pPr>
                  <w:r w:rsidRPr="00064D52">
                    <w:rPr>
                      <w:rFonts w:ascii="宋体" w:hAnsi="宋体" w:hint="eastAsia"/>
                    </w:rPr>
                    <w:t>阳澄湖水域及沿岸纵深</w:t>
                  </w:r>
                  <w:r w:rsidRPr="00064D52">
                    <w:rPr>
                      <w:rFonts w:ascii="TimesNewRomanPSMT" w:eastAsia="TimesNewRomanPSMT" w:hAnsi="TimesNewRomanPSMT"/>
                    </w:rPr>
                    <w:t>1000</w:t>
                  </w:r>
                  <w:r w:rsidRPr="00064D52">
                    <w:rPr>
                      <w:rFonts w:ascii="宋体" w:hAnsi="宋体" w:hint="eastAsia"/>
                    </w:rPr>
                    <w:t>米范围</w:t>
                  </w:r>
                </w:p>
              </w:tc>
              <w:tc>
                <w:tcPr>
                  <w:tcW w:w="835" w:type="dxa"/>
                  <w:vAlign w:val="center"/>
                </w:tcPr>
                <w:p w14:paraId="21569090" w14:textId="77777777" w:rsidR="00BD55AB" w:rsidRPr="00064D52" w:rsidRDefault="00BD55AB" w:rsidP="00BD55AB">
                  <w:pPr>
                    <w:adjustRightInd w:val="0"/>
                    <w:snapToGrid w:val="0"/>
                    <w:jc w:val="center"/>
                    <w:rPr>
                      <w:szCs w:val="21"/>
                    </w:rPr>
                  </w:pPr>
                  <w:r w:rsidRPr="00064D52">
                    <w:rPr>
                      <w:szCs w:val="21"/>
                    </w:rPr>
                    <w:t>——</w:t>
                  </w:r>
                </w:p>
              </w:tc>
              <w:tc>
                <w:tcPr>
                  <w:tcW w:w="856" w:type="dxa"/>
                  <w:vAlign w:val="center"/>
                </w:tcPr>
                <w:p w14:paraId="10F4B4DD" w14:textId="77777777" w:rsidR="00BD55AB" w:rsidRPr="00064D52" w:rsidRDefault="00BD55AB" w:rsidP="00BD55AB">
                  <w:pPr>
                    <w:adjustRightInd w:val="0"/>
                    <w:snapToGrid w:val="0"/>
                    <w:jc w:val="center"/>
                    <w:rPr>
                      <w:szCs w:val="21"/>
                    </w:rPr>
                  </w:pPr>
                  <w:r w:rsidRPr="00064D52">
                    <w:rPr>
                      <w:rFonts w:hint="eastAsia"/>
                      <w:szCs w:val="21"/>
                    </w:rPr>
                    <w:t>68.20</w:t>
                  </w:r>
                </w:p>
              </w:tc>
              <w:tc>
                <w:tcPr>
                  <w:tcW w:w="736" w:type="dxa"/>
                  <w:vAlign w:val="center"/>
                </w:tcPr>
                <w:p w14:paraId="16CB3FE1" w14:textId="77777777" w:rsidR="00BD55AB" w:rsidRPr="00064D52" w:rsidRDefault="00BD55AB" w:rsidP="00BD55AB">
                  <w:pPr>
                    <w:adjustRightInd w:val="0"/>
                    <w:snapToGrid w:val="0"/>
                    <w:jc w:val="center"/>
                    <w:rPr>
                      <w:szCs w:val="21"/>
                    </w:rPr>
                  </w:pPr>
                  <w:r w:rsidRPr="00064D52">
                    <w:rPr>
                      <w:rFonts w:hint="eastAsia"/>
                      <w:szCs w:val="21"/>
                    </w:rPr>
                    <w:t>68.20</w:t>
                  </w:r>
                </w:p>
              </w:tc>
            </w:tr>
            <w:tr w:rsidR="00BD55AB" w:rsidRPr="00064D52" w14:paraId="16E060A6" w14:textId="77777777" w:rsidTr="00BD55AB">
              <w:trPr>
                <w:trHeight w:val="340"/>
                <w:jc w:val="center"/>
              </w:trPr>
              <w:tc>
                <w:tcPr>
                  <w:tcW w:w="988" w:type="dxa"/>
                  <w:vAlign w:val="center"/>
                </w:tcPr>
                <w:p w14:paraId="54B19138" w14:textId="77777777" w:rsidR="00BD55AB" w:rsidRPr="00064D52" w:rsidRDefault="00BD55AB" w:rsidP="00BD55AB">
                  <w:pPr>
                    <w:adjustRightInd w:val="0"/>
                    <w:snapToGrid w:val="0"/>
                    <w:ind w:leftChars="-20" w:left="-42" w:rightChars="-20" w:right="-42"/>
                    <w:jc w:val="center"/>
                    <w:rPr>
                      <w:szCs w:val="21"/>
                    </w:rPr>
                  </w:pPr>
                  <w:r w:rsidRPr="00064D52">
                    <w:rPr>
                      <w:szCs w:val="21"/>
                    </w:rPr>
                    <w:t>阳澄湖苏州工业园区饮用水水源保护区</w:t>
                  </w:r>
                </w:p>
              </w:tc>
              <w:tc>
                <w:tcPr>
                  <w:tcW w:w="833" w:type="dxa"/>
                  <w:vAlign w:val="center"/>
                </w:tcPr>
                <w:p w14:paraId="3B1CEBC8" w14:textId="77777777" w:rsidR="00BD55AB" w:rsidRPr="00064D52" w:rsidRDefault="00BD55AB" w:rsidP="00BD55AB">
                  <w:pPr>
                    <w:adjustRightInd w:val="0"/>
                    <w:snapToGrid w:val="0"/>
                    <w:ind w:leftChars="-20" w:left="-42" w:rightChars="-20" w:right="-42"/>
                    <w:jc w:val="center"/>
                    <w:rPr>
                      <w:szCs w:val="21"/>
                    </w:rPr>
                  </w:pPr>
                  <w:r w:rsidRPr="00064D52">
                    <w:rPr>
                      <w:szCs w:val="21"/>
                    </w:rPr>
                    <w:t>水源水质保护</w:t>
                  </w:r>
                </w:p>
              </w:tc>
              <w:tc>
                <w:tcPr>
                  <w:tcW w:w="978" w:type="dxa"/>
                  <w:vAlign w:val="center"/>
                </w:tcPr>
                <w:p w14:paraId="5F8E3AB6" w14:textId="77777777" w:rsidR="00BD55AB" w:rsidRPr="00064D52" w:rsidRDefault="00BD55AB" w:rsidP="00BD55AB">
                  <w:pPr>
                    <w:adjustRightInd w:val="0"/>
                    <w:snapToGrid w:val="0"/>
                    <w:jc w:val="center"/>
                    <w:rPr>
                      <w:szCs w:val="21"/>
                    </w:rPr>
                  </w:pPr>
                  <w:r w:rsidRPr="00064D52">
                    <w:t>项目</w:t>
                  </w:r>
                  <w:r w:rsidRPr="00064D52">
                    <w:rPr>
                      <w:rFonts w:hint="eastAsia"/>
                    </w:rPr>
                    <w:t>南北</w:t>
                  </w:r>
                  <w:r w:rsidRPr="00064D52">
                    <w:t>10.8km</w:t>
                  </w:r>
                </w:p>
              </w:tc>
              <w:tc>
                <w:tcPr>
                  <w:tcW w:w="1839" w:type="dxa"/>
                  <w:vAlign w:val="center"/>
                </w:tcPr>
                <w:p w14:paraId="6E6F36E6" w14:textId="77777777" w:rsidR="00BD55AB" w:rsidRPr="00064D52" w:rsidRDefault="00BD55AB" w:rsidP="00BD55AB">
                  <w:pPr>
                    <w:adjustRightInd w:val="0"/>
                    <w:snapToGrid w:val="0"/>
                    <w:jc w:val="center"/>
                    <w:rPr>
                      <w:szCs w:val="21"/>
                    </w:rPr>
                  </w:pPr>
                  <w:r w:rsidRPr="00064D52">
                    <w:rPr>
                      <w:szCs w:val="21"/>
                    </w:rPr>
                    <w:t>一级保护区：以园区阳澄湖水厂取水口（</w:t>
                  </w:r>
                  <w:r w:rsidRPr="00064D52">
                    <w:rPr>
                      <w:szCs w:val="21"/>
                    </w:rPr>
                    <w:t>120°47′49″E</w:t>
                  </w:r>
                  <w:r w:rsidRPr="00064D52">
                    <w:rPr>
                      <w:szCs w:val="21"/>
                    </w:rPr>
                    <w:t>，</w:t>
                  </w:r>
                  <w:r w:rsidRPr="00064D52">
                    <w:rPr>
                      <w:szCs w:val="21"/>
                    </w:rPr>
                    <w:t xml:space="preserve"> 31°23′19″N</w:t>
                  </w:r>
                  <w:r w:rsidRPr="00064D52">
                    <w:rPr>
                      <w:szCs w:val="21"/>
                    </w:rPr>
                    <w:t>）为中心，半径</w:t>
                  </w:r>
                  <w:r w:rsidRPr="00064D52">
                    <w:rPr>
                      <w:szCs w:val="21"/>
                    </w:rPr>
                    <w:t>500</w:t>
                  </w:r>
                  <w:r w:rsidRPr="00064D52">
                    <w:rPr>
                      <w:szCs w:val="21"/>
                    </w:rPr>
                    <w:t>米范围内的区域。</w:t>
                  </w:r>
                  <w:r w:rsidRPr="00064D52">
                    <w:rPr>
                      <w:szCs w:val="21"/>
                    </w:rPr>
                    <w:t xml:space="preserve"> </w:t>
                  </w:r>
                  <w:r w:rsidRPr="00064D52">
                    <w:rPr>
                      <w:szCs w:val="21"/>
                    </w:rPr>
                    <w:t>二级保护区：一级保护区外，外延</w:t>
                  </w:r>
                  <w:r w:rsidRPr="00064D52">
                    <w:rPr>
                      <w:szCs w:val="21"/>
                    </w:rPr>
                    <w:t>2000</w:t>
                  </w:r>
                  <w:r w:rsidRPr="00064D52">
                    <w:rPr>
                      <w:szCs w:val="21"/>
                    </w:rPr>
                    <w:t>米的水域及相对应</w:t>
                  </w:r>
                  <w:proofErr w:type="gramStart"/>
                  <w:r w:rsidRPr="00064D52">
                    <w:rPr>
                      <w:szCs w:val="21"/>
                    </w:rPr>
                    <w:t>的本岸背水坡</w:t>
                  </w:r>
                  <w:proofErr w:type="gramEnd"/>
                  <w:r w:rsidRPr="00064D52">
                    <w:rPr>
                      <w:szCs w:val="21"/>
                    </w:rPr>
                    <w:t>堤脚外</w:t>
                  </w:r>
                  <w:r w:rsidRPr="00064D52">
                    <w:rPr>
                      <w:szCs w:val="21"/>
                    </w:rPr>
                    <w:t>100</w:t>
                  </w:r>
                  <w:r w:rsidRPr="00064D52">
                    <w:rPr>
                      <w:szCs w:val="21"/>
                    </w:rPr>
                    <w:t>米之间的陆域。准保护区：二级保护区</w:t>
                  </w:r>
                  <w:proofErr w:type="gramStart"/>
                  <w:r w:rsidRPr="00064D52">
                    <w:rPr>
                      <w:szCs w:val="21"/>
                    </w:rPr>
                    <w:t>外</w:t>
                  </w:r>
                  <w:proofErr w:type="gramEnd"/>
                  <w:r w:rsidRPr="00064D52">
                    <w:rPr>
                      <w:szCs w:val="21"/>
                    </w:rPr>
                    <w:t>外延</w:t>
                  </w:r>
                  <w:r w:rsidRPr="00064D52">
                    <w:rPr>
                      <w:szCs w:val="21"/>
                    </w:rPr>
                    <w:t>1000</w:t>
                  </w:r>
                  <w:r w:rsidRPr="00064D52">
                    <w:rPr>
                      <w:szCs w:val="21"/>
                    </w:rPr>
                    <w:t>米的陆域。</w:t>
                  </w:r>
                </w:p>
              </w:tc>
              <w:tc>
                <w:tcPr>
                  <w:tcW w:w="1217" w:type="dxa"/>
                  <w:vAlign w:val="center"/>
                </w:tcPr>
                <w:p w14:paraId="3B9A0D24" w14:textId="77777777" w:rsidR="00BD55AB" w:rsidRPr="00064D52" w:rsidRDefault="00BD55AB" w:rsidP="00BD55AB">
                  <w:pPr>
                    <w:adjustRightInd w:val="0"/>
                    <w:snapToGrid w:val="0"/>
                    <w:jc w:val="center"/>
                    <w:rPr>
                      <w:szCs w:val="21"/>
                    </w:rPr>
                  </w:pPr>
                  <w:r w:rsidRPr="00064D52">
                    <w:rPr>
                      <w:szCs w:val="21"/>
                    </w:rPr>
                    <w:t>——</w:t>
                  </w:r>
                </w:p>
              </w:tc>
              <w:tc>
                <w:tcPr>
                  <w:tcW w:w="835" w:type="dxa"/>
                  <w:vAlign w:val="center"/>
                </w:tcPr>
                <w:p w14:paraId="1FF6F406" w14:textId="77777777" w:rsidR="00BD55AB" w:rsidRPr="00064D52" w:rsidRDefault="00BD55AB" w:rsidP="00BD55AB">
                  <w:pPr>
                    <w:adjustRightInd w:val="0"/>
                    <w:snapToGrid w:val="0"/>
                    <w:jc w:val="center"/>
                    <w:rPr>
                      <w:szCs w:val="21"/>
                    </w:rPr>
                  </w:pPr>
                  <w:r w:rsidRPr="00064D52">
                    <w:rPr>
                      <w:szCs w:val="21"/>
                    </w:rPr>
                    <w:t>28.31</w:t>
                  </w:r>
                </w:p>
              </w:tc>
              <w:tc>
                <w:tcPr>
                  <w:tcW w:w="856" w:type="dxa"/>
                  <w:vAlign w:val="center"/>
                </w:tcPr>
                <w:p w14:paraId="5FFC4AC4" w14:textId="77777777" w:rsidR="00BD55AB" w:rsidRPr="00064D52" w:rsidRDefault="00BD55AB" w:rsidP="00BD55AB">
                  <w:pPr>
                    <w:adjustRightInd w:val="0"/>
                    <w:snapToGrid w:val="0"/>
                    <w:jc w:val="center"/>
                    <w:rPr>
                      <w:szCs w:val="21"/>
                    </w:rPr>
                  </w:pPr>
                  <w:r w:rsidRPr="00064D52">
                    <w:rPr>
                      <w:szCs w:val="21"/>
                    </w:rPr>
                    <w:t>——</w:t>
                  </w:r>
                </w:p>
              </w:tc>
              <w:tc>
                <w:tcPr>
                  <w:tcW w:w="736" w:type="dxa"/>
                  <w:vAlign w:val="center"/>
                </w:tcPr>
                <w:p w14:paraId="6CCD3112" w14:textId="77777777" w:rsidR="00BD55AB" w:rsidRPr="00064D52" w:rsidRDefault="00BD55AB" w:rsidP="00BD55AB">
                  <w:pPr>
                    <w:adjustRightInd w:val="0"/>
                    <w:snapToGrid w:val="0"/>
                    <w:jc w:val="center"/>
                    <w:rPr>
                      <w:szCs w:val="21"/>
                    </w:rPr>
                  </w:pPr>
                  <w:r w:rsidRPr="00064D52">
                    <w:rPr>
                      <w:szCs w:val="21"/>
                    </w:rPr>
                    <w:t>28.31</w:t>
                  </w:r>
                </w:p>
              </w:tc>
            </w:tr>
          </w:tbl>
          <w:p w14:paraId="6329096C" w14:textId="778F24AA" w:rsidR="0018284D" w:rsidRPr="00064D52" w:rsidRDefault="0018284D" w:rsidP="0018284D">
            <w:pPr>
              <w:snapToGrid w:val="0"/>
              <w:spacing w:line="360" w:lineRule="auto"/>
              <w:ind w:firstLineChars="200" w:firstLine="480"/>
              <w:rPr>
                <w:kern w:val="0"/>
                <w:sz w:val="24"/>
              </w:rPr>
            </w:pPr>
            <w:r w:rsidRPr="00064D52">
              <w:rPr>
                <w:rFonts w:hint="eastAsia"/>
                <w:kern w:val="0"/>
                <w:sz w:val="24"/>
                <w:szCs w:val="24"/>
              </w:rPr>
              <w:t>②环境质量底线</w:t>
            </w:r>
          </w:p>
          <w:p w14:paraId="467DB22B" w14:textId="313676AA" w:rsidR="0018284D" w:rsidRPr="00064D52" w:rsidRDefault="0018284D" w:rsidP="0018284D">
            <w:pPr>
              <w:autoSpaceDE w:val="0"/>
              <w:autoSpaceDN w:val="0"/>
              <w:adjustRightInd w:val="0"/>
              <w:spacing w:line="360" w:lineRule="auto"/>
              <w:ind w:firstLineChars="200" w:firstLine="480"/>
              <w:rPr>
                <w:rFonts w:ascii="宋体" w:cs="宋体"/>
                <w:kern w:val="0"/>
                <w:sz w:val="24"/>
                <w:szCs w:val="24"/>
              </w:rPr>
            </w:pPr>
            <w:r w:rsidRPr="00064D52">
              <w:rPr>
                <w:rFonts w:ascii="宋体" w:cs="宋体" w:hint="eastAsia"/>
                <w:kern w:val="0"/>
                <w:sz w:val="24"/>
                <w:szCs w:val="24"/>
              </w:rPr>
              <w:t>根据《</w:t>
            </w:r>
            <w:r w:rsidRPr="00064D52">
              <w:rPr>
                <w:rFonts w:ascii="TimesNewRomanPSMT" w:hAnsi="TimesNewRomanPSMT" w:cs="TimesNewRomanPSMT"/>
                <w:kern w:val="0"/>
                <w:sz w:val="24"/>
                <w:szCs w:val="24"/>
              </w:rPr>
              <w:t>2019</w:t>
            </w:r>
            <w:r w:rsidRPr="00064D52">
              <w:rPr>
                <w:rFonts w:ascii="宋体" w:cs="宋体" w:hint="eastAsia"/>
                <w:kern w:val="0"/>
                <w:sz w:val="24"/>
                <w:szCs w:val="24"/>
              </w:rPr>
              <w:t>年苏州工业园区环境质量公报》，</w:t>
            </w:r>
            <w:r w:rsidRPr="00064D52">
              <w:rPr>
                <w:rFonts w:ascii="TimesNewRomanPSMT" w:hAnsi="TimesNewRomanPSMT" w:cs="TimesNewRomanPSMT"/>
                <w:kern w:val="0"/>
                <w:sz w:val="24"/>
                <w:szCs w:val="24"/>
              </w:rPr>
              <w:t>2019</w:t>
            </w:r>
            <w:r w:rsidRPr="00064D52">
              <w:rPr>
                <w:rFonts w:ascii="宋体" w:cs="宋体" w:hint="eastAsia"/>
                <w:kern w:val="0"/>
                <w:sz w:val="24"/>
                <w:szCs w:val="24"/>
              </w:rPr>
              <w:t>年园区二氧化氮（</w:t>
            </w:r>
            <w:r w:rsidRPr="00064D52">
              <w:rPr>
                <w:rFonts w:ascii="TimesNewRomanPSMT" w:hAnsi="TimesNewRomanPSMT" w:cs="TimesNewRomanPSMT"/>
                <w:kern w:val="0"/>
                <w:sz w:val="24"/>
                <w:szCs w:val="24"/>
              </w:rPr>
              <w:t>NO</w:t>
            </w:r>
            <w:r w:rsidRPr="00064D52">
              <w:rPr>
                <w:rFonts w:ascii="TimesNewRomanPSMT" w:hAnsi="TimesNewRomanPSMT" w:cs="TimesNewRomanPSMT"/>
                <w:kern w:val="0"/>
                <w:sz w:val="16"/>
                <w:szCs w:val="16"/>
              </w:rPr>
              <w:t>2</w:t>
            </w:r>
            <w:r w:rsidRPr="00064D52">
              <w:rPr>
                <w:rFonts w:ascii="宋体" w:cs="宋体" w:hint="eastAsia"/>
                <w:kern w:val="0"/>
                <w:sz w:val="24"/>
                <w:szCs w:val="24"/>
              </w:rPr>
              <w:t>）、</w:t>
            </w:r>
          </w:p>
          <w:p w14:paraId="5F28F84E" w14:textId="76EB2C9F" w:rsidR="0018284D" w:rsidRPr="00064D52" w:rsidRDefault="0018284D" w:rsidP="0018284D">
            <w:pPr>
              <w:autoSpaceDE w:val="0"/>
              <w:autoSpaceDN w:val="0"/>
              <w:adjustRightInd w:val="0"/>
              <w:spacing w:line="360" w:lineRule="auto"/>
              <w:rPr>
                <w:rFonts w:ascii="宋体" w:cs="宋体"/>
                <w:kern w:val="0"/>
                <w:sz w:val="24"/>
                <w:szCs w:val="24"/>
              </w:rPr>
            </w:pPr>
            <w:r w:rsidRPr="00064D52">
              <w:rPr>
                <w:rFonts w:ascii="宋体" w:cs="宋体" w:hint="eastAsia"/>
                <w:kern w:val="0"/>
                <w:sz w:val="24"/>
                <w:szCs w:val="24"/>
              </w:rPr>
              <w:t>细颗粒物（</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2.5</w:t>
            </w:r>
            <w:r w:rsidRPr="00064D52">
              <w:rPr>
                <w:rFonts w:ascii="宋体" w:cs="宋体" w:hint="eastAsia"/>
                <w:kern w:val="0"/>
                <w:sz w:val="24"/>
                <w:szCs w:val="24"/>
              </w:rPr>
              <w:t>）年均浓度值超过二级标准，可吸入颗粒物（</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10</w:t>
            </w:r>
            <w:r w:rsidRPr="00064D52">
              <w:rPr>
                <w:rFonts w:ascii="宋体" w:cs="宋体" w:hint="eastAsia"/>
                <w:kern w:val="0"/>
                <w:sz w:val="24"/>
                <w:szCs w:val="24"/>
              </w:rPr>
              <w:t>）年均浓度值和臭氧（</w:t>
            </w:r>
            <w:r w:rsidRPr="00064D52">
              <w:rPr>
                <w:rFonts w:ascii="TimesNewRomanPSMT" w:hAnsi="TimesNewRomanPSMT" w:cs="TimesNewRomanPSMT"/>
                <w:kern w:val="0"/>
                <w:sz w:val="24"/>
                <w:szCs w:val="24"/>
              </w:rPr>
              <w:t>O</w:t>
            </w:r>
            <w:r w:rsidRPr="00064D52">
              <w:rPr>
                <w:rFonts w:ascii="TimesNewRomanPSMT" w:hAnsi="TimesNewRomanPSMT" w:cs="TimesNewRomanPSMT"/>
                <w:kern w:val="0"/>
                <w:sz w:val="16"/>
                <w:szCs w:val="16"/>
              </w:rPr>
              <w:t>3</w:t>
            </w:r>
            <w:r w:rsidRPr="00064D52">
              <w:rPr>
                <w:rFonts w:ascii="宋体" w:cs="宋体" w:hint="eastAsia"/>
                <w:kern w:val="0"/>
                <w:sz w:val="24"/>
                <w:szCs w:val="24"/>
              </w:rPr>
              <w:t>）日最大</w:t>
            </w:r>
            <w:r w:rsidRPr="00064D52">
              <w:rPr>
                <w:rFonts w:ascii="TimesNewRomanPSMT" w:hAnsi="TimesNewRomanPSMT" w:cs="TimesNewRomanPSMT"/>
                <w:kern w:val="0"/>
                <w:sz w:val="24"/>
                <w:szCs w:val="24"/>
              </w:rPr>
              <w:t>8</w:t>
            </w:r>
            <w:r w:rsidRPr="00064D52">
              <w:rPr>
                <w:rFonts w:ascii="宋体" w:cs="宋体" w:hint="eastAsia"/>
                <w:kern w:val="0"/>
                <w:sz w:val="24"/>
                <w:szCs w:val="24"/>
              </w:rPr>
              <w:t>小时滑动平均第</w:t>
            </w:r>
            <w:r w:rsidRPr="00064D52">
              <w:rPr>
                <w:rFonts w:ascii="TimesNewRomanPSMT" w:hAnsi="TimesNewRomanPSMT" w:cs="TimesNewRomanPSMT"/>
                <w:kern w:val="0"/>
                <w:sz w:val="24"/>
                <w:szCs w:val="24"/>
              </w:rPr>
              <w:t>90</w:t>
            </w:r>
            <w:proofErr w:type="gramStart"/>
            <w:r w:rsidRPr="00064D52">
              <w:rPr>
                <w:rFonts w:ascii="宋体" w:cs="宋体" w:hint="eastAsia"/>
                <w:kern w:val="0"/>
                <w:sz w:val="24"/>
                <w:szCs w:val="24"/>
              </w:rPr>
              <w:t>百</w:t>
            </w:r>
            <w:proofErr w:type="gramEnd"/>
            <w:r w:rsidRPr="00064D52">
              <w:rPr>
                <w:rFonts w:ascii="宋体" w:cs="宋体" w:hint="eastAsia"/>
                <w:kern w:val="0"/>
                <w:sz w:val="24"/>
                <w:szCs w:val="24"/>
              </w:rPr>
              <w:t>分位数浓度值达到二级标准，二氧化硫（</w:t>
            </w:r>
            <w:r w:rsidRPr="00064D52">
              <w:rPr>
                <w:rFonts w:ascii="TimesNewRomanPSMT" w:hAnsi="TimesNewRomanPSMT" w:cs="TimesNewRomanPSMT"/>
                <w:kern w:val="0"/>
                <w:sz w:val="24"/>
                <w:szCs w:val="24"/>
              </w:rPr>
              <w:t>SO</w:t>
            </w:r>
            <w:r w:rsidRPr="00064D52">
              <w:rPr>
                <w:rFonts w:ascii="TimesNewRomanPSMT" w:hAnsi="TimesNewRomanPSMT" w:cs="TimesNewRomanPSMT"/>
                <w:kern w:val="0"/>
                <w:sz w:val="16"/>
                <w:szCs w:val="16"/>
              </w:rPr>
              <w:t>2</w:t>
            </w:r>
            <w:r w:rsidRPr="00064D52">
              <w:rPr>
                <w:rFonts w:ascii="宋体" w:cs="宋体" w:hint="eastAsia"/>
                <w:kern w:val="0"/>
                <w:sz w:val="24"/>
                <w:szCs w:val="24"/>
              </w:rPr>
              <w:t>）年均浓度值和一氧化碳（</w:t>
            </w:r>
            <w:r w:rsidRPr="00064D52">
              <w:rPr>
                <w:rFonts w:ascii="TimesNewRomanPSMT" w:hAnsi="TimesNewRomanPSMT" w:cs="TimesNewRomanPSMT"/>
                <w:kern w:val="0"/>
                <w:sz w:val="24"/>
                <w:szCs w:val="24"/>
              </w:rPr>
              <w:t>CO</w:t>
            </w:r>
            <w:r w:rsidRPr="00064D52">
              <w:rPr>
                <w:rFonts w:ascii="宋体" w:cs="宋体" w:hint="eastAsia"/>
                <w:kern w:val="0"/>
                <w:sz w:val="24"/>
                <w:szCs w:val="24"/>
              </w:rPr>
              <w:t>）</w:t>
            </w:r>
            <w:r w:rsidRPr="00064D52">
              <w:rPr>
                <w:rFonts w:ascii="TimesNewRomanPSMT" w:hAnsi="TimesNewRomanPSMT" w:cs="TimesNewRomanPSMT"/>
                <w:kern w:val="0"/>
                <w:sz w:val="24"/>
                <w:szCs w:val="24"/>
              </w:rPr>
              <w:t>24</w:t>
            </w:r>
            <w:r w:rsidRPr="00064D52">
              <w:rPr>
                <w:rFonts w:ascii="宋体" w:cs="宋体" w:hint="eastAsia"/>
                <w:kern w:val="0"/>
                <w:sz w:val="24"/>
                <w:szCs w:val="24"/>
              </w:rPr>
              <w:t>小时平均第</w:t>
            </w:r>
            <w:r w:rsidRPr="00064D52">
              <w:rPr>
                <w:rFonts w:ascii="TimesNewRomanPSMT" w:hAnsi="TimesNewRomanPSMT" w:cs="TimesNewRomanPSMT"/>
                <w:kern w:val="0"/>
                <w:sz w:val="24"/>
                <w:szCs w:val="24"/>
              </w:rPr>
              <w:t>95</w:t>
            </w:r>
            <w:proofErr w:type="gramStart"/>
            <w:r w:rsidRPr="00064D52">
              <w:rPr>
                <w:rFonts w:ascii="宋体" w:cs="宋体" w:hint="eastAsia"/>
                <w:kern w:val="0"/>
                <w:sz w:val="24"/>
                <w:szCs w:val="24"/>
              </w:rPr>
              <w:t>百</w:t>
            </w:r>
            <w:proofErr w:type="gramEnd"/>
            <w:r w:rsidRPr="00064D52">
              <w:rPr>
                <w:rFonts w:ascii="宋体" w:cs="宋体" w:hint="eastAsia"/>
                <w:kern w:val="0"/>
                <w:sz w:val="24"/>
                <w:szCs w:val="24"/>
              </w:rPr>
              <w:t>分位数浓度值优于一级标准；根据《</w:t>
            </w:r>
            <w:r w:rsidRPr="00064D52">
              <w:rPr>
                <w:rFonts w:ascii="TimesNewRomanPSMT" w:hAnsi="TimesNewRomanPSMT" w:cs="TimesNewRomanPSMT"/>
                <w:kern w:val="0"/>
                <w:sz w:val="24"/>
                <w:szCs w:val="24"/>
              </w:rPr>
              <w:t>2020</w:t>
            </w:r>
            <w:r w:rsidRPr="00064D52">
              <w:rPr>
                <w:rFonts w:ascii="宋体" w:cs="宋体" w:hint="eastAsia"/>
                <w:kern w:val="0"/>
                <w:sz w:val="24"/>
                <w:szCs w:val="24"/>
              </w:rPr>
              <w:t>年苏州工业园区区域环境质量状况（特征因子）》，地表水各项评价因子均满足《地表水环境质量标准》（</w:t>
            </w:r>
            <w:r w:rsidRPr="00064D52">
              <w:rPr>
                <w:rFonts w:ascii="TimesNewRomanPSMT" w:hAnsi="TimesNewRomanPSMT" w:cs="TimesNewRomanPSMT"/>
                <w:kern w:val="0"/>
                <w:sz w:val="24"/>
                <w:szCs w:val="24"/>
              </w:rPr>
              <w:t>GB3838-2002</w:t>
            </w:r>
            <w:r w:rsidRPr="00064D52">
              <w:rPr>
                <w:rFonts w:ascii="宋体" w:cs="宋体" w:hint="eastAsia"/>
                <w:kern w:val="0"/>
                <w:sz w:val="24"/>
                <w:szCs w:val="24"/>
              </w:rPr>
              <w:t>）</w:t>
            </w:r>
            <w:r w:rsidRPr="00064D52">
              <w:rPr>
                <w:rFonts w:ascii="TimesNewRomanPSMT" w:hAnsi="TimesNewRomanPSMT" w:cs="TimesNewRomanPSMT"/>
                <w:kern w:val="0"/>
                <w:sz w:val="24"/>
                <w:szCs w:val="24"/>
              </w:rPr>
              <w:t>IV</w:t>
            </w:r>
            <w:r w:rsidRPr="00064D52">
              <w:rPr>
                <w:rFonts w:ascii="宋体" w:cs="宋体" w:hint="eastAsia"/>
                <w:kern w:val="0"/>
                <w:sz w:val="24"/>
                <w:szCs w:val="24"/>
              </w:rPr>
              <w:t>类水标准。厂界环境噪声符合《声环境质量标准》（</w:t>
            </w:r>
            <w:r w:rsidRPr="00064D52">
              <w:rPr>
                <w:rFonts w:ascii="TimesNewRomanPSMT" w:hAnsi="TimesNewRomanPSMT" w:cs="TimesNewRomanPSMT"/>
                <w:kern w:val="0"/>
                <w:sz w:val="24"/>
                <w:szCs w:val="24"/>
              </w:rPr>
              <w:t>GB3096-2008</w:t>
            </w:r>
            <w:r w:rsidRPr="00064D52">
              <w:rPr>
                <w:rFonts w:ascii="宋体" w:cs="宋体" w:hint="eastAsia"/>
                <w:kern w:val="0"/>
                <w:sz w:val="24"/>
                <w:szCs w:val="24"/>
              </w:rPr>
              <w:t>）中</w:t>
            </w:r>
            <w:r w:rsidRPr="00064D52">
              <w:rPr>
                <w:rFonts w:ascii="TimesNewRomanPSMT" w:hAnsi="TimesNewRomanPSMT" w:cs="TimesNewRomanPSMT"/>
                <w:kern w:val="0"/>
                <w:sz w:val="24"/>
                <w:szCs w:val="24"/>
              </w:rPr>
              <w:t>3</w:t>
            </w:r>
            <w:r w:rsidRPr="00064D52">
              <w:rPr>
                <w:rFonts w:ascii="宋体" w:cs="宋体" w:hint="eastAsia"/>
                <w:kern w:val="0"/>
                <w:sz w:val="24"/>
                <w:szCs w:val="24"/>
              </w:rPr>
              <w:t>类标准要求。本项目产生的污染物经过合理有效的处理措施，可做到达标排放，项目建成后不会降低当地的环境功能要求。</w:t>
            </w:r>
          </w:p>
          <w:p w14:paraId="324D41C9" w14:textId="77777777" w:rsidR="00BD55AB" w:rsidRPr="00064D52" w:rsidRDefault="00BD55AB" w:rsidP="00BD55AB">
            <w:pPr>
              <w:adjustRightInd w:val="0"/>
              <w:snapToGrid w:val="0"/>
              <w:spacing w:line="360" w:lineRule="auto"/>
              <w:ind w:firstLineChars="200" w:firstLine="480"/>
              <w:rPr>
                <w:kern w:val="0"/>
                <w:sz w:val="24"/>
              </w:rPr>
            </w:pPr>
            <w:r w:rsidRPr="00064D52">
              <w:rPr>
                <w:kern w:val="0"/>
                <w:sz w:val="24"/>
              </w:rPr>
              <w:lastRenderedPageBreak/>
              <w:fldChar w:fldCharType="begin"/>
            </w:r>
            <w:r w:rsidRPr="00064D52">
              <w:rPr>
                <w:kern w:val="0"/>
                <w:sz w:val="24"/>
              </w:rPr>
              <w:instrText>= 3 \* GB3</w:instrText>
            </w:r>
            <w:r w:rsidRPr="00064D52">
              <w:rPr>
                <w:kern w:val="0"/>
                <w:sz w:val="24"/>
              </w:rPr>
              <w:fldChar w:fldCharType="separate"/>
            </w:r>
            <w:r w:rsidRPr="00064D52">
              <w:rPr>
                <w:rFonts w:ascii="宋体" w:hAnsi="宋体" w:cs="宋体" w:hint="eastAsia"/>
                <w:kern w:val="0"/>
                <w:sz w:val="24"/>
              </w:rPr>
              <w:t>③</w:t>
            </w:r>
            <w:r w:rsidRPr="00064D52">
              <w:rPr>
                <w:kern w:val="0"/>
                <w:sz w:val="24"/>
              </w:rPr>
              <w:fldChar w:fldCharType="end"/>
            </w:r>
            <w:r w:rsidRPr="00064D52">
              <w:rPr>
                <w:kern w:val="0"/>
                <w:sz w:val="24"/>
              </w:rPr>
              <w:t>资源利用上线管控要求</w:t>
            </w:r>
          </w:p>
          <w:p w14:paraId="58E181F7" w14:textId="77777777" w:rsidR="00BD55AB" w:rsidRPr="00064D52" w:rsidRDefault="00BD55AB" w:rsidP="00BD55AB">
            <w:pPr>
              <w:snapToGrid w:val="0"/>
              <w:spacing w:line="360" w:lineRule="auto"/>
              <w:ind w:firstLineChars="200" w:firstLine="480"/>
              <w:rPr>
                <w:sz w:val="24"/>
              </w:rPr>
            </w:pPr>
            <w:r w:rsidRPr="00064D52">
              <w:rPr>
                <w:sz w:val="24"/>
              </w:rPr>
              <w:t>本项目在现有厂区内进行生产，</w:t>
            </w:r>
            <w:proofErr w:type="gramStart"/>
            <w:r w:rsidRPr="00064D52">
              <w:rPr>
                <w:sz w:val="24"/>
              </w:rPr>
              <w:t>不</w:t>
            </w:r>
            <w:proofErr w:type="gramEnd"/>
            <w:r w:rsidRPr="00064D52">
              <w:rPr>
                <w:sz w:val="24"/>
              </w:rPr>
              <w:t>新增用地；区域环保基础设施较为完善，用水来源为市政自来水，当地自来水厂能够满足本项目的用水要求；用电由市供电公司电网接入。项目采取了优先选用低能耗设备等节能减排措施，项目资源消耗量相对区域资源利用总量较少，未超过上线。</w:t>
            </w:r>
          </w:p>
          <w:p w14:paraId="5E43BCEE" w14:textId="77777777" w:rsidR="00BD55AB" w:rsidRPr="00064D52" w:rsidRDefault="00BD55AB" w:rsidP="00BD55AB">
            <w:pPr>
              <w:snapToGrid w:val="0"/>
              <w:spacing w:line="360" w:lineRule="auto"/>
              <w:ind w:firstLineChars="200" w:firstLine="480"/>
              <w:rPr>
                <w:sz w:val="24"/>
              </w:rPr>
            </w:pPr>
            <w:r w:rsidRPr="00064D52">
              <w:rPr>
                <w:sz w:val="24"/>
              </w:rPr>
              <w:fldChar w:fldCharType="begin"/>
            </w:r>
            <w:r w:rsidRPr="00064D52">
              <w:rPr>
                <w:sz w:val="24"/>
              </w:rPr>
              <w:instrText>= 4 \* GB3</w:instrText>
            </w:r>
            <w:r w:rsidRPr="00064D52">
              <w:rPr>
                <w:sz w:val="24"/>
              </w:rPr>
              <w:fldChar w:fldCharType="separate"/>
            </w:r>
            <w:r w:rsidRPr="00064D52">
              <w:rPr>
                <w:rFonts w:ascii="宋体" w:hAnsi="宋体" w:cs="宋体" w:hint="eastAsia"/>
                <w:sz w:val="24"/>
              </w:rPr>
              <w:t>④</w:t>
            </w:r>
            <w:r w:rsidRPr="00064D52">
              <w:rPr>
                <w:sz w:val="24"/>
              </w:rPr>
              <w:fldChar w:fldCharType="end"/>
            </w:r>
            <w:r w:rsidRPr="00064D52">
              <w:rPr>
                <w:sz w:val="24"/>
              </w:rPr>
              <w:t>环境准入负面清单</w:t>
            </w:r>
          </w:p>
          <w:p w14:paraId="67B3D0AC" w14:textId="77777777" w:rsidR="00BD55AB" w:rsidRPr="00064D52" w:rsidRDefault="00BD55AB" w:rsidP="00BD55AB">
            <w:pPr>
              <w:snapToGrid w:val="0"/>
              <w:spacing w:line="360" w:lineRule="auto"/>
              <w:ind w:firstLineChars="200" w:firstLine="480"/>
              <w:rPr>
                <w:sz w:val="24"/>
              </w:rPr>
            </w:pPr>
            <w:r w:rsidRPr="00064D52">
              <w:rPr>
                <w:sz w:val="24"/>
              </w:rPr>
              <w:t>苏州工业园区总体规划环评审</w:t>
            </w:r>
            <w:proofErr w:type="gramStart"/>
            <w:r w:rsidRPr="00064D52">
              <w:rPr>
                <w:sz w:val="24"/>
              </w:rPr>
              <w:t>查意见</w:t>
            </w:r>
            <w:proofErr w:type="gramEnd"/>
            <w:r w:rsidRPr="00064D52">
              <w:rPr>
                <w:sz w:val="24"/>
              </w:rPr>
              <w:t>提出以下产业政策要求：</w:t>
            </w:r>
            <w:r w:rsidRPr="00064D52">
              <w:rPr>
                <w:sz w:val="24"/>
              </w:rPr>
              <w:t>“</w:t>
            </w:r>
            <w:r w:rsidRPr="00064D52">
              <w:rPr>
                <w:sz w:val="24"/>
              </w:rPr>
              <w:t>严格入区产业和项目的环境准入。制定严格的产业准入负面清单，禁止高污染、高耗能、高风险产业准入，禁止新建、改建、扩建化工、印染、造纸、电镀、危险化学品储存等项目。引进项目的生产工艺、设备、污染治理技术，以及单位产品能耗、物耗、污染物排放和资源利用率均需达到同行业国际先进水平。</w:t>
            </w:r>
          </w:p>
          <w:p w14:paraId="78594AFF" w14:textId="77777777" w:rsidR="00BD55AB" w:rsidRPr="00064D52" w:rsidRDefault="00BD55AB" w:rsidP="00BD55AB">
            <w:pPr>
              <w:snapToGrid w:val="0"/>
              <w:spacing w:line="360" w:lineRule="auto"/>
              <w:ind w:firstLineChars="200" w:firstLine="480"/>
              <w:rPr>
                <w:sz w:val="24"/>
              </w:rPr>
            </w:pPr>
            <w:r w:rsidRPr="00064D52">
              <w:rPr>
                <w:sz w:val="24"/>
              </w:rPr>
              <w:t>本项目不在其规定的产业准入负面清单中。</w:t>
            </w:r>
          </w:p>
          <w:p w14:paraId="149F03CA" w14:textId="77777777" w:rsidR="00BD55AB" w:rsidRPr="00064D52" w:rsidRDefault="00BD55AB" w:rsidP="00BD55AB">
            <w:pPr>
              <w:snapToGrid w:val="0"/>
              <w:spacing w:line="360" w:lineRule="auto"/>
              <w:ind w:firstLineChars="200" w:firstLine="480"/>
              <w:rPr>
                <w:sz w:val="24"/>
              </w:rPr>
            </w:pPr>
            <w:r w:rsidRPr="00064D52">
              <w:rPr>
                <w:sz w:val="24"/>
              </w:rPr>
              <w:t>（</w:t>
            </w:r>
            <w:r w:rsidRPr="00064D52">
              <w:rPr>
                <w:sz w:val="24"/>
              </w:rPr>
              <w:t>7</w:t>
            </w:r>
            <w:r w:rsidRPr="00064D52">
              <w:rPr>
                <w:sz w:val="24"/>
              </w:rPr>
              <w:t>）</w:t>
            </w:r>
            <w:r w:rsidRPr="00064D52">
              <w:rPr>
                <w:rFonts w:hint="eastAsia"/>
                <w:sz w:val="24"/>
              </w:rPr>
              <w:t>“</w:t>
            </w:r>
            <w:r w:rsidRPr="00064D52">
              <w:rPr>
                <w:sz w:val="24"/>
              </w:rPr>
              <w:t>两减六治三提升</w:t>
            </w:r>
            <w:r w:rsidRPr="00064D52">
              <w:rPr>
                <w:rFonts w:hint="eastAsia"/>
                <w:sz w:val="24"/>
              </w:rPr>
              <w:t>”</w:t>
            </w:r>
            <w:r w:rsidRPr="00064D52">
              <w:rPr>
                <w:sz w:val="24"/>
              </w:rPr>
              <w:t>相符性分析</w:t>
            </w:r>
          </w:p>
          <w:p w14:paraId="27D816B6" w14:textId="320D16D7" w:rsidR="00264C0D" w:rsidRPr="00064D52" w:rsidRDefault="00BD55AB" w:rsidP="00BD55AB">
            <w:pPr>
              <w:snapToGrid w:val="0"/>
              <w:spacing w:line="360" w:lineRule="auto"/>
              <w:ind w:firstLineChars="200" w:firstLine="480"/>
              <w:rPr>
                <w:sz w:val="24"/>
              </w:rPr>
            </w:pPr>
            <w:r w:rsidRPr="00064D52">
              <w:rPr>
                <w:sz w:val="24"/>
                <w:szCs w:val="24"/>
              </w:rPr>
              <w:t>对照中共江苏省委、省人民政府关于印发《</w:t>
            </w:r>
            <w:r w:rsidRPr="00064D52">
              <w:rPr>
                <w:sz w:val="24"/>
                <w:szCs w:val="24"/>
              </w:rPr>
              <w:t>“</w:t>
            </w:r>
            <w:r w:rsidRPr="00064D52">
              <w:rPr>
                <w:sz w:val="24"/>
                <w:szCs w:val="24"/>
              </w:rPr>
              <w:t>两减六治三提升</w:t>
            </w:r>
            <w:r w:rsidRPr="00064D52">
              <w:rPr>
                <w:sz w:val="24"/>
                <w:szCs w:val="24"/>
              </w:rPr>
              <w:t>”</w:t>
            </w:r>
            <w:r w:rsidRPr="00064D52">
              <w:rPr>
                <w:sz w:val="24"/>
                <w:szCs w:val="24"/>
              </w:rPr>
              <w:t>专项行动方案》的通知及《苏州市</w:t>
            </w:r>
            <w:r w:rsidRPr="00064D52">
              <w:rPr>
                <w:sz w:val="24"/>
                <w:szCs w:val="24"/>
              </w:rPr>
              <w:t>“</w:t>
            </w:r>
            <w:r w:rsidRPr="00064D52">
              <w:rPr>
                <w:sz w:val="24"/>
                <w:szCs w:val="24"/>
              </w:rPr>
              <w:t>两减六治三提升</w:t>
            </w:r>
            <w:r w:rsidRPr="00064D52">
              <w:rPr>
                <w:sz w:val="24"/>
                <w:szCs w:val="24"/>
              </w:rPr>
              <w:t>”</w:t>
            </w:r>
            <w:r w:rsidRPr="00064D52">
              <w:rPr>
                <w:sz w:val="24"/>
                <w:szCs w:val="24"/>
              </w:rPr>
              <w:t>专项行动实施方案》，</w:t>
            </w:r>
            <w:r w:rsidRPr="00064D52">
              <w:rPr>
                <w:sz w:val="24"/>
              </w:rPr>
              <w:t>本项目属</w:t>
            </w:r>
            <w:r w:rsidRPr="00064D52">
              <w:rPr>
                <w:sz w:val="24"/>
                <w:szCs w:val="24"/>
              </w:rPr>
              <w:t>C4011</w:t>
            </w:r>
            <w:r w:rsidRPr="00064D52">
              <w:rPr>
                <w:rFonts w:hint="eastAsia"/>
                <w:sz w:val="24"/>
                <w:szCs w:val="24"/>
              </w:rPr>
              <w:t>工业自动控制系统装置制造</w:t>
            </w:r>
            <w:r w:rsidRPr="00064D52">
              <w:rPr>
                <w:sz w:val="24"/>
              </w:rPr>
              <w:t>，不使用煤炭，不在</w:t>
            </w:r>
            <w:r w:rsidRPr="00064D52">
              <w:rPr>
                <w:rFonts w:hint="eastAsia"/>
                <w:sz w:val="24"/>
              </w:rPr>
              <w:t>“</w:t>
            </w:r>
            <w:r w:rsidRPr="00064D52">
              <w:rPr>
                <w:sz w:val="24"/>
              </w:rPr>
              <w:t>两减</w:t>
            </w:r>
            <w:r w:rsidRPr="00064D52">
              <w:rPr>
                <w:rFonts w:hint="eastAsia"/>
                <w:sz w:val="24"/>
              </w:rPr>
              <w:t>”</w:t>
            </w:r>
            <w:r w:rsidRPr="00064D52">
              <w:rPr>
                <w:sz w:val="24"/>
              </w:rPr>
              <w:t>范围之内，符合相关要求；本项目生活垃圾无害化处理率可达</w:t>
            </w:r>
            <w:r w:rsidRPr="00064D52">
              <w:rPr>
                <w:sz w:val="24"/>
              </w:rPr>
              <w:t>100%</w:t>
            </w:r>
            <w:r w:rsidRPr="00064D52">
              <w:rPr>
                <w:sz w:val="24"/>
              </w:rPr>
              <w:t>，满足</w:t>
            </w:r>
            <w:r w:rsidRPr="00064D52">
              <w:rPr>
                <w:rFonts w:hint="eastAsia"/>
                <w:sz w:val="24"/>
              </w:rPr>
              <w:t>“</w:t>
            </w:r>
            <w:r w:rsidRPr="00064D52">
              <w:rPr>
                <w:sz w:val="24"/>
              </w:rPr>
              <w:t>治理生活垃圾</w:t>
            </w:r>
            <w:r w:rsidRPr="00064D52">
              <w:rPr>
                <w:rFonts w:hint="eastAsia"/>
                <w:sz w:val="24"/>
              </w:rPr>
              <w:t>”</w:t>
            </w:r>
            <w:r w:rsidRPr="00064D52">
              <w:rPr>
                <w:sz w:val="24"/>
              </w:rPr>
              <w:t>的相关要求；本项目产生的废气经收集处理后排放。</w:t>
            </w:r>
          </w:p>
          <w:p w14:paraId="4F83B492" w14:textId="4F6BF2E4" w:rsidR="0018284D" w:rsidRPr="00064D52" w:rsidRDefault="00264C0D" w:rsidP="00877030">
            <w:pPr>
              <w:snapToGrid w:val="0"/>
              <w:spacing w:line="360" w:lineRule="auto"/>
              <w:ind w:firstLineChars="200" w:firstLine="480"/>
              <w:rPr>
                <w:sz w:val="24"/>
              </w:rPr>
            </w:pPr>
            <w:r w:rsidRPr="00064D52">
              <w:rPr>
                <w:rFonts w:hint="eastAsia"/>
                <w:sz w:val="24"/>
                <w:szCs w:val="24"/>
              </w:rPr>
              <w:t>对照《涂料中挥发性有机物限量》（</w:t>
            </w:r>
            <w:r w:rsidRPr="00064D52">
              <w:rPr>
                <w:rFonts w:hint="eastAsia"/>
                <w:sz w:val="24"/>
                <w:szCs w:val="24"/>
              </w:rPr>
              <w:t>D</w:t>
            </w:r>
            <w:r w:rsidRPr="00064D52">
              <w:rPr>
                <w:sz w:val="24"/>
                <w:szCs w:val="24"/>
              </w:rPr>
              <w:t>B32</w:t>
            </w:r>
            <w:r w:rsidRPr="00064D52">
              <w:rPr>
                <w:rFonts w:hint="eastAsia"/>
                <w:sz w:val="24"/>
                <w:szCs w:val="24"/>
              </w:rPr>
              <w:t>/</w:t>
            </w:r>
            <w:r w:rsidRPr="00064D52">
              <w:rPr>
                <w:sz w:val="24"/>
                <w:szCs w:val="24"/>
              </w:rPr>
              <w:t>T3500</w:t>
            </w:r>
            <w:r w:rsidRPr="00064D52">
              <w:rPr>
                <w:rFonts w:hint="eastAsia"/>
                <w:sz w:val="24"/>
                <w:szCs w:val="24"/>
              </w:rPr>
              <w:t>-</w:t>
            </w:r>
            <w:r w:rsidRPr="00064D52">
              <w:rPr>
                <w:sz w:val="24"/>
                <w:szCs w:val="24"/>
              </w:rPr>
              <w:t>2019</w:t>
            </w:r>
            <w:r w:rsidRPr="00064D52">
              <w:rPr>
                <w:rFonts w:hint="eastAsia"/>
                <w:sz w:val="24"/>
                <w:szCs w:val="24"/>
              </w:rPr>
              <w:t>）、《工业防护涂料中有害物质限量》（</w:t>
            </w:r>
            <w:r w:rsidRPr="00064D52">
              <w:rPr>
                <w:rFonts w:hint="eastAsia"/>
                <w:sz w:val="24"/>
                <w:szCs w:val="24"/>
              </w:rPr>
              <w:t>G</w:t>
            </w:r>
            <w:r w:rsidRPr="00064D52">
              <w:rPr>
                <w:sz w:val="24"/>
                <w:szCs w:val="24"/>
              </w:rPr>
              <w:t>B30981</w:t>
            </w:r>
            <w:r w:rsidRPr="00064D52">
              <w:rPr>
                <w:rFonts w:hint="eastAsia"/>
                <w:sz w:val="24"/>
                <w:szCs w:val="24"/>
              </w:rPr>
              <w:t>-</w:t>
            </w:r>
            <w:r w:rsidRPr="00064D52">
              <w:rPr>
                <w:sz w:val="24"/>
                <w:szCs w:val="24"/>
              </w:rPr>
              <w:t>2020</w:t>
            </w:r>
            <w:r w:rsidRPr="00064D52">
              <w:rPr>
                <w:rFonts w:hint="eastAsia"/>
                <w:sz w:val="24"/>
                <w:szCs w:val="24"/>
              </w:rPr>
              <w:t>）、《低挥发性有机化合物含量涂料产品技术要求》（</w:t>
            </w:r>
            <w:r w:rsidRPr="00064D52">
              <w:rPr>
                <w:rFonts w:hint="eastAsia"/>
                <w:sz w:val="24"/>
                <w:szCs w:val="24"/>
              </w:rPr>
              <w:t>G</w:t>
            </w:r>
            <w:r w:rsidRPr="00064D52">
              <w:rPr>
                <w:sz w:val="24"/>
                <w:szCs w:val="24"/>
              </w:rPr>
              <w:t>B/T38597</w:t>
            </w:r>
            <w:r w:rsidRPr="00064D52">
              <w:rPr>
                <w:rFonts w:hint="eastAsia"/>
                <w:sz w:val="24"/>
                <w:szCs w:val="24"/>
              </w:rPr>
              <w:t>-</w:t>
            </w:r>
            <w:r w:rsidRPr="00064D52">
              <w:rPr>
                <w:sz w:val="24"/>
                <w:szCs w:val="24"/>
              </w:rPr>
              <w:t>2020</w:t>
            </w:r>
            <w:r w:rsidRPr="00064D52">
              <w:rPr>
                <w:rFonts w:hint="eastAsia"/>
                <w:sz w:val="24"/>
                <w:szCs w:val="24"/>
              </w:rPr>
              <w:t>），本项目面漆为低</w:t>
            </w:r>
            <w:r w:rsidRPr="00064D52">
              <w:rPr>
                <w:rFonts w:hint="eastAsia"/>
                <w:sz w:val="24"/>
                <w:szCs w:val="24"/>
              </w:rPr>
              <w:t>V</w:t>
            </w:r>
            <w:r w:rsidRPr="00064D52">
              <w:rPr>
                <w:sz w:val="24"/>
                <w:szCs w:val="24"/>
              </w:rPr>
              <w:t>OC</w:t>
            </w:r>
            <w:r w:rsidRPr="00064D52">
              <w:rPr>
                <w:rFonts w:hint="eastAsia"/>
                <w:sz w:val="24"/>
                <w:szCs w:val="24"/>
              </w:rPr>
              <w:t>s</w:t>
            </w:r>
            <w:r w:rsidRPr="00064D52">
              <w:rPr>
                <w:rFonts w:hint="eastAsia"/>
                <w:sz w:val="24"/>
                <w:szCs w:val="24"/>
              </w:rPr>
              <w:t>含量涂料，底漆为高</w:t>
            </w:r>
            <w:r w:rsidRPr="00064D52">
              <w:rPr>
                <w:rFonts w:hint="eastAsia"/>
                <w:sz w:val="24"/>
                <w:szCs w:val="24"/>
              </w:rPr>
              <w:t>V</w:t>
            </w:r>
            <w:r w:rsidRPr="00064D52">
              <w:rPr>
                <w:sz w:val="24"/>
                <w:szCs w:val="24"/>
              </w:rPr>
              <w:t>OC</w:t>
            </w:r>
            <w:r w:rsidRPr="00064D52">
              <w:rPr>
                <w:rFonts w:hint="eastAsia"/>
                <w:sz w:val="24"/>
                <w:szCs w:val="24"/>
              </w:rPr>
              <w:t>s</w:t>
            </w:r>
            <w:r w:rsidRPr="00064D52">
              <w:rPr>
                <w:rFonts w:hint="eastAsia"/>
                <w:sz w:val="24"/>
                <w:szCs w:val="24"/>
              </w:rPr>
              <w:t>含量涂料</w:t>
            </w:r>
            <w:r w:rsidR="004A354D" w:rsidRPr="00064D52">
              <w:rPr>
                <w:rFonts w:hint="eastAsia"/>
                <w:sz w:val="24"/>
              </w:rPr>
              <w:t>；根据工况的不同，在实际使用的场合，管体本身将长时间浸泡在水里、污水、海水及不同的有机类腐蚀性介质中，为了减缓腐蚀，延长仪表使用寿命，保证客户的生产正常运行，相关仪表的管体表面必须预先进行专门的化学表面处理，比如喷涂特种防锈油性漆，以期达到长时间的防腐效果</w:t>
            </w:r>
            <w:r w:rsidR="00877030" w:rsidRPr="00064D52">
              <w:rPr>
                <w:rFonts w:hint="eastAsia"/>
                <w:sz w:val="24"/>
              </w:rPr>
              <w:t>，市场上</w:t>
            </w:r>
            <w:proofErr w:type="gramStart"/>
            <w:r w:rsidR="00877030" w:rsidRPr="00064D52">
              <w:rPr>
                <w:rFonts w:hint="eastAsia"/>
                <w:sz w:val="24"/>
              </w:rPr>
              <w:t>无目前</w:t>
            </w:r>
            <w:proofErr w:type="gramEnd"/>
            <w:r w:rsidR="00877030" w:rsidRPr="00064D52">
              <w:rPr>
                <w:rFonts w:hint="eastAsia"/>
                <w:sz w:val="24"/>
              </w:rPr>
              <w:t>尚无可达到同样性能的水性漆、高固份漆等，原料具有不可替代性。</w:t>
            </w:r>
          </w:p>
          <w:p w14:paraId="53AE7A9A" w14:textId="7B8D48E2" w:rsidR="00BD55AB" w:rsidRPr="00064D52" w:rsidRDefault="00BD55AB" w:rsidP="00BD55AB">
            <w:pPr>
              <w:snapToGrid w:val="0"/>
              <w:spacing w:line="360" w:lineRule="auto"/>
              <w:ind w:firstLineChars="200" w:firstLine="480"/>
              <w:rPr>
                <w:sz w:val="24"/>
              </w:rPr>
            </w:pPr>
            <w:r w:rsidRPr="00064D52">
              <w:rPr>
                <w:sz w:val="24"/>
              </w:rPr>
              <w:t>（</w:t>
            </w:r>
            <w:r w:rsidR="00FB3440" w:rsidRPr="00064D52">
              <w:rPr>
                <w:sz w:val="24"/>
              </w:rPr>
              <w:t>8</w:t>
            </w:r>
            <w:r w:rsidRPr="00064D52">
              <w:rPr>
                <w:sz w:val="24"/>
              </w:rPr>
              <w:t>）与江苏省打赢蓝天保卫战三年行动计划实施方案的相符性分析</w:t>
            </w:r>
          </w:p>
          <w:p w14:paraId="67A250F1" w14:textId="77777777" w:rsidR="00BD55AB" w:rsidRPr="00064D52" w:rsidRDefault="00BD55AB" w:rsidP="00BD55AB">
            <w:pPr>
              <w:snapToGrid w:val="0"/>
              <w:spacing w:line="360" w:lineRule="auto"/>
              <w:ind w:firstLineChars="200" w:firstLine="480"/>
              <w:rPr>
                <w:sz w:val="24"/>
                <w:szCs w:val="24"/>
              </w:rPr>
            </w:pPr>
            <w:r w:rsidRPr="00064D52">
              <w:rPr>
                <w:rFonts w:hint="eastAsia"/>
                <w:sz w:val="24"/>
                <w:szCs w:val="24"/>
              </w:rPr>
              <w:t>“打赢蓝天保卫战”行动计划指出：“（</w:t>
            </w:r>
            <w:r w:rsidRPr="00064D52">
              <w:rPr>
                <w:rFonts w:hint="eastAsia"/>
                <w:sz w:val="24"/>
                <w:szCs w:val="24"/>
              </w:rPr>
              <w:t>1</w:t>
            </w:r>
            <w:r w:rsidRPr="00064D52">
              <w:rPr>
                <w:rFonts w:hint="eastAsia"/>
                <w:sz w:val="24"/>
                <w:szCs w:val="24"/>
              </w:rPr>
              <w:t>）禁止建设生产和使用高</w:t>
            </w:r>
            <w:r w:rsidRPr="00064D52">
              <w:rPr>
                <w:rFonts w:hint="eastAsia"/>
                <w:sz w:val="24"/>
                <w:szCs w:val="24"/>
              </w:rPr>
              <w:t>V</w:t>
            </w:r>
            <w:r w:rsidRPr="00064D52">
              <w:rPr>
                <w:sz w:val="24"/>
                <w:szCs w:val="24"/>
              </w:rPr>
              <w:t>OC</w:t>
            </w:r>
            <w:r w:rsidRPr="00064D52">
              <w:rPr>
                <w:rFonts w:hint="eastAsia"/>
                <w:sz w:val="24"/>
                <w:szCs w:val="24"/>
              </w:rPr>
              <w:t>s</w:t>
            </w:r>
            <w:r w:rsidRPr="00064D52">
              <w:rPr>
                <w:rFonts w:hint="eastAsia"/>
                <w:sz w:val="24"/>
                <w:szCs w:val="24"/>
              </w:rPr>
              <w:t>含量的溶剂型涂料、油墨、胶黏剂等项目。以减少苯、甲苯、二甲苯等溶剂和助剂的使</w:t>
            </w:r>
            <w:r w:rsidRPr="00064D52">
              <w:rPr>
                <w:rFonts w:hint="eastAsia"/>
                <w:sz w:val="24"/>
                <w:szCs w:val="24"/>
              </w:rPr>
              <w:lastRenderedPageBreak/>
              <w:t>用为重点，推进低</w:t>
            </w:r>
            <w:r w:rsidRPr="00064D52">
              <w:rPr>
                <w:rFonts w:hint="eastAsia"/>
                <w:sz w:val="24"/>
                <w:szCs w:val="24"/>
              </w:rPr>
              <w:t>V</w:t>
            </w:r>
            <w:r w:rsidRPr="00064D52">
              <w:rPr>
                <w:sz w:val="24"/>
                <w:szCs w:val="24"/>
              </w:rPr>
              <w:t>OC</w:t>
            </w:r>
            <w:r w:rsidRPr="00064D52">
              <w:rPr>
                <w:rFonts w:hint="eastAsia"/>
                <w:sz w:val="24"/>
                <w:szCs w:val="24"/>
              </w:rPr>
              <w:t>s</w:t>
            </w:r>
            <w:r w:rsidRPr="00064D52">
              <w:rPr>
                <w:rFonts w:hint="eastAsia"/>
                <w:sz w:val="24"/>
                <w:szCs w:val="24"/>
              </w:rPr>
              <w:t>含量、低反应活性原辅材料和产品的替代。（</w:t>
            </w:r>
            <w:r w:rsidRPr="00064D52">
              <w:rPr>
                <w:rFonts w:hint="eastAsia"/>
                <w:sz w:val="24"/>
                <w:szCs w:val="24"/>
              </w:rPr>
              <w:t>2</w:t>
            </w:r>
            <w:r w:rsidRPr="00064D52">
              <w:rPr>
                <w:rFonts w:hint="eastAsia"/>
                <w:sz w:val="24"/>
                <w:szCs w:val="24"/>
              </w:rPr>
              <w:t>）加强工业企业</w:t>
            </w:r>
            <w:r w:rsidRPr="00064D52">
              <w:rPr>
                <w:rFonts w:hint="eastAsia"/>
                <w:sz w:val="24"/>
                <w:szCs w:val="24"/>
              </w:rPr>
              <w:t>V</w:t>
            </w:r>
            <w:r w:rsidRPr="00064D52">
              <w:rPr>
                <w:sz w:val="24"/>
                <w:szCs w:val="24"/>
              </w:rPr>
              <w:t>OC</w:t>
            </w:r>
            <w:r w:rsidRPr="00064D52">
              <w:rPr>
                <w:rFonts w:hint="eastAsia"/>
                <w:sz w:val="24"/>
                <w:szCs w:val="24"/>
              </w:rPr>
              <w:t>s</w:t>
            </w:r>
            <w:r w:rsidRPr="00064D52">
              <w:rPr>
                <w:rFonts w:hint="eastAsia"/>
                <w:sz w:val="24"/>
                <w:szCs w:val="24"/>
              </w:rPr>
              <w:t>无组织排放管理。推动企业实施生产过程密闭化、连续化、自动化技术改造，强化生产工艺环节的有机废气收集。”</w:t>
            </w:r>
          </w:p>
          <w:p w14:paraId="2514418B" w14:textId="6FE132D2" w:rsidR="00877030" w:rsidRPr="00064D52" w:rsidRDefault="002A1C38" w:rsidP="004A354D">
            <w:pPr>
              <w:snapToGrid w:val="0"/>
              <w:spacing w:line="360" w:lineRule="auto"/>
              <w:ind w:firstLineChars="200" w:firstLine="480"/>
              <w:rPr>
                <w:sz w:val="24"/>
              </w:rPr>
            </w:pPr>
            <w:r w:rsidRPr="00064D52">
              <w:rPr>
                <w:rFonts w:hint="eastAsia"/>
                <w:sz w:val="24"/>
                <w:szCs w:val="24"/>
              </w:rPr>
              <w:t>根据企业使用油漆</w:t>
            </w:r>
            <w:r w:rsidR="00CD07C2" w:rsidRPr="00064D52">
              <w:rPr>
                <w:rFonts w:hint="eastAsia"/>
                <w:sz w:val="24"/>
                <w:szCs w:val="24"/>
              </w:rPr>
              <w:t>成分、相应调配比计算得出，调配好的底漆</w:t>
            </w:r>
            <w:r w:rsidR="00CD07C2" w:rsidRPr="00064D52">
              <w:rPr>
                <w:rFonts w:hint="eastAsia"/>
                <w:sz w:val="24"/>
                <w:szCs w:val="24"/>
              </w:rPr>
              <w:t>V</w:t>
            </w:r>
            <w:r w:rsidR="00CD07C2" w:rsidRPr="00064D52">
              <w:rPr>
                <w:sz w:val="24"/>
                <w:szCs w:val="24"/>
              </w:rPr>
              <w:t>OC</w:t>
            </w:r>
            <w:r w:rsidR="00CD07C2" w:rsidRPr="00064D52">
              <w:rPr>
                <w:rFonts w:hint="eastAsia"/>
                <w:sz w:val="24"/>
                <w:szCs w:val="24"/>
              </w:rPr>
              <w:t>s</w:t>
            </w:r>
            <w:r w:rsidR="00CD07C2" w:rsidRPr="00064D52">
              <w:rPr>
                <w:rFonts w:hint="eastAsia"/>
                <w:sz w:val="24"/>
                <w:szCs w:val="24"/>
              </w:rPr>
              <w:t>含量为</w:t>
            </w:r>
            <w:r w:rsidR="00CD07C2" w:rsidRPr="00064D52">
              <w:rPr>
                <w:rFonts w:hint="eastAsia"/>
                <w:sz w:val="24"/>
                <w:szCs w:val="24"/>
              </w:rPr>
              <w:t>5</w:t>
            </w:r>
            <w:r w:rsidR="00CD07C2" w:rsidRPr="00064D52">
              <w:rPr>
                <w:sz w:val="24"/>
                <w:szCs w:val="24"/>
              </w:rPr>
              <w:t>89</w:t>
            </w:r>
            <w:r w:rsidR="00CD07C2" w:rsidRPr="00064D52">
              <w:rPr>
                <w:rFonts w:hint="eastAsia"/>
                <w:sz w:val="24"/>
                <w:szCs w:val="24"/>
              </w:rPr>
              <w:t>g</w:t>
            </w:r>
            <w:r w:rsidR="00CD07C2" w:rsidRPr="00064D52">
              <w:rPr>
                <w:sz w:val="24"/>
                <w:szCs w:val="24"/>
              </w:rPr>
              <w:t>/L,</w:t>
            </w:r>
            <w:r w:rsidR="00CD07C2" w:rsidRPr="00064D52">
              <w:rPr>
                <w:rFonts w:hint="eastAsia"/>
                <w:sz w:val="24"/>
                <w:szCs w:val="24"/>
              </w:rPr>
              <w:t>调配好的面漆</w:t>
            </w:r>
            <w:r w:rsidR="00CD07C2" w:rsidRPr="00064D52">
              <w:rPr>
                <w:rFonts w:hint="eastAsia"/>
                <w:sz w:val="24"/>
                <w:szCs w:val="24"/>
              </w:rPr>
              <w:t>V</w:t>
            </w:r>
            <w:r w:rsidR="00CD07C2" w:rsidRPr="00064D52">
              <w:rPr>
                <w:sz w:val="24"/>
                <w:szCs w:val="24"/>
              </w:rPr>
              <w:t>OC</w:t>
            </w:r>
            <w:r w:rsidR="00CD07C2" w:rsidRPr="00064D52">
              <w:rPr>
                <w:rFonts w:hint="eastAsia"/>
                <w:sz w:val="24"/>
                <w:szCs w:val="24"/>
              </w:rPr>
              <w:t>s</w:t>
            </w:r>
            <w:r w:rsidR="00CD07C2" w:rsidRPr="00064D52">
              <w:rPr>
                <w:rFonts w:hint="eastAsia"/>
                <w:sz w:val="24"/>
                <w:szCs w:val="24"/>
              </w:rPr>
              <w:t>含量约为</w:t>
            </w:r>
            <w:r w:rsidR="00CD07C2" w:rsidRPr="00064D52">
              <w:rPr>
                <w:sz w:val="24"/>
                <w:szCs w:val="24"/>
              </w:rPr>
              <w:t>253g/L</w:t>
            </w:r>
            <w:r w:rsidR="00CD07C2" w:rsidRPr="00064D52">
              <w:rPr>
                <w:rFonts w:hint="eastAsia"/>
                <w:sz w:val="24"/>
                <w:szCs w:val="24"/>
              </w:rPr>
              <w:t>，对照涂料中挥发性有机物限量</w:t>
            </w:r>
            <w:proofErr w:type="gramStart"/>
            <w:r w:rsidR="00CD07C2" w:rsidRPr="00064D52">
              <w:rPr>
                <w:rFonts w:hint="eastAsia"/>
                <w:sz w:val="24"/>
                <w:szCs w:val="24"/>
              </w:rPr>
              <w:t>》</w:t>
            </w:r>
            <w:proofErr w:type="gramEnd"/>
            <w:r w:rsidR="00CD07C2" w:rsidRPr="00064D52">
              <w:rPr>
                <w:rFonts w:hint="eastAsia"/>
                <w:sz w:val="24"/>
                <w:szCs w:val="24"/>
              </w:rPr>
              <w:t>（</w:t>
            </w:r>
            <w:r w:rsidR="00CD07C2" w:rsidRPr="00064D52">
              <w:rPr>
                <w:rFonts w:hint="eastAsia"/>
                <w:sz w:val="24"/>
                <w:szCs w:val="24"/>
              </w:rPr>
              <w:t>D</w:t>
            </w:r>
            <w:r w:rsidR="00CD07C2" w:rsidRPr="00064D52">
              <w:rPr>
                <w:sz w:val="24"/>
                <w:szCs w:val="24"/>
              </w:rPr>
              <w:t>B32</w:t>
            </w:r>
            <w:r w:rsidR="00CD07C2" w:rsidRPr="00064D52">
              <w:rPr>
                <w:rFonts w:hint="eastAsia"/>
                <w:sz w:val="24"/>
                <w:szCs w:val="24"/>
              </w:rPr>
              <w:t>/</w:t>
            </w:r>
            <w:r w:rsidR="00CD07C2" w:rsidRPr="00064D52">
              <w:rPr>
                <w:sz w:val="24"/>
                <w:szCs w:val="24"/>
              </w:rPr>
              <w:t>T3500</w:t>
            </w:r>
            <w:r w:rsidR="00CD07C2" w:rsidRPr="00064D52">
              <w:rPr>
                <w:rFonts w:hint="eastAsia"/>
                <w:sz w:val="24"/>
                <w:szCs w:val="24"/>
              </w:rPr>
              <w:t>-</w:t>
            </w:r>
            <w:r w:rsidR="00CD07C2" w:rsidRPr="00064D52">
              <w:rPr>
                <w:sz w:val="24"/>
                <w:szCs w:val="24"/>
              </w:rPr>
              <w:t>2019</w:t>
            </w:r>
            <w:r w:rsidR="00CD07C2" w:rsidRPr="00064D52">
              <w:rPr>
                <w:rFonts w:hint="eastAsia"/>
                <w:sz w:val="24"/>
                <w:szCs w:val="24"/>
              </w:rPr>
              <w:t>）、《工业防护涂料中有害物质限量》（</w:t>
            </w:r>
            <w:r w:rsidR="00CD07C2" w:rsidRPr="00064D52">
              <w:rPr>
                <w:rFonts w:hint="eastAsia"/>
                <w:sz w:val="24"/>
                <w:szCs w:val="24"/>
              </w:rPr>
              <w:t>G</w:t>
            </w:r>
            <w:r w:rsidR="00CD07C2" w:rsidRPr="00064D52">
              <w:rPr>
                <w:sz w:val="24"/>
                <w:szCs w:val="24"/>
              </w:rPr>
              <w:t>B30981</w:t>
            </w:r>
            <w:r w:rsidR="00CD07C2" w:rsidRPr="00064D52">
              <w:rPr>
                <w:rFonts w:hint="eastAsia"/>
                <w:sz w:val="24"/>
                <w:szCs w:val="24"/>
              </w:rPr>
              <w:t>-</w:t>
            </w:r>
            <w:r w:rsidR="00CD07C2" w:rsidRPr="00064D52">
              <w:rPr>
                <w:sz w:val="24"/>
                <w:szCs w:val="24"/>
              </w:rPr>
              <w:t>2020</w:t>
            </w:r>
            <w:r w:rsidR="00CD07C2" w:rsidRPr="00064D52">
              <w:rPr>
                <w:rFonts w:hint="eastAsia"/>
                <w:sz w:val="24"/>
                <w:szCs w:val="24"/>
              </w:rPr>
              <w:t>）、《低挥发性有机化合物含量涂料产品技术要求》（</w:t>
            </w:r>
            <w:r w:rsidR="00CD07C2" w:rsidRPr="00064D52">
              <w:rPr>
                <w:rFonts w:hint="eastAsia"/>
                <w:sz w:val="24"/>
                <w:szCs w:val="24"/>
              </w:rPr>
              <w:t>G</w:t>
            </w:r>
            <w:r w:rsidR="00CD07C2" w:rsidRPr="00064D52">
              <w:rPr>
                <w:sz w:val="24"/>
                <w:szCs w:val="24"/>
              </w:rPr>
              <w:t>B/T38597</w:t>
            </w:r>
            <w:r w:rsidR="00CD07C2" w:rsidRPr="00064D52">
              <w:rPr>
                <w:rFonts w:hint="eastAsia"/>
                <w:sz w:val="24"/>
                <w:szCs w:val="24"/>
              </w:rPr>
              <w:t>-</w:t>
            </w:r>
            <w:r w:rsidR="00CD07C2" w:rsidRPr="00064D52">
              <w:rPr>
                <w:sz w:val="24"/>
                <w:szCs w:val="24"/>
              </w:rPr>
              <w:t>2020</w:t>
            </w:r>
            <w:r w:rsidR="00CD07C2" w:rsidRPr="00064D52">
              <w:rPr>
                <w:rFonts w:hint="eastAsia"/>
                <w:sz w:val="24"/>
                <w:szCs w:val="24"/>
              </w:rPr>
              <w:t>），本项目面漆为低</w:t>
            </w:r>
            <w:r w:rsidR="00CD07C2" w:rsidRPr="00064D52">
              <w:rPr>
                <w:rFonts w:hint="eastAsia"/>
                <w:sz w:val="24"/>
                <w:szCs w:val="24"/>
              </w:rPr>
              <w:t>V</w:t>
            </w:r>
            <w:r w:rsidR="00CD07C2" w:rsidRPr="00064D52">
              <w:rPr>
                <w:sz w:val="24"/>
                <w:szCs w:val="24"/>
              </w:rPr>
              <w:t>OC</w:t>
            </w:r>
            <w:r w:rsidR="00CD07C2" w:rsidRPr="00064D52">
              <w:rPr>
                <w:rFonts w:hint="eastAsia"/>
                <w:sz w:val="24"/>
                <w:szCs w:val="24"/>
              </w:rPr>
              <w:t>s</w:t>
            </w:r>
            <w:r w:rsidR="00CD07C2" w:rsidRPr="00064D52">
              <w:rPr>
                <w:rFonts w:hint="eastAsia"/>
                <w:sz w:val="24"/>
                <w:szCs w:val="24"/>
              </w:rPr>
              <w:t>含量涂料，底漆为高</w:t>
            </w:r>
            <w:r w:rsidR="00CD07C2" w:rsidRPr="00064D52">
              <w:rPr>
                <w:rFonts w:hint="eastAsia"/>
                <w:sz w:val="24"/>
                <w:szCs w:val="24"/>
              </w:rPr>
              <w:t>V</w:t>
            </w:r>
            <w:r w:rsidR="00CD07C2" w:rsidRPr="00064D52">
              <w:rPr>
                <w:sz w:val="24"/>
                <w:szCs w:val="24"/>
              </w:rPr>
              <w:t>OC</w:t>
            </w:r>
            <w:r w:rsidR="00CD07C2" w:rsidRPr="00064D52">
              <w:rPr>
                <w:rFonts w:hint="eastAsia"/>
                <w:sz w:val="24"/>
                <w:szCs w:val="24"/>
              </w:rPr>
              <w:t>s</w:t>
            </w:r>
            <w:r w:rsidR="00CD07C2" w:rsidRPr="00064D52">
              <w:rPr>
                <w:rFonts w:hint="eastAsia"/>
                <w:sz w:val="24"/>
                <w:szCs w:val="24"/>
              </w:rPr>
              <w:t>含量涂料</w:t>
            </w:r>
            <w:r w:rsidR="004A354D" w:rsidRPr="00064D52">
              <w:rPr>
                <w:rFonts w:hint="eastAsia"/>
                <w:sz w:val="24"/>
                <w:szCs w:val="24"/>
              </w:rPr>
              <w:t>；</w:t>
            </w:r>
            <w:r w:rsidR="004A354D" w:rsidRPr="00064D52">
              <w:rPr>
                <w:rFonts w:hint="eastAsia"/>
                <w:sz w:val="24"/>
              </w:rPr>
              <w:t>根据工况的不同，在实际使用的场合，管体本身将长时间浸泡在水里、污水、海水及不同的有机类腐蚀性介质中，为了减缓腐蚀，延长仪表使用寿命，保证客户的生产正常运行，相关仪表的管体表面必须预先进行专门的化学表面处理，比如喷涂特种防锈油性漆，以期达到长时间的防腐效果</w:t>
            </w:r>
            <w:r w:rsidR="00877030" w:rsidRPr="00064D52">
              <w:rPr>
                <w:rFonts w:hint="eastAsia"/>
                <w:sz w:val="24"/>
              </w:rPr>
              <w:t>，市场上</w:t>
            </w:r>
            <w:proofErr w:type="gramStart"/>
            <w:r w:rsidR="00877030" w:rsidRPr="00064D52">
              <w:rPr>
                <w:rFonts w:hint="eastAsia"/>
                <w:sz w:val="24"/>
              </w:rPr>
              <w:t>无目前</w:t>
            </w:r>
            <w:proofErr w:type="gramEnd"/>
            <w:r w:rsidR="00877030" w:rsidRPr="00064D52">
              <w:rPr>
                <w:rFonts w:hint="eastAsia"/>
                <w:sz w:val="24"/>
              </w:rPr>
              <w:t>尚无可达到同样性能的水性漆、高固份漆等，原料具有不可替代性。</w:t>
            </w:r>
          </w:p>
          <w:p w14:paraId="6B02B713" w14:textId="5D30680A" w:rsidR="004A354D" w:rsidRPr="00064D52" w:rsidRDefault="00DA1E24" w:rsidP="004A354D">
            <w:pPr>
              <w:snapToGrid w:val="0"/>
              <w:spacing w:line="360" w:lineRule="auto"/>
              <w:ind w:firstLineChars="200" w:firstLine="480"/>
              <w:rPr>
                <w:sz w:val="24"/>
                <w:szCs w:val="24"/>
              </w:rPr>
            </w:pPr>
            <w:r w:rsidRPr="00064D52">
              <w:rPr>
                <w:rFonts w:hint="eastAsia"/>
                <w:sz w:val="24"/>
                <w:szCs w:val="24"/>
              </w:rPr>
              <w:t>本项目生产过程使用的底漆稀释剂及相关溶剂中含有二甲苯等助剂，但底漆稀释剂及相关溶剂在本项目生产工艺中为不可替代原料。因此，本项目拟采用密闭负压的方式对生产过程中产生的</w:t>
            </w:r>
            <w:r w:rsidRPr="00064D52">
              <w:rPr>
                <w:rFonts w:hint="eastAsia"/>
                <w:sz w:val="24"/>
                <w:szCs w:val="24"/>
              </w:rPr>
              <w:t>V</w:t>
            </w:r>
            <w:r w:rsidRPr="00064D52">
              <w:rPr>
                <w:sz w:val="24"/>
                <w:szCs w:val="24"/>
              </w:rPr>
              <w:t>OC</w:t>
            </w:r>
            <w:r w:rsidRPr="00064D52">
              <w:rPr>
                <w:rFonts w:hint="eastAsia"/>
                <w:sz w:val="24"/>
                <w:szCs w:val="24"/>
              </w:rPr>
              <w:t>s</w:t>
            </w:r>
            <w:r w:rsidRPr="00064D52">
              <w:rPr>
                <w:rFonts w:hint="eastAsia"/>
                <w:sz w:val="24"/>
                <w:szCs w:val="24"/>
              </w:rPr>
              <w:t>进行收集，经过滤棉</w:t>
            </w:r>
            <w:r w:rsidRPr="00064D52">
              <w:rPr>
                <w:rFonts w:hint="eastAsia"/>
                <w:sz w:val="24"/>
                <w:szCs w:val="24"/>
              </w:rPr>
              <w:t>+</w:t>
            </w:r>
            <w:r w:rsidRPr="00064D52">
              <w:rPr>
                <w:rFonts w:hint="eastAsia"/>
                <w:sz w:val="24"/>
                <w:szCs w:val="24"/>
              </w:rPr>
              <w:t>活性炭处理后通过</w:t>
            </w:r>
            <w:r w:rsidRPr="00064D52">
              <w:rPr>
                <w:rFonts w:hint="eastAsia"/>
                <w:sz w:val="24"/>
                <w:szCs w:val="24"/>
              </w:rPr>
              <w:t>1</w:t>
            </w:r>
            <w:r w:rsidRPr="00064D52">
              <w:rPr>
                <w:sz w:val="24"/>
                <w:szCs w:val="24"/>
              </w:rPr>
              <w:t>5m</w:t>
            </w:r>
            <w:r w:rsidRPr="00064D52">
              <w:rPr>
                <w:rFonts w:hint="eastAsia"/>
                <w:sz w:val="24"/>
                <w:szCs w:val="24"/>
              </w:rPr>
              <w:t>高排气筒</w:t>
            </w:r>
            <w:r w:rsidRPr="00064D52">
              <w:rPr>
                <w:rFonts w:hint="eastAsia"/>
                <w:sz w:val="24"/>
                <w:szCs w:val="24"/>
              </w:rPr>
              <w:t>P</w:t>
            </w:r>
            <w:r w:rsidRPr="00064D52">
              <w:rPr>
                <w:sz w:val="24"/>
                <w:szCs w:val="24"/>
              </w:rPr>
              <w:t>1</w:t>
            </w:r>
            <w:r w:rsidRPr="00064D52">
              <w:rPr>
                <w:rFonts w:hint="eastAsia"/>
                <w:sz w:val="24"/>
                <w:szCs w:val="24"/>
              </w:rPr>
              <w:t>排放，能够有效减少</w:t>
            </w:r>
            <w:r w:rsidRPr="00064D52">
              <w:rPr>
                <w:sz w:val="24"/>
                <w:szCs w:val="24"/>
              </w:rPr>
              <w:t>VOCs</w:t>
            </w:r>
            <w:r w:rsidRPr="00064D52">
              <w:rPr>
                <w:rFonts w:hint="eastAsia"/>
                <w:sz w:val="24"/>
                <w:szCs w:val="24"/>
              </w:rPr>
              <w:t>排放量。</w:t>
            </w:r>
          </w:p>
          <w:p w14:paraId="5325BB3B" w14:textId="2328B05D" w:rsidR="0073502C" w:rsidRPr="00064D52" w:rsidRDefault="0073502C" w:rsidP="004A354D">
            <w:pPr>
              <w:snapToGrid w:val="0"/>
              <w:spacing w:line="360" w:lineRule="auto"/>
              <w:ind w:firstLineChars="200" w:firstLine="480"/>
              <w:rPr>
                <w:sz w:val="24"/>
              </w:rPr>
            </w:pPr>
            <w:r w:rsidRPr="00064D52">
              <w:rPr>
                <w:rFonts w:hint="eastAsia"/>
                <w:sz w:val="24"/>
              </w:rPr>
              <w:t>（</w:t>
            </w:r>
            <w:r w:rsidR="007C050C" w:rsidRPr="00064D52">
              <w:rPr>
                <w:sz w:val="24"/>
              </w:rPr>
              <w:t>9</w:t>
            </w:r>
            <w:r w:rsidRPr="00064D52">
              <w:rPr>
                <w:rFonts w:hint="eastAsia"/>
                <w:sz w:val="24"/>
              </w:rPr>
              <w:t>）与《江苏省重点行业挥发性有机物污染控制指南》的相符性分析</w:t>
            </w:r>
          </w:p>
          <w:p w14:paraId="698CAE0F" w14:textId="77777777" w:rsidR="0073502C" w:rsidRPr="00064D52" w:rsidRDefault="0073502C" w:rsidP="0073502C">
            <w:pPr>
              <w:pStyle w:val="a0"/>
              <w:spacing w:after="0" w:line="360" w:lineRule="auto"/>
              <w:ind w:firstLineChars="200" w:firstLine="480"/>
              <w:rPr>
                <w:sz w:val="24"/>
                <w:lang w:val="en-US"/>
              </w:rPr>
            </w:pPr>
            <w:r w:rsidRPr="00064D52">
              <w:rPr>
                <w:rFonts w:hint="eastAsia"/>
                <w:sz w:val="24"/>
                <w:lang w:val="en-US"/>
              </w:rPr>
              <w:t>根据《江苏省重点行业挥发性有机物污染控制指南》要求：“</w:t>
            </w:r>
            <w:r w:rsidRPr="00064D52">
              <w:rPr>
                <w:rFonts w:hint="eastAsia"/>
                <w:sz w:val="24"/>
                <w:szCs w:val="21"/>
                <w:shd w:val="clear" w:color="auto" w:fill="FFFFFF"/>
              </w:rPr>
              <w:t>所有产生有机废气污染的企业，应优先采用环保型原辅料、生产工艺和装备，对相应生产单元或设施进行密闭，从源头控制</w:t>
            </w:r>
            <w:r w:rsidRPr="00064D52">
              <w:rPr>
                <w:rFonts w:hint="eastAsia"/>
                <w:sz w:val="24"/>
                <w:szCs w:val="21"/>
                <w:shd w:val="clear" w:color="auto" w:fill="FFFFFF"/>
              </w:rPr>
              <w:t>VOCs</w:t>
            </w:r>
            <w:r w:rsidRPr="00064D52">
              <w:rPr>
                <w:rFonts w:hint="eastAsia"/>
                <w:sz w:val="24"/>
                <w:szCs w:val="21"/>
                <w:shd w:val="clear" w:color="auto" w:fill="FFFFFF"/>
              </w:rPr>
              <w:t>的产生，减少废气污染物排放</w:t>
            </w:r>
            <w:r w:rsidRPr="00064D52">
              <w:rPr>
                <w:rFonts w:hint="eastAsia"/>
                <w:sz w:val="24"/>
                <w:lang w:val="en-US"/>
              </w:rPr>
              <w:t>”、针对</w:t>
            </w:r>
            <w:r w:rsidRPr="00064D52">
              <w:rPr>
                <w:rFonts w:hint="eastAsia"/>
                <w:sz w:val="24"/>
                <w:lang w:val="en-US"/>
              </w:rPr>
              <w:t>C</w:t>
            </w:r>
            <w:r w:rsidRPr="00064D52">
              <w:rPr>
                <w:sz w:val="24"/>
                <w:lang w:val="en-US"/>
              </w:rPr>
              <w:t>40</w:t>
            </w:r>
            <w:r w:rsidRPr="00064D52">
              <w:rPr>
                <w:rFonts w:hint="eastAsia"/>
                <w:sz w:val="24"/>
                <w:lang w:val="en-US"/>
              </w:rPr>
              <w:t>仪器仪表制造业，“</w:t>
            </w:r>
            <w:r w:rsidRPr="00064D52">
              <w:rPr>
                <w:rFonts w:hint="eastAsia"/>
                <w:sz w:val="24"/>
                <w:szCs w:val="21"/>
                <w:shd w:val="clear" w:color="auto" w:fill="FFFFFF"/>
              </w:rPr>
              <w:t>根据涂装工艺的不同，鼓励使用水性、高固份、粉末、紫外光固化涂料等低</w:t>
            </w:r>
            <w:r w:rsidRPr="00064D52">
              <w:rPr>
                <w:rFonts w:hint="eastAsia"/>
                <w:sz w:val="24"/>
                <w:szCs w:val="21"/>
                <w:shd w:val="clear" w:color="auto" w:fill="FFFFFF"/>
              </w:rPr>
              <w:t xml:space="preserve">VOCs </w:t>
            </w:r>
            <w:r w:rsidRPr="00064D52">
              <w:rPr>
                <w:rFonts w:hint="eastAsia"/>
                <w:sz w:val="24"/>
                <w:szCs w:val="21"/>
                <w:shd w:val="clear" w:color="auto" w:fill="FFFFFF"/>
              </w:rPr>
              <w:t>含量的环保型涂料，限制使用溶剂型涂料，其中汽车制造、家具制造、电子和电器产品制造企业环保型涂料使用比例达到</w:t>
            </w:r>
            <w:r w:rsidRPr="00064D52">
              <w:rPr>
                <w:rFonts w:hint="eastAsia"/>
                <w:sz w:val="24"/>
                <w:szCs w:val="21"/>
                <w:shd w:val="clear" w:color="auto" w:fill="FFFFFF"/>
              </w:rPr>
              <w:t>50%</w:t>
            </w:r>
            <w:r w:rsidRPr="00064D52">
              <w:rPr>
                <w:rFonts w:hint="eastAsia"/>
                <w:sz w:val="24"/>
                <w:szCs w:val="21"/>
                <w:shd w:val="clear" w:color="auto" w:fill="FFFFFF"/>
              </w:rPr>
              <w:t>以上</w:t>
            </w:r>
            <w:r w:rsidRPr="00064D52">
              <w:rPr>
                <w:rFonts w:hint="eastAsia"/>
                <w:sz w:val="24"/>
                <w:lang w:val="en-US"/>
              </w:rPr>
              <w:t>”。</w:t>
            </w:r>
          </w:p>
          <w:p w14:paraId="795AA8F9" w14:textId="54FE574E" w:rsidR="00CF3A0F" w:rsidRPr="00064D52" w:rsidRDefault="0073502C" w:rsidP="0073502C">
            <w:pPr>
              <w:adjustRightInd w:val="0"/>
              <w:snapToGrid w:val="0"/>
              <w:spacing w:line="360" w:lineRule="auto"/>
              <w:ind w:firstLineChars="200" w:firstLine="480"/>
              <w:rPr>
                <w:sz w:val="24"/>
                <w:szCs w:val="24"/>
              </w:rPr>
            </w:pPr>
            <w:r w:rsidRPr="00064D52">
              <w:rPr>
                <w:rFonts w:hint="eastAsia"/>
                <w:sz w:val="24"/>
              </w:rPr>
              <w:t>本项目生产过程中使用的清洗剂、</w:t>
            </w:r>
            <w:proofErr w:type="gramStart"/>
            <w:r w:rsidRPr="00064D52">
              <w:rPr>
                <w:rFonts w:hint="eastAsia"/>
                <w:sz w:val="24"/>
              </w:rPr>
              <w:t>漆以及</w:t>
            </w:r>
            <w:proofErr w:type="gramEnd"/>
            <w:r w:rsidRPr="00064D52">
              <w:rPr>
                <w:rFonts w:hint="eastAsia"/>
                <w:sz w:val="24"/>
              </w:rPr>
              <w:t>相关的胶等含高</w:t>
            </w:r>
            <w:r w:rsidRPr="00064D52">
              <w:rPr>
                <w:rFonts w:hint="eastAsia"/>
                <w:sz w:val="24"/>
              </w:rPr>
              <w:t>V</w:t>
            </w:r>
            <w:r w:rsidRPr="00064D52">
              <w:rPr>
                <w:sz w:val="24"/>
              </w:rPr>
              <w:t>OC</w:t>
            </w:r>
            <w:r w:rsidRPr="00064D52">
              <w:rPr>
                <w:rFonts w:hint="eastAsia"/>
                <w:sz w:val="24"/>
              </w:rPr>
              <w:t>s</w:t>
            </w:r>
            <w:r w:rsidRPr="00064D52">
              <w:rPr>
                <w:rFonts w:hint="eastAsia"/>
                <w:sz w:val="24"/>
              </w:rPr>
              <w:t>的溶剂，但这些原辅材料</w:t>
            </w:r>
            <w:r w:rsidRPr="00064D52">
              <w:rPr>
                <w:rFonts w:hint="eastAsia"/>
                <w:sz w:val="24"/>
                <w:szCs w:val="24"/>
              </w:rPr>
              <w:t>本项目生产工艺中为不可替代原料。因此，本项目拟采用密闭负压的方式对生产过程中产生的</w:t>
            </w:r>
            <w:r w:rsidRPr="00064D52">
              <w:rPr>
                <w:rFonts w:hint="eastAsia"/>
                <w:sz w:val="24"/>
                <w:szCs w:val="24"/>
              </w:rPr>
              <w:t>V</w:t>
            </w:r>
            <w:r w:rsidRPr="00064D52">
              <w:rPr>
                <w:sz w:val="24"/>
                <w:szCs w:val="24"/>
              </w:rPr>
              <w:t>OC</w:t>
            </w:r>
            <w:r w:rsidRPr="00064D52">
              <w:rPr>
                <w:rFonts w:hint="eastAsia"/>
                <w:sz w:val="24"/>
                <w:szCs w:val="24"/>
              </w:rPr>
              <w:t>s</w:t>
            </w:r>
            <w:r w:rsidRPr="00064D52">
              <w:rPr>
                <w:rFonts w:hint="eastAsia"/>
                <w:sz w:val="24"/>
                <w:szCs w:val="24"/>
              </w:rPr>
              <w:t>进行收集，经过滤棉</w:t>
            </w:r>
            <w:r w:rsidRPr="00064D52">
              <w:rPr>
                <w:rFonts w:hint="eastAsia"/>
                <w:sz w:val="24"/>
                <w:szCs w:val="24"/>
              </w:rPr>
              <w:t>+</w:t>
            </w:r>
            <w:r w:rsidRPr="00064D52">
              <w:rPr>
                <w:rFonts w:hint="eastAsia"/>
                <w:sz w:val="24"/>
                <w:szCs w:val="24"/>
              </w:rPr>
              <w:t>活性炭处理后通过</w:t>
            </w:r>
            <w:r w:rsidRPr="00064D52">
              <w:rPr>
                <w:rFonts w:hint="eastAsia"/>
                <w:sz w:val="24"/>
                <w:szCs w:val="24"/>
              </w:rPr>
              <w:t>1</w:t>
            </w:r>
            <w:r w:rsidRPr="00064D52">
              <w:rPr>
                <w:sz w:val="24"/>
                <w:szCs w:val="24"/>
              </w:rPr>
              <w:t>5m</w:t>
            </w:r>
            <w:r w:rsidRPr="00064D52">
              <w:rPr>
                <w:rFonts w:hint="eastAsia"/>
                <w:sz w:val="24"/>
                <w:szCs w:val="24"/>
              </w:rPr>
              <w:t>高排气筒</w:t>
            </w:r>
            <w:r w:rsidRPr="00064D52">
              <w:rPr>
                <w:rFonts w:hint="eastAsia"/>
                <w:sz w:val="24"/>
                <w:szCs w:val="24"/>
              </w:rPr>
              <w:t>P</w:t>
            </w:r>
            <w:r w:rsidRPr="00064D52">
              <w:rPr>
                <w:sz w:val="24"/>
                <w:szCs w:val="24"/>
              </w:rPr>
              <w:t>1</w:t>
            </w:r>
            <w:r w:rsidRPr="00064D52">
              <w:rPr>
                <w:rFonts w:hint="eastAsia"/>
                <w:sz w:val="24"/>
                <w:szCs w:val="24"/>
              </w:rPr>
              <w:t>排放，能够有效减少</w:t>
            </w:r>
            <w:r w:rsidRPr="00064D52">
              <w:rPr>
                <w:sz w:val="24"/>
                <w:szCs w:val="24"/>
              </w:rPr>
              <w:t>VOCs</w:t>
            </w:r>
            <w:r w:rsidRPr="00064D52">
              <w:rPr>
                <w:rFonts w:hint="eastAsia"/>
                <w:sz w:val="24"/>
                <w:szCs w:val="24"/>
              </w:rPr>
              <w:t>排放量。</w:t>
            </w:r>
          </w:p>
        </w:tc>
      </w:tr>
    </w:tbl>
    <w:p w14:paraId="030D16F0" w14:textId="77777777" w:rsidR="00CF3A0F" w:rsidRPr="00064D52" w:rsidRDefault="00985F04">
      <w:pPr>
        <w:spacing w:line="400" w:lineRule="exact"/>
        <w:outlineLvl w:val="0"/>
        <w:rPr>
          <w:b/>
          <w:sz w:val="28"/>
          <w:szCs w:val="20"/>
        </w:rPr>
      </w:pPr>
      <w:r w:rsidRPr="00064D52">
        <w:rPr>
          <w:b/>
          <w:sz w:val="28"/>
          <w:szCs w:val="20"/>
        </w:rPr>
        <w:lastRenderedPageBreak/>
        <w:t>三、环境质量现状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F3A0F" w:rsidRPr="00064D52" w14:paraId="16AF5ABC" w14:textId="77777777">
        <w:trPr>
          <w:trHeight w:val="6326"/>
        </w:trPr>
        <w:tc>
          <w:tcPr>
            <w:tcW w:w="8522" w:type="dxa"/>
          </w:tcPr>
          <w:p w14:paraId="2835A931" w14:textId="77777777" w:rsidR="00CF3A0F" w:rsidRPr="00064D52" w:rsidRDefault="00985F04">
            <w:pPr>
              <w:snapToGrid w:val="0"/>
              <w:spacing w:line="360" w:lineRule="auto"/>
              <w:rPr>
                <w:b/>
                <w:sz w:val="24"/>
                <w:szCs w:val="24"/>
              </w:rPr>
            </w:pPr>
            <w:r w:rsidRPr="00064D52">
              <w:rPr>
                <w:b/>
                <w:sz w:val="24"/>
                <w:szCs w:val="24"/>
              </w:rPr>
              <w:t>建设项目所在地区域环境质量现状及主要环境问题（环境空气、地面水、地下水、声环境、辐射环境、生态环境等）：</w:t>
            </w:r>
          </w:p>
          <w:p w14:paraId="2DFBB869" w14:textId="78F1FF71" w:rsidR="00BD55AB" w:rsidRPr="00064D52" w:rsidRDefault="00BD55AB" w:rsidP="00BD55AB">
            <w:pPr>
              <w:snapToGrid w:val="0"/>
              <w:spacing w:line="360" w:lineRule="auto"/>
              <w:ind w:firstLineChars="200" w:firstLine="480"/>
              <w:rPr>
                <w:sz w:val="24"/>
              </w:rPr>
            </w:pPr>
            <w:r w:rsidRPr="00064D52">
              <w:rPr>
                <w:sz w:val="24"/>
              </w:rPr>
              <w:t>1</w:t>
            </w:r>
            <w:r w:rsidRPr="00064D52">
              <w:rPr>
                <w:sz w:val="24"/>
              </w:rPr>
              <w:t>、大气环境</w:t>
            </w:r>
          </w:p>
          <w:p w14:paraId="63928863" w14:textId="77777777" w:rsidR="0018284D" w:rsidRPr="00064D52" w:rsidRDefault="0018284D" w:rsidP="0018284D">
            <w:pPr>
              <w:pStyle w:val="aff8"/>
              <w:spacing w:line="360" w:lineRule="auto"/>
              <w:ind w:firstLineChars="200" w:firstLine="464"/>
              <w:jc w:val="left"/>
              <w:rPr>
                <w:lang w:val="en-US"/>
              </w:rPr>
            </w:pPr>
            <w:r w:rsidRPr="00064D52">
              <w:rPr>
                <w:rFonts w:hint="eastAsia"/>
              </w:rPr>
              <w:t>本项目为大气二级评价，</w:t>
            </w:r>
            <w:r w:rsidRPr="00064D52">
              <w:rPr>
                <w:rFonts w:hint="eastAsia"/>
                <w:lang w:val="en-US"/>
              </w:rPr>
              <w:t>除基本污染物外，还需补充其他污染物现状数据。</w:t>
            </w:r>
          </w:p>
          <w:p w14:paraId="07873AB9" w14:textId="77777777" w:rsidR="0018284D" w:rsidRPr="00064D52" w:rsidRDefault="0018284D" w:rsidP="0018284D">
            <w:pPr>
              <w:pStyle w:val="aff8"/>
              <w:spacing w:line="360" w:lineRule="auto"/>
              <w:ind w:firstLineChars="200" w:firstLine="464"/>
              <w:jc w:val="left"/>
            </w:pPr>
            <w:r w:rsidRPr="00064D52">
              <w:t>基本污染物数据来源于《</w:t>
            </w:r>
            <w:r w:rsidRPr="00064D52">
              <w:t>2019</w:t>
            </w:r>
            <w:r w:rsidRPr="00064D52">
              <w:t>年度苏州工业园区环境质量</w:t>
            </w:r>
            <w:r w:rsidRPr="00064D52">
              <w:rPr>
                <w:rFonts w:hint="eastAsia"/>
              </w:rPr>
              <w:t>状况</w:t>
            </w:r>
            <w:r w:rsidRPr="00064D52">
              <w:t>》。具体评价结果见下表。</w:t>
            </w:r>
          </w:p>
          <w:p w14:paraId="69E48F3D" w14:textId="77777777" w:rsidR="0018284D" w:rsidRPr="00064D52" w:rsidRDefault="0018284D" w:rsidP="0018284D">
            <w:pPr>
              <w:pStyle w:val="aff8"/>
              <w:rPr>
                <w:b/>
                <w:bCs/>
                <w:szCs w:val="24"/>
              </w:rPr>
            </w:pPr>
            <w:r w:rsidRPr="00064D52">
              <w:rPr>
                <w:b/>
                <w:bCs/>
                <w:szCs w:val="24"/>
              </w:rPr>
              <w:t>表</w:t>
            </w:r>
            <w:r w:rsidRPr="00064D52">
              <w:rPr>
                <w:b/>
                <w:bCs/>
                <w:szCs w:val="24"/>
              </w:rPr>
              <w:t>3-1  2019</w:t>
            </w:r>
            <w:r w:rsidRPr="00064D52">
              <w:rPr>
                <w:rFonts w:hint="eastAsia"/>
                <w:b/>
                <w:bCs/>
                <w:szCs w:val="24"/>
              </w:rPr>
              <w:t>年</w:t>
            </w:r>
            <w:r w:rsidRPr="00064D52">
              <w:rPr>
                <w:b/>
                <w:bCs/>
                <w:szCs w:val="24"/>
              </w:rPr>
              <w:t>苏州</w:t>
            </w:r>
            <w:r w:rsidRPr="00064D52">
              <w:rPr>
                <w:rFonts w:hint="eastAsia"/>
                <w:b/>
                <w:bCs/>
                <w:szCs w:val="24"/>
              </w:rPr>
              <w:t>工业园区</w:t>
            </w:r>
            <w:r w:rsidRPr="00064D52">
              <w:rPr>
                <w:b/>
                <w:bCs/>
                <w:szCs w:val="24"/>
              </w:rPr>
              <w:t>大气环境质量现状</w:t>
            </w:r>
          </w:p>
          <w:tbl>
            <w:tblPr>
              <w:tblStyle w:val="afa"/>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824"/>
              <w:gridCol w:w="2837"/>
              <w:gridCol w:w="1417"/>
              <w:gridCol w:w="1276"/>
              <w:gridCol w:w="850"/>
              <w:gridCol w:w="984"/>
            </w:tblGrid>
            <w:tr w:rsidR="0018284D" w:rsidRPr="00064D52" w14:paraId="310B01B3" w14:textId="77777777" w:rsidTr="00A7669A">
              <w:trPr>
                <w:trHeight w:val="740"/>
                <w:jc w:val="center"/>
              </w:trPr>
              <w:tc>
                <w:tcPr>
                  <w:tcW w:w="824" w:type="dxa"/>
                  <w:vAlign w:val="center"/>
                </w:tcPr>
                <w:p w14:paraId="005814AB" w14:textId="77777777" w:rsidR="0018284D" w:rsidRPr="00064D52" w:rsidRDefault="0018284D" w:rsidP="0018284D">
                  <w:pPr>
                    <w:pStyle w:val="a0"/>
                    <w:spacing w:after="0"/>
                    <w:jc w:val="center"/>
                    <w:rPr>
                      <w:b/>
                      <w:bCs/>
                      <w:sz w:val="21"/>
                      <w:szCs w:val="21"/>
                      <w:lang w:val="en-US"/>
                    </w:rPr>
                  </w:pPr>
                  <w:r w:rsidRPr="00064D52">
                    <w:rPr>
                      <w:rFonts w:hint="eastAsia"/>
                      <w:b/>
                      <w:bCs/>
                      <w:sz w:val="21"/>
                      <w:szCs w:val="21"/>
                      <w:lang w:val="en-US"/>
                    </w:rPr>
                    <w:t>污染物</w:t>
                  </w:r>
                </w:p>
              </w:tc>
              <w:tc>
                <w:tcPr>
                  <w:tcW w:w="2837" w:type="dxa"/>
                  <w:vAlign w:val="center"/>
                </w:tcPr>
                <w:p w14:paraId="4E1DA11D" w14:textId="77777777" w:rsidR="0018284D" w:rsidRPr="00064D52" w:rsidRDefault="0018284D" w:rsidP="0018284D">
                  <w:pPr>
                    <w:pStyle w:val="a0"/>
                    <w:spacing w:after="0"/>
                    <w:jc w:val="center"/>
                    <w:rPr>
                      <w:b/>
                      <w:bCs/>
                      <w:sz w:val="21"/>
                      <w:szCs w:val="21"/>
                      <w:lang w:val="en-US"/>
                    </w:rPr>
                  </w:pPr>
                  <w:proofErr w:type="gramStart"/>
                  <w:r w:rsidRPr="00064D52">
                    <w:rPr>
                      <w:rFonts w:hint="eastAsia"/>
                      <w:b/>
                      <w:bCs/>
                      <w:sz w:val="21"/>
                      <w:szCs w:val="21"/>
                      <w:lang w:val="en-US"/>
                    </w:rPr>
                    <w:t>年评价</w:t>
                  </w:r>
                  <w:proofErr w:type="gramEnd"/>
                  <w:r w:rsidRPr="00064D52">
                    <w:rPr>
                      <w:rFonts w:hint="eastAsia"/>
                      <w:b/>
                      <w:bCs/>
                      <w:sz w:val="21"/>
                      <w:szCs w:val="21"/>
                      <w:lang w:val="en-US"/>
                    </w:rPr>
                    <w:t>指标</w:t>
                  </w:r>
                </w:p>
              </w:tc>
              <w:tc>
                <w:tcPr>
                  <w:tcW w:w="1417" w:type="dxa"/>
                  <w:vAlign w:val="center"/>
                </w:tcPr>
                <w:p w14:paraId="61BAA9D4" w14:textId="77777777" w:rsidR="0018284D" w:rsidRPr="00064D52" w:rsidRDefault="0018284D" w:rsidP="0018284D">
                  <w:pPr>
                    <w:pStyle w:val="a0"/>
                    <w:spacing w:after="0"/>
                    <w:jc w:val="center"/>
                    <w:rPr>
                      <w:b/>
                      <w:bCs/>
                      <w:sz w:val="21"/>
                      <w:szCs w:val="21"/>
                      <w:lang w:val="en-US"/>
                    </w:rPr>
                  </w:pPr>
                  <w:r w:rsidRPr="00064D52">
                    <w:rPr>
                      <w:rFonts w:hint="eastAsia"/>
                      <w:b/>
                      <w:bCs/>
                      <w:sz w:val="21"/>
                      <w:szCs w:val="21"/>
                      <w:lang w:val="en-US"/>
                    </w:rPr>
                    <w:t>现状浓度（</w:t>
                  </w:r>
                  <w:proofErr w:type="spellStart"/>
                  <w:r w:rsidRPr="00064D52">
                    <w:rPr>
                      <w:b/>
                      <w:bCs/>
                      <w:sz w:val="21"/>
                      <w:szCs w:val="21"/>
                      <w:lang w:val="en-US"/>
                    </w:rPr>
                    <w:t>μg</w:t>
                  </w:r>
                  <w:proofErr w:type="spellEnd"/>
                  <w:r w:rsidRPr="00064D52">
                    <w:rPr>
                      <w:b/>
                      <w:bCs/>
                      <w:sz w:val="21"/>
                      <w:szCs w:val="21"/>
                      <w:lang w:val="en-US"/>
                    </w:rPr>
                    <w:t>/m</w:t>
                  </w:r>
                  <w:r w:rsidRPr="00064D52">
                    <w:rPr>
                      <w:b/>
                      <w:bCs/>
                      <w:sz w:val="21"/>
                      <w:szCs w:val="21"/>
                      <w:vertAlign w:val="superscript"/>
                      <w:lang w:val="en-US"/>
                    </w:rPr>
                    <w:t>3</w:t>
                  </w:r>
                  <w:r w:rsidRPr="00064D52">
                    <w:rPr>
                      <w:rFonts w:hint="eastAsia"/>
                      <w:b/>
                      <w:bCs/>
                      <w:sz w:val="21"/>
                      <w:szCs w:val="21"/>
                      <w:lang w:val="en-US"/>
                    </w:rPr>
                    <w:t>）</w:t>
                  </w:r>
                </w:p>
              </w:tc>
              <w:tc>
                <w:tcPr>
                  <w:tcW w:w="1276" w:type="dxa"/>
                  <w:vAlign w:val="center"/>
                </w:tcPr>
                <w:p w14:paraId="51121F81" w14:textId="77777777" w:rsidR="0018284D" w:rsidRPr="00064D52" w:rsidRDefault="0018284D" w:rsidP="0018284D">
                  <w:pPr>
                    <w:pStyle w:val="a0"/>
                    <w:spacing w:after="0"/>
                    <w:jc w:val="center"/>
                    <w:rPr>
                      <w:b/>
                      <w:bCs/>
                      <w:sz w:val="21"/>
                      <w:szCs w:val="21"/>
                      <w:lang w:val="en-US"/>
                    </w:rPr>
                  </w:pPr>
                  <w:r w:rsidRPr="00064D52">
                    <w:rPr>
                      <w:rFonts w:hint="eastAsia"/>
                      <w:b/>
                      <w:bCs/>
                      <w:sz w:val="21"/>
                      <w:szCs w:val="21"/>
                      <w:lang w:val="en-US"/>
                    </w:rPr>
                    <w:t>标准值（</w:t>
                  </w:r>
                  <w:proofErr w:type="spellStart"/>
                  <w:r w:rsidRPr="00064D52">
                    <w:rPr>
                      <w:b/>
                      <w:bCs/>
                      <w:sz w:val="21"/>
                      <w:szCs w:val="21"/>
                      <w:lang w:val="en-US"/>
                    </w:rPr>
                    <w:t>μg</w:t>
                  </w:r>
                  <w:proofErr w:type="spellEnd"/>
                  <w:r w:rsidRPr="00064D52">
                    <w:rPr>
                      <w:b/>
                      <w:bCs/>
                      <w:sz w:val="21"/>
                      <w:szCs w:val="21"/>
                      <w:lang w:val="en-US"/>
                    </w:rPr>
                    <w:t>/m</w:t>
                  </w:r>
                  <w:r w:rsidRPr="00064D52">
                    <w:rPr>
                      <w:b/>
                      <w:bCs/>
                      <w:sz w:val="21"/>
                      <w:szCs w:val="21"/>
                      <w:vertAlign w:val="superscript"/>
                      <w:lang w:val="en-US"/>
                    </w:rPr>
                    <w:t>3</w:t>
                  </w:r>
                  <w:r w:rsidRPr="00064D52">
                    <w:rPr>
                      <w:rFonts w:hint="eastAsia"/>
                      <w:b/>
                      <w:bCs/>
                      <w:sz w:val="21"/>
                      <w:szCs w:val="21"/>
                      <w:lang w:val="en-US"/>
                    </w:rPr>
                    <w:t>）</w:t>
                  </w:r>
                </w:p>
              </w:tc>
              <w:tc>
                <w:tcPr>
                  <w:tcW w:w="850" w:type="dxa"/>
                  <w:vAlign w:val="center"/>
                </w:tcPr>
                <w:p w14:paraId="3F4F6A82" w14:textId="77777777" w:rsidR="0018284D" w:rsidRPr="00064D52" w:rsidRDefault="0018284D" w:rsidP="0018284D">
                  <w:pPr>
                    <w:pStyle w:val="a0"/>
                    <w:spacing w:after="0"/>
                    <w:jc w:val="center"/>
                    <w:rPr>
                      <w:b/>
                      <w:bCs/>
                      <w:sz w:val="21"/>
                      <w:szCs w:val="21"/>
                      <w:lang w:val="en-US"/>
                    </w:rPr>
                  </w:pPr>
                  <w:r w:rsidRPr="00064D52">
                    <w:rPr>
                      <w:rFonts w:hint="eastAsia"/>
                      <w:b/>
                      <w:bCs/>
                      <w:sz w:val="21"/>
                      <w:szCs w:val="21"/>
                      <w:lang w:val="en-US"/>
                    </w:rPr>
                    <w:t>占标率（</w:t>
                  </w:r>
                  <w:r w:rsidRPr="00064D52">
                    <w:rPr>
                      <w:rFonts w:hint="eastAsia"/>
                      <w:b/>
                      <w:bCs/>
                      <w:sz w:val="21"/>
                      <w:szCs w:val="21"/>
                      <w:lang w:val="en-US"/>
                    </w:rPr>
                    <w:t>%</w:t>
                  </w:r>
                  <w:r w:rsidRPr="00064D52">
                    <w:rPr>
                      <w:rFonts w:hint="eastAsia"/>
                      <w:b/>
                      <w:bCs/>
                      <w:sz w:val="21"/>
                      <w:szCs w:val="21"/>
                      <w:lang w:val="en-US"/>
                    </w:rPr>
                    <w:t>）</w:t>
                  </w:r>
                </w:p>
              </w:tc>
              <w:tc>
                <w:tcPr>
                  <w:tcW w:w="984" w:type="dxa"/>
                  <w:vAlign w:val="center"/>
                </w:tcPr>
                <w:p w14:paraId="64B5E47A" w14:textId="77777777" w:rsidR="0018284D" w:rsidRPr="00064D52" w:rsidRDefault="0018284D" w:rsidP="0018284D">
                  <w:pPr>
                    <w:pStyle w:val="a0"/>
                    <w:spacing w:after="0"/>
                    <w:jc w:val="center"/>
                    <w:rPr>
                      <w:b/>
                      <w:bCs/>
                      <w:sz w:val="21"/>
                      <w:szCs w:val="21"/>
                      <w:lang w:val="en-US"/>
                    </w:rPr>
                  </w:pPr>
                  <w:r w:rsidRPr="00064D52">
                    <w:rPr>
                      <w:rFonts w:hint="eastAsia"/>
                      <w:b/>
                      <w:bCs/>
                      <w:sz w:val="21"/>
                      <w:szCs w:val="21"/>
                      <w:lang w:val="en-US"/>
                    </w:rPr>
                    <w:t>达标情况</w:t>
                  </w:r>
                </w:p>
              </w:tc>
            </w:tr>
            <w:tr w:rsidR="0018284D" w:rsidRPr="00064D52" w14:paraId="0EBB0BEE" w14:textId="77777777" w:rsidTr="00A7669A">
              <w:trPr>
                <w:trHeight w:val="49"/>
                <w:jc w:val="center"/>
              </w:trPr>
              <w:tc>
                <w:tcPr>
                  <w:tcW w:w="824" w:type="dxa"/>
                  <w:vMerge w:val="restart"/>
                  <w:vAlign w:val="center"/>
                </w:tcPr>
                <w:p w14:paraId="0E4D00A7"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S</w:t>
                  </w:r>
                  <w:r w:rsidRPr="00064D52">
                    <w:rPr>
                      <w:sz w:val="21"/>
                      <w:szCs w:val="21"/>
                      <w:lang w:val="en-US"/>
                    </w:rPr>
                    <w:t>O</w:t>
                  </w:r>
                  <w:r w:rsidRPr="00064D52">
                    <w:rPr>
                      <w:sz w:val="21"/>
                      <w:szCs w:val="21"/>
                      <w:vertAlign w:val="subscript"/>
                      <w:lang w:val="en-US"/>
                    </w:rPr>
                    <w:t>2</w:t>
                  </w:r>
                </w:p>
              </w:tc>
              <w:tc>
                <w:tcPr>
                  <w:tcW w:w="2837" w:type="dxa"/>
                  <w:vAlign w:val="center"/>
                </w:tcPr>
                <w:p w14:paraId="3B1ECB3A"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年平均</w:t>
                  </w:r>
                </w:p>
              </w:tc>
              <w:tc>
                <w:tcPr>
                  <w:tcW w:w="1417" w:type="dxa"/>
                  <w:vAlign w:val="center"/>
                </w:tcPr>
                <w:p w14:paraId="276751A1"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7</w:t>
                  </w:r>
                </w:p>
              </w:tc>
              <w:tc>
                <w:tcPr>
                  <w:tcW w:w="1276" w:type="dxa"/>
                  <w:vAlign w:val="center"/>
                </w:tcPr>
                <w:p w14:paraId="41B353FF"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6</w:t>
                  </w:r>
                  <w:r w:rsidRPr="00064D52">
                    <w:rPr>
                      <w:sz w:val="21"/>
                      <w:szCs w:val="21"/>
                      <w:lang w:val="en-US"/>
                    </w:rPr>
                    <w:t>0</w:t>
                  </w:r>
                </w:p>
              </w:tc>
              <w:tc>
                <w:tcPr>
                  <w:tcW w:w="850" w:type="dxa"/>
                  <w:vAlign w:val="center"/>
                </w:tcPr>
                <w:p w14:paraId="17AA348E"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1</w:t>
                  </w:r>
                  <w:r w:rsidRPr="00064D52">
                    <w:rPr>
                      <w:sz w:val="21"/>
                      <w:szCs w:val="21"/>
                      <w:lang w:val="en-US"/>
                    </w:rPr>
                    <w:t>1.7</w:t>
                  </w:r>
                </w:p>
              </w:tc>
              <w:tc>
                <w:tcPr>
                  <w:tcW w:w="984" w:type="dxa"/>
                  <w:vAlign w:val="center"/>
                </w:tcPr>
                <w:p w14:paraId="77AEFA08"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达标</w:t>
                  </w:r>
                </w:p>
              </w:tc>
            </w:tr>
            <w:tr w:rsidR="0018284D" w:rsidRPr="00064D52" w14:paraId="74973503" w14:textId="77777777" w:rsidTr="00A7669A">
              <w:trPr>
                <w:trHeight w:val="222"/>
                <w:jc w:val="center"/>
              </w:trPr>
              <w:tc>
                <w:tcPr>
                  <w:tcW w:w="824" w:type="dxa"/>
                  <w:vMerge/>
                  <w:vAlign w:val="center"/>
                </w:tcPr>
                <w:p w14:paraId="38C5693A" w14:textId="77777777" w:rsidR="0018284D" w:rsidRPr="00064D52" w:rsidRDefault="0018284D" w:rsidP="0018284D">
                  <w:pPr>
                    <w:pStyle w:val="a0"/>
                    <w:spacing w:after="0"/>
                    <w:jc w:val="center"/>
                    <w:rPr>
                      <w:sz w:val="21"/>
                      <w:szCs w:val="21"/>
                      <w:lang w:val="en-US"/>
                    </w:rPr>
                  </w:pPr>
                </w:p>
              </w:tc>
              <w:tc>
                <w:tcPr>
                  <w:tcW w:w="2837" w:type="dxa"/>
                  <w:vAlign w:val="center"/>
                </w:tcPr>
                <w:p w14:paraId="08629FA7"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2</w:t>
                  </w:r>
                  <w:r w:rsidRPr="00064D52">
                    <w:rPr>
                      <w:sz w:val="21"/>
                      <w:szCs w:val="21"/>
                      <w:lang w:val="en-US"/>
                    </w:rPr>
                    <w:t>4</w:t>
                  </w:r>
                  <w:r w:rsidRPr="00064D52">
                    <w:rPr>
                      <w:rFonts w:hint="eastAsia"/>
                      <w:sz w:val="21"/>
                      <w:szCs w:val="21"/>
                      <w:lang w:val="en-US"/>
                    </w:rPr>
                    <w:t>小时平均第</w:t>
                  </w:r>
                  <w:r w:rsidRPr="00064D52">
                    <w:rPr>
                      <w:rFonts w:hint="eastAsia"/>
                      <w:sz w:val="21"/>
                      <w:szCs w:val="21"/>
                      <w:lang w:val="en-US"/>
                    </w:rPr>
                    <w:t>9</w:t>
                  </w:r>
                  <w:r w:rsidRPr="00064D52">
                    <w:rPr>
                      <w:sz w:val="21"/>
                      <w:szCs w:val="21"/>
                      <w:lang w:val="en-US"/>
                    </w:rPr>
                    <w:t>8</w:t>
                  </w:r>
                  <w:proofErr w:type="gramStart"/>
                  <w:r w:rsidRPr="00064D52">
                    <w:rPr>
                      <w:rFonts w:hint="eastAsia"/>
                      <w:sz w:val="21"/>
                      <w:szCs w:val="21"/>
                      <w:lang w:val="en-US"/>
                    </w:rPr>
                    <w:t>百</w:t>
                  </w:r>
                  <w:proofErr w:type="gramEnd"/>
                  <w:r w:rsidRPr="00064D52">
                    <w:rPr>
                      <w:rFonts w:hint="eastAsia"/>
                      <w:sz w:val="21"/>
                      <w:szCs w:val="21"/>
                      <w:lang w:val="en-US"/>
                    </w:rPr>
                    <w:t>分位数</w:t>
                  </w:r>
                </w:p>
              </w:tc>
              <w:tc>
                <w:tcPr>
                  <w:tcW w:w="1417" w:type="dxa"/>
                  <w:vAlign w:val="center"/>
                </w:tcPr>
                <w:p w14:paraId="4A938B61"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1276" w:type="dxa"/>
                  <w:vAlign w:val="center"/>
                </w:tcPr>
                <w:p w14:paraId="1956ED8B"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1</w:t>
                  </w:r>
                  <w:r w:rsidRPr="00064D52">
                    <w:rPr>
                      <w:sz w:val="21"/>
                      <w:szCs w:val="21"/>
                      <w:lang w:val="en-US"/>
                    </w:rPr>
                    <w:t>50</w:t>
                  </w:r>
                </w:p>
              </w:tc>
              <w:tc>
                <w:tcPr>
                  <w:tcW w:w="850" w:type="dxa"/>
                  <w:vAlign w:val="center"/>
                </w:tcPr>
                <w:p w14:paraId="36E3B727"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984" w:type="dxa"/>
                  <w:vAlign w:val="center"/>
                </w:tcPr>
                <w:p w14:paraId="58F61BD9"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r>
            <w:tr w:rsidR="0018284D" w:rsidRPr="00064D52" w14:paraId="2F6F32FB" w14:textId="77777777" w:rsidTr="00A7669A">
              <w:trPr>
                <w:trHeight w:val="49"/>
                <w:jc w:val="center"/>
              </w:trPr>
              <w:tc>
                <w:tcPr>
                  <w:tcW w:w="824" w:type="dxa"/>
                  <w:vMerge w:val="restart"/>
                  <w:vAlign w:val="center"/>
                </w:tcPr>
                <w:p w14:paraId="67D9A47B"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N</w:t>
                  </w:r>
                  <w:r w:rsidRPr="00064D52">
                    <w:rPr>
                      <w:sz w:val="21"/>
                      <w:szCs w:val="21"/>
                      <w:lang w:val="en-US"/>
                    </w:rPr>
                    <w:t>O</w:t>
                  </w:r>
                  <w:r w:rsidRPr="00064D52">
                    <w:rPr>
                      <w:sz w:val="21"/>
                      <w:szCs w:val="21"/>
                      <w:vertAlign w:val="subscript"/>
                      <w:lang w:val="en-US"/>
                    </w:rPr>
                    <w:t>2</w:t>
                  </w:r>
                </w:p>
              </w:tc>
              <w:tc>
                <w:tcPr>
                  <w:tcW w:w="2837" w:type="dxa"/>
                  <w:vAlign w:val="center"/>
                </w:tcPr>
                <w:p w14:paraId="2387EE35"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年平均</w:t>
                  </w:r>
                </w:p>
              </w:tc>
              <w:tc>
                <w:tcPr>
                  <w:tcW w:w="1417" w:type="dxa"/>
                  <w:vAlign w:val="center"/>
                </w:tcPr>
                <w:p w14:paraId="30CA33D5"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4</w:t>
                  </w:r>
                  <w:r w:rsidRPr="00064D52">
                    <w:rPr>
                      <w:sz w:val="21"/>
                      <w:szCs w:val="21"/>
                      <w:lang w:val="en-US"/>
                    </w:rPr>
                    <w:t>1</w:t>
                  </w:r>
                </w:p>
              </w:tc>
              <w:tc>
                <w:tcPr>
                  <w:tcW w:w="1276" w:type="dxa"/>
                  <w:vAlign w:val="center"/>
                </w:tcPr>
                <w:p w14:paraId="58333E48"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4</w:t>
                  </w:r>
                  <w:r w:rsidRPr="00064D52">
                    <w:rPr>
                      <w:sz w:val="21"/>
                      <w:szCs w:val="21"/>
                      <w:lang w:val="en-US"/>
                    </w:rPr>
                    <w:t>0</w:t>
                  </w:r>
                </w:p>
              </w:tc>
              <w:tc>
                <w:tcPr>
                  <w:tcW w:w="850" w:type="dxa"/>
                  <w:vAlign w:val="center"/>
                </w:tcPr>
                <w:p w14:paraId="40E92A12"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1</w:t>
                  </w:r>
                  <w:r w:rsidRPr="00064D52">
                    <w:rPr>
                      <w:sz w:val="21"/>
                      <w:szCs w:val="21"/>
                      <w:lang w:val="en-US"/>
                    </w:rPr>
                    <w:t>02.5</w:t>
                  </w:r>
                </w:p>
              </w:tc>
              <w:tc>
                <w:tcPr>
                  <w:tcW w:w="984" w:type="dxa"/>
                  <w:vAlign w:val="center"/>
                </w:tcPr>
                <w:p w14:paraId="4BFFCD2E"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不达标</w:t>
                  </w:r>
                </w:p>
              </w:tc>
            </w:tr>
            <w:tr w:rsidR="0018284D" w:rsidRPr="00064D52" w14:paraId="08FAEA8A" w14:textId="77777777" w:rsidTr="00A7669A">
              <w:trPr>
                <w:trHeight w:val="274"/>
                <w:jc w:val="center"/>
              </w:trPr>
              <w:tc>
                <w:tcPr>
                  <w:tcW w:w="824" w:type="dxa"/>
                  <w:vMerge/>
                  <w:vAlign w:val="center"/>
                </w:tcPr>
                <w:p w14:paraId="580395C8" w14:textId="77777777" w:rsidR="0018284D" w:rsidRPr="00064D52" w:rsidRDefault="0018284D" w:rsidP="0018284D">
                  <w:pPr>
                    <w:pStyle w:val="a0"/>
                    <w:spacing w:after="0"/>
                    <w:jc w:val="center"/>
                    <w:rPr>
                      <w:sz w:val="21"/>
                      <w:szCs w:val="21"/>
                      <w:lang w:val="en-US"/>
                    </w:rPr>
                  </w:pPr>
                </w:p>
              </w:tc>
              <w:tc>
                <w:tcPr>
                  <w:tcW w:w="2837" w:type="dxa"/>
                  <w:vAlign w:val="center"/>
                </w:tcPr>
                <w:p w14:paraId="1C960841"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2</w:t>
                  </w:r>
                  <w:r w:rsidRPr="00064D52">
                    <w:rPr>
                      <w:sz w:val="21"/>
                      <w:szCs w:val="21"/>
                      <w:lang w:val="en-US"/>
                    </w:rPr>
                    <w:t>4</w:t>
                  </w:r>
                  <w:r w:rsidRPr="00064D52">
                    <w:rPr>
                      <w:rFonts w:hint="eastAsia"/>
                      <w:sz w:val="21"/>
                      <w:szCs w:val="21"/>
                      <w:lang w:val="en-US"/>
                    </w:rPr>
                    <w:t>小时平均第</w:t>
                  </w:r>
                  <w:r w:rsidRPr="00064D52">
                    <w:rPr>
                      <w:rFonts w:hint="eastAsia"/>
                      <w:sz w:val="21"/>
                      <w:szCs w:val="21"/>
                      <w:lang w:val="en-US"/>
                    </w:rPr>
                    <w:t>9</w:t>
                  </w:r>
                  <w:r w:rsidRPr="00064D52">
                    <w:rPr>
                      <w:sz w:val="21"/>
                      <w:szCs w:val="21"/>
                      <w:lang w:val="en-US"/>
                    </w:rPr>
                    <w:t>8</w:t>
                  </w:r>
                  <w:proofErr w:type="gramStart"/>
                  <w:r w:rsidRPr="00064D52">
                    <w:rPr>
                      <w:rFonts w:hint="eastAsia"/>
                      <w:sz w:val="21"/>
                      <w:szCs w:val="21"/>
                      <w:lang w:val="en-US"/>
                    </w:rPr>
                    <w:t>百</w:t>
                  </w:r>
                  <w:proofErr w:type="gramEnd"/>
                  <w:r w:rsidRPr="00064D52">
                    <w:rPr>
                      <w:rFonts w:hint="eastAsia"/>
                      <w:sz w:val="21"/>
                      <w:szCs w:val="21"/>
                      <w:lang w:val="en-US"/>
                    </w:rPr>
                    <w:t>分位数</w:t>
                  </w:r>
                </w:p>
              </w:tc>
              <w:tc>
                <w:tcPr>
                  <w:tcW w:w="1417" w:type="dxa"/>
                  <w:vAlign w:val="center"/>
                </w:tcPr>
                <w:p w14:paraId="42C75CFC"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1276" w:type="dxa"/>
                  <w:vAlign w:val="center"/>
                </w:tcPr>
                <w:p w14:paraId="7547124D"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8</w:t>
                  </w:r>
                  <w:r w:rsidRPr="00064D52">
                    <w:rPr>
                      <w:sz w:val="21"/>
                      <w:szCs w:val="21"/>
                      <w:lang w:val="en-US"/>
                    </w:rPr>
                    <w:t>0</w:t>
                  </w:r>
                </w:p>
              </w:tc>
              <w:tc>
                <w:tcPr>
                  <w:tcW w:w="850" w:type="dxa"/>
                  <w:vAlign w:val="center"/>
                </w:tcPr>
                <w:p w14:paraId="4295FD3F"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984" w:type="dxa"/>
                  <w:vAlign w:val="center"/>
                </w:tcPr>
                <w:p w14:paraId="0F213BAC"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r>
            <w:tr w:rsidR="0018284D" w:rsidRPr="00064D52" w14:paraId="0DB262F9" w14:textId="77777777" w:rsidTr="00A7669A">
              <w:trPr>
                <w:trHeight w:val="108"/>
                <w:jc w:val="center"/>
              </w:trPr>
              <w:tc>
                <w:tcPr>
                  <w:tcW w:w="824" w:type="dxa"/>
                  <w:vMerge w:val="restart"/>
                  <w:vAlign w:val="center"/>
                </w:tcPr>
                <w:p w14:paraId="1D045453"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P</w:t>
                  </w:r>
                  <w:r w:rsidRPr="00064D52">
                    <w:rPr>
                      <w:sz w:val="21"/>
                      <w:szCs w:val="21"/>
                      <w:lang w:val="en-US"/>
                    </w:rPr>
                    <w:t>M</w:t>
                  </w:r>
                  <w:r w:rsidRPr="00064D52">
                    <w:rPr>
                      <w:sz w:val="21"/>
                      <w:szCs w:val="21"/>
                      <w:vertAlign w:val="subscript"/>
                      <w:lang w:val="en-US"/>
                    </w:rPr>
                    <w:t>10</w:t>
                  </w:r>
                </w:p>
              </w:tc>
              <w:tc>
                <w:tcPr>
                  <w:tcW w:w="2837" w:type="dxa"/>
                  <w:vAlign w:val="center"/>
                </w:tcPr>
                <w:p w14:paraId="4A23C3BA"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年平均</w:t>
                  </w:r>
                </w:p>
              </w:tc>
              <w:tc>
                <w:tcPr>
                  <w:tcW w:w="1417" w:type="dxa"/>
                  <w:vAlign w:val="center"/>
                </w:tcPr>
                <w:p w14:paraId="59188CA9"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6</w:t>
                  </w:r>
                  <w:r w:rsidRPr="00064D52">
                    <w:rPr>
                      <w:sz w:val="21"/>
                      <w:szCs w:val="21"/>
                      <w:lang w:val="en-US"/>
                    </w:rPr>
                    <w:t>0</w:t>
                  </w:r>
                </w:p>
              </w:tc>
              <w:tc>
                <w:tcPr>
                  <w:tcW w:w="1276" w:type="dxa"/>
                  <w:vAlign w:val="center"/>
                </w:tcPr>
                <w:p w14:paraId="1DD92449"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7</w:t>
                  </w:r>
                  <w:r w:rsidRPr="00064D52">
                    <w:rPr>
                      <w:sz w:val="21"/>
                      <w:szCs w:val="21"/>
                      <w:lang w:val="en-US"/>
                    </w:rPr>
                    <w:t>0</w:t>
                  </w:r>
                </w:p>
              </w:tc>
              <w:tc>
                <w:tcPr>
                  <w:tcW w:w="850" w:type="dxa"/>
                  <w:vAlign w:val="center"/>
                </w:tcPr>
                <w:p w14:paraId="2E51C5C9"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8</w:t>
                  </w:r>
                  <w:r w:rsidRPr="00064D52">
                    <w:rPr>
                      <w:sz w:val="21"/>
                      <w:szCs w:val="21"/>
                      <w:lang w:val="en-US"/>
                    </w:rPr>
                    <w:t>5.7</w:t>
                  </w:r>
                </w:p>
              </w:tc>
              <w:tc>
                <w:tcPr>
                  <w:tcW w:w="984" w:type="dxa"/>
                  <w:vAlign w:val="center"/>
                </w:tcPr>
                <w:p w14:paraId="121D6B84"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达标</w:t>
                  </w:r>
                </w:p>
              </w:tc>
            </w:tr>
            <w:tr w:rsidR="0018284D" w:rsidRPr="00064D52" w14:paraId="4C0D2C11" w14:textId="77777777" w:rsidTr="00A7669A">
              <w:trPr>
                <w:trHeight w:val="308"/>
                <w:jc w:val="center"/>
              </w:trPr>
              <w:tc>
                <w:tcPr>
                  <w:tcW w:w="824" w:type="dxa"/>
                  <w:vMerge/>
                  <w:vAlign w:val="center"/>
                </w:tcPr>
                <w:p w14:paraId="0F8BB0E5" w14:textId="77777777" w:rsidR="0018284D" w:rsidRPr="00064D52" w:rsidRDefault="0018284D" w:rsidP="0018284D">
                  <w:pPr>
                    <w:pStyle w:val="a0"/>
                    <w:spacing w:after="0"/>
                    <w:jc w:val="center"/>
                    <w:rPr>
                      <w:sz w:val="21"/>
                      <w:szCs w:val="21"/>
                      <w:lang w:val="en-US"/>
                    </w:rPr>
                  </w:pPr>
                </w:p>
              </w:tc>
              <w:tc>
                <w:tcPr>
                  <w:tcW w:w="2837" w:type="dxa"/>
                  <w:vAlign w:val="center"/>
                </w:tcPr>
                <w:p w14:paraId="7D0DEAC6"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2</w:t>
                  </w:r>
                  <w:r w:rsidRPr="00064D52">
                    <w:rPr>
                      <w:sz w:val="21"/>
                      <w:szCs w:val="21"/>
                      <w:lang w:val="en-US"/>
                    </w:rPr>
                    <w:t>4</w:t>
                  </w:r>
                  <w:r w:rsidRPr="00064D52">
                    <w:rPr>
                      <w:rFonts w:hint="eastAsia"/>
                      <w:sz w:val="21"/>
                      <w:szCs w:val="21"/>
                      <w:lang w:val="en-US"/>
                    </w:rPr>
                    <w:t>小时平均第</w:t>
                  </w:r>
                  <w:r w:rsidRPr="00064D52">
                    <w:rPr>
                      <w:rFonts w:hint="eastAsia"/>
                      <w:sz w:val="21"/>
                      <w:szCs w:val="21"/>
                      <w:lang w:val="en-US"/>
                    </w:rPr>
                    <w:t>9</w:t>
                  </w:r>
                  <w:r w:rsidRPr="00064D52">
                    <w:rPr>
                      <w:sz w:val="21"/>
                      <w:szCs w:val="21"/>
                      <w:lang w:val="en-US"/>
                    </w:rPr>
                    <w:t>5</w:t>
                  </w:r>
                  <w:proofErr w:type="gramStart"/>
                  <w:r w:rsidRPr="00064D52">
                    <w:rPr>
                      <w:rFonts w:hint="eastAsia"/>
                      <w:sz w:val="21"/>
                      <w:szCs w:val="21"/>
                      <w:lang w:val="en-US"/>
                    </w:rPr>
                    <w:t>百</w:t>
                  </w:r>
                  <w:proofErr w:type="gramEnd"/>
                  <w:r w:rsidRPr="00064D52">
                    <w:rPr>
                      <w:rFonts w:hint="eastAsia"/>
                      <w:sz w:val="21"/>
                      <w:szCs w:val="21"/>
                      <w:lang w:val="en-US"/>
                    </w:rPr>
                    <w:t>分位数</w:t>
                  </w:r>
                </w:p>
              </w:tc>
              <w:tc>
                <w:tcPr>
                  <w:tcW w:w="1417" w:type="dxa"/>
                  <w:vAlign w:val="center"/>
                </w:tcPr>
                <w:p w14:paraId="19F4A6DE"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1276" w:type="dxa"/>
                  <w:vAlign w:val="center"/>
                </w:tcPr>
                <w:p w14:paraId="59B24CB7"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1</w:t>
                  </w:r>
                  <w:r w:rsidRPr="00064D52">
                    <w:rPr>
                      <w:sz w:val="21"/>
                      <w:szCs w:val="21"/>
                      <w:lang w:val="en-US"/>
                    </w:rPr>
                    <w:t>50</w:t>
                  </w:r>
                </w:p>
              </w:tc>
              <w:tc>
                <w:tcPr>
                  <w:tcW w:w="850" w:type="dxa"/>
                  <w:vAlign w:val="center"/>
                </w:tcPr>
                <w:p w14:paraId="2835FFEB"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984" w:type="dxa"/>
                  <w:vAlign w:val="center"/>
                </w:tcPr>
                <w:p w14:paraId="3AA7A261"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r>
            <w:tr w:rsidR="0018284D" w:rsidRPr="00064D52" w14:paraId="5F4556B4" w14:textId="77777777" w:rsidTr="00A7669A">
              <w:trPr>
                <w:trHeight w:val="49"/>
                <w:jc w:val="center"/>
              </w:trPr>
              <w:tc>
                <w:tcPr>
                  <w:tcW w:w="824" w:type="dxa"/>
                  <w:vMerge w:val="restart"/>
                  <w:vAlign w:val="center"/>
                </w:tcPr>
                <w:p w14:paraId="3060774C"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P</w:t>
                  </w:r>
                  <w:r w:rsidRPr="00064D52">
                    <w:rPr>
                      <w:sz w:val="21"/>
                      <w:szCs w:val="21"/>
                      <w:lang w:val="en-US"/>
                    </w:rPr>
                    <w:t>M</w:t>
                  </w:r>
                  <w:r w:rsidRPr="00064D52">
                    <w:rPr>
                      <w:sz w:val="21"/>
                      <w:szCs w:val="21"/>
                      <w:vertAlign w:val="subscript"/>
                      <w:lang w:val="en-US"/>
                    </w:rPr>
                    <w:t>2.5</w:t>
                  </w:r>
                </w:p>
              </w:tc>
              <w:tc>
                <w:tcPr>
                  <w:tcW w:w="2837" w:type="dxa"/>
                  <w:vAlign w:val="center"/>
                </w:tcPr>
                <w:p w14:paraId="7FCD6065"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年平均</w:t>
                  </w:r>
                </w:p>
              </w:tc>
              <w:tc>
                <w:tcPr>
                  <w:tcW w:w="1417" w:type="dxa"/>
                  <w:vAlign w:val="center"/>
                </w:tcPr>
                <w:p w14:paraId="04F7EEF7"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3</w:t>
                  </w:r>
                  <w:r w:rsidRPr="00064D52">
                    <w:rPr>
                      <w:sz w:val="21"/>
                      <w:szCs w:val="21"/>
                      <w:lang w:val="en-US"/>
                    </w:rPr>
                    <w:t>8</w:t>
                  </w:r>
                </w:p>
              </w:tc>
              <w:tc>
                <w:tcPr>
                  <w:tcW w:w="1276" w:type="dxa"/>
                  <w:vAlign w:val="center"/>
                </w:tcPr>
                <w:p w14:paraId="36973F57"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3</w:t>
                  </w:r>
                  <w:r w:rsidRPr="00064D52">
                    <w:rPr>
                      <w:sz w:val="21"/>
                      <w:szCs w:val="21"/>
                      <w:lang w:val="en-US"/>
                    </w:rPr>
                    <w:t>5</w:t>
                  </w:r>
                </w:p>
              </w:tc>
              <w:tc>
                <w:tcPr>
                  <w:tcW w:w="850" w:type="dxa"/>
                  <w:vAlign w:val="center"/>
                </w:tcPr>
                <w:p w14:paraId="6365BCA1"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1</w:t>
                  </w:r>
                  <w:r w:rsidRPr="00064D52">
                    <w:rPr>
                      <w:sz w:val="21"/>
                      <w:szCs w:val="21"/>
                      <w:lang w:val="en-US"/>
                    </w:rPr>
                    <w:t>08</w:t>
                  </w:r>
                </w:p>
              </w:tc>
              <w:tc>
                <w:tcPr>
                  <w:tcW w:w="984" w:type="dxa"/>
                  <w:vAlign w:val="center"/>
                </w:tcPr>
                <w:p w14:paraId="51024607"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不达标</w:t>
                  </w:r>
                </w:p>
              </w:tc>
            </w:tr>
            <w:tr w:rsidR="0018284D" w:rsidRPr="00064D52" w14:paraId="045084A8" w14:textId="77777777" w:rsidTr="00A7669A">
              <w:trPr>
                <w:trHeight w:val="250"/>
                <w:jc w:val="center"/>
              </w:trPr>
              <w:tc>
                <w:tcPr>
                  <w:tcW w:w="824" w:type="dxa"/>
                  <w:vMerge/>
                  <w:vAlign w:val="center"/>
                </w:tcPr>
                <w:p w14:paraId="021C2145" w14:textId="77777777" w:rsidR="0018284D" w:rsidRPr="00064D52" w:rsidRDefault="0018284D" w:rsidP="0018284D">
                  <w:pPr>
                    <w:pStyle w:val="a0"/>
                    <w:spacing w:after="0"/>
                    <w:jc w:val="center"/>
                    <w:rPr>
                      <w:sz w:val="21"/>
                      <w:szCs w:val="21"/>
                      <w:lang w:val="en-US"/>
                    </w:rPr>
                  </w:pPr>
                </w:p>
              </w:tc>
              <w:tc>
                <w:tcPr>
                  <w:tcW w:w="2837" w:type="dxa"/>
                  <w:vAlign w:val="center"/>
                </w:tcPr>
                <w:p w14:paraId="0C34FA6F"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2</w:t>
                  </w:r>
                  <w:r w:rsidRPr="00064D52">
                    <w:rPr>
                      <w:sz w:val="21"/>
                      <w:szCs w:val="21"/>
                      <w:lang w:val="en-US"/>
                    </w:rPr>
                    <w:t>4</w:t>
                  </w:r>
                  <w:r w:rsidRPr="00064D52">
                    <w:rPr>
                      <w:rFonts w:hint="eastAsia"/>
                      <w:sz w:val="21"/>
                      <w:szCs w:val="21"/>
                      <w:lang w:val="en-US"/>
                    </w:rPr>
                    <w:t>小时平均第</w:t>
                  </w:r>
                  <w:r w:rsidRPr="00064D52">
                    <w:rPr>
                      <w:rFonts w:hint="eastAsia"/>
                      <w:sz w:val="21"/>
                      <w:szCs w:val="21"/>
                      <w:lang w:val="en-US"/>
                    </w:rPr>
                    <w:t>9</w:t>
                  </w:r>
                  <w:r w:rsidRPr="00064D52">
                    <w:rPr>
                      <w:sz w:val="21"/>
                      <w:szCs w:val="21"/>
                      <w:lang w:val="en-US"/>
                    </w:rPr>
                    <w:t>5</w:t>
                  </w:r>
                  <w:proofErr w:type="gramStart"/>
                  <w:r w:rsidRPr="00064D52">
                    <w:rPr>
                      <w:rFonts w:hint="eastAsia"/>
                      <w:sz w:val="21"/>
                      <w:szCs w:val="21"/>
                      <w:lang w:val="en-US"/>
                    </w:rPr>
                    <w:t>百</w:t>
                  </w:r>
                  <w:proofErr w:type="gramEnd"/>
                  <w:r w:rsidRPr="00064D52">
                    <w:rPr>
                      <w:rFonts w:hint="eastAsia"/>
                      <w:sz w:val="21"/>
                      <w:szCs w:val="21"/>
                      <w:lang w:val="en-US"/>
                    </w:rPr>
                    <w:t>分位数</w:t>
                  </w:r>
                </w:p>
              </w:tc>
              <w:tc>
                <w:tcPr>
                  <w:tcW w:w="1417" w:type="dxa"/>
                  <w:vAlign w:val="center"/>
                </w:tcPr>
                <w:p w14:paraId="677827CD"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1276" w:type="dxa"/>
                  <w:vAlign w:val="center"/>
                </w:tcPr>
                <w:p w14:paraId="079BCC24"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7</w:t>
                  </w:r>
                  <w:r w:rsidRPr="00064D52">
                    <w:rPr>
                      <w:sz w:val="21"/>
                      <w:szCs w:val="21"/>
                      <w:lang w:val="en-US"/>
                    </w:rPr>
                    <w:t>5</w:t>
                  </w:r>
                </w:p>
              </w:tc>
              <w:tc>
                <w:tcPr>
                  <w:tcW w:w="850" w:type="dxa"/>
                  <w:vAlign w:val="center"/>
                </w:tcPr>
                <w:p w14:paraId="7EF3421D"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984" w:type="dxa"/>
                  <w:vAlign w:val="center"/>
                </w:tcPr>
                <w:p w14:paraId="553C45D9"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r>
            <w:tr w:rsidR="0018284D" w:rsidRPr="00064D52" w14:paraId="706AF6DF" w14:textId="77777777" w:rsidTr="00A7669A">
              <w:trPr>
                <w:trHeight w:val="49"/>
                <w:jc w:val="center"/>
              </w:trPr>
              <w:tc>
                <w:tcPr>
                  <w:tcW w:w="824" w:type="dxa"/>
                  <w:vMerge w:val="restart"/>
                  <w:vAlign w:val="center"/>
                </w:tcPr>
                <w:p w14:paraId="1FFDC6F2"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C</w:t>
                  </w:r>
                  <w:r w:rsidRPr="00064D52">
                    <w:rPr>
                      <w:sz w:val="21"/>
                      <w:szCs w:val="21"/>
                      <w:lang w:val="en-US"/>
                    </w:rPr>
                    <w:t>O</w:t>
                  </w:r>
                </w:p>
              </w:tc>
              <w:tc>
                <w:tcPr>
                  <w:tcW w:w="2837" w:type="dxa"/>
                  <w:vAlign w:val="center"/>
                </w:tcPr>
                <w:p w14:paraId="65C6084E"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年平均</w:t>
                  </w:r>
                </w:p>
              </w:tc>
              <w:tc>
                <w:tcPr>
                  <w:tcW w:w="1417" w:type="dxa"/>
                  <w:vAlign w:val="center"/>
                </w:tcPr>
                <w:p w14:paraId="793982BB"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1276" w:type="dxa"/>
                  <w:vAlign w:val="center"/>
                </w:tcPr>
                <w:p w14:paraId="2E593D71"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850" w:type="dxa"/>
                  <w:vAlign w:val="center"/>
                </w:tcPr>
                <w:p w14:paraId="3096D51E"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984" w:type="dxa"/>
                  <w:vAlign w:val="center"/>
                </w:tcPr>
                <w:p w14:paraId="257ABB2A"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r>
            <w:tr w:rsidR="0018284D" w:rsidRPr="00064D52" w14:paraId="518B1A72" w14:textId="77777777" w:rsidTr="00A7669A">
              <w:trPr>
                <w:trHeight w:val="160"/>
                <w:jc w:val="center"/>
              </w:trPr>
              <w:tc>
                <w:tcPr>
                  <w:tcW w:w="824" w:type="dxa"/>
                  <w:vMerge/>
                  <w:vAlign w:val="center"/>
                </w:tcPr>
                <w:p w14:paraId="528DC731" w14:textId="77777777" w:rsidR="0018284D" w:rsidRPr="00064D52" w:rsidRDefault="0018284D" w:rsidP="0018284D">
                  <w:pPr>
                    <w:pStyle w:val="a0"/>
                    <w:spacing w:after="0"/>
                    <w:jc w:val="center"/>
                    <w:rPr>
                      <w:sz w:val="21"/>
                      <w:szCs w:val="21"/>
                      <w:lang w:val="en-US"/>
                    </w:rPr>
                  </w:pPr>
                </w:p>
              </w:tc>
              <w:tc>
                <w:tcPr>
                  <w:tcW w:w="2837" w:type="dxa"/>
                  <w:vAlign w:val="center"/>
                </w:tcPr>
                <w:p w14:paraId="241F7825"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2</w:t>
                  </w:r>
                  <w:r w:rsidRPr="00064D52">
                    <w:rPr>
                      <w:sz w:val="21"/>
                      <w:szCs w:val="21"/>
                      <w:lang w:val="en-US"/>
                    </w:rPr>
                    <w:t>4</w:t>
                  </w:r>
                  <w:r w:rsidRPr="00064D52">
                    <w:rPr>
                      <w:rFonts w:hint="eastAsia"/>
                      <w:sz w:val="21"/>
                      <w:szCs w:val="21"/>
                      <w:lang w:val="en-US"/>
                    </w:rPr>
                    <w:t>小时平均第</w:t>
                  </w:r>
                  <w:r w:rsidRPr="00064D52">
                    <w:rPr>
                      <w:rFonts w:hint="eastAsia"/>
                      <w:sz w:val="21"/>
                      <w:szCs w:val="21"/>
                      <w:lang w:val="en-US"/>
                    </w:rPr>
                    <w:t>9</w:t>
                  </w:r>
                  <w:r w:rsidRPr="00064D52">
                    <w:rPr>
                      <w:sz w:val="21"/>
                      <w:szCs w:val="21"/>
                      <w:lang w:val="en-US"/>
                    </w:rPr>
                    <w:t>5</w:t>
                  </w:r>
                  <w:proofErr w:type="gramStart"/>
                  <w:r w:rsidRPr="00064D52">
                    <w:rPr>
                      <w:rFonts w:hint="eastAsia"/>
                      <w:sz w:val="21"/>
                      <w:szCs w:val="21"/>
                      <w:lang w:val="en-US"/>
                    </w:rPr>
                    <w:t>百</w:t>
                  </w:r>
                  <w:proofErr w:type="gramEnd"/>
                  <w:r w:rsidRPr="00064D52">
                    <w:rPr>
                      <w:rFonts w:hint="eastAsia"/>
                      <w:sz w:val="21"/>
                      <w:szCs w:val="21"/>
                      <w:lang w:val="en-US"/>
                    </w:rPr>
                    <w:t>分位数</w:t>
                  </w:r>
                </w:p>
              </w:tc>
              <w:tc>
                <w:tcPr>
                  <w:tcW w:w="1417" w:type="dxa"/>
                  <w:vAlign w:val="center"/>
                </w:tcPr>
                <w:p w14:paraId="6650F902"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1</w:t>
                  </w:r>
                  <w:r w:rsidRPr="00064D52">
                    <w:rPr>
                      <w:sz w:val="21"/>
                      <w:szCs w:val="21"/>
                      <w:lang w:val="en-US"/>
                    </w:rPr>
                    <w:t>100</w:t>
                  </w:r>
                </w:p>
              </w:tc>
              <w:tc>
                <w:tcPr>
                  <w:tcW w:w="1276" w:type="dxa"/>
                  <w:vAlign w:val="center"/>
                </w:tcPr>
                <w:p w14:paraId="4B6DAC33"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4</w:t>
                  </w:r>
                  <w:r w:rsidRPr="00064D52">
                    <w:rPr>
                      <w:sz w:val="21"/>
                      <w:szCs w:val="21"/>
                      <w:lang w:val="en-US"/>
                    </w:rPr>
                    <w:t>000</w:t>
                  </w:r>
                </w:p>
              </w:tc>
              <w:tc>
                <w:tcPr>
                  <w:tcW w:w="850" w:type="dxa"/>
                  <w:vAlign w:val="center"/>
                </w:tcPr>
                <w:p w14:paraId="4973FEA3"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2</w:t>
                  </w:r>
                  <w:r w:rsidRPr="00064D52">
                    <w:rPr>
                      <w:sz w:val="21"/>
                      <w:szCs w:val="21"/>
                      <w:lang w:val="en-US"/>
                    </w:rPr>
                    <w:t>7.5</w:t>
                  </w:r>
                </w:p>
              </w:tc>
              <w:tc>
                <w:tcPr>
                  <w:tcW w:w="984" w:type="dxa"/>
                  <w:vAlign w:val="center"/>
                </w:tcPr>
                <w:p w14:paraId="01FC9274"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达标</w:t>
                  </w:r>
                </w:p>
              </w:tc>
            </w:tr>
            <w:tr w:rsidR="0018284D" w:rsidRPr="00064D52" w14:paraId="2D8427F4" w14:textId="77777777" w:rsidTr="00A7669A">
              <w:trPr>
                <w:trHeight w:val="49"/>
                <w:jc w:val="center"/>
              </w:trPr>
              <w:tc>
                <w:tcPr>
                  <w:tcW w:w="824" w:type="dxa"/>
                  <w:vMerge w:val="restart"/>
                  <w:vAlign w:val="center"/>
                </w:tcPr>
                <w:p w14:paraId="60826AFF"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O</w:t>
                  </w:r>
                  <w:r w:rsidRPr="00064D52">
                    <w:rPr>
                      <w:sz w:val="21"/>
                      <w:szCs w:val="21"/>
                      <w:vertAlign w:val="subscript"/>
                      <w:lang w:val="en-US"/>
                    </w:rPr>
                    <w:t>3</w:t>
                  </w:r>
                </w:p>
              </w:tc>
              <w:tc>
                <w:tcPr>
                  <w:tcW w:w="2837" w:type="dxa"/>
                  <w:vAlign w:val="center"/>
                </w:tcPr>
                <w:p w14:paraId="064F927B"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年平均</w:t>
                  </w:r>
                </w:p>
              </w:tc>
              <w:tc>
                <w:tcPr>
                  <w:tcW w:w="1417" w:type="dxa"/>
                  <w:vAlign w:val="center"/>
                </w:tcPr>
                <w:p w14:paraId="35B323FE"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1276" w:type="dxa"/>
                  <w:vAlign w:val="center"/>
                </w:tcPr>
                <w:p w14:paraId="3478A0AA"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850" w:type="dxa"/>
                  <w:vAlign w:val="center"/>
                </w:tcPr>
                <w:p w14:paraId="12B867FC"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c>
                <w:tcPr>
                  <w:tcW w:w="984" w:type="dxa"/>
                  <w:vAlign w:val="center"/>
                </w:tcPr>
                <w:p w14:paraId="4779FA4D"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w:t>
                  </w:r>
                </w:p>
              </w:tc>
            </w:tr>
            <w:tr w:rsidR="0018284D" w:rsidRPr="00064D52" w14:paraId="5C0FD0B1" w14:textId="77777777" w:rsidTr="00A7669A">
              <w:trPr>
                <w:trHeight w:val="368"/>
                <w:jc w:val="center"/>
              </w:trPr>
              <w:tc>
                <w:tcPr>
                  <w:tcW w:w="824" w:type="dxa"/>
                  <w:vMerge/>
                  <w:vAlign w:val="center"/>
                </w:tcPr>
                <w:p w14:paraId="41FD7629" w14:textId="77777777" w:rsidR="0018284D" w:rsidRPr="00064D52" w:rsidRDefault="0018284D" w:rsidP="0018284D">
                  <w:pPr>
                    <w:pStyle w:val="a0"/>
                    <w:spacing w:after="0"/>
                    <w:jc w:val="center"/>
                    <w:rPr>
                      <w:sz w:val="21"/>
                      <w:szCs w:val="21"/>
                      <w:lang w:val="en-US"/>
                    </w:rPr>
                  </w:pPr>
                </w:p>
              </w:tc>
              <w:tc>
                <w:tcPr>
                  <w:tcW w:w="2837" w:type="dxa"/>
                  <w:vAlign w:val="center"/>
                </w:tcPr>
                <w:p w14:paraId="33AAD76A"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日最大</w:t>
                  </w:r>
                  <w:r w:rsidRPr="00064D52">
                    <w:rPr>
                      <w:rFonts w:hint="eastAsia"/>
                      <w:sz w:val="21"/>
                      <w:szCs w:val="21"/>
                      <w:lang w:val="en-US"/>
                    </w:rPr>
                    <w:t>8</w:t>
                  </w:r>
                  <w:r w:rsidRPr="00064D52">
                    <w:rPr>
                      <w:rFonts w:hint="eastAsia"/>
                      <w:sz w:val="21"/>
                      <w:szCs w:val="21"/>
                      <w:lang w:val="en-US"/>
                    </w:rPr>
                    <w:t>小时滑动平均的第</w:t>
                  </w:r>
                  <w:r w:rsidRPr="00064D52">
                    <w:rPr>
                      <w:rFonts w:hint="eastAsia"/>
                      <w:sz w:val="21"/>
                      <w:szCs w:val="21"/>
                      <w:lang w:val="en-US"/>
                    </w:rPr>
                    <w:t>9</w:t>
                  </w:r>
                  <w:r w:rsidRPr="00064D52">
                    <w:rPr>
                      <w:sz w:val="21"/>
                      <w:szCs w:val="21"/>
                      <w:lang w:val="en-US"/>
                    </w:rPr>
                    <w:t>0</w:t>
                  </w:r>
                  <w:proofErr w:type="gramStart"/>
                  <w:r w:rsidRPr="00064D52">
                    <w:rPr>
                      <w:rFonts w:hint="eastAsia"/>
                      <w:sz w:val="21"/>
                      <w:szCs w:val="21"/>
                      <w:lang w:val="en-US"/>
                    </w:rPr>
                    <w:t>百</w:t>
                  </w:r>
                  <w:proofErr w:type="gramEnd"/>
                  <w:r w:rsidRPr="00064D52">
                    <w:rPr>
                      <w:rFonts w:hint="eastAsia"/>
                      <w:sz w:val="21"/>
                      <w:szCs w:val="21"/>
                      <w:lang w:val="en-US"/>
                    </w:rPr>
                    <w:t>分位数</w:t>
                  </w:r>
                </w:p>
              </w:tc>
              <w:tc>
                <w:tcPr>
                  <w:tcW w:w="1417" w:type="dxa"/>
                  <w:vAlign w:val="center"/>
                </w:tcPr>
                <w:p w14:paraId="3C16D327"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1</w:t>
                  </w:r>
                  <w:r w:rsidRPr="00064D52">
                    <w:rPr>
                      <w:sz w:val="21"/>
                      <w:szCs w:val="21"/>
                      <w:lang w:val="en-US"/>
                    </w:rPr>
                    <w:t>55</w:t>
                  </w:r>
                </w:p>
              </w:tc>
              <w:tc>
                <w:tcPr>
                  <w:tcW w:w="1276" w:type="dxa"/>
                  <w:vAlign w:val="center"/>
                </w:tcPr>
                <w:p w14:paraId="52AF4A3F"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1</w:t>
                  </w:r>
                  <w:r w:rsidRPr="00064D52">
                    <w:rPr>
                      <w:sz w:val="21"/>
                      <w:szCs w:val="21"/>
                      <w:lang w:val="en-US"/>
                    </w:rPr>
                    <w:t>60</w:t>
                  </w:r>
                </w:p>
              </w:tc>
              <w:tc>
                <w:tcPr>
                  <w:tcW w:w="850" w:type="dxa"/>
                  <w:vAlign w:val="center"/>
                </w:tcPr>
                <w:p w14:paraId="29C02CE1"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9</w:t>
                  </w:r>
                  <w:r w:rsidRPr="00064D52">
                    <w:rPr>
                      <w:sz w:val="21"/>
                      <w:szCs w:val="21"/>
                      <w:lang w:val="en-US"/>
                    </w:rPr>
                    <w:t>6.9</w:t>
                  </w:r>
                </w:p>
              </w:tc>
              <w:tc>
                <w:tcPr>
                  <w:tcW w:w="984" w:type="dxa"/>
                  <w:vAlign w:val="center"/>
                </w:tcPr>
                <w:p w14:paraId="4C866CFC" w14:textId="77777777" w:rsidR="0018284D" w:rsidRPr="00064D52" w:rsidRDefault="0018284D" w:rsidP="0018284D">
                  <w:pPr>
                    <w:pStyle w:val="a0"/>
                    <w:spacing w:after="0"/>
                    <w:jc w:val="center"/>
                    <w:rPr>
                      <w:sz w:val="21"/>
                      <w:szCs w:val="21"/>
                      <w:lang w:val="en-US"/>
                    </w:rPr>
                  </w:pPr>
                  <w:r w:rsidRPr="00064D52">
                    <w:rPr>
                      <w:rFonts w:hint="eastAsia"/>
                      <w:sz w:val="21"/>
                      <w:szCs w:val="21"/>
                      <w:lang w:val="en-US"/>
                    </w:rPr>
                    <w:t>达标</w:t>
                  </w:r>
                </w:p>
              </w:tc>
            </w:tr>
          </w:tbl>
          <w:p w14:paraId="65C60BA3" w14:textId="77777777" w:rsidR="0018284D" w:rsidRPr="00064D52" w:rsidRDefault="0018284D" w:rsidP="0018284D">
            <w:pPr>
              <w:pStyle w:val="aff0"/>
              <w:rPr>
                <w:rFonts w:ascii="Times New Roman" w:hAnsi="Times New Roman"/>
                <w:b/>
              </w:rPr>
            </w:pPr>
            <w:r w:rsidRPr="00064D52">
              <w:rPr>
                <w:rFonts w:ascii="Times New Roman" w:hAnsi="Times New Roman"/>
                <w:b/>
              </w:rPr>
              <w:t>表</w:t>
            </w:r>
            <w:r w:rsidRPr="00064D52">
              <w:rPr>
                <w:rFonts w:ascii="Times New Roman" w:hAnsi="Times New Roman"/>
                <w:b/>
              </w:rPr>
              <w:t xml:space="preserve">3-2  </w:t>
            </w:r>
            <w:r w:rsidRPr="00064D52">
              <w:rPr>
                <w:rFonts w:ascii="Times New Roman" w:hAnsi="Times New Roman" w:hint="eastAsia"/>
                <w:b/>
              </w:rPr>
              <w:t>苏州工业园区</w:t>
            </w:r>
            <w:r w:rsidRPr="00064D52">
              <w:rPr>
                <w:rFonts w:ascii="Times New Roman" w:hAnsi="Times New Roman"/>
                <w:b/>
              </w:rPr>
              <w:t>环境</w:t>
            </w:r>
            <w:r w:rsidRPr="00064D52">
              <w:rPr>
                <w:rFonts w:ascii="Times New Roman" w:hAnsi="Times New Roman" w:hint="eastAsia"/>
                <w:b/>
              </w:rPr>
              <w:t>空气</w:t>
            </w:r>
            <w:r w:rsidRPr="00064D52">
              <w:rPr>
                <w:rFonts w:ascii="Times New Roman" w:hAnsi="Times New Roman"/>
                <w:b/>
              </w:rPr>
              <w:t>质量（</w:t>
            </w:r>
            <w:r w:rsidRPr="00064D52">
              <w:rPr>
                <w:rFonts w:ascii="Times New Roman" w:hAnsi="Times New Roman" w:hint="eastAsia"/>
                <w:b/>
              </w:rPr>
              <w:t>锡单位：</w:t>
            </w:r>
            <w:r w:rsidRPr="00064D52">
              <w:rPr>
                <w:rFonts w:ascii="Times New Roman" w:hAnsi="Times New Roman" w:hint="eastAsia"/>
                <w:b/>
              </w:rPr>
              <w:t>m</w:t>
            </w:r>
            <w:r w:rsidRPr="00064D52">
              <w:rPr>
                <w:rFonts w:ascii="Times New Roman" w:hAnsi="Times New Roman"/>
                <w:b/>
              </w:rPr>
              <w:t>g/m</w:t>
            </w:r>
            <w:r w:rsidRPr="00064D52">
              <w:rPr>
                <w:rFonts w:ascii="Times New Roman" w:hAnsi="Times New Roman"/>
                <w:b/>
                <w:vertAlign w:val="superscript"/>
              </w:rPr>
              <w:t>3</w:t>
            </w:r>
            <w:r w:rsidRPr="00064D52">
              <w:rPr>
                <w:rFonts w:ascii="Times New Roman" w:hAnsi="Times New Roman" w:hint="eastAsia"/>
                <w:b/>
              </w:rPr>
              <w:t>，其余均为</w:t>
            </w:r>
            <w:r w:rsidRPr="00064D52">
              <w:rPr>
                <w:rFonts w:ascii="Times New Roman" w:hAnsi="Times New Roman"/>
                <w:b/>
              </w:rPr>
              <w:t>μ</w:t>
            </w:r>
            <w:r w:rsidRPr="00064D52">
              <w:rPr>
                <w:rFonts w:ascii="Times New Roman" w:hAnsi="Times New Roman" w:hint="eastAsia"/>
                <w:b/>
              </w:rPr>
              <w:t>g</w:t>
            </w:r>
            <w:r w:rsidRPr="00064D52">
              <w:rPr>
                <w:rFonts w:ascii="Times New Roman" w:hAnsi="Times New Roman"/>
                <w:b/>
              </w:rPr>
              <w:t>/</w:t>
            </w:r>
            <w:r w:rsidRPr="00064D52">
              <w:rPr>
                <w:rFonts w:ascii="Times New Roman" w:hAnsi="Times New Roman" w:hint="eastAsia"/>
                <w:b/>
              </w:rPr>
              <w:t>m</w:t>
            </w:r>
            <w:r w:rsidRPr="00064D52">
              <w:rPr>
                <w:rFonts w:ascii="Times New Roman" w:hAnsi="Times New Roman"/>
                <w:b/>
                <w:vertAlign w:val="superscript"/>
              </w:rPr>
              <w:t>3</w:t>
            </w:r>
            <w:r w:rsidRPr="00064D52">
              <w:rPr>
                <w:rFonts w:ascii="Times New Roman" w:hAnsi="Times New Roman"/>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09"/>
              <w:gridCol w:w="567"/>
              <w:gridCol w:w="938"/>
              <w:gridCol w:w="904"/>
              <w:gridCol w:w="851"/>
              <w:gridCol w:w="1001"/>
              <w:gridCol w:w="1089"/>
              <w:gridCol w:w="766"/>
              <w:gridCol w:w="745"/>
            </w:tblGrid>
            <w:tr w:rsidR="0018284D" w:rsidRPr="00064D52" w14:paraId="799247FD" w14:textId="77777777" w:rsidTr="00BC7AB5">
              <w:trPr>
                <w:trHeight w:val="326"/>
                <w:jc w:val="center"/>
              </w:trPr>
              <w:tc>
                <w:tcPr>
                  <w:tcW w:w="726" w:type="dxa"/>
                  <w:vMerge w:val="restart"/>
                  <w:vAlign w:val="center"/>
                </w:tcPr>
                <w:p w14:paraId="79B95749" w14:textId="77777777" w:rsidR="0018284D" w:rsidRPr="00064D52" w:rsidRDefault="0018284D" w:rsidP="0018284D">
                  <w:pPr>
                    <w:pStyle w:val="affe"/>
                  </w:pPr>
                  <w:r w:rsidRPr="00064D52">
                    <w:t>监测点位</w:t>
                  </w:r>
                </w:p>
              </w:tc>
              <w:tc>
                <w:tcPr>
                  <w:tcW w:w="1276" w:type="dxa"/>
                  <w:gridSpan w:val="2"/>
                  <w:vAlign w:val="center"/>
                </w:tcPr>
                <w:p w14:paraId="56567B03" w14:textId="77777777" w:rsidR="0018284D" w:rsidRPr="00064D52" w:rsidRDefault="0018284D" w:rsidP="0018284D">
                  <w:pPr>
                    <w:pStyle w:val="affe"/>
                  </w:pPr>
                  <w:r w:rsidRPr="00064D52">
                    <w:t>监测点坐标</w:t>
                  </w:r>
                  <w:r w:rsidRPr="00064D52">
                    <w:t>/m</w:t>
                  </w:r>
                </w:p>
              </w:tc>
              <w:tc>
                <w:tcPr>
                  <w:tcW w:w="938" w:type="dxa"/>
                  <w:vMerge w:val="restart"/>
                  <w:vAlign w:val="center"/>
                </w:tcPr>
                <w:p w14:paraId="4EBA06B8" w14:textId="77777777" w:rsidR="0018284D" w:rsidRPr="00064D52" w:rsidRDefault="0018284D" w:rsidP="0018284D">
                  <w:pPr>
                    <w:pStyle w:val="affe"/>
                  </w:pPr>
                  <w:r w:rsidRPr="00064D52">
                    <w:t>污染物</w:t>
                  </w:r>
                </w:p>
              </w:tc>
              <w:tc>
                <w:tcPr>
                  <w:tcW w:w="904" w:type="dxa"/>
                  <w:vMerge w:val="restart"/>
                  <w:vAlign w:val="center"/>
                </w:tcPr>
                <w:p w14:paraId="51A09882" w14:textId="77777777" w:rsidR="0018284D" w:rsidRPr="00064D52" w:rsidRDefault="0018284D" w:rsidP="0018284D">
                  <w:pPr>
                    <w:pStyle w:val="affe"/>
                  </w:pPr>
                  <w:r w:rsidRPr="00064D52">
                    <w:rPr>
                      <w:rFonts w:hint="eastAsia"/>
                    </w:rPr>
                    <w:t>平均</w:t>
                  </w:r>
                </w:p>
                <w:p w14:paraId="1907A100" w14:textId="77777777" w:rsidR="0018284D" w:rsidRPr="00064D52" w:rsidRDefault="0018284D" w:rsidP="0018284D">
                  <w:pPr>
                    <w:pStyle w:val="affe"/>
                  </w:pPr>
                  <w:r w:rsidRPr="00064D52">
                    <w:rPr>
                      <w:rFonts w:hint="eastAsia"/>
                    </w:rPr>
                    <w:t>时间</w:t>
                  </w:r>
                </w:p>
              </w:tc>
              <w:tc>
                <w:tcPr>
                  <w:tcW w:w="851" w:type="dxa"/>
                  <w:vMerge w:val="restart"/>
                  <w:vAlign w:val="center"/>
                </w:tcPr>
                <w:p w14:paraId="54B83472" w14:textId="77777777" w:rsidR="0018284D" w:rsidRPr="00064D52" w:rsidRDefault="0018284D" w:rsidP="0018284D">
                  <w:pPr>
                    <w:pStyle w:val="affe"/>
                  </w:pPr>
                  <w:r w:rsidRPr="00064D52">
                    <w:t>评价标准</w:t>
                  </w:r>
                </w:p>
              </w:tc>
              <w:tc>
                <w:tcPr>
                  <w:tcW w:w="1001" w:type="dxa"/>
                  <w:vMerge w:val="restart"/>
                  <w:vAlign w:val="center"/>
                </w:tcPr>
                <w:p w14:paraId="39C0E323" w14:textId="77777777" w:rsidR="0018284D" w:rsidRPr="00064D52" w:rsidRDefault="0018284D" w:rsidP="0018284D">
                  <w:pPr>
                    <w:pStyle w:val="affe"/>
                  </w:pPr>
                  <w:r w:rsidRPr="00064D52">
                    <w:t>监测浓度范围</w:t>
                  </w:r>
                </w:p>
              </w:tc>
              <w:tc>
                <w:tcPr>
                  <w:tcW w:w="1089" w:type="dxa"/>
                  <w:vMerge w:val="restart"/>
                  <w:vAlign w:val="center"/>
                </w:tcPr>
                <w:p w14:paraId="37D69ADE" w14:textId="77777777" w:rsidR="0018284D" w:rsidRPr="00064D52" w:rsidRDefault="0018284D" w:rsidP="0018284D">
                  <w:pPr>
                    <w:pStyle w:val="affe"/>
                  </w:pPr>
                  <w:r w:rsidRPr="00064D52">
                    <w:t>最大浓度占标率</w:t>
                  </w:r>
                  <w:r w:rsidRPr="00064D52">
                    <w:t>/%</w:t>
                  </w:r>
                </w:p>
              </w:tc>
              <w:tc>
                <w:tcPr>
                  <w:tcW w:w="766" w:type="dxa"/>
                  <w:vMerge w:val="restart"/>
                  <w:vAlign w:val="center"/>
                </w:tcPr>
                <w:p w14:paraId="3F0018BB" w14:textId="77777777" w:rsidR="0018284D" w:rsidRPr="00064D52" w:rsidRDefault="0018284D" w:rsidP="0018284D">
                  <w:pPr>
                    <w:pStyle w:val="affe"/>
                  </w:pPr>
                  <w:r w:rsidRPr="00064D52">
                    <w:t>超标率</w:t>
                  </w:r>
                  <w:r w:rsidRPr="00064D52">
                    <w:t>/%</w:t>
                  </w:r>
                </w:p>
              </w:tc>
              <w:tc>
                <w:tcPr>
                  <w:tcW w:w="745" w:type="dxa"/>
                  <w:vMerge w:val="restart"/>
                  <w:vAlign w:val="center"/>
                </w:tcPr>
                <w:p w14:paraId="01C18EDC" w14:textId="77777777" w:rsidR="0018284D" w:rsidRPr="00064D52" w:rsidRDefault="0018284D" w:rsidP="0018284D">
                  <w:pPr>
                    <w:pStyle w:val="affe"/>
                  </w:pPr>
                  <w:r w:rsidRPr="00064D52">
                    <w:t>达标情况</w:t>
                  </w:r>
                </w:p>
              </w:tc>
            </w:tr>
            <w:tr w:rsidR="0018284D" w:rsidRPr="00064D52" w14:paraId="3C84AD50" w14:textId="77777777" w:rsidTr="00BC7AB5">
              <w:trPr>
                <w:trHeight w:val="326"/>
                <w:jc w:val="center"/>
              </w:trPr>
              <w:tc>
                <w:tcPr>
                  <w:tcW w:w="726" w:type="dxa"/>
                  <w:vMerge/>
                  <w:vAlign w:val="center"/>
                </w:tcPr>
                <w:p w14:paraId="7BE0AC58" w14:textId="77777777" w:rsidR="0018284D" w:rsidRPr="00064D52" w:rsidRDefault="0018284D" w:rsidP="0018284D">
                  <w:pPr>
                    <w:pStyle w:val="affe"/>
                  </w:pPr>
                </w:p>
              </w:tc>
              <w:tc>
                <w:tcPr>
                  <w:tcW w:w="709" w:type="dxa"/>
                  <w:vAlign w:val="center"/>
                </w:tcPr>
                <w:p w14:paraId="7540B16A" w14:textId="77777777" w:rsidR="0018284D" w:rsidRPr="00064D52" w:rsidRDefault="0018284D" w:rsidP="0018284D">
                  <w:pPr>
                    <w:pStyle w:val="affe"/>
                  </w:pPr>
                  <w:r w:rsidRPr="00064D52">
                    <w:t>X</w:t>
                  </w:r>
                </w:p>
              </w:tc>
              <w:tc>
                <w:tcPr>
                  <w:tcW w:w="567" w:type="dxa"/>
                  <w:vAlign w:val="center"/>
                </w:tcPr>
                <w:p w14:paraId="4DE31CAE" w14:textId="77777777" w:rsidR="0018284D" w:rsidRPr="00064D52" w:rsidRDefault="0018284D" w:rsidP="0018284D">
                  <w:pPr>
                    <w:pStyle w:val="affe"/>
                  </w:pPr>
                  <w:r w:rsidRPr="00064D52">
                    <w:t>Y</w:t>
                  </w:r>
                </w:p>
              </w:tc>
              <w:tc>
                <w:tcPr>
                  <w:tcW w:w="938" w:type="dxa"/>
                  <w:vMerge/>
                  <w:vAlign w:val="center"/>
                </w:tcPr>
                <w:p w14:paraId="1CD00BB7" w14:textId="77777777" w:rsidR="0018284D" w:rsidRPr="00064D52" w:rsidRDefault="0018284D" w:rsidP="0018284D">
                  <w:pPr>
                    <w:pStyle w:val="affe"/>
                  </w:pPr>
                </w:p>
              </w:tc>
              <w:tc>
                <w:tcPr>
                  <w:tcW w:w="904" w:type="dxa"/>
                  <w:vMerge/>
                  <w:vAlign w:val="center"/>
                </w:tcPr>
                <w:p w14:paraId="745E3069" w14:textId="77777777" w:rsidR="0018284D" w:rsidRPr="00064D52" w:rsidRDefault="0018284D" w:rsidP="0018284D">
                  <w:pPr>
                    <w:pStyle w:val="affe"/>
                  </w:pPr>
                </w:p>
              </w:tc>
              <w:tc>
                <w:tcPr>
                  <w:tcW w:w="851" w:type="dxa"/>
                  <w:vMerge/>
                  <w:vAlign w:val="center"/>
                </w:tcPr>
                <w:p w14:paraId="5C74308B" w14:textId="77777777" w:rsidR="0018284D" w:rsidRPr="00064D52" w:rsidRDefault="0018284D" w:rsidP="0018284D">
                  <w:pPr>
                    <w:pStyle w:val="affe"/>
                  </w:pPr>
                </w:p>
              </w:tc>
              <w:tc>
                <w:tcPr>
                  <w:tcW w:w="1001" w:type="dxa"/>
                  <w:vMerge/>
                  <w:vAlign w:val="center"/>
                </w:tcPr>
                <w:p w14:paraId="70771CD5" w14:textId="77777777" w:rsidR="0018284D" w:rsidRPr="00064D52" w:rsidRDefault="0018284D" w:rsidP="0018284D">
                  <w:pPr>
                    <w:pStyle w:val="affe"/>
                  </w:pPr>
                </w:p>
              </w:tc>
              <w:tc>
                <w:tcPr>
                  <w:tcW w:w="1089" w:type="dxa"/>
                  <w:vMerge/>
                  <w:vAlign w:val="center"/>
                </w:tcPr>
                <w:p w14:paraId="249A1D81" w14:textId="77777777" w:rsidR="0018284D" w:rsidRPr="00064D52" w:rsidRDefault="0018284D" w:rsidP="0018284D">
                  <w:pPr>
                    <w:pStyle w:val="affe"/>
                  </w:pPr>
                </w:p>
              </w:tc>
              <w:tc>
                <w:tcPr>
                  <w:tcW w:w="766" w:type="dxa"/>
                  <w:vMerge/>
                  <w:vAlign w:val="center"/>
                </w:tcPr>
                <w:p w14:paraId="476A96BC" w14:textId="77777777" w:rsidR="0018284D" w:rsidRPr="00064D52" w:rsidRDefault="0018284D" w:rsidP="0018284D">
                  <w:pPr>
                    <w:pStyle w:val="affe"/>
                  </w:pPr>
                </w:p>
              </w:tc>
              <w:tc>
                <w:tcPr>
                  <w:tcW w:w="745" w:type="dxa"/>
                  <w:vMerge/>
                  <w:vAlign w:val="center"/>
                </w:tcPr>
                <w:p w14:paraId="5F257EF7" w14:textId="77777777" w:rsidR="0018284D" w:rsidRPr="00064D52" w:rsidRDefault="0018284D" w:rsidP="0018284D">
                  <w:pPr>
                    <w:pStyle w:val="affe"/>
                  </w:pPr>
                </w:p>
              </w:tc>
            </w:tr>
            <w:tr w:rsidR="0018284D" w:rsidRPr="00064D52" w14:paraId="343A8CC9" w14:textId="77777777" w:rsidTr="00BC7AB5">
              <w:trPr>
                <w:trHeight w:val="23"/>
                <w:jc w:val="center"/>
              </w:trPr>
              <w:tc>
                <w:tcPr>
                  <w:tcW w:w="726" w:type="dxa"/>
                  <w:vMerge w:val="restart"/>
                  <w:vAlign w:val="center"/>
                </w:tcPr>
                <w:p w14:paraId="48F998E6" w14:textId="77777777" w:rsidR="0018284D" w:rsidRPr="00064D52" w:rsidRDefault="0018284D" w:rsidP="0018284D">
                  <w:pPr>
                    <w:pStyle w:val="affe"/>
                  </w:pPr>
                  <w:proofErr w:type="gramStart"/>
                  <w:r w:rsidRPr="00064D52">
                    <w:rPr>
                      <w:rFonts w:hint="eastAsia"/>
                    </w:rPr>
                    <w:t>苏虹大楼</w:t>
                  </w:r>
                  <w:proofErr w:type="gramEnd"/>
                </w:p>
              </w:tc>
              <w:tc>
                <w:tcPr>
                  <w:tcW w:w="709" w:type="dxa"/>
                  <w:vMerge w:val="restart"/>
                  <w:vAlign w:val="center"/>
                </w:tcPr>
                <w:p w14:paraId="2A6B8A4B" w14:textId="77777777" w:rsidR="0018284D" w:rsidRPr="00064D52" w:rsidRDefault="0018284D" w:rsidP="0018284D">
                  <w:pPr>
                    <w:pStyle w:val="affe"/>
                  </w:pPr>
                  <w:r w:rsidRPr="00064D52">
                    <w:t>1000</w:t>
                  </w:r>
                </w:p>
              </w:tc>
              <w:tc>
                <w:tcPr>
                  <w:tcW w:w="567" w:type="dxa"/>
                  <w:vMerge w:val="restart"/>
                  <w:vAlign w:val="center"/>
                </w:tcPr>
                <w:p w14:paraId="7AA537CF" w14:textId="77777777" w:rsidR="0018284D" w:rsidRPr="00064D52" w:rsidRDefault="0018284D" w:rsidP="0018284D">
                  <w:pPr>
                    <w:pStyle w:val="affe"/>
                  </w:pPr>
                  <w:r w:rsidRPr="00064D52">
                    <w:t>0</w:t>
                  </w:r>
                </w:p>
              </w:tc>
              <w:tc>
                <w:tcPr>
                  <w:tcW w:w="938" w:type="dxa"/>
                  <w:vAlign w:val="center"/>
                </w:tcPr>
                <w:p w14:paraId="2F5AF4DD" w14:textId="77777777" w:rsidR="0018284D" w:rsidRPr="00064D52" w:rsidRDefault="0018284D" w:rsidP="0018284D">
                  <w:pPr>
                    <w:pStyle w:val="affe"/>
                  </w:pPr>
                  <w:r w:rsidRPr="00064D52">
                    <w:rPr>
                      <w:rFonts w:hint="eastAsia"/>
                    </w:rPr>
                    <w:t>V</w:t>
                  </w:r>
                  <w:r w:rsidRPr="00064D52">
                    <w:t>OC</w:t>
                  </w:r>
                  <w:r w:rsidRPr="00064D52">
                    <w:rPr>
                      <w:rFonts w:hint="eastAsia"/>
                    </w:rPr>
                    <w:t>s</w:t>
                  </w:r>
                </w:p>
              </w:tc>
              <w:tc>
                <w:tcPr>
                  <w:tcW w:w="904" w:type="dxa"/>
                  <w:vAlign w:val="center"/>
                </w:tcPr>
                <w:p w14:paraId="4F709515" w14:textId="77777777" w:rsidR="0018284D" w:rsidRPr="00064D52" w:rsidRDefault="0018284D" w:rsidP="0018284D">
                  <w:pPr>
                    <w:pStyle w:val="affe"/>
                  </w:pPr>
                  <w:r w:rsidRPr="00064D52">
                    <w:t>1h</w:t>
                  </w:r>
                </w:p>
              </w:tc>
              <w:tc>
                <w:tcPr>
                  <w:tcW w:w="851" w:type="dxa"/>
                  <w:vAlign w:val="center"/>
                </w:tcPr>
                <w:p w14:paraId="2D141574" w14:textId="77777777" w:rsidR="0018284D" w:rsidRPr="00064D52" w:rsidRDefault="0018284D" w:rsidP="0018284D">
                  <w:pPr>
                    <w:pStyle w:val="affe"/>
                  </w:pPr>
                  <w:r w:rsidRPr="00064D52">
                    <w:t>600</w:t>
                  </w:r>
                </w:p>
              </w:tc>
              <w:tc>
                <w:tcPr>
                  <w:tcW w:w="1001" w:type="dxa"/>
                  <w:vAlign w:val="center"/>
                </w:tcPr>
                <w:p w14:paraId="7687E046" w14:textId="77777777" w:rsidR="0018284D" w:rsidRPr="00064D52" w:rsidRDefault="0018284D" w:rsidP="0018284D">
                  <w:pPr>
                    <w:pStyle w:val="affe"/>
                  </w:pPr>
                  <w:r w:rsidRPr="00064D52">
                    <w:t>14.1</w:t>
                  </w:r>
                  <w:r w:rsidRPr="00064D52">
                    <w:rPr>
                      <w:rFonts w:hint="eastAsia"/>
                    </w:rPr>
                    <w:t>-</w:t>
                  </w:r>
                  <w:r w:rsidRPr="00064D52">
                    <w:t>141</w:t>
                  </w:r>
                </w:p>
              </w:tc>
              <w:tc>
                <w:tcPr>
                  <w:tcW w:w="1089" w:type="dxa"/>
                  <w:vAlign w:val="center"/>
                </w:tcPr>
                <w:p w14:paraId="55B3D52A" w14:textId="77777777" w:rsidR="0018284D" w:rsidRPr="00064D52" w:rsidRDefault="0018284D" w:rsidP="0018284D">
                  <w:pPr>
                    <w:pStyle w:val="affe"/>
                  </w:pPr>
                  <w:r w:rsidRPr="00064D52">
                    <w:t>23.5</w:t>
                  </w:r>
                </w:p>
              </w:tc>
              <w:tc>
                <w:tcPr>
                  <w:tcW w:w="766" w:type="dxa"/>
                  <w:vAlign w:val="center"/>
                </w:tcPr>
                <w:p w14:paraId="6F059049" w14:textId="77777777" w:rsidR="0018284D" w:rsidRPr="00064D52" w:rsidRDefault="0018284D" w:rsidP="0018284D">
                  <w:pPr>
                    <w:pStyle w:val="affe"/>
                  </w:pPr>
                  <w:r w:rsidRPr="00064D52">
                    <w:t>0</w:t>
                  </w:r>
                </w:p>
              </w:tc>
              <w:tc>
                <w:tcPr>
                  <w:tcW w:w="745" w:type="dxa"/>
                  <w:vAlign w:val="center"/>
                </w:tcPr>
                <w:p w14:paraId="437D2D2A" w14:textId="77777777" w:rsidR="0018284D" w:rsidRPr="00064D52" w:rsidRDefault="0018284D" w:rsidP="0018284D">
                  <w:pPr>
                    <w:pStyle w:val="affe"/>
                  </w:pPr>
                  <w:r w:rsidRPr="00064D52">
                    <w:t>达标</w:t>
                  </w:r>
                </w:p>
              </w:tc>
            </w:tr>
            <w:tr w:rsidR="0018284D" w:rsidRPr="00064D52" w14:paraId="786E9A38" w14:textId="77777777" w:rsidTr="00BC7AB5">
              <w:trPr>
                <w:trHeight w:val="23"/>
                <w:jc w:val="center"/>
              </w:trPr>
              <w:tc>
                <w:tcPr>
                  <w:tcW w:w="726" w:type="dxa"/>
                  <w:vMerge/>
                  <w:vAlign w:val="center"/>
                </w:tcPr>
                <w:p w14:paraId="4537BD68" w14:textId="77777777" w:rsidR="0018284D" w:rsidRPr="00064D52" w:rsidRDefault="0018284D" w:rsidP="0018284D">
                  <w:pPr>
                    <w:pStyle w:val="affe"/>
                  </w:pPr>
                </w:p>
              </w:tc>
              <w:tc>
                <w:tcPr>
                  <w:tcW w:w="709" w:type="dxa"/>
                  <w:vMerge/>
                  <w:vAlign w:val="center"/>
                </w:tcPr>
                <w:p w14:paraId="066A1614" w14:textId="77777777" w:rsidR="0018284D" w:rsidRPr="00064D52" w:rsidRDefault="0018284D" w:rsidP="0018284D">
                  <w:pPr>
                    <w:pStyle w:val="affe"/>
                  </w:pPr>
                </w:p>
              </w:tc>
              <w:tc>
                <w:tcPr>
                  <w:tcW w:w="567" w:type="dxa"/>
                  <w:vMerge/>
                  <w:vAlign w:val="center"/>
                </w:tcPr>
                <w:p w14:paraId="2EDDA1D5" w14:textId="77777777" w:rsidR="0018284D" w:rsidRPr="00064D52" w:rsidRDefault="0018284D" w:rsidP="0018284D">
                  <w:pPr>
                    <w:pStyle w:val="affe"/>
                  </w:pPr>
                </w:p>
              </w:tc>
              <w:tc>
                <w:tcPr>
                  <w:tcW w:w="938" w:type="dxa"/>
                  <w:vAlign w:val="center"/>
                </w:tcPr>
                <w:p w14:paraId="0796346F" w14:textId="77777777" w:rsidR="0018284D" w:rsidRPr="00064D52" w:rsidRDefault="0018284D" w:rsidP="0018284D">
                  <w:pPr>
                    <w:pStyle w:val="affe"/>
                  </w:pPr>
                  <w:r w:rsidRPr="00064D52">
                    <w:rPr>
                      <w:rFonts w:hint="eastAsia"/>
                    </w:rPr>
                    <w:t>二甲苯</w:t>
                  </w:r>
                </w:p>
              </w:tc>
              <w:tc>
                <w:tcPr>
                  <w:tcW w:w="904" w:type="dxa"/>
                  <w:vAlign w:val="center"/>
                </w:tcPr>
                <w:p w14:paraId="286647D0" w14:textId="77777777" w:rsidR="0018284D" w:rsidRPr="00064D52" w:rsidRDefault="0018284D" w:rsidP="0018284D">
                  <w:pPr>
                    <w:pStyle w:val="affe"/>
                  </w:pPr>
                  <w:r w:rsidRPr="00064D52">
                    <w:t>1h</w:t>
                  </w:r>
                </w:p>
              </w:tc>
              <w:tc>
                <w:tcPr>
                  <w:tcW w:w="851" w:type="dxa"/>
                  <w:vAlign w:val="center"/>
                </w:tcPr>
                <w:p w14:paraId="76DDC6F5" w14:textId="77777777" w:rsidR="0018284D" w:rsidRPr="00064D52" w:rsidRDefault="0018284D" w:rsidP="0018284D">
                  <w:pPr>
                    <w:pStyle w:val="affe"/>
                  </w:pPr>
                  <w:r w:rsidRPr="00064D52">
                    <w:rPr>
                      <w:rFonts w:hint="eastAsia"/>
                    </w:rPr>
                    <w:t>2</w:t>
                  </w:r>
                  <w:r w:rsidRPr="00064D52">
                    <w:t>00</w:t>
                  </w:r>
                </w:p>
              </w:tc>
              <w:tc>
                <w:tcPr>
                  <w:tcW w:w="1001" w:type="dxa"/>
                  <w:vAlign w:val="center"/>
                </w:tcPr>
                <w:p w14:paraId="3526A163" w14:textId="77777777" w:rsidR="0018284D" w:rsidRPr="00064D52" w:rsidRDefault="0018284D" w:rsidP="0018284D">
                  <w:pPr>
                    <w:pStyle w:val="affe"/>
                  </w:pPr>
                  <w:r w:rsidRPr="00064D52">
                    <w:rPr>
                      <w:rFonts w:hint="eastAsia"/>
                    </w:rPr>
                    <w:t>0</w:t>
                  </w:r>
                  <w:r w:rsidRPr="00064D52">
                    <w:t>.9</w:t>
                  </w:r>
                  <w:r w:rsidRPr="00064D52">
                    <w:rPr>
                      <w:rFonts w:hint="eastAsia"/>
                    </w:rPr>
                    <w:t>-</w:t>
                  </w:r>
                  <w:r w:rsidRPr="00064D52">
                    <w:t>19.7</w:t>
                  </w:r>
                </w:p>
              </w:tc>
              <w:tc>
                <w:tcPr>
                  <w:tcW w:w="1089" w:type="dxa"/>
                  <w:vAlign w:val="center"/>
                </w:tcPr>
                <w:p w14:paraId="260A1A86" w14:textId="77777777" w:rsidR="0018284D" w:rsidRPr="00064D52" w:rsidRDefault="0018284D" w:rsidP="0018284D">
                  <w:pPr>
                    <w:pStyle w:val="affe"/>
                  </w:pPr>
                  <w:r w:rsidRPr="00064D52">
                    <w:rPr>
                      <w:rFonts w:hint="eastAsia"/>
                    </w:rPr>
                    <w:t>9</w:t>
                  </w:r>
                  <w:r w:rsidRPr="00064D52">
                    <w:t>.85</w:t>
                  </w:r>
                </w:p>
              </w:tc>
              <w:tc>
                <w:tcPr>
                  <w:tcW w:w="766" w:type="dxa"/>
                  <w:vAlign w:val="center"/>
                </w:tcPr>
                <w:p w14:paraId="6CA84C10" w14:textId="77777777" w:rsidR="0018284D" w:rsidRPr="00064D52" w:rsidRDefault="0018284D" w:rsidP="0018284D">
                  <w:pPr>
                    <w:pStyle w:val="affe"/>
                  </w:pPr>
                  <w:r w:rsidRPr="00064D52">
                    <w:rPr>
                      <w:rFonts w:hint="eastAsia"/>
                    </w:rPr>
                    <w:t>0</w:t>
                  </w:r>
                </w:p>
              </w:tc>
              <w:tc>
                <w:tcPr>
                  <w:tcW w:w="745" w:type="dxa"/>
                  <w:vAlign w:val="center"/>
                </w:tcPr>
                <w:p w14:paraId="0F7AE34C" w14:textId="77777777" w:rsidR="0018284D" w:rsidRPr="00064D52" w:rsidRDefault="0018284D" w:rsidP="0018284D">
                  <w:pPr>
                    <w:pStyle w:val="affe"/>
                  </w:pPr>
                  <w:r w:rsidRPr="00064D52">
                    <w:rPr>
                      <w:rFonts w:hint="eastAsia"/>
                    </w:rPr>
                    <w:t>达标</w:t>
                  </w:r>
                </w:p>
              </w:tc>
            </w:tr>
            <w:tr w:rsidR="0018284D" w:rsidRPr="00064D52" w14:paraId="0D3FF414" w14:textId="77777777" w:rsidTr="00BC7AB5">
              <w:trPr>
                <w:trHeight w:val="23"/>
                <w:jc w:val="center"/>
              </w:trPr>
              <w:tc>
                <w:tcPr>
                  <w:tcW w:w="726" w:type="dxa"/>
                  <w:vMerge/>
                  <w:vAlign w:val="center"/>
                </w:tcPr>
                <w:p w14:paraId="461F5EB7" w14:textId="77777777" w:rsidR="0018284D" w:rsidRPr="00064D52" w:rsidRDefault="0018284D" w:rsidP="0018284D">
                  <w:pPr>
                    <w:pStyle w:val="affe"/>
                  </w:pPr>
                </w:p>
              </w:tc>
              <w:tc>
                <w:tcPr>
                  <w:tcW w:w="709" w:type="dxa"/>
                  <w:vMerge/>
                  <w:vAlign w:val="center"/>
                </w:tcPr>
                <w:p w14:paraId="3C815C6F" w14:textId="77777777" w:rsidR="0018284D" w:rsidRPr="00064D52" w:rsidRDefault="0018284D" w:rsidP="0018284D">
                  <w:pPr>
                    <w:pStyle w:val="affe"/>
                  </w:pPr>
                </w:p>
              </w:tc>
              <w:tc>
                <w:tcPr>
                  <w:tcW w:w="567" w:type="dxa"/>
                  <w:vMerge/>
                  <w:vAlign w:val="center"/>
                </w:tcPr>
                <w:p w14:paraId="49C3F2E1" w14:textId="77777777" w:rsidR="0018284D" w:rsidRPr="00064D52" w:rsidRDefault="0018284D" w:rsidP="0018284D">
                  <w:pPr>
                    <w:pStyle w:val="affe"/>
                  </w:pPr>
                </w:p>
              </w:tc>
              <w:tc>
                <w:tcPr>
                  <w:tcW w:w="938" w:type="dxa"/>
                  <w:vAlign w:val="center"/>
                </w:tcPr>
                <w:p w14:paraId="7D49726F" w14:textId="77777777" w:rsidR="0018284D" w:rsidRPr="00064D52" w:rsidRDefault="0018284D" w:rsidP="0018284D">
                  <w:pPr>
                    <w:pStyle w:val="affe"/>
                  </w:pPr>
                  <w:r w:rsidRPr="00064D52">
                    <w:rPr>
                      <w:rFonts w:hint="eastAsia"/>
                    </w:rPr>
                    <w:t>锡</w:t>
                  </w:r>
                </w:p>
              </w:tc>
              <w:tc>
                <w:tcPr>
                  <w:tcW w:w="904" w:type="dxa"/>
                  <w:vAlign w:val="center"/>
                </w:tcPr>
                <w:p w14:paraId="05B7FE38" w14:textId="77777777" w:rsidR="0018284D" w:rsidRPr="00064D52" w:rsidRDefault="0018284D" w:rsidP="0018284D">
                  <w:pPr>
                    <w:pStyle w:val="affe"/>
                  </w:pPr>
                  <w:r w:rsidRPr="00064D52">
                    <w:t>1h</w:t>
                  </w:r>
                </w:p>
              </w:tc>
              <w:tc>
                <w:tcPr>
                  <w:tcW w:w="851" w:type="dxa"/>
                  <w:vAlign w:val="center"/>
                </w:tcPr>
                <w:p w14:paraId="7EA0616A" w14:textId="77777777" w:rsidR="0018284D" w:rsidRPr="00064D52" w:rsidRDefault="0018284D" w:rsidP="0018284D">
                  <w:pPr>
                    <w:pStyle w:val="affe"/>
                  </w:pPr>
                  <w:r w:rsidRPr="00064D52">
                    <w:rPr>
                      <w:rFonts w:hint="eastAsia"/>
                    </w:rPr>
                    <w:t>0</w:t>
                  </w:r>
                  <w:r w:rsidRPr="00064D52">
                    <w:t>.06</w:t>
                  </w:r>
                </w:p>
              </w:tc>
              <w:tc>
                <w:tcPr>
                  <w:tcW w:w="1001" w:type="dxa"/>
                  <w:vAlign w:val="center"/>
                </w:tcPr>
                <w:p w14:paraId="69C60CC0" w14:textId="77777777" w:rsidR="0018284D" w:rsidRPr="00064D52" w:rsidRDefault="0018284D" w:rsidP="0018284D">
                  <w:pPr>
                    <w:pStyle w:val="affe"/>
                  </w:pPr>
                  <w:r w:rsidRPr="00064D52">
                    <w:rPr>
                      <w:rFonts w:hint="eastAsia"/>
                    </w:rPr>
                    <w:t>0</w:t>
                  </w:r>
                </w:p>
              </w:tc>
              <w:tc>
                <w:tcPr>
                  <w:tcW w:w="1089" w:type="dxa"/>
                  <w:vAlign w:val="center"/>
                </w:tcPr>
                <w:p w14:paraId="6DE41BA8" w14:textId="77777777" w:rsidR="0018284D" w:rsidRPr="00064D52" w:rsidRDefault="0018284D" w:rsidP="0018284D">
                  <w:pPr>
                    <w:pStyle w:val="affe"/>
                  </w:pPr>
                  <w:r w:rsidRPr="00064D52">
                    <w:rPr>
                      <w:rFonts w:hint="eastAsia"/>
                    </w:rPr>
                    <w:t>0</w:t>
                  </w:r>
                </w:p>
              </w:tc>
              <w:tc>
                <w:tcPr>
                  <w:tcW w:w="766" w:type="dxa"/>
                  <w:vAlign w:val="center"/>
                </w:tcPr>
                <w:p w14:paraId="6305EA2D" w14:textId="77777777" w:rsidR="0018284D" w:rsidRPr="00064D52" w:rsidRDefault="0018284D" w:rsidP="0018284D">
                  <w:pPr>
                    <w:pStyle w:val="affe"/>
                  </w:pPr>
                  <w:r w:rsidRPr="00064D52">
                    <w:rPr>
                      <w:rFonts w:hint="eastAsia"/>
                    </w:rPr>
                    <w:t>0</w:t>
                  </w:r>
                </w:p>
              </w:tc>
              <w:tc>
                <w:tcPr>
                  <w:tcW w:w="745" w:type="dxa"/>
                  <w:vAlign w:val="center"/>
                </w:tcPr>
                <w:p w14:paraId="74F59AC8" w14:textId="77777777" w:rsidR="0018284D" w:rsidRPr="00064D52" w:rsidRDefault="0018284D" w:rsidP="0018284D">
                  <w:pPr>
                    <w:pStyle w:val="affe"/>
                  </w:pPr>
                  <w:r w:rsidRPr="00064D52">
                    <w:rPr>
                      <w:rFonts w:hint="eastAsia"/>
                    </w:rPr>
                    <w:t>达标</w:t>
                  </w:r>
                </w:p>
              </w:tc>
            </w:tr>
          </w:tbl>
          <w:p w14:paraId="69835BD6" w14:textId="77777777" w:rsidR="0018284D" w:rsidRPr="00064D52" w:rsidRDefault="0018284D" w:rsidP="0018284D">
            <w:pPr>
              <w:autoSpaceDE w:val="0"/>
              <w:autoSpaceDN w:val="0"/>
              <w:adjustRightInd w:val="0"/>
              <w:spacing w:line="360" w:lineRule="auto"/>
              <w:ind w:firstLineChars="200" w:firstLine="480"/>
              <w:rPr>
                <w:rFonts w:ascii="宋体" w:cs="宋体"/>
                <w:kern w:val="0"/>
                <w:sz w:val="24"/>
                <w:szCs w:val="24"/>
              </w:rPr>
            </w:pPr>
            <w:r w:rsidRPr="00064D52">
              <w:rPr>
                <w:rFonts w:ascii="宋体" w:cs="宋体" w:hint="eastAsia"/>
                <w:kern w:val="0"/>
                <w:sz w:val="24"/>
                <w:szCs w:val="24"/>
              </w:rPr>
              <w:t>根据《环境空气质量评价技术规范</w:t>
            </w:r>
            <w:r w:rsidRPr="00064D52">
              <w:rPr>
                <w:rFonts w:ascii="TimesNewRomanPSMT" w:hAnsi="TimesNewRomanPSMT" w:cs="TimesNewRomanPSMT"/>
                <w:kern w:val="0"/>
                <w:sz w:val="24"/>
                <w:szCs w:val="24"/>
              </w:rPr>
              <w:t>(</w:t>
            </w:r>
            <w:r w:rsidRPr="00064D52">
              <w:rPr>
                <w:rFonts w:ascii="宋体" w:cs="宋体" w:hint="eastAsia"/>
                <w:kern w:val="0"/>
                <w:sz w:val="24"/>
                <w:szCs w:val="24"/>
              </w:rPr>
              <w:t>试行</w:t>
            </w:r>
            <w:r w:rsidRPr="00064D52">
              <w:rPr>
                <w:rFonts w:ascii="TimesNewRomanPSMT" w:hAnsi="TimesNewRomanPSMT" w:cs="TimesNewRomanPSMT"/>
                <w:kern w:val="0"/>
                <w:sz w:val="24"/>
                <w:szCs w:val="24"/>
              </w:rPr>
              <w:t>)</w:t>
            </w:r>
            <w:r w:rsidRPr="00064D52">
              <w:rPr>
                <w:rFonts w:ascii="宋体" w:cs="宋体" w:hint="eastAsia"/>
                <w:kern w:val="0"/>
                <w:sz w:val="24"/>
                <w:szCs w:val="24"/>
              </w:rPr>
              <w:t>》（</w:t>
            </w:r>
            <w:r w:rsidRPr="00064D52">
              <w:rPr>
                <w:rFonts w:ascii="TimesNewRomanPSMT" w:hAnsi="TimesNewRomanPSMT" w:cs="TimesNewRomanPSMT"/>
                <w:kern w:val="0"/>
                <w:sz w:val="24"/>
                <w:szCs w:val="24"/>
              </w:rPr>
              <w:t>HJ 663-2013</w:t>
            </w:r>
            <w:r w:rsidRPr="00064D52">
              <w:rPr>
                <w:rFonts w:ascii="宋体" w:cs="宋体" w:hint="eastAsia"/>
                <w:kern w:val="0"/>
                <w:sz w:val="24"/>
                <w:szCs w:val="24"/>
              </w:rPr>
              <w:t>）在试行期间，按照</w:t>
            </w:r>
            <w:r w:rsidRPr="00064D52">
              <w:rPr>
                <w:rFonts w:ascii="TimesNewRomanPSMT" w:hAnsi="TimesNewRomanPSMT" w:cs="TimesNewRomanPSMT"/>
                <w:kern w:val="0"/>
                <w:sz w:val="24"/>
                <w:szCs w:val="24"/>
              </w:rPr>
              <w:t>2013</w:t>
            </w:r>
            <w:r w:rsidRPr="00064D52">
              <w:rPr>
                <w:rFonts w:ascii="宋体" w:cs="宋体" w:hint="eastAsia"/>
                <w:kern w:val="0"/>
                <w:sz w:val="24"/>
                <w:szCs w:val="24"/>
              </w:rPr>
              <w:t>年以来全国环境质量报告书采用的达标评价方法，只考虑</w:t>
            </w:r>
            <w:r w:rsidRPr="00064D52">
              <w:rPr>
                <w:rFonts w:ascii="TimesNewRomanPSMT" w:hAnsi="TimesNewRomanPSMT" w:cs="TimesNewRomanPSMT"/>
                <w:kern w:val="0"/>
                <w:sz w:val="24"/>
                <w:szCs w:val="24"/>
              </w:rPr>
              <w:t>SO</w:t>
            </w:r>
            <w:r w:rsidRPr="00064D52">
              <w:rPr>
                <w:rFonts w:ascii="TimesNewRomanPSMT" w:hAnsi="TimesNewRomanPSMT" w:cs="TimesNewRomanPSMT"/>
                <w:kern w:val="0"/>
                <w:sz w:val="16"/>
                <w:szCs w:val="16"/>
              </w:rPr>
              <w:t>2</w:t>
            </w:r>
            <w:r w:rsidRPr="00064D52">
              <w:rPr>
                <w:rFonts w:ascii="宋体" w:cs="宋体" w:hint="eastAsia"/>
                <w:kern w:val="0"/>
                <w:sz w:val="24"/>
                <w:szCs w:val="24"/>
              </w:rPr>
              <w:t>，</w:t>
            </w:r>
            <w:r w:rsidRPr="00064D52">
              <w:rPr>
                <w:rFonts w:ascii="TimesNewRomanPSMT" w:hAnsi="TimesNewRomanPSMT" w:cs="TimesNewRomanPSMT"/>
                <w:kern w:val="0"/>
                <w:sz w:val="24"/>
                <w:szCs w:val="24"/>
              </w:rPr>
              <w:t>NO</w:t>
            </w:r>
            <w:r w:rsidRPr="00064D52">
              <w:rPr>
                <w:rFonts w:ascii="TimesNewRomanPSMT" w:hAnsi="TimesNewRomanPSMT" w:cs="TimesNewRomanPSMT"/>
                <w:kern w:val="0"/>
                <w:sz w:val="16"/>
                <w:szCs w:val="16"/>
              </w:rPr>
              <w:t>2</w:t>
            </w:r>
            <w:r w:rsidRPr="00064D52">
              <w:rPr>
                <w:rFonts w:ascii="宋体" w:cs="宋体" w:hint="eastAsia"/>
                <w:kern w:val="0"/>
                <w:sz w:val="24"/>
                <w:szCs w:val="24"/>
              </w:rPr>
              <w:t>，</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10</w:t>
            </w:r>
            <w:r w:rsidRPr="00064D52">
              <w:rPr>
                <w:rFonts w:ascii="宋体" w:cs="宋体" w:hint="eastAsia"/>
                <w:kern w:val="0"/>
                <w:sz w:val="24"/>
                <w:szCs w:val="24"/>
              </w:rPr>
              <w:t>，</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2.5</w:t>
            </w:r>
            <w:r w:rsidRPr="00064D52">
              <w:rPr>
                <w:rFonts w:ascii="宋体" w:cs="宋体" w:hint="eastAsia"/>
                <w:kern w:val="0"/>
                <w:sz w:val="24"/>
                <w:szCs w:val="24"/>
              </w:rPr>
              <w:t>年平均浓度和</w:t>
            </w:r>
            <w:r w:rsidRPr="00064D52">
              <w:rPr>
                <w:rFonts w:ascii="TimesNewRomanPSMT" w:hAnsi="TimesNewRomanPSMT" w:cs="TimesNewRomanPSMT"/>
                <w:kern w:val="0"/>
                <w:sz w:val="24"/>
                <w:szCs w:val="24"/>
              </w:rPr>
              <w:t>CO</w:t>
            </w:r>
            <w:r w:rsidRPr="00064D52">
              <w:rPr>
                <w:rFonts w:ascii="宋体" w:cs="宋体" w:hint="eastAsia"/>
                <w:kern w:val="0"/>
                <w:sz w:val="24"/>
                <w:szCs w:val="24"/>
              </w:rPr>
              <w:t>、</w:t>
            </w:r>
            <w:r w:rsidRPr="00064D52">
              <w:rPr>
                <w:rFonts w:ascii="TimesNewRomanPSMT" w:hAnsi="TimesNewRomanPSMT" w:cs="TimesNewRomanPSMT"/>
                <w:kern w:val="0"/>
                <w:sz w:val="24"/>
                <w:szCs w:val="24"/>
              </w:rPr>
              <w:t>O</w:t>
            </w:r>
            <w:r w:rsidRPr="00064D52">
              <w:rPr>
                <w:rFonts w:ascii="TimesNewRomanPSMT" w:hAnsi="TimesNewRomanPSMT" w:cs="TimesNewRomanPSMT"/>
                <w:kern w:val="0"/>
                <w:sz w:val="16"/>
                <w:szCs w:val="16"/>
              </w:rPr>
              <w:t>3</w:t>
            </w:r>
            <w:proofErr w:type="gramStart"/>
            <w:r w:rsidRPr="00064D52">
              <w:rPr>
                <w:rFonts w:ascii="宋体" w:cs="宋体" w:hint="eastAsia"/>
                <w:kern w:val="0"/>
                <w:sz w:val="24"/>
                <w:szCs w:val="24"/>
              </w:rPr>
              <w:t>百</w:t>
            </w:r>
            <w:proofErr w:type="gramEnd"/>
            <w:r w:rsidRPr="00064D52">
              <w:rPr>
                <w:rFonts w:ascii="宋体" w:cs="宋体" w:hint="eastAsia"/>
                <w:kern w:val="0"/>
                <w:sz w:val="24"/>
                <w:szCs w:val="24"/>
              </w:rPr>
              <w:t>分位浓度的达标情况。由上表可知，对照《环境空气质量标准》（</w:t>
            </w:r>
            <w:r w:rsidRPr="00064D52">
              <w:rPr>
                <w:rFonts w:ascii="TimesNewRomanPSMT" w:hAnsi="TimesNewRomanPSMT" w:cs="TimesNewRomanPSMT"/>
                <w:kern w:val="0"/>
                <w:sz w:val="24"/>
                <w:szCs w:val="24"/>
              </w:rPr>
              <w:t>GB3095-2012</w:t>
            </w:r>
            <w:r w:rsidRPr="00064D52">
              <w:rPr>
                <w:rFonts w:ascii="宋体" w:cs="宋体" w:hint="eastAsia"/>
                <w:kern w:val="0"/>
                <w:sz w:val="24"/>
                <w:szCs w:val="24"/>
              </w:rPr>
              <w:t>）及《环境空气质量评价技术规范（试行）》（</w:t>
            </w:r>
            <w:r w:rsidRPr="00064D52">
              <w:rPr>
                <w:rFonts w:ascii="TimesNewRomanPSMT" w:hAnsi="TimesNewRomanPSMT" w:cs="TimesNewRomanPSMT"/>
                <w:kern w:val="0"/>
                <w:sz w:val="24"/>
                <w:szCs w:val="24"/>
              </w:rPr>
              <w:t>HJ663-2013</w:t>
            </w:r>
            <w:r w:rsidRPr="00064D52">
              <w:rPr>
                <w:rFonts w:ascii="宋体" w:cs="宋体" w:hint="eastAsia"/>
                <w:kern w:val="0"/>
                <w:sz w:val="24"/>
                <w:szCs w:val="24"/>
              </w:rPr>
              <w:t>），二氧化氮（</w:t>
            </w:r>
            <w:r w:rsidRPr="00064D52">
              <w:rPr>
                <w:rFonts w:ascii="TimesNewRomanPSMT" w:hAnsi="TimesNewRomanPSMT" w:cs="TimesNewRomanPSMT"/>
                <w:kern w:val="0"/>
                <w:sz w:val="24"/>
                <w:szCs w:val="24"/>
              </w:rPr>
              <w:t>NO</w:t>
            </w:r>
            <w:r w:rsidRPr="00064D52">
              <w:rPr>
                <w:rFonts w:ascii="TimesNewRomanPSMT" w:hAnsi="TimesNewRomanPSMT" w:cs="TimesNewRomanPSMT"/>
                <w:kern w:val="0"/>
                <w:sz w:val="16"/>
                <w:szCs w:val="16"/>
              </w:rPr>
              <w:t>2</w:t>
            </w:r>
            <w:r w:rsidRPr="00064D52">
              <w:rPr>
                <w:rFonts w:ascii="宋体" w:cs="宋体" w:hint="eastAsia"/>
                <w:kern w:val="0"/>
                <w:sz w:val="24"/>
                <w:szCs w:val="24"/>
              </w:rPr>
              <w:t>）、细颗粒物（</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2.5</w:t>
            </w:r>
            <w:r w:rsidRPr="00064D52">
              <w:rPr>
                <w:rFonts w:ascii="宋体" w:cs="宋体" w:hint="eastAsia"/>
                <w:kern w:val="0"/>
                <w:sz w:val="24"/>
                <w:szCs w:val="24"/>
              </w:rPr>
              <w:t>）年均浓度值超过二级标准</w:t>
            </w:r>
            <w:r w:rsidRPr="00064D52">
              <w:rPr>
                <w:rFonts w:ascii="宋体" w:cs="宋体" w:hint="eastAsia"/>
                <w:kern w:val="0"/>
                <w:szCs w:val="21"/>
              </w:rPr>
              <w:t>，</w:t>
            </w:r>
            <w:r w:rsidRPr="00064D52">
              <w:rPr>
                <w:rFonts w:ascii="宋体" w:cs="宋体" w:hint="eastAsia"/>
                <w:kern w:val="0"/>
                <w:sz w:val="24"/>
                <w:szCs w:val="24"/>
              </w:rPr>
              <w:t>可吸入颗粒物（</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10</w:t>
            </w:r>
            <w:r w:rsidRPr="00064D52">
              <w:rPr>
                <w:rFonts w:ascii="宋体" w:cs="宋体" w:hint="eastAsia"/>
                <w:kern w:val="0"/>
                <w:sz w:val="24"/>
                <w:szCs w:val="24"/>
              </w:rPr>
              <w:t>）年均浓度值和臭氧（</w:t>
            </w:r>
            <w:r w:rsidRPr="00064D52">
              <w:rPr>
                <w:rFonts w:ascii="TimesNewRomanPSMT" w:hAnsi="TimesNewRomanPSMT" w:cs="TimesNewRomanPSMT"/>
                <w:kern w:val="0"/>
                <w:sz w:val="24"/>
                <w:szCs w:val="24"/>
              </w:rPr>
              <w:t>O</w:t>
            </w:r>
            <w:r w:rsidRPr="00064D52">
              <w:rPr>
                <w:rFonts w:ascii="TimesNewRomanPSMT" w:hAnsi="TimesNewRomanPSMT" w:cs="TimesNewRomanPSMT"/>
                <w:kern w:val="0"/>
                <w:sz w:val="16"/>
                <w:szCs w:val="16"/>
              </w:rPr>
              <w:t>3</w:t>
            </w:r>
            <w:r w:rsidRPr="00064D52">
              <w:rPr>
                <w:rFonts w:ascii="宋体" w:cs="宋体" w:hint="eastAsia"/>
                <w:kern w:val="0"/>
                <w:sz w:val="24"/>
                <w:szCs w:val="24"/>
              </w:rPr>
              <w:t>）日最大</w:t>
            </w:r>
            <w:r w:rsidRPr="00064D52">
              <w:rPr>
                <w:rFonts w:ascii="TimesNewRomanPSMT" w:hAnsi="TimesNewRomanPSMT" w:cs="TimesNewRomanPSMT"/>
                <w:kern w:val="0"/>
                <w:sz w:val="24"/>
                <w:szCs w:val="24"/>
              </w:rPr>
              <w:t>8</w:t>
            </w:r>
            <w:r w:rsidRPr="00064D52">
              <w:rPr>
                <w:rFonts w:ascii="宋体" w:cs="宋体" w:hint="eastAsia"/>
                <w:kern w:val="0"/>
                <w:sz w:val="24"/>
                <w:szCs w:val="24"/>
              </w:rPr>
              <w:t>小时滑动平均第</w:t>
            </w:r>
            <w:r w:rsidRPr="00064D52">
              <w:rPr>
                <w:rFonts w:ascii="TimesNewRomanPSMT" w:hAnsi="TimesNewRomanPSMT" w:cs="TimesNewRomanPSMT"/>
                <w:kern w:val="0"/>
                <w:sz w:val="24"/>
                <w:szCs w:val="24"/>
              </w:rPr>
              <w:t>90</w:t>
            </w:r>
            <w:proofErr w:type="gramStart"/>
            <w:r w:rsidRPr="00064D52">
              <w:rPr>
                <w:rFonts w:ascii="宋体" w:cs="宋体" w:hint="eastAsia"/>
                <w:kern w:val="0"/>
                <w:sz w:val="24"/>
                <w:szCs w:val="24"/>
              </w:rPr>
              <w:t>百</w:t>
            </w:r>
            <w:proofErr w:type="gramEnd"/>
            <w:r w:rsidRPr="00064D52">
              <w:rPr>
                <w:rFonts w:ascii="宋体" w:cs="宋体" w:hint="eastAsia"/>
                <w:kern w:val="0"/>
                <w:sz w:val="24"/>
                <w:szCs w:val="24"/>
              </w:rPr>
              <w:t>分位数</w:t>
            </w:r>
            <w:r w:rsidRPr="00064D52">
              <w:rPr>
                <w:rFonts w:ascii="宋体" w:cs="宋体" w:hint="eastAsia"/>
                <w:kern w:val="0"/>
                <w:sz w:val="24"/>
                <w:szCs w:val="24"/>
              </w:rPr>
              <w:lastRenderedPageBreak/>
              <w:t>浓度值达到二级标准，二氧化硫（</w:t>
            </w:r>
            <w:r w:rsidRPr="00064D52">
              <w:rPr>
                <w:rFonts w:ascii="TimesNewRomanPSMT" w:hAnsi="TimesNewRomanPSMT" w:cs="TimesNewRomanPSMT"/>
                <w:kern w:val="0"/>
                <w:sz w:val="24"/>
                <w:szCs w:val="24"/>
              </w:rPr>
              <w:t>SO</w:t>
            </w:r>
            <w:r w:rsidRPr="00064D52">
              <w:rPr>
                <w:rFonts w:ascii="TimesNewRomanPSMT" w:hAnsi="TimesNewRomanPSMT" w:cs="TimesNewRomanPSMT"/>
                <w:kern w:val="0"/>
                <w:sz w:val="16"/>
                <w:szCs w:val="16"/>
              </w:rPr>
              <w:t>2</w:t>
            </w:r>
            <w:r w:rsidRPr="00064D52">
              <w:rPr>
                <w:rFonts w:ascii="宋体" w:cs="宋体" w:hint="eastAsia"/>
                <w:kern w:val="0"/>
                <w:sz w:val="24"/>
                <w:szCs w:val="24"/>
              </w:rPr>
              <w:t>）年均浓度值和一氧化碳（</w:t>
            </w:r>
            <w:r w:rsidRPr="00064D52">
              <w:rPr>
                <w:rFonts w:ascii="TimesNewRomanPSMT" w:hAnsi="TimesNewRomanPSMT" w:cs="TimesNewRomanPSMT"/>
                <w:kern w:val="0"/>
                <w:sz w:val="24"/>
                <w:szCs w:val="24"/>
              </w:rPr>
              <w:t>CO</w:t>
            </w:r>
            <w:r w:rsidRPr="00064D52">
              <w:rPr>
                <w:rFonts w:ascii="宋体" w:cs="宋体" w:hint="eastAsia"/>
                <w:kern w:val="0"/>
                <w:sz w:val="24"/>
                <w:szCs w:val="24"/>
              </w:rPr>
              <w:t>）</w:t>
            </w:r>
            <w:r w:rsidRPr="00064D52">
              <w:rPr>
                <w:rFonts w:ascii="TimesNewRomanPSMT" w:hAnsi="TimesNewRomanPSMT" w:cs="TimesNewRomanPSMT"/>
                <w:kern w:val="0"/>
                <w:sz w:val="24"/>
                <w:szCs w:val="24"/>
              </w:rPr>
              <w:t>24</w:t>
            </w:r>
            <w:r w:rsidRPr="00064D52">
              <w:rPr>
                <w:rFonts w:ascii="宋体" w:cs="宋体" w:hint="eastAsia"/>
                <w:kern w:val="0"/>
                <w:sz w:val="24"/>
                <w:szCs w:val="24"/>
              </w:rPr>
              <w:t>小时平均第</w:t>
            </w:r>
            <w:r w:rsidRPr="00064D52">
              <w:rPr>
                <w:rFonts w:ascii="TimesNewRomanPSMT" w:hAnsi="TimesNewRomanPSMT" w:cs="TimesNewRomanPSMT"/>
                <w:kern w:val="0"/>
                <w:sz w:val="24"/>
                <w:szCs w:val="24"/>
              </w:rPr>
              <w:t>95</w:t>
            </w:r>
            <w:proofErr w:type="gramStart"/>
            <w:r w:rsidRPr="00064D52">
              <w:rPr>
                <w:rFonts w:ascii="宋体" w:cs="宋体" w:hint="eastAsia"/>
                <w:kern w:val="0"/>
                <w:sz w:val="24"/>
                <w:szCs w:val="24"/>
              </w:rPr>
              <w:t>百</w:t>
            </w:r>
            <w:proofErr w:type="gramEnd"/>
            <w:r w:rsidRPr="00064D52">
              <w:rPr>
                <w:rFonts w:ascii="宋体" w:cs="宋体" w:hint="eastAsia"/>
                <w:kern w:val="0"/>
                <w:sz w:val="24"/>
                <w:szCs w:val="24"/>
              </w:rPr>
              <w:t>分位数浓度值优于一级标准，综上，</w:t>
            </w:r>
            <w:r w:rsidRPr="00064D52">
              <w:rPr>
                <w:rFonts w:ascii="TimesNewRomanPSMT" w:hAnsi="TimesNewRomanPSMT" w:cs="TimesNewRomanPSMT"/>
                <w:kern w:val="0"/>
                <w:sz w:val="24"/>
                <w:szCs w:val="24"/>
              </w:rPr>
              <w:t>2019</w:t>
            </w:r>
            <w:r w:rsidRPr="00064D52">
              <w:rPr>
                <w:rFonts w:ascii="宋体" w:cs="宋体" w:hint="eastAsia"/>
                <w:kern w:val="0"/>
                <w:sz w:val="24"/>
                <w:szCs w:val="24"/>
              </w:rPr>
              <w:t>年园区</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2.5</w:t>
            </w:r>
            <w:r w:rsidRPr="00064D52">
              <w:rPr>
                <w:rFonts w:ascii="宋体" w:cs="宋体" w:hint="eastAsia"/>
                <w:kern w:val="0"/>
                <w:sz w:val="24"/>
                <w:szCs w:val="24"/>
              </w:rPr>
              <w:t>和</w:t>
            </w:r>
            <w:r w:rsidRPr="00064D52">
              <w:rPr>
                <w:rFonts w:ascii="TimesNewRomanPSMT" w:hAnsi="TimesNewRomanPSMT" w:cs="TimesNewRomanPSMT"/>
                <w:kern w:val="0"/>
                <w:sz w:val="24"/>
                <w:szCs w:val="24"/>
              </w:rPr>
              <w:t>NO</w:t>
            </w:r>
            <w:r w:rsidRPr="00064D52">
              <w:rPr>
                <w:rFonts w:ascii="TimesNewRomanPSMT" w:hAnsi="TimesNewRomanPSMT" w:cs="TimesNewRomanPSMT"/>
                <w:kern w:val="0"/>
                <w:sz w:val="16"/>
                <w:szCs w:val="16"/>
              </w:rPr>
              <w:t>2</w:t>
            </w:r>
            <w:r w:rsidRPr="00064D52">
              <w:rPr>
                <w:rFonts w:ascii="宋体" w:cs="宋体" w:hint="eastAsia"/>
                <w:kern w:val="0"/>
                <w:sz w:val="24"/>
                <w:szCs w:val="24"/>
              </w:rPr>
              <w:t>超标，</w:t>
            </w:r>
            <w:r w:rsidRPr="00064D52">
              <w:rPr>
                <w:rFonts w:ascii="TimesNewRomanPSMT" w:hAnsi="TimesNewRomanPSMT" w:cs="TimesNewRomanPSMT"/>
                <w:kern w:val="0"/>
                <w:sz w:val="24"/>
                <w:szCs w:val="24"/>
              </w:rPr>
              <w:t>SO</w:t>
            </w:r>
            <w:r w:rsidRPr="00064D52">
              <w:rPr>
                <w:rFonts w:ascii="TimesNewRomanPSMT" w:hAnsi="TimesNewRomanPSMT" w:cs="TimesNewRomanPSMT"/>
                <w:kern w:val="0"/>
                <w:sz w:val="16"/>
                <w:szCs w:val="16"/>
              </w:rPr>
              <w:t>2</w:t>
            </w:r>
            <w:r w:rsidRPr="00064D52">
              <w:rPr>
                <w:rFonts w:ascii="宋体" w:cs="宋体" w:hint="eastAsia"/>
                <w:kern w:val="0"/>
                <w:sz w:val="24"/>
                <w:szCs w:val="24"/>
              </w:rPr>
              <w:t>、</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10</w:t>
            </w:r>
            <w:r w:rsidRPr="00064D52">
              <w:rPr>
                <w:rFonts w:ascii="宋体" w:cs="宋体" w:hint="eastAsia"/>
                <w:kern w:val="0"/>
                <w:sz w:val="24"/>
                <w:szCs w:val="24"/>
              </w:rPr>
              <w:t>、</w:t>
            </w:r>
            <w:r w:rsidRPr="00064D52">
              <w:rPr>
                <w:rFonts w:ascii="TimesNewRomanPSMT" w:hAnsi="TimesNewRomanPSMT" w:cs="TimesNewRomanPSMT"/>
                <w:kern w:val="0"/>
                <w:sz w:val="24"/>
                <w:szCs w:val="24"/>
              </w:rPr>
              <w:t>CO</w:t>
            </w:r>
            <w:r w:rsidRPr="00064D52">
              <w:rPr>
                <w:rFonts w:ascii="宋体" w:cs="宋体" w:hint="eastAsia"/>
                <w:kern w:val="0"/>
                <w:sz w:val="24"/>
                <w:szCs w:val="24"/>
              </w:rPr>
              <w:t>、</w:t>
            </w:r>
            <w:r w:rsidRPr="00064D52">
              <w:rPr>
                <w:rFonts w:ascii="TimesNewRomanPSMT" w:hAnsi="TimesNewRomanPSMT" w:cs="TimesNewRomanPSMT"/>
                <w:kern w:val="0"/>
                <w:sz w:val="24"/>
                <w:szCs w:val="24"/>
              </w:rPr>
              <w:t>O</w:t>
            </w:r>
            <w:r w:rsidRPr="00064D52">
              <w:rPr>
                <w:rFonts w:ascii="TimesNewRomanPSMT" w:hAnsi="TimesNewRomanPSMT" w:cs="TimesNewRomanPSMT"/>
                <w:kern w:val="0"/>
                <w:sz w:val="16"/>
                <w:szCs w:val="16"/>
              </w:rPr>
              <w:t>3</w:t>
            </w:r>
            <w:r w:rsidRPr="00064D52">
              <w:rPr>
                <w:rFonts w:ascii="TimesNewRomanPSMT" w:hAnsi="TimesNewRomanPSMT" w:cs="TimesNewRomanPSMT" w:hint="eastAsia"/>
                <w:kern w:val="0"/>
                <w:sz w:val="16"/>
                <w:szCs w:val="16"/>
              </w:rPr>
              <w:t>、</w:t>
            </w:r>
            <w:r w:rsidRPr="00064D52">
              <w:rPr>
                <w:rFonts w:ascii="TimesNewRomanPSMT" w:hAnsi="TimesNewRomanPSMT" w:cs="TimesNewRomanPSMT"/>
                <w:kern w:val="0"/>
                <w:sz w:val="24"/>
                <w:szCs w:val="24"/>
              </w:rPr>
              <w:t>VOCs</w:t>
            </w:r>
            <w:r w:rsidRPr="00064D52">
              <w:rPr>
                <w:rFonts w:ascii="TimesNewRomanPSMT" w:hAnsi="TimesNewRomanPSMT" w:cs="TimesNewRomanPSMT" w:hint="eastAsia"/>
                <w:kern w:val="0"/>
                <w:sz w:val="24"/>
                <w:szCs w:val="24"/>
              </w:rPr>
              <w:t>、二甲苯及锡</w:t>
            </w:r>
            <w:r w:rsidRPr="00064D52">
              <w:rPr>
                <w:rFonts w:ascii="宋体" w:cs="宋体" w:hint="eastAsia"/>
                <w:kern w:val="0"/>
                <w:sz w:val="24"/>
                <w:szCs w:val="24"/>
              </w:rPr>
              <w:t>达标，目前园区空气质量属于不达标区。</w:t>
            </w:r>
          </w:p>
          <w:p w14:paraId="6F66FFE6" w14:textId="77777777" w:rsidR="0018284D" w:rsidRPr="00064D52" w:rsidRDefault="0018284D" w:rsidP="0018284D">
            <w:pPr>
              <w:autoSpaceDE w:val="0"/>
              <w:autoSpaceDN w:val="0"/>
              <w:adjustRightInd w:val="0"/>
              <w:spacing w:line="360" w:lineRule="auto"/>
              <w:ind w:firstLineChars="200" w:firstLine="480"/>
              <w:rPr>
                <w:rFonts w:ascii="宋体" w:cs="宋体"/>
                <w:kern w:val="0"/>
                <w:sz w:val="24"/>
                <w:szCs w:val="24"/>
              </w:rPr>
            </w:pPr>
            <w:r w:rsidRPr="00064D52">
              <w:rPr>
                <w:rFonts w:ascii="宋体" w:cs="宋体" w:hint="eastAsia"/>
                <w:kern w:val="0"/>
                <w:sz w:val="24"/>
                <w:szCs w:val="24"/>
              </w:rPr>
              <w:t>根据苏州市空气质量改善达标规划（</w:t>
            </w:r>
            <w:r w:rsidRPr="00064D52">
              <w:rPr>
                <w:rFonts w:ascii="TimesNewRomanPS-BoldMT" w:hAnsi="TimesNewRomanPS-BoldMT" w:cs="TimesNewRomanPS-BoldMT"/>
                <w:b/>
                <w:bCs/>
                <w:kern w:val="0"/>
                <w:sz w:val="24"/>
                <w:szCs w:val="24"/>
              </w:rPr>
              <w:t>2019</w:t>
            </w:r>
            <w:r w:rsidRPr="00064D52">
              <w:rPr>
                <w:rFonts w:ascii="宋体" w:cs="宋体" w:hint="eastAsia"/>
                <w:kern w:val="0"/>
                <w:sz w:val="24"/>
                <w:szCs w:val="24"/>
              </w:rPr>
              <w:t>～</w:t>
            </w:r>
            <w:r w:rsidRPr="00064D52">
              <w:rPr>
                <w:rFonts w:ascii="TimesNewRomanPS-BoldMT" w:hAnsi="TimesNewRomanPS-BoldMT" w:cs="TimesNewRomanPS-BoldMT"/>
                <w:b/>
                <w:bCs/>
                <w:kern w:val="0"/>
                <w:sz w:val="24"/>
                <w:szCs w:val="24"/>
              </w:rPr>
              <w:t>2024</w:t>
            </w:r>
            <w:r w:rsidRPr="00064D52">
              <w:rPr>
                <w:rFonts w:ascii="宋体" w:cs="宋体" w:hint="eastAsia"/>
                <w:kern w:val="0"/>
                <w:sz w:val="24"/>
                <w:szCs w:val="24"/>
              </w:rPr>
              <w:t>）：</w:t>
            </w:r>
          </w:p>
          <w:p w14:paraId="5D740E9E" w14:textId="77777777" w:rsidR="0018284D" w:rsidRPr="00064D52" w:rsidRDefault="0018284D" w:rsidP="0018284D">
            <w:pPr>
              <w:autoSpaceDE w:val="0"/>
              <w:autoSpaceDN w:val="0"/>
              <w:adjustRightInd w:val="0"/>
              <w:spacing w:line="360" w:lineRule="auto"/>
              <w:ind w:firstLineChars="200" w:firstLine="480"/>
              <w:rPr>
                <w:rFonts w:ascii="宋体" w:cs="宋体"/>
                <w:sz w:val="24"/>
                <w:szCs w:val="24"/>
              </w:rPr>
            </w:pPr>
            <w:r w:rsidRPr="00064D52">
              <w:rPr>
                <w:rFonts w:ascii="宋体" w:cs="宋体" w:hint="eastAsia"/>
                <w:kern w:val="0"/>
                <w:sz w:val="24"/>
                <w:szCs w:val="24"/>
              </w:rPr>
              <w:t>近期目标：到</w:t>
            </w:r>
            <w:r w:rsidRPr="00064D52">
              <w:rPr>
                <w:rFonts w:ascii="TimesNewRomanPSMT" w:hAnsi="TimesNewRomanPSMT" w:cs="TimesNewRomanPSMT"/>
                <w:kern w:val="0"/>
                <w:sz w:val="24"/>
                <w:szCs w:val="24"/>
              </w:rPr>
              <w:t xml:space="preserve">2020 </w:t>
            </w:r>
            <w:r w:rsidRPr="00064D52">
              <w:rPr>
                <w:rFonts w:ascii="宋体" w:cs="宋体" w:hint="eastAsia"/>
                <w:kern w:val="0"/>
                <w:sz w:val="24"/>
                <w:szCs w:val="24"/>
              </w:rPr>
              <w:t>年，二氧化硫（</w:t>
            </w:r>
            <w:r w:rsidRPr="00064D52">
              <w:rPr>
                <w:rFonts w:ascii="TimesNewRomanPSMT" w:hAnsi="TimesNewRomanPSMT" w:cs="TimesNewRomanPSMT"/>
                <w:kern w:val="0"/>
                <w:sz w:val="24"/>
                <w:szCs w:val="24"/>
              </w:rPr>
              <w:t>SO</w:t>
            </w:r>
            <w:r w:rsidRPr="00064D52">
              <w:rPr>
                <w:rFonts w:ascii="TimesNewRomanPSMT" w:hAnsi="TimesNewRomanPSMT" w:cs="TimesNewRomanPSMT"/>
                <w:kern w:val="0"/>
                <w:sz w:val="16"/>
                <w:szCs w:val="16"/>
              </w:rPr>
              <w:t>2</w:t>
            </w:r>
            <w:r w:rsidRPr="00064D52">
              <w:rPr>
                <w:rFonts w:ascii="宋体" w:cs="宋体" w:hint="eastAsia"/>
                <w:kern w:val="0"/>
                <w:sz w:val="24"/>
                <w:szCs w:val="24"/>
              </w:rPr>
              <w:t>）、氮氧化物（</w:t>
            </w:r>
            <w:r w:rsidRPr="00064D52">
              <w:rPr>
                <w:rFonts w:ascii="TimesNewRomanPSMT" w:hAnsi="TimesNewRomanPSMT" w:cs="TimesNewRomanPSMT"/>
                <w:kern w:val="0"/>
                <w:sz w:val="24"/>
                <w:szCs w:val="24"/>
              </w:rPr>
              <w:t>NOx</w:t>
            </w:r>
            <w:r w:rsidRPr="00064D52">
              <w:rPr>
                <w:rFonts w:ascii="宋体" w:cs="宋体" w:hint="eastAsia"/>
                <w:kern w:val="0"/>
                <w:sz w:val="24"/>
                <w:szCs w:val="24"/>
              </w:rPr>
              <w:t>）、挥发性有机物（</w:t>
            </w:r>
            <w:r w:rsidRPr="00064D52">
              <w:rPr>
                <w:rFonts w:ascii="TimesNewRomanPSMT" w:hAnsi="TimesNewRomanPSMT" w:cs="TimesNewRomanPSMT"/>
                <w:kern w:val="0"/>
                <w:sz w:val="24"/>
                <w:szCs w:val="24"/>
              </w:rPr>
              <w:t>VOCs</w:t>
            </w:r>
            <w:r w:rsidRPr="00064D52">
              <w:rPr>
                <w:rFonts w:ascii="宋体" w:cs="宋体" w:hint="eastAsia"/>
                <w:kern w:val="0"/>
                <w:sz w:val="24"/>
                <w:szCs w:val="24"/>
              </w:rPr>
              <w:t>）排放总量均比</w:t>
            </w:r>
            <w:r w:rsidRPr="00064D52">
              <w:rPr>
                <w:rFonts w:ascii="TimesNewRomanPSMT" w:hAnsi="TimesNewRomanPSMT" w:cs="TimesNewRomanPSMT"/>
                <w:kern w:val="0"/>
                <w:sz w:val="24"/>
                <w:szCs w:val="24"/>
              </w:rPr>
              <w:t xml:space="preserve">2015 </w:t>
            </w:r>
            <w:r w:rsidRPr="00064D52">
              <w:rPr>
                <w:rFonts w:ascii="宋体" w:cs="宋体" w:hint="eastAsia"/>
                <w:kern w:val="0"/>
                <w:sz w:val="24"/>
                <w:szCs w:val="24"/>
              </w:rPr>
              <w:t>年下降</w:t>
            </w:r>
            <w:r w:rsidRPr="00064D52">
              <w:rPr>
                <w:rFonts w:ascii="TimesNewRomanPSMT" w:hAnsi="TimesNewRomanPSMT" w:cs="TimesNewRomanPSMT"/>
                <w:kern w:val="0"/>
                <w:sz w:val="24"/>
                <w:szCs w:val="24"/>
              </w:rPr>
              <w:t>20%</w:t>
            </w:r>
            <w:r w:rsidRPr="00064D52">
              <w:rPr>
                <w:rFonts w:ascii="宋体" w:cs="宋体" w:hint="eastAsia"/>
                <w:kern w:val="0"/>
                <w:sz w:val="24"/>
                <w:szCs w:val="24"/>
              </w:rPr>
              <w:t>以上；确保</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 xml:space="preserve">2.5 </w:t>
            </w:r>
            <w:r w:rsidRPr="00064D52">
              <w:rPr>
                <w:rFonts w:ascii="宋体" w:cs="宋体" w:hint="eastAsia"/>
                <w:kern w:val="0"/>
                <w:sz w:val="24"/>
                <w:szCs w:val="24"/>
              </w:rPr>
              <w:t>浓度比</w:t>
            </w:r>
            <w:r w:rsidRPr="00064D52">
              <w:rPr>
                <w:rFonts w:ascii="TimesNewRomanPSMT" w:hAnsi="TimesNewRomanPSMT" w:cs="TimesNewRomanPSMT"/>
                <w:kern w:val="0"/>
                <w:sz w:val="24"/>
                <w:szCs w:val="24"/>
              </w:rPr>
              <w:t xml:space="preserve">2015 </w:t>
            </w:r>
            <w:r w:rsidRPr="00064D52">
              <w:rPr>
                <w:rFonts w:ascii="宋体" w:cs="宋体" w:hint="eastAsia"/>
                <w:kern w:val="0"/>
                <w:sz w:val="24"/>
                <w:szCs w:val="24"/>
              </w:rPr>
              <w:t>年下降</w:t>
            </w:r>
            <w:r w:rsidRPr="00064D52">
              <w:rPr>
                <w:rFonts w:ascii="TimesNewRomanPSMT" w:hAnsi="TimesNewRomanPSMT" w:cs="TimesNewRomanPSMT"/>
                <w:kern w:val="0"/>
                <w:sz w:val="24"/>
                <w:szCs w:val="24"/>
              </w:rPr>
              <w:t>25%</w:t>
            </w:r>
            <w:r w:rsidRPr="00064D52">
              <w:rPr>
                <w:rFonts w:ascii="宋体" w:cs="宋体" w:hint="eastAsia"/>
                <w:kern w:val="0"/>
                <w:sz w:val="24"/>
                <w:szCs w:val="24"/>
              </w:rPr>
              <w:t>以上，力争达到</w:t>
            </w:r>
            <w:r w:rsidRPr="00064D52">
              <w:rPr>
                <w:rFonts w:ascii="TimesNewRomanPSMT" w:hAnsi="TimesNewRomanPSMT" w:cs="TimesNewRomanPSMT"/>
                <w:kern w:val="0"/>
                <w:sz w:val="24"/>
                <w:szCs w:val="24"/>
              </w:rPr>
              <w:t xml:space="preserve">39 </w:t>
            </w:r>
            <w:r w:rsidRPr="00064D52">
              <w:rPr>
                <w:rFonts w:ascii="宋体" w:cs="宋体" w:hint="eastAsia"/>
                <w:kern w:val="0"/>
                <w:sz w:val="24"/>
                <w:szCs w:val="24"/>
              </w:rPr>
              <w:t>微克</w:t>
            </w:r>
            <w:r w:rsidRPr="00064D52">
              <w:rPr>
                <w:rFonts w:ascii="TimesNewRomanPSMT" w:hAnsi="TimesNewRomanPSMT" w:cs="TimesNewRomanPSMT"/>
                <w:kern w:val="0"/>
                <w:sz w:val="24"/>
                <w:szCs w:val="24"/>
              </w:rPr>
              <w:t>/</w:t>
            </w:r>
            <w:r w:rsidRPr="00064D52">
              <w:rPr>
                <w:rFonts w:ascii="宋体" w:cs="宋体" w:hint="eastAsia"/>
                <w:kern w:val="0"/>
                <w:sz w:val="24"/>
                <w:szCs w:val="24"/>
              </w:rPr>
              <w:t>立方米；确保空气质量优良天数比率达到</w:t>
            </w:r>
            <w:r w:rsidRPr="00064D52">
              <w:rPr>
                <w:rFonts w:ascii="TimesNewRomanPSMT" w:hAnsi="TimesNewRomanPSMT" w:cs="TimesNewRomanPSMT"/>
                <w:kern w:val="0"/>
                <w:sz w:val="24"/>
                <w:szCs w:val="24"/>
              </w:rPr>
              <w:t>75%</w:t>
            </w:r>
            <w:r w:rsidRPr="00064D52">
              <w:rPr>
                <w:rFonts w:ascii="宋体" w:cs="宋体" w:hint="eastAsia"/>
                <w:kern w:val="0"/>
                <w:sz w:val="24"/>
                <w:szCs w:val="24"/>
              </w:rPr>
              <w:t>；确保重度及以上污染天数比率比</w:t>
            </w:r>
            <w:r w:rsidRPr="00064D52">
              <w:rPr>
                <w:rFonts w:ascii="TimesNewRomanPSMT" w:hAnsi="TimesNewRomanPSMT" w:cs="TimesNewRomanPSMT"/>
                <w:kern w:val="0"/>
                <w:sz w:val="24"/>
                <w:szCs w:val="24"/>
              </w:rPr>
              <w:t xml:space="preserve">2015 </w:t>
            </w:r>
            <w:r w:rsidRPr="00064D52">
              <w:rPr>
                <w:rFonts w:ascii="宋体" w:cs="宋体" w:hint="eastAsia"/>
                <w:kern w:val="0"/>
                <w:sz w:val="24"/>
                <w:szCs w:val="24"/>
              </w:rPr>
              <w:t>年下降</w:t>
            </w:r>
            <w:r w:rsidRPr="00064D52">
              <w:rPr>
                <w:rFonts w:ascii="TimesNewRomanPSMT" w:hAnsi="TimesNewRomanPSMT" w:cs="TimesNewRomanPSMT"/>
                <w:kern w:val="0"/>
                <w:sz w:val="24"/>
                <w:szCs w:val="24"/>
              </w:rPr>
              <w:t>25%</w:t>
            </w:r>
            <w:r w:rsidRPr="00064D52">
              <w:rPr>
                <w:rFonts w:ascii="宋体" w:cs="宋体" w:hint="eastAsia"/>
                <w:kern w:val="0"/>
                <w:sz w:val="24"/>
                <w:szCs w:val="24"/>
              </w:rPr>
              <w:t>以上；确保全面实现</w:t>
            </w:r>
            <w:r w:rsidRPr="00064D52">
              <w:rPr>
                <w:rFonts w:ascii="TimesNewRomanPSMT" w:hAnsi="TimesNewRomanPSMT" w:cs="TimesNewRomanPSMT"/>
                <w:kern w:val="0"/>
                <w:sz w:val="24"/>
                <w:szCs w:val="24"/>
              </w:rPr>
              <w:t>“</w:t>
            </w:r>
            <w:r w:rsidRPr="00064D52">
              <w:rPr>
                <w:rFonts w:ascii="宋体" w:cs="宋体" w:hint="eastAsia"/>
                <w:kern w:val="0"/>
                <w:sz w:val="24"/>
                <w:szCs w:val="24"/>
              </w:rPr>
              <w:t>十三五</w:t>
            </w:r>
            <w:r w:rsidRPr="00064D52">
              <w:rPr>
                <w:rFonts w:ascii="TimesNewRomanPSMT" w:hAnsi="TimesNewRomanPSMT" w:cs="TimesNewRomanPSMT"/>
                <w:kern w:val="0"/>
                <w:sz w:val="24"/>
                <w:szCs w:val="24"/>
              </w:rPr>
              <w:t>”</w:t>
            </w:r>
            <w:r w:rsidRPr="00064D52">
              <w:rPr>
                <w:rFonts w:ascii="宋体" w:cs="宋体" w:hint="eastAsia"/>
                <w:kern w:val="0"/>
                <w:sz w:val="24"/>
                <w:szCs w:val="24"/>
              </w:rPr>
              <w:t>约束性目标。</w:t>
            </w:r>
          </w:p>
          <w:p w14:paraId="4861AB2D" w14:textId="77777777" w:rsidR="0018284D" w:rsidRPr="00064D52" w:rsidRDefault="0018284D" w:rsidP="0018284D">
            <w:pPr>
              <w:autoSpaceDE w:val="0"/>
              <w:autoSpaceDN w:val="0"/>
              <w:adjustRightInd w:val="0"/>
              <w:spacing w:line="360" w:lineRule="auto"/>
              <w:ind w:firstLineChars="200" w:firstLine="482"/>
              <w:rPr>
                <w:rFonts w:ascii="宋体" w:cs="宋体"/>
                <w:kern w:val="0"/>
                <w:sz w:val="24"/>
                <w:szCs w:val="24"/>
              </w:rPr>
            </w:pPr>
            <w:r w:rsidRPr="00064D52">
              <w:rPr>
                <w:rFonts w:ascii="宋体" w:cs="宋体" w:hint="eastAsia"/>
                <w:b/>
                <w:bCs/>
                <w:kern w:val="0"/>
                <w:sz w:val="24"/>
                <w:szCs w:val="24"/>
              </w:rPr>
              <w:t>远期目标</w:t>
            </w:r>
            <w:r w:rsidRPr="00064D52">
              <w:rPr>
                <w:rFonts w:ascii="宋体" w:cs="宋体" w:hint="eastAsia"/>
                <w:kern w:val="0"/>
                <w:sz w:val="24"/>
                <w:szCs w:val="24"/>
              </w:rPr>
              <w:t>：力争到</w:t>
            </w:r>
            <w:r w:rsidRPr="00064D52">
              <w:rPr>
                <w:rFonts w:ascii="TimesNewRomanPSMT" w:hAnsi="TimesNewRomanPSMT" w:cs="TimesNewRomanPSMT"/>
                <w:kern w:val="0"/>
                <w:sz w:val="24"/>
                <w:szCs w:val="24"/>
              </w:rPr>
              <w:t xml:space="preserve">2024 </w:t>
            </w:r>
            <w:r w:rsidRPr="00064D52">
              <w:rPr>
                <w:rFonts w:ascii="宋体" w:cs="宋体" w:hint="eastAsia"/>
                <w:kern w:val="0"/>
                <w:sz w:val="24"/>
                <w:szCs w:val="24"/>
              </w:rPr>
              <w:t>年，苏州市</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 xml:space="preserve">2.5 </w:t>
            </w:r>
            <w:r w:rsidRPr="00064D52">
              <w:rPr>
                <w:rFonts w:ascii="宋体" w:cs="宋体" w:hint="eastAsia"/>
                <w:kern w:val="0"/>
                <w:sz w:val="24"/>
                <w:szCs w:val="24"/>
              </w:rPr>
              <w:t>浓度达到</w:t>
            </w:r>
            <w:r w:rsidRPr="00064D52">
              <w:rPr>
                <w:rFonts w:ascii="TimesNewRomanPSMT" w:hAnsi="TimesNewRomanPSMT" w:cs="TimesNewRomanPSMT"/>
                <w:kern w:val="0"/>
                <w:sz w:val="24"/>
                <w:szCs w:val="24"/>
              </w:rPr>
              <w:t>35μg/m</w:t>
            </w:r>
            <w:r w:rsidRPr="00064D52">
              <w:rPr>
                <w:rFonts w:ascii="TimesNewRomanPSMT" w:hAnsi="TimesNewRomanPSMT" w:cs="TimesNewRomanPSMT"/>
                <w:kern w:val="0"/>
                <w:sz w:val="16"/>
                <w:szCs w:val="16"/>
              </w:rPr>
              <w:t xml:space="preserve">3 </w:t>
            </w:r>
            <w:r w:rsidRPr="00064D52">
              <w:rPr>
                <w:rFonts w:ascii="宋体" w:cs="宋体" w:hint="eastAsia"/>
                <w:kern w:val="0"/>
                <w:sz w:val="24"/>
                <w:szCs w:val="24"/>
              </w:rPr>
              <w:t>左右，臭氧浓度达到拐点，除臭氧以外的主要大气污染物浓度达到国家二级标准要求，空气质量优良天数比率达到</w:t>
            </w:r>
            <w:r w:rsidRPr="00064D52">
              <w:rPr>
                <w:rFonts w:ascii="TimesNewRomanPSMT" w:hAnsi="TimesNewRomanPSMT" w:cs="TimesNewRomanPSMT"/>
                <w:kern w:val="0"/>
                <w:sz w:val="24"/>
                <w:szCs w:val="24"/>
              </w:rPr>
              <w:t>80%</w:t>
            </w:r>
            <w:r w:rsidRPr="00064D52">
              <w:rPr>
                <w:rFonts w:ascii="宋体" w:cs="宋体" w:hint="eastAsia"/>
                <w:kern w:val="0"/>
                <w:sz w:val="24"/>
                <w:szCs w:val="24"/>
              </w:rPr>
              <w:t>总体战略：以不断降低</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 xml:space="preserve">2.5 </w:t>
            </w:r>
            <w:r w:rsidRPr="00064D52">
              <w:rPr>
                <w:rFonts w:ascii="宋体" w:cs="宋体" w:hint="eastAsia"/>
                <w:kern w:val="0"/>
                <w:sz w:val="24"/>
                <w:szCs w:val="24"/>
              </w:rPr>
              <w:t>浓度，明显减少重污染天数，明显改善环境空气质量，明显增强群众的蓝天幸福感为核心目标，强化煤炭质量管理，推进热电整合，优化产业结构和布局；促进高排放车辆淘汰，推进运输结构调整；提高各行业清洁化生产水平，全面执行大气污染</w:t>
            </w:r>
            <w:proofErr w:type="gramStart"/>
            <w:r w:rsidRPr="00064D52">
              <w:rPr>
                <w:rFonts w:ascii="宋体" w:cs="宋体" w:hint="eastAsia"/>
                <w:kern w:val="0"/>
                <w:sz w:val="24"/>
                <w:szCs w:val="24"/>
              </w:rPr>
              <w:t>物特别</w:t>
            </w:r>
            <w:proofErr w:type="gramEnd"/>
            <w:r w:rsidRPr="00064D52">
              <w:rPr>
                <w:rFonts w:ascii="宋体" w:cs="宋体" w:hint="eastAsia"/>
                <w:kern w:val="0"/>
                <w:sz w:val="24"/>
                <w:szCs w:val="24"/>
              </w:rPr>
              <w:t>排放限值，不断推进重点行业提标改造，加强监测监控管理水平；完成工业炉窑综合整治，进一步提高电力、钢铁及建材行业排放要求，完成非电行业氮氧化物排放深度治理，</w:t>
            </w:r>
            <w:proofErr w:type="gramStart"/>
            <w:r w:rsidRPr="00064D52">
              <w:rPr>
                <w:rFonts w:ascii="宋体" w:cs="宋体" w:hint="eastAsia"/>
                <w:kern w:val="0"/>
                <w:sz w:val="24"/>
                <w:szCs w:val="24"/>
              </w:rPr>
              <w:t>对标最严格</w:t>
            </w:r>
            <w:proofErr w:type="gramEnd"/>
            <w:r w:rsidRPr="00064D52">
              <w:rPr>
                <w:rFonts w:ascii="宋体" w:cs="宋体" w:hint="eastAsia"/>
                <w:kern w:val="0"/>
                <w:sz w:val="24"/>
                <w:szCs w:val="24"/>
              </w:rPr>
              <w:t>的绩效分级标准实施重点企业颗粒物无组织排放深度治理；完成重点行业低</w:t>
            </w:r>
            <w:r w:rsidRPr="00064D52">
              <w:rPr>
                <w:rFonts w:ascii="TimesNewRomanPSMT" w:hAnsi="TimesNewRomanPSMT" w:cs="TimesNewRomanPSMT"/>
                <w:kern w:val="0"/>
                <w:sz w:val="24"/>
                <w:szCs w:val="24"/>
              </w:rPr>
              <w:t>VOCs</w:t>
            </w:r>
            <w:r w:rsidRPr="00064D52">
              <w:rPr>
                <w:rFonts w:ascii="宋体" w:cs="宋体" w:hint="eastAsia"/>
                <w:kern w:val="0"/>
                <w:sz w:val="24"/>
                <w:szCs w:val="24"/>
              </w:rPr>
              <w:t>含量原辅料替代目标，从化工、涂装、纺织印染、电子等工业行业挖掘</w:t>
            </w:r>
            <w:r w:rsidRPr="00064D52">
              <w:rPr>
                <w:rFonts w:ascii="TimesNewRomanPSMT" w:hAnsi="TimesNewRomanPSMT" w:cs="TimesNewRomanPSMT"/>
                <w:kern w:val="0"/>
                <w:sz w:val="24"/>
                <w:szCs w:val="24"/>
              </w:rPr>
              <w:t>VOCs</w:t>
            </w:r>
            <w:r w:rsidRPr="00064D52">
              <w:rPr>
                <w:rFonts w:ascii="宋体" w:cs="宋体" w:hint="eastAsia"/>
                <w:kern w:val="0"/>
                <w:sz w:val="24"/>
                <w:szCs w:val="24"/>
              </w:rPr>
              <w:t>减排潜力，全面加强</w:t>
            </w:r>
            <w:r w:rsidRPr="00064D52">
              <w:rPr>
                <w:rFonts w:ascii="TimesNewRomanPSMT" w:hAnsi="TimesNewRomanPSMT" w:cs="TimesNewRomanPSMT"/>
                <w:kern w:val="0"/>
                <w:sz w:val="24"/>
                <w:szCs w:val="24"/>
              </w:rPr>
              <w:t xml:space="preserve">VOCs </w:t>
            </w:r>
            <w:r w:rsidRPr="00064D52">
              <w:rPr>
                <w:rFonts w:ascii="宋体" w:cs="宋体" w:hint="eastAsia"/>
                <w:kern w:val="0"/>
                <w:sz w:val="24"/>
                <w:szCs w:val="24"/>
              </w:rPr>
              <w:t>无组织排放治理，试点基于光化学活性的</w:t>
            </w:r>
            <w:r w:rsidRPr="00064D52">
              <w:rPr>
                <w:rFonts w:ascii="TimesNewRomanPSMT" w:hAnsi="TimesNewRomanPSMT" w:cs="TimesNewRomanPSMT"/>
                <w:kern w:val="0"/>
                <w:sz w:val="24"/>
                <w:szCs w:val="24"/>
              </w:rPr>
              <w:t xml:space="preserve">VOCs </w:t>
            </w:r>
            <w:r w:rsidRPr="00064D52">
              <w:rPr>
                <w:rFonts w:ascii="宋体" w:cs="宋体" w:hint="eastAsia"/>
                <w:kern w:val="0"/>
                <w:sz w:val="24"/>
                <w:szCs w:val="24"/>
              </w:rPr>
              <w:t>关键组分管控；以施工工地、港口码头和堆场为重点提高扬</w:t>
            </w:r>
            <w:proofErr w:type="gramStart"/>
            <w:r w:rsidRPr="00064D52">
              <w:rPr>
                <w:rFonts w:ascii="宋体" w:cs="宋体" w:hint="eastAsia"/>
                <w:kern w:val="0"/>
                <w:sz w:val="24"/>
                <w:szCs w:val="24"/>
              </w:rPr>
              <w:t>尘</w:t>
            </w:r>
            <w:proofErr w:type="gramEnd"/>
            <w:r w:rsidRPr="00064D52">
              <w:rPr>
                <w:rFonts w:ascii="宋体" w:cs="宋体" w:hint="eastAsia"/>
                <w:kern w:val="0"/>
                <w:sz w:val="24"/>
                <w:szCs w:val="24"/>
              </w:rPr>
              <w:t>污染控制水平。促进</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 xml:space="preserve">2.5 </w:t>
            </w:r>
            <w:r w:rsidRPr="00064D52">
              <w:rPr>
                <w:rFonts w:ascii="宋体" w:cs="宋体" w:hint="eastAsia"/>
                <w:kern w:val="0"/>
                <w:sz w:val="24"/>
                <w:szCs w:val="24"/>
              </w:rPr>
              <w:t>和臭氧协同控制，推进区域联防联控，提升大气污染精细化防控能力。</w:t>
            </w:r>
          </w:p>
          <w:p w14:paraId="65F0A6C7" w14:textId="3805812C" w:rsidR="0018284D" w:rsidRPr="00064D52" w:rsidRDefault="0018284D" w:rsidP="0018284D">
            <w:pPr>
              <w:autoSpaceDE w:val="0"/>
              <w:autoSpaceDN w:val="0"/>
              <w:adjustRightInd w:val="0"/>
              <w:spacing w:line="360" w:lineRule="auto"/>
              <w:ind w:firstLineChars="200" w:firstLine="482"/>
              <w:rPr>
                <w:rFonts w:ascii="宋体" w:cs="宋体"/>
                <w:kern w:val="0"/>
                <w:sz w:val="24"/>
                <w:szCs w:val="24"/>
              </w:rPr>
            </w:pPr>
            <w:r w:rsidRPr="00064D52">
              <w:rPr>
                <w:rFonts w:ascii="宋体" w:cs="宋体" w:hint="eastAsia"/>
                <w:b/>
                <w:bCs/>
                <w:kern w:val="0"/>
                <w:sz w:val="24"/>
                <w:szCs w:val="24"/>
              </w:rPr>
              <w:t>分阶段战略</w:t>
            </w:r>
            <w:r w:rsidRPr="00064D52">
              <w:rPr>
                <w:rFonts w:ascii="宋体" w:cs="宋体" w:hint="eastAsia"/>
                <w:kern w:val="0"/>
                <w:sz w:val="24"/>
                <w:szCs w:val="24"/>
              </w:rPr>
              <w:t>：到</w:t>
            </w:r>
            <w:r w:rsidRPr="00064D52">
              <w:rPr>
                <w:rFonts w:ascii="TimesNewRomanPSMT" w:hAnsi="TimesNewRomanPSMT" w:cs="TimesNewRomanPSMT"/>
                <w:kern w:val="0"/>
                <w:sz w:val="24"/>
                <w:szCs w:val="24"/>
              </w:rPr>
              <w:t xml:space="preserve">2020 </w:t>
            </w:r>
            <w:r w:rsidRPr="00064D52">
              <w:rPr>
                <w:rFonts w:ascii="宋体" w:cs="宋体" w:hint="eastAsia"/>
                <w:kern w:val="0"/>
                <w:sz w:val="24"/>
                <w:szCs w:val="24"/>
              </w:rPr>
              <w:t>年，深化并推进工业锅炉与炉窑整治工作，坚决完成</w:t>
            </w:r>
            <w:r w:rsidRPr="00064D52">
              <w:rPr>
                <w:rFonts w:ascii="TimesNewRomanPSMT" w:hAnsi="TimesNewRomanPSMT" w:cs="TimesNewRomanPSMT"/>
                <w:kern w:val="0"/>
                <w:sz w:val="24"/>
                <w:szCs w:val="24"/>
              </w:rPr>
              <w:t>“</w:t>
            </w:r>
            <w:r w:rsidRPr="00064D52">
              <w:rPr>
                <w:rFonts w:ascii="宋体" w:cs="宋体" w:hint="eastAsia"/>
                <w:kern w:val="0"/>
                <w:sz w:val="24"/>
                <w:szCs w:val="24"/>
              </w:rPr>
              <w:t>散乱污</w:t>
            </w:r>
            <w:r w:rsidRPr="00064D52">
              <w:rPr>
                <w:rFonts w:ascii="TimesNewRomanPSMT" w:hAnsi="TimesNewRomanPSMT" w:cs="TimesNewRomanPSMT"/>
                <w:kern w:val="0"/>
                <w:sz w:val="24"/>
                <w:szCs w:val="24"/>
              </w:rPr>
              <w:t>”</w:t>
            </w:r>
            <w:r w:rsidRPr="00064D52">
              <w:rPr>
                <w:rFonts w:ascii="宋体" w:cs="宋体" w:hint="eastAsia"/>
                <w:kern w:val="0"/>
                <w:sz w:val="24"/>
                <w:szCs w:val="24"/>
              </w:rPr>
              <w:t>治理工作，完成重点行业颗粒物无组织排放深度治理，钢铁行业完成超低排放改造，以港口码头和堆场为重点加强扬尘污染控制，以油品监管、柴油货车综合整治、高排放车辆淘汰及提升新能源汽车占比为重点加强移动源污染防治，从化工、涂装、纺织印染、电子等工业行业挖掘</w:t>
            </w:r>
            <w:r w:rsidRPr="00064D52">
              <w:rPr>
                <w:rFonts w:ascii="TimesNewRomanPSMT" w:hAnsi="TimesNewRomanPSMT" w:cs="TimesNewRomanPSMT"/>
                <w:kern w:val="0"/>
                <w:sz w:val="24"/>
                <w:szCs w:val="24"/>
              </w:rPr>
              <w:t xml:space="preserve">VOCs </w:t>
            </w:r>
            <w:r w:rsidRPr="00064D52">
              <w:rPr>
                <w:rFonts w:ascii="宋体" w:cs="宋体" w:hint="eastAsia"/>
                <w:kern w:val="0"/>
                <w:sz w:val="24"/>
                <w:szCs w:val="24"/>
              </w:rPr>
              <w:t>减排潜力，确保</w:t>
            </w:r>
            <w:r w:rsidRPr="00064D52">
              <w:rPr>
                <w:rFonts w:ascii="TimesNewRomanPSMT" w:hAnsi="TimesNewRomanPSMT" w:cs="TimesNewRomanPSMT"/>
                <w:kern w:val="0"/>
                <w:sz w:val="24"/>
                <w:szCs w:val="24"/>
              </w:rPr>
              <w:t>SO</w:t>
            </w:r>
            <w:r w:rsidRPr="00064D52">
              <w:rPr>
                <w:rFonts w:ascii="TimesNewRomanPSMT" w:hAnsi="TimesNewRomanPSMT" w:cs="TimesNewRomanPSMT"/>
                <w:kern w:val="0"/>
                <w:sz w:val="16"/>
                <w:szCs w:val="16"/>
              </w:rPr>
              <w:t>2</w:t>
            </w:r>
            <w:r w:rsidRPr="00064D52">
              <w:rPr>
                <w:rFonts w:ascii="宋体" w:cs="宋体" w:hint="eastAsia"/>
                <w:kern w:val="0"/>
                <w:sz w:val="24"/>
                <w:szCs w:val="24"/>
              </w:rPr>
              <w:t>、</w:t>
            </w:r>
            <w:r w:rsidRPr="00064D52">
              <w:rPr>
                <w:rFonts w:ascii="TimesNewRomanPSMT" w:hAnsi="TimesNewRomanPSMT" w:cs="TimesNewRomanPSMT"/>
                <w:kern w:val="0"/>
                <w:sz w:val="24"/>
                <w:szCs w:val="24"/>
              </w:rPr>
              <w:t>NOx</w:t>
            </w:r>
            <w:r w:rsidRPr="00064D52">
              <w:rPr>
                <w:rFonts w:ascii="宋体" w:cs="宋体" w:hint="eastAsia"/>
                <w:kern w:val="0"/>
                <w:sz w:val="24"/>
                <w:szCs w:val="24"/>
              </w:rPr>
              <w:t>、</w:t>
            </w:r>
            <w:r w:rsidRPr="00064D52">
              <w:rPr>
                <w:rFonts w:ascii="TimesNewRomanPSMT" w:hAnsi="TimesNewRomanPSMT" w:cs="TimesNewRomanPSMT"/>
                <w:kern w:val="0"/>
                <w:sz w:val="24"/>
                <w:szCs w:val="24"/>
              </w:rPr>
              <w:t xml:space="preserve">VOCs </w:t>
            </w:r>
            <w:r w:rsidRPr="00064D52">
              <w:rPr>
                <w:rFonts w:ascii="宋体" w:cs="宋体" w:hint="eastAsia"/>
                <w:kern w:val="0"/>
                <w:sz w:val="24"/>
                <w:szCs w:val="24"/>
              </w:rPr>
              <w:t>排放总量均比</w:t>
            </w:r>
            <w:r w:rsidRPr="00064D52">
              <w:rPr>
                <w:rFonts w:ascii="TimesNewRomanPSMT" w:hAnsi="TimesNewRomanPSMT" w:cs="TimesNewRomanPSMT"/>
                <w:kern w:val="0"/>
                <w:sz w:val="24"/>
                <w:szCs w:val="24"/>
              </w:rPr>
              <w:t xml:space="preserve">2015 </w:t>
            </w:r>
            <w:r w:rsidRPr="00064D52">
              <w:rPr>
                <w:rFonts w:ascii="宋体" w:cs="宋体" w:hint="eastAsia"/>
                <w:kern w:val="0"/>
                <w:sz w:val="24"/>
                <w:szCs w:val="24"/>
              </w:rPr>
              <w:t>年下降</w:t>
            </w:r>
            <w:r w:rsidRPr="00064D52">
              <w:rPr>
                <w:rFonts w:ascii="TimesNewRomanPSMT" w:hAnsi="TimesNewRomanPSMT" w:cs="TimesNewRomanPSMT"/>
                <w:kern w:val="0"/>
                <w:sz w:val="24"/>
                <w:szCs w:val="24"/>
              </w:rPr>
              <w:t>20%</w:t>
            </w:r>
            <w:r w:rsidRPr="00064D52">
              <w:rPr>
                <w:rFonts w:ascii="宋体" w:cs="宋体" w:hint="eastAsia"/>
                <w:kern w:val="0"/>
                <w:sz w:val="24"/>
                <w:szCs w:val="24"/>
              </w:rPr>
              <w:t>以上，加大</w:t>
            </w:r>
            <w:r w:rsidRPr="00064D52">
              <w:rPr>
                <w:rFonts w:ascii="TimesNewRomanPSMT" w:hAnsi="TimesNewRomanPSMT" w:cs="TimesNewRomanPSMT"/>
                <w:kern w:val="0"/>
                <w:sz w:val="24"/>
                <w:szCs w:val="24"/>
              </w:rPr>
              <w:t xml:space="preserve">VOCs </w:t>
            </w:r>
            <w:r w:rsidRPr="00064D52">
              <w:rPr>
                <w:rFonts w:ascii="宋体" w:cs="宋体" w:hint="eastAsia"/>
                <w:kern w:val="0"/>
                <w:sz w:val="24"/>
                <w:szCs w:val="24"/>
              </w:rPr>
              <w:t>和</w:t>
            </w:r>
            <w:r w:rsidRPr="00064D52">
              <w:rPr>
                <w:rFonts w:ascii="TimesNewRomanPSMT" w:hAnsi="TimesNewRomanPSMT" w:cs="TimesNewRomanPSMT"/>
                <w:kern w:val="0"/>
                <w:sz w:val="24"/>
                <w:szCs w:val="24"/>
              </w:rPr>
              <w:t xml:space="preserve">NOx </w:t>
            </w:r>
            <w:r w:rsidRPr="00064D52">
              <w:rPr>
                <w:rFonts w:ascii="宋体" w:cs="宋体" w:hint="eastAsia"/>
                <w:kern w:val="0"/>
                <w:sz w:val="24"/>
                <w:szCs w:val="24"/>
              </w:rPr>
              <w:t>协同减排</w:t>
            </w:r>
            <w:r w:rsidRPr="00064D52">
              <w:rPr>
                <w:rFonts w:ascii="宋体" w:cs="宋体" w:hint="eastAsia"/>
                <w:kern w:val="0"/>
                <w:sz w:val="24"/>
                <w:szCs w:val="24"/>
              </w:rPr>
              <w:lastRenderedPageBreak/>
              <w:t>力度，在提前完成</w:t>
            </w:r>
            <w:r w:rsidRPr="00064D52">
              <w:rPr>
                <w:rFonts w:ascii="TimesNewRomanPSMT" w:hAnsi="TimesNewRomanPSMT" w:cs="TimesNewRomanPSMT"/>
                <w:kern w:val="0"/>
                <w:sz w:val="24"/>
                <w:szCs w:val="24"/>
              </w:rPr>
              <w:t>“</w:t>
            </w:r>
            <w:r w:rsidRPr="00064D52">
              <w:rPr>
                <w:rFonts w:ascii="宋体" w:cs="宋体" w:hint="eastAsia"/>
                <w:kern w:val="0"/>
                <w:sz w:val="24"/>
                <w:szCs w:val="24"/>
              </w:rPr>
              <w:t>十三五</w:t>
            </w:r>
            <w:r w:rsidRPr="00064D52">
              <w:rPr>
                <w:rFonts w:ascii="TimesNewRomanPSMT" w:hAnsi="TimesNewRomanPSMT" w:cs="TimesNewRomanPSMT"/>
                <w:kern w:val="0"/>
                <w:sz w:val="24"/>
                <w:szCs w:val="24"/>
              </w:rPr>
              <w:t>”</w:t>
            </w:r>
            <w:r w:rsidRPr="00064D52">
              <w:rPr>
                <w:rFonts w:ascii="宋体" w:cs="宋体" w:hint="eastAsia"/>
                <w:kern w:val="0"/>
                <w:sz w:val="24"/>
                <w:szCs w:val="24"/>
              </w:rPr>
              <w:t>约束性目标的基础上，确保将</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 xml:space="preserve">2.5 </w:t>
            </w:r>
            <w:r w:rsidRPr="00064D52">
              <w:rPr>
                <w:rFonts w:ascii="宋体" w:cs="宋体" w:hint="eastAsia"/>
                <w:kern w:val="0"/>
                <w:sz w:val="24"/>
                <w:szCs w:val="24"/>
              </w:rPr>
              <w:t>浓度控制在</w:t>
            </w:r>
            <w:r w:rsidRPr="00064D52">
              <w:rPr>
                <w:rFonts w:ascii="TimesNewRomanPSMT" w:hAnsi="TimesNewRomanPSMT" w:cs="TimesNewRomanPSMT"/>
                <w:kern w:val="0"/>
                <w:sz w:val="24"/>
                <w:szCs w:val="24"/>
              </w:rPr>
              <w:t xml:space="preserve">39 </w:t>
            </w:r>
            <w:r w:rsidRPr="00064D52">
              <w:rPr>
                <w:rFonts w:ascii="宋体" w:cs="宋体" w:hint="eastAsia"/>
                <w:kern w:val="0"/>
                <w:sz w:val="24"/>
                <w:szCs w:val="24"/>
              </w:rPr>
              <w:t>微克</w:t>
            </w:r>
            <w:r w:rsidRPr="00064D52">
              <w:rPr>
                <w:rFonts w:ascii="TimesNewRomanPSMT" w:hAnsi="TimesNewRomanPSMT" w:cs="TimesNewRomanPSMT"/>
                <w:kern w:val="0"/>
                <w:sz w:val="24"/>
                <w:szCs w:val="24"/>
              </w:rPr>
              <w:t>/</w:t>
            </w:r>
            <w:r w:rsidRPr="00064D52">
              <w:rPr>
                <w:rFonts w:ascii="宋体" w:cs="宋体" w:hint="eastAsia"/>
                <w:kern w:val="0"/>
                <w:sz w:val="24"/>
                <w:szCs w:val="24"/>
              </w:rPr>
              <w:t>立方米以下，空气质量优良天数比率力争达到</w:t>
            </w:r>
            <w:r w:rsidRPr="00064D52">
              <w:rPr>
                <w:rFonts w:ascii="TimesNewRomanPSMT" w:hAnsi="TimesNewRomanPSMT" w:cs="TimesNewRomanPSMT"/>
                <w:kern w:val="0"/>
                <w:sz w:val="24"/>
                <w:szCs w:val="24"/>
              </w:rPr>
              <w:t>75%</w:t>
            </w:r>
            <w:r w:rsidRPr="00064D52">
              <w:rPr>
                <w:rFonts w:ascii="宋体" w:cs="宋体" w:hint="eastAsia"/>
                <w:kern w:val="0"/>
                <w:sz w:val="24"/>
                <w:szCs w:val="24"/>
              </w:rPr>
              <w:t>以上，臭氧污染态势得到缓解。到</w:t>
            </w:r>
            <w:r w:rsidRPr="00064D52">
              <w:rPr>
                <w:rFonts w:ascii="TimesNewRomanPSMT" w:hAnsi="TimesNewRomanPSMT" w:cs="TimesNewRomanPSMT"/>
                <w:kern w:val="0"/>
                <w:sz w:val="24"/>
                <w:szCs w:val="24"/>
              </w:rPr>
              <w:t xml:space="preserve">2024 </w:t>
            </w:r>
            <w:r w:rsidRPr="00064D52">
              <w:rPr>
                <w:rFonts w:ascii="宋体" w:cs="宋体" w:hint="eastAsia"/>
                <w:kern w:val="0"/>
                <w:sz w:val="24"/>
                <w:szCs w:val="24"/>
              </w:rPr>
              <w:t>年，全面优化产业布局，大幅提升清洁能源使用比例，构建清洁低碳高效能源体系，深挖电力、钢铁行业减排潜力，进一步推进热电整合，完成重点行业低</w:t>
            </w:r>
            <w:r w:rsidRPr="00064D52">
              <w:rPr>
                <w:rFonts w:ascii="TimesNewRomanPSMT" w:hAnsi="TimesNewRomanPSMT" w:cs="TimesNewRomanPSMT"/>
                <w:kern w:val="0"/>
                <w:sz w:val="24"/>
                <w:szCs w:val="24"/>
              </w:rPr>
              <w:t xml:space="preserve">VOCs </w:t>
            </w:r>
            <w:r w:rsidRPr="00064D52">
              <w:rPr>
                <w:rFonts w:ascii="宋体" w:cs="宋体" w:hint="eastAsia"/>
                <w:kern w:val="0"/>
                <w:sz w:val="24"/>
                <w:szCs w:val="24"/>
              </w:rPr>
              <w:t>含量原辅料替代目标。升级工艺技术，优化工艺流程，提高各行业清洁化生产水平。优化调整用地结构，全面推进面源污染治理；优化运输结构，完成高排放车辆与船舶淘汰，大幅提升新能源汽车比例，强化车船排放监管。建立健全监测监控体系。不断完善城市空气质量联合会商、联动执法和跨行政区域联防联控机制，推进</w:t>
            </w:r>
            <w:r w:rsidRPr="00064D52">
              <w:rPr>
                <w:rFonts w:ascii="TimesNewRomanPSMT" w:hAnsi="TimesNewRomanPSMT" w:cs="TimesNewRomanPSMT"/>
                <w:kern w:val="0"/>
                <w:sz w:val="24"/>
                <w:szCs w:val="24"/>
              </w:rPr>
              <w:t>PM</w:t>
            </w:r>
            <w:r w:rsidRPr="00064D52">
              <w:rPr>
                <w:rFonts w:ascii="TimesNewRomanPSMT" w:hAnsi="TimesNewRomanPSMT" w:cs="TimesNewRomanPSMT"/>
                <w:kern w:val="0"/>
                <w:sz w:val="16"/>
                <w:szCs w:val="16"/>
              </w:rPr>
              <w:t xml:space="preserve">2.5 </w:t>
            </w:r>
            <w:r w:rsidRPr="00064D52">
              <w:rPr>
                <w:rFonts w:ascii="宋体" w:cs="宋体" w:hint="eastAsia"/>
                <w:kern w:val="0"/>
                <w:sz w:val="24"/>
                <w:szCs w:val="24"/>
              </w:rPr>
              <w:t>和臭氧协同控制，实现除臭氧以外的主要大气污染物全面达标，臭氧浓度不再上升的总体目标。</w:t>
            </w:r>
          </w:p>
          <w:p w14:paraId="13D1DBB3" w14:textId="77777777" w:rsidR="0018284D" w:rsidRPr="00064D52" w:rsidRDefault="0018284D" w:rsidP="0018284D">
            <w:pPr>
              <w:spacing w:line="360" w:lineRule="auto"/>
              <w:ind w:firstLineChars="180" w:firstLine="432"/>
              <w:rPr>
                <w:sz w:val="24"/>
                <w:szCs w:val="24"/>
              </w:rPr>
            </w:pPr>
            <w:r w:rsidRPr="00064D52">
              <w:rPr>
                <w:sz w:val="24"/>
                <w:szCs w:val="24"/>
              </w:rPr>
              <w:t>2</w:t>
            </w:r>
            <w:r w:rsidRPr="00064D52">
              <w:rPr>
                <w:sz w:val="24"/>
                <w:szCs w:val="24"/>
              </w:rPr>
              <w:t>、地表水环境</w:t>
            </w:r>
          </w:p>
          <w:p w14:paraId="74E61AE5" w14:textId="77777777" w:rsidR="0018284D" w:rsidRPr="00064D52" w:rsidRDefault="0018284D" w:rsidP="0018284D">
            <w:pPr>
              <w:spacing w:line="360" w:lineRule="auto"/>
              <w:ind w:firstLineChars="180" w:firstLine="432"/>
            </w:pPr>
            <w:r w:rsidRPr="00064D52">
              <w:rPr>
                <w:sz w:val="24"/>
                <w:szCs w:val="24"/>
              </w:rPr>
              <w:t>根据《环境影响评价技术导则地表水环境》（</w:t>
            </w:r>
            <w:r w:rsidRPr="00064D52">
              <w:rPr>
                <w:sz w:val="24"/>
                <w:szCs w:val="24"/>
              </w:rPr>
              <w:t>HJ2.3-2018</w:t>
            </w:r>
            <w:r w:rsidRPr="00064D52">
              <w:rPr>
                <w:sz w:val="24"/>
                <w:szCs w:val="24"/>
              </w:rPr>
              <w:t>），本项目为地表水环境三级</w:t>
            </w:r>
            <w:r w:rsidRPr="00064D52">
              <w:rPr>
                <w:sz w:val="24"/>
                <w:szCs w:val="24"/>
              </w:rPr>
              <w:t>B</w:t>
            </w:r>
            <w:r w:rsidRPr="00064D52">
              <w:rPr>
                <w:sz w:val="24"/>
                <w:szCs w:val="24"/>
              </w:rPr>
              <w:t>评价，应优先采用国务院生态环境保护主管部门统一发布的水环境状况信息。本评价报告引用苏州园区国土环保局于</w:t>
            </w:r>
            <w:r w:rsidRPr="00064D52">
              <w:rPr>
                <w:sz w:val="24"/>
                <w:szCs w:val="24"/>
              </w:rPr>
              <w:t xml:space="preserve"> 2020 </w:t>
            </w:r>
            <w:r w:rsidRPr="00064D52">
              <w:rPr>
                <w:sz w:val="24"/>
                <w:szCs w:val="24"/>
              </w:rPr>
              <w:t>年</w:t>
            </w:r>
            <w:r w:rsidRPr="00064D52">
              <w:rPr>
                <w:sz w:val="24"/>
                <w:szCs w:val="24"/>
              </w:rPr>
              <w:t xml:space="preserve"> 5 </w:t>
            </w:r>
            <w:r w:rsidRPr="00064D52">
              <w:rPr>
                <w:sz w:val="24"/>
                <w:szCs w:val="24"/>
              </w:rPr>
              <w:t>月</w:t>
            </w:r>
            <w:r w:rsidRPr="00064D52">
              <w:rPr>
                <w:sz w:val="24"/>
                <w:szCs w:val="24"/>
              </w:rPr>
              <w:t xml:space="preserve"> 16 </w:t>
            </w:r>
            <w:r w:rsidRPr="00064D52">
              <w:rPr>
                <w:sz w:val="24"/>
                <w:szCs w:val="24"/>
              </w:rPr>
              <w:t>日</w:t>
            </w:r>
            <w:r w:rsidRPr="00064D52">
              <w:rPr>
                <w:sz w:val="24"/>
                <w:szCs w:val="24"/>
              </w:rPr>
              <w:t xml:space="preserve">~5 </w:t>
            </w:r>
            <w:r w:rsidRPr="00064D52">
              <w:rPr>
                <w:sz w:val="24"/>
                <w:szCs w:val="24"/>
              </w:rPr>
              <w:t>月</w:t>
            </w:r>
            <w:r w:rsidRPr="00064D52">
              <w:rPr>
                <w:sz w:val="24"/>
                <w:szCs w:val="24"/>
              </w:rPr>
              <w:t xml:space="preserve"> 18 </w:t>
            </w:r>
            <w:r w:rsidRPr="00064D52">
              <w:rPr>
                <w:sz w:val="24"/>
                <w:szCs w:val="24"/>
              </w:rPr>
              <w:t>日连续三天对纳污河流吴淞</w:t>
            </w:r>
            <w:proofErr w:type="gramStart"/>
            <w:r w:rsidRPr="00064D52">
              <w:rPr>
                <w:sz w:val="24"/>
                <w:szCs w:val="24"/>
              </w:rPr>
              <w:t>江开展</w:t>
            </w:r>
            <w:proofErr w:type="gramEnd"/>
            <w:r w:rsidRPr="00064D52">
              <w:rPr>
                <w:sz w:val="24"/>
                <w:szCs w:val="24"/>
              </w:rPr>
              <w:t>采样监测，每个点</w:t>
            </w:r>
            <w:proofErr w:type="gramStart"/>
            <w:r w:rsidRPr="00064D52">
              <w:rPr>
                <w:sz w:val="24"/>
                <w:szCs w:val="24"/>
              </w:rPr>
              <w:t>位每天</w:t>
            </w:r>
            <w:proofErr w:type="gramEnd"/>
            <w:r w:rsidRPr="00064D52">
              <w:rPr>
                <w:sz w:val="24"/>
                <w:szCs w:val="24"/>
              </w:rPr>
              <w:t xml:space="preserve"> </w:t>
            </w:r>
            <w:r w:rsidRPr="00064D52">
              <w:rPr>
                <w:sz w:val="24"/>
                <w:szCs w:val="24"/>
              </w:rPr>
              <w:t>采样一次。监测点设于苏州工业园区第一污水处理厂排污口、排污口上游</w:t>
            </w:r>
            <w:r w:rsidRPr="00064D52">
              <w:rPr>
                <w:sz w:val="24"/>
                <w:szCs w:val="24"/>
              </w:rPr>
              <w:t xml:space="preserve"> 500 </w:t>
            </w:r>
            <w:r w:rsidRPr="00064D52">
              <w:rPr>
                <w:sz w:val="24"/>
                <w:szCs w:val="24"/>
              </w:rPr>
              <w:t>米和排污</w:t>
            </w:r>
            <w:r w:rsidRPr="00064D52">
              <w:rPr>
                <w:sz w:val="24"/>
                <w:szCs w:val="24"/>
              </w:rPr>
              <w:t xml:space="preserve"> </w:t>
            </w:r>
            <w:r w:rsidRPr="00064D52">
              <w:rPr>
                <w:sz w:val="24"/>
                <w:szCs w:val="24"/>
              </w:rPr>
              <w:t>口下游</w:t>
            </w:r>
            <w:r w:rsidRPr="00064D52">
              <w:rPr>
                <w:sz w:val="24"/>
                <w:szCs w:val="24"/>
              </w:rPr>
              <w:t xml:space="preserve"> 1000 </w:t>
            </w:r>
            <w:r w:rsidRPr="00064D52">
              <w:rPr>
                <w:sz w:val="24"/>
                <w:szCs w:val="24"/>
              </w:rPr>
              <w:t>米，监测因子为</w:t>
            </w:r>
            <w:r w:rsidRPr="00064D52">
              <w:rPr>
                <w:sz w:val="24"/>
                <w:szCs w:val="24"/>
              </w:rPr>
              <w:t xml:space="preserve"> pH</w:t>
            </w:r>
            <w:r w:rsidRPr="00064D52">
              <w:rPr>
                <w:sz w:val="24"/>
                <w:szCs w:val="24"/>
              </w:rPr>
              <w:t>、高锰酸盐指数、悬浮物、氨氮、总磷、总氮、石油类</w:t>
            </w:r>
            <w:r w:rsidRPr="00064D52">
              <w:rPr>
                <w:sz w:val="24"/>
                <w:szCs w:val="24"/>
              </w:rPr>
              <w:t xml:space="preserve"> </w:t>
            </w:r>
            <w:r w:rsidRPr="00064D52">
              <w:rPr>
                <w:sz w:val="24"/>
                <w:szCs w:val="24"/>
              </w:rPr>
              <w:t>等。监测结果见下表。</w:t>
            </w:r>
            <w:r w:rsidRPr="00064D52">
              <w:rPr>
                <w:sz w:val="24"/>
                <w:szCs w:val="24"/>
              </w:rPr>
              <w:t xml:space="preserve"> </w:t>
            </w:r>
          </w:p>
          <w:p w14:paraId="3AA2BE39" w14:textId="6135430E" w:rsidR="0018284D" w:rsidRPr="00064D52" w:rsidRDefault="0018284D" w:rsidP="0018284D">
            <w:pPr>
              <w:spacing w:line="360" w:lineRule="auto"/>
              <w:jc w:val="center"/>
              <w:rPr>
                <w:b/>
                <w:bCs/>
                <w:sz w:val="24"/>
                <w:szCs w:val="24"/>
              </w:rPr>
            </w:pPr>
            <w:r w:rsidRPr="00064D52">
              <w:rPr>
                <w:rFonts w:hint="eastAsia"/>
                <w:b/>
                <w:bCs/>
                <w:sz w:val="24"/>
                <w:szCs w:val="24"/>
              </w:rPr>
              <w:t>表</w:t>
            </w:r>
            <w:r w:rsidRPr="00064D52">
              <w:rPr>
                <w:rFonts w:hint="eastAsia"/>
                <w:b/>
                <w:bCs/>
                <w:sz w:val="24"/>
                <w:szCs w:val="24"/>
              </w:rPr>
              <w:t>3-</w:t>
            </w:r>
            <w:r w:rsidRPr="00064D52">
              <w:rPr>
                <w:b/>
                <w:bCs/>
                <w:sz w:val="24"/>
                <w:szCs w:val="24"/>
              </w:rPr>
              <w:t xml:space="preserve">3  </w:t>
            </w:r>
            <w:r w:rsidRPr="00064D52">
              <w:rPr>
                <w:rFonts w:hint="eastAsia"/>
                <w:b/>
                <w:bCs/>
                <w:sz w:val="24"/>
                <w:szCs w:val="24"/>
              </w:rPr>
              <w:t>园区污水处理厂相关点位监测结果</w:t>
            </w:r>
          </w:p>
          <w:tbl>
            <w:tblPr>
              <w:tblStyle w:val="afa"/>
              <w:tblW w:w="0" w:type="auto"/>
              <w:jc w:val="center"/>
              <w:tblLayout w:type="fixed"/>
              <w:tblLook w:val="04A0" w:firstRow="1" w:lastRow="0" w:firstColumn="1" w:lastColumn="0" w:noHBand="0" w:noVBand="1"/>
            </w:tblPr>
            <w:tblGrid>
              <w:gridCol w:w="1037"/>
              <w:gridCol w:w="1037"/>
              <w:gridCol w:w="1037"/>
              <w:gridCol w:w="1307"/>
              <w:gridCol w:w="1276"/>
              <w:gridCol w:w="851"/>
              <w:gridCol w:w="992"/>
              <w:gridCol w:w="759"/>
            </w:tblGrid>
            <w:tr w:rsidR="0018284D" w:rsidRPr="00064D52" w14:paraId="682E63C8" w14:textId="77777777" w:rsidTr="00BC7AB5">
              <w:trPr>
                <w:jc w:val="center"/>
              </w:trPr>
              <w:tc>
                <w:tcPr>
                  <w:tcW w:w="1037" w:type="dxa"/>
                  <w:vAlign w:val="center"/>
                </w:tcPr>
                <w:p w14:paraId="10687471" w14:textId="77777777" w:rsidR="0018284D" w:rsidRPr="00064D52" w:rsidRDefault="0018284D" w:rsidP="0018284D">
                  <w:pPr>
                    <w:pStyle w:val="a0"/>
                    <w:spacing w:after="0"/>
                    <w:jc w:val="center"/>
                    <w:rPr>
                      <w:lang w:val="en-US"/>
                    </w:rPr>
                  </w:pPr>
                  <w:r w:rsidRPr="00064D52">
                    <w:rPr>
                      <w:rFonts w:hint="eastAsia"/>
                      <w:lang w:val="en-US"/>
                    </w:rPr>
                    <w:t>监测点位</w:t>
                  </w:r>
                </w:p>
              </w:tc>
              <w:tc>
                <w:tcPr>
                  <w:tcW w:w="1037" w:type="dxa"/>
                  <w:vAlign w:val="center"/>
                </w:tcPr>
                <w:p w14:paraId="1247BD77" w14:textId="77777777" w:rsidR="0018284D" w:rsidRPr="00064D52" w:rsidRDefault="0018284D" w:rsidP="0018284D">
                  <w:pPr>
                    <w:pStyle w:val="a0"/>
                    <w:spacing w:after="0"/>
                    <w:jc w:val="center"/>
                    <w:rPr>
                      <w:lang w:val="en-US"/>
                    </w:rPr>
                  </w:pPr>
                  <w:r w:rsidRPr="00064D52">
                    <w:rPr>
                      <w:rFonts w:hint="eastAsia"/>
                      <w:lang w:val="en-US"/>
                    </w:rPr>
                    <w:t>监测日期</w:t>
                  </w:r>
                </w:p>
              </w:tc>
              <w:tc>
                <w:tcPr>
                  <w:tcW w:w="1037" w:type="dxa"/>
                  <w:vAlign w:val="center"/>
                </w:tcPr>
                <w:p w14:paraId="653C2A5C" w14:textId="77777777" w:rsidR="0018284D" w:rsidRPr="00064D52" w:rsidRDefault="0018284D" w:rsidP="0018284D">
                  <w:pPr>
                    <w:pStyle w:val="a0"/>
                    <w:spacing w:after="0"/>
                    <w:jc w:val="center"/>
                    <w:rPr>
                      <w:lang w:val="en-US"/>
                    </w:rPr>
                  </w:pPr>
                  <w:r w:rsidRPr="00064D52">
                    <w:rPr>
                      <w:rFonts w:hint="eastAsia"/>
                      <w:lang w:val="en-US"/>
                    </w:rPr>
                    <w:t>监测因子</w:t>
                  </w:r>
                </w:p>
              </w:tc>
              <w:tc>
                <w:tcPr>
                  <w:tcW w:w="1307" w:type="dxa"/>
                  <w:vAlign w:val="center"/>
                </w:tcPr>
                <w:p w14:paraId="50320B19" w14:textId="77777777" w:rsidR="0018284D" w:rsidRPr="00064D52" w:rsidRDefault="0018284D" w:rsidP="0018284D">
                  <w:pPr>
                    <w:pStyle w:val="a0"/>
                    <w:spacing w:after="0"/>
                    <w:jc w:val="center"/>
                    <w:rPr>
                      <w:lang w:val="en-US"/>
                    </w:rPr>
                  </w:pPr>
                  <w:r w:rsidRPr="00064D52">
                    <w:rPr>
                      <w:rFonts w:hint="eastAsia"/>
                      <w:lang w:val="en-US"/>
                    </w:rPr>
                    <w:t>浓度范围</w:t>
                  </w:r>
                </w:p>
              </w:tc>
              <w:tc>
                <w:tcPr>
                  <w:tcW w:w="1276" w:type="dxa"/>
                  <w:vAlign w:val="center"/>
                </w:tcPr>
                <w:p w14:paraId="2AE0ABB4" w14:textId="77777777" w:rsidR="0018284D" w:rsidRPr="00064D52" w:rsidRDefault="0018284D" w:rsidP="0018284D">
                  <w:pPr>
                    <w:pStyle w:val="a0"/>
                    <w:spacing w:after="0"/>
                    <w:jc w:val="center"/>
                    <w:rPr>
                      <w:lang w:val="en-US"/>
                    </w:rPr>
                  </w:pPr>
                  <w:r w:rsidRPr="00064D52">
                    <w:rPr>
                      <w:rFonts w:hint="eastAsia"/>
                      <w:lang w:val="en-US"/>
                    </w:rPr>
                    <w:t>污染指数</w:t>
                  </w:r>
                </w:p>
              </w:tc>
              <w:tc>
                <w:tcPr>
                  <w:tcW w:w="851" w:type="dxa"/>
                  <w:vAlign w:val="center"/>
                </w:tcPr>
                <w:p w14:paraId="0827E845" w14:textId="77777777" w:rsidR="0018284D" w:rsidRPr="00064D52" w:rsidRDefault="0018284D" w:rsidP="0018284D">
                  <w:pPr>
                    <w:pStyle w:val="a0"/>
                    <w:spacing w:after="0"/>
                    <w:jc w:val="center"/>
                    <w:rPr>
                      <w:lang w:val="en-US"/>
                    </w:rPr>
                  </w:pPr>
                  <w:r w:rsidRPr="00064D52">
                    <w:rPr>
                      <w:rFonts w:hint="eastAsia"/>
                      <w:lang w:val="en-US"/>
                    </w:rPr>
                    <w:t>超标率</w:t>
                  </w:r>
                </w:p>
              </w:tc>
              <w:tc>
                <w:tcPr>
                  <w:tcW w:w="992" w:type="dxa"/>
                  <w:vAlign w:val="center"/>
                </w:tcPr>
                <w:p w14:paraId="7E06444D" w14:textId="77777777" w:rsidR="0018284D" w:rsidRPr="00064D52" w:rsidRDefault="0018284D" w:rsidP="0018284D">
                  <w:pPr>
                    <w:pStyle w:val="a0"/>
                    <w:spacing w:after="0"/>
                    <w:jc w:val="center"/>
                    <w:rPr>
                      <w:lang w:val="en-US"/>
                    </w:rPr>
                  </w:pPr>
                  <w:r w:rsidRPr="00064D52">
                    <w:rPr>
                      <w:rFonts w:hint="eastAsia"/>
                      <w:lang w:val="en-US"/>
                    </w:rPr>
                    <w:t>最大超标倍数</w:t>
                  </w:r>
                </w:p>
              </w:tc>
              <w:tc>
                <w:tcPr>
                  <w:tcW w:w="759" w:type="dxa"/>
                  <w:vAlign w:val="center"/>
                </w:tcPr>
                <w:p w14:paraId="517748BD" w14:textId="77777777" w:rsidR="0018284D" w:rsidRPr="00064D52" w:rsidRDefault="0018284D" w:rsidP="0018284D">
                  <w:pPr>
                    <w:pStyle w:val="a0"/>
                    <w:spacing w:after="0"/>
                    <w:jc w:val="center"/>
                    <w:rPr>
                      <w:lang w:val="en-US"/>
                    </w:rPr>
                  </w:pPr>
                  <w:r w:rsidRPr="00064D52">
                    <w:rPr>
                      <w:rFonts w:hint="eastAsia"/>
                      <w:lang w:val="en-US"/>
                    </w:rPr>
                    <w:t>标准</w:t>
                  </w:r>
                </w:p>
              </w:tc>
            </w:tr>
            <w:tr w:rsidR="0018284D" w:rsidRPr="00064D52" w14:paraId="11D9D1ED" w14:textId="77777777" w:rsidTr="00BC7AB5">
              <w:trPr>
                <w:jc w:val="center"/>
              </w:trPr>
              <w:tc>
                <w:tcPr>
                  <w:tcW w:w="1037" w:type="dxa"/>
                  <w:vMerge w:val="restart"/>
                  <w:vAlign w:val="center"/>
                </w:tcPr>
                <w:p w14:paraId="56B6E9CA" w14:textId="77777777" w:rsidR="0018284D" w:rsidRPr="00064D52" w:rsidRDefault="0018284D" w:rsidP="0018284D">
                  <w:pPr>
                    <w:pStyle w:val="a0"/>
                    <w:spacing w:after="0"/>
                    <w:jc w:val="center"/>
                    <w:rPr>
                      <w:lang w:val="en-US"/>
                    </w:rPr>
                  </w:pPr>
                  <w:r w:rsidRPr="00064D52">
                    <w:rPr>
                      <w:rFonts w:hint="eastAsia"/>
                      <w:lang w:val="en-US"/>
                    </w:rPr>
                    <w:t>第一污水处理厂排污口上游</w:t>
                  </w:r>
                  <w:r w:rsidRPr="00064D52">
                    <w:rPr>
                      <w:rFonts w:hint="eastAsia"/>
                      <w:lang w:val="en-US"/>
                    </w:rPr>
                    <w:t>5</w:t>
                  </w:r>
                  <w:r w:rsidRPr="00064D52">
                    <w:rPr>
                      <w:lang w:val="en-US"/>
                    </w:rPr>
                    <w:t>00m</w:t>
                  </w:r>
                </w:p>
              </w:tc>
              <w:tc>
                <w:tcPr>
                  <w:tcW w:w="1037" w:type="dxa"/>
                  <w:vMerge w:val="restart"/>
                  <w:vAlign w:val="center"/>
                </w:tcPr>
                <w:p w14:paraId="4233C712" w14:textId="77777777" w:rsidR="0018284D" w:rsidRPr="00064D52" w:rsidRDefault="0018284D" w:rsidP="0018284D">
                  <w:pPr>
                    <w:pStyle w:val="a0"/>
                    <w:spacing w:after="0"/>
                    <w:jc w:val="center"/>
                    <w:rPr>
                      <w:lang w:val="en-US"/>
                    </w:rPr>
                  </w:pPr>
                  <w:r w:rsidRPr="00064D52">
                    <w:rPr>
                      <w:rFonts w:hint="eastAsia"/>
                      <w:lang w:val="en-US"/>
                    </w:rPr>
                    <w:t>2</w:t>
                  </w:r>
                  <w:r w:rsidRPr="00064D52">
                    <w:rPr>
                      <w:lang w:val="en-US"/>
                    </w:rPr>
                    <w:t>020</w:t>
                  </w:r>
                  <w:r w:rsidRPr="00064D52">
                    <w:rPr>
                      <w:rFonts w:hint="eastAsia"/>
                      <w:lang w:val="en-US"/>
                    </w:rPr>
                    <w:t>.</w:t>
                  </w:r>
                  <w:r w:rsidRPr="00064D52">
                    <w:rPr>
                      <w:lang w:val="en-US"/>
                    </w:rPr>
                    <w:t>5</w:t>
                  </w:r>
                  <w:r w:rsidRPr="00064D52">
                    <w:rPr>
                      <w:rFonts w:hint="eastAsia"/>
                      <w:lang w:val="en-US"/>
                    </w:rPr>
                    <w:t>月</w:t>
                  </w:r>
                  <w:r w:rsidRPr="00064D52">
                    <w:rPr>
                      <w:rFonts w:hint="eastAsia"/>
                      <w:lang w:val="en-US"/>
                    </w:rPr>
                    <w:t>1</w:t>
                  </w:r>
                  <w:r w:rsidRPr="00064D52">
                    <w:rPr>
                      <w:lang w:val="en-US"/>
                    </w:rPr>
                    <w:t>6</w:t>
                  </w:r>
                  <w:r w:rsidRPr="00064D52">
                    <w:rPr>
                      <w:rFonts w:hint="eastAsia"/>
                      <w:lang w:val="en-US"/>
                    </w:rPr>
                    <w:t>日</w:t>
                  </w:r>
                  <w:r w:rsidRPr="00064D52">
                    <w:rPr>
                      <w:rFonts w:hint="eastAsia"/>
                      <w:lang w:val="en-US"/>
                    </w:rPr>
                    <w:t>~</w:t>
                  </w:r>
                  <w:r w:rsidRPr="00064D52">
                    <w:rPr>
                      <w:lang w:val="en-US"/>
                    </w:rPr>
                    <w:t>18</w:t>
                  </w:r>
                  <w:r w:rsidRPr="00064D52">
                    <w:rPr>
                      <w:rFonts w:hint="eastAsia"/>
                      <w:lang w:val="en-US"/>
                    </w:rPr>
                    <w:t>日</w:t>
                  </w:r>
                </w:p>
              </w:tc>
              <w:tc>
                <w:tcPr>
                  <w:tcW w:w="1037" w:type="dxa"/>
                  <w:vAlign w:val="center"/>
                </w:tcPr>
                <w:p w14:paraId="5768CB77" w14:textId="77777777" w:rsidR="0018284D" w:rsidRPr="00064D52" w:rsidRDefault="0018284D" w:rsidP="0018284D">
                  <w:pPr>
                    <w:pStyle w:val="a0"/>
                    <w:spacing w:after="0"/>
                    <w:jc w:val="center"/>
                    <w:rPr>
                      <w:lang w:val="en-US"/>
                    </w:rPr>
                  </w:pPr>
                  <w:r w:rsidRPr="00064D52">
                    <w:rPr>
                      <w:rFonts w:hint="eastAsia"/>
                      <w:lang w:val="en-US"/>
                    </w:rPr>
                    <w:t>p</w:t>
                  </w:r>
                  <w:r w:rsidRPr="00064D52">
                    <w:rPr>
                      <w:lang w:val="en-US"/>
                    </w:rPr>
                    <w:t>H</w:t>
                  </w:r>
                </w:p>
              </w:tc>
              <w:tc>
                <w:tcPr>
                  <w:tcW w:w="1307" w:type="dxa"/>
                  <w:vAlign w:val="center"/>
                </w:tcPr>
                <w:p w14:paraId="6A526A78" w14:textId="77777777" w:rsidR="0018284D" w:rsidRPr="00064D52" w:rsidRDefault="0018284D" w:rsidP="0018284D">
                  <w:pPr>
                    <w:pStyle w:val="a0"/>
                    <w:spacing w:after="0"/>
                    <w:jc w:val="center"/>
                    <w:rPr>
                      <w:lang w:val="en-US"/>
                    </w:rPr>
                  </w:pPr>
                  <w:r w:rsidRPr="00064D52">
                    <w:rPr>
                      <w:rFonts w:hint="eastAsia"/>
                      <w:lang w:val="en-US"/>
                    </w:rPr>
                    <w:t>7</w:t>
                  </w:r>
                  <w:r w:rsidRPr="00064D52">
                    <w:rPr>
                      <w:lang w:val="en-US"/>
                    </w:rPr>
                    <w:t>.64</w:t>
                  </w:r>
                  <w:r w:rsidRPr="00064D52">
                    <w:rPr>
                      <w:rFonts w:hint="eastAsia"/>
                      <w:lang w:val="en-US"/>
                    </w:rPr>
                    <w:t>~</w:t>
                  </w:r>
                  <w:r w:rsidRPr="00064D52">
                    <w:rPr>
                      <w:lang w:val="en-US"/>
                    </w:rPr>
                    <w:t>7.87</w:t>
                  </w:r>
                </w:p>
              </w:tc>
              <w:tc>
                <w:tcPr>
                  <w:tcW w:w="1276" w:type="dxa"/>
                  <w:vAlign w:val="center"/>
                </w:tcPr>
                <w:p w14:paraId="76CB806A" w14:textId="77777777" w:rsidR="0018284D" w:rsidRPr="00064D52" w:rsidRDefault="0018284D" w:rsidP="0018284D">
                  <w:pPr>
                    <w:pStyle w:val="a0"/>
                    <w:spacing w:after="0"/>
                    <w:jc w:val="center"/>
                    <w:rPr>
                      <w:lang w:val="en-US"/>
                    </w:rPr>
                  </w:pPr>
                  <w:r w:rsidRPr="00064D52">
                    <w:rPr>
                      <w:rFonts w:hint="eastAsia"/>
                      <w:lang w:val="en-US"/>
                    </w:rPr>
                    <w:t>0</w:t>
                  </w:r>
                  <w:r w:rsidRPr="00064D52">
                    <w:rPr>
                      <w:lang w:val="en-US"/>
                    </w:rPr>
                    <w:t>.32</w:t>
                  </w:r>
                  <w:r w:rsidRPr="00064D52">
                    <w:rPr>
                      <w:rFonts w:hint="eastAsia"/>
                      <w:lang w:val="en-US"/>
                    </w:rPr>
                    <w:t>~</w:t>
                  </w:r>
                  <w:r w:rsidRPr="00064D52">
                    <w:rPr>
                      <w:lang w:val="en-US"/>
                    </w:rPr>
                    <w:t>0.435</w:t>
                  </w:r>
                </w:p>
              </w:tc>
              <w:tc>
                <w:tcPr>
                  <w:tcW w:w="851" w:type="dxa"/>
                  <w:vAlign w:val="center"/>
                </w:tcPr>
                <w:p w14:paraId="780A6840"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424E684B"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5503E7A0" w14:textId="77777777" w:rsidR="0018284D" w:rsidRPr="00064D52" w:rsidRDefault="0018284D" w:rsidP="0018284D">
                  <w:pPr>
                    <w:pStyle w:val="a0"/>
                    <w:spacing w:after="0"/>
                    <w:jc w:val="center"/>
                    <w:rPr>
                      <w:lang w:val="en-US"/>
                    </w:rPr>
                  </w:pPr>
                  <w:r w:rsidRPr="00064D52">
                    <w:rPr>
                      <w:lang w:val="en-US"/>
                    </w:rPr>
                    <w:t>6</w:t>
                  </w:r>
                  <w:r w:rsidRPr="00064D52">
                    <w:rPr>
                      <w:rFonts w:hint="eastAsia"/>
                      <w:lang w:val="en-US"/>
                    </w:rPr>
                    <w:t>~</w:t>
                  </w:r>
                  <w:r w:rsidRPr="00064D52">
                    <w:rPr>
                      <w:lang w:val="en-US"/>
                    </w:rPr>
                    <w:t>9</w:t>
                  </w:r>
                </w:p>
              </w:tc>
            </w:tr>
            <w:tr w:rsidR="0018284D" w:rsidRPr="00064D52" w14:paraId="0212CFE0" w14:textId="77777777" w:rsidTr="00BC7AB5">
              <w:trPr>
                <w:jc w:val="center"/>
              </w:trPr>
              <w:tc>
                <w:tcPr>
                  <w:tcW w:w="1037" w:type="dxa"/>
                  <w:vMerge/>
                  <w:vAlign w:val="center"/>
                </w:tcPr>
                <w:p w14:paraId="6C571AAE" w14:textId="77777777" w:rsidR="0018284D" w:rsidRPr="00064D52" w:rsidRDefault="0018284D" w:rsidP="0018284D">
                  <w:pPr>
                    <w:pStyle w:val="a0"/>
                    <w:spacing w:after="0"/>
                    <w:jc w:val="center"/>
                    <w:rPr>
                      <w:lang w:val="en-US"/>
                    </w:rPr>
                  </w:pPr>
                </w:p>
              </w:tc>
              <w:tc>
                <w:tcPr>
                  <w:tcW w:w="1037" w:type="dxa"/>
                  <w:vMerge/>
                  <w:vAlign w:val="center"/>
                </w:tcPr>
                <w:p w14:paraId="64A77E25" w14:textId="77777777" w:rsidR="0018284D" w:rsidRPr="00064D52" w:rsidRDefault="0018284D" w:rsidP="0018284D">
                  <w:pPr>
                    <w:pStyle w:val="a0"/>
                    <w:spacing w:after="0"/>
                    <w:jc w:val="center"/>
                    <w:rPr>
                      <w:lang w:val="en-US"/>
                    </w:rPr>
                  </w:pPr>
                </w:p>
              </w:tc>
              <w:tc>
                <w:tcPr>
                  <w:tcW w:w="1037" w:type="dxa"/>
                  <w:vAlign w:val="center"/>
                </w:tcPr>
                <w:p w14:paraId="089F31E1" w14:textId="77777777" w:rsidR="0018284D" w:rsidRPr="00064D52" w:rsidRDefault="0018284D" w:rsidP="0018284D">
                  <w:pPr>
                    <w:pStyle w:val="a0"/>
                    <w:spacing w:after="0"/>
                    <w:jc w:val="center"/>
                    <w:rPr>
                      <w:lang w:val="en-US"/>
                    </w:rPr>
                  </w:pPr>
                  <w:r w:rsidRPr="00064D52">
                    <w:rPr>
                      <w:rFonts w:hint="eastAsia"/>
                      <w:lang w:val="en-US"/>
                    </w:rPr>
                    <w:t>高锰酸盐指数</w:t>
                  </w:r>
                </w:p>
              </w:tc>
              <w:tc>
                <w:tcPr>
                  <w:tcW w:w="1307" w:type="dxa"/>
                  <w:vAlign w:val="center"/>
                </w:tcPr>
                <w:p w14:paraId="5E492F72" w14:textId="77777777" w:rsidR="0018284D" w:rsidRPr="00064D52" w:rsidRDefault="0018284D" w:rsidP="0018284D">
                  <w:pPr>
                    <w:pStyle w:val="a0"/>
                    <w:spacing w:after="0"/>
                    <w:jc w:val="center"/>
                    <w:rPr>
                      <w:lang w:val="en-US"/>
                    </w:rPr>
                  </w:pPr>
                  <w:r w:rsidRPr="00064D52">
                    <w:rPr>
                      <w:rFonts w:hint="eastAsia"/>
                      <w:lang w:val="en-US"/>
                    </w:rPr>
                    <w:t>3~</w:t>
                  </w:r>
                  <w:r w:rsidRPr="00064D52">
                    <w:rPr>
                      <w:lang w:val="en-US"/>
                    </w:rPr>
                    <w:t>3.2</w:t>
                  </w:r>
                </w:p>
              </w:tc>
              <w:tc>
                <w:tcPr>
                  <w:tcW w:w="1276" w:type="dxa"/>
                  <w:vAlign w:val="center"/>
                </w:tcPr>
                <w:p w14:paraId="38AE16C9"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0.3~0.32</w:t>
                  </w:r>
                </w:p>
              </w:tc>
              <w:tc>
                <w:tcPr>
                  <w:tcW w:w="851" w:type="dxa"/>
                  <w:vAlign w:val="center"/>
                </w:tcPr>
                <w:p w14:paraId="09ACE5DA"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48FAA4F3"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5296E66D"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0</w:t>
                  </w:r>
                </w:p>
              </w:tc>
            </w:tr>
            <w:tr w:rsidR="0018284D" w:rsidRPr="00064D52" w14:paraId="08AB209B" w14:textId="77777777" w:rsidTr="00BC7AB5">
              <w:trPr>
                <w:jc w:val="center"/>
              </w:trPr>
              <w:tc>
                <w:tcPr>
                  <w:tcW w:w="1037" w:type="dxa"/>
                  <w:vMerge/>
                  <w:vAlign w:val="center"/>
                </w:tcPr>
                <w:p w14:paraId="26BD638C" w14:textId="77777777" w:rsidR="0018284D" w:rsidRPr="00064D52" w:rsidRDefault="0018284D" w:rsidP="0018284D">
                  <w:pPr>
                    <w:pStyle w:val="a0"/>
                    <w:spacing w:after="0"/>
                    <w:jc w:val="center"/>
                    <w:rPr>
                      <w:lang w:val="en-US"/>
                    </w:rPr>
                  </w:pPr>
                </w:p>
              </w:tc>
              <w:tc>
                <w:tcPr>
                  <w:tcW w:w="1037" w:type="dxa"/>
                  <w:vMerge/>
                  <w:vAlign w:val="center"/>
                </w:tcPr>
                <w:p w14:paraId="4AA0BAEB" w14:textId="77777777" w:rsidR="0018284D" w:rsidRPr="00064D52" w:rsidRDefault="0018284D" w:rsidP="0018284D">
                  <w:pPr>
                    <w:pStyle w:val="a0"/>
                    <w:spacing w:after="0"/>
                    <w:jc w:val="center"/>
                    <w:rPr>
                      <w:lang w:val="en-US"/>
                    </w:rPr>
                  </w:pPr>
                </w:p>
              </w:tc>
              <w:tc>
                <w:tcPr>
                  <w:tcW w:w="1037" w:type="dxa"/>
                  <w:vAlign w:val="center"/>
                </w:tcPr>
                <w:p w14:paraId="132F97AD" w14:textId="77777777" w:rsidR="0018284D" w:rsidRPr="00064D52" w:rsidRDefault="0018284D" w:rsidP="0018284D">
                  <w:pPr>
                    <w:pStyle w:val="a0"/>
                    <w:spacing w:after="0"/>
                    <w:jc w:val="center"/>
                    <w:rPr>
                      <w:lang w:val="en-US"/>
                    </w:rPr>
                  </w:pPr>
                  <w:r w:rsidRPr="00064D52">
                    <w:rPr>
                      <w:rFonts w:hint="eastAsia"/>
                      <w:lang w:val="en-US"/>
                    </w:rPr>
                    <w:t>S</w:t>
                  </w:r>
                  <w:r w:rsidRPr="00064D52">
                    <w:rPr>
                      <w:lang w:val="en-US"/>
                    </w:rPr>
                    <w:t>S</w:t>
                  </w:r>
                </w:p>
              </w:tc>
              <w:tc>
                <w:tcPr>
                  <w:tcW w:w="1307" w:type="dxa"/>
                  <w:vAlign w:val="center"/>
                </w:tcPr>
                <w:p w14:paraId="23DA7435" w14:textId="77777777" w:rsidR="0018284D" w:rsidRPr="00064D52" w:rsidRDefault="0018284D" w:rsidP="0018284D">
                  <w:pPr>
                    <w:pStyle w:val="a0"/>
                    <w:spacing w:after="0"/>
                    <w:jc w:val="center"/>
                    <w:rPr>
                      <w:lang w:val="en-US"/>
                    </w:rPr>
                  </w:pPr>
                  <w:r w:rsidRPr="00064D52">
                    <w:rPr>
                      <w:rFonts w:hint="eastAsia"/>
                      <w:lang w:val="en-US"/>
                    </w:rPr>
                    <w:t>5~</w:t>
                  </w:r>
                  <w:r w:rsidRPr="00064D52">
                    <w:rPr>
                      <w:lang w:val="en-US"/>
                    </w:rPr>
                    <w:t>8</w:t>
                  </w:r>
                </w:p>
              </w:tc>
              <w:tc>
                <w:tcPr>
                  <w:tcW w:w="1276" w:type="dxa"/>
                  <w:vAlign w:val="center"/>
                </w:tcPr>
                <w:p w14:paraId="0EA8DD1D"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0.083~0.133</w:t>
                  </w:r>
                </w:p>
              </w:tc>
              <w:tc>
                <w:tcPr>
                  <w:tcW w:w="851" w:type="dxa"/>
                  <w:vAlign w:val="center"/>
                </w:tcPr>
                <w:p w14:paraId="7F375C6D"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09E1B8F6"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3381767B"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0</w:t>
                  </w:r>
                </w:p>
              </w:tc>
            </w:tr>
            <w:tr w:rsidR="0018284D" w:rsidRPr="00064D52" w14:paraId="368A6E7B" w14:textId="77777777" w:rsidTr="00BC7AB5">
              <w:trPr>
                <w:jc w:val="center"/>
              </w:trPr>
              <w:tc>
                <w:tcPr>
                  <w:tcW w:w="1037" w:type="dxa"/>
                  <w:vMerge/>
                  <w:vAlign w:val="center"/>
                </w:tcPr>
                <w:p w14:paraId="280E9E92" w14:textId="77777777" w:rsidR="0018284D" w:rsidRPr="00064D52" w:rsidRDefault="0018284D" w:rsidP="0018284D">
                  <w:pPr>
                    <w:pStyle w:val="a0"/>
                    <w:spacing w:after="0"/>
                    <w:jc w:val="center"/>
                    <w:rPr>
                      <w:lang w:val="en-US"/>
                    </w:rPr>
                  </w:pPr>
                </w:p>
              </w:tc>
              <w:tc>
                <w:tcPr>
                  <w:tcW w:w="1037" w:type="dxa"/>
                  <w:vMerge/>
                  <w:vAlign w:val="center"/>
                </w:tcPr>
                <w:p w14:paraId="53E60CB9" w14:textId="77777777" w:rsidR="0018284D" w:rsidRPr="00064D52" w:rsidRDefault="0018284D" w:rsidP="0018284D">
                  <w:pPr>
                    <w:pStyle w:val="a0"/>
                    <w:spacing w:after="0"/>
                    <w:jc w:val="center"/>
                    <w:rPr>
                      <w:lang w:val="en-US"/>
                    </w:rPr>
                  </w:pPr>
                </w:p>
              </w:tc>
              <w:tc>
                <w:tcPr>
                  <w:tcW w:w="1037" w:type="dxa"/>
                  <w:vAlign w:val="center"/>
                </w:tcPr>
                <w:p w14:paraId="3B82EC33" w14:textId="77777777" w:rsidR="0018284D" w:rsidRPr="00064D52" w:rsidRDefault="0018284D" w:rsidP="0018284D">
                  <w:pPr>
                    <w:pStyle w:val="a0"/>
                    <w:spacing w:after="0"/>
                    <w:jc w:val="center"/>
                    <w:rPr>
                      <w:lang w:val="en-US"/>
                    </w:rPr>
                  </w:pPr>
                  <w:r w:rsidRPr="00064D52">
                    <w:rPr>
                      <w:rFonts w:hint="eastAsia"/>
                      <w:lang w:val="en-US"/>
                    </w:rPr>
                    <w:t>氨氮</w:t>
                  </w:r>
                </w:p>
              </w:tc>
              <w:tc>
                <w:tcPr>
                  <w:tcW w:w="1307" w:type="dxa"/>
                  <w:vAlign w:val="center"/>
                </w:tcPr>
                <w:p w14:paraId="28AC35F3" w14:textId="77777777" w:rsidR="0018284D" w:rsidRPr="00064D52" w:rsidRDefault="0018284D" w:rsidP="0018284D">
                  <w:pPr>
                    <w:pStyle w:val="a0"/>
                    <w:spacing w:after="0"/>
                    <w:jc w:val="center"/>
                    <w:rPr>
                      <w:lang w:val="en-US"/>
                    </w:rPr>
                  </w:pPr>
                  <w:r w:rsidRPr="00064D52">
                    <w:rPr>
                      <w:rFonts w:hint="eastAsia"/>
                      <w:lang w:val="en-US"/>
                    </w:rPr>
                    <w:t>0</w:t>
                  </w:r>
                  <w:r w:rsidRPr="00064D52">
                    <w:rPr>
                      <w:lang w:val="en-US"/>
                    </w:rPr>
                    <w:t>.358</w:t>
                  </w:r>
                  <w:r w:rsidRPr="00064D52">
                    <w:rPr>
                      <w:rFonts w:hint="eastAsia"/>
                      <w:lang w:val="en-US"/>
                    </w:rPr>
                    <w:t>~</w:t>
                  </w:r>
                  <w:r w:rsidRPr="00064D52">
                    <w:rPr>
                      <w:lang w:val="en-US"/>
                    </w:rPr>
                    <w:t>0.43</w:t>
                  </w:r>
                </w:p>
              </w:tc>
              <w:tc>
                <w:tcPr>
                  <w:tcW w:w="1276" w:type="dxa"/>
                  <w:vAlign w:val="center"/>
                </w:tcPr>
                <w:p w14:paraId="719E6173"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0.239~0.287</w:t>
                  </w:r>
                </w:p>
              </w:tc>
              <w:tc>
                <w:tcPr>
                  <w:tcW w:w="851" w:type="dxa"/>
                  <w:vAlign w:val="center"/>
                </w:tcPr>
                <w:p w14:paraId="640D5F21"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7007539F"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641FE469"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.5</w:t>
                  </w:r>
                </w:p>
              </w:tc>
            </w:tr>
            <w:tr w:rsidR="0018284D" w:rsidRPr="00064D52" w14:paraId="649B352F" w14:textId="77777777" w:rsidTr="00BC7AB5">
              <w:trPr>
                <w:jc w:val="center"/>
              </w:trPr>
              <w:tc>
                <w:tcPr>
                  <w:tcW w:w="1037" w:type="dxa"/>
                  <w:vMerge/>
                  <w:vAlign w:val="center"/>
                </w:tcPr>
                <w:p w14:paraId="77BD3275" w14:textId="77777777" w:rsidR="0018284D" w:rsidRPr="00064D52" w:rsidRDefault="0018284D" w:rsidP="0018284D">
                  <w:pPr>
                    <w:pStyle w:val="a0"/>
                    <w:spacing w:after="0"/>
                    <w:rPr>
                      <w:lang w:val="en-US"/>
                    </w:rPr>
                  </w:pPr>
                </w:p>
              </w:tc>
              <w:tc>
                <w:tcPr>
                  <w:tcW w:w="1037" w:type="dxa"/>
                  <w:vMerge/>
                  <w:vAlign w:val="center"/>
                </w:tcPr>
                <w:p w14:paraId="3045A12D" w14:textId="77777777" w:rsidR="0018284D" w:rsidRPr="00064D52" w:rsidRDefault="0018284D" w:rsidP="0018284D">
                  <w:pPr>
                    <w:pStyle w:val="a0"/>
                    <w:spacing w:after="0"/>
                    <w:rPr>
                      <w:lang w:val="en-US"/>
                    </w:rPr>
                  </w:pPr>
                </w:p>
              </w:tc>
              <w:tc>
                <w:tcPr>
                  <w:tcW w:w="1037" w:type="dxa"/>
                  <w:vAlign w:val="center"/>
                </w:tcPr>
                <w:p w14:paraId="7A44F9C2" w14:textId="77777777" w:rsidR="0018284D" w:rsidRPr="00064D52" w:rsidRDefault="0018284D" w:rsidP="0018284D">
                  <w:pPr>
                    <w:pStyle w:val="a0"/>
                    <w:spacing w:after="0"/>
                    <w:jc w:val="center"/>
                    <w:rPr>
                      <w:lang w:val="en-US"/>
                    </w:rPr>
                  </w:pPr>
                  <w:r w:rsidRPr="00064D52">
                    <w:rPr>
                      <w:rFonts w:hint="eastAsia"/>
                      <w:lang w:val="en-US"/>
                    </w:rPr>
                    <w:t>总磷</w:t>
                  </w:r>
                </w:p>
              </w:tc>
              <w:tc>
                <w:tcPr>
                  <w:tcW w:w="1307" w:type="dxa"/>
                  <w:vAlign w:val="center"/>
                </w:tcPr>
                <w:p w14:paraId="432E9371" w14:textId="77777777" w:rsidR="0018284D" w:rsidRPr="00064D52" w:rsidRDefault="0018284D" w:rsidP="0018284D">
                  <w:pPr>
                    <w:pStyle w:val="a0"/>
                    <w:spacing w:after="0"/>
                    <w:jc w:val="center"/>
                    <w:rPr>
                      <w:lang w:val="en-US"/>
                    </w:rPr>
                  </w:pPr>
                  <w:r w:rsidRPr="00064D52">
                    <w:rPr>
                      <w:rFonts w:hint="eastAsia"/>
                      <w:lang w:val="en-US"/>
                    </w:rPr>
                    <w:t>0</w:t>
                  </w:r>
                  <w:r w:rsidRPr="00064D52">
                    <w:rPr>
                      <w:lang w:val="en-US"/>
                    </w:rPr>
                    <w:t>.12</w:t>
                  </w:r>
                  <w:r w:rsidRPr="00064D52">
                    <w:rPr>
                      <w:rFonts w:hint="eastAsia"/>
                      <w:lang w:val="en-US"/>
                    </w:rPr>
                    <w:t>~</w:t>
                  </w:r>
                  <w:r w:rsidRPr="00064D52">
                    <w:rPr>
                      <w:lang w:val="en-US"/>
                    </w:rPr>
                    <w:t>0.14</w:t>
                  </w:r>
                </w:p>
              </w:tc>
              <w:tc>
                <w:tcPr>
                  <w:tcW w:w="1276" w:type="dxa"/>
                  <w:vAlign w:val="center"/>
                </w:tcPr>
                <w:p w14:paraId="6CDB3B94"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0.4~0.467</w:t>
                  </w:r>
                </w:p>
              </w:tc>
              <w:tc>
                <w:tcPr>
                  <w:tcW w:w="851" w:type="dxa"/>
                  <w:vAlign w:val="center"/>
                </w:tcPr>
                <w:p w14:paraId="31897B54"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024D01FD"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5F51EA6D" w14:textId="77777777" w:rsidR="0018284D" w:rsidRPr="00064D52" w:rsidRDefault="0018284D" w:rsidP="0018284D">
                  <w:pPr>
                    <w:pStyle w:val="a0"/>
                    <w:spacing w:after="0"/>
                    <w:jc w:val="center"/>
                    <w:rPr>
                      <w:lang w:val="en-US"/>
                    </w:rPr>
                  </w:pPr>
                  <w:r w:rsidRPr="00064D52">
                    <w:rPr>
                      <w:rFonts w:hint="eastAsia"/>
                      <w:lang w:val="en-US"/>
                    </w:rPr>
                    <w:t>0</w:t>
                  </w:r>
                  <w:r w:rsidRPr="00064D52">
                    <w:rPr>
                      <w:lang w:val="en-US"/>
                    </w:rPr>
                    <w:t>.3</w:t>
                  </w:r>
                </w:p>
              </w:tc>
            </w:tr>
            <w:tr w:rsidR="0018284D" w:rsidRPr="00064D52" w14:paraId="4F657C11" w14:textId="77777777" w:rsidTr="00BC7AB5">
              <w:trPr>
                <w:jc w:val="center"/>
              </w:trPr>
              <w:tc>
                <w:tcPr>
                  <w:tcW w:w="1037" w:type="dxa"/>
                  <w:vMerge w:val="restart"/>
                  <w:vAlign w:val="center"/>
                </w:tcPr>
                <w:p w14:paraId="315437E6" w14:textId="77777777" w:rsidR="0018284D" w:rsidRPr="00064D52" w:rsidRDefault="0018284D" w:rsidP="0018284D">
                  <w:pPr>
                    <w:autoSpaceDE w:val="0"/>
                    <w:autoSpaceDN w:val="0"/>
                    <w:adjustRightInd w:val="0"/>
                    <w:jc w:val="center"/>
                    <w:rPr>
                      <w:rFonts w:ascii="宋体" w:cs="宋体"/>
                      <w:szCs w:val="21"/>
                    </w:rPr>
                  </w:pPr>
                  <w:r w:rsidRPr="00064D52">
                    <w:rPr>
                      <w:rFonts w:ascii="宋体" w:cs="宋体" w:hint="eastAsia"/>
                      <w:kern w:val="0"/>
                      <w:szCs w:val="21"/>
                    </w:rPr>
                    <w:t>第一污水处理厂排污口</w:t>
                  </w:r>
                </w:p>
              </w:tc>
              <w:tc>
                <w:tcPr>
                  <w:tcW w:w="1037" w:type="dxa"/>
                  <w:vMerge w:val="restart"/>
                  <w:vAlign w:val="center"/>
                </w:tcPr>
                <w:p w14:paraId="06F134A5" w14:textId="77777777" w:rsidR="0018284D" w:rsidRPr="00064D52" w:rsidRDefault="0018284D" w:rsidP="0018284D">
                  <w:pPr>
                    <w:autoSpaceDE w:val="0"/>
                    <w:autoSpaceDN w:val="0"/>
                    <w:adjustRightInd w:val="0"/>
                    <w:jc w:val="center"/>
                    <w:rPr>
                      <w:rFonts w:ascii="宋体" w:hAnsi="TimesNewRomanPSMT" w:cs="宋体"/>
                      <w:szCs w:val="21"/>
                    </w:rPr>
                  </w:pPr>
                  <w:r w:rsidRPr="00064D52">
                    <w:rPr>
                      <w:rFonts w:ascii="TimesNewRomanPSMT" w:hAnsi="TimesNewRomanPSMT" w:cs="TimesNewRomanPSMT"/>
                      <w:kern w:val="0"/>
                      <w:szCs w:val="21"/>
                    </w:rPr>
                    <w:t xml:space="preserve">2020.5 </w:t>
                  </w:r>
                  <w:r w:rsidRPr="00064D52">
                    <w:rPr>
                      <w:rFonts w:ascii="宋体" w:hAnsi="TimesNewRomanPSMT" w:cs="宋体" w:hint="eastAsia"/>
                      <w:kern w:val="0"/>
                      <w:szCs w:val="21"/>
                    </w:rPr>
                    <w:t>月</w:t>
                  </w:r>
                  <w:r w:rsidRPr="00064D52">
                    <w:rPr>
                      <w:rFonts w:ascii="TimesNewRomanPSMT" w:hAnsi="TimesNewRomanPSMT" w:cs="TimesNewRomanPSMT"/>
                      <w:kern w:val="0"/>
                      <w:szCs w:val="21"/>
                    </w:rPr>
                    <w:t>16</w:t>
                  </w:r>
                  <w:r w:rsidRPr="00064D52">
                    <w:rPr>
                      <w:rFonts w:ascii="宋体" w:hAnsi="TimesNewRomanPSMT" w:cs="宋体" w:hint="eastAsia"/>
                      <w:kern w:val="0"/>
                      <w:szCs w:val="21"/>
                    </w:rPr>
                    <w:t>日</w:t>
                  </w:r>
                  <w:r w:rsidRPr="00064D52">
                    <w:rPr>
                      <w:rFonts w:ascii="TimesNewRomanPSMT" w:hAnsi="TimesNewRomanPSMT" w:cs="TimesNewRomanPSMT"/>
                      <w:kern w:val="0"/>
                      <w:szCs w:val="21"/>
                    </w:rPr>
                    <w:t>~18</w:t>
                  </w:r>
                  <w:r w:rsidRPr="00064D52">
                    <w:rPr>
                      <w:rFonts w:ascii="宋体" w:hAnsi="TimesNewRomanPSMT" w:cs="宋体" w:hint="eastAsia"/>
                      <w:kern w:val="0"/>
                      <w:szCs w:val="21"/>
                    </w:rPr>
                    <w:t>日</w:t>
                  </w:r>
                </w:p>
              </w:tc>
              <w:tc>
                <w:tcPr>
                  <w:tcW w:w="1037" w:type="dxa"/>
                  <w:vAlign w:val="center"/>
                </w:tcPr>
                <w:p w14:paraId="6E7D595B" w14:textId="77777777" w:rsidR="0018284D" w:rsidRPr="00064D52" w:rsidRDefault="0018284D" w:rsidP="0018284D">
                  <w:pPr>
                    <w:pStyle w:val="a0"/>
                    <w:spacing w:after="0"/>
                    <w:jc w:val="center"/>
                    <w:rPr>
                      <w:lang w:val="en-US"/>
                    </w:rPr>
                  </w:pPr>
                  <w:r w:rsidRPr="00064D52">
                    <w:rPr>
                      <w:rFonts w:hint="eastAsia"/>
                      <w:lang w:val="en-US"/>
                    </w:rPr>
                    <w:t>p</w:t>
                  </w:r>
                  <w:r w:rsidRPr="00064D52">
                    <w:rPr>
                      <w:lang w:val="en-US"/>
                    </w:rPr>
                    <w:t>H</w:t>
                  </w:r>
                </w:p>
              </w:tc>
              <w:tc>
                <w:tcPr>
                  <w:tcW w:w="1307" w:type="dxa"/>
                  <w:vAlign w:val="center"/>
                </w:tcPr>
                <w:p w14:paraId="59D9F9D5"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7.69~7.97</w:t>
                  </w:r>
                </w:p>
              </w:tc>
              <w:tc>
                <w:tcPr>
                  <w:tcW w:w="1276" w:type="dxa"/>
                  <w:vAlign w:val="center"/>
                </w:tcPr>
                <w:p w14:paraId="1A52514C"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0.345~0.485</w:t>
                  </w:r>
                </w:p>
              </w:tc>
              <w:tc>
                <w:tcPr>
                  <w:tcW w:w="851" w:type="dxa"/>
                  <w:vAlign w:val="center"/>
                </w:tcPr>
                <w:p w14:paraId="6305A02E"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69DF012A"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2B3C9D26"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9</w:t>
                  </w:r>
                </w:p>
              </w:tc>
            </w:tr>
            <w:tr w:rsidR="0018284D" w:rsidRPr="00064D52" w14:paraId="63567CA2" w14:textId="77777777" w:rsidTr="00BC7AB5">
              <w:trPr>
                <w:jc w:val="center"/>
              </w:trPr>
              <w:tc>
                <w:tcPr>
                  <w:tcW w:w="1037" w:type="dxa"/>
                  <w:vMerge/>
                  <w:vAlign w:val="center"/>
                </w:tcPr>
                <w:p w14:paraId="03557A09" w14:textId="77777777" w:rsidR="0018284D" w:rsidRPr="00064D52" w:rsidRDefault="0018284D" w:rsidP="0018284D">
                  <w:pPr>
                    <w:pStyle w:val="a0"/>
                    <w:spacing w:after="0"/>
                    <w:jc w:val="center"/>
                    <w:rPr>
                      <w:lang w:val="en-US"/>
                    </w:rPr>
                  </w:pPr>
                </w:p>
              </w:tc>
              <w:tc>
                <w:tcPr>
                  <w:tcW w:w="1037" w:type="dxa"/>
                  <w:vMerge/>
                  <w:vAlign w:val="center"/>
                </w:tcPr>
                <w:p w14:paraId="0137674B" w14:textId="77777777" w:rsidR="0018284D" w:rsidRPr="00064D52" w:rsidRDefault="0018284D" w:rsidP="0018284D">
                  <w:pPr>
                    <w:pStyle w:val="a0"/>
                    <w:spacing w:after="0"/>
                    <w:jc w:val="center"/>
                    <w:rPr>
                      <w:lang w:val="en-US"/>
                    </w:rPr>
                  </w:pPr>
                </w:p>
              </w:tc>
              <w:tc>
                <w:tcPr>
                  <w:tcW w:w="1037" w:type="dxa"/>
                  <w:vAlign w:val="center"/>
                </w:tcPr>
                <w:p w14:paraId="45824851" w14:textId="77777777" w:rsidR="0018284D" w:rsidRPr="00064D52" w:rsidRDefault="0018284D" w:rsidP="0018284D">
                  <w:pPr>
                    <w:pStyle w:val="a0"/>
                    <w:spacing w:after="0"/>
                    <w:jc w:val="center"/>
                    <w:rPr>
                      <w:lang w:val="en-US"/>
                    </w:rPr>
                  </w:pPr>
                  <w:r w:rsidRPr="00064D52">
                    <w:rPr>
                      <w:rFonts w:hint="eastAsia"/>
                      <w:lang w:val="en-US"/>
                    </w:rPr>
                    <w:t>高锰酸盐指数</w:t>
                  </w:r>
                </w:p>
              </w:tc>
              <w:tc>
                <w:tcPr>
                  <w:tcW w:w="1307" w:type="dxa"/>
                  <w:vAlign w:val="center"/>
                </w:tcPr>
                <w:p w14:paraId="321D1B60"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2.2~3.3</w:t>
                  </w:r>
                </w:p>
              </w:tc>
              <w:tc>
                <w:tcPr>
                  <w:tcW w:w="1276" w:type="dxa"/>
                  <w:vAlign w:val="center"/>
                </w:tcPr>
                <w:p w14:paraId="21B00FEA"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0.22~0.33</w:t>
                  </w:r>
                </w:p>
              </w:tc>
              <w:tc>
                <w:tcPr>
                  <w:tcW w:w="851" w:type="dxa"/>
                  <w:vAlign w:val="center"/>
                </w:tcPr>
                <w:p w14:paraId="7A5F35E8"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31A40470"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7C4AF99A"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0</w:t>
                  </w:r>
                </w:p>
              </w:tc>
            </w:tr>
            <w:tr w:rsidR="0018284D" w:rsidRPr="00064D52" w14:paraId="66DF88C7" w14:textId="77777777" w:rsidTr="00BC7AB5">
              <w:trPr>
                <w:jc w:val="center"/>
              </w:trPr>
              <w:tc>
                <w:tcPr>
                  <w:tcW w:w="1037" w:type="dxa"/>
                  <w:vMerge/>
                  <w:vAlign w:val="center"/>
                </w:tcPr>
                <w:p w14:paraId="07F83E14" w14:textId="77777777" w:rsidR="0018284D" w:rsidRPr="00064D52" w:rsidRDefault="0018284D" w:rsidP="0018284D">
                  <w:pPr>
                    <w:pStyle w:val="a0"/>
                    <w:spacing w:after="0"/>
                    <w:jc w:val="center"/>
                    <w:rPr>
                      <w:lang w:val="en-US"/>
                    </w:rPr>
                  </w:pPr>
                </w:p>
              </w:tc>
              <w:tc>
                <w:tcPr>
                  <w:tcW w:w="1037" w:type="dxa"/>
                  <w:vMerge/>
                  <w:vAlign w:val="center"/>
                </w:tcPr>
                <w:p w14:paraId="597235F8" w14:textId="77777777" w:rsidR="0018284D" w:rsidRPr="00064D52" w:rsidRDefault="0018284D" w:rsidP="0018284D">
                  <w:pPr>
                    <w:pStyle w:val="a0"/>
                    <w:spacing w:after="0"/>
                    <w:jc w:val="center"/>
                    <w:rPr>
                      <w:lang w:val="en-US"/>
                    </w:rPr>
                  </w:pPr>
                </w:p>
              </w:tc>
              <w:tc>
                <w:tcPr>
                  <w:tcW w:w="1037" w:type="dxa"/>
                  <w:vAlign w:val="center"/>
                </w:tcPr>
                <w:p w14:paraId="0D8D477C" w14:textId="77777777" w:rsidR="0018284D" w:rsidRPr="00064D52" w:rsidRDefault="0018284D" w:rsidP="0018284D">
                  <w:pPr>
                    <w:pStyle w:val="a0"/>
                    <w:spacing w:after="0"/>
                    <w:jc w:val="center"/>
                    <w:rPr>
                      <w:lang w:val="en-US"/>
                    </w:rPr>
                  </w:pPr>
                  <w:r w:rsidRPr="00064D52">
                    <w:rPr>
                      <w:rFonts w:hint="eastAsia"/>
                      <w:lang w:val="en-US"/>
                    </w:rPr>
                    <w:t>S</w:t>
                  </w:r>
                  <w:r w:rsidRPr="00064D52">
                    <w:rPr>
                      <w:lang w:val="en-US"/>
                    </w:rPr>
                    <w:t>S</w:t>
                  </w:r>
                </w:p>
              </w:tc>
              <w:tc>
                <w:tcPr>
                  <w:tcW w:w="1307" w:type="dxa"/>
                  <w:vAlign w:val="center"/>
                </w:tcPr>
                <w:p w14:paraId="7FFC1218"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5~6</w:t>
                  </w:r>
                </w:p>
              </w:tc>
              <w:tc>
                <w:tcPr>
                  <w:tcW w:w="1276" w:type="dxa"/>
                  <w:vAlign w:val="center"/>
                </w:tcPr>
                <w:p w14:paraId="044F2FD0"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0.083~0.1</w:t>
                  </w:r>
                </w:p>
              </w:tc>
              <w:tc>
                <w:tcPr>
                  <w:tcW w:w="851" w:type="dxa"/>
                  <w:vAlign w:val="center"/>
                </w:tcPr>
                <w:p w14:paraId="6CE9F33C"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6625393C"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3D119720"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0</w:t>
                  </w:r>
                </w:p>
              </w:tc>
            </w:tr>
            <w:tr w:rsidR="0018284D" w:rsidRPr="00064D52" w14:paraId="07315F8E" w14:textId="77777777" w:rsidTr="00BC7AB5">
              <w:trPr>
                <w:jc w:val="center"/>
              </w:trPr>
              <w:tc>
                <w:tcPr>
                  <w:tcW w:w="1037" w:type="dxa"/>
                  <w:vMerge/>
                  <w:vAlign w:val="center"/>
                </w:tcPr>
                <w:p w14:paraId="288F388D" w14:textId="77777777" w:rsidR="0018284D" w:rsidRPr="00064D52" w:rsidRDefault="0018284D" w:rsidP="0018284D">
                  <w:pPr>
                    <w:pStyle w:val="a0"/>
                    <w:spacing w:after="0"/>
                    <w:jc w:val="center"/>
                    <w:rPr>
                      <w:lang w:val="en-US"/>
                    </w:rPr>
                  </w:pPr>
                </w:p>
              </w:tc>
              <w:tc>
                <w:tcPr>
                  <w:tcW w:w="1037" w:type="dxa"/>
                  <w:vMerge/>
                  <w:vAlign w:val="center"/>
                </w:tcPr>
                <w:p w14:paraId="19792F2C" w14:textId="77777777" w:rsidR="0018284D" w:rsidRPr="00064D52" w:rsidRDefault="0018284D" w:rsidP="0018284D">
                  <w:pPr>
                    <w:pStyle w:val="a0"/>
                    <w:spacing w:after="0"/>
                    <w:jc w:val="center"/>
                    <w:rPr>
                      <w:lang w:val="en-US"/>
                    </w:rPr>
                  </w:pPr>
                </w:p>
              </w:tc>
              <w:tc>
                <w:tcPr>
                  <w:tcW w:w="1037" w:type="dxa"/>
                  <w:vAlign w:val="center"/>
                </w:tcPr>
                <w:p w14:paraId="59137C6E" w14:textId="77777777" w:rsidR="0018284D" w:rsidRPr="00064D52" w:rsidRDefault="0018284D" w:rsidP="0018284D">
                  <w:pPr>
                    <w:pStyle w:val="a0"/>
                    <w:spacing w:after="0"/>
                    <w:jc w:val="center"/>
                    <w:rPr>
                      <w:lang w:val="en-US"/>
                    </w:rPr>
                  </w:pPr>
                  <w:r w:rsidRPr="00064D52">
                    <w:rPr>
                      <w:rFonts w:hint="eastAsia"/>
                      <w:lang w:val="en-US"/>
                    </w:rPr>
                    <w:t>氨氮</w:t>
                  </w:r>
                </w:p>
              </w:tc>
              <w:tc>
                <w:tcPr>
                  <w:tcW w:w="1307" w:type="dxa"/>
                  <w:vAlign w:val="center"/>
                </w:tcPr>
                <w:p w14:paraId="5B9972CF"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0.278~0.49</w:t>
                  </w:r>
                </w:p>
              </w:tc>
              <w:tc>
                <w:tcPr>
                  <w:tcW w:w="1276" w:type="dxa"/>
                  <w:vAlign w:val="center"/>
                </w:tcPr>
                <w:p w14:paraId="28D649CA"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0.185~0.327</w:t>
                  </w:r>
                </w:p>
              </w:tc>
              <w:tc>
                <w:tcPr>
                  <w:tcW w:w="851" w:type="dxa"/>
                  <w:vAlign w:val="center"/>
                </w:tcPr>
                <w:p w14:paraId="3FD99503"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19366AA2"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57A59AD2"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.5</w:t>
                  </w:r>
                </w:p>
              </w:tc>
            </w:tr>
            <w:tr w:rsidR="0018284D" w:rsidRPr="00064D52" w14:paraId="2C746CC0" w14:textId="77777777" w:rsidTr="00BC7AB5">
              <w:trPr>
                <w:jc w:val="center"/>
              </w:trPr>
              <w:tc>
                <w:tcPr>
                  <w:tcW w:w="1037" w:type="dxa"/>
                  <w:vMerge/>
                  <w:vAlign w:val="center"/>
                </w:tcPr>
                <w:p w14:paraId="0C2B8855" w14:textId="77777777" w:rsidR="0018284D" w:rsidRPr="00064D52" w:rsidRDefault="0018284D" w:rsidP="0018284D">
                  <w:pPr>
                    <w:pStyle w:val="a0"/>
                    <w:spacing w:after="0"/>
                    <w:jc w:val="center"/>
                    <w:rPr>
                      <w:lang w:val="en-US"/>
                    </w:rPr>
                  </w:pPr>
                </w:p>
              </w:tc>
              <w:tc>
                <w:tcPr>
                  <w:tcW w:w="1037" w:type="dxa"/>
                  <w:vMerge/>
                  <w:vAlign w:val="center"/>
                </w:tcPr>
                <w:p w14:paraId="7D19CBC3" w14:textId="77777777" w:rsidR="0018284D" w:rsidRPr="00064D52" w:rsidRDefault="0018284D" w:rsidP="0018284D">
                  <w:pPr>
                    <w:pStyle w:val="a0"/>
                    <w:spacing w:after="0"/>
                    <w:jc w:val="center"/>
                    <w:rPr>
                      <w:lang w:val="en-US"/>
                    </w:rPr>
                  </w:pPr>
                </w:p>
              </w:tc>
              <w:tc>
                <w:tcPr>
                  <w:tcW w:w="1037" w:type="dxa"/>
                  <w:vAlign w:val="center"/>
                </w:tcPr>
                <w:p w14:paraId="61AB0275" w14:textId="77777777" w:rsidR="0018284D" w:rsidRPr="00064D52" w:rsidRDefault="0018284D" w:rsidP="0018284D">
                  <w:pPr>
                    <w:pStyle w:val="a0"/>
                    <w:spacing w:after="0"/>
                    <w:jc w:val="center"/>
                    <w:rPr>
                      <w:lang w:val="en-US"/>
                    </w:rPr>
                  </w:pPr>
                  <w:r w:rsidRPr="00064D52">
                    <w:rPr>
                      <w:rFonts w:hint="eastAsia"/>
                      <w:lang w:val="en-US"/>
                    </w:rPr>
                    <w:t>总磷</w:t>
                  </w:r>
                </w:p>
              </w:tc>
              <w:tc>
                <w:tcPr>
                  <w:tcW w:w="1307" w:type="dxa"/>
                  <w:vAlign w:val="center"/>
                </w:tcPr>
                <w:p w14:paraId="788A1DD7"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0.12~0.14</w:t>
                  </w:r>
                </w:p>
              </w:tc>
              <w:tc>
                <w:tcPr>
                  <w:tcW w:w="1276" w:type="dxa"/>
                  <w:vAlign w:val="center"/>
                </w:tcPr>
                <w:p w14:paraId="65A7AB0D"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0.4~0.467</w:t>
                  </w:r>
                </w:p>
              </w:tc>
              <w:tc>
                <w:tcPr>
                  <w:tcW w:w="851" w:type="dxa"/>
                  <w:vAlign w:val="center"/>
                </w:tcPr>
                <w:p w14:paraId="6C5A0BEE"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55888D1D"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729A81DA" w14:textId="77777777" w:rsidR="0018284D" w:rsidRPr="00064D52" w:rsidRDefault="0018284D" w:rsidP="0018284D">
                  <w:pPr>
                    <w:pStyle w:val="a0"/>
                    <w:spacing w:after="0"/>
                    <w:jc w:val="center"/>
                    <w:rPr>
                      <w:lang w:val="en-US"/>
                    </w:rPr>
                  </w:pPr>
                  <w:r w:rsidRPr="00064D52">
                    <w:rPr>
                      <w:rFonts w:hint="eastAsia"/>
                      <w:lang w:val="en-US"/>
                    </w:rPr>
                    <w:t>0</w:t>
                  </w:r>
                  <w:r w:rsidRPr="00064D52">
                    <w:rPr>
                      <w:lang w:val="en-US"/>
                    </w:rPr>
                    <w:t>.3</w:t>
                  </w:r>
                </w:p>
              </w:tc>
            </w:tr>
            <w:tr w:rsidR="0018284D" w:rsidRPr="00064D52" w14:paraId="73CE6E84" w14:textId="77777777" w:rsidTr="00BC7AB5">
              <w:trPr>
                <w:jc w:val="center"/>
              </w:trPr>
              <w:tc>
                <w:tcPr>
                  <w:tcW w:w="1037" w:type="dxa"/>
                  <w:vMerge w:val="restart"/>
                  <w:vAlign w:val="center"/>
                </w:tcPr>
                <w:p w14:paraId="097CD29A" w14:textId="77777777" w:rsidR="0018284D" w:rsidRPr="00064D52" w:rsidRDefault="0018284D" w:rsidP="0018284D">
                  <w:pPr>
                    <w:autoSpaceDE w:val="0"/>
                    <w:autoSpaceDN w:val="0"/>
                    <w:adjustRightInd w:val="0"/>
                    <w:jc w:val="center"/>
                    <w:rPr>
                      <w:rFonts w:ascii="宋体" w:cs="宋体"/>
                      <w:szCs w:val="21"/>
                    </w:rPr>
                  </w:pPr>
                  <w:r w:rsidRPr="00064D52">
                    <w:rPr>
                      <w:rFonts w:ascii="宋体" w:cs="宋体" w:hint="eastAsia"/>
                      <w:kern w:val="0"/>
                      <w:szCs w:val="21"/>
                    </w:rPr>
                    <w:t>第一污</w:t>
                  </w:r>
                  <w:r w:rsidRPr="00064D52">
                    <w:rPr>
                      <w:rFonts w:ascii="宋体" w:cs="宋体" w:hint="eastAsia"/>
                      <w:kern w:val="0"/>
                      <w:szCs w:val="21"/>
                    </w:rPr>
                    <w:lastRenderedPageBreak/>
                    <w:t>水处理厂排污口下游</w:t>
                  </w:r>
                  <w:r w:rsidRPr="00064D52">
                    <w:rPr>
                      <w:rFonts w:ascii="TimesNewRomanPSMT" w:hAnsi="TimesNewRomanPSMT" w:cs="TimesNewRomanPSMT"/>
                      <w:kern w:val="0"/>
                      <w:szCs w:val="21"/>
                    </w:rPr>
                    <w:t>1000m</w:t>
                  </w:r>
                </w:p>
              </w:tc>
              <w:tc>
                <w:tcPr>
                  <w:tcW w:w="1037" w:type="dxa"/>
                  <w:vMerge w:val="restart"/>
                  <w:vAlign w:val="center"/>
                </w:tcPr>
                <w:p w14:paraId="14A8110D" w14:textId="77777777" w:rsidR="0018284D" w:rsidRPr="00064D52" w:rsidRDefault="0018284D" w:rsidP="0018284D">
                  <w:pPr>
                    <w:autoSpaceDE w:val="0"/>
                    <w:autoSpaceDN w:val="0"/>
                    <w:adjustRightInd w:val="0"/>
                    <w:jc w:val="center"/>
                    <w:rPr>
                      <w:rFonts w:ascii="宋体" w:hAnsi="TimesNewRomanPSMT" w:cs="宋体"/>
                      <w:szCs w:val="21"/>
                    </w:rPr>
                  </w:pPr>
                  <w:r w:rsidRPr="00064D52">
                    <w:rPr>
                      <w:rFonts w:ascii="TimesNewRomanPSMT" w:hAnsi="TimesNewRomanPSMT" w:cs="TimesNewRomanPSMT"/>
                      <w:kern w:val="0"/>
                      <w:szCs w:val="21"/>
                    </w:rPr>
                    <w:lastRenderedPageBreak/>
                    <w:t xml:space="preserve">2020.5 </w:t>
                  </w:r>
                  <w:r w:rsidRPr="00064D52">
                    <w:rPr>
                      <w:rFonts w:ascii="宋体" w:hAnsi="TimesNewRomanPSMT" w:cs="宋体" w:hint="eastAsia"/>
                      <w:kern w:val="0"/>
                      <w:szCs w:val="21"/>
                    </w:rPr>
                    <w:lastRenderedPageBreak/>
                    <w:t>月</w:t>
                  </w:r>
                  <w:r w:rsidRPr="00064D52">
                    <w:rPr>
                      <w:rFonts w:ascii="TimesNewRomanPSMT" w:hAnsi="TimesNewRomanPSMT" w:cs="TimesNewRomanPSMT"/>
                      <w:kern w:val="0"/>
                      <w:szCs w:val="21"/>
                    </w:rPr>
                    <w:t>16</w:t>
                  </w:r>
                  <w:r w:rsidRPr="00064D52">
                    <w:rPr>
                      <w:rFonts w:ascii="宋体" w:hAnsi="TimesNewRomanPSMT" w:cs="宋体" w:hint="eastAsia"/>
                      <w:kern w:val="0"/>
                      <w:szCs w:val="21"/>
                    </w:rPr>
                    <w:t>日</w:t>
                  </w:r>
                  <w:r w:rsidRPr="00064D52">
                    <w:rPr>
                      <w:rFonts w:ascii="TimesNewRomanPSMT" w:hAnsi="TimesNewRomanPSMT" w:cs="TimesNewRomanPSMT"/>
                      <w:kern w:val="0"/>
                      <w:szCs w:val="21"/>
                    </w:rPr>
                    <w:t>~18</w:t>
                  </w:r>
                  <w:r w:rsidRPr="00064D52">
                    <w:rPr>
                      <w:rFonts w:ascii="宋体" w:hAnsi="TimesNewRomanPSMT" w:cs="宋体" w:hint="eastAsia"/>
                      <w:kern w:val="0"/>
                      <w:szCs w:val="21"/>
                    </w:rPr>
                    <w:t>日</w:t>
                  </w:r>
                </w:p>
              </w:tc>
              <w:tc>
                <w:tcPr>
                  <w:tcW w:w="1037" w:type="dxa"/>
                  <w:vAlign w:val="center"/>
                </w:tcPr>
                <w:p w14:paraId="0EA2CE8E" w14:textId="77777777" w:rsidR="0018284D" w:rsidRPr="00064D52" w:rsidRDefault="0018284D" w:rsidP="0018284D">
                  <w:pPr>
                    <w:pStyle w:val="a0"/>
                    <w:spacing w:after="0"/>
                    <w:jc w:val="center"/>
                    <w:rPr>
                      <w:lang w:val="en-US"/>
                    </w:rPr>
                  </w:pPr>
                  <w:r w:rsidRPr="00064D52">
                    <w:rPr>
                      <w:rFonts w:hint="eastAsia"/>
                      <w:lang w:val="en-US"/>
                    </w:rPr>
                    <w:lastRenderedPageBreak/>
                    <w:t>p</w:t>
                  </w:r>
                  <w:r w:rsidRPr="00064D52">
                    <w:rPr>
                      <w:lang w:val="en-US"/>
                    </w:rPr>
                    <w:t>H</w:t>
                  </w:r>
                </w:p>
              </w:tc>
              <w:tc>
                <w:tcPr>
                  <w:tcW w:w="1307" w:type="dxa"/>
                  <w:vAlign w:val="center"/>
                </w:tcPr>
                <w:p w14:paraId="16DAE538"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7.75~7.86</w:t>
                  </w:r>
                </w:p>
              </w:tc>
              <w:tc>
                <w:tcPr>
                  <w:tcW w:w="1276" w:type="dxa"/>
                  <w:vAlign w:val="center"/>
                </w:tcPr>
                <w:p w14:paraId="669861B2"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0.375~0.43</w:t>
                  </w:r>
                </w:p>
              </w:tc>
              <w:tc>
                <w:tcPr>
                  <w:tcW w:w="851" w:type="dxa"/>
                  <w:vAlign w:val="center"/>
                </w:tcPr>
                <w:p w14:paraId="7EE8C705"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43281775"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7418BB18"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9</w:t>
                  </w:r>
                </w:p>
              </w:tc>
            </w:tr>
            <w:tr w:rsidR="0018284D" w:rsidRPr="00064D52" w14:paraId="7DCEC621" w14:textId="77777777" w:rsidTr="00BC7AB5">
              <w:trPr>
                <w:jc w:val="center"/>
              </w:trPr>
              <w:tc>
                <w:tcPr>
                  <w:tcW w:w="1037" w:type="dxa"/>
                  <w:vMerge/>
                  <w:vAlign w:val="center"/>
                </w:tcPr>
                <w:p w14:paraId="5172C63F" w14:textId="77777777" w:rsidR="0018284D" w:rsidRPr="00064D52" w:rsidRDefault="0018284D" w:rsidP="0018284D">
                  <w:pPr>
                    <w:pStyle w:val="a0"/>
                    <w:spacing w:after="0"/>
                    <w:jc w:val="center"/>
                    <w:rPr>
                      <w:lang w:val="en-US"/>
                    </w:rPr>
                  </w:pPr>
                </w:p>
              </w:tc>
              <w:tc>
                <w:tcPr>
                  <w:tcW w:w="1037" w:type="dxa"/>
                  <w:vMerge/>
                  <w:vAlign w:val="center"/>
                </w:tcPr>
                <w:p w14:paraId="3B2C4850" w14:textId="77777777" w:rsidR="0018284D" w:rsidRPr="00064D52" w:rsidRDefault="0018284D" w:rsidP="0018284D">
                  <w:pPr>
                    <w:pStyle w:val="a0"/>
                    <w:spacing w:after="0"/>
                    <w:jc w:val="center"/>
                    <w:rPr>
                      <w:lang w:val="en-US"/>
                    </w:rPr>
                  </w:pPr>
                </w:p>
              </w:tc>
              <w:tc>
                <w:tcPr>
                  <w:tcW w:w="1037" w:type="dxa"/>
                  <w:vAlign w:val="center"/>
                </w:tcPr>
                <w:p w14:paraId="2CDEEE58" w14:textId="77777777" w:rsidR="0018284D" w:rsidRPr="00064D52" w:rsidRDefault="0018284D" w:rsidP="0018284D">
                  <w:pPr>
                    <w:pStyle w:val="a0"/>
                    <w:spacing w:after="0"/>
                    <w:jc w:val="center"/>
                    <w:rPr>
                      <w:lang w:val="en-US"/>
                    </w:rPr>
                  </w:pPr>
                  <w:r w:rsidRPr="00064D52">
                    <w:rPr>
                      <w:rFonts w:hint="eastAsia"/>
                      <w:lang w:val="en-US"/>
                    </w:rPr>
                    <w:t>高锰酸盐指数</w:t>
                  </w:r>
                </w:p>
              </w:tc>
              <w:tc>
                <w:tcPr>
                  <w:tcW w:w="1307" w:type="dxa"/>
                  <w:vAlign w:val="center"/>
                </w:tcPr>
                <w:p w14:paraId="7F6A722B"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1.8~3.2</w:t>
                  </w:r>
                </w:p>
              </w:tc>
              <w:tc>
                <w:tcPr>
                  <w:tcW w:w="1276" w:type="dxa"/>
                  <w:vAlign w:val="center"/>
                </w:tcPr>
                <w:p w14:paraId="31AAD169"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0.18~0.32</w:t>
                  </w:r>
                </w:p>
              </w:tc>
              <w:tc>
                <w:tcPr>
                  <w:tcW w:w="851" w:type="dxa"/>
                  <w:vAlign w:val="center"/>
                </w:tcPr>
                <w:p w14:paraId="0130714E"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3A776DBE"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12B9D28A"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0</w:t>
                  </w:r>
                </w:p>
              </w:tc>
            </w:tr>
            <w:tr w:rsidR="0018284D" w:rsidRPr="00064D52" w14:paraId="7DB25CB2" w14:textId="77777777" w:rsidTr="00BC7AB5">
              <w:trPr>
                <w:jc w:val="center"/>
              </w:trPr>
              <w:tc>
                <w:tcPr>
                  <w:tcW w:w="1037" w:type="dxa"/>
                  <w:vMerge/>
                  <w:vAlign w:val="center"/>
                </w:tcPr>
                <w:p w14:paraId="0093E391" w14:textId="77777777" w:rsidR="0018284D" w:rsidRPr="00064D52" w:rsidRDefault="0018284D" w:rsidP="0018284D">
                  <w:pPr>
                    <w:pStyle w:val="a0"/>
                    <w:spacing w:after="0"/>
                    <w:rPr>
                      <w:lang w:val="en-US"/>
                    </w:rPr>
                  </w:pPr>
                </w:p>
              </w:tc>
              <w:tc>
                <w:tcPr>
                  <w:tcW w:w="1037" w:type="dxa"/>
                  <w:vMerge/>
                  <w:vAlign w:val="center"/>
                </w:tcPr>
                <w:p w14:paraId="448DE3A7" w14:textId="77777777" w:rsidR="0018284D" w:rsidRPr="00064D52" w:rsidRDefault="0018284D" w:rsidP="0018284D">
                  <w:pPr>
                    <w:pStyle w:val="a0"/>
                    <w:spacing w:after="0"/>
                    <w:rPr>
                      <w:lang w:val="en-US"/>
                    </w:rPr>
                  </w:pPr>
                </w:p>
              </w:tc>
              <w:tc>
                <w:tcPr>
                  <w:tcW w:w="1037" w:type="dxa"/>
                  <w:vAlign w:val="center"/>
                </w:tcPr>
                <w:p w14:paraId="12635D6E" w14:textId="77777777" w:rsidR="0018284D" w:rsidRPr="00064D52" w:rsidRDefault="0018284D" w:rsidP="0018284D">
                  <w:pPr>
                    <w:pStyle w:val="a0"/>
                    <w:spacing w:after="0"/>
                    <w:jc w:val="center"/>
                    <w:rPr>
                      <w:lang w:val="en-US"/>
                    </w:rPr>
                  </w:pPr>
                  <w:r w:rsidRPr="00064D52">
                    <w:rPr>
                      <w:rFonts w:hint="eastAsia"/>
                      <w:lang w:val="en-US"/>
                    </w:rPr>
                    <w:t>S</w:t>
                  </w:r>
                  <w:r w:rsidRPr="00064D52">
                    <w:rPr>
                      <w:lang w:val="en-US"/>
                    </w:rPr>
                    <w:t>S</w:t>
                  </w:r>
                </w:p>
              </w:tc>
              <w:tc>
                <w:tcPr>
                  <w:tcW w:w="1307" w:type="dxa"/>
                  <w:vAlign w:val="center"/>
                </w:tcPr>
                <w:p w14:paraId="09040926"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6~7</w:t>
                  </w:r>
                </w:p>
              </w:tc>
              <w:tc>
                <w:tcPr>
                  <w:tcW w:w="1276" w:type="dxa"/>
                  <w:vAlign w:val="center"/>
                </w:tcPr>
                <w:p w14:paraId="7ADFB584"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0.1~0.117</w:t>
                  </w:r>
                </w:p>
              </w:tc>
              <w:tc>
                <w:tcPr>
                  <w:tcW w:w="851" w:type="dxa"/>
                  <w:vAlign w:val="center"/>
                </w:tcPr>
                <w:p w14:paraId="73438A6D"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01227302"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21A2CD80"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0</w:t>
                  </w:r>
                </w:p>
              </w:tc>
            </w:tr>
            <w:tr w:rsidR="0018284D" w:rsidRPr="00064D52" w14:paraId="4781DD08" w14:textId="77777777" w:rsidTr="00BC7AB5">
              <w:trPr>
                <w:jc w:val="center"/>
              </w:trPr>
              <w:tc>
                <w:tcPr>
                  <w:tcW w:w="1037" w:type="dxa"/>
                  <w:vMerge/>
                  <w:vAlign w:val="center"/>
                </w:tcPr>
                <w:p w14:paraId="3E9B2305" w14:textId="77777777" w:rsidR="0018284D" w:rsidRPr="00064D52" w:rsidRDefault="0018284D" w:rsidP="0018284D">
                  <w:pPr>
                    <w:pStyle w:val="a0"/>
                    <w:spacing w:after="0"/>
                    <w:rPr>
                      <w:lang w:val="en-US"/>
                    </w:rPr>
                  </w:pPr>
                </w:p>
              </w:tc>
              <w:tc>
                <w:tcPr>
                  <w:tcW w:w="1037" w:type="dxa"/>
                  <w:vMerge/>
                  <w:vAlign w:val="center"/>
                </w:tcPr>
                <w:p w14:paraId="609B4CE8" w14:textId="77777777" w:rsidR="0018284D" w:rsidRPr="00064D52" w:rsidRDefault="0018284D" w:rsidP="0018284D">
                  <w:pPr>
                    <w:pStyle w:val="a0"/>
                    <w:spacing w:after="0"/>
                    <w:rPr>
                      <w:lang w:val="en-US"/>
                    </w:rPr>
                  </w:pPr>
                </w:p>
              </w:tc>
              <w:tc>
                <w:tcPr>
                  <w:tcW w:w="1037" w:type="dxa"/>
                  <w:vAlign w:val="center"/>
                </w:tcPr>
                <w:p w14:paraId="40E2552B" w14:textId="77777777" w:rsidR="0018284D" w:rsidRPr="00064D52" w:rsidRDefault="0018284D" w:rsidP="0018284D">
                  <w:pPr>
                    <w:pStyle w:val="a0"/>
                    <w:spacing w:after="0"/>
                    <w:jc w:val="center"/>
                    <w:rPr>
                      <w:lang w:val="en-US"/>
                    </w:rPr>
                  </w:pPr>
                  <w:r w:rsidRPr="00064D52">
                    <w:rPr>
                      <w:rFonts w:hint="eastAsia"/>
                      <w:lang w:val="en-US"/>
                    </w:rPr>
                    <w:t>氨氮</w:t>
                  </w:r>
                </w:p>
              </w:tc>
              <w:tc>
                <w:tcPr>
                  <w:tcW w:w="1307" w:type="dxa"/>
                  <w:vAlign w:val="center"/>
                </w:tcPr>
                <w:p w14:paraId="45EA3A3F"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0.414~0.436</w:t>
                  </w:r>
                </w:p>
              </w:tc>
              <w:tc>
                <w:tcPr>
                  <w:tcW w:w="1276" w:type="dxa"/>
                  <w:vAlign w:val="center"/>
                </w:tcPr>
                <w:p w14:paraId="45C964BE"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0.276~0.291</w:t>
                  </w:r>
                </w:p>
              </w:tc>
              <w:tc>
                <w:tcPr>
                  <w:tcW w:w="851" w:type="dxa"/>
                  <w:vAlign w:val="center"/>
                </w:tcPr>
                <w:p w14:paraId="5A2AAF67"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3297EF37"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09C0E0EF"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.5</w:t>
                  </w:r>
                </w:p>
              </w:tc>
            </w:tr>
            <w:tr w:rsidR="0018284D" w:rsidRPr="00064D52" w14:paraId="18454F11" w14:textId="77777777" w:rsidTr="00BC7AB5">
              <w:trPr>
                <w:jc w:val="center"/>
              </w:trPr>
              <w:tc>
                <w:tcPr>
                  <w:tcW w:w="1037" w:type="dxa"/>
                  <w:vMerge/>
                  <w:vAlign w:val="center"/>
                </w:tcPr>
                <w:p w14:paraId="5C095C30" w14:textId="77777777" w:rsidR="0018284D" w:rsidRPr="00064D52" w:rsidRDefault="0018284D" w:rsidP="0018284D">
                  <w:pPr>
                    <w:pStyle w:val="a0"/>
                    <w:spacing w:after="0"/>
                    <w:rPr>
                      <w:lang w:val="en-US"/>
                    </w:rPr>
                  </w:pPr>
                </w:p>
              </w:tc>
              <w:tc>
                <w:tcPr>
                  <w:tcW w:w="1037" w:type="dxa"/>
                  <w:vMerge/>
                  <w:vAlign w:val="center"/>
                </w:tcPr>
                <w:p w14:paraId="6E2286EF" w14:textId="77777777" w:rsidR="0018284D" w:rsidRPr="00064D52" w:rsidRDefault="0018284D" w:rsidP="0018284D">
                  <w:pPr>
                    <w:pStyle w:val="a0"/>
                    <w:spacing w:after="0"/>
                    <w:rPr>
                      <w:lang w:val="en-US"/>
                    </w:rPr>
                  </w:pPr>
                </w:p>
              </w:tc>
              <w:tc>
                <w:tcPr>
                  <w:tcW w:w="1037" w:type="dxa"/>
                  <w:vAlign w:val="center"/>
                </w:tcPr>
                <w:p w14:paraId="3D9F7570" w14:textId="77777777" w:rsidR="0018284D" w:rsidRPr="00064D52" w:rsidRDefault="0018284D" w:rsidP="0018284D">
                  <w:pPr>
                    <w:pStyle w:val="a0"/>
                    <w:spacing w:after="0"/>
                    <w:jc w:val="center"/>
                    <w:rPr>
                      <w:lang w:val="en-US"/>
                    </w:rPr>
                  </w:pPr>
                  <w:r w:rsidRPr="00064D52">
                    <w:rPr>
                      <w:rFonts w:hint="eastAsia"/>
                      <w:lang w:val="en-US"/>
                    </w:rPr>
                    <w:t>总磷</w:t>
                  </w:r>
                </w:p>
              </w:tc>
              <w:tc>
                <w:tcPr>
                  <w:tcW w:w="1307" w:type="dxa"/>
                  <w:vAlign w:val="center"/>
                </w:tcPr>
                <w:p w14:paraId="296911D8"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0.12~0.15</w:t>
                  </w:r>
                </w:p>
              </w:tc>
              <w:tc>
                <w:tcPr>
                  <w:tcW w:w="1276" w:type="dxa"/>
                  <w:vAlign w:val="center"/>
                </w:tcPr>
                <w:p w14:paraId="3EDE623C"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0.4~0.5</w:t>
                  </w:r>
                </w:p>
              </w:tc>
              <w:tc>
                <w:tcPr>
                  <w:tcW w:w="851" w:type="dxa"/>
                  <w:vAlign w:val="center"/>
                </w:tcPr>
                <w:p w14:paraId="746B7EAC"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5AE77562"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7C8F15D4" w14:textId="77777777" w:rsidR="0018284D" w:rsidRPr="00064D52" w:rsidRDefault="0018284D" w:rsidP="0018284D">
                  <w:pPr>
                    <w:pStyle w:val="a0"/>
                    <w:spacing w:after="0"/>
                    <w:jc w:val="center"/>
                    <w:rPr>
                      <w:lang w:val="en-US"/>
                    </w:rPr>
                  </w:pPr>
                  <w:r w:rsidRPr="00064D52">
                    <w:rPr>
                      <w:rFonts w:hint="eastAsia"/>
                      <w:lang w:val="en-US"/>
                    </w:rPr>
                    <w:t>0</w:t>
                  </w:r>
                  <w:r w:rsidRPr="00064D52">
                    <w:rPr>
                      <w:lang w:val="en-US"/>
                    </w:rPr>
                    <w:t>.3</w:t>
                  </w:r>
                </w:p>
              </w:tc>
            </w:tr>
            <w:tr w:rsidR="0018284D" w:rsidRPr="00064D52" w14:paraId="2B867AB7" w14:textId="77777777" w:rsidTr="00BC7AB5">
              <w:trPr>
                <w:jc w:val="center"/>
              </w:trPr>
              <w:tc>
                <w:tcPr>
                  <w:tcW w:w="1037" w:type="dxa"/>
                  <w:vMerge w:val="restart"/>
                  <w:vAlign w:val="center"/>
                </w:tcPr>
                <w:p w14:paraId="35F70C21" w14:textId="77777777" w:rsidR="0018284D" w:rsidRPr="00064D52" w:rsidRDefault="0018284D" w:rsidP="0018284D">
                  <w:pPr>
                    <w:autoSpaceDE w:val="0"/>
                    <w:autoSpaceDN w:val="0"/>
                    <w:adjustRightInd w:val="0"/>
                    <w:jc w:val="center"/>
                    <w:rPr>
                      <w:rFonts w:ascii="宋体" w:cs="宋体"/>
                      <w:szCs w:val="21"/>
                    </w:rPr>
                  </w:pPr>
                  <w:r w:rsidRPr="00064D52">
                    <w:rPr>
                      <w:rFonts w:ascii="宋体" w:cs="宋体" w:hint="eastAsia"/>
                      <w:kern w:val="0"/>
                      <w:szCs w:val="21"/>
                    </w:rPr>
                    <w:t>第二污水处理厂排污口上游</w:t>
                  </w:r>
                  <w:r w:rsidRPr="00064D52">
                    <w:rPr>
                      <w:rFonts w:ascii="TimesNewRomanPSMT" w:hAnsi="TimesNewRomanPSMT" w:cs="TimesNewRomanPSMT"/>
                      <w:kern w:val="0"/>
                      <w:szCs w:val="21"/>
                    </w:rPr>
                    <w:t>500m</w:t>
                  </w:r>
                </w:p>
              </w:tc>
              <w:tc>
                <w:tcPr>
                  <w:tcW w:w="1037" w:type="dxa"/>
                  <w:vMerge w:val="restart"/>
                  <w:vAlign w:val="center"/>
                </w:tcPr>
                <w:p w14:paraId="6199165E" w14:textId="77777777" w:rsidR="0018284D" w:rsidRPr="00064D52" w:rsidRDefault="0018284D" w:rsidP="0018284D">
                  <w:pPr>
                    <w:autoSpaceDE w:val="0"/>
                    <w:autoSpaceDN w:val="0"/>
                    <w:adjustRightInd w:val="0"/>
                    <w:jc w:val="center"/>
                    <w:rPr>
                      <w:rFonts w:ascii="宋体" w:hAnsi="TimesNewRomanPSMT" w:cs="宋体"/>
                      <w:szCs w:val="21"/>
                    </w:rPr>
                  </w:pPr>
                  <w:r w:rsidRPr="00064D52">
                    <w:rPr>
                      <w:rFonts w:ascii="TimesNewRomanPSMT" w:hAnsi="TimesNewRomanPSMT" w:cs="TimesNewRomanPSMT"/>
                      <w:kern w:val="0"/>
                      <w:szCs w:val="21"/>
                    </w:rPr>
                    <w:t xml:space="preserve">2020.5 </w:t>
                  </w:r>
                  <w:r w:rsidRPr="00064D52">
                    <w:rPr>
                      <w:rFonts w:ascii="宋体" w:hAnsi="TimesNewRomanPSMT" w:cs="宋体" w:hint="eastAsia"/>
                      <w:kern w:val="0"/>
                      <w:szCs w:val="21"/>
                    </w:rPr>
                    <w:t>月</w:t>
                  </w:r>
                  <w:r w:rsidRPr="00064D52">
                    <w:rPr>
                      <w:rFonts w:ascii="TimesNewRomanPSMT" w:hAnsi="TimesNewRomanPSMT" w:cs="TimesNewRomanPSMT"/>
                      <w:kern w:val="0"/>
                      <w:szCs w:val="21"/>
                    </w:rPr>
                    <w:t>16</w:t>
                  </w:r>
                  <w:r w:rsidRPr="00064D52">
                    <w:rPr>
                      <w:rFonts w:ascii="宋体" w:hAnsi="TimesNewRomanPSMT" w:cs="宋体" w:hint="eastAsia"/>
                      <w:kern w:val="0"/>
                      <w:szCs w:val="21"/>
                    </w:rPr>
                    <w:t>日</w:t>
                  </w:r>
                  <w:r w:rsidRPr="00064D52">
                    <w:rPr>
                      <w:rFonts w:ascii="TimesNewRomanPSMT" w:hAnsi="TimesNewRomanPSMT" w:cs="TimesNewRomanPSMT"/>
                      <w:kern w:val="0"/>
                      <w:szCs w:val="21"/>
                    </w:rPr>
                    <w:t>~18</w:t>
                  </w:r>
                  <w:r w:rsidRPr="00064D52">
                    <w:rPr>
                      <w:rFonts w:ascii="宋体" w:hAnsi="TimesNewRomanPSMT" w:cs="宋体" w:hint="eastAsia"/>
                      <w:kern w:val="0"/>
                      <w:szCs w:val="21"/>
                    </w:rPr>
                    <w:t>日</w:t>
                  </w:r>
                </w:p>
              </w:tc>
              <w:tc>
                <w:tcPr>
                  <w:tcW w:w="1037" w:type="dxa"/>
                  <w:vAlign w:val="center"/>
                </w:tcPr>
                <w:p w14:paraId="48FBFFD2" w14:textId="77777777" w:rsidR="0018284D" w:rsidRPr="00064D52" w:rsidRDefault="0018284D" w:rsidP="0018284D">
                  <w:pPr>
                    <w:pStyle w:val="a0"/>
                    <w:spacing w:after="0"/>
                    <w:jc w:val="center"/>
                    <w:rPr>
                      <w:lang w:val="en-US"/>
                    </w:rPr>
                  </w:pPr>
                  <w:r w:rsidRPr="00064D52">
                    <w:rPr>
                      <w:rFonts w:hint="eastAsia"/>
                      <w:lang w:val="en-US"/>
                    </w:rPr>
                    <w:t>p</w:t>
                  </w:r>
                  <w:r w:rsidRPr="00064D52">
                    <w:rPr>
                      <w:lang w:val="en-US"/>
                    </w:rPr>
                    <w:t>H</w:t>
                  </w:r>
                </w:p>
              </w:tc>
              <w:tc>
                <w:tcPr>
                  <w:tcW w:w="1307" w:type="dxa"/>
                  <w:vAlign w:val="center"/>
                </w:tcPr>
                <w:p w14:paraId="0691F5CE"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7.17~7.88</w:t>
                  </w:r>
                </w:p>
              </w:tc>
              <w:tc>
                <w:tcPr>
                  <w:tcW w:w="1276" w:type="dxa"/>
                  <w:vAlign w:val="center"/>
                </w:tcPr>
                <w:p w14:paraId="288FA37F"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0.085~0.44</w:t>
                  </w:r>
                </w:p>
              </w:tc>
              <w:tc>
                <w:tcPr>
                  <w:tcW w:w="851" w:type="dxa"/>
                  <w:vAlign w:val="center"/>
                </w:tcPr>
                <w:p w14:paraId="298019CD"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326A9F12"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3F6547F6"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~9</w:t>
                  </w:r>
                </w:p>
              </w:tc>
            </w:tr>
            <w:tr w:rsidR="0018284D" w:rsidRPr="00064D52" w14:paraId="57469804" w14:textId="77777777" w:rsidTr="00BC7AB5">
              <w:trPr>
                <w:jc w:val="center"/>
              </w:trPr>
              <w:tc>
                <w:tcPr>
                  <w:tcW w:w="1037" w:type="dxa"/>
                  <w:vMerge/>
                  <w:vAlign w:val="center"/>
                </w:tcPr>
                <w:p w14:paraId="611E89DB" w14:textId="77777777" w:rsidR="0018284D" w:rsidRPr="00064D52" w:rsidRDefault="0018284D" w:rsidP="0018284D">
                  <w:pPr>
                    <w:pStyle w:val="a0"/>
                    <w:spacing w:after="0"/>
                    <w:rPr>
                      <w:lang w:val="en-US"/>
                    </w:rPr>
                  </w:pPr>
                </w:p>
              </w:tc>
              <w:tc>
                <w:tcPr>
                  <w:tcW w:w="1037" w:type="dxa"/>
                  <w:vMerge/>
                  <w:vAlign w:val="center"/>
                </w:tcPr>
                <w:p w14:paraId="6B9B8C6B" w14:textId="77777777" w:rsidR="0018284D" w:rsidRPr="00064D52" w:rsidRDefault="0018284D" w:rsidP="0018284D">
                  <w:pPr>
                    <w:pStyle w:val="a0"/>
                    <w:spacing w:after="0"/>
                    <w:rPr>
                      <w:lang w:val="en-US"/>
                    </w:rPr>
                  </w:pPr>
                </w:p>
              </w:tc>
              <w:tc>
                <w:tcPr>
                  <w:tcW w:w="1037" w:type="dxa"/>
                  <w:vAlign w:val="center"/>
                </w:tcPr>
                <w:p w14:paraId="4966DA5C" w14:textId="77777777" w:rsidR="0018284D" w:rsidRPr="00064D52" w:rsidRDefault="0018284D" w:rsidP="0018284D">
                  <w:pPr>
                    <w:pStyle w:val="a0"/>
                    <w:spacing w:after="0"/>
                    <w:jc w:val="center"/>
                    <w:rPr>
                      <w:lang w:val="en-US"/>
                    </w:rPr>
                  </w:pPr>
                  <w:r w:rsidRPr="00064D52">
                    <w:rPr>
                      <w:rFonts w:hint="eastAsia"/>
                      <w:lang w:val="en-US"/>
                    </w:rPr>
                    <w:t>高锰酸盐指数</w:t>
                  </w:r>
                </w:p>
              </w:tc>
              <w:tc>
                <w:tcPr>
                  <w:tcW w:w="1307" w:type="dxa"/>
                  <w:vAlign w:val="center"/>
                </w:tcPr>
                <w:p w14:paraId="09D3CE12"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2.4~3.2</w:t>
                  </w:r>
                </w:p>
              </w:tc>
              <w:tc>
                <w:tcPr>
                  <w:tcW w:w="1276" w:type="dxa"/>
                  <w:vAlign w:val="center"/>
                </w:tcPr>
                <w:p w14:paraId="1D95496E"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0.24~0.32</w:t>
                  </w:r>
                </w:p>
              </w:tc>
              <w:tc>
                <w:tcPr>
                  <w:tcW w:w="851" w:type="dxa"/>
                  <w:vAlign w:val="center"/>
                </w:tcPr>
                <w:p w14:paraId="032EBFFB"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3387AA72"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76A29BF9"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0</w:t>
                  </w:r>
                </w:p>
              </w:tc>
            </w:tr>
            <w:tr w:rsidR="0018284D" w:rsidRPr="00064D52" w14:paraId="0D995269" w14:textId="77777777" w:rsidTr="00BC7AB5">
              <w:trPr>
                <w:jc w:val="center"/>
              </w:trPr>
              <w:tc>
                <w:tcPr>
                  <w:tcW w:w="1037" w:type="dxa"/>
                  <w:vMerge/>
                  <w:vAlign w:val="center"/>
                </w:tcPr>
                <w:p w14:paraId="4A42B555" w14:textId="77777777" w:rsidR="0018284D" w:rsidRPr="00064D52" w:rsidRDefault="0018284D" w:rsidP="0018284D">
                  <w:pPr>
                    <w:pStyle w:val="a0"/>
                    <w:spacing w:after="0"/>
                    <w:rPr>
                      <w:lang w:val="en-US"/>
                    </w:rPr>
                  </w:pPr>
                </w:p>
              </w:tc>
              <w:tc>
                <w:tcPr>
                  <w:tcW w:w="1037" w:type="dxa"/>
                  <w:vMerge/>
                  <w:vAlign w:val="center"/>
                </w:tcPr>
                <w:p w14:paraId="7C335C96" w14:textId="77777777" w:rsidR="0018284D" w:rsidRPr="00064D52" w:rsidRDefault="0018284D" w:rsidP="0018284D">
                  <w:pPr>
                    <w:pStyle w:val="a0"/>
                    <w:spacing w:after="0"/>
                    <w:rPr>
                      <w:lang w:val="en-US"/>
                    </w:rPr>
                  </w:pPr>
                </w:p>
              </w:tc>
              <w:tc>
                <w:tcPr>
                  <w:tcW w:w="1037" w:type="dxa"/>
                  <w:vAlign w:val="center"/>
                </w:tcPr>
                <w:p w14:paraId="5973D71C" w14:textId="77777777" w:rsidR="0018284D" w:rsidRPr="00064D52" w:rsidRDefault="0018284D" w:rsidP="0018284D">
                  <w:pPr>
                    <w:pStyle w:val="a0"/>
                    <w:spacing w:after="0"/>
                    <w:jc w:val="center"/>
                    <w:rPr>
                      <w:lang w:val="en-US"/>
                    </w:rPr>
                  </w:pPr>
                  <w:r w:rsidRPr="00064D52">
                    <w:rPr>
                      <w:rFonts w:hint="eastAsia"/>
                      <w:lang w:val="en-US"/>
                    </w:rPr>
                    <w:t>S</w:t>
                  </w:r>
                  <w:r w:rsidRPr="00064D52">
                    <w:rPr>
                      <w:lang w:val="en-US"/>
                    </w:rPr>
                    <w:t>S</w:t>
                  </w:r>
                </w:p>
              </w:tc>
              <w:tc>
                <w:tcPr>
                  <w:tcW w:w="1307" w:type="dxa"/>
                  <w:vAlign w:val="center"/>
                </w:tcPr>
                <w:p w14:paraId="4C10274F"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7~8</w:t>
                  </w:r>
                </w:p>
              </w:tc>
              <w:tc>
                <w:tcPr>
                  <w:tcW w:w="1276" w:type="dxa"/>
                  <w:vAlign w:val="center"/>
                </w:tcPr>
                <w:p w14:paraId="22C0EF3F"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0.117~0.133</w:t>
                  </w:r>
                </w:p>
              </w:tc>
              <w:tc>
                <w:tcPr>
                  <w:tcW w:w="851" w:type="dxa"/>
                  <w:vAlign w:val="center"/>
                </w:tcPr>
                <w:p w14:paraId="5EA70CCA"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49A29778"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7D99BA9F"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0</w:t>
                  </w:r>
                </w:p>
              </w:tc>
            </w:tr>
            <w:tr w:rsidR="0018284D" w:rsidRPr="00064D52" w14:paraId="620F19CB" w14:textId="77777777" w:rsidTr="00BC7AB5">
              <w:trPr>
                <w:jc w:val="center"/>
              </w:trPr>
              <w:tc>
                <w:tcPr>
                  <w:tcW w:w="1037" w:type="dxa"/>
                  <w:vMerge/>
                  <w:vAlign w:val="center"/>
                </w:tcPr>
                <w:p w14:paraId="4DFB484E" w14:textId="77777777" w:rsidR="0018284D" w:rsidRPr="00064D52" w:rsidRDefault="0018284D" w:rsidP="0018284D">
                  <w:pPr>
                    <w:pStyle w:val="a0"/>
                    <w:spacing w:after="0"/>
                    <w:rPr>
                      <w:lang w:val="en-US"/>
                    </w:rPr>
                  </w:pPr>
                </w:p>
              </w:tc>
              <w:tc>
                <w:tcPr>
                  <w:tcW w:w="1037" w:type="dxa"/>
                  <w:vMerge/>
                  <w:vAlign w:val="center"/>
                </w:tcPr>
                <w:p w14:paraId="3C11C116" w14:textId="77777777" w:rsidR="0018284D" w:rsidRPr="00064D52" w:rsidRDefault="0018284D" w:rsidP="0018284D">
                  <w:pPr>
                    <w:pStyle w:val="a0"/>
                    <w:spacing w:after="0"/>
                    <w:rPr>
                      <w:lang w:val="en-US"/>
                    </w:rPr>
                  </w:pPr>
                </w:p>
              </w:tc>
              <w:tc>
                <w:tcPr>
                  <w:tcW w:w="1037" w:type="dxa"/>
                  <w:vAlign w:val="center"/>
                </w:tcPr>
                <w:p w14:paraId="10294049" w14:textId="77777777" w:rsidR="0018284D" w:rsidRPr="00064D52" w:rsidRDefault="0018284D" w:rsidP="0018284D">
                  <w:pPr>
                    <w:pStyle w:val="a0"/>
                    <w:spacing w:after="0"/>
                    <w:jc w:val="center"/>
                    <w:rPr>
                      <w:lang w:val="en-US"/>
                    </w:rPr>
                  </w:pPr>
                  <w:r w:rsidRPr="00064D52">
                    <w:rPr>
                      <w:rFonts w:hint="eastAsia"/>
                      <w:lang w:val="en-US"/>
                    </w:rPr>
                    <w:t>氨氮</w:t>
                  </w:r>
                </w:p>
              </w:tc>
              <w:tc>
                <w:tcPr>
                  <w:tcW w:w="1307" w:type="dxa"/>
                  <w:vAlign w:val="center"/>
                </w:tcPr>
                <w:p w14:paraId="1993FB73"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0.327~0.523</w:t>
                  </w:r>
                </w:p>
              </w:tc>
              <w:tc>
                <w:tcPr>
                  <w:tcW w:w="1276" w:type="dxa"/>
                  <w:vAlign w:val="center"/>
                </w:tcPr>
                <w:p w14:paraId="5D2236D4"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0.218~0.349</w:t>
                  </w:r>
                </w:p>
              </w:tc>
              <w:tc>
                <w:tcPr>
                  <w:tcW w:w="851" w:type="dxa"/>
                  <w:vAlign w:val="center"/>
                </w:tcPr>
                <w:p w14:paraId="049E4ADF"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47AAF70C"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04D45D62"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.5</w:t>
                  </w:r>
                </w:p>
              </w:tc>
            </w:tr>
            <w:tr w:rsidR="0018284D" w:rsidRPr="00064D52" w14:paraId="47249698" w14:textId="77777777" w:rsidTr="00BC7AB5">
              <w:trPr>
                <w:jc w:val="center"/>
              </w:trPr>
              <w:tc>
                <w:tcPr>
                  <w:tcW w:w="1037" w:type="dxa"/>
                  <w:vMerge/>
                  <w:vAlign w:val="center"/>
                </w:tcPr>
                <w:p w14:paraId="785D6C7D" w14:textId="77777777" w:rsidR="0018284D" w:rsidRPr="00064D52" w:rsidRDefault="0018284D" w:rsidP="0018284D">
                  <w:pPr>
                    <w:pStyle w:val="a0"/>
                    <w:spacing w:after="0"/>
                    <w:rPr>
                      <w:lang w:val="en-US"/>
                    </w:rPr>
                  </w:pPr>
                </w:p>
              </w:tc>
              <w:tc>
                <w:tcPr>
                  <w:tcW w:w="1037" w:type="dxa"/>
                  <w:vMerge/>
                  <w:vAlign w:val="center"/>
                </w:tcPr>
                <w:p w14:paraId="3317FF42" w14:textId="77777777" w:rsidR="0018284D" w:rsidRPr="00064D52" w:rsidRDefault="0018284D" w:rsidP="0018284D">
                  <w:pPr>
                    <w:pStyle w:val="a0"/>
                    <w:spacing w:after="0"/>
                    <w:rPr>
                      <w:lang w:val="en-US"/>
                    </w:rPr>
                  </w:pPr>
                </w:p>
              </w:tc>
              <w:tc>
                <w:tcPr>
                  <w:tcW w:w="1037" w:type="dxa"/>
                  <w:vAlign w:val="center"/>
                </w:tcPr>
                <w:p w14:paraId="3AA84697" w14:textId="77777777" w:rsidR="0018284D" w:rsidRPr="00064D52" w:rsidRDefault="0018284D" w:rsidP="0018284D">
                  <w:pPr>
                    <w:pStyle w:val="a0"/>
                    <w:spacing w:after="0"/>
                    <w:jc w:val="center"/>
                    <w:rPr>
                      <w:lang w:val="en-US"/>
                    </w:rPr>
                  </w:pPr>
                  <w:r w:rsidRPr="00064D52">
                    <w:rPr>
                      <w:rFonts w:hint="eastAsia"/>
                      <w:lang w:val="en-US"/>
                    </w:rPr>
                    <w:t>总磷</w:t>
                  </w:r>
                </w:p>
              </w:tc>
              <w:tc>
                <w:tcPr>
                  <w:tcW w:w="1307" w:type="dxa"/>
                  <w:vAlign w:val="center"/>
                </w:tcPr>
                <w:p w14:paraId="64A8F0DC"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0.11~0.14</w:t>
                  </w:r>
                </w:p>
              </w:tc>
              <w:tc>
                <w:tcPr>
                  <w:tcW w:w="1276" w:type="dxa"/>
                  <w:vAlign w:val="center"/>
                </w:tcPr>
                <w:p w14:paraId="402D183D" w14:textId="77777777" w:rsidR="0018284D" w:rsidRPr="00064D52" w:rsidRDefault="0018284D" w:rsidP="0018284D">
                  <w:pPr>
                    <w:pStyle w:val="a0"/>
                    <w:spacing w:after="0"/>
                    <w:jc w:val="center"/>
                    <w:rPr>
                      <w:rFonts w:ascii="TimesNewRomanPSMT" w:hAnsi="TimesNewRomanPSMT" w:cs="TimesNewRomanPSMT"/>
                      <w:szCs w:val="21"/>
                    </w:rPr>
                  </w:pPr>
                  <w:r w:rsidRPr="00064D52">
                    <w:rPr>
                      <w:rFonts w:ascii="TimesNewRomanPSMT" w:hAnsi="TimesNewRomanPSMT" w:cs="TimesNewRomanPSMT"/>
                      <w:szCs w:val="21"/>
                    </w:rPr>
                    <w:t>0.367~0.467</w:t>
                  </w:r>
                </w:p>
              </w:tc>
              <w:tc>
                <w:tcPr>
                  <w:tcW w:w="851" w:type="dxa"/>
                  <w:vAlign w:val="center"/>
                </w:tcPr>
                <w:p w14:paraId="1D07C0B7"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4D78FD2E"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3595993D" w14:textId="77777777" w:rsidR="0018284D" w:rsidRPr="00064D52" w:rsidRDefault="0018284D" w:rsidP="0018284D">
                  <w:pPr>
                    <w:pStyle w:val="a0"/>
                    <w:spacing w:after="0"/>
                    <w:jc w:val="center"/>
                    <w:rPr>
                      <w:lang w:val="en-US"/>
                    </w:rPr>
                  </w:pPr>
                  <w:r w:rsidRPr="00064D52">
                    <w:rPr>
                      <w:rFonts w:hint="eastAsia"/>
                      <w:lang w:val="en-US"/>
                    </w:rPr>
                    <w:t>0</w:t>
                  </w:r>
                  <w:r w:rsidRPr="00064D52">
                    <w:rPr>
                      <w:lang w:val="en-US"/>
                    </w:rPr>
                    <w:t>.3</w:t>
                  </w:r>
                </w:p>
              </w:tc>
            </w:tr>
            <w:tr w:rsidR="0018284D" w:rsidRPr="00064D52" w14:paraId="6C78727E" w14:textId="77777777" w:rsidTr="00BC7AB5">
              <w:trPr>
                <w:jc w:val="center"/>
              </w:trPr>
              <w:tc>
                <w:tcPr>
                  <w:tcW w:w="1037" w:type="dxa"/>
                  <w:vMerge w:val="restart"/>
                  <w:vAlign w:val="center"/>
                </w:tcPr>
                <w:p w14:paraId="61B23276" w14:textId="77777777" w:rsidR="0018284D" w:rsidRPr="00064D52" w:rsidRDefault="0018284D" w:rsidP="0018284D">
                  <w:pPr>
                    <w:autoSpaceDE w:val="0"/>
                    <w:autoSpaceDN w:val="0"/>
                    <w:adjustRightInd w:val="0"/>
                    <w:jc w:val="center"/>
                    <w:rPr>
                      <w:rFonts w:ascii="宋体" w:cs="宋体"/>
                      <w:szCs w:val="21"/>
                    </w:rPr>
                  </w:pPr>
                  <w:r w:rsidRPr="00064D52">
                    <w:rPr>
                      <w:rFonts w:ascii="宋体" w:cs="宋体" w:hint="eastAsia"/>
                      <w:kern w:val="0"/>
                      <w:szCs w:val="21"/>
                    </w:rPr>
                    <w:t>第二污水处理厂排污口</w:t>
                  </w:r>
                </w:p>
              </w:tc>
              <w:tc>
                <w:tcPr>
                  <w:tcW w:w="1037" w:type="dxa"/>
                  <w:vMerge w:val="restart"/>
                  <w:vAlign w:val="center"/>
                </w:tcPr>
                <w:p w14:paraId="0C46D2A1" w14:textId="77777777" w:rsidR="0018284D" w:rsidRPr="00064D52" w:rsidRDefault="0018284D" w:rsidP="0018284D">
                  <w:pPr>
                    <w:autoSpaceDE w:val="0"/>
                    <w:autoSpaceDN w:val="0"/>
                    <w:adjustRightInd w:val="0"/>
                    <w:jc w:val="center"/>
                    <w:rPr>
                      <w:rFonts w:ascii="宋体" w:hAnsi="TimesNewRomanPSMT" w:cs="宋体"/>
                      <w:szCs w:val="21"/>
                    </w:rPr>
                  </w:pPr>
                  <w:r w:rsidRPr="00064D52">
                    <w:rPr>
                      <w:rFonts w:ascii="TimesNewRomanPSMT" w:hAnsi="TimesNewRomanPSMT" w:cs="TimesNewRomanPSMT"/>
                      <w:kern w:val="0"/>
                      <w:szCs w:val="21"/>
                    </w:rPr>
                    <w:t xml:space="preserve">2020.5 </w:t>
                  </w:r>
                  <w:r w:rsidRPr="00064D52">
                    <w:rPr>
                      <w:rFonts w:ascii="宋体" w:hAnsi="TimesNewRomanPSMT" w:cs="宋体" w:hint="eastAsia"/>
                      <w:kern w:val="0"/>
                      <w:szCs w:val="21"/>
                    </w:rPr>
                    <w:t>月</w:t>
                  </w:r>
                  <w:r w:rsidRPr="00064D52">
                    <w:rPr>
                      <w:rFonts w:ascii="TimesNewRomanPSMT" w:hAnsi="TimesNewRomanPSMT" w:cs="TimesNewRomanPSMT"/>
                      <w:kern w:val="0"/>
                      <w:szCs w:val="21"/>
                    </w:rPr>
                    <w:t>16</w:t>
                  </w:r>
                  <w:r w:rsidRPr="00064D52">
                    <w:rPr>
                      <w:rFonts w:ascii="宋体" w:hAnsi="TimesNewRomanPSMT" w:cs="宋体" w:hint="eastAsia"/>
                      <w:kern w:val="0"/>
                      <w:szCs w:val="21"/>
                    </w:rPr>
                    <w:t>日</w:t>
                  </w:r>
                  <w:r w:rsidRPr="00064D52">
                    <w:rPr>
                      <w:rFonts w:ascii="TimesNewRomanPSMT" w:hAnsi="TimesNewRomanPSMT" w:cs="TimesNewRomanPSMT"/>
                      <w:kern w:val="0"/>
                      <w:szCs w:val="21"/>
                    </w:rPr>
                    <w:t>~18</w:t>
                  </w:r>
                  <w:r w:rsidRPr="00064D52">
                    <w:rPr>
                      <w:rFonts w:ascii="宋体" w:hAnsi="TimesNewRomanPSMT" w:cs="宋体" w:hint="eastAsia"/>
                      <w:kern w:val="0"/>
                      <w:szCs w:val="21"/>
                    </w:rPr>
                    <w:t>日</w:t>
                  </w:r>
                </w:p>
              </w:tc>
              <w:tc>
                <w:tcPr>
                  <w:tcW w:w="1037" w:type="dxa"/>
                  <w:vAlign w:val="center"/>
                </w:tcPr>
                <w:p w14:paraId="140B2456" w14:textId="77777777" w:rsidR="0018284D" w:rsidRPr="00064D52" w:rsidRDefault="0018284D" w:rsidP="0018284D">
                  <w:pPr>
                    <w:pStyle w:val="a0"/>
                    <w:spacing w:after="0"/>
                    <w:jc w:val="center"/>
                    <w:rPr>
                      <w:lang w:val="en-US"/>
                    </w:rPr>
                  </w:pPr>
                  <w:r w:rsidRPr="00064D52">
                    <w:rPr>
                      <w:rFonts w:hint="eastAsia"/>
                      <w:lang w:val="en-US"/>
                    </w:rPr>
                    <w:t>p</w:t>
                  </w:r>
                  <w:r w:rsidRPr="00064D52">
                    <w:rPr>
                      <w:lang w:val="en-US"/>
                    </w:rPr>
                    <w:t>H</w:t>
                  </w:r>
                </w:p>
              </w:tc>
              <w:tc>
                <w:tcPr>
                  <w:tcW w:w="1307" w:type="dxa"/>
                  <w:vAlign w:val="center"/>
                </w:tcPr>
                <w:p w14:paraId="0A7DB36A"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7.32~7.72</w:t>
                  </w:r>
                </w:p>
              </w:tc>
              <w:tc>
                <w:tcPr>
                  <w:tcW w:w="1276" w:type="dxa"/>
                  <w:vAlign w:val="center"/>
                </w:tcPr>
                <w:p w14:paraId="13589784"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0.16~0.36</w:t>
                  </w:r>
                </w:p>
              </w:tc>
              <w:tc>
                <w:tcPr>
                  <w:tcW w:w="851" w:type="dxa"/>
                  <w:vAlign w:val="center"/>
                </w:tcPr>
                <w:p w14:paraId="48B96AA9"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0C3DA8B8"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347E4DB9"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9</w:t>
                  </w:r>
                </w:p>
              </w:tc>
            </w:tr>
            <w:tr w:rsidR="0018284D" w:rsidRPr="00064D52" w14:paraId="7F86C5BF" w14:textId="77777777" w:rsidTr="00BC7AB5">
              <w:trPr>
                <w:jc w:val="center"/>
              </w:trPr>
              <w:tc>
                <w:tcPr>
                  <w:tcW w:w="1037" w:type="dxa"/>
                  <w:vMerge/>
                  <w:vAlign w:val="center"/>
                </w:tcPr>
                <w:p w14:paraId="63CD4621" w14:textId="77777777" w:rsidR="0018284D" w:rsidRPr="00064D52" w:rsidRDefault="0018284D" w:rsidP="0018284D">
                  <w:pPr>
                    <w:pStyle w:val="a0"/>
                    <w:spacing w:after="0"/>
                    <w:jc w:val="center"/>
                    <w:rPr>
                      <w:lang w:val="en-US"/>
                    </w:rPr>
                  </w:pPr>
                </w:p>
              </w:tc>
              <w:tc>
                <w:tcPr>
                  <w:tcW w:w="1037" w:type="dxa"/>
                  <w:vMerge/>
                  <w:vAlign w:val="center"/>
                </w:tcPr>
                <w:p w14:paraId="550851A7" w14:textId="77777777" w:rsidR="0018284D" w:rsidRPr="00064D52" w:rsidRDefault="0018284D" w:rsidP="0018284D">
                  <w:pPr>
                    <w:pStyle w:val="a0"/>
                    <w:spacing w:after="0"/>
                    <w:jc w:val="center"/>
                    <w:rPr>
                      <w:lang w:val="en-US"/>
                    </w:rPr>
                  </w:pPr>
                </w:p>
              </w:tc>
              <w:tc>
                <w:tcPr>
                  <w:tcW w:w="1037" w:type="dxa"/>
                  <w:vAlign w:val="center"/>
                </w:tcPr>
                <w:p w14:paraId="3B316290" w14:textId="77777777" w:rsidR="0018284D" w:rsidRPr="00064D52" w:rsidRDefault="0018284D" w:rsidP="0018284D">
                  <w:pPr>
                    <w:pStyle w:val="a0"/>
                    <w:spacing w:after="0"/>
                    <w:jc w:val="center"/>
                    <w:rPr>
                      <w:lang w:val="en-US"/>
                    </w:rPr>
                  </w:pPr>
                  <w:r w:rsidRPr="00064D52">
                    <w:rPr>
                      <w:rFonts w:hint="eastAsia"/>
                      <w:lang w:val="en-US"/>
                    </w:rPr>
                    <w:t>高锰酸盐指数</w:t>
                  </w:r>
                </w:p>
              </w:tc>
              <w:tc>
                <w:tcPr>
                  <w:tcW w:w="1307" w:type="dxa"/>
                  <w:vAlign w:val="center"/>
                </w:tcPr>
                <w:p w14:paraId="709F018E"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2.2~4.8</w:t>
                  </w:r>
                </w:p>
              </w:tc>
              <w:tc>
                <w:tcPr>
                  <w:tcW w:w="1276" w:type="dxa"/>
                  <w:vAlign w:val="center"/>
                </w:tcPr>
                <w:p w14:paraId="1F0B9D39"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0.22~0.48</w:t>
                  </w:r>
                </w:p>
              </w:tc>
              <w:tc>
                <w:tcPr>
                  <w:tcW w:w="851" w:type="dxa"/>
                  <w:vAlign w:val="center"/>
                </w:tcPr>
                <w:p w14:paraId="1B9B5845"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31960A43"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641472D8"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0</w:t>
                  </w:r>
                </w:p>
              </w:tc>
            </w:tr>
            <w:tr w:rsidR="0018284D" w:rsidRPr="00064D52" w14:paraId="396D0766" w14:textId="77777777" w:rsidTr="00BC7AB5">
              <w:trPr>
                <w:jc w:val="center"/>
              </w:trPr>
              <w:tc>
                <w:tcPr>
                  <w:tcW w:w="1037" w:type="dxa"/>
                  <w:vMerge/>
                  <w:vAlign w:val="center"/>
                </w:tcPr>
                <w:p w14:paraId="705D2533" w14:textId="77777777" w:rsidR="0018284D" w:rsidRPr="00064D52" w:rsidRDefault="0018284D" w:rsidP="0018284D">
                  <w:pPr>
                    <w:pStyle w:val="a0"/>
                    <w:spacing w:after="0"/>
                    <w:jc w:val="center"/>
                    <w:rPr>
                      <w:lang w:val="en-US"/>
                    </w:rPr>
                  </w:pPr>
                </w:p>
              </w:tc>
              <w:tc>
                <w:tcPr>
                  <w:tcW w:w="1037" w:type="dxa"/>
                  <w:vMerge/>
                  <w:vAlign w:val="center"/>
                </w:tcPr>
                <w:p w14:paraId="4068F643" w14:textId="77777777" w:rsidR="0018284D" w:rsidRPr="00064D52" w:rsidRDefault="0018284D" w:rsidP="0018284D">
                  <w:pPr>
                    <w:pStyle w:val="a0"/>
                    <w:spacing w:after="0"/>
                    <w:jc w:val="center"/>
                    <w:rPr>
                      <w:lang w:val="en-US"/>
                    </w:rPr>
                  </w:pPr>
                </w:p>
              </w:tc>
              <w:tc>
                <w:tcPr>
                  <w:tcW w:w="1037" w:type="dxa"/>
                  <w:vAlign w:val="center"/>
                </w:tcPr>
                <w:p w14:paraId="15BC2F00" w14:textId="77777777" w:rsidR="0018284D" w:rsidRPr="00064D52" w:rsidRDefault="0018284D" w:rsidP="0018284D">
                  <w:pPr>
                    <w:pStyle w:val="a0"/>
                    <w:spacing w:after="0"/>
                    <w:jc w:val="center"/>
                    <w:rPr>
                      <w:lang w:val="en-US"/>
                    </w:rPr>
                  </w:pPr>
                  <w:r w:rsidRPr="00064D52">
                    <w:rPr>
                      <w:rFonts w:hint="eastAsia"/>
                      <w:lang w:val="en-US"/>
                    </w:rPr>
                    <w:t>S</w:t>
                  </w:r>
                  <w:r w:rsidRPr="00064D52">
                    <w:rPr>
                      <w:lang w:val="en-US"/>
                    </w:rPr>
                    <w:t>S</w:t>
                  </w:r>
                </w:p>
              </w:tc>
              <w:tc>
                <w:tcPr>
                  <w:tcW w:w="1307" w:type="dxa"/>
                  <w:vAlign w:val="center"/>
                </w:tcPr>
                <w:p w14:paraId="6F63D17D"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5~7</w:t>
                  </w:r>
                </w:p>
              </w:tc>
              <w:tc>
                <w:tcPr>
                  <w:tcW w:w="1276" w:type="dxa"/>
                  <w:vAlign w:val="center"/>
                </w:tcPr>
                <w:p w14:paraId="636894FB"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0.083~0.117</w:t>
                  </w:r>
                </w:p>
              </w:tc>
              <w:tc>
                <w:tcPr>
                  <w:tcW w:w="851" w:type="dxa"/>
                  <w:vAlign w:val="center"/>
                </w:tcPr>
                <w:p w14:paraId="3E2842AA"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299259A9"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6E86836E"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0</w:t>
                  </w:r>
                </w:p>
              </w:tc>
            </w:tr>
            <w:tr w:rsidR="0018284D" w:rsidRPr="00064D52" w14:paraId="71A9B216" w14:textId="77777777" w:rsidTr="00BC7AB5">
              <w:trPr>
                <w:jc w:val="center"/>
              </w:trPr>
              <w:tc>
                <w:tcPr>
                  <w:tcW w:w="1037" w:type="dxa"/>
                  <w:vMerge/>
                  <w:vAlign w:val="center"/>
                </w:tcPr>
                <w:p w14:paraId="26C1B863" w14:textId="77777777" w:rsidR="0018284D" w:rsidRPr="00064D52" w:rsidRDefault="0018284D" w:rsidP="0018284D">
                  <w:pPr>
                    <w:pStyle w:val="a0"/>
                    <w:spacing w:after="0"/>
                    <w:jc w:val="center"/>
                    <w:rPr>
                      <w:lang w:val="en-US"/>
                    </w:rPr>
                  </w:pPr>
                </w:p>
              </w:tc>
              <w:tc>
                <w:tcPr>
                  <w:tcW w:w="1037" w:type="dxa"/>
                  <w:vMerge/>
                  <w:vAlign w:val="center"/>
                </w:tcPr>
                <w:p w14:paraId="70CB69C1" w14:textId="77777777" w:rsidR="0018284D" w:rsidRPr="00064D52" w:rsidRDefault="0018284D" w:rsidP="0018284D">
                  <w:pPr>
                    <w:pStyle w:val="a0"/>
                    <w:spacing w:after="0"/>
                    <w:jc w:val="center"/>
                    <w:rPr>
                      <w:lang w:val="en-US"/>
                    </w:rPr>
                  </w:pPr>
                </w:p>
              </w:tc>
              <w:tc>
                <w:tcPr>
                  <w:tcW w:w="1037" w:type="dxa"/>
                  <w:vAlign w:val="center"/>
                </w:tcPr>
                <w:p w14:paraId="46A50F5E" w14:textId="77777777" w:rsidR="0018284D" w:rsidRPr="00064D52" w:rsidRDefault="0018284D" w:rsidP="0018284D">
                  <w:pPr>
                    <w:pStyle w:val="a0"/>
                    <w:spacing w:after="0"/>
                    <w:jc w:val="center"/>
                    <w:rPr>
                      <w:lang w:val="en-US"/>
                    </w:rPr>
                  </w:pPr>
                  <w:r w:rsidRPr="00064D52">
                    <w:rPr>
                      <w:rFonts w:hint="eastAsia"/>
                      <w:lang w:val="en-US"/>
                    </w:rPr>
                    <w:t>氨氮</w:t>
                  </w:r>
                </w:p>
              </w:tc>
              <w:tc>
                <w:tcPr>
                  <w:tcW w:w="1307" w:type="dxa"/>
                  <w:vAlign w:val="center"/>
                </w:tcPr>
                <w:p w14:paraId="454B6589"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0.629~1.03</w:t>
                  </w:r>
                </w:p>
              </w:tc>
              <w:tc>
                <w:tcPr>
                  <w:tcW w:w="1276" w:type="dxa"/>
                  <w:vAlign w:val="center"/>
                </w:tcPr>
                <w:p w14:paraId="7883112F"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0.419~0.687</w:t>
                  </w:r>
                </w:p>
              </w:tc>
              <w:tc>
                <w:tcPr>
                  <w:tcW w:w="851" w:type="dxa"/>
                  <w:vAlign w:val="center"/>
                </w:tcPr>
                <w:p w14:paraId="57371ECD"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78A57982"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7F3364A9"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.5</w:t>
                  </w:r>
                </w:p>
              </w:tc>
            </w:tr>
            <w:tr w:rsidR="0018284D" w:rsidRPr="00064D52" w14:paraId="606B67A9" w14:textId="77777777" w:rsidTr="00BC7AB5">
              <w:trPr>
                <w:jc w:val="center"/>
              </w:trPr>
              <w:tc>
                <w:tcPr>
                  <w:tcW w:w="1037" w:type="dxa"/>
                  <w:vMerge/>
                  <w:vAlign w:val="center"/>
                </w:tcPr>
                <w:p w14:paraId="1621D83A" w14:textId="77777777" w:rsidR="0018284D" w:rsidRPr="00064D52" w:rsidRDefault="0018284D" w:rsidP="0018284D">
                  <w:pPr>
                    <w:pStyle w:val="a0"/>
                    <w:spacing w:after="0"/>
                    <w:jc w:val="center"/>
                    <w:rPr>
                      <w:lang w:val="en-US"/>
                    </w:rPr>
                  </w:pPr>
                </w:p>
              </w:tc>
              <w:tc>
                <w:tcPr>
                  <w:tcW w:w="1037" w:type="dxa"/>
                  <w:vMerge/>
                  <w:vAlign w:val="center"/>
                </w:tcPr>
                <w:p w14:paraId="2B70E1A5" w14:textId="77777777" w:rsidR="0018284D" w:rsidRPr="00064D52" w:rsidRDefault="0018284D" w:rsidP="0018284D">
                  <w:pPr>
                    <w:pStyle w:val="a0"/>
                    <w:spacing w:after="0"/>
                    <w:jc w:val="center"/>
                    <w:rPr>
                      <w:lang w:val="en-US"/>
                    </w:rPr>
                  </w:pPr>
                </w:p>
              </w:tc>
              <w:tc>
                <w:tcPr>
                  <w:tcW w:w="1037" w:type="dxa"/>
                  <w:vAlign w:val="center"/>
                </w:tcPr>
                <w:p w14:paraId="248D2FBD" w14:textId="77777777" w:rsidR="0018284D" w:rsidRPr="00064D52" w:rsidRDefault="0018284D" w:rsidP="0018284D">
                  <w:pPr>
                    <w:pStyle w:val="a0"/>
                    <w:spacing w:after="0"/>
                    <w:jc w:val="center"/>
                    <w:rPr>
                      <w:lang w:val="en-US"/>
                    </w:rPr>
                  </w:pPr>
                  <w:r w:rsidRPr="00064D52">
                    <w:rPr>
                      <w:rFonts w:hint="eastAsia"/>
                      <w:lang w:val="en-US"/>
                    </w:rPr>
                    <w:t>总磷</w:t>
                  </w:r>
                </w:p>
              </w:tc>
              <w:tc>
                <w:tcPr>
                  <w:tcW w:w="1307" w:type="dxa"/>
                  <w:vAlign w:val="center"/>
                </w:tcPr>
                <w:p w14:paraId="576D335C"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0.15~0.24</w:t>
                  </w:r>
                </w:p>
              </w:tc>
              <w:tc>
                <w:tcPr>
                  <w:tcW w:w="1276" w:type="dxa"/>
                  <w:vAlign w:val="center"/>
                </w:tcPr>
                <w:p w14:paraId="13583820"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0.5~0.8</w:t>
                  </w:r>
                </w:p>
              </w:tc>
              <w:tc>
                <w:tcPr>
                  <w:tcW w:w="851" w:type="dxa"/>
                  <w:vAlign w:val="center"/>
                </w:tcPr>
                <w:p w14:paraId="3A6DE616"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2520B841"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73495C6B" w14:textId="77777777" w:rsidR="0018284D" w:rsidRPr="00064D52" w:rsidRDefault="0018284D" w:rsidP="0018284D">
                  <w:pPr>
                    <w:pStyle w:val="a0"/>
                    <w:spacing w:after="0"/>
                    <w:jc w:val="center"/>
                    <w:rPr>
                      <w:lang w:val="en-US"/>
                    </w:rPr>
                  </w:pPr>
                  <w:r w:rsidRPr="00064D52">
                    <w:rPr>
                      <w:rFonts w:hint="eastAsia"/>
                      <w:lang w:val="en-US"/>
                    </w:rPr>
                    <w:t>0</w:t>
                  </w:r>
                  <w:r w:rsidRPr="00064D52">
                    <w:rPr>
                      <w:lang w:val="en-US"/>
                    </w:rPr>
                    <w:t>.3</w:t>
                  </w:r>
                </w:p>
              </w:tc>
            </w:tr>
            <w:tr w:rsidR="0018284D" w:rsidRPr="00064D52" w14:paraId="56E110C3" w14:textId="77777777" w:rsidTr="00BC7AB5">
              <w:trPr>
                <w:jc w:val="center"/>
              </w:trPr>
              <w:tc>
                <w:tcPr>
                  <w:tcW w:w="1037" w:type="dxa"/>
                  <w:vMerge w:val="restart"/>
                  <w:vAlign w:val="center"/>
                </w:tcPr>
                <w:p w14:paraId="1374A2BA" w14:textId="77777777" w:rsidR="0018284D" w:rsidRPr="00064D52" w:rsidRDefault="0018284D" w:rsidP="0018284D">
                  <w:pPr>
                    <w:autoSpaceDE w:val="0"/>
                    <w:autoSpaceDN w:val="0"/>
                    <w:adjustRightInd w:val="0"/>
                    <w:jc w:val="center"/>
                    <w:rPr>
                      <w:rFonts w:ascii="宋体" w:cs="宋体"/>
                      <w:szCs w:val="21"/>
                    </w:rPr>
                  </w:pPr>
                  <w:r w:rsidRPr="00064D52">
                    <w:rPr>
                      <w:rFonts w:ascii="宋体" w:cs="宋体" w:hint="eastAsia"/>
                      <w:kern w:val="0"/>
                      <w:szCs w:val="21"/>
                    </w:rPr>
                    <w:t>第二污水处理厂排污口下游</w:t>
                  </w:r>
                  <w:r w:rsidRPr="00064D52">
                    <w:rPr>
                      <w:rFonts w:ascii="TimesNewRomanPSMT" w:hAnsi="TimesNewRomanPSMT" w:cs="TimesNewRomanPSMT"/>
                      <w:kern w:val="0"/>
                      <w:szCs w:val="21"/>
                    </w:rPr>
                    <w:t>1000m</w:t>
                  </w:r>
                </w:p>
              </w:tc>
              <w:tc>
                <w:tcPr>
                  <w:tcW w:w="1037" w:type="dxa"/>
                  <w:vMerge w:val="restart"/>
                  <w:vAlign w:val="center"/>
                </w:tcPr>
                <w:p w14:paraId="7C93755C" w14:textId="77777777" w:rsidR="0018284D" w:rsidRPr="00064D52" w:rsidRDefault="0018284D" w:rsidP="0018284D">
                  <w:pPr>
                    <w:autoSpaceDE w:val="0"/>
                    <w:autoSpaceDN w:val="0"/>
                    <w:adjustRightInd w:val="0"/>
                    <w:jc w:val="center"/>
                    <w:rPr>
                      <w:rFonts w:ascii="宋体" w:hAnsi="TimesNewRomanPSMT" w:cs="宋体"/>
                      <w:szCs w:val="21"/>
                    </w:rPr>
                  </w:pPr>
                  <w:r w:rsidRPr="00064D52">
                    <w:rPr>
                      <w:rFonts w:ascii="TimesNewRomanPSMT" w:hAnsi="TimesNewRomanPSMT" w:cs="TimesNewRomanPSMT"/>
                      <w:kern w:val="0"/>
                      <w:szCs w:val="21"/>
                    </w:rPr>
                    <w:t xml:space="preserve">2020.5 </w:t>
                  </w:r>
                  <w:r w:rsidRPr="00064D52">
                    <w:rPr>
                      <w:rFonts w:ascii="宋体" w:hAnsi="TimesNewRomanPSMT" w:cs="宋体" w:hint="eastAsia"/>
                      <w:kern w:val="0"/>
                      <w:szCs w:val="21"/>
                    </w:rPr>
                    <w:t>月</w:t>
                  </w:r>
                  <w:r w:rsidRPr="00064D52">
                    <w:rPr>
                      <w:rFonts w:ascii="TimesNewRomanPSMT" w:hAnsi="TimesNewRomanPSMT" w:cs="TimesNewRomanPSMT"/>
                      <w:kern w:val="0"/>
                      <w:szCs w:val="21"/>
                    </w:rPr>
                    <w:t>16</w:t>
                  </w:r>
                  <w:r w:rsidRPr="00064D52">
                    <w:rPr>
                      <w:rFonts w:ascii="宋体" w:hAnsi="TimesNewRomanPSMT" w:cs="宋体" w:hint="eastAsia"/>
                      <w:kern w:val="0"/>
                      <w:szCs w:val="21"/>
                    </w:rPr>
                    <w:t>日</w:t>
                  </w:r>
                  <w:r w:rsidRPr="00064D52">
                    <w:rPr>
                      <w:rFonts w:ascii="TimesNewRomanPSMT" w:hAnsi="TimesNewRomanPSMT" w:cs="TimesNewRomanPSMT"/>
                      <w:kern w:val="0"/>
                      <w:szCs w:val="21"/>
                    </w:rPr>
                    <w:t>~18</w:t>
                  </w:r>
                  <w:r w:rsidRPr="00064D52">
                    <w:rPr>
                      <w:rFonts w:ascii="宋体" w:hAnsi="TimesNewRomanPSMT" w:cs="宋体" w:hint="eastAsia"/>
                      <w:kern w:val="0"/>
                      <w:szCs w:val="21"/>
                    </w:rPr>
                    <w:t>日</w:t>
                  </w:r>
                </w:p>
              </w:tc>
              <w:tc>
                <w:tcPr>
                  <w:tcW w:w="1037" w:type="dxa"/>
                  <w:vAlign w:val="center"/>
                </w:tcPr>
                <w:p w14:paraId="400A48AD" w14:textId="77777777" w:rsidR="0018284D" w:rsidRPr="00064D52" w:rsidRDefault="0018284D" w:rsidP="0018284D">
                  <w:pPr>
                    <w:pStyle w:val="a0"/>
                    <w:spacing w:after="0"/>
                    <w:jc w:val="center"/>
                    <w:rPr>
                      <w:lang w:val="en-US"/>
                    </w:rPr>
                  </w:pPr>
                  <w:r w:rsidRPr="00064D52">
                    <w:rPr>
                      <w:rFonts w:hint="eastAsia"/>
                      <w:lang w:val="en-US"/>
                    </w:rPr>
                    <w:t>p</w:t>
                  </w:r>
                  <w:r w:rsidRPr="00064D52">
                    <w:rPr>
                      <w:lang w:val="en-US"/>
                    </w:rPr>
                    <w:t>H</w:t>
                  </w:r>
                </w:p>
              </w:tc>
              <w:tc>
                <w:tcPr>
                  <w:tcW w:w="1307" w:type="dxa"/>
                  <w:vAlign w:val="center"/>
                </w:tcPr>
                <w:p w14:paraId="6592F13B"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7.42~7.81</w:t>
                  </w:r>
                </w:p>
              </w:tc>
              <w:tc>
                <w:tcPr>
                  <w:tcW w:w="1276" w:type="dxa"/>
                  <w:vAlign w:val="center"/>
                </w:tcPr>
                <w:p w14:paraId="513D6336"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0.21~0.405</w:t>
                  </w:r>
                </w:p>
              </w:tc>
              <w:tc>
                <w:tcPr>
                  <w:tcW w:w="851" w:type="dxa"/>
                  <w:vAlign w:val="center"/>
                </w:tcPr>
                <w:p w14:paraId="3B13F558"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07B80BEF"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3AAE96EF"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9</w:t>
                  </w:r>
                </w:p>
              </w:tc>
            </w:tr>
            <w:tr w:rsidR="0018284D" w:rsidRPr="00064D52" w14:paraId="341E5407" w14:textId="77777777" w:rsidTr="00BC7AB5">
              <w:trPr>
                <w:jc w:val="center"/>
              </w:trPr>
              <w:tc>
                <w:tcPr>
                  <w:tcW w:w="1037" w:type="dxa"/>
                  <w:vMerge/>
                  <w:vAlign w:val="center"/>
                </w:tcPr>
                <w:p w14:paraId="134CDCB0" w14:textId="77777777" w:rsidR="0018284D" w:rsidRPr="00064D52" w:rsidRDefault="0018284D" w:rsidP="0018284D">
                  <w:pPr>
                    <w:pStyle w:val="a0"/>
                    <w:spacing w:after="0"/>
                    <w:jc w:val="center"/>
                    <w:rPr>
                      <w:lang w:val="en-US"/>
                    </w:rPr>
                  </w:pPr>
                </w:p>
              </w:tc>
              <w:tc>
                <w:tcPr>
                  <w:tcW w:w="1037" w:type="dxa"/>
                  <w:vMerge/>
                  <w:vAlign w:val="center"/>
                </w:tcPr>
                <w:p w14:paraId="06BB093C" w14:textId="77777777" w:rsidR="0018284D" w:rsidRPr="00064D52" w:rsidRDefault="0018284D" w:rsidP="0018284D">
                  <w:pPr>
                    <w:pStyle w:val="a0"/>
                    <w:spacing w:after="0"/>
                    <w:jc w:val="center"/>
                    <w:rPr>
                      <w:lang w:val="en-US"/>
                    </w:rPr>
                  </w:pPr>
                </w:p>
              </w:tc>
              <w:tc>
                <w:tcPr>
                  <w:tcW w:w="1037" w:type="dxa"/>
                  <w:vAlign w:val="center"/>
                </w:tcPr>
                <w:p w14:paraId="505DE63D" w14:textId="77777777" w:rsidR="0018284D" w:rsidRPr="00064D52" w:rsidRDefault="0018284D" w:rsidP="0018284D">
                  <w:pPr>
                    <w:pStyle w:val="a0"/>
                    <w:spacing w:after="0"/>
                    <w:jc w:val="center"/>
                    <w:rPr>
                      <w:lang w:val="en-US"/>
                    </w:rPr>
                  </w:pPr>
                  <w:r w:rsidRPr="00064D52">
                    <w:rPr>
                      <w:rFonts w:hint="eastAsia"/>
                      <w:lang w:val="en-US"/>
                    </w:rPr>
                    <w:t>高锰酸盐指数</w:t>
                  </w:r>
                </w:p>
              </w:tc>
              <w:tc>
                <w:tcPr>
                  <w:tcW w:w="1307" w:type="dxa"/>
                  <w:vAlign w:val="center"/>
                </w:tcPr>
                <w:p w14:paraId="3D5688C7"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1~3.5</w:t>
                  </w:r>
                </w:p>
              </w:tc>
              <w:tc>
                <w:tcPr>
                  <w:tcW w:w="1276" w:type="dxa"/>
                  <w:vAlign w:val="center"/>
                </w:tcPr>
                <w:p w14:paraId="3BCA133C"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0.1~0.35</w:t>
                  </w:r>
                </w:p>
              </w:tc>
              <w:tc>
                <w:tcPr>
                  <w:tcW w:w="851" w:type="dxa"/>
                  <w:vAlign w:val="center"/>
                </w:tcPr>
                <w:p w14:paraId="5250AF93"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7C6C7EE1"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694C6DD4"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0</w:t>
                  </w:r>
                </w:p>
              </w:tc>
            </w:tr>
            <w:tr w:rsidR="0018284D" w:rsidRPr="00064D52" w14:paraId="08F7F1CD" w14:textId="77777777" w:rsidTr="00BC7AB5">
              <w:trPr>
                <w:jc w:val="center"/>
              </w:trPr>
              <w:tc>
                <w:tcPr>
                  <w:tcW w:w="1037" w:type="dxa"/>
                  <w:vMerge/>
                  <w:vAlign w:val="center"/>
                </w:tcPr>
                <w:p w14:paraId="0A8A6D9C" w14:textId="77777777" w:rsidR="0018284D" w:rsidRPr="00064D52" w:rsidRDefault="0018284D" w:rsidP="0018284D">
                  <w:pPr>
                    <w:pStyle w:val="a0"/>
                    <w:spacing w:after="0"/>
                    <w:jc w:val="center"/>
                    <w:rPr>
                      <w:lang w:val="en-US"/>
                    </w:rPr>
                  </w:pPr>
                </w:p>
              </w:tc>
              <w:tc>
                <w:tcPr>
                  <w:tcW w:w="1037" w:type="dxa"/>
                  <w:vMerge/>
                  <w:vAlign w:val="center"/>
                </w:tcPr>
                <w:p w14:paraId="7B9B9DB6" w14:textId="77777777" w:rsidR="0018284D" w:rsidRPr="00064D52" w:rsidRDefault="0018284D" w:rsidP="0018284D">
                  <w:pPr>
                    <w:pStyle w:val="a0"/>
                    <w:spacing w:after="0"/>
                    <w:jc w:val="center"/>
                    <w:rPr>
                      <w:lang w:val="en-US"/>
                    </w:rPr>
                  </w:pPr>
                </w:p>
              </w:tc>
              <w:tc>
                <w:tcPr>
                  <w:tcW w:w="1037" w:type="dxa"/>
                  <w:vAlign w:val="center"/>
                </w:tcPr>
                <w:p w14:paraId="1BFE371F" w14:textId="77777777" w:rsidR="0018284D" w:rsidRPr="00064D52" w:rsidRDefault="0018284D" w:rsidP="0018284D">
                  <w:pPr>
                    <w:pStyle w:val="a0"/>
                    <w:spacing w:after="0"/>
                    <w:jc w:val="center"/>
                    <w:rPr>
                      <w:lang w:val="en-US"/>
                    </w:rPr>
                  </w:pPr>
                  <w:r w:rsidRPr="00064D52">
                    <w:rPr>
                      <w:rFonts w:hint="eastAsia"/>
                      <w:lang w:val="en-US"/>
                    </w:rPr>
                    <w:t>S</w:t>
                  </w:r>
                  <w:r w:rsidRPr="00064D52">
                    <w:rPr>
                      <w:lang w:val="en-US"/>
                    </w:rPr>
                    <w:t>S</w:t>
                  </w:r>
                </w:p>
              </w:tc>
              <w:tc>
                <w:tcPr>
                  <w:tcW w:w="1307" w:type="dxa"/>
                  <w:vAlign w:val="center"/>
                </w:tcPr>
                <w:p w14:paraId="0295583D"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5~8</w:t>
                  </w:r>
                </w:p>
              </w:tc>
              <w:tc>
                <w:tcPr>
                  <w:tcW w:w="1276" w:type="dxa"/>
                  <w:vAlign w:val="center"/>
                </w:tcPr>
                <w:p w14:paraId="3666C393"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0.083~0.133</w:t>
                  </w:r>
                </w:p>
              </w:tc>
              <w:tc>
                <w:tcPr>
                  <w:tcW w:w="851" w:type="dxa"/>
                  <w:vAlign w:val="center"/>
                </w:tcPr>
                <w:p w14:paraId="1F69A6B6"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332D6976"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7033A96F" w14:textId="77777777" w:rsidR="0018284D" w:rsidRPr="00064D52" w:rsidRDefault="0018284D" w:rsidP="0018284D">
                  <w:pPr>
                    <w:pStyle w:val="a0"/>
                    <w:spacing w:after="0"/>
                    <w:jc w:val="center"/>
                    <w:rPr>
                      <w:lang w:val="en-US"/>
                    </w:rPr>
                  </w:pPr>
                  <w:r w:rsidRPr="00064D52">
                    <w:rPr>
                      <w:rFonts w:hint="eastAsia"/>
                      <w:lang w:val="en-US"/>
                    </w:rPr>
                    <w:t>6</w:t>
                  </w:r>
                  <w:r w:rsidRPr="00064D52">
                    <w:rPr>
                      <w:lang w:val="en-US"/>
                    </w:rPr>
                    <w:t>0</w:t>
                  </w:r>
                </w:p>
              </w:tc>
            </w:tr>
            <w:tr w:rsidR="0018284D" w:rsidRPr="00064D52" w14:paraId="48A29BD9" w14:textId="77777777" w:rsidTr="00BC7AB5">
              <w:trPr>
                <w:jc w:val="center"/>
              </w:trPr>
              <w:tc>
                <w:tcPr>
                  <w:tcW w:w="1037" w:type="dxa"/>
                  <w:vMerge/>
                  <w:vAlign w:val="center"/>
                </w:tcPr>
                <w:p w14:paraId="2B03FD4C" w14:textId="77777777" w:rsidR="0018284D" w:rsidRPr="00064D52" w:rsidRDefault="0018284D" w:rsidP="0018284D">
                  <w:pPr>
                    <w:pStyle w:val="a0"/>
                    <w:spacing w:after="0"/>
                    <w:jc w:val="center"/>
                    <w:rPr>
                      <w:lang w:val="en-US"/>
                    </w:rPr>
                  </w:pPr>
                </w:p>
              </w:tc>
              <w:tc>
                <w:tcPr>
                  <w:tcW w:w="1037" w:type="dxa"/>
                  <w:vMerge/>
                  <w:vAlign w:val="center"/>
                </w:tcPr>
                <w:p w14:paraId="53190C73" w14:textId="77777777" w:rsidR="0018284D" w:rsidRPr="00064D52" w:rsidRDefault="0018284D" w:rsidP="0018284D">
                  <w:pPr>
                    <w:pStyle w:val="a0"/>
                    <w:spacing w:after="0"/>
                    <w:jc w:val="center"/>
                    <w:rPr>
                      <w:lang w:val="en-US"/>
                    </w:rPr>
                  </w:pPr>
                </w:p>
              </w:tc>
              <w:tc>
                <w:tcPr>
                  <w:tcW w:w="1037" w:type="dxa"/>
                  <w:vAlign w:val="center"/>
                </w:tcPr>
                <w:p w14:paraId="02FF6854" w14:textId="77777777" w:rsidR="0018284D" w:rsidRPr="00064D52" w:rsidRDefault="0018284D" w:rsidP="0018284D">
                  <w:pPr>
                    <w:pStyle w:val="a0"/>
                    <w:spacing w:after="0"/>
                    <w:jc w:val="center"/>
                    <w:rPr>
                      <w:lang w:val="en-US"/>
                    </w:rPr>
                  </w:pPr>
                  <w:r w:rsidRPr="00064D52">
                    <w:rPr>
                      <w:rFonts w:hint="eastAsia"/>
                      <w:lang w:val="en-US"/>
                    </w:rPr>
                    <w:t>氨氮</w:t>
                  </w:r>
                </w:p>
              </w:tc>
              <w:tc>
                <w:tcPr>
                  <w:tcW w:w="1307" w:type="dxa"/>
                  <w:vAlign w:val="center"/>
                </w:tcPr>
                <w:p w14:paraId="1B521C1C"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0.398~0.656</w:t>
                  </w:r>
                </w:p>
              </w:tc>
              <w:tc>
                <w:tcPr>
                  <w:tcW w:w="1276" w:type="dxa"/>
                  <w:vAlign w:val="center"/>
                </w:tcPr>
                <w:p w14:paraId="380D1D7D"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0.265~0.437</w:t>
                  </w:r>
                </w:p>
              </w:tc>
              <w:tc>
                <w:tcPr>
                  <w:tcW w:w="851" w:type="dxa"/>
                  <w:vAlign w:val="center"/>
                </w:tcPr>
                <w:p w14:paraId="6A31218B"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79E0C93A"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3F94C050" w14:textId="77777777" w:rsidR="0018284D" w:rsidRPr="00064D52" w:rsidRDefault="0018284D" w:rsidP="0018284D">
                  <w:pPr>
                    <w:pStyle w:val="a0"/>
                    <w:spacing w:after="0"/>
                    <w:jc w:val="center"/>
                    <w:rPr>
                      <w:lang w:val="en-US"/>
                    </w:rPr>
                  </w:pPr>
                  <w:r w:rsidRPr="00064D52">
                    <w:rPr>
                      <w:rFonts w:hint="eastAsia"/>
                      <w:lang w:val="en-US"/>
                    </w:rPr>
                    <w:t>1</w:t>
                  </w:r>
                  <w:r w:rsidRPr="00064D52">
                    <w:rPr>
                      <w:lang w:val="en-US"/>
                    </w:rPr>
                    <w:t>.5</w:t>
                  </w:r>
                </w:p>
              </w:tc>
            </w:tr>
            <w:tr w:rsidR="0018284D" w:rsidRPr="00064D52" w14:paraId="16BF68A9" w14:textId="77777777" w:rsidTr="00BC7AB5">
              <w:trPr>
                <w:jc w:val="center"/>
              </w:trPr>
              <w:tc>
                <w:tcPr>
                  <w:tcW w:w="1037" w:type="dxa"/>
                  <w:vMerge/>
                  <w:vAlign w:val="center"/>
                </w:tcPr>
                <w:p w14:paraId="2141A50E" w14:textId="77777777" w:rsidR="0018284D" w:rsidRPr="00064D52" w:rsidRDefault="0018284D" w:rsidP="0018284D">
                  <w:pPr>
                    <w:pStyle w:val="a0"/>
                    <w:spacing w:after="0"/>
                    <w:jc w:val="center"/>
                    <w:rPr>
                      <w:lang w:val="en-US"/>
                    </w:rPr>
                  </w:pPr>
                </w:p>
              </w:tc>
              <w:tc>
                <w:tcPr>
                  <w:tcW w:w="1037" w:type="dxa"/>
                  <w:vMerge/>
                  <w:vAlign w:val="center"/>
                </w:tcPr>
                <w:p w14:paraId="6E65E007" w14:textId="77777777" w:rsidR="0018284D" w:rsidRPr="00064D52" w:rsidRDefault="0018284D" w:rsidP="0018284D">
                  <w:pPr>
                    <w:pStyle w:val="a0"/>
                    <w:spacing w:after="0"/>
                    <w:jc w:val="center"/>
                    <w:rPr>
                      <w:lang w:val="en-US"/>
                    </w:rPr>
                  </w:pPr>
                </w:p>
              </w:tc>
              <w:tc>
                <w:tcPr>
                  <w:tcW w:w="1037" w:type="dxa"/>
                  <w:vAlign w:val="center"/>
                </w:tcPr>
                <w:p w14:paraId="5550537E" w14:textId="77777777" w:rsidR="0018284D" w:rsidRPr="00064D52" w:rsidRDefault="0018284D" w:rsidP="0018284D">
                  <w:pPr>
                    <w:pStyle w:val="a0"/>
                    <w:spacing w:after="0"/>
                    <w:jc w:val="center"/>
                    <w:rPr>
                      <w:lang w:val="en-US"/>
                    </w:rPr>
                  </w:pPr>
                  <w:r w:rsidRPr="00064D52">
                    <w:rPr>
                      <w:rFonts w:hint="eastAsia"/>
                      <w:lang w:val="en-US"/>
                    </w:rPr>
                    <w:t>总磷</w:t>
                  </w:r>
                </w:p>
              </w:tc>
              <w:tc>
                <w:tcPr>
                  <w:tcW w:w="1307" w:type="dxa"/>
                  <w:vAlign w:val="center"/>
                </w:tcPr>
                <w:p w14:paraId="059FF8CC"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0.11~0.2</w:t>
                  </w:r>
                </w:p>
              </w:tc>
              <w:tc>
                <w:tcPr>
                  <w:tcW w:w="1276" w:type="dxa"/>
                  <w:vAlign w:val="center"/>
                </w:tcPr>
                <w:p w14:paraId="65184C6D" w14:textId="77777777" w:rsidR="0018284D" w:rsidRPr="00064D52" w:rsidRDefault="0018284D" w:rsidP="0018284D">
                  <w:pPr>
                    <w:pStyle w:val="a0"/>
                    <w:spacing w:after="0"/>
                    <w:jc w:val="center"/>
                    <w:rPr>
                      <w:lang w:val="en-US"/>
                    </w:rPr>
                  </w:pPr>
                  <w:r w:rsidRPr="00064D52">
                    <w:rPr>
                      <w:rFonts w:ascii="TimesNewRomanPSMT" w:hAnsi="TimesNewRomanPSMT" w:cs="TimesNewRomanPSMT"/>
                      <w:szCs w:val="21"/>
                    </w:rPr>
                    <w:t>0.367~0.667</w:t>
                  </w:r>
                </w:p>
              </w:tc>
              <w:tc>
                <w:tcPr>
                  <w:tcW w:w="851" w:type="dxa"/>
                  <w:vAlign w:val="center"/>
                </w:tcPr>
                <w:p w14:paraId="7038D2C7" w14:textId="77777777" w:rsidR="0018284D" w:rsidRPr="00064D52" w:rsidRDefault="0018284D" w:rsidP="0018284D">
                  <w:pPr>
                    <w:pStyle w:val="a0"/>
                    <w:spacing w:after="0"/>
                    <w:jc w:val="center"/>
                    <w:rPr>
                      <w:lang w:val="en-US"/>
                    </w:rPr>
                  </w:pPr>
                  <w:r w:rsidRPr="00064D52">
                    <w:rPr>
                      <w:rFonts w:hint="eastAsia"/>
                      <w:lang w:val="en-US"/>
                    </w:rPr>
                    <w:t>0</w:t>
                  </w:r>
                </w:p>
              </w:tc>
              <w:tc>
                <w:tcPr>
                  <w:tcW w:w="992" w:type="dxa"/>
                  <w:vAlign w:val="center"/>
                </w:tcPr>
                <w:p w14:paraId="4EFB0CAF" w14:textId="77777777" w:rsidR="0018284D" w:rsidRPr="00064D52" w:rsidRDefault="0018284D" w:rsidP="0018284D">
                  <w:pPr>
                    <w:pStyle w:val="a0"/>
                    <w:spacing w:after="0"/>
                    <w:jc w:val="center"/>
                    <w:rPr>
                      <w:lang w:val="en-US"/>
                    </w:rPr>
                  </w:pPr>
                  <w:r w:rsidRPr="00064D52">
                    <w:rPr>
                      <w:rFonts w:hint="eastAsia"/>
                      <w:lang w:val="en-US"/>
                    </w:rPr>
                    <w:t>0</w:t>
                  </w:r>
                </w:p>
              </w:tc>
              <w:tc>
                <w:tcPr>
                  <w:tcW w:w="759" w:type="dxa"/>
                  <w:vAlign w:val="center"/>
                </w:tcPr>
                <w:p w14:paraId="10228119" w14:textId="77777777" w:rsidR="0018284D" w:rsidRPr="00064D52" w:rsidRDefault="0018284D" w:rsidP="0018284D">
                  <w:pPr>
                    <w:pStyle w:val="a0"/>
                    <w:spacing w:after="0"/>
                    <w:jc w:val="center"/>
                    <w:rPr>
                      <w:lang w:val="en-US"/>
                    </w:rPr>
                  </w:pPr>
                  <w:r w:rsidRPr="00064D52">
                    <w:rPr>
                      <w:rFonts w:hint="eastAsia"/>
                      <w:lang w:val="en-US"/>
                    </w:rPr>
                    <w:t>0</w:t>
                  </w:r>
                  <w:r w:rsidRPr="00064D52">
                    <w:rPr>
                      <w:lang w:val="en-US"/>
                    </w:rPr>
                    <w:t>.3</w:t>
                  </w:r>
                </w:p>
              </w:tc>
            </w:tr>
          </w:tbl>
          <w:p w14:paraId="481EE74C" w14:textId="77777777" w:rsidR="0018284D" w:rsidRPr="00064D52" w:rsidRDefault="0018284D" w:rsidP="0018284D">
            <w:pPr>
              <w:spacing w:line="360" w:lineRule="auto"/>
            </w:pPr>
            <w:r w:rsidRPr="00064D52">
              <w:t>注：</w:t>
            </w:r>
            <w:r w:rsidRPr="00064D52">
              <w:t>“ND”</w:t>
            </w:r>
            <w:r w:rsidRPr="00064D52">
              <w:t>表示未检出。</w:t>
            </w:r>
            <w:r w:rsidRPr="00064D52">
              <w:t xml:space="preserve"> </w:t>
            </w:r>
          </w:p>
          <w:p w14:paraId="649C2885" w14:textId="77777777" w:rsidR="0018284D" w:rsidRPr="00064D52" w:rsidRDefault="0018284D" w:rsidP="0018284D">
            <w:pPr>
              <w:spacing w:line="360" w:lineRule="auto"/>
              <w:ind w:firstLineChars="180" w:firstLine="432"/>
              <w:rPr>
                <w:sz w:val="24"/>
                <w:szCs w:val="24"/>
              </w:rPr>
            </w:pPr>
            <w:r w:rsidRPr="00064D52">
              <w:rPr>
                <w:sz w:val="24"/>
                <w:szCs w:val="24"/>
              </w:rPr>
              <w:t>监测数据表明，项目纳污水体吴淞江水质现状良好，</w:t>
            </w:r>
            <w:r w:rsidRPr="00064D52">
              <w:rPr>
                <w:sz w:val="24"/>
                <w:szCs w:val="24"/>
              </w:rPr>
              <w:t>pH</w:t>
            </w:r>
            <w:r w:rsidRPr="00064D52">
              <w:rPr>
                <w:sz w:val="24"/>
                <w:szCs w:val="24"/>
              </w:rPr>
              <w:t>、</w:t>
            </w:r>
            <w:r w:rsidRPr="00064D52">
              <w:rPr>
                <w:sz w:val="24"/>
                <w:szCs w:val="24"/>
              </w:rPr>
              <w:t>COD</w:t>
            </w:r>
            <w:r w:rsidRPr="00064D52">
              <w:rPr>
                <w:sz w:val="24"/>
                <w:szCs w:val="24"/>
              </w:rPr>
              <w:t>、氨氮、总磷各项指标均能够达到《地表水环境质量标准》（</w:t>
            </w:r>
            <w:r w:rsidRPr="00064D52">
              <w:rPr>
                <w:sz w:val="24"/>
                <w:szCs w:val="24"/>
              </w:rPr>
              <w:t>GB3838-2002</w:t>
            </w:r>
            <w:r w:rsidRPr="00064D52">
              <w:rPr>
                <w:sz w:val="24"/>
                <w:szCs w:val="24"/>
              </w:rPr>
              <w:t>）表</w:t>
            </w:r>
            <w:r w:rsidRPr="00064D52">
              <w:rPr>
                <w:sz w:val="24"/>
                <w:szCs w:val="24"/>
              </w:rPr>
              <w:t>1</w:t>
            </w:r>
            <w:r w:rsidRPr="00064D52">
              <w:rPr>
                <w:sz w:val="24"/>
                <w:szCs w:val="24"/>
              </w:rPr>
              <w:t>中</w:t>
            </w:r>
            <w:r w:rsidRPr="00064D52">
              <w:rPr>
                <w:sz w:val="24"/>
                <w:szCs w:val="24"/>
              </w:rPr>
              <w:t>Ⅳ</w:t>
            </w:r>
            <w:r w:rsidRPr="00064D52">
              <w:rPr>
                <w:sz w:val="24"/>
                <w:szCs w:val="24"/>
              </w:rPr>
              <w:t>类水质标准，</w:t>
            </w:r>
            <w:r w:rsidRPr="00064D52">
              <w:rPr>
                <w:sz w:val="24"/>
                <w:szCs w:val="24"/>
              </w:rPr>
              <w:t>SS</w:t>
            </w:r>
            <w:r w:rsidRPr="00064D52">
              <w:rPr>
                <w:sz w:val="24"/>
                <w:szCs w:val="24"/>
              </w:rPr>
              <w:t>达到《地表水资源质量标准》（</w:t>
            </w:r>
            <w:r w:rsidRPr="00064D52">
              <w:rPr>
                <w:sz w:val="24"/>
                <w:szCs w:val="24"/>
              </w:rPr>
              <w:t>SL63—94</w:t>
            </w:r>
            <w:r w:rsidRPr="00064D52">
              <w:rPr>
                <w:sz w:val="24"/>
                <w:szCs w:val="24"/>
              </w:rPr>
              <w:t>）四级标准。</w:t>
            </w:r>
          </w:p>
          <w:p w14:paraId="250F2212" w14:textId="77777777" w:rsidR="00CF3A0F" w:rsidRPr="00064D52" w:rsidRDefault="00985F04">
            <w:pPr>
              <w:snapToGrid w:val="0"/>
              <w:spacing w:line="360" w:lineRule="auto"/>
              <w:ind w:firstLineChars="200" w:firstLine="480"/>
              <w:rPr>
                <w:sz w:val="24"/>
                <w:szCs w:val="24"/>
              </w:rPr>
            </w:pPr>
            <w:r w:rsidRPr="00064D52">
              <w:rPr>
                <w:sz w:val="24"/>
                <w:szCs w:val="24"/>
              </w:rPr>
              <w:t>3</w:t>
            </w:r>
            <w:r w:rsidRPr="00064D52">
              <w:rPr>
                <w:sz w:val="24"/>
                <w:szCs w:val="24"/>
              </w:rPr>
              <w:t>、声环境</w:t>
            </w:r>
          </w:p>
          <w:p w14:paraId="14055937" w14:textId="77777777" w:rsidR="00892CBA" w:rsidRPr="00064D52" w:rsidRDefault="00892CBA" w:rsidP="00892CBA">
            <w:pPr>
              <w:spacing w:line="360" w:lineRule="auto"/>
              <w:ind w:firstLine="480"/>
              <w:rPr>
                <w:sz w:val="24"/>
                <w:szCs w:val="24"/>
              </w:rPr>
            </w:pPr>
            <w:r w:rsidRPr="00064D52">
              <w:rPr>
                <w:sz w:val="24"/>
                <w:szCs w:val="24"/>
              </w:rPr>
              <w:t>项目区域属于三类声功能区，</w:t>
            </w:r>
            <w:r w:rsidRPr="00064D52">
              <w:rPr>
                <w:rFonts w:hint="eastAsia"/>
                <w:sz w:val="24"/>
                <w:szCs w:val="24"/>
              </w:rPr>
              <w:t>北</w:t>
            </w:r>
            <w:r w:rsidRPr="00064D52">
              <w:rPr>
                <w:sz w:val="24"/>
                <w:szCs w:val="24"/>
              </w:rPr>
              <w:t>侧厂界</w:t>
            </w:r>
            <w:proofErr w:type="gramStart"/>
            <w:r w:rsidRPr="00064D52">
              <w:rPr>
                <w:rFonts w:hint="eastAsia"/>
                <w:sz w:val="24"/>
                <w:szCs w:val="24"/>
              </w:rPr>
              <w:t>临近苏虹中路</w:t>
            </w:r>
            <w:proofErr w:type="gramEnd"/>
            <w:r w:rsidRPr="00064D52">
              <w:rPr>
                <w:sz w:val="24"/>
                <w:szCs w:val="24"/>
              </w:rPr>
              <w:t>，执行《声环境质量标准》（</w:t>
            </w:r>
            <w:r w:rsidRPr="00064D52">
              <w:rPr>
                <w:sz w:val="24"/>
                <w:szCs w:val="24"/>
              </w:rPr>
              <w:t>GB3096-2008</w:t>
            </w:r>
            <w:r w:rsidRPr="00064D52">
              <w:rPr>
                <w:sz w:val="24"/>
                <w:szCs w:val="24"/>
              </w:rPr>
              <w:t>）</w:t>
            </w:r>
            <w:r w:rsidRPr="00064D52">
              <w:rPr>
                <w:sz w:val="24"/>
                <w:szCs w:val="24"/>
              </w:rPr>
              <w:t>4a</w:t>
            </w:r>
            <w:r w:rsidRPr="00064D52">
              <w:rPr>
                <w:sz w:val="24"/>
                <w:szCs w:val="24"/>
              </w:rPr>
              <w:t>类标准，</w:t>
            </w:r>
            <w:r w:rsidRPr="00064D52">
              <w:rPr>
                <w:rFonts w:hint="eastAsia"/>
                <w:sz w:val="24"/>
                <w:szCs w:val="24"/>
              </w:rPr>
              <w:t>东、南、西厂界执行</w:t>
            </w:r>
            <w:r w:rsidRPr="00064D52">
              <w:rPr>
                <w:rFonts w:hint="eastAsia"/>
                <w:sz w:val="24"/>
                <w:szCs w:val="24"/>
              </w:rPr>
              <w:t>3</w:t>
            </w:r>
            <w:r w:rsidRPr="00064D52">
              <w:rPr>
                <w:rFonts w:hint="eastAsia"/>
                <w:sz w:val="24"/>
                <w:szCs w:val="24"/>
              </w:rPr>
              <w:t>类标准，南侧玲珑花园六区</w:t>
            </w:r>
            <w:r w:rsidRPr="00064D52">
              <w:rPr>
                <w:sz w:val="24"/>
                <w:szCs w:val="24"/>
              </w:rPr>
              <w:t>执行</w:t>
            </w:r>
            <w:r w:rsidRPr="00064D52">
              <w:rPr>
                <w:sz w:val="24"/>
                <w:szCs w:val="24"/>
              </w:rPr>
              <w:t>2</w:t>
            </w:r>
            <w:r w:rsidRPr="00064D52">
              <w:rPr>
                <w:sz w:val="24"/>
                <w:szCs w:val="24"/>
              </w:rPr>
              <w:t>类标准。评价期间</w:t>
            </w:r>
            <w:proofErr w:type="gramStart"/>
            <w:r w:rsidRPr="00064D52">
              <w:rPr>
                <w:sz w:val="24"/>
                <w:szCs w:val="24"/>
              </w:rPr>
              <w:t>委托</w:t>
            </w:r>
            <w:r w:rsidRPr="00064D52">
              <w:rPr>
                <w:rFonts w:hint="eastAsia"/>
                <w:sz w:val="24"/>
                <w:szCs w:val="24"/>
              </w:rPr>
              <w:t>欧宜检测</w:t>
            </w:r>
            <w:proofErr w:type="gramEnd"/>
            <w:r w:rsidRPr="00064D52">
              <w:rPr>
                <w:rFonts w:hint="eastAsia"/>
                <w:sz w:val="24"/>
                <w:szCs w:val="24"/>
              </w:rPr>
              <w:t>认证服务（苏州）有限公司</w:t>
            </w:r>
            <w:r w:rsidRPr="00064D52">
              <w:rPr>
                <w:sz w:val="24"/>
                <w:szCs w:val="24"/>
              </w:rPr>
              <w:t>对声环境质量现状进行了现场监测，监测时周边企业和现有项目正常生产，监测结果及评价如下：</w:t>
            </w:r>
          </w:p>
          <w:p w14:paraId="2C3C5A17" w14:textId="77777777" w:rsidR="00892CBA" w:rsidRPr="00064D52" w:rsidRDefault="00892CBA" w:rsidP="00892CBA">
            <w:pPr>
              <w:spacing w:line="360" w:lineRule="auto"/>
              <w:ind w:firstLine="480"/>
              <w:rPr>
                <w:sz w:val="24"/>
                <w:szCs w:val="24"/>
              </w:rPr>
            </w:pPr>
            <w:r w:rsidRPr="00064D52">
              <w:rPr>
                <w:sz w:val="24"/>
                <w:szCs w:val="24"/>
              </w:rPr>
              <w:t>根据项目厂界声环境质量实测数据，具体如下：</w:t>
            </w:r>
          </w:p>
          <w:p w14:paraId="2258F1CC" w14:textId="77777777" w:rsidR="00892CBA" w:rsidRPr="00064D52" w:rsidRDefault="00892CBA" w:rsidP="00892CBA">
            <w:pPr>
              <w:spacing w:line="360" w:lineRule="auto"/>
              <w:ind w:firstLine="480"/>
              <w:rPr>
                <w:sz w:val="24"/>
                <w:szCs w:val="24"/>
              </w:rPr>
            </w:pPr>
            <w:r w:rsidRPr="00064D52">
              <w:rPr>
                <w:sz w:val="24"/>
                <w:szCs w:val="24"/>
              </w:rPr>
              <w:t>监测时间：</w:t>
            </w:r>
            <w:r w:rsidRPr="00064D52">
              <w:rPr>
                <w:sz w:val="24"/>
                <w:szCs w:val="24"/>
              </w:rPr>
              <w:t>20</w:t>
            </w:r>
            <w:r w:rsidRPr="00064D52">
              <w:rPr>
                <w:rFonts w:hint="eastAsia"/>
                <w:sz w:val="24"/>
                <w:szCs w:val="24"/>
              </w:rPr>
              <w:t>20</w:t>
            </w:r>
            <w:r w:rsidRPr="00064D52">
              <w:rPr>
                <w:sz w:val="24"/>
                <w:szCs w:val="24"/>
              </w:rPr>
              <w:t>.11.</w:t>
            </w:r>
            <w:r w:rsidRPr="00064D52">
              <w:rPr>
                <w:rFonts w:hint="eastAsia"/>
                <w:sz w:val="24"/>
                <w:szCs w:val="24"/>
              </w:rPr>
              <w:t>1</w:t>
            </w:r>
            <w:r w:rsidRPr="00064D52">
              <w:rPr>
                <w:sz w:val="24"/>
                <w:szCs w:val="24"/>
              </w:rPr>
              <w:t>7</w:t>
            </w:r>
            <w:r w:rsidRPr="00064D52">
              <w:rPr>
                <w:rFonts w:hint="eastAsia"/>
                <w:sz w:val="24"/>
                <w:szCs w:val="24"/>
              </w:rPr>
              <w:t>、</w:t>
            </w:r>
            <w:r w:rsidRPr="00064D52">
              <w:rPr>
                <w:rFonts w:hint="eastAsia"/>
                <w:sz w:val="24"/>
                <w:szCs w:val="24"/>
              </w:rPr>
              <w:t>2</w:t>
            </w:r>
            <w:r w:rsidRPr="00064D52">
              <w:rPr>
                <w:sz w:val="24"/>
                <w:szCs w:val="24"/>
              </w:rPr>
              <w:t>020.12.11</w:t>
            </w:r>
            <w:r w:rsidRPr="00064D52">
              <w:rPr>
                <w:rFonts w:hint="eastAsia"/>
                <w:sz w:val="24"/>
                <w:szCs w:val="24"/>
              </w:rPr>
              <w:t>、</w:t>
            </w:r>
            <w:r w:rsidRPr="00064D52">
              <w:rPr>
                <w:rFonts w:hint="eastAsia"/>
                <w:sz w:val="24"/>
                <w:szCs w:val="24"/>
              </w:rPr>
              <w:t>2</w:t>
            </w:r>
            <w:r w:rsidRPr="00064D52">
              <w:rPr>
                <w:sz w:val="24"/>
                <w:szCs w:val="24"/>
              </w:rPr>
              <w:t>020.12.12</w:t>
            </w:r>
            <w:r w:rsidRPr="00064D52">
              <w:rPr>
                <w:sz w:val="24"/>
                <w:szCs w:val="24"/>
              </w:rPr>
              <w:t>；</w:t>
            </w:r>
          </w:p>
          <w:p w14:paraId="4940DB3D" w14:textId="77777777" w:rsidR="00892CBA" w:rsidRPr="00064D52" w:rsidRDefault="00892CBA" w:rsidP="00892CBA">
            <w:pPr>
              <w:spacing w:line="360" w:lineRule="auto"/>
              <w:ind w:firstLine="480"/>
              <w:rPr>
                <w:sz w:val="24"/>
                <w:szCs w:val="24"/>
              </w:rPr>
            </w:pPr>
            <w:r w:rsidRPr="00064D52">
              <w:rPr>
                <w:sz w:val="24"/>
                <w:szCs w:val="24"/>
              </w:rPr>
              <w:t>监测点位：本项目场界外</w:t>
            </w:r>
            <w:r w:rsidRPr="00064D52">
              <w:rPr>
                <w:sz w:val="24"/>
                <w:szCs w:val="24"/>
              </w:rPr>
              <w:t>1</w:t>
            </w:r>
            <w:r w:rsidRPr="00064D52">
              <w:rPr>
                <w:sz w:val="24"/>
                <w:szCs w:val="24"/>
              </w:rPr>
              <w:t>米</w:t>
            </w:r>
            <w:r w:rsidRPr="00064D52">
              <w:rPr>
                <w:rFonts w:hint="eastAsia"/>
                <w:sz w:val="24"/>
                <w:szCs w:val="24"/>
              </w:rPr>
              <w:t>及南侧玲珑花园六区</w:t>
            </w:r>
            <w:r w:rsidRPr="00064D52">
              <w:rPr>
                <w:sz w:val="24"/>
                <w:szCs w:val="24"/>
              </w:rPr>
              <w:t>；</w:t>
            </w:r>
          </w:p>
          <w:p w14:paraId="5827973A" w14:textId="77777777" w:rsidR="00892CBA" w:rsidRPr="00064D52" w:rsidRDefault="00892CBA" w:rsidP="00892CBA">
            <w:pPr>
              <w:spacing w:line="360" w:lineRule="auto"/>
              <w:ind w:firstLine="480"/>
              <w:rPr>
                <w:sz w:val="24"/>
                <w:szCs w:val="24"/>
              </w:rPr>
            </w:pPr>
            <w:r w:rsidRPr="00064D52">
              <w:rPr>
                <w:sz w:val="24"/>
                <w:szCs w:val="24"/>
              </w:rPr>
              <w:t>监测项目：等效连续</w:t>
            </w:r>
            <w:r w:rsidRPr="00064D52">
              <w:rPr>
                <w:sz w:val="24"/>
                <w:szCs w:val="24"/>
              </w:rPr>
              <w:t>A</w:t>
            </w:r>
            <w:r w:rsidRPr="00064D52">
              <w:rPr>
                <w:sz w:val="24"/>
                <w:szCs w:val="24"/>
              </w:rPr>
              <w:t>声级（</w:t>
            </w:r>
            <w:proofErr w:type="spellStart"/>
            <w:r w:rsidRPr="00064D52">
              <w:rPr>
                <w:sz w:val="24"/>
                <w:szCs w:val="24"/>
              </w:rPr>
              <w:t>LeqdB</w:t>
            </w:r>
            <w:proofErr w:type="spellEnd"/>
            <w:r w:rsidRPr="00064D52">
              <w:rPr>
                <w:sz w:val="24"/>
                <w:szCs w:val="24"/>
              </w:rPr>
              <w:t>（</w:t>
            </w:r>
            <w:r w:rsidRPr="00064D52">
              <w:rPr>
                <w:sz w:val="24"/>
                <w:szCs w:val="24"/>
              </w:rPr>
              <w:t>A</w:t>
            </w:r>
            <w:r w:rsidRPr="00064D52">
              <w:rPr>
                <w:sz w:val="24"/>
                <w:szCs w:val="24"/>
              </w:rPr>
              <w:t>））；</w:t>
            </w:r>
          </w:p>
          <w:p w14:paraId="01E168FC" w14:textId="77777777" w:rsidR="00892CBA" w:rsidRPr="00064D52" w:rsidRDefault="00892CBA" w:rsidP="00892CBA">
            <w:pPr>
              <w:spacing w:line="360" w:lineRule="auto"/>
              <w:ind w:firstLine="480"/>
              <w:rPr>
                <w:sz w:val="24"/>
                <w:szCs w:val="24"/>
              </w:rPr>
            </w:pPr>
            <w:r w:rsidRPr="00064D52">
              <w:rPr>
                <w:sz w:val="24"/>
                <w:szCs w:val="24"/>
              </w:rPr>
              <w:lastRenderedPageBreak/>
              <w:t>监测仪器：经校准的</w:t>
            </w:r>
            <w:r w:rsidRPr="00064D52">
              <w:rPr>
                <w:sz w:val="24"/>
                <w:szCs w:val="24"/>
              </w:rPr>
              <w:t>AWA6228</w:t>
            </w:r>
            <w:r w:rsidRPr="00064D52">
              <w:rPr>
                <w:rFonts w:hint="eastAsia"/>
                <w:sz w:val="24"/>
                <w:szCs w:val="24"/>
              </w:rPr>
              <w:t>+</w:t>
            </w:r>
            <w:r w:rsidRPr="00064D52">
              <w:rPr>
                <w:sz w:val="24"/>
                <w:szCs w:val="24"/>
              </w:rPr>
              <w:t>声级计；</w:t>
            </w:r>
          </w:p>
          <w:p w14:paraId="3F854804" w14:textId="77777777" w:rsidR="00892CBA" w:rsidRPr="00064D52" w:rsidRDefault="00892CBA" w:rsidP="00892CBA">
            <w:pPr>
              <w:spacing w:line="360" w:lineRule="auto"/>
              <w:ind w:firstLine="480"/>
              <w:rPr>
                <w:sz w:val="24"/>
                <w:szCs w:val="24"/>
              </w:rPr>
            </w:pPr>
            <w:r w:rsidRPr="00064D52">
              <w:rPr>
                <w:sz w:val="24"/>
                <w:szCs w:val="24"/>
              </w:rPr>
              <w:t>监测条件：</w:t>
            </w:r>
          </w:p>
          <w:p w14:paraId="77288B55" w14:textId="77777777" w:rsidR="00892CBA" w:rsidRPr="00064D52" w:rsidRDefault="00892CBA" w:rsidP="00892CBA">
            <w:pPr>
              <w:spacing w:line="360" w:lineRule="auto"/>
              <w:ind w:firstLine="480"/>
              <w:rPr>
                <w:sz w:val="24"/>
                <w:szCs w:val="24"/>
              </w:rPr>
            </w:pPr>
            <w:r w:rsidRPr="00064D52">
              <w:rPr>
                <w:rFonts w:hint="eastAsia"/>
                <w:sz w:val="24"/>
                <w:szCs w:val="24"/>
              </w:rPr>
              <w:t>昼：天气：晴；风速：</w:t>
            </w:r>
            <w:r w:rsidRPr="00064D52">
              <w:rPr>
                <w:rFonts w:hint="eastAsia"/>
                <w:sz w:val="24"/>
                <w:szCs w:val="24"/>
              </w:rPr>
              <w:t>0</w:t>
            </w:r>
            <w:r w:rsidRPr="00064D52">
              <w:rPr>
                <w:sz w:val="24"/>
                <w:szCs w:val="24"/>
              </w:rPr>
              <w:t>.7m/s</w:t>
            </w:r>
            <w:r w:rsidRPr="00064D52">
              <w:rPr>
                <w:rFonts w:hint="eastAsia"/>
                <w:sz w:val="24"/>
                <w:szCs w:val="24"/>
              </w:rPr>
              <w:t>；</w:t>
            </w:r>
          </w:p>
          <w:p w14:paraId="69763077" w14:textId="77777777" w:rsidR="00892CBA" w:rsidRPr="00064D52" w:rsidRDefault="00892CBA" w:rsidP="00892CBA">
            <w:pPr>
              <w:spacing w:line="360" w:lineRule="auto"/>
              <w:ind w:firstLine="480"/>
              <w:rPr>
                <w:sz w:val="24"/>
                <w:szCs w:val="24"/>
              </w:rPr>
            </w:pPr>
            <w:r w:rsidRPr="00064D52">
              <w:rPr>
                <w:rFonts w:hint="eastAsia"/>
                <w:sz w:val="24"/>
                <w:szCs w:val="24"/>
              </w:rPr>
              <w:t>夜：天气：晴；风速：</w:t>
            </w:r>
            <w:r w:rsidRPr="00064D52">
              <w:rPr>
                <w:rFonts w:hint="eastAsia"/>
                <w:sz w:val="24"/>
                <w:szCs w:val="24"/>
              </w:rPr>
              <w:t>1</w:t>
            </w:r>
            <w:r w:rsidRPr="00064D52">
              <w:rPr>
                <w:sz w:val="24"/>
                <w:szCs w:val="24"/>
              </w:rPr>
              <w:t xml:space="preserve">.1m/s </w:t>
            </w:r>
          </w:p>
          <w:p w14:paraId="762E3758" w14:textId="77777777" w:rsidR="00892CBA" w:rsidRPr="00064D52" w:rsidRDefault="00892CBA" w:rsidP="00892CBA">
            <w:pPr>
              <w:spacing w:line="360" w:lineRule="auto"/>
              <w:ind w:firstLine="480"/>
              <w:rPr>
                <w:sz w:val="24"/>
                <w:szCs w:val="24"/>
              </w:rPr>
            </w:pPr>
            <w:r w:rsidRPr="00064D52">
              <w:rPr>
                <w:sz w:val="24"/>
                <w:szCs w:val="24"/>
              </w:rPr>
              <w:t>监测方法：按《声环境质量标准》（</w:t>
            </w:r>
            <w:r w:rsidRPr="00064D52">
              <w:rPr>
                <w:sz w:val="24"/>
                <w:szCs w:val="24"/>
              </w:rPr>
              <w:t>GB3096-2008</w:t>
            </w:r>
            <w:r w:rsidRPr="00064D52">
              <w:rPr>
                <w:sz w:val="24"/>
                <w:szCs w:val="24"/>
              </w:rPr>
              <w:t>）的规定，稳态噪声测量</w:t>
            </w:r>
            <w:r w:rsidRPr="00064D52">
              <w:rPr>
                <w:sz w:val="24"/>
                <w:szCs w:val="24"/>
              </w:rPr>
              <w:t>1</w:t>
            </w:r>
            <w:r w:rsidRPr="00064D52">
              <w:rPr>
                <w:sz w:val="24"/>
                <w:szCs w:val="24"/>
              </w:rPr>
              <w:t>分钟的等效声级。</w:t>
            </w:r>
          </w:p>
          <w:p w14:paraId="660E1D4F" w14:textId="77777777" w:rsidR="00892CBA" w:rsidRPr="00064D52" w:rsidRDefault="00892CBA" w:rsidP="00892CBA">
            <w:pPr>
              <w:spacing w:line="400" w:lineRule="exact"/>
              <w:jc w:val="center"/>
              <w:rPr>
                <w:b/>
                <w:sz w:val="24"/>
                <w:szCs w:val="20"/>
              </w:rPr>
            </w:pPr>
            <w:r w:rsidRPr="00064D52">
              <w:rPr>
                <w:b/>
                <w:sz w:val="24"/>
                <w:szCs w:val="20"/>
              </w:rPr>
              <w:t>表</w:t>
            </w:r>
            <w:r w:rsidRPr="00064D52">
              <w:rPr>
                <w:b/>
                <w:sz w:val="24"/>
                <w:szCs w:val="20"/>
              </w:rPr>
              <w:t>3-4</w:t>
            </w:r>
            <w:r w:rsidRPr="00064D52">
              <w:rPr>
                <w:b/>
                <w:sz w:val="24"/>
                <w:szCs w:val="20"/>
              </w:rPr>
              <w:t>噪声监测结果单位：</w:t>
            </w:r>
            <w:r w:rsidRPr="00064D52">
              <w:rPr>
                <w:b/>
                <w:sz w:val="24"/>
                <w:szCs w:val="20"/>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467"/>
              <w:gridCol w:w="1467"/>
              <w:gridCol w:w="1322"/>
              <w:gridCol w:w="1417"/>
              <w:gridCol w:w="1497"/>
            </w:tblGrid>
            <w:tr w:rsidR="00892CBA" w:rsidRPr="00064D52" w14:paraId="7244B57E" w14:textId="77777777" w:rsidTr="00800A1B">
              <w:trPr>
                <w:trHeight w:val="340"/>
                <w:jc w:val="center"/>
              </w:trPr>
              <w:tc>
                <w:tcPr>
                  <w:tcW w:w="679" w:type="pct"/>
                  <w:vAlign w:val="center"/>
                </w:tcPr>
                <w:p w14:paraId="468740BB" w14:textId="77777777" w:rsidR="00892CBA" w:rsidRPr="00064D52" w:rsidRDefault="00892CBA" w:rsidP="00892CBA">
                  <w:pPr>
                    <w:adjustRightInd w:val="0"/>
                    <w:snapToGrid w:val="0"/>
                    <w:jc w:val="center"/>
                    <w:rPr>
                      <w:bCs/>
                      <w:szCs w:val="21"/>
                    </w:rPr>
                  </w:pPr>
                  <w:r w:rsidRPr="00064D52">
                    <w:rPr>
                      <w:bCs/>
                      <w:szCs w:val="21"/>
                    </w:rPr>
                    <w:t>测点</w:t>
                  </w:r>
                </w:p>
              </w:tc>
              <w:tc>
                <w:tcPr>
                  <w:tcW w:w="884" w:type="pct"/>
                  <w:vAlign w:val="center"/>
                </w:tcPr>
                <w:p w14:paraId="4DCB2864" w14:textId="77777777" w:rsidR="00892CBA" w:rsidRPr="00064D52" w:rsidRDefault="00892CBA" w:rsidP="00892CBA">
                  <w:pPr>
                    <w:adjustRightInd w:val="0"/>
                    <w:snapToGrid w:val="0"/>
                    <w:jc w:val="center"/>
                    <w:rPr>
                      <w:bCs/>
                      <w:szCs w:val="21"/>
                    </w:rPr>
                  </w:pPr>
                  <w:r w:rsidRPr="00064D52">
                    <w:rPr>
                      <w:bCs/>
                      <w:szCs w:val="21"/>
                    </w:rPr>
                    <w:t>N1</w:t>
                  </w:r>
                  <w:r w:rsidRPr="00064D52">
                    <w:rPr>
                      <w:bCs/>
                      <w:szCs w:val="21"/>
                    </w:rPr>
                    <w:t>（厂界东）</w:t>
                  </w:r>
                </w:p>
              </w:tc>
              <w:tc>
                <w:tcPr>
                  <w:tcW w:w="884" w:type="pct"/>
                  <w:vAlign w:val="center"/>
                </w:tcPr>
                <w:p w14:paraId="05D951BC" w14:textId="77777777" w:rsidR="00892CBA" w:rsidRPr="00064D52" w:rsidRDefault="00892CBA" w:rsidP="00892CBA">
                  <w:pPr>
                    <w:adjustRightInd w:val="0"/>
                    <w:snapToGrid w:val="0"/>
                    <w:jc w:val="center"/>
                    <w:rPr>
                      <w:bCs/>
                      <w:szCs w:val="21"/>
                    </w:rPr>
                  </w:pPr>
                  <w:r w:rsidRPr="00064D52">
                    <w:rPr>
                      <w:bCs/>
                      <w:szCs w:val="21"/>
                    </w:rPr>
                    <w:t>N2</w:t>
                  </w:r>
                  <w:r w:rsidRPr="00064D52">
                    <w:rPr>
                      <w:bCs/>
                      <w:szCs w:val="21"/>
                    </w:rPr>
                    <w:t>（厂界南）</w:t>
                  </w:r>
                </w:p>
              </w:tc>
              <w:tc>
                <w:tcPr>
                  <w:tcW w:w="797" w:type="pct"/>
                  <w:vAlign w:val="center"/>
                </w:tcPr>
                <w:p w14:paraId="7D213EC2" w14:textId="77777777" w:rsidR="00892CBA" w:rsidRPr="00064D52" w:rsidRDefault="00892CBA" w:rsidP="00892CBA">
                  <w:pPr>
                    <w:adjustRightInd w:val="0"/>
                    <w:snapToGrid w:val="0"/>
                    <w:jc w:val="center"/>
                    <w:rPr>
                      <w:bCs/>
                      <w:szCs w:val="21"/>
                    </w:rPr>
                  </w:pPr>
                  <w:r w:rsidRPr="00064D52">
                    <w:rPr>
                      <w:bCs/>
                      <w:szCs w:val="21"/>
                    </w:rPr>
                    <w:t>N3</w:t>
                  </w:r>
                  <w:r w:rsidRPr="00064D52">
                    <w:rPr>
                      <w:bCs/>
                      <w:szCs w:val="21"/>
                    </w:rPr>
                    <w:t>（厂界</w:t>
                  </w:r>
                  <w:r w:rsidRPr="00064D52">
                    <w:rPr>
                      <w:rFonts w:hint="eastAsia"/>
                      <w:bCs/>
                      <w:szCs w:val="21"/>
                    </w:rPr>
                    <w:t>西</w:t>
                  </w:r>
                  <w:r w:rsidRPr="00064D52">
                    <w:rPr>
                      <w:bCs/>
                      <w:szCs w:val="21"/>
                    </w:rPr>
                    <w:t>）</w:t>
                  </w:r>
                </w:p>
              </w:tc>
              <w:tc>
                <w:tcPr>
                  <w:tcW w:w="854" w:type="pct"/>
                  <w:vAlign w:val="center"/>
                </w:tcPr>
                <w:p w14:paraId="7F7191C8" w14:textId="77777777" w:rsidR="00892CBA" w:rsidRPr="00064D52" w:rsidRDefault="00892CBA" w:rsidP="00892CBA">
                  <w:pPr>
                    <w:adjustRightInd w:val="0"/>
                    <w:snapToGrid w:val="0"/>
                    <w:jc w:val="center"/>
                    <w:rPr>
                      <w:bCs/>
                      <w:szCs w:val="21"/>
                    </w:rPr>
                  </w:pPr>
                  <w:r w:rsidRPr="00064D52">
                    <w:rPr>
                      <w:bCs/>
                      <w:szCs w:val="21"/>
                    </w:rPr>
                    <w:t>N4</w:t>
                  </w:r>
                  <w:r w:rsidRPr="00064D52">
                    <w:rPr>
                      <w:bCs/>
                      <w:szCs w:val="21"/>
                    </w:rPr>
                    <w:t>（厂界</w:t>
                  </w:r>
                  <w:r w:rsidRPr="00064D52">
                    <w:rPr>
                      <w:rFonts w:hint="eastAsia"/>
                      <w:bCs/>
                      <w:szCs w:val="21"/>
                    </w:rPr>
                    <w:t>北</w:t>
                  </w:r>
                  <w:r w:rsidRPr="00064D52">
                    <w:rPr>
                      <w:bCs/>
                      <w:szCs w:val="21"/>
                    </w:rPr>
                    <w:t>）</w:t>
                  </w:r>
                </w:p>
              </w:tc>
              <w:tc>
                <w:tcPr>
                  <w:tcW w:w="902" w:type="pct"/>
                  <w:vAlign w:val="center"/>
                </w:tcPr>
                <w:p w14:paraId="42F2A8DB" w14:textId="77777777" w:rsidR="00892CBA" w:rsidRPr="00064D52" w:rsidRDefault="00892CBA" w:rsidP="00892CBA">
                  <w:pPr>
                    <w:adjustRightInd w:val="0"/>
                    <w:snapToGrid w:val="0"/>
                    <w:jc w:val="center"/>
                    <w:rPr>
                      <w:bCs/>
                      <w:szCs w:val="21"/>
                    </w:rPr>
                  </w:pPr>
                  <w:r w:rsidRPr="00064D52">
                    <w:rPr>
                      <w:rFonts w:hint="eastAsia"/>
                      <w:bCs/>
                      <w:szCs w:val="21"/>
                    </w:rPr>
                    <w:t>玲珑湾花园六区</w:t>
                  </w:r>
                </w:p>
              </w:tc>
            </w:tr>
            <w:tr w:rsidR="00892CBA" w:rsidRPr="00064D52" w14:paraId="3C72CE6F" w14:textId="77777777" w:rsidTr="00800A1B">
              <w:trPr>
                <w:trHeight w:val="340"/>
                <w:jc w:val="center"/>
              </w:trPr>
              <w:tc>
                <w:tcPr>
                  <w:tcW w:w="679" w:type="pct"/>
                  <w:vAlign w:val="center"/>
                </w:tcPr>
                <w:p w14:paraId="50F39E1B" w14:textId="77777777" w:rsidR="00892CBA" w:rsidRPr="00064D52" w:rsidRDefault="00892CBA" w:rsidP="00892CBA">
                  <w:pPr>
                    <w:adjustRightInd w:val="0"/>
                    <w:snapToGrid w:val="0"/>
                    <w:jc w:val="center"/>
                    <w:rPr>
                      <w:szCs w:val="21"/>
                    </w:rPr>
                  </w:pPr>
                  <w:r w:rsidRPr="00064D52">
                    <w:rPr>
                      <w:szCs w:val="21"/>
                    </w:rPr>
                    <w:t>昼间</w:t>
                  </w:r>
                </w:p>
              </w:tc>
              <w:tc>
                <w:tcPr>
                  <w:tcW w:w="884" w:type="pct"/>
                  <w:vAlign w:val="center"/>
                </w:tcPr>
                <w:p w14:paraId="2D054B0D" w14:textId="77777777" w:rsidR="00892CBA" w:rsidRPr="00064D52" w:rsidRDefault="00892CBA" w:rsidP="00892CBA">
                  <w:pPr>
                    <w:jc w:val="center"/>
                    <w:rPr>
                      <w:szCs w:val="21"/>
                    </w:rPr>
                  </w:pPr>
                  <w:r w:rsidRPr="00064D52">
                    <w:rPr>
                      <w:szCs w:val="21"/>
                    </w:rPr>
                    <w:t>53.7</w:t>
                  </w:r>
                </w:p>
              </w:tc>
              <w:tc>
                <w:tcPr>
                  <w:tcW w:w="884" w:type="pct"/>
                  <w:vAlign w:val="center"/>
                </w:tcPr>
                <w:p w14:paraId="3F1CF203" w14:textId="77777777" w:rsidR="00892CBA" w:rsidRPr="00064D52" w:rsidRDefault="00892CBA" w:rsidP="00892CBA">
                  <w:pPr>
                    <w:jc w:val="center"/>
                    <w:rPr>
                      <w:szCs w:val="21"/>
                    </w:rPr>
                  </w:pPr>
                  <w:r w:rsidRPr="00064D52">
                    <w:rPr>
                      <w:rFonts w:hint="eastAsia"/>
                      <w:szCs w:val="21"/>
                    </w:rPr>
                    <w:t>56.</w:t>
                  </w:r>
                  <w:r w:rsidRPr="00064D52">
                    <w:rPr>
                      <w:szCs w:val="21"/>
                    </w:rPr>
                    <w:t>2</w:t>
                  </w:r>
                </w:p>
              </w:tc>
              <w:tc>
                <w:tcPr>
                  <w:tcW w:w="797" w:type="pct"/>
                  <w:vAlign w:val="center"/>
                </w:tcPr>
                <w:p w14:paraId="547D3115" w14:textId="77777777" w:rsidR="00892CBA" w:rsidRPr="00064D52" w:rsidRDefault="00892CBA" w:rsidP="00892CBA">
                  <w:pPr>
                    <w:jc w:val="center"/>
                    <w:rPr>
                      <w:szCs w:val="21"/>
                    </w:rPr>
                  </w:pPr>
                  <w:r w:rsidRPr="00064D52">
                    <w:rPr>
                      <w:szCs w:val="21"/>
                    </w:rPr>
                    <w:t>52.1</w:t>
                  </w:r>
                </w:p>
              </w:tc>
              <w:tc>
                <w:tcPr>
                  <w:tcW w:w="854" w:type="pct"/>
                  <w:vAlign w:val="center"/>
                </w:tcPr>
                <w:p w14:paraId="61D0E438" w14:textId="77777777" w:rsidR="00892CBA" w:rsidRPr="00064D52" w:rsidRDefault="00892CBA" w:rsidP="00892CBA">
                  <w:pPr>
                    <w:jc w:val="center"/>
                    <w:rPr>
                      <w:szCs w:val="21"/>
                    </w:rPr>
                  </w:pPr>
                  <w:r w:rsidRPr="00064D52">
                    <w:rPr>
                      <w:szCs w:val="21"/>
                    </w:rPr>
                    <w:t>53.2</w:t>
                  </w:r>
                </w:p>
              </w:tc>
              <w:tc>
                <w:tcPr>
                  <w:tcW w:w="902" w:type="pct"/>
                  <w:vAlign w:val="center"/>
                </w:tcPr>
                <w:p w14:paraId="25D02045" w14:textId="77777777" w:rsidR="00892CBA" w:rsidRPr="00064D52" w:rsidRDefault="00892CBA" w:rsidP="00892CBA">
                  <w:pPr>
                    <w:jc w:val="center"/>
                    <w:rPr>
                      <w:szCs w:val="21"/>
                    </w:rPr>
                  </w:pPr>
                  <w:r w:rsidRPr="00064D52">
                    <w:rPr>
                      <w:szCs w:val="21"/>
                    </w:rPr>
                    <w:t>53.9</w:t>
                  </w:r>
                </w:p>
              </w:tc>
            </w:tr>
            <w:tr w:rsidR="00892CBA" w:rsidRPr="00064D52" w14:paraId="2CCD9DFA" w14:textId="77777777" w:rsidTr="00800A1B">
              <w:trPr>
                <w:trHeight w:val="340"/>
                <w:jc w:val="center"/>
              </w:trPr>
              <w:tc>
                <w:tcPr>
                  <w:tcW w:w="679" w:type="pct"/>
                  <w:vAlign w:val="center"/>
                </w:tcPr>
                <w:p w14:paraId="1B664A39" w14:textId="77777777" w:rsidR="00892CBA" w:rsidRPr="00064D52" w:rsidRDefault="00892CBA" w:rsidP="00892CBA">
                  <w:pPr>
                    <w:adjustRightInd w:val="0"/>
                    <w:snapToGrid w:val="0"/>
                    <w:jc w:val="center"/>
                    <w:rPr>
                      <w:szCs w:val="21"/>
                    </w:rPr>
                  </w:pPr>
                  <w:r w:rsidRPr="00064D52">
                    <w:rPr>
                      <w:szCs w:val="21"/>
                    </w:rPr>
                    <w:t>夜间</w:t>
                  </w:r>
                </w:p>
              </w:tc>
              <w:tc>
                <w:tcPr>
                  <w:tcW w:w="884" w:type="pct"/>
                  <w:vAlign w:val="center"/>
                </w:tcPr>
                <w:p w14:paraId="3E3A34A3" w14:textId="77777777" w:rsidR="00892CBA" w:rsidRPr="00064D52" w:rsidRDefault="00892CBA" w:rsidP="00892CBA">
                  <w:pPr>
                    <w:jc w:val="center"/>
                    <w:rPr>
                      <w:szCs w:val="21"/>
                    </w:rPr>
                  </w:pPr>
                  <w:r w:rsidRPr="00064D52">
                    <w:rPr>
                      <w:szCs w:val="21"/>
                    </w:rPr>
                    <w:t>46.8</w:t>
                  </w:r>
                </w:p>
              </w:tc>
              <w:tc>
                <w:tcPr>
                  <w:tcW w:w="884" w:type="pct"/>
                  <w:vAlign w:val="center"/>
                </w:tcPr>
                <w:p w14:paraId="5A023970" w14:textId="77777777" w:rsidR="00892CBA" w:rsidRPr="00064D52" w:rsidRDefault="00892CBA" w:rsidP="00892CBA">
                  <w:pPr>
                    <w:jc w:val="center"/>
                    <w:rPr>
                      <w:szCs w:val="21"/>
                    </w:rPr>
                  </w:pPr>
                  <w:r w:rsidRPr="00064D52">
                    <w:rPr>
                      <w:szCs w:val="21"/>
                    </w:rPr>
                    <w:t>48.3</w:t>
                  </w:r>
                </w:p>
              </w:tc>
              <w:tc>
                <w:tcPr>
                  <w:tcW w:w="797" w:type="pct"/>
                  <w:vAlign w:val="center"/>
                </w:tcPr>
                <w:p w14:paraId="226270EE" w14:textId="77777777" w:rsidR="00892CBA" w:rsidRPr="00064D52" w:rsidRDefault="00892CBA" w:rsidP="00892CBA">
                  <w:pPr>
                    <w:jc w:val="center"/>
                    <w:rPr>
                      <w:szCs w:val="21"/>
                    </w:rPr>
                  </w:pPr>
                  <w:r w:rsidRPr="00064D52">
                    <w:rPr>
                      <w:szCs w:val="21"/>
                    </w:rPr>
                    <w:t>49.3</w:t>
                  </w:r>
                </w:p>
              </w:tc>
              <w:tc>
                <w:tcPr>
                  <w:tcW w:w="854" w:type="pct"/>
                  <w:vAlign w:val="center"/>
                </w:tcPr>
                <w:p w14:paraId="35931BE0" w14:textId="77777777" w:rsidR="00892CBA" w:rsidRPr="00064D52" w:rsidRDefault="00892CBA" w:rsidP="00892CBA">
                  <w:pPr>
                    <w:jc w:val="center"/>
                    <w:rPr>
                      <w:szCs w:val="21"/>
                    </w:rPr>
                  </w:pPr>
                  <w:r w:rsidRPr="00064D52">
                    <w:rPr>
                      <w:szCs w:val="21"/>
                    </w:rPr>
                    <w:t>47.3</w:t>
                  </w:r>
                </w:p>
              </w:tc>
              <w:tc>
                <w:tcPr>
                  <w:tcW w:w="902" w:type="pct"/>
                  <w:vAlign w:val="center"/>
                </w:tcPr>
                <w:p w14:paraId="67A129CD" w14:textId="77777777" w:rsidR="00892CBA" w:rsidRPr="00064D52" w:rsidRDefault="00892CBA" w:rsidP="00892CBA">
                  <w:pPr>
                    <w:jc w:val="center"/>
                    <w:rPr>
                      <w:szCs w:val="21"/>
                    </w:rPr>
                  </w:pPr>
                  <w:r w:rsidRPr="00064D52">
                    <w:rPr>
                      <w:szCs w:val="21"/>
                    </w:rPr>
                    <w:t>45.4</w:t>
                  </w:r>
                </w:p>
              </w:tc>
            </w:tr>
            <w:tr w:rsidR="00892CBA" w:rsidRPr="00064D52" w14:paraId="11B105DE" w14:textId="77777777" w:rsidTr="00800A1B">
              <w:trPr>
                <w:trHeight w:val="340"/>
                <w:jc w:val="center"/>
              </w:trPr>
              <w:tc>
                <w:tcPr>
                  <w:tcW w:w="679" w:type="pct"/>
                  <w:vAlign w:val="center"/>
                </w:tcPr>
                <w:p w14:paraId="67324700" w14:textId="77777777" w:rsidR="00892CBA" w:rsidRPr="00064D52" w:rsidRDefault="00892CBA" w:rsidP="00892CBA">
                  <w:pPr>
                    <w:adjustRightInd w:val="0"/>
                    <w:snapToGrid w:val="0"/>
                    <w:jc w:val="center"/>
                    <w:rPr>
                      <w:szCs w:val="21"/>
                    </w:rPr>
                  </w:pPr>
                  <w:r w:rsidRPr="00064D52">
                    <w:rPr>
                      <w:szCs w:val="21"/>
                    </w:rPr>
                    <w:t>标准</w:t>
                  </w:r>
                </w:p>
              </w:tc>
              <w:tc>
                <w:tcPr>
                  <w:tcW w:w="2565" w:type="pct"/>
                  <w:gridSpan w:val="3"/>
                  <w:vAlign w:val="center"/>
                </w:tcPr>
                <w:p w14:paraId="0EDABA46" w14:textId="77777777" w:rsidR="00892CBA" w:rsidRPr="00064D52" w:rsidRDefault="00892CBA" w:rsidP="00892CBA">
                  <w:pPr>
                    <w:adjustRightInd w:val="0"/>
                    <w:snapToGrid w:val="0"/>
                    <w:jc w:val="center"/>
                    <w:rPr>
                      <w:szCs w:val="21"/>
                    </w:rPr>
                  </w:pPr>
                  <w:r w:rsidRPr="00064D52">
                    <w:rPr>
                      <w:szCs w:val="21"/>
                    </w:rPr>
                    <w:t>3</w:t>
                  </w:r>
                  <w:r w:rsidRPr="00064D52">
                    <w:rPr>
                      <w:szCs w:val="21"/>
                    </w:rPr>
                    <w:t>类标准：昼间</w:t>
                  </w:r>
                  <w:r w:rsidRPr="00064D52">
                    <w:rPr>
                      <w:szCs w:val="21"/>
                    </w:rPr>
                    <w:t>≤65dB(A)</w:t>
                  </w:r>
                  <w:r w:rsidRPr="00064D52">
                    <w:rPr>
                      <w:szCs w:val="21"/>
                    </w:rPr>
                    <w:t>、夜间</w:t>
                  </w:r>
                  <w:r w:rsidRPr="00064D52">
                    <w:rPr>
                      <w:szCs w:val="21"/>
                    </w:rPr>
                    <w:t>≤55dB(A)</w:t>
                  </w:r>
                </w:p>
              </w:tc>
              <w:tc>
                <w:tcPr>
                  <w:tcW w:w="854" w:type="pct"/>
                  <w:vAlign w:val="center"/>
                </w:tcPr>
                <w:p w14:paraId="7828B8C9" w14:textId="77777777" w:rsidR="00892CBA" w:rsidRPr="00064D52" w:rsidRDefault="00892CBA" w:rsidP="00892CBA">
                  <w:pPr>
                    <w:adjustRightInd w:val="0"/>
                    <w:snapToGrid w:val="0"/>
                    <w:jc w:val="center"/>
                    <w:rPr>
                      <w:szCs w:val="21"/>
                    </w:rPr>
                  </w:pPr>
                  <w:r w:rsidRPr="00064D52">
                    <w:rPr>
                      <w:szCs w:val="21"/>
                    </w:rPr>
                    <w:t>4a</w:t>
                  </w:r>
                  <w:r w:rsidRPr="00064D52">
                    <w:rPr>
                      <w:szCs w:val="21"/>
                    </w:rPr>
                    <w:t>类标准：昼间</w:t>
                  </w:r>
                  <w:r w:rsidRPr="00064D52">
                    <w:rPr>
                      <w:szCs w:val="21"/>
                    </w:rPr>
                    <w:t>≤70dB(A)</w:t>
                  </w:r>
                  <w:r w:rsidRPr="00064D52">
                    <w:rPr>
                      <w:szCs w:val="21"/>
                    </w:rPr>
                    <w:t>、夜间</w:t>
                  </w:r>
                  <w:r w:rsidRPr="00064D52">
                    <w:rPr>
                      <w:szCs w:val="21"/>
                    </w:rPr>
                    <w:t>≤55dB(A)</w:t>
                  </w:r>
                </w:p>
              </w:tc>
              <w:tc>
                <w:tcPr>
                  <w:tcW w:w="902" w:type="pct"/>
                  <w:vAlign w:val="center"/>
                </w:tcPr>
                <w:p w14:paraId="4D460169" w14:textId="77777777" w:rsidR="00892CBA" w:rsidRPr="00064D52" w:rsidRDefault="00892CBA" w:rsidP="00892CBA">
                  <w:pPr>
                    <w:widowControl/>
                    <w:jc w:val="left"/>
                    <w:rPr>
                      <w:szCs w:val="21"/>
                    </w:rPr>
                  </w:pPr>
                  <w:r w:rsidRPr="00064D52">
                    <w:rPr>
                      <w:szCs w:val="21"/>
                    </w:rPr>
                    <w:t>2</w:t>
                  </w:r>
                  <w:r w:rsidRPr="00064D52">
                    <w:rPr>
                      <w:szCs w:val="21"/>
                    </w:rPr>
                    <w:t>类标准：昼间</w:t>
                  </w:r>
                  <w:r w:rsidRPr="00064D52">
                    <w:rPr>
                      <w:szCs w:val="21"/>
                    </w:rPr>
                    <w:t>≤60dB(A)</w:t>
                  </w:r>
                  <w:r w:rsidRPr="00064D52">
                    <w:rPr>
                      <w:szCs w:val="21"/>
                    </w:rPr>
                    <w:t>、夜间</w:t>
                  </w:r>
                  <w:r w:rsidRPr="00064D52">
                    <w:rPr>
                      <w:szCs w:val="21"/>
                    </w:rPr>
                    <w:t>≤50dB(A)</w:t>
                  </w:r>
                </w:p>
              </w:tc>
            </w:tr>
          </w:tbl>
          <w:p w14:paraId="4F3ADEA1" w14:textId="77777777" w:rsidR="00892CBA" w:rsidRPr="00064D52" w:rsidRDefault="00892CBA" w:rsidP="00892CBA">
            <w:pPr>
              <w:snapToGrid w:val="0"/>
              <w:spacing w:line="360" w:lineRule="auto"/>
              <w:ind w:firstLineChars="200" w:firstLine="480"/>
              <w:rPr>
                <w:kern w:val="0"/>
                <w:sz w:val="24"/>
              </w:rPr>
            </w:pPr>
            <w:r w:rsidRPr="00064D52">
              <w:rPr>
                <w:sz w:val="24"/>
                <w:szCs w:val="24"/>
              </w:rPr>
              <w:t>监测结果表明：</w:t>
            </w:r>
            <w:r w:rsidRPr="00064D52">
              <w:rPr>
                <w:kern w:val="0"/>
                <w:sz w:val="24"/>
              </w:rPr>
              <w:t>项目</w:t>
            </w:r>
            <w:r w:rsidRPr="00064D52">
              <w:rPr>
                <w:sz w:val="24"/>
                <w:szCs w:val="24"/>
              </w:rPr>
              <w:t>地东、南、</w:t>
            </w:r>
            <w:r w:rsidRPr="00064D52">
              <w:rPr>
                <w:rFonts w:hint="eastAsia"/>
                <w:sz w:val="24"/>
                <w:szCs w:val="24"/>
              </w:rPr>
              <w:t>西</w:t>
            </w:r>
            <w:r w:rsidRPr="00064D52">
              <w:rPr>
                <w:sz w:val="24"/>
                <w:szCs w:val="24"/>
              </w:rPr>
              <w:t>侧</w:t>
            </w:r>
            <w:r w:rsidRPr="00064D52">
              <w:rPr>
                <w:kern w:val="0"/>
                <w:sz w:val="24"/>
              </w:rPr>
              <w:t>厂界昼、</w:t>
            </w:r>
            <w:proofErr w:type="gramStart"/>
            <w:r w:rsidRPr="00064D52">
              <w:rPr>
                <w:kern w:val="0"/>
                <w:sz w:val="24"/>
              </w:rPr>
              <w:t>夜声环境</w:t>
            </w:r>
            <w:proofErr w:type="gramEnd"/>
            <w:r w:rsidRPr="00064D52">
              <w:rPr>
                <w:kern w:val="0"/>
                <w:sz w:val="24"/>
              </w:rPr>
              <w:t>现状达到《声环境质量标准》</w:t>
            </w:r>
            <w:r w:rsidRPr="00064D52">
              <w:rPr>
                <w:kern w:val="0"/>
                <w:sz w:val="24"/>
              </w:rPr>
              <w:t>(GB3096-2008)</w:t>
            </w:r>
            <w:r w:rsidRPr="00064D52">
              <w:rPr>
                <w:kern w:val="0"/>
                <w:sz w:val="24"/>
              </w:rPr>
              <w:t>的</w:t>
            </w:r>
            <w:r w:rsidRPr="00064D52">
              <w:rPr>
                <w:kern w:val="0"/>
                <w:sz w:val="24"/>
              </w:rPr>
              <w:t>3</w:t>
            </w:r>
            <w:r w:rsidRPr="00064D52">
              <w:rPr>
                <w:kern w:val="0"/>
                <w:sz w:val="24"/>
              </w:rPr>
              <w:t>类标准要求，</w:t>
            </w:r>
            <w:r w:rsidRPr="00064D52">
              <w:rPr>
                <w:rFonts w:hint="eastAsia"/>
                <w:sz w:val="24"/>
                <w:szCs w:val="24"/>
              </w:rPr>
              <w:t>北</w:t>
            </w:r>
            <w:r w:rsidRPr="00064D52">
              <w:rPr>
                <w:sz w:val="24"/>
                <w:szCs w:val="24"/>
              </w:rPr>
              <w:t>侧</w:t>
            </w:r>
            <w:r w:rsidRPr="00064D52">
              <w:rPr>
                <w:kern w:val="0"/>
                <w:sz w:val="24"/>
              </w:rPr>
              <w:t>厂界昼间、夜间声环境现状达到《声环境质量标准》</w:t>
            </w:r>
            <w:r w:rsidRPr="00064D52">
              <w:rPr>
                <w:kern w:val="0"/>
                <w:sz w:val="24"/>
              </w:rPr>
              <w:t>(GB3096-2008)</w:t>
            </w:r>
            <w:r w:rsidRPr="00064D52">
              <w:rPr>
                <w:kern w:val="0"/>
                <w:sz w:val="24"/>
              </w:rPr>
              <w:t>的</w:t>
            </w:r>
            <w:r w:rsidRPr="00064D52">
              <w:rPr>
                <w:kern w:val="0"/>
                <w:sz w:val="24"/>
              </w:rPr>
              <w:t>4a</w:t>
            </w:r>
            <w:r w:rsidRPr="00064D52">
              <w:rPr>
                <w:kern w:val="0"/>
                <w:sz w:val="24"/>
              </w:rPr>
              <w:t>类标准要求，敏感目标</w:t>
            </w:r>
            <w:r w:rsidRPr="00064D52">
              <w:rPr>
                <w:rFonts w:hint="eastAsia"/>
                <w:kern w:val="0"/>
                <w:sz w:val="24"/>
              </w:rPr>
              <w:t>玲珑湾花园六区</w:t>
            </w:r>
            <w:r w:rsidRPr="00064D52">
              <w:rPr>
                <w:kern w:val="0"/>
                <w:sz w:val="24"/>
              </w:rPr>
              <w:t>昼间、夜间声环境现状达到《声环境质量标准》</w:t>
            </w:r>
            <w:r w:rsidRPr="00064D52">
              <w:rPr>
                <w:kern w:val="0"/>
                <w:sz w:val="24"/>
              </w:rPr>
              <w:t>(GB3096-2008)</w:t>
            </w:r>
            <w:r w:rsidRPr="00064D52">
              <w:rPr>
                <w:kern w:val="0"/>
                <w:sz w:val="24"/>
              </w:rPr>
              <w:t>的</w:t>
            </w:r>
            <w:r w:rsidRPr="00064D52">
              <w:rPr>
                <w:kern w:val="0"/>
                <w:sz w:val="24"/>
              </w:rPr>
              <w:t>2</w:t>
            </w:r>
            <w:r w:rsidRPr="00064D52">
              <w:rPr>
                <w:kern w:val="0"/>
                <w:sz w:val="24"/>
              </w:rPr>
              <w:t>类标准要求，该</w:t>
            </w:r>
            <w:proofErr w:type="gramStart"/>
            <w:r w:rsidRPr="00064D52">
              <w:rPr>
                <w:kern w:val="0"/>
                <w:sz w:val="24"/>
              </w:rPr>
              <w:t>区域声</w:t>
            </w:r>
            <w:proofErr w:type="gramEnd"/>
            <w:r w:rsidRPr="00064D52">
              <w:rPr>
                <w:kern w:val="0"/>
                <w:sz w:val="24"/>
              </w:rPr>
              <w:t>环境质量良好，能满足其环境功能要求。</w:t>
            </w:r>
          </w:p>
          <w:p w14:paraId="215B28A4" w14:textId="77777777" w:rsidR="00CF3A0F" w:rsidRPr="00064D52" w:rsidRDefault="00985F04">
            <w:pPr>
              <w:snapToGrid w:val="0"/>
              <w:spacing w:line="360" w:lineRule="auto"/>
              <w:ind w:firstLineChars="200" w:firstLine="480"/>
              <w:rPr>
                <w:kern w:val="0"/>
                <w:sz w:val="24"/>
              </w:rPr>
            </w:pPr>
            <w:r w:rsidRPr="00064D52">
              <w:rPr>
                <w:rFonts w:hint="eastAsia"/>
                <w:kern w:val="0"/>
                <w:sz w:val="24"/>
              </w:rPr>
              <w:t>4</w:t>
            </w:r>
            <w:r w:rsidRPr="00064D52">
              <w:rPr>
                <w:kern w:val="0"/>
                <w:sz w:val="24"/>
              </w:rPr>
              <w:t>、土壤</w:t>
            </w:r>
          </w:p>
          <w:p w14:paraId="4132D32D" w14:textId="77777777" w:rsidR="00CF3A0F" w:rsidRPr="00064D52" w:rsidRDefault="00985F04">
            <w:pPr>
              <w:snapToGrid w:val="0"/>
              <w:spacing w:line="360" w:lineRule="auto"/>
              <w:ind w:firstLineChars="200" w:firstLine="480"/>
              <w:rPr>
                <w:sz w:val="24"/>
                <w:szCs w:val="24"/>
              </w:rPr>
            </w:pPr>
            <w:r w:rsidRPr="00064D52">
              <w:rPr>
                <w:sz w:val="24"/>
                <w:szCs w:val="24"/>
              </w:rPr>
              <w:t>（</w:t>
            </w:r>
            <w:r w:rsidRPr="00064D52">
              <w:rPr>
                <w:sz w:val="24"/>
                <w:szCs w:val="24"/>
              </w:rPr>
              <w:t>1</w:t>
            </w:r>
            <w:r w:rsidRPr="00064D52">
              <w:rPr>
                <w:sz w:val="24"/>
                <w:szCs w:val="24"/>
              </w:rPr>
              <w:t>）监测点位</w:t>
            </w:r>
          </w:p>
          <w:p w14:paraId="69691036" w14:textId="77777777" w:rsidR="005A36CD" w:rsidRPr="00064D52" w:rsidRDefault="005A36CD" w:rsidP="005A36CD">
            <w:pPr>
              <w:snapToGrid w:val="0"/>
              <w:spacing w:line="360" w:lineRule="auto"/>
              <w:ind w:firstLineChars="200" w:firstLine="480"/>
              <w:rPr>
                <w:sz w:val="24"/>
                <w:szCs w:val="24"/>
              </w:rPr>
            </w:pPr>
            <w:r w:rsidRPr="00064D52">
              <w:rPr>
                <w:sz w:val="24"/>
                <w:szCs w:val="24"/>
              </w:rPr>
              <w:t>根据《环境影响评价技术导则</w:t>
            </w:r>
            <w:r w:rsidRPr="00064D52">
              <w:rPr>
                <w:sz w:val="24"/>
                <w:szCs w:val="24"/>
              </w:rPr>
              <w:t xml:space="preserve"> </w:t>
            </w:r>
            <w:r w:rsidRPr="00064D52">
              <w:rPr>
                <w:sz w:val="24"/>
                <w:szCs w:val="24"/>
              </w:rPr>
              <w:t>土壤环境</w:t>
            </w:r>
            <w:r w:rsidRPr="00064D52">
              <w:rPr>
                <w:sz w:val="24"/>
                <w:szCs w:val="24"/>
              </w:rPr>
              <w:t>(</w:t>
            </w:r>
            <w:r w:rsidRPr="00064D52">
              <w:rPr>
                <w:sz w:val="24"/>
                <w:szCs w:val="24"/>
              </w:rPr>
              <w:t>试行</w:t>
            </w:r>
            <w:r w:rsidRPr="00064D52">
              <w:rPr>
                <w:sz w:val="24"/>
                <w:szCs w:val="24"/>
              </w:rPr>
              <w:t>)</w:t>
            </w:r>
            <w:r w:rsidRPr="00064D52">
              <w:rPr>
                <w:sz w:val="24"/>
                <w:szCs w:val="24"/>
              </w:rPr>
              <w:t>》</w:t>
            </w:r>
            <w:r w:rsidRPr="00064D52">
              <w:rPr>
                <w:sz w:val="24"/>
                <w:szCs w:val="24"/>
              </w:rPr>
              <w:t xml:space="preserve">HJ 964—2018 </w:t>
            </w:r>
            <w:r w:rsidRPr="00064D52">
              <w:rPr>
                <w:sz w:val="24"/>
                <w:szCs w:val="24"/>
              </w:rPr>
              <w:t>为了解</w:t>
            </w:r>
            <w:r w:rsidRPr="00064D52">
              <w:rPr>
                <w:sz w:val="24"/>
                <w:szCs w:val="24"/>
              </w:rPr>
              <w:t xml:space="preserve"> </w:t>
            </w:r>
            <w:r w:rsidRPr="00064D52">
              <w:rPr>
                <w:sz w:val="24"/>
                <w:szCs w:val="24"/>
              </w:rPr>
              <w:t>建设项目所在地土壤环境现状</w:t>
            </w:r>
            <w:r w:rsidRPr="00064D52">
              <w:rPr>
                <w:sz w:val="24"/>
                <w:szCs w:val="24"/>
              </w:rPr>
              <w:t>,</w:t>
            </w:r>
            <w:r w:rsidRPr="00064D52">
              <w:rPr>
                <w:sz w:val="24"/>
                <w:szCs w:val="24"/>
              </w:rPr>
              <w:t>经实地踏勘在厂区内设置</w:t>
            </w:r>
            <w:r w:rsidRPr="00064D52">
              <w:rPr>
                <w:sz w:val="24"/>
                <w:szCs w:val="24"/>
              </w:rPr>
              <w:t>4</w:t>
            </w:r>
            <w:r w:rsidRPr="00064D52">
              <w:rPr>
                <w:sz w:val="24"/>
                <w:szCs w:val="24"/>
              </w:rPr>
              <w:t>个监测</w:t>
            </w:r>
            <w:r w:rsidRPr="00064D52">
              <w:rPr>
                <w:rFonts w:hint="eastAsia"/>
                <w:sz w:val="24"/>
                <w:szCs w:val="24"/>
              </w:rPr>
              <w:t>点位</w:t>
            </w:r>
            <w:r w:rsidRPr="00064D52">
              <w:rPr>
                <w:sz w:val="24"/>
                <w:szCs w:val="24"/>
              </w:rPr>
              <w:t>，厂区外设置</w:t>
            </w:r>
            <w:r w:rsidRPr="00064D52">
              <w:rPr>
                <w:sz w:val="24"/>
                <w:szCs w:val="24"/>
              </w:rPr>
              <w:t>2</w:t>
            </w:r>
            <w:r w:rsidRPr="00064D52">
              <w:rPr>
                <w:sz w:val="24"/>
                <w:szCs w:val="24"/>
              </w:rPr>
              <w:t>个监测点，具体监测点布置、采样类型见表</w:t>
            </w:r>
            <w:r w:rsidRPr="00064D52">
              <w:rPr>
                <w:sz w:val="24"/>
                <w:szCs w:val="24"/>
              </w:rPr>
              <w:t>3-</w:t>
            </w:r>
            <w:r w:rsidRPr="00064D52">
              <w:rPr>
                <w:rFonts w:hint="eastAsia"/>
                <w:sz w:val="24"/>
                <w:szCs w:val="24"/>
              </w:rPr>
              <w:t>5</w:t>
            </w:r>
            <w:r w:rsidRPr="00064D52">
              <w:rPr>
                <w:sz w:val="24"/>
                <w:szCs w:val="24"/>
              </w:rPr>
              <w:t>、</w:t>
            </w:r>
            <w:r w:rsidRPr="00064D52">
              <w:rPr>
                <w:sz w:val="24"/>
                <w:szCs w:val="24"/>
              </w:rPr>
              <w:t>3-</w:t>
            </w:r>
            <w:r w:rsidRPr="00064D52">
              <w:rPr>
                <w:rFonts w:hint="eastAsia"/>
                <w:sz w:val="24"/>
                <w:szCs w:val="24"/>
              </w:rPr>
              <w:t>6</w:t>
            </w:r>
            <w:r w:rsidRPr="00064D52">
              <w:rPr>
                <w:sz w:val="24"/>
                <w:szCs w:val="24"/>
              </w:rPr>
              <w:t>。</w:t>
            </w:r>
          </w:p>
          <w:p w14:paraId="7C2934D9" w14:textId="77777777" w:rsidR="00CF3A0F" w:rsidRPr="00064D52" w:rsidRDefault="00985F04" w:rsidP="00355407">
            <w:pPr>
              <w:pStyle w:val="afff2"/>
              <w:spacing w:line="240" w:lineRule="auto"/>
              <w:ind w:firstLineChars="0" w:firstLine="0"/>
              <w:jc w:val="center"/>
              <w:rPr>
                <w:b/>
              </w:rPr>
            </w:pPr>
            <w:r w:rsidRPr="00064D52">
              <w:rPr>
                <w:b/>
              </w:rPr>
              <w:t>表</w:t>
            </w:r>
            <w:r w:rsidRPr="00064D52">
              <w:rPr>
                <w:b/>
              </w:rPr>
              <w:t>3-</w:t>
            </w:r>
            <w:r w:rsidRPr="00064D52">
              <w:rPr>
                <w:rFonts w:hint="eastAsia"/>
                <w:b/>
              </w:rPr>
              <w:t>5</w:t>
            </w:r>
            <w:r w:rsidRPr="00064D52">
              <w:rPr>
                <w:b/>
              </w:rPr>
              <w:t xml:space="preserve"> </w:t>
            </w:r>
            <w:r w:rsidRPr="00064D52">
              <w:rPr>
                <w:b/>
              </w:rPr>
              <w:t>厂区内监测布点及监测项目表</w:t>
            </w:r>
          </w:p>
          <w:tbl>
            <w:tblPr>
              <w:tblStyle w:val="afa"/>
              <w:tblW w:w="0" w:type="auto"/>
              <w:jc w:val="center"/>
              <w:tblLayout w:type="fixed"/>
              <w:tblLook w:val="04A0" w:firstRow="1" w:lastRow="0" w:firstColumn="1" w:lastColumn="0" w:noHBand="0" w:noVBand="1"/>
            </w:tblPr>
            <w:tblGrid>
              <w:gridCol w:w="726"/>
              <w:gridCol w:w="1276"/>
              <w:gridCol w:w="1134"/>
              <w:gridCol w:w="2409"/>
              <w:gridCol w:w="2751"/>
            </w:tblGrid>
            <w:tr w:rsidR="005A36CD" w:rsidRPr="00064D52" w14:paraId="4BA4968B" w14:textId="77777777" w:rsidTr="005A36CD">
              <w:trPr>
                <w:jc w:val="center"/>
              </w:trPr>
              <w:tc>
                <w:tcPr>
                  <w:tcW w:w="726" w:type="dxa"/>
                  <w:vAlign w:val="center"/>
                </w:tcPr>
                <w:p w14:paraId="55721869" w14:textId="77777777" w:rsidR="005A36CD" w:rsidRPr="00064D52" w:rsidRDefault="005A36CD" w:rsidP="005A36CD">
                  <w:pPr>
                    <w:pStyle w:val="afff2"/>
                    <w:spacing w:line="240" w:lineRule="auto"/>
                    <w:ind w:firstLineChars="0" w:firstLine="0"/>
                    <w:jc w:val="center"/>
                    <w:rPr>
                      <w:b/>
                      <w:sz w:val="21"/>
                    </w:rPr>
                  </w:pPr>
                  <w:r w:rsidRPr="00064D52">
                    <w:rPr>
                      <w:rFonts w:hint="eastAsia"/>
                      <w:b/>
                      <w:sz w:val="21"/>
                    </w:rPr>
                    <w:t>监测点位</w:t>
                  </w:r>
                </w:p>
              </w:tc>
              <w:tc>
                <w:tcPr>
                  <w:tcW w:w="1276" w:type="dxa"/>
                  <w:vAlign w:val="center"/>
                </w:tcPr>
                <w:p w14:paraId="151F4AFD" w14:textId="77777777" w:rsidR="005A36CD" w:rsidRPr="00064D52" w:rsidRDefault="005A36CD" w:rsidP="005A36CD">
                  <w:pPr>
                    <w:pStyle w:val="afff2"/>
                    <w:spacing w:line="240" w:lineRule="auto"/>
                    <w:ind w:firstLineChars="0" w:firstLine="0"/>
                    <w:jc w:val="center"/>
                    <w:rPr>
                      <w:b/>
                      <w:sz w:val="21"/>
                    </w:rPr>
                  </w:pPr>
                  <w:r w:rsidRPr="00064D52">
                    <w:rPr>
                      <w:rFonts w:hint="eastAsia"/>
                      <w:b/>
                      <w:sz w:val="21"/>
                    </w:rPr>
                    <w:t>纬度</w:t>
                  </w:r>
                  <w:r w:rsidRPr="00064D52">
                    <w:rPr>
                      <w:rFonts w:hint="eastAsia"/>
                      <w:b/>
                      <w:sz w:val="21"/>
                    </w:rPr>
                    <w:t>/</w:t>
                  </w:r>
                  <w:r w:rsidRPr="00064D52">
                    <w:rPr>
                      <w:b/>
                      <w:sz w:val="21"/>
                    </w:rPr>
                    <w:t>N</w:t>
                  </w:r>
                </w:p>
              </w:tc>
              <w:tc>
                <w:tcPr>
                  <w:tcW w:w="1134" w:type="dxa"/>
                  <w:vAlign w:val="center"/>
                </w:tcPr>
                <w:p w14:paraId="6C8C9364" w14:textId="77777777" w:rsidR="005A36CD" w:rsidRPr="00064D52" w:rsidRDefault="005A36CD" w:rsidP="005A36CD">
                  <w:pPr>
                    <w:pStyle w:val="afff2"/>
                    <w:spacing w:line="240" w:lineRule="auto"/>
                    <w:ind w:firstLineChars="0" w:firstLine="0"/>
                    <w:jc w:val="center"/>
                    <w:rPr>
                      <w:b/>
                      <w:sz w:val="21"/>
                    </w:rPr>
                  </w:pPr>
                  <w:r w:rsidRPr="00064D52">
                    <w:rPr>
                      <w:rFonts w:hint="eastAsia"/>
                      <w:b/>
                      <w:sz w:val="21"/>
                    </w:rPr>
                    <w:t>经度</w:t>
                  </w:r>
                  <w:r w:rsidRPr="00064D52">
                    <w:rPr>
                      <w:rFonts w:hint="eastAsia"/>
                      <w:b/>
                      <w:sz w:val="21"/>
                    </w:rPr>
                    <w:t>/</w:t>
                  </w:r>
                  <w:r w:rsidRPr="00064D52">
                    <w:rPr>
                      <w:b/>
                      <w:sz w:val="21"/>
                    </w:rPr>
                    <w:t>E</w:t>
                  </w:r>
                </w:p>
              </w:tc>
              <w:tc>
                <w:tcPr>
                  <w:tcW w:w="2409" w:type="dxa"/>
                  <w:vAlign w:val="center"/>
                </w:tcPr>
                <w:p w14:paraId="67FF481B" w14:textId="77777777" w:rsidR="005A36CD" w:rsidRPr="00064D52" w:rsidRDefault="005A36CD" w:rsidP="005A36CD">
                  <w:pPr>
                    <w:pStyle w:val="afff2"/>
                    <w:spacing w:line="240" w:lineRule="auto"/>
                    <w:ind w:firstLineChars="0" w:firstLine="0"/>
                    <w:jc w:val="center"/>
                    <w:rPr>
                      <w:b/>
                      <w:sz w:val="21"/>
                    </w:rPr>
                  </w:pPr>
                  <w:r w:rsidRPr="00064D52">
                    <w:rPr>
                      <w:rFonts w:hint="eastAsia"/>
                      <w:b/>
                      <w:sz w:val="21"/>
                    </w:rPr>
                    <w:t>监测因子</w:t>
                  </w:r>
                </w:p>
              </w:tc>
              <w:tc>
                <w:tcPr>
                  <w:tcW w:w="2751" w:type="dxa"/>
                  <w:vAlign w:val="center"/>
                </w:tcPr>
                <w:p w14:paraId="477E197C" w14:textId="77777777" w:rsidR="005A36CD" w:rsidRPr="00064D52" w:rsidRDefault="005A36CD" w:rsidP="005A36CD">
                  <w:pPr>
                    <w:pStyle w:val="afff2"/>
                    <w:spacing w:line="240" w:lineRule="auto"/>
                    <w:ind w:firstLineChars="0" w:firstLine="0"/>
                    <w:jc w:val="center"/>
                    <w:rPr>
                      <w:b/>
                      <w:sz w:val="21"/>
                    </w:rPr>
                  </w:pPr>
                  <w:r w:rsidRPr="00064D52">
                    <w:rPr>
                      <w:rFonts w:hint="eastAsia"/>
                      <w:b/>
                      <w:sz w:val="21"/>
                    </w:rPr>
                    <w:t>取样要求</w:t>
                  </w:r>
                </w:p>
              </w:tc>
            </w:tr>
            <w:tr w:rsidR="005A36CD" w:rsidRPr="00064D52" w14:paraId="5A2A3FDF" w14:textId="77777777" w:rsidTr="005A36CD">
              <w:trPr>
                <w:jc w:val="center"/>
              </w:trPr>
              <w:tc>
                <w:tcPr>
                  <w:tcW w:w="726" w:type="dxa"/>
                  <w:vAlign w:val="center"/>
                </w:tcPr>
                <w:p w14:paraId="04302CF0" w14:textId="77777777" w:rsidR="005A36CD" w:rsidRPr="00064D52" w:rsidRDefault="005A36CD" w:rsidP="005A36CD">
                  <w:pPr>
                    <w:pStyle w:val="afff2"/>
                    <w:spacing w:line="240" w:lineRule="auto"/>
                    <w:ind w:firstLineChars="0" w:firstLine="0"/>
                    <w:jc w:val="center"/>
                    <w:rPr>
                      <w:b/>
                      <w:sz w:val="21"/>
                    </w:rPr>
                  </w:pPr>
                  <w:r w:rsidRPr="00064D52">
                    <w:rPr>
                      <w:rFonts w:hint="eastAsia"/>
                      <w:b/>
                      <w:sz w:val="21"/>
                    </w:rPr>
                    <w:t>S</w:t>
                  </w:r>
                  <w:r w:rsidRPr="00064D52">
                    <w:rPr>
                      <w:b/>
                      <w:sz w:val="21"/>
                    </w:rPr>
                    <w:t>3</w:t>
                  </w:r>
                </w:p>
              </w:tc>
              <w:tc>
                <w:tcPr>
                  <w:tcW w:w="1276" w:type="dxa"/>
                  <w:vAlign w:val="center"/>
                </w:tcPr>
                <w:p w14:paraId="4738AFE1" w14:textId="77777777" w:rsidR="005A36CD" w:rsidRPr="00064D52" w:rsidRDefault="005A36CD" w:rsidP="005A36CD">
                  <w:pPr>
                    <w:pStyle w:val="afff2"/>
                    <w:spacing w:line="240" w:lineRule="auto"/>
                    <w:ind w:firstLineChars="0" w:firstLine="0"/>
                    <w:jc w:val="center"/>
                    <w:rPr>
                      <w:b/>
                      <w:sz w:val="21"/>
                    </w:rPr>
                  </w:pPr>
                  <w:r w:rsidRPr="00064D52">
                    <w:rPr>
                      <w:rFonts w:eastAsia="仿宋"/>
                      <w:sz w:val="21"/>
                    </w:rPr>
                    <w:t>120°41′30″</w:t>
                  </w:r>
                </w:p>
              </w:tc>
              <w:tc>
                <w:tcPr>
                  <w:tcW w:w="1134" w:type="dxa"/>
                  <w:vAlign w:val="center"/>
                </w:tcPr>
                <w:p w14:paraId="64C02985" w14:textId="77777777" w:rsidR="005A36CD" w:rsidRPr="00064D52" w:rsidRDefault="005A36CD" w:rsidP="005A36CD">
                  <w:pPr>
                    <w:pStyle w:val="afff2"/>
                    <w:spacing w:line="240" w:lineRule="auto"/>
                    <w:ind w:firstLineChars="0" w:firstLine="0"/>
                    <w:jc w:val="center"/>
                    <w:rPr>
                      <w:b/>
                      <w:sz w:val="21"/>
                    </w:rPr>
                  </w:pPr>
                  <w:r w:rsidRPr="00064D52">
                    <w:rPr>
                      <w:rFonts w:eastAsia="仿宋"/>
                      <w:sz w:val="21"/>
                    </w:rPr>
                    <w:t>31°19′58″</w:t>
                  </w:r>
                </w:p>
              </w:tc>
              <w:tc>
                <w:tcPr>
                  <w:tcW w:w="2409" w:type="dxa"/>
                  <w:vAlign w:val="center"/>
                </w:tcPr>
                <w:p w14:paraId="3B05CAE7" w14:textId="77777777" w:rsidR="005A36CD" w:rsidRPr="00064D52" w:rsidRDefault="005A36CD" w:rsidP="005A36CD">
                  <w:pPr>
                    <w:pStyle w:val="afff2"/>
                    <w:spacing w:line="240" w:lineRule="auto"/>
                    <w:ind w:firstLineChars="0" w:firstLine="0"/>
                    <w:jc w:val="center"/>
                    <w:rPr>
                      <w:b/>
                      <w:sz w:val="21"/>
                    </w:rPr>
                  </w:pPr>
                  <w:r w:rsidRPr="00064D52">
                    <w:rPr>
                      <w:rFonts w:eastAsia="仿宋"/>
                    </w:rPr>
                    <w:t>pH</w:t>
                  </w:r>
                  <w:r w:rsidRPr="00064D52">
                    <w:rPr>
                      <w:rFonts w:eastAsia="仿宋"/>
                    </w:rPr>
                    <w:t>、《土壤环境质量</w:t>
                  </w:r>
                  <w:r w:rsidRPr="00064D52">
                    <w:rPr>
                      <w:rFonts w:eastAsia="仿宋"/>
                    </w:rPr>
                    <w:t xml:space="preserve"> </w:t>
                  </w:r>
                  <w:r w:rsidRPr="00064D52">
                    <w:rPr>
                      <w:rFonts w:eastAsia="仿宋"/>
                    </w:rPr>
                    <w:t>建设用地土壤污染风险管控标准》（</w:t>
                  </w:r>
                  <w:r w:rsidRPr="00064D52">
                    <w:rPr>
                      <w:rFonts w:eastAsia="仿宋"/>
                    </w:rPr>
                    <w:t>GB/T36600-2018</w:t>
                  </w:r>
                  <w:r w:rsidRPr="00064D52">
                    <w:rPr>
                      <w:rFonts w:eastAsia="仿宋"/>
                    </w:rPr>
                    <w:t>）表</w:t>
                  </w:r>
                  <w:r w:rsidRPr="00064D52">
                    <w:rPr>
                      <w:rFonts w:eastAsia="仿宋"/>
                    </w:rPr>
                    <w:t>1</w:t>
                  </w:r>
                  <w:r w:rsidRPr="00064D52">
                    <w:rPr>
                      <w:rFonts w:eastAsia="仿宋"/>
                    </w:rPr>
                    <w:t>基本项（共</w:t>
                  </w:r>
                  <w:r w:rsidRPr="00064D52">
                    <w:rPr>
                      <w:rFonts w:eastAsia="仿宋"/>
                    </w:rPr>
                    <w:t>45</w:t>
                  </w:r>
                  <w:r w:rsidRPr="00064D52">
                    <w:rPr>
                      <w:rFonts w:eastAsia="仿宋"/>
                    </w:rPr>
                    <w:t>项）</w:t>
                  </w:r>
                  <w:r w:rsidRPr="00064D52">
                    <w:rPr>
                      <w:rFonts w:eastAsia="仿宋" w:hint="eastAsia"/>
                    </w:rPr>
                    <w:t>、石油烃（</w:t>
                  </w:r>
                  <w:r w:rsidRPr="00064D52">
                    <w:rPr>
                      <w:rFonts w:eastAsia="仿宋" w:hint="eastAsia"/>
                    </w:rPr>
                    <w:t>C</w:t>
                  </w:r>
                  <w:r w:rsidRPr="00064D52">
                    <w:rPr>
                      <w:rFonts w:eastAsia="仿宋"/>
                      <w:vertAlign w:val="subscript"/>
                    </w:rPr>
                    <w:t>10</w:t>
                  </w:r>
                  <w:r w:rsidRPr="00064D52">
                    <w:rPr>
                      <w:rFonts w:eastAsia="仿宋" w:hint="eastAsia"/>
                    </w:rPr>
                    <w:t>-</w:t>
                  </w:r>
                  <w:r w:rsidRPr="00064D52">
                    <w:rPr>
                      <w:rFonts w:eastAsia="仿宋"/>
                    </w:rPr>
                    <w:t>C</w:t>
                  </w:r>
                  <w:r w:rsidRPr="00064D52">
                    <w:rPr>
                      <w:rFonts w:eastAsia="仿宋"/>
                      <w:vertAlign w:val="subscript"/>
                    </w:rPr>
                    <w:t>40</w:t>
                  </w:r>
                  <w:r w:rsidRPr="00064D52">
                    <w:rPr>
                      <w:rFonts w:eastAsia="仿宋" w:hint="eastAsia"/>
                    </w:rPr>
                    <w:t>）</w:t>
                  </w:r>
                </w:p>
              </w:tc>
              <w:tc>
                <w:tcPr>
                  <w:tcW w:w="2751" w:type="dxa"/>
                  <w:vAlign w:val="center"/>
                </w:tcPr>
                <w:p w14:paraId="6845D5DC" w14:textId="77777777" w:rsidR="005A36CD" w:rsidRPr="00064D52" w:rsidRDefault="005A36CD" w:rsidP="005A36CD">
                  <w:pPr>
                    <w:pStyle w:val="afff2"/>
                    <w:spacing w:line="240" w:lineRule="auto"/>
                    <w:ind w:firstLineChars="0" w:firstLine="0"/>
                    <w:jc w:val="center"/>
                    <w:rPr>
                      <w:b/>
                      <w:sz w:val="21"/>
                    </w:rPr>
                  </w:pPr>
                  <w:r w:rsidRPr="00064D52">
                    <w:rPr>
                      <w:rFonts w:eastAsia="仿宋"/>
                    </w:rPr>
                    <w:t>0-0.2m</w:t>
                  </w:r>
                  <w:r w:rsidRPr="00064D52">
                    <w:rPr>
                      <w:rFonts w:eastAsia="仿宋"/>
                    </w:rPr>
                    <w:t>取</w:t>
                  </w:r>
                  <w:r w:rsidRPr="00064D52">
                    <w:rPr>
                      <w:rFonts w:eastAsia="仿宋"/>
                    </w:rPr>
                    <w:t>1</w:t>
                  </w:r>
                  <w:r w:rsidRPr="00064D52">
                    <w:rPr>
                      <w:rFonts w:eastAsia="仿宋"/>
                    </w:rPr>
                    <w:t>个样</w:t>
                  </w:r>
                </w:p>
              </w:tc>
            </w:tr>
            <w:tr w:rsidR="005A36CD" w:rsidRPr="00064D52" w14:paraId="29AEC852" w14:textId="77777777" w:rsidTr="005A36CD">
              <w:trPr>
                <w:jc w:val="center"/>
              </w:trPr>
              <w:tc>
                <w:tcPr>
                  <w:tcW w:w="726" w:type="dxa"/>
                  <w:vAlign w:val="center"/>
                </w:tcPr>
                <w:p w14:paraId="21E13DE2" w14:textId="77777777" w:rsidR="005A36CD" w:rsidRPr="00064D52" w:rsidRDefault="005A36CD" w:rsidP="005A36CD">
                  <w:pPr>
                    <w:pStyle w:val="afff2"/>
                    <w:spacing w:line="240" w:lineRule="auto"/>
                    <w:ind w:firstLineChars="0" w:firstLine="0"/>
                    <w:jc w:val="center"/>
                    <w:rPr>
                      <w:b/>
                      <w:sz w:val="21"/>
                    </w:rPr>
                  </w:pPr>
                  <w:r w:rsidRPr="00064D52">
                    <w:rPr>
                      <w:rFonts w:hint="eastAsia"/>
                      <w:b/>
                      <w:sz w:val="21"/>
                    </w:rPr>
                    <w:lastRenderedPageBreak/>
                    <w:t>S</w:t>
                  </w:r>
                  <w:r w:rsidRPr="00064D52">
                    <w:rPr>
                      <w:b/>
                      <w:sz w:val="21"/>
                    </w:rPr>
                    <w:t>4</w:t>
                  </w:r>
                </w:p>
              </w:tc>
              <w:tc>
                <w:tcPr>
                  <w:tcW w:w="1276" w:type="dxa"/>
                  <w:vAlign w:val="center"/>
                </w:tcPr>
                <w:p w14:paraId="590FC1D8" w14:textId="77777777" w:rsidR="005A36CD" w:rsidRPr="00064D52" w:rsidRDefault="005A36CD" w:rsidP="005A36CD">
                  <w:pPr>
                    <w:pStyle w:val="afff2"/>
                    <w:spacing w:line="240" w:lineRule="auto"/>
                    <w:ind w:firstLineChars="0" w:firstLine="0"/>
                    <w:jc w:val="center"/>
                    <w:rPr>
                      <w:b/>
                      <w:sz w:val="21"/>
                    </w:rPr>
                  </w:pPr>
                  <w:r w:rsidRPr="00064D52">
                    <w:rPr>
                      <w:rFonts w:eastAsia="仿宋"/>
                      <w:sz w:val="21"/>
                    </w:rPr>
                    <w:t>121°41′26″</w:t>
                  </w:r>
                </w:p>
              </w:tc>
              <w:tc>
                <w:tcPr>
                  <w:tcW w:w="1134" w:type="dxa"/>
                  <w:vAlign w:val="center"/>
                </w:tcPr>
                <w:p w14:paraId="4C8C64E4" w14:textId="77777777" w:rsidR="005A36CD" w:rsidRPr="00064D52" w:rsidRDefault="005A36CD" w:rsidP="005A36CD">
                  <w:pPr>
                    <w:pStyle w:val="afff2"/>
                    <w:spacing w:line="240" w:lineRule="auto"/>
                    <w:ind w:firstLineChars="0" w:firstLine="0"/>
                    <w:jc w:val="center"/>
                    <w:rPr>
                      <w:b/>
                      <w:sz w:val="21"/>
                    </w:rPr>
                  </w:pPr>
                  <w:r w:rsidRPr="00064D52">
                    <w:rPr>
                      <w:rFonts w:eastAsia="仿宋"/>
                      <w:sz w:val="21"/>
                    </w:rPr>
                    <w:t>31°19′59″</w:t>
                  </w:r>
                </w:p>
              </w:tc>
              <w:tc>
                <w:tcPr>
                  <w:tcW w:w="2409" w:type="dxa"/>
                  <w:vAlign w:val="center"/>
                </w:tcPr>
                <w:p w14:paraId="41076E79" w14:textId="77777777" w:rsidR="005A36CD" w:rsidRPr="00064D52" w:rsidRDefault="005A36CD" w:rsidP="005A36CD">
                  <w:pPr>
                    <w:pStyle w:val="afff2"/>
                    <w:spacing w:line="240" w:lineRule="auto"/>
                    <w:ind w:firstLineChars="0" w:firstLine="0"/>
                    <w:jc w:val="center"/>
                    <w:rPr>
                      <w:b/>
                      <w:sz w:val="21"/>
                    </w:rPr>
                  </w:pPr>
                  <w:r w:rsidRPr="00064D52">
                    <w:rPr>
                      <w:rFonts w:eastAsia="仿宋" w:hint="eastAsia"/>
                    </w:rPr>
                    <w:t>石油烃（</w:t>
                  </w:r>
                  <w:r w:rsidRPr="00064D52">
                    <w:rPr>
                      <w:rFonts w:eastAsia="仿宋" w:hint="eastAsia"/>
                    </w:rPr>
                    <w:t>C</w:t>
                  </w:r>
                  <w:r w:rsidRPr="00064D52">
                    <w:rPr>
                      <w:rFonts w:eastAsia="仿宋"/>
                      <w:vertAlign w:val="subscript"/>
                    </w:rPr>
                    <w:t>10</w:t>
                  </w:r>
                  <w:r w:rsidRPr="00064D52">
                    <w:rPr>
                      <w:rFonts w:eastAsia="仿宋" w:hint="eastAsia"/>
                    </w:rPr>
                    <w:t>-</w:t>
                  </w:r>
                  <w:r w:rsidRPr="00064D52">
                    <w:rPr>
                      <w:rFonts w:eastAsia="仿宋"/>
                    </w:rPr>
                    <w:t>C</w:t>
                  </w:r>
                  <w:r w:rsidRPr="00064D52">
                    <w:rPr>
                      <w:rFonts w:eastAsia="仿宋"/>
                      <w:vertAlign w:val="subscript"/>
                    </w:rPr>
                    <w:t>40</w:t>
                  </w:r>
                </w:p>
              </w:tc>
              <w:tc>
                <w:tcPr>
                  <w:tcW w:w="2751" w:type="dxa"/>
                </w:tcPr>
                <w:p w14:paraId="5525E428" w14:textId="77777777" w:rsidR="005A36CD" w:rsidRPr="00064D52" w:rsidRDefault="005A36CD" w:rsidP="005A36CD">
                  <w:pPr>
                    <w:pStyle w:val="afff2"/>
                    <w:spacing w:line="240" w:lineRule="auto"/>
                    <w:ind w:firstLineChars="0" w:firstLine="0"/>
                    <w:jc w:val="center"/>
                    <w:rPr>
                      <w:b/>
                      <w:sz w:val="21"/>
                    </w:rPr>
                  </w:pPr>
                  <w:r w:rsidRPr="00064D52">
                    <w:rPr>
                      <w:rFonts w:eastAsia="仿宋"/>
                    </w:rPr>
                    <w:t>0-0.5m</w:t>
                  </w:r>
                  <w:r w:rsidRPr="00064D52">
                    <w:rPr>
                      <w:rFonts w:eastAsia="仿宋"/>
                    </w:rPr>
                    <w:t>取</w:t>
                  </w:r>
                  <w:r w:rsidRPr="00064D52">
                    <w:rPr>
                      <w:rFonts w:eastAsia="仿宋"/>
                    </w:rPr>
                    <w:t>1</w:t>
                  </w:r>
                  <w:r w:rsidRPr="00064D52">
                    <w:rPr>
                      <w:rFonts w:eastAsia="仿宋"/>
                    </w:rPr>
                    <w:t>个样</w:t>
                  </w:r>
                  <w:r w:rsidRPr="00064D52">
                    <w:rPr>
                      <w:rFonts w:eastAsia="仿宋" w:hint="eastAsia"/>
                    </w:rPr>
                    <w:t>、</w:t>
                  </w:r>
                  <w:r w:rsidRPr="00064D52">
                    <w:rPr>
                      <w:rFonts w:eastAsia="仿宋"/>
                    </w:rPr>
                    <w:t>0.5-1.5m</w:t>
                  </w:r>
                  <w:r w:rsidRPr="00064D52">
                    <w:rPr>
                      <w:rFonts w:eastAsia="仿宋"/>
                    </w:rPr>
                    <w:t>取</w:t>
                  </w:r>
                  <w:r w:rsidRPr="00064D52">
                    <w:rPr>
                      <w:rFonts w:eastAsia="仿宋"/>
                    </w:rPr>
                    <w:t>1</w:t>
                  </w:r>
                  <w:r w:rsidRPr="00064D52">
                    <w:rPr>
                      <w:rFonts w:eastAsia="仿宋"/>
                    </w:rPr>
                    <w:t>个样</w:t>
                  </w:r>
                  <w:r w:rsidRPr="00064D52">
                    <w:rPr>
                      <w:rFonts w:eastAsia="仿宋" w:hint="eastAsia"/>
                    </w:rPr>
                    <w:t>、</w:t>
                  </w:r>
                  <w:r w:rsidRPr="00064D52">
                    <w:rPr>
                      <w:rFonts w:eastAsia="仿宋"/>
                    </w:rPr>
                    <w:t>1.5-3m</w:t>
                  </w:r>
                  <w:r w:rsidRPr="00064D52">
                    <w:rPr>
                      <w:rFonts w:eastAsia="仿宋"/>
                    </w:rPr>
                    <w:t>取</w:t>
                  </w:r>
                  <w:r w:rsidRPr="00064D52">
                    <w:rPr>
                      <w:rFonts w:eastAsia="仿宋"/>
                    </w:rPr>
                    <w:t>1</w:t>
                  </w:r>
                  <w:r w:rsidRPr="00064D52">
                    <w:rPr>
                      <w:rFonts w:eastAsia="仿宋"/>
                    </w:rPr>
                    <w:t>个样</w:t>
                  </w:r>
                  <w:r w:rsidRPr="00064D52">
                    <w:rPr>
                      <w:rFonts w:eastAsia="仿宋" w:hint="eastAsia"/>
                    </w:rPr>
                    <w:t>、</w:t>
                  </w:r>
                  <w:r w:rsidRPr="00064D52">
                    <w:rPr>
                      <w:rFonts w:eastAsia="仿宋"/>
                    </w:rPr>
                    <w:t>3</w:t>
                  </w:r>
                  <w:r w:rsidRPr="00064D52">
                    <w:rPr>
                      <w:rFonts w:eastAsia="仿宋" w:hint="eastAsia"/>
                    </w:rPr>
                    <w:t>m</w:t>
                  </w:r>
                  <w:r w:rsidRPr="00064D52">
                    <w:rPr>
                      <w:rFonts w:eastAsia="仿宋" w:hint="eastAsia"/>
                    </w:rPr>
                    <w:t>以下，每</w:t>
                  </w:r>
                  <w:r w:rsidRPr="00064D52">
                    <w:rPr>
                      <w:rFonts w:eastAsia="仿宋" w:hint="eastAsia"/>
                    </w:rPr>
                    <w:t>3m</w:t>
                  </w:r>
                  <w:r w:rsidRPr="00064D52">
                    <w:rPr>
                      <w:rFonts w:eastAsia="仿宋" w:hint="eastAsia"/>
                    </w:rPr>
                    <w:t>取一个样，直至挖出地下水</w:t>
                  </w:r>
                </w:p>
              </w:tc>
            </w:tr>
            <w:tr w:rsidR="005A36CD" w:rsidRPr="00064D52" w14:paraId="40860723" w14:textId="77777777" w:rsidTr="005A36CD">
              <w:trPr>
                <w:jc w:val="center"/>
              </w:trPr>
              <w:tc>
                <w:tcPr>
                  <w:tcW w:w="726" w:type="dxa"/>
                  <w:vAlign w:val="center"/>
                </w:tcPr>
                <w:p w14:paraId="3147B9F2" w14:textId="77777777" w:rsidR="005A36CD" w:rsidRPr="00064D52" w:rsidRDefault="005A36CD" w:rsidP="005A36CD">
                  <w:pPr>
                    <w:pStyle w:val="afff2"/>
                    <w:spacing w:line="240" w:lineRule="auto"/>
                    <w:ind w:firstLineChars="0" w:firstLine="0"/>
                    <w:jc w:val="center"/>
                    <w:rPr>
                      <w:b/>
                      <w:sz w:val="21"/>
                    </w:rPr>
                  </w:pPr>
                  <w:r w:rsidRPr="00064D52">
                    <w:rPr>
                      <w:rFonts w:hint="eastAsia"/>
                      <w:b/>
                      <w:sz w:val="21"/>
                    </w:rPr>
                    <w:t>S</w:t>
                  </w:r>
                  <w:r w:rsidRPr="00064D52">
                    <w:rPr>
                      <w:b/>
                      <w:sz w:val="21"/>
                    </w:rPr>
                    <w:t>5</w:t>
                  </w:r>
                </w:p>
              </w:tc>
              <w:tc>
                <w:tcPr>
                  <w:tcW w:w="1276" w:type="dxa"/>
                  <w:vAlign w:val="center"/>
                </w:tcPr>
                <w:p w14:paraId="27B54FAF" w14:textId="77777777" w:rsidR="005A36CD" w:rsidRPr="00064D52" w:rsidRDefault="005A36CD" w:rsidP="005A36CD">
                  <w:pPr>
                    <w:pStyle w:val="afff2"/>
                    <w:spacing w:line="240" w:lineRule="auto"/>
                    <w:ind w:firstLineChars="0" w:firstLine="0"/>
                    <w:jc w:val="center"/>
                    <w:rPr>
                      <w:b/>
                      <w:sz w:val="21"/>
                    </w:rPr>
                  </w:pPr>
                  <w:r w:rsidRPr="00064D52">
                    <w:rPr>
                      <w:rFonts w:eastAsia="仿宋"/>
                      <w:sz w:val="21"/>
                    </w:rPr>
                    <w:t>121°42′23″</w:t>
                  </w:r>
                </w:p>
              </w:tc>
              <w:tc>
                <w:tcPr>
                  <w:tcW w:w="1134" w:type="dxa"/>
                  <w:vAlign w:val="center"/>
                </w:tcPr>
                <w:p w14:paraId="71BEAD16" w14:textId="77777777" w:rsidR="005A36CD" w:rsidRPr="00064D52" w:rsidRDefault="005A36CD" w:rsidP="005A36CD">
                  <w:pPr>
                    <w:pStyle w:val="afff2"/>
                    <w:spacing w:line="240" w:lineRule="auto"/>
                    <w:ind w:firstLineChars="0" w:firstLine="0"/>
                    <w:jc w:val="center"/>
                    <w:rPr>
                      <w:b/>
                      <w:sz w:val="21"/>
                    </w:rPr>
                  </w:pPr>
                  <w:r w:rsidRPr="00064D52">
                    <w:rPr>
                      <w:rFonts w:eastAsia="仿宋"/>
                      <w:sz w:val="21"/>
                    </w:rPr>
                    <w:t>31°19′58″</w:t>
                  </w:r>
                </w:p>
              </w:tc>
              <w:tc>
                <w:tcPr>
                  <w:tcW w:w="2409" w:type="dxa"/>
                  <w:vAlign w:val="center"/>
                </w:tcPr>
                <w:p w14:paraId="3B030DE4" w14:textId="77777777" w:rsidR="005A36CD" w:rsidRPr="00064D52" w:rsidRDefault="005A36CD" w:rsidP="005A36CD">
                  <w:pPr>
                    <w:pStyle w:val="afff2"/>
                    <w:spacing w:line="240" w:lineRule="auto"/>
                    <w:ind w:firstLineChars="0" w:firstLine="0"/>
                    <w:jc w:val="center"/>
                    <w:rPr>
                      <w:b/>
                      <w:sz w:val="21"/>
                    </w:rPr>
                  </w:pPr>
                  <w:r w:rsidRPr="00064D52">
                    <w:rPr>
                      <w:rFonts w:eastAsia="仿宋" w:hint="eastAsia"/>
                    </w:rPr>
                    <w:t>石油烃（</w:t>
                  </w:r>
                  <w:r w:rsidRPr="00064D52">
                    <w:rPr>
                      <w:rFonts w:eastAsia="仿宋" w:hint="eastAsia"/>
                    </w:rPr>
                    <w:t>C</w:t>
                  </w:r>
                  <w:r w:rsidRPr="00064D52">
                    <w:rPr>
                      <w:rFonts w:eastAsia="仿宋"/>
                      <w:vertAlign w:val="subscript"/>
                    </w:rPr>
                    <w:t>10</w:t>
                  </w:r>
                  <w:r w:rsidRPr="00064D52">
                    <w:rPr>
                      <w:rFonts w:eastAsia="仿宋" w:hint="eastAsia"/>
                    </w:rPr>
                    <w:t>-</w:t>
                  </w:r>
                  <w:r w:rsidRPr="00064D52">
                    <w:rPr>
                      <w:rFonts w:eastAsia="仿宋"/>
                    </w:rPr>
                    <w:t>C</w:t>
                  </w:r>
                  <w:r w:rsidRPr="00064D52">
                    <w:rPr>
                      <w:rFonts w:eastAsia="仿宋"/>
                      <w:vertAlign w:val="subscript"/>
                    </w:rPr>
                    <w:t>40</w:t>
                  </w:r>
                </w:p>
              </w:tc>
              <w:tc>
                <w:tcPr>
                  <w:tcW w:w="2751" w:type="dxa"/>
                </w:tcPr>
                <w:p w14:paraId="7F38C90D" w14:textId="77777777" w:rsidR="005A36CD" w:rsidRPr="00064D52" w:rsidRDefault="005A36CD" w:rsidP="005A36CD">
                  <w:pPr>
                    <w:pStyle w:val="afff2"/>
                    <w:spacing w:line="240" w:lineRule="auto"/>
                    <w:ind w:firstLineChars="0" w:firstLine="0"/>
                    <w:jc w:val="center"/>
                    <w:rPr>
                      <w:b/>
                      <w:sz w:val="21"/>
                    </w:rPr>
                  </w:pPr>
                  <w:r w:rsidRPr="00064D52">
                    <w:rPr>
                      <w:rFonts w:eastAsia="仿宋"/>
                    </w:rPr>
                    <w:t>0-0.5m</w:t>
                  </w:r>
                  <w:r w:rsidRPr="00064D52">
                    <w:rPr>
                      <w:rFonts w:eastAsia="仿宋"/>
                    </w:rPr>
                    <w:t>取</w:t>
                  </w:r>
                  <w:r w:rsidRPr="00064D52">
                    <w:rPr>
                      <w:rFonts w:eastAsia="仿宋"/>
                    </w:rPr>
                    <w:t>1</w:t>
                  </w:r>
                  <w:r w:rsidRPr="00064D52">
                    <w:rPr>
                      <w:rFonts w:eastAsia="仿宋"/>
                    </w:rPr>
                    <w:t>个样</w:t>
                  </w:r>
                  <w:r w:rsidRPr="00064D52">
                    <w:rPr>
                      <w:rFonts w:eastAsia="仿宋" w:hint="eastAsia"/>
                    </w:rPr>
                    <w:t>、</w:t>
                  </w:r>
                  <w:r w:rsidRPr="00064D52">
                    <w:rPr>
                      <w:rFonts w:eastAsia="仿宋"/>
                    </w:rPr>
                    <w:t>0.5-1.5m</w:t>
                  </w:r>
                  <w:r w:rsidRPr="00064D52">
                    <w:rPr>
                      <w:rFonts w:eastAsia="仿宋"/>
                    </w:rPr>
                    <w:t>取</w:t>
                  </w:r>
                  <w:r w:rsidRPr="00064D52">
                    <w:rPr>
                      <w:rFonts w:eastAsia="仿宋"/>
                    </w:rPr>
                    <w:t>1</w:t>
                  </w:r>
                  <w:r w:rsidRPr="00064D52">
                    <w:rPr>
                      <w:rFonts w:eastAsia="仿宋"/>
                    </w:rPr>
                    <w:t>个样</w:t>
                  </w:r>
                  <w:r w:rsidRPr="00064D52">
                    <w:rPr>
                      <w:rFonts w:eastAsia="仿宋" w:hint="eastAsia"/>
                    </w:rPr>
                    <w:t>、</w:t>
                  </w:r>
                  <w:r w:rsidRPr="00064D52">
                    <w:rPr>
                      <w:rFonts w:eastAsia="仿宋"/>
                    </w:rPr>
                    <w:t>1.5-3m</w:t>
                  </w:r>
                  <w:r w:rsidRPr="00064D52">
                    <w:rPr>
                      <w:rFonts w:eastAsia="仿宋"/>
                    </w:rPr>
                    <w:t>取</w:t>
                  </w:r>
                  <w:r w:rsidRPr="00064D52">
                    <w:rPr>
                      <w:rFonts w:eastAsia="仿宋"/>
                    </w:rPr>
                    <w:t>1</w:t>
                  </w:r>
                  <w:r w:rsidRPr="00064D52">
                    <w:rPr>
                      <w:rFonts w:eastAsia="仿宋"/>
                    </w:rPr>
                    <w:t>个样</w:t>
                  </w:r>
                  <w:r w:rsidRPr="00064D52">
                    <w:rPr>
                      <w:rFonts w:eastAsia="仿宋" w:hint="eastAsia"/>
                    </w:rPr>
                    <w:t>、</w:t>
                  </w:r>
                  <w:r w:rsidRPr="00064D52">
                    <w:rPr>
                      <w:rFonts w:eastAsia="仿宋"/>
                    </w:rPr>
                    <w:t>3</w:t>
                  </w:r>
                  <w:r w:rsidRPr="00064D52">
                    <w:rPr>
                      <w:rFonts w:eastAsia="仿宋" w:hint="eastAsia"/>
                    </w:rPr>
                    <w:t>m</w:t>
                  </w:r>
                  <w:r w:rsidRPr="00064D52">
                    <w:rPr>
                      <w:rFonts w:eastAsia="仿宋" w:hint="eastAsia"/>
                    </w:rPr>
                    <w:t>以下，每</w:t>
                  </w:r>
                  <w:r w:rsidRPr="00064D52">
                    <w:rPr>
                      <w:rFonts w:eastAsia="仿宋" w:hint="eastAsia"/>
                    </w:rPr>
                    <w:t>3m</w:t>
                  </w:r>
                  <w:r w:rsidRPr="00064D52">
                    <w:rPr>
                      <w:rFonts w:eastAsia="仿宋" w:hint="eastAsia"/>
                    </w:rPr>
                    <w:t>取一个样，直至挖出地下水</w:t>
                  </w:r>
                </w:p>
              </w:tc>
            </w:tr>
            <w:tr w:rsidR="005A36CD" w:rsidRPr="00064D52" w14:paraId="1B99BDDB" w14:textId="77777777" w:rsidTr="005A36CD">
              <w:trPr>
                <w:jc w:val="center"/>
              </w:trPr>
              <w:tc>
                <w:tcPr>
                  <w:tcW w:w="726" w:type="dxa"/>
                  <w:vAlign w:val="center"/>
                </w:tcPr>
                <w:p w14:paraId="70CC96AA" w14:textId="77777777" w:rsidR="005A36CD" w:rsidRPr="00064D52" w:rsidRDefault="005A36CD" w:rsidP="005A36CD">
                  <w:pPr>
                    <w:pStyle w:val="afff2"/>
                    <w:spacing w:line="240" w:lineRule="auto"/>
                    <w:ind w:firstLineChars="0" w:firstLine="0"/>
                    <w:jc w:val="center"/>
                    <w:rPr>
                      <w:b/>
                      <w:sz w:val="21"/>
                    </w:rPr>
                  </w:pPr>
                  <w:r w:rsidRPr="00064D52">
                    <w:rPr>
                      <w:rFonts w:hint="eastAsia"/>
                      <w:b/>
                      <w:sz w:val="21"/>
                    </w:rPr>
                    <w:t>S</w:t>
                  </w:r>
                  <w:r w:rsidRPr="00064D52">
                    <w:rPr>
                      <w:b/>
                      <w:sz w:val="21"/>
                    </w:rPr>
                    <w:t>6</w:t>
                  </w:r>
                </w:p>
              </w:tc>
              <w:tc>
                <w:tcPr>
                  <w:tcW w:w="1276" w:type="dxa"/>
                  <w:vAlign w:val="center"/>
                </w:tcPr>
                <w:p w14:paraId="73BCE680" w14:textId="77777777" w:rsidR="005A36CD" w:rsidRPr="00064D52" w:rsidRDefault="005A36CD" w:rsidP="005A36CD">
                  <w:pPr>
                    <w:pStyle w:val="afff2"/>
                    <w:spacing w:line="240" w:lineRule="auto"/>
                    <w:ind w:firstLineChars="0" w:firstLine="0"/>
                    <w:jc w:val="center"/>
                    <w:rPr>
                      <w:b/>
                      <w:sz w:val="21"/>
                    </w:rPr>
                  </w:pPr>
                  <w:r w:rsidRPr="00064D52">
                    <w:rPr>
                      <w:rFonts w:eastAsia="仿宋"/>
                      <w:sz w:val="21"/>
                    </w:rPr>
                    <w:t>120°41′23″</w:t>
                  </w:r>
                </w:p>
              </w:tc>
              <w:tc>
                <w:tcPr>
                  <w:tcW w:w="1134" w:type="dxa"/>
                  <w:vAlign w:val="center"/>
                </w:tcPr>
                <w:p w14:paraId="30E3A853" w14:textId="77777777" w:rsidR="005A36CD" w:rsidRPr="00064D52" w:rsidRDefault="005A36CD" w:rsidP="005A36CD">
                  <w:pPr>
                    <w:pStyle w:val="afff2"/>
                    <w:spacing w:line="240" w:lineRule="auto"/>
                    <w:ind w:firstLineChars="0" w:firstLine="0"/>
                    <w:jc w:val="center"/>
                    <w:rPr>
                      <w:b/>
                      <w:sz w:val="21"/>
                    </w:rPr>
                  </w:pPr>
                  <w:r w:rsidRPr="00064D52">
                    <w:rPr>
                      <w:rFonts w:eastAsia="仿宋"/>
                      <w:sz w:val="21"/>
                    </w:rPr>
                    <w:t>31°19′57″</w:t>
                  </w:r>
                </w:p>
              </w:tc>
              <w:tc>
                <w:tcPr>
                  <w:tcW w:w="2409" w:type="dxa"/>
                  <w:vAlign w:val="center"/>
                </w:tcPr>
                <w:p w14:paraId="28BD3A51" w14:textId="77777777" w:rsidR="005A36CD" w:rsidRPr="00064D52" w:rsidRDefault="005A36CD" w:rsidP="005A36CD">
                  <w:pPr>
                    <w:pStyle w:val="afff2"/>
                    <w:spacing w:line="240" w:lineRule="auto"/>
                    <w:ind w:firstLineChars="0" w:firstLine="0"/>
                    <w:jc w:val="center"/>
                    <w:rPr>
                      <w:b/>
                      <w:sz w:val="21"/>
                    </w:rPr>
                  </w:pPr>
                  <w:r w:rsidRPr="00064D52">
                    <w:rPr>
                      <w:rFonts w:eastAsia="仿宋"/>
                    </w:rPr>
                    <w:t>pH</w:t>
                  </w:r>
                  <w:r w:rsidRPr="00064D52">
                    <w:rPr>
                      <w:rFonts w:eastAsia="仿宋"/>
                    </w:rPr>
                    <w:t>、《土壤环境质量</w:t>
                  </w:r>
                  <w:r w:rsidRPr="00064D52">
                    <w:rPr>
                      <w:rFonts w:eastAsia="仿宋"/>
                    </w:rPr>
                    <w:t xml:space="preserve"> </w:t>
                  </w:r>
                  <w:r w:rsidRPr="00064D52">
                    <w:rPr>
                      <w:rFonts w:eastAsia="仿宋"/>
                    </w:rPr>
                    <w:t>建设用地土壤污染风险管控标准》（</w:t>
                  </w:r>
                  <w:r w:rsidRPr="00064D52">
                    <w:rPr>
                      <w:rFonts w:eastAsia="仿宋"/>
                    </w:rPr>
                    <w:t>GB/T36600-2018</w:t>
                  </w:r>
                  <w:r w:rsidRPr="00064D52">
                    <w:rPr>
                      <w:rFonts w:eastAsia="仿宋"/>
                    </w:rPr>
                    <w:t>）表</w:t>
                  </w:r>
                  <w:r w:rsidRPr="00064D52">
                    <w:rPr>
                      <w:rFonts w:eastAsia="仿宋"/>
                    </w:rPr>
                    <w:t>1</w:t>
                  </w:r>
                  <w:r w:rsidRPr="00064D52">
                    <w:rPr>
                      <w:rFonts w:eastAsia="仿宋"/>
                    </w:rPr>
                    <w:t>基本项（共</w:t>
                  </w:r>
                  <w:r w:rsidRPr="00064D52">
                    <w:rPr>
                      <w:rFonts w:eastAsia="仿宋"/>
                    </w:rPr>
                    <w:t>45</w:t>
                  </w:r>
                  <w:r w:rsidRPr="00064D52">
                    <w:rPr>
                      <w:rFonts w:eastAsia="仿宋"/>
                    </w:rPr>
                    <w:t>项）</w:t>
                  </w:r>
                  <w:r w:rsidRPr="00064D52">
                    <w:rPr>
                      <w:rFonts w:eastAsia="仿宋" w:hint="eastAsia"/>
                    </w:rPr>
                    <w:t>、石油烃（</w:t>
                  </w:r>
                  <w:r w:rsidRPr="00064D52">
                    <w:rPr>
                      <w:rFonts w:eastAsia="仿宋" w:hint="eastAsia"/>
                    </w:rPr>
                    <w:t>C</w:t>
                  </w:r>
                  <w:r w:rsidRPr="00064D52">
                    <w:rPr>
                      <w:rFonts w:eastAsia="仿宋"/>
                      <w:vertAlign w:val="subscript"/>
                    </w:rPr>
                    <w:t>10</w:t>
                  </w:r>
                  <w:r w:rsidRPr="00064D52">
                    <w:rPr>
                      <w:rFonts w:eastAsia="仿宋" w:hint="eastAsia"/>
                    </w:rPr>
                    <w:t>-</w:t>
                  </w:r>
                  <w:r w:rsidRPr="00064D52">
                    <w:rPr>
                      <w:rFonts w:eastAsia="仿宋"/>
                    </w:rPr>
                    <w:t>C</w:t>
                  </w:r>
                  <w:r w:rsidRPr="00064D52">
                    <w:rPr>
                      <w:rFonts w:eastAsia="仿宋"/>
                      <w:vertAlign w:val="subscript"/>
                    </w:rPr>
                    <w:t>40</w:t>
                  </w:r>
                  <w:r w:rsidRPr="00064D52">
                    <w:rPr>
                      <w:rFonts w:eastAsia="仿宋" w:hint="eastAsia"/>
                    </w:rPr>
                    <w:t>）</w:t>
                  </w:r>
                </w:p>
              </w:tc>
              <w:tc>
                <w:tcPr>
                  <w:tcW w:w="2751" w:type="dxa"/>
                  <w:vAlign w:val="center"/>
                </w:tcPr>
                <w:p w14:paraId="7E72F7CF" w14:textId="77777777" w:rsidR="005A36CD" w:rsidRPr="00064D52" w:rsidRDefault="005A36CD" w:rsidP="005A36CD">
                  <w:pPr>
                    <w:pStyle w:val="afff2"/>
                    <w:spacing w:line="240" w:lineRule="auto"/>
                    <w:ind w:firstLineChars="0" w:firstLine="0"/>
                    <w:jc w:val="center"/>
                    <w:rPr>
                      <w:b/>
                      <w:sz w:val="21"/>
                    </w:rPr>
                  </w:pPr>
                  <w:r w:rsidRPr="00064D52">
                    <w:rPr>
                      <w:rFonts w:eastAsia="仿宋"/>
                    </w:rPr>
                    <w:t>0-0.5m</w:t>
                  </w:r>
                  <w:r w:rsidRPr="00064D52">
                    <w:rPr>
                      <w:rFonts w:eastAsia="仿宋"/>
                    </w:rPr>
                    <w:t>取</w:t>
                  </w:r>
                  <w:r w:rsidRPr="00064D52">
                    <w:rPr>
                      <w:rFonts w:eastAsia="仿宋"/>
                    </w:rPr>
                    <w:t>1</w:t>
                  </w:r>
                  <w:r w:rsidRPr="00064D52">
                    <w:rPr>
                      <w:rFonts w:eastAsia="仿宋"/>
                    </w:rPr>
                    <w:t>个样</w:t>
                  </w:r>
                  <w:r w:rsidRPr="00064D52">
                    <w:rPr>
                      <w:rFonts w:eastAsia="仿宋" w:hint="eastAsia"/>
                    </w:rPr>
                    <w:t>、</w:t>
                  </w:r>
                  <w:r w:rsidRPr="00064D52">
                    <w:rPr>
                      <w:rFonts w:eastAsia="仿宋"/>
                    </w:rPr>
                    <w:t>0.5-1.5m</w:t>
                  </w:r>
                  <w:r w:rsidRPr="00064D52">
                    <w:rPr>
                      <w:rFonts w:eastAsia="仿宋"/>
                    </w:rPr>
                    <w:t>取</w:t>
                  </w:r>
                  <w:r w:rsidRPr="00064D52">
                    <w:rPr>
                      <w:rFonts w:eastAsia="仿宋"/>
                    </w:rPr>
                    <w:t>1</w:t>
                  </w:r>
                  <w:r w:rsidRPr="00064D52">
                    <w:rPr>
                      <w:rFonts w:eastAsia="仿宋"/>
                    </w:rPr>
                    <w:t>个样</w:t>
                  </w:r>
                  <w:r w:rsidRPr="00064D52">
                    <w:rPr>
                      <w:rFonts w:eastAsia="仿宋" w:hint="eastAsia"/>
                    </w:rPr>
                    <w:t>、</w:t>
                  </w:r>
                  <w:r w:rsidRPr="00064D52">
                    <w:rPr>
                      <w:rFonts w:eastAsia="仿宋"/>
                    </w:rPr>
                    <w:t>1.5-3m</w:t>
                  </w:r>
                  <w:r w:rsidRPr="00064D52">
                    <w:rPr>
                      <w:rFonts w:eastAsia="仿宋"/>
                    </w:rPr>
                    <w:t>取</w:t>
                  </w:r>
                  <w:r w:rsidRPr="00064D52">
                    <w:rPr>
                      <w:rFonts w:eastAsia="仿宋"/>
                    </w:rPr>
                    <w:t>1</w:t>
                  </w:r>
                  <w:r w:rsidRPr="00064D52">
                    <w:rPr>
                      <w:rFonts w:eastAsia="仿宋"/>
                    </w:rPr>
                    <w:t>个样</w:t>
                  </w:r>
                  <w:r w:rsidRPr="00064D52">
                    <w:rPr>
                      <w:rFonts w:eastAsia="仿宋" w:hint="eastAsia"/>
                    </w:rPr>
                    <w:t>、</w:t>
                  </w:r>
                  <w:r w:rsidRPr="00064D52">
                    <w:rPr>
                      <w:rFonts w:eastAsia="仿宋"/>
                    </w:rPr>
                    <w:t>3</w:t>
                  </w:r>
                  <w:r w:rsidRPr="00064D52">
                    <w:rPr>
                      <w:rFonts w:eastAsia="仿宋" w:hint="eastAsia"/>
                    </w:rPr>
                    <w:t>m</w:t>
                  </w:r>
                  <w:r w:rsidRPr="00064D52">
                    <w:rPr>
                      <w:rFonts w:eastAsia="仿宋" w:hint="eastAsia"/>
                    </w:rPr>
                    <w:t>以下，每</w:t>
                  </w:r>
                  <w:r w:rsidRPr="00064D52">
                    <w:rPr>
                      <w:rFonts w:eastAsia="仿宋" w:hint="eastAsia"/>
                    </w:rPr>
                    <w:t>3m</w:t>
                  </w:r>
                  <w:r w:rsidRPr="00064D52">
                    <w:rPr>
                      <w:rFonts w:eastAsia="仿宋" w:hint="eastAsia"/>
                    </w:rPr>
                    <w:t>取一个样，直至挖出地下水</w:t>
                  </w:r>
                </w:p>
              </w:tc>
            </w:tr>
          </w:tbl>
          <w:p w14:paraId="3499EC50" w14:textId="77777777" w:rsidR="005A36CD" w:rsidRPr="00064D52" w:rsidRDefault="005A36CD" w:rsidP="005A36CD">
            <w:pPr>
              <w:pStyle w:val="afff2"/>
              <w:spacing w:line="360" w:lineRule="auto"/>
              <w:ind w:firstLineChars="0" w:firstLine="0"/>
              <w:rPr>
                <w:sz w:val="22"/>
                <w:szCs w:val="20"/>
              </w:rPr>
            </w:pPr>
            <w:r w:rsidRPr="00064D52">
              <w:rPr>
                <w:sz w:val="22"/>
                <w:szCs w:val="20"/>
              </w:rPr>
              <w:t>注：</w:t>
            </w:r>
            <w:r w:rsidRPr="00064D52">
              <w:rPr>
                <w:sz w:val="22"/>
                <w:szCs w:val="20"/>
              </w:rPr>
              <w:t>S1-S3</w:t>
            </w:r>
            <w:r w:rsidRPr="00064D52">
              <w:rPr>
                <w:sz w:val="22"/>
                <w:szCs w:val="20"/>
              </w:rPr>
              <w:t>点位的土壤样品均为表层样、</w:t>
            </w:r>
            <w:r w:rsidRPr="00064D52">
              <w:rPr>
                <w:sz w:val="22"/>
                <w:szCs w:val="20"/>
              </w:rPr>
              <w:t>S4-S6</w:t>
            </w:r>
            <w:r w:rsidRPr="00064D52">
              <w:rPr>
                <w:sz w:val="22"/>
                <w:szCs w:val="20"/>
              </w:rPr>
              <w:t>点位的土壤样品均为柱状样。</w:t>
            </w:r>
          </w:p>
          <w:p w14:paraId="100B851E" w14:textId="77777777" w:rsidR="005A36CD" w:rsidRPr="00064D52" w:rsidRDefault="005A36CD" w:rsidP="00355407">
            <w:pPr>
              <w:pStyle w:val="afff2"/>
              <w:spacing w:line="240" w:lineRule="auto"/>
              <w:ind w:firstLineChars="0" w:firstLine="0"/>
              <w:jc w:val="center"/>
              <w:rPr>
                <w:b/>
              </w:rPr>
            </w:pPr>
            <w:r w:rsidRPr="00064D52">
              <w:rPr>
                <w:b/>
              </w:rPr>
              <w:t>表</w:t>
            </w:r>
            <w:r w:rsidRPr="00064D52">
              <w:rPr>
                <w:b/>
              </w:rPr>
              <w:t>3-</w:t>
            </w:r>
            <w:r w:rsidRPr="00064D52">
              <w:rPr>
                <w:rFonts w:hint="eastAsia"/>
                <w:b/>
              </w:rPr>
              <w:t>6</w:t>
            </w:r>
            <w:r w:rsidRPr="00064D52">
              <w:rPr>
                <w:b/>
              </w:rPr>
              <w:t xml:space="preserve"> </w:t>
            </w:r>
            <w:r w:rsidRPr="00064D52">
              <w:rPr>
                <w:b/>
              </w:rPr>
              <w:t>厂区外监测布点及监测项目表</w:t>
            </w:r>
          </w:p>
          <w:tbl>
            <w:tblPr>
              <w:tblStyle w:val="afa"/>
              <w:tblW w:w="0" w:type="auto"/>
              <w:jc w:val="center"/>
              <w:tblLayout w:type="fixed"/>
              <w:tblLook w:val="04A0" w:firstRow="1" w:lastRow="0" w:firstColumn="1" w:lastColumn="0" w:noHBand="0" w:noVBand="1"/>
            </w:tblPr>
            <w:tblGrid>
              <w:gridCol w:w="726"/>
              <w:gridCol w:w="1276"/>
              <w:gridCol w:w="1134"/>
              <w:gridCol w:w="2409"/>
              <w:gridCol w:w="2751"/>
            </w:tblGrid>
            <w:tr w:rsidR="005A36CD" w:rsidRPr="00064D52" w14:paraId="1368F463" w14:textId="77777777" w:rsidTr="005A36CD">
              <w:trPr>
                <w:jc w:val="center"/>
              </w:trPr>
              <w:tc>
                <w:tcPr>
                  <w:tcW w:w="726" w:type="dxa"/>
                  <w:vAlign w:val="center"/>
                </w:tcPr>
                <w:p w14:paraId="24FE9163" w14:textId="77777777" w:rsidR="005A36CD" w:rsidRPr="00064D52" w:rsidRDefault="005A36CD" w:rsidP="005A36CD">
                  <w:pPr>
                    <w:pStyle w:val="afff2"/>
                    <w:spacing w:line="240" w:lineRule="auto"/>
                    <w:ind w:firstLineChars="0" w:firstLine="0"/>
                    <w:jc w:val="center"/>
                    <w:rPr>
                      <w:b/>
                      <w:sz w:val="21"/>
                      <w:szCs w:val="21"/>
                    </w:rPr>
                  </w:pPr>
                  <w:r w:rsidRPr="00064D52">
                    <w:rPr>
                      <w:rFonts w:hint="eastAsia"/>
                      <w:b/>
                      <w:sz w:val="21"/>
                      <w:szCs w:val="21"/>
                    </w:rPr>
                    <w:t>监测点位</w:t>
                  </w:r>
                </w:p>
              </w:tc>
              <w:tc>
                <w:tcPr>
                  <w:tcW w:w="1276" w:type="dxa"/>
                  <w:vAlign w:val="center"/>
                </w:tcPr>
                <w:p w14:paraId="551C535D" w14:textId="77777777" w:rsidR="005A36CD" w:rsidRPr="00064D52" w:rsidRDefault="005A36CD" w:rsidP="005A36CD">
                  <w:pPr>
                    <w:pStyle w:val="afff2"/>
                    <w:spacing w:line="240" w:lineRule="auto"/>
                    <w:ind w:firstLineChars="0" w:firstLine="0"/>
                    <w:jc w:val="center"/>
                    <w:rPr>
                      <w:b/>
                      <w:sz w:val="21"/>
                      <w:szCs w:val="21"/>
                    </w:rPr>
                  </w:pPr>
                  <w:r w:rsidRPr="00064D52">
                    <w:rPr>
                      <w:rFonts w:hint="eastAsia"/>
                      <w:b/>
                      <w:sz w:val="21"/>
                      <w:szCs w:val="21"/>
                    </w:rPr>
                    <w:t>纬度</w:t>
                  </w:r>
                  <w:r w:rsidRPr="00064D52">
                    <w:rPr>
                      <w:rFonts w:hint="eastAsia"/>
                      <w:b/>
                      <w:sz w:val="21"/>
                      <w:szCs w:val="21"/>
                    </w:rPr>
                    <w:t>/</w:t>
                  </w:r>
                  <w:r w:rsidRPr="00064D52">
                    <w:rPr>
                      <w:b/>
                      <w:sz w:val="21"/>
                      <w:szCs w:val="21"/>
                    </w:rPr>
                    <w:t>N</w:t>
                  </w:r>
                </w:p>
              </w:tc>
              <w:tc>
                <w:tcPr>
                  <w:tcW w:w="1134" w:type="dxa"/>
                  <w:vAlign w:val="center"/>
                </w:tcPr>
                <w:p w14:paraId="3AB6ECCE" w14:textId="77777777" w:rsidR="005A36CD" w:rsidRPr="00064D52" w:rsidRDefault="005A36CD" w:rsidP="005A36CD">
                  <w:pPr>
                    <w:pStyle w:val="afff2"/>
                    <w:spacing w:line="240" w:lineRule="auto"/>
                    <w:ind w:firstLineChars="0" w:firstLine="0"/>
                    <w:jc w:val="center"/>
                    <w:rPr>
                      <w:b/>
                      <w:sz w:val="21"/>
                      <w:szCs w:val="21"/>
                    </w:rPr>
                  </w:pPr>
                  <w:r w:rsidRPr="00064D52">
                    <w:rPr>
                      <w:rFonts w:hint="eastAsia"/>
                      <w:b/>
                      <w:sz w:val="21"/>
                      <w:szCs w:val="21"/>
                    </w:rPr>
                    <w:t>经度</w:t>
                  </w:r>
                  <w:r w:rsidRPr="00064D52">
                    <w:rPr>
                      <w:rFonts w:hint="eastAsia"/>
                      <w:b/>
                      <w:sz w:val="21"/>
                      <w:szCs w:val="21"/>
                    </w:rPr>
                    <w:t>/</w:t>
                  </w:r>
                  <w:r w:rsidRPr="00064D52">
                    <w:rPr>
                      <w:b/>
                      <w:sz w:val="21"/>
                      <w:szCs w:val="21"/>
                    </w:rPr>
                    <w:t>E</w:t>
                  </w:r>
                </w:p>
              </w:tc>
              <w:tc>
                <w:tcPr>
                  <w:tcW w:w="2409" w:type="dxa"/>
                  <w:vAlign w:val="center"/>
                </w:tcPr>
                <w:p w14:paraId="16A76265" w14:textId="77777777" w:rsidR="005A36CD" w:rsidRPr="00064D52" w:rsidRDefault="005A36CD" w:rsidP="005A36CD">
                  <w:pPr>
                    <w:pStyle w:val="afff2"/>
                    <w:spacing w:line="240" w:lineRule="auto"/>
                    <w:ind w:firstLineChars="0" w:firstLine="0"/>
                    <w:jc w:val="center"/>
                    <w:rPr>
                      <w:b/>
                      <w:sz w:val="21"/>
                      <w:szCs w:val="21"/>
                    </w:rPr>
                  </w:pPr>
                  <w:r w:rsidRPr="00064D52">
                    <w:rPr>
                      <w:rFonts w:hint="eastAsia"/>
                      <w:b/>
                      <w:sz w:val="21"/>
                      <w:szCs w:val="21"/>
                    </w:rPr>
                    <w:t>监测因子</w:t>
                  </w:r>
                </w:p>
              </w:tc>
              <w:tc>
                <w:tcPr>
                  <w:tcW w:w="2751" w:type="dxa"/>
                  <w:vAlign w:val="center"/>
                </w:tcPr>
                <w:p w14:paraId="2E768214" w14:textId="77777777" w:rsidR="005A36CD" w:rsidRPr="00064D52" w:rsidRDefault="005A36CD" w:rsidP="005A36CD">
                  <w:pPr>
                    <w:pStyle w:val="afff2"/>
                    <w:spacing w:line="240" w:lineRule="auto"/>
                    <w:ind w:firstLineChars="0" w:firstLine="0"/>
                    <w:jc w:val="center"/>
                    <w:rPr>
                      <w:b/>
                      <w:sz w:val="21"/>
                      <w:szCs w:val="21"/>
                    </w:rPr>
                  </w:pPr>
                  <w:r w:rsidRPr="00064D52">
                    <w:rPr>
                      <w:rFonts w:hint="eastAsia"/>
                      <w:b/>
                      <w:sz w:val="21"/>
                      <w:szCs w:val="21"/>
                    </w:rPr>
                    <w:t>取样要求</w:t>
                  </w:r>
                </w:p>
              </w:tc>
            </w:tr>
            <w:tr w:rsidR="005A36CD" w:rsidRPr="00064D52" w14:paraId="4267168E" w14:textId="77777777" w:rsidTr="005A36CD">
              <w:trPr>
                <w:jc w:val="center"/>
              </w:trPr>
              <w:tc>
                <w:tcPr>
                  <w:tcW w:w="726" w:type="dxa"/>
                  <w:vAlign w:val="center"/>
                </w:tcPr>
                <w:p w14:paraId="3C743981" w14:textId="77777777" w:rsidR="005A36CD" w:rsidRPr="00064D52" w:rsidRDefault="005A36CD" w:rsidP="005A36CD">
                  <w:pPr>
                    <w:pStyle w:val="afff2"/>
                    <w:spacing w:line="240" w:lineRule="auto"/>
                    <w:ind w:firstLineChars="0" w:firstLine="0"/>
                    <w:jc w:val="center"/>
                    <w:rPr>
                      <w:b/>
                      <w:sz w:val="21"/>
                      <w:szCs w:val="21"/>
                    </w:rPr>
                  </w:pPr>
                  <w:r w:rsidRPr="00064D52">
                    <w:rPr>
                      <w:b/>
                      <w:sz w:val="21"/>
                      <w:szCs w:val="21"/>
                    </w:rPr>
                    <w:t>S1</w:t>
                  </w:r>
                </w:p>
              </w:tc>
              <w:tc>
                <w:tcPr>
                  <w:tcW w:w="1276" w:type="dxa"/>
                  <w:vAlign w:val="center"/>
                </w:tcPr>
                <w:p w14:paraId="51CEE4E7" w14:textId="77777777" w:rsidR="005A36CD" w:rsidRPr="00064D52" w:rsidRDefault="005A36CD" w:rsidP="005A36CD">
                  <w:pPr>
                    <w:pStyle w:val="afff2"/>
                    <w:spacing w:line="240" w:lineRule="auto"/>
                    <w:ind w:firstLineChars="0" w:firstLine="0"/>
                    <w:jc w:val="center"/>
                    <w:rPr>
                      <w:b/>
                      <w:sz w:val="21"/>
                      <w:szCs w:val="21"/>
                    </w:rPr>
                  </w:pPr>
                  <w:r w:rsidRPr="00064D52">
                    <w:rPr>
                      <w:rFonts w:eastAsia="仿宋"/>
                      <w:sz w:val="21"/>
                      <w:szCs w:val="21"/>
                    </w:rPr>
                    <w:t>121°41′31″</w:t>
                  </w:r>
                </w:p>
              </w:tc>
              <w:tc>
                <w:tcPr>
                  <w:tcW w:w="1134" w:type="dxa"/>
                  <w:vAlign w:val="center"/>
                </w:tcPr>
                <w:p w14:paraId="09303FFF" w14:textId="77777777" w:rsidR="005A36CD" w:rsidRPr="00064D52" w:rsidRDefault="005A36CD" w:rsidP="005A36CD">
                  <w:pPr>
                    <w:pStyle w:val="afff2"/>
                    <w:spacing w:line="240" w:lineRule="auto"/>
                    <w:ind w:firstLineChars="0" w:firstLine="0"/>
                    <w:jc w:val="center"/>
                    <w:rPr>
                      <w:b/>
                      <w:sz w:val="21"/>
                      <w:szCs w:val="21"/>
                    </w:rPr>
                  </w:pPr>
                  <w:r w:rsidRPr="00064D52">
                    <w:rPr>
                      <w:rFonts w:eastAsia="仿宋"/>
                      <w:sz w:val="21"/>
                      <w:szCs w:val="21"/>
                    </w:rPr>
                    <w:t>31°19′57″</w:t>
                  </w:r>
                </w:p>
              </w:tc>
              <w:tc>
                <w:tcPr>
                  <w:tcW w:w="2409" w:type="dxa"/>
                  <w:vAlign w:val="center"/>
                </w:tcPr>
                <w:p w14:paraId="1B13D775" w14:textId="77777777" w:rsidR="005A36CD" w:rsidRPr="00064D52" w:rsidRDefault="005A36CD" w:rsidP="005A36CD">
                  <w:pPr>
                    <w:pStyle w:val="afff2"/>
                    <w:spacing w:line="240" w:lineRule="auto"/>
                    <w:ind w:firstLineChars="0" w:firstLine="0"/>
                    <w:jc w:val="center"/>
                    <w:rPr>
                      <w:bCs w:val="0"/>
                      <w:sz w:val="21"/>
                      <w:szCs w:val="21"/>
                    </w:rPr>
                  </w:pPr>
                  <w:r w:rsidRPr="00064D52">
                    <w:rPr>
                      <w:rFonts w:hint="eastAsia"/>
                      <w:bCs w:val="0"/>
                      <w:sz w:val="21"/>
                      <w:szCs w:val="21"/>
                    </w:rPr>
                    <w:t>石油烃（</w:t>
                  </w:r>
                  <w:r w:rsidRPr="00064D52">
                    <w:rPr>
                      <w:rFonts w:hint="eastAsia"/>
                      <w:bCs w:val="0"/>
                      <w:sz w:val="21"/>
                      <w:szCs w:val="21"/>
                    </w:rPr>
                    <w:t>C</w:t>
                  </w:r>
                  <w:r w:rsidRPr="00064D52">
                    <w:rPr>
                      <w:bCs w:val="0"/>
                      <w:sz w:val="21"/>
                      <w:szCs w:val="21"/>
                      <w:vertAlign w:val="subscript"/>
                    </w:rPr>
                    <w:t>10</w:t>
                  </w:r>
                  <w:r w:rsidRPr="00064D52">
                    <w:rPr>
                      <w:rFonts w:hint="eastAsia"/>
                      <w:bCs w:val="0"/>
                      <w:sz w:val="21"/>
                      <w:szCs w:val="21"/>
                    </w:rPr>
                    <w:t>-</w:t>
                  </w:r>
                  <w:r w:rsidRPr="00064D52">
                    <w:rPr>
                      <w:bCs w:val="0"/>
                      <w:sz w:val="21"/>
                      <w:szCs w:val="21"/>
                    </w:rPr>
                    <w:t>C</w:t>
                  </w:r>
                  <w:r w:rsidRPr="00064D52">
                    <w:rPr>
                      <w:bCs w:val="0"/>
                      <w:sz w:val="21"/>
                      <w:szCs w:val="21"/>
                      <w:vertAlign w:val="subscript"/>
                    </w:rPr>
                    <w:t>40</w:t>
                  </w:r>
                  <w:r w:rsidRPr="00064D52">
                    <w:rPr>
                      <w:rFonts w:hint="eastAsia"/>
                      <w:bCs w:val="0"/>
                      <w:sz w:val="21"/>
                      <w:szCs w:val="21"/>
                    </w:rPr>
                    <w:t>）</w:t>
                  </w:r>
                </w:p>
              </w:tc>
              <w:tc>
                <w:tcPr>
                  <w:tcW w:w="2751" w:type="dxa"/>
                  <w:vAlign w:val="center"/>
                </w:tcPr>
                <w:p w14:paraId="633D515C" w14:textId="77777777" w:rsidR="005A36CD" w:rsidRPr="00064D52" w:rsidRDefault="005A36CD" w:rsidP="005A36CD">
                  <w:pPr>
                    <w:pStyle w:val="afff2"/>
                    <w:spacing w:line="240" w:lineRule="auto"/>
                    <w:ind w:firstLineChars="0" w:firstLine="0"/>
                    <w:jc w:val="center"/>
                    <w:rPr>
                      <w:b/>
                      <w:sz w:val="21"/>
                      <w:szCs w:val="21"/>
                    </w:rPr>
                  </w:pPr>
                  <w:r w:rsidRPr="00064D52">
                    <w:rPr>
                      <w:rFonts w:eastAsia="仿宋"/>
                    </w:rPr>
                    <w:t>0-0.2m</w:t>
                  </w:r>
                  <w:r w:rsidRPr="00064D52">
                    <w:rPr>
                      <w:rFonts w:eastAsia="仿宋"/>
                    </w:rPr>
                    <w:t>取</w:t>
                  </w:r>
                  <w:r w:rsidRPr="00064D52">
                    <w:rPr>
                      <w:rFonts w:eastAsia="仿宋"/>
                    </w:rPr>
                    <w:t>1</w:t>
                  </w:r>
                  <w:r w:rsidRPr="00064D52">
                    <w:rPr>
                      <w:rFonts w:eastAsia="仿宋"/>
                    </w:rPr>
                    <w:t>个样</w:t>
                  </w:r>
                </w:p>
              </w:tc>
            </w:tr>
            <w:tr w:rsidR="005A36CD" w:rsidRPr="00064D52" w14:paraId="1EB81BEA" w14:textId="77777777" w:rsidTr="005A36CD">
              <w:trPr>
                <w:jc w:val="center"/>
              </w:trPr>
              <w:tc>
                <w:tcPr>
                  <w:tcW w:w="726" w:type="dxa"/>
                  <w:vAlign w:val="center"/>
                </w:tcPr>
                <w:p w14:paraId="07D92127" w14:textId="77777777" w:rsidR="005A36CD" w:rsidRPr="00064D52" w:rsidRDefault="005A36CD" w:rsidP="005A36CD">
                  <w:pPr>
                    <w:pStyle w:val="afff2"/>
                    <w:spacing w:line="240" w:lineRule="auto"/>
                    <w:ind w:firstLineChars="0" w:firstLine="0"/>
                    <w:jc w:val="center"/>
                    <w:rPr>
                      <w:b/>
                      <w:sz w:val="21"/>
                      <w:szCs w:val="21"/>
                    </w:rPr>
                  </w:pPr>
                  <w:r w:rsidRPr="00064D52">
                    <w:rPr>
                      <w:rFonts w:hint="eastAsia"/>
                      <w:b/>
                      <w:sz w:val="21"/>
                      <w:szCs w:val="21"/>
                    </w:rPr>
                    <w:t>S</w:t>
                  </w:r>
                  <w:r w:rsidRPr="00064D52">
                    <w:rPr>
                      <w:b/>
                      <w:sz w:val="21"/>
                      <w:szCs w:val="21"/>
                    </w:rPr>
                    <w:t>2</w:t>
                  </w:r>
                </w:p>
              </w:tc>
              <w:tc>
                <w:tcPr>
                  <w:tcW w:w="1276" w:type="dxa"/>
                  <w:vAlign w:val="center"/>
                </w:tcPr>
                <w:p w14:paraId="2FD9874C" w14:textId="77777777" w:rsidR="005A36CD" w:rsidRPr="00064D52" w:rsidRDefault="005A36CD" w:rsidP="005A36CD">
                  <w:pPr>
                    <w:pStyle w:val="afff2"/>
                    <w:spacing w:line="240" w:lineRule="auto"/>
                    <w:ind w:firstLineChars="0" w:firstLine="0"/>
                    <w:jc w:val="center"/>
                    <w:rPr>
                      <w:b/>
                      <w:sz w:val="21"/>
                      <w:szCs w:val="21"/>
                    </w:rPr>
                  </w:pPr>
                  <w:r w:rsidRPr="00064D52">
                    <w:rPr>
                      <w:rFonts w:eastAsia="仿宋"/>
                      <w:sz w:val="21"/>
                      <w:szCs w:val="21"/>
                    </w:rPr>
                    <w:t>121°41′18″</w:t>
                  </w:r>
                </w:p>
              </w:tc>
              <w:tc>
                <w:tcPr>
                  <w:tcW w:w="1134" w:type="dxa"/>
                  <w:vAlign w:val="center"/>
                </w:tcPr>
                <w:p w14:paraId="472835F1" w14:textId="77777777" w:rsidR="005A36CD" w:rsidRPr="00064D52" w:rsidRDefault="005A36CD" w:rsidP="005A36CD">
                  <w:pPr>
                    <w:pStyle w:val="afff2"/>
                    <w:spacing w:line="240" w:lineRule="auto"/>
                    <w:ind w:firstLineChars="0" w:firstLine="0"/>
                    <w:jc w:val="center"/>
                    <w:rPr>
                      <w:b/>
                      <w:sz w:val="21"/>
                      <w:szCs w:val="21"/>
                    </w:rPr>
                  </w:pPr>
                  <w:r w:rsidRPr="00064D52">
                    <w:rPr>
                      <w:rFonts w:eastAsia="仿宋"/>
                      <w:sz w:val="21"/>
                      <w:szCs w:val="21"/>
                    </w:rPr>
                    <w:t>31°20′13″</w:t>
                  </w:r>
                </w:p>
              </w:tc>
              <w:tc>
                <w:tcPr>
                  <w:tcW w:w="2409" w:type="dxa"/>
                  <w:vAlign w:val="center"/>
                </w:tcPr>
                <w:p w14:paraId="6CAA3564" w14:textId="77777777" w:rsidR="005A36CD" w:rsidRPr="00064D52" w:rsidRDefault="005A36CD" w:rsidP="005A36CD">
                  <w:pPr>
                    <w:pStyle w:val="afff2"/>
                    <w:spacing w:line="240" w:lineRule="auto"/>
                    <w:ind w:firstLineChars="0" w:firstLine="0"/>
                    <w:jc w:val="center"/>
                    <w:rPr>
                      <w:bCs w:val="0"/>
                      <w:sz w:val="21"/>
                      <w:szCs w:val="21"/>
                    </w:rPr>
                  </w:pPr>
                  <w:r w:rsidRPr="00064D52">
                    <w:rPr>
                      <w:rFonts w:hint="eastAsia"/>
                      <w:bCs w:val="0"/>
                      <w:sz w:val="21"/>
                      <w:szCs w:val="21"/>
                    </w:rPr>
                    <w:t>石油烃（</w:t>
                  </w:r>
                  <w:r w:rsidRPr="00064D52">
                    <w:rPr>
                      <w:rFonts w:hint="eastAsia"/>
                      <w:bCs w:val="0"/>
                      <w:sz w:val="21"/>
                      <w:szCs w:val="21"/>
                    </w:rPr>
                    <w:t>C</w:t>
                  </w:r>
                  <w:r w:rsidRPr="00064D52">
                    <w:rPr>
                      <w:bCs w:val="0"/>
                      <w:sz w:val="21"/>
                      <w:szCs w:val="21"/>
                      <w:vertAlign w:val="subscript"/>
                    </w:rPr>
                    <w:t>10</w:t>
                  </w:r>
                  <w:r w:rsidRPr="00064D52">
                    <w:rPr>
                      <w:rFonts w:hint="eastAsia"/>
                      <w:bCs w:val="0"/>
                      <w:sz w:val="21"/>
                      <w:szCs w:val="21"/>
                    </w:rPr>
                    <w:t>-</w:t>
                  </w:r>
                  <w:r w:rsidRPr="00064D52">
                    <w:rPr>
                      <w:bCs w:val="0"/>
                      <w:sz w:val="21"/>
                      <w:szCs w:val="21"/>
                    </w:rPr>
                    <w:t>C</w:t>
                  </w:r>
                  <w:r w:rsidRPr="00064D52">
                    <w:rPr>
                      <w:bCs w:val="0"/>
                      <w:sz w:val="21"/>
                      <w:szCs w:val="21"/>
                      <w:vertAlign w:val="subscript"/>
                    </w:rPr>
                    <w:t>40</w:t>
                  </w:r>
                  <w:r w:rsidRPr="00064D52">
                    <w:rPr>
                      <w:rFonts w:hint="eastAsia"/>
                      <w:bCs w:val="0"/>
                      <w:sz w:val="21"/>
                      <w:szCs w:val="21"/>
                    </w:rPr>
                    <w:t>）</w:t>
                  </w:r>
                </w:p>
              </w:tc>
              <w:tc>
                <w:tcPr>
                  <w:tcW w:w="2751" w:type="dxa"/>
                  <w:vAlign w:val="center"/>
                </w:tcPr>
                <w:p w14:paraId="58CF2B2C" w14:textId="77777777" w:rsidR="005A36CD" w:rsidRPr="00064D52" w:rsidRDefault="005A36CD" w:rsidP="005A36CD">
                  <w:pPr>
                    <w:pStyle w:val="afff2"/>
                    <w:spacing w:line="240" w:lineRule="auto"/>
                    <w:ind w:firstLineChars="0" w:firstLine="0"/>
                    <w:jc w:val="center"/>
                    <w:rPr>
                      <w:b/>
                      <w:sz w:val="21"/>
                      <w:szCs w:val="21"/>
                    </w:rPr>
                  </w:pPr>
                  <w:r w:rsidRPr="00064D52">
                    <w:rPr>
                      <w:rFonts w:eastAsia="仿宋"/>
                    </w:rPr>
                    <w:t>0-0.2m</w:t>
                  </w:r>
                  <w:r w:rsidRPr="00064D52">
                    <w:rPr>
                      <w:rFonts w:eastAsia="仿宋"/>
                    </w:rPr>
                    <w:t>取</w:t>
                  </w:r>
                  <w:r w:rsidRPr="00064D52">
                    <w:rPr>
                      <w:rFonts w:eastAsia="仿宋"/>
                    </w:rPr>
                    <w:t>1</w:t>
                  </w:r>
                  <w:r w:rsidRPr="00064D52">
                    <w:rPr>
                      <w:rFonts w:eastAsia="仿宋"/>
                    </w:rPr>
                    <w:t>个样</w:t>
                  </w:r>
                </w:p>
              </w:tc>
            </w:tr>
          </w:tbl>
          <w:p w14:paraId="161F4C19" w14:textId="77777777" w:rsidR="005A36CD" w:rsidRPr="00064D52" w:rsidRDefault="005A36CD" w:rsidP="005A36CD">
            <w:pPr>
              <w:snapToGrid w:val="0"/>
              <w:spacing w:line="360" w:lineRule="auto"/>
              <w:ind w:firstLineChars="200" w:firstLine="480"/>
              <w:rPr>
                <w:sz w:val="24"/>
                <w:szCs w:val="24"/>
              </w:rPr>
            </w:pPr>
            <w:r w:rsidRPr="00064D52">
              <w:rPr>
                <w:sz w:val="24"/>
                <w:szCs w:val="24"/>
              </w:rPr>
              <w:t>（</w:t>
            </w:r>
            <w:r w:rsidRPr="00064D52">
              <w:rPr>
                <w:sz w:val="24"/>
                <w:szCs w:val="24"/>
              </w:rPr>
              <w:t>2</w:t>
            </w:r>
            <w:r w:rsidRPr="00064D52">
              <w:rPr>
                <w:sz w:val="24"/>
                <w:szCs w:val="24"/>
              </w:rPr>
              <w:t>）监测时间</w:t>
            </w:r>
          </w:p>
          <w:p w14:paraId="49B720C4" w14:textId="77777777" w:rsidR="005A36CD" w:rsidRPr="00064D52" w:rsidRDefault="005A36CD" w:rsidP="005A36CD">
            <w:pPr>
              <w:snapToGrid w:val="0"/>
              <w:spacing w:line="360" w:lineRule="auto"/>
              <w:ind w:firstLineChars="200" w:firstLine="480"/>
              <w:rPr>
                <w:sz w:val="24"/>
                <w:szCs w:val="24"/>
              </w:rPr>
            </w:pPr>
            <w:r w:rsidRPr="00064D52">
              <w:rPr>
                <w:rFonts w:hint="eastAsia"/>
                <w:sz w:val="24"/>
                <w:szCs w:val="24"/>
              </w:rPr>
              <w:t>本次土壤现状监测采样时间为</w:t>
            </w:r>
            <w:r w:rsidRPr="00064D52">
              <w:rPr>
                <w:sz w:val="24"/>
                <w:szCs w:val="24"/>
              </w:rPr>
              <w:t>2020</w:t>
            </w:r>
            <w:r w:rsidRPr="00064D52">
              <w:rPr>
                <w:rFonts w:hint="eastAsia"/>
                <w:sz w:val="24"/>
                <w:szCs w:val="24"/>
              </w:rPr>
              <w:t>年</w:t>
            </w:r>
            <w:r w:rsidRPr="00064D52">
              <w:rPr>
                <w:rFonts w:hint="eastAsia"/>
                <w:sz w:val="24"/>
                <w:szCs w:val="24"/>
              </w:rPr>
              <w:t>1</w:t>
            </w:r>
            <w:r w:rsidRPr="00064D52">
              <w:rPr>
                <w:sz w:val="24"/>
                <w:szCs w:val="24"/>
              </w:rPr>
              <w:t>2</w:t>
            </w:r>
            <w:r w:rsidRPr="00064D52">
              <w:rPr>
                <w:rFonts w:hint="eastAsia"/>
                <w:sz w:val="24"/>
                <w:szCs w:val="24"/>
              </w:rPr>
              <w:t>月</w:t>
            </w:r>
            <w:r w:rsidRPr="00064D52">
              <w:rPr>
                <w:rFonts w:hint="eastAsia"/>
                <w:sz w:val="24"/>
                <w:szCs w:val="24"/>
              </w:rPr>
              <w:t>4</w:t>
            </w:r>
            <w:r w:rsidRPr="00064D52">
              <w:rPr>
                <w:rFonts w:hint="eastAsia"/>
                <w:sz w:val="24"/>
                <w:szCs w:val="24"/>
              </w:rPr>
              <w:t>日，检测时间为</w:t>
            </w:r>
            <w:r w:rsidRPr="00064D52">
              <w:rPr>
                <w:rFonts w:hint="eastAsia"/>
                <w:sz w:val="24"/>
                <w:szCs w:val="24"/>
              </w:rPr>
              <w:t>2</w:t>
            </w:r>
            <w:r w:rsidRPr="00064D52">
              <w:rPr>
                <w:sz w:val="24"/>
                <w:szCs w:val="24"/>
              </w:rPr>
              <w:t>020</w:t>
            </w:r>
            <w:r w:rsidRPr="00064D52">
              <w:rPr>
                <w:rFonts w:hint="eastAsia"/>
                <w:sz w:val="24"/>
                <w:szCs w:val="24"/>
              </w:rPr>
              <w:t>年</w:t>
            </w:r>
            <w:r w:rsidRPr="00064D52">
              <w:rPr>
                <w:rFonts w:hint="eastAsia"/>
                <w:sz w:val="24"/>
                <w:szCs w:val="24"/>
              </w:rPr>
              <w:t>1</w:t>
            </w:r>
            <w:r w:rsidRPr="00064D52">
              <w:rPr>
                <w:sz w:val="24"/>
                <w:szCs w:val="24"/>
              </w:rPr>
              <w:t>2</w:t>
            </w:r>
            <w:r w:rsidRPr="00064D52">
              <w:rPr>
                <w:rFonts w:hint="eastAsia"/>
                <w:sz w:val="24"/>
                <w:szCs w:val="24"/>
              </w:rPr>
              <w:t>月</w:t>
            </w:r>
            <w:r w:rsidRPr="00064D52">
              <w:rPr>
                <w:rFonts w:hint="eastAsia"/>
                <w:sz w:val="24"/>
                <w:szCs w:val="24"/>
              </w:rPr>
              <w:t>5</w:t>
            </w:r>
            <w:r w:rsidRPr="00064D52">
              <w:rPr>
                <w:rFonts w:hint="eastAsia"/>
                <w:sz w:val="24"/>
                <w:szCs w:val="24"/>
              </w:rPr>
              <w:t>日至</w:t>
            </w:r>
            <w:r w:rsidRPr="00064D52">
              <w:rPr>
                <w:rFonts w:hint="eastAsia"/>
                <w:sz w:val="24"/>
                <w:szCs w:val="24"/>
              </w:rPr>
              <w:t>2</w:t>
            </w:r>
            <w:r w:rsidRPr="00064D52">
              <w:rPr>
                <w:sz w:val="24"/>
                <w:szCs w:val="24"/>
              </w:rPr>
              <w:t>020</w:t>
            </w:r>
            <w:r w:rsidRPr="00064D52">
              <w:rPr>
                <w:rFonts w:hint="eastAsia"/>
                <w:sz w:val="24"/>
                <w:szCs w:val="24"/>
              </w:rPr>
              <w:t>年</w:t>
            </w:r>
            <w:r w:rsidRPr="00064D52">
              <w:rPr>
                <w:rFonts w:hint="eastAsia"/>
                <w:sz w:val="24"/>
                <w:szCs w:val="24"/>
              </w:rPr>
              <w:t>1</w:t>
            </w:r>
            <w:r w:rsidRPr="00064D52">
              <w:rPr>
                <w:sz w:val="24"/>
                <w:szCs w:val="24"/>
              </w:rPr>
              <w:t>2</w:t>
            </w:r>
            <w:r w:rsidRPr="00064D52">
              <w:rPr>
                <w:rFonts w:hint="eastAsia"/>
                <w:sz w:val="24"/>
                <w:szCs w:val="24"/>
              </w:rPr>
              <w:t>月</w:t>
            </w:r>
            <w:r w:rsidRPr="00064D52">
              <w:rPr>
                <w:rFonts w:hint="eastAsia"/>
                <w:sz w:val="24"/>
                <w:szCs w:val="24"/>
              </w:rPr>
              <w:t>1</w:t>
            </w:r>
            <w:r w:rsidRPr="00064D52">
              <w:rPr>
                <w:sz w:val="24"/>
                <w:szCs w:val="24"/>
              </w:rPr>
              <w:t>1</w:t>
            </w:r>
            <w:r w:rsidRPr="00064D52">
              <w:rPr>
                <w:rFonts w:hint="eastAsia"/>
                <w:sz w:val="24"/>
                <w:szCs w:val="24"/>
              </w:rPr>
              <w:t>日，监测单位为江苏绿泰检测科技有限公司。</w:t>
            </w:r>
          </w:p>
          <w:p w14:paraId="1170D633" w14:textId="77777777" w:rsidR="005A36CD" w:rsidRPr="00064D52" w:rsidRDefault="005A36CD" w:rsidP="005A36CD">
            <w:pPr>
              <w:snapToGrid w:val="0"/>
              <w:spacing w:line="360" w:lineRule="auto"/>
              <w:ind w:firstLineChars="200" w:firstLine="480"/>
              <w:rPr>
                <w:sz w:val="24"/>
                <w:szCs w:val="24"/>
              </w:rPr>
            </w:pPr>
            <w:r w:rsidRPr="00064D52">
              <w:rPr>
                <w:sz w:val="24"/>
                <w:szCs w:val="24"/>
              </w:rPr>
              <w:t>（</w:t>
            </w:r>
            <w:r w:rsidRPr="00064D52">
              <w:rPr>
                <w:sz w:val="24"/>
                <w:szCs w:val="24"/>
              </w:rPr>
              <w:t>3</w:t>
            </w:r>
            <w:r w:rsidRPr="00064D52">
              <w:rPr>
                <w:sz w:val="24"/>
                <w:szCs w:val="24"/>
              </w:rPr>
              <w:t>）监测结果</w:t>
            </w:r>
          </w:p>
          <w:p w14:paraId="30D61195" w14:textId="77777777" w:rsidR="005A36CD" w:rsidRPr="00064D52" w:rsidRDefault="005A36CD" w:rsidP="005A36CD">
            <w:pPr>
              <w:snapToGrid w:val="0"/>
              <w:spacing w:line="360" w:lineRule="auto"/>
              <w:ind w:firstLineChars="200" w:firstLine="480"/>
              <w:rPr>
                <w:sz w:val="24"/>
                <w:szCs w:val="24"/>
              </w:rPr>
            </w:pPr>
            <w:r w:rsidRPr="00064D52">
              <w:rPr>
                <w:sz w:val="24"/>
                <w:szCs w:val="24"/>
              </w:rPr>
              <w:t>监测结果见下表。</w:t>
            </w:r>
          </w:p>
          <w:p w14:paraId="1CB94FAD" w14:textId="77777777" w:rsidR="00CF3A0F" w:rsidRPr="00064D52" w:rsidRDefault="00CF3A0F">
            <w:pPr>
              <w:snapToGrid w:val="0"/>
              <w:spacing w:line="360" w:lineRule="auto"/>
              <w:rPr>
                <w:sz w:val="24"/>
                <w:szCs w:val="24"/>
              </w:rPr>
            </w:pPr>
          </w:p>
          <w:p w14:paraId="7B9C5709" w14:textId="77777777" w:rsidR="00CF3A0F" w:rsidRPr="00064D52" w:rsidRDefault="00CF3A0F">
            <w:pPr>
              <w:snapToGrid w:val="0"/>
              <w:spacing w:line="360" w:lineRule="auto"/>
              <w:rPr>
                <w:sz w:val="24"/>
                <w:szCs w:val="24"/>
              </w:rPr>
            </w:pPr>
          </w:p>
          <w:p w14:paraId="37C3EFFA" w14:textId="77777777" w:rsidR="00CF3A0F" w:rsidRPr="00064D52" w:rsidRDefault="00CF3A0F">
            <w:pPr>
              <w:snapToGrid w:val="0"/>
              <w:spacing w:line="360" w:lineRule="auto"/>
              <w:rPr>
                <w:sz w:val="24"/>
                <w:szCs w:val="24"/>
              </w:rPr>
            </w:pPr>
          </w:p>
          <w:p w14:paraId="6DE17528" w14:textId="77777777" w:rsidR="00CF3A0F" w:rsidRPr="00064D52" w:rsidRDefault="00CF3A0F">
            <w:pPr>
              <w:snapToGrid w:val="0"/>
              <w:spacing w:line="360" w:lineRule="auto"/>
              <w:rPr>
                <w:sz w:val="24"/>
                <w:szCs w:val="24"/>
              </w:rPr>
            </w:pPr>
          </w:p>
          <w:p w14:paraId="7D587D2F" w14:textId="77777777" w:rsidR="00CF3A0F" w:rsidRPr="00064D52" w:rsidRDefault="00CF3A0F">
            <w:pPr>
              <w:snapToGrid w:val="0"/>
              <w:spacing w:line="360" w:lineRule="auto"/>
              <w:rPr>
                <w:sz w:val="24"/>
                <w:szCs w:val="24"/>
              </w:rPr>
            </w:pPr>
          </w:p>
          <w:p w14:paraId="46C76571" w14:textId="77777777" w:rsidR="00CF3A0F" w:rsidRPr="00064D52" w:rsidRDefault="00CF3A0F">
            <w:pPr>
              <w:snapToGrid w:val="0"/>
              <w:spacing w:line="360" w:lineRule="auto"/>
              <w:rPr>
                <w:sz w:val="24"/>
                <w:szCs w:val="24"/>
              </w:rPr>
            </w:pPr>
          </w:p>
          <w:p w14:paraId="6A8B7325" w14:textId="77777777" w:rsidR="00CF3A0F" w:rsidRPr="00064D52" w:rsidRDefault="00CF3A0F">
            <w:pPr>
              <w:snapToGrid w:val="0"/>
              <w:spacing w:line="360" w:lineRule="auto"/>
              <w:rPr>
                <w:sz w:val="24"/>
                <w:szCs w:val="24"/>
              </w:rPr>
            </w:pPr>
          </w:p>
          <w:p w14:paraId="02CD3D25" w14:textId="77777777" w:rsidR="00CF3A0F" w:rsidRPr="00064D52" w:rsidRDefault="00CF3A0F">
            <w:pPr>
              <w:snapToGrid w:val="0"/>
              <w:spacing w:line="360" w:lineRule="auto"/>
              <w:rPr>
                <w:sz w:val="24"/>
                <w:szCs w:val="24"/>
              </w:rPr>
            </w:pPr>
          </w:p>
        </w:tc>
      </w:tr>
    </w:tbl>
    <w:p w14:paraId="60388ACE" w14:textId="77777777" w:rsidR="00CF3A0F" w:rsidRPr="00064D52" w:rsidRDefault="00CF3A0F">
      <w:pPr>
        <w:sectPr w:rsidR="00CF3A0F" w:rsidRPr="00064D52">
          <w:pgSz w:w="11906" w:h="16838"/>
          <w:pgMar w:top="1440" w:right="1644" w:bottom="1418" w:left="1588" w:header="851" w:footer="992" w:gutter="0"/>
          <w:cols w:space="720"/>
          <w:docGrid w:type="lines" w:linePitch="31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4"/>
      </w:tblGrid>
      <w:tr w:rsidR="00CF3A0F" w:rsidRPr="00064D52" w14:paraId="46ECCCB5" w14:textId="77777777">
        <w:tc>
          <w:tcPr>
            <w:tcW w:w="14174" w:type="dxa"/>
            <w:shd w:val="clear" w:color="auto" w:fill="auto"/>
          </w:tcPr>
          <w:p w14:paraId="08449E2A" w14:textId="77777777" w:rsidR="005A36CD" w:rsidRPr="00064D52" w:rsidRDefault="005A36CD" w:rsidP="00355407">
            <w:pPr>
              <w:pStyle w:val="afff2"/>
              <w:spacing w:line="240" w:lineRule="auto"/>
              <w:ind w:firstLineChars="0" w:firstLine="0"/>
              <w:jc w:val="center"/>
              <w:rPr>
                <w:b/>
              </w:rPr>
            </w:pPr>
            <w:r w:rsidRPr="00064D52">
              <w:rPr>
                <w:b/>
              </w:rPr>
              <w:lastRenderedPageBreak/>
              <w:t>表</w:t>
            </w:r>
            <w:r w:rsidRPr="00064D52">
              <w:rPr>
                <w:b/>
              </w:rPr>
              <w:t>3</w:t>
            </w:r>
            <w:r w:rsidRPr="00064D52">
              <w:rPr>
                <w:rFonts w:hint="eastAsia"/>
                <w:b/>
              </w:rPr>
              <w:t>-7</w:t>
            </w:r>
            <w:r w:rsidRPr="00064D52">
              <w:rPr>
                <w:b/>
              </w:rPr>
              <w:t>土壤监测结果表</w:t>
            </w:r>
            <w:r w:rsidRPr="00064D52">
              <w:rPr>
                <w:rFonts w:hint="eastAsia"/>
                <w:b/>
              </w:rPr>
              <w:t xml:space="preserve">  </w:t>
            </w:r>
          </w:p>
          <w:tbl>
            <w:tblPr>
              <w:tblW w:w="14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3"/>
              <w:gridCol w:w="708"/>
              <w:gridCol w:w="1317"/>
              <w:gridCol w:w="963"/>
              <w:gridCol w:w="963"/>
              <w:gridCol w:w="1231"/>
              <w:gridCol w:w="1230"/>
              <w:gridCol w:w="1231"/>
              <w:gridCol w:w="1230"/>
              <w:gridCol w:w="1231"/>
              <w:gridCol w:w="1230"/>
              <w:gridCol w:w="1231"/>
            </w:tblGrid>
            <w:tr w:rsidR="005A36CD" w:rsidRPr="00064D52" w14:paraId="0ACF7BEE" w14:textId="77777777" w:rsidTr="005A36CD">
              <w:trPr>
                <w:trHeight w:val="630"/>
                <w:jc w:val="center"/>
              </w:trPr>
              <w:tc>
                <w:tcPr>
                  <w:tcW w:w="1510" w:type="dxa"/>
                  <w:gridSpan w:val="2"/>
                  <w:shd w:val="clear" w:color="auto" w:fill="auto"/>
                  <w:noWrap/>
                  <w:vAlign w:val="center"/>
                </w:tcPr>
                <w:p w14:paraId="4B745AFE" w14:textId="77777777" w:rsidR="005A36CD" w:rsidRPr="00064D52" w:rsidRDefault="005A36CD" w:rsidP="005A36CD">
                  <w:pPr>
                    <w:widowControl/>
                    <w:adjustRightInd w:val="0"/>
                    <w:snapToGrid w:val="0"/>
                    <w:spacing w:line="0" w:lineRule="atLeast"/>
                    <w:jc w:val="center"/>
                    <w:rPr>
                      <w:kern w:val="0"/>
                      <w:szCs w:val="21"/>
                    </w:rPr>
                  </w:pPr>
                  <w:r w:rsidRPr="00064D52">
                    <w:rPr>
                      <w:kern w:val="0"/>
                      <w:szCs w:val="21"/>
                    </w:rPr>
                    <w:t>采样点位编号</w:t>
                  </w:r>
                </w:p>
              </w:tc>
              <w:tc>
                <w:tcPr>
                  <w:tcW w:w="708" w:type="dxa"/>
                  <w:shd w:val="clear" w:color="auto" w:fill="auto"/>
                  <w:noWrap/>
                  <w:vAlign w:val="center"/>
                </w:tcPr>
                <w:p w14:paraId="49D3A2C8" w14:textId="77777777" w:rsidR="005A36CD" w:rsidRPr="00064D52" w:rsidRDefault="005A36CD" w:rsidP="005A36CD">
                  <w:pPr>
                    <w:widowControl/>
                    <w:adjustRightInd w:val="0"/>
                    <w:snapToGrid w:val="0"/>
                    <w:jc w:val="center"/>
                    <w:rPr>
                      <w:kern w:val="0"/>
                      <w:szCs w:val="21"/>
                    </w:rPr>
                  </w:pPr>
                  <w:r w:rsidRPr="00064D52">
                    <w:rPr>
                      <w:kern w:val="0"/>
                      <w:szCs w:val="21"/>
                    </w:rPr>
                    <w:t>采样深度</w:t>
                  </w:r>
                </w:p>
              </w:tc>
              <w:tc>
                <w:tcPr>
                  <w:tcW w:w="1317" w:type="dxa"/>
                  <w:shd w:val="clear" w:color="auto" w:fill="auto"/>
                  <w:noWrap/>
                  <w:vAlign w:val="center"/>
                </w:tcPr>
                <w:p w14:paraId="5718AAB2" w14:textId="77777777" w:rsidR="005A36CD" w:rsidRPr="00064D52" w:rsidRDefault="005A36CD" w:rsidP="005A36CD">
                  <w:pPr>
                    <w:widowControl/>
                    <w:adjustRightInd w:val="0"/>
                    <w:snapToGrid w:val="0"/>
                    <w:jc w:val="center"/>
                    <w:rPr>
                      <w:kern w:val="0"/>
                      <w:szCs w:val="21"/>
                    </w:rPr>
                  </w:pPr>
                  <w:r w:rsidRPr="00064D52">
                    <w:rPr>
                      <w:kern w:val="0"/>
                      <w:szCs w:val="21"/>
                    </w:rPr>
                    <w:t>监测项目</w:t>
                  </w:r>
                </w:p>
              </w:tc>
              <w:tc>
                <w:tcPr>
                  <w:tcW w:w="963" w:type="dxa"/>
                  <w:vAlign w:val="center"/>
                </w:tcPr>
                <w:p w14:paraId="685958E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p</w:t>
                  </w:r>
                  <w:r w:rsidRPr="00064D52">
                    <w:rPr>
                      <w:kern w:val="0"/>
                      <w:szCs w:val="21"/>
                    </w:rPr>
                    <w:t>H</w:t>
                  </w:r>
                  <w:r w:rsidRPr="00064D52">
                    <w:rPr>
                      <w:rFonts w:hint="eastAsia"/>
                      <w:kern w:val="0"/>
                      <w:szCs w:val="21"/>
                    </w:rPr>
                    <w:t>（无量纲）</w:t>
                  </w:r>
                </w:p>
              </w:tc>
              <w:tc>
                <w:tcPr>
                  <w:tcW w:w="963" w:type="dxa"/>
                  <w:shd w:val="clear" w:color="auto" w:fill="auto"/>
                  <w:noWrap/>
                  <w:vAlign w:val="center"/>
                </w:tcPr>
                <w:p w14:paraId="46B4D23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铜</w:t>
                  </w:r>
                </w:p>
              </w:tc>
              <w:tc>
                <w:tcPr>
                  <w:tcW w:w="1231" w:type="dxa"/>
                  <w:shd w:val="clear" w:color="auto" w:fill="auto"/>
                  <w:noWrap/>
                  <w:vAlign w:val="center"/>
                </w:tcPr>
                <w:p w14:paraId="21F14D3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镍</w:t>
                  </w:r>
                </w:p>
              </w:tc>
              <w:tc>
                <w:tcPr>
                  <w:tcW w:w="1230" w:type="dxa"/>
                  <w:shd w:val="clear" w:color="auto" w:fill="auto"/>
                  <w:noWrap/>
                  <w:vAlign w:val="center"/>
                </w:tcPr>
                <w:p w14:paraId="412C0A8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砷</w:t>
                  </w:r>
                </w:p>
              </w:tc>
              <w:tc>
                <w:tcPr>
                  <w:tcW w:w="1231" w:type="dxa"/>
                  <w:shd w:val="clear" w:color="auto" w:fill="auto"/>
                  <w:noWrap/>
                  <w:vAlign w:val="center"/>
                </w:tcPr>
                <w:p w14:paraId="519CA4D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汞</w:t>
                  </w:r>
                </w:p>
              </w:tc>
              <w:tc>
                <w:tcPr>
                  <w:tcW w:w="1230" w:type="dxa"/>
                  <w:shd w:val="clear" w:color="auto" w:fill="auto"/>
                  <w:noWrap/>
                  <w:vAlign w:val="center"/>
                </w:tcPr>
                <w:p w14:paraId="016C0CF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铅</w:t>
                  </w:r>
                </w:p>
              </w:tc>
              <w:tc>
                <w:tcPr>
                  <w:tcW w:w="1231" w:type="dxa"/>
                  <w:shd w:val="clear" w:color="auto" w:fill="auto"/>
                  <w:noWrap/>
                  <w:vAlign w:val="center"/>
                </w:tcPr>
                <w:p w14:paraId="29394EA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镉</w:t>
                  </w:r>
                </w:p>
              </w:tc>
              <w:tc>
                <w:tcPr>
                  <w:tcW w:w="1230" w:type="dxa"/>
                  <w:shd w:val="clear" w:color="auto" w:fill="auto"/>
                  <w:noWrap/>
                  <w:vAlign w:val="center"/>
                </w:tcPr>
                <w:p w14:paraId="168BDD2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六价铬</w:t>
                  </w:r>
                </w:p>
              </w:tc>
              <w:tc>
                <w:tcPr>
                  <w:tcW w:w="1231" w:type="dxa"/>
                  <w:tcMar>
                    <w:left w:w="28" w:type="dxa"/>
                    <w:right w:w="28" w:type="dxa"/>
                  </w:tcMar>
                  <w:vAlign w:val="center"/>
                </w:tcPr>
                <w:p w14:paraId="0EAFD6C8" w14:textId="77777777" w:rsidR="005A36CD" w:rsidRPr="00064D52" w:rsidRDefault="005A36CD" w:rsidP="005A36CD">
                  <w:pPr>
                    <w:widowControl/>
                    <w:adjustRightInd w:val="0"/>
                    <w:snapToGrid w:val="0"/>
                    <w:jc w:val="center"/>
                    <w:rPr>
                      <w:kern w:val="0"/>
                      <w:szCs w:val="21"/>
                    </w:rPr>
                  </w:pPr>
                  <w:r w:rsidRPr="00064D52">
                    <w:rPr>
                      <w:kern w:val="0"/>
                      <w:szCs w:val="21"/>
                    </w:rPr>
                    <w:t>石油烃（</w:t>
                  </w:r>
                  <w:r w:rsidRPr="00064D52">
                    <w:rPr>
                      <w:kern w:val="0"/>
                      <w:szCs w:val="21"/>
                    </w:rPr>
                    <w:t>C</w:t>
                  </w:r>
                  <w:r w:rsidRPr="00064D52">
                    <w:rPr>
                      <w:kern w:val="0"/>
                      <w:szCs w:val="21"/>
                      <w:vertAlign w:val="subscript"/>
                    </w:rPr>
                    <w:t>10</w:t>
                  </w:r>
                  <w:r w:rsidRPr="00064D52">
                    <w:rPr>
                      <w:kern w:val="0"/>
                      <w:szCs w:val="21"/>
                    </w:rPr>
                    <w:t>~C</w:t>
                  </w:r>
                  <w:r w:rsidRPr="00064D52">
                    <w:rPr>
                      <w:kern w:val="0"/>
                      <w:szCs w:val="21"/>
                      <w:vertAlign w:val="subscript"/>
                    </w:rPr>
                    <w:t>40</w:t>
                  </w:r>
                  <w:r w:rsidRPr="00064D52">
                    <w:rPr>
                      <w:kern w:val="0"/>
                      <w:szCs w:val="21"/>
                    </w:rPr>
                    <w:t>）</w:t>
                  </w:r>
                </w:p>
              </w:tc>
            </w:tr>
            <w:tr w:rsidR="005A36CD" w:rsidRPr="00064D52" w14:paraId="7BEFED30" w14:textId="77777777" w:rsidTr="005A36CD">
              <w:trPr>
                <w:trHeight w:val="278"/>
                <w:jc w:val="center"/>
              </w:trPr>
              <w:tc>
                <w:tcPr>
                  <w:tcW w:w="1510" w:type="dxa"/>
                  <w:gridSpan w:val="2"/>
                  <w:shd w:val="clear" w:color="auto" w:fill="auto"/>
                  <w:noWrap/>
                  <w:vAlign w:val="center"/>
                </w:tcPr>
                <w:p w14:paraId="54D21D4F" w14:textId="77777777" w:rsidR="005A36CD" w:rsidRPr="00064D52" w:rsidRDefault="005A36CD" w:rsidP="005A36CD">
                  <w:pPr>
                    <w:widowControl/>
                    <w:adjustRightInd w:val="0"/>
                    <w:snapToGrid w:val="0"/>
                    <w:jc w:val="center"/>
                    <w:rPr>
                      <w:kern w:val="0"/>
                      <w:szCs w:val="21"/>
                    </w:rPr>
                  </w:pPr>
                  <w:r w:rsidRPr="00064D52">
                    <w:rPr>
                      <w:kern w:val="0"/>
                      <w:szCs w:val="21"/>
                    </w:rPr>
                    <w:t>S1</w:t>
                  </w:r>
                </w:p>
              </w:tc>
              <w:tc>
                <w:tcPr>
                  <w:tcW w:w="708" w:type="dxa"/>
                  <w:shd w:val="clear" w:color="auto" w:fill="auto"/>
                  <w:noWrap/>
                  <w:vAlign w:val="center"/>
                </w:tcPr>
                <w:p w14:paraId="1BBB389B" w14:textId="77777777" w:rsidR="005A36CD" w:rsidRPr="00064D52" w:rsidRDefault="005A36CD" w:rsidP="005A36CD">
                  <w:pPr>
                    <w:widowControl/>
                    <w:adjustRightInd w:val="0"/>
                    <w:snapToGrid w:val="0"/>
                    <w:jc w:val="center"/>
                    <w:rPr>
                      <w:kern w:val="0"/>
                      <w:szCs w:val="21"/>
                    </w:rPr>
                  </w:pPr>
                  <w:r w:rsidRPr="00064D52">
                    <w:rPr>
                      <w:kern w:val="0"/>
                      <w:szCs w:val="21"/>
                    </w:rPr>
                    <w:t>表层样</w:t>
                  </w:r>
                </w:p>
              </w:tc>
              <w:tc>
                <w:tcPr>
                  <w:tcW w:w="1317" w:type="dxa"/>
                  <w:shd w:val="clear" w:color="auto" w:fill="auto"/>
                  <w:noWrap/>
                  <w:vAlign w:val="center"/>
                </w:tcPr>
                <w:p w14:paraId="78774675"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r w:rsidRPr="00064D52">
                    <w:rPr>
                      <w:rFonts w:hint="eastAsia"/>
                      <w:kern w:val="0"/>
                      <w:szCs w:val="21"/>
                    </w:rPr>
                    <w:t>）</w:t>
                  </w:r>
                </w:p>
              </w:tc>
              <w:tc>
                <w:tcPr>
                  <w:tcW w:w="963" w:type="dxa"/>
                  <w:vAlign w:val="center"/>
                </w:tcPr>
                <w:p w14:paraId="12D6E08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7</w:t>
                  </w:r>
                  <w:r w:rsidRPr="00064D52">
                    <w:rPr>
                      <w:kern w:val="0"/>
                      <w:szCs w:val="21"/>
                    </w:rPr>
                    <w:t>.67</w:t>
                  </w:r>
                </w:p>
              </w:tc>
              <w:tc>
                <w:tcPr>
                  <w:tcW w:w="963" w:type="dxa"/>
                  <w:shd w:val="clear" w:color="auto" w:fill="auto"/>
                  <w:noWrap/>
                  <w:vAlign w:val="center"/>
                </w:tcPr>
                <w:p w14:paraId="587075C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6D63523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1656230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0189D68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1FF7A18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79FBAEFF"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47756FE0"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vAlign w:val="center"/>
                </w:tcPr>
                <w:p w14:paraId="7F51B09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4</w:t>
                  </w:r>
                  <w:r w:rsidRPr="00064D52">
                    <w:rPr>
                      <w:kern w:val="0"/>
                      <w:szCs w:val="21"/>
                    </w:rPr>
                    <w:t>7</w:t>
                  </w:r>
                </w:p>
              </w:tc>
            </w:tr>
            <w:tr w:rsidR="005A36CD" w:rsidRPr="00064D52" w14:paraId="1CAC4DE2" w14:textId="77777777" w:rsidTr="005A36CD">
              <w:trPr>
                <w:trHeight w:val="278"/>
                <w:jc w:val="center"/>
              </w:trPr>
              <w:tc>
                <w:tcPr>
                  <w:tcW w:w="1510" w:type="dxa"/>
                  <w:gridSpan w:val="2"/>
                  <w:vAlign w:val="center"/>
                </w:tcPr>
                <w:p w14:paraId="3E6B38F5"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2</w:t>
                  </w:r>
                </w:p>
              </w:tc>
              <w:tc>
                <w:tcPr>
                  <w:tcW w:w="708" w:type="dxa"/>
                  <w:vAlign w:val="center"/>
                </w:tcPr>
                <w:p w14:paraId="3274E5D9" w14:textId="77777777" w:rsidR="005A36CD" w:rsidRPr="00064D52" w:rsidRDefault="005A36CD" w:rsidP="005A36CD">
                  <w:pPr>
                    <w:widowControl/>
                    <w:adjustRightInd w:val="0"/>
                    <w:snapToGrid w:val="0"/>
                    <w:jc w:val="center"/>
                    <w:rPr>
                      <w:kern w:val="0"/>
                      <w:szCs w:val="21"/>
                    </w:rPr>
                  </w:pPr>
                  <w:r w:rsidRPr="00064D52">
                    <w:rPr>
                      <w:kern w:val="0"/>
                      <w:szCs w:val="21"/>
                    </w:rPr>
                    <w:t>表层样</w:t>
                  </w:r>
                </w:p>
              </w:tc>
              <w:tc>
                <w:tcPr>
                  <w:tcW w:w="1317" w:type="dxa"/>
                  <w:shd w:val="clear" w:color="auto" w:fill="auto"/>
                  <w:noWrap/>
                  <w:vAlign w:val="center"/>
                </w:tcPr>
                <w:p w14:paraId="49A27D50"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r w:rsidRPr="00064D52">
                    <w:rPr>
                      <w:rFonts w:hint="eastAsia"/>
                      <w:kern w:val="0"/>
                      <w:szCs w:val="21"/>
                    </w:rPr>
                    <w:t>）</w:t>
                  </w:r>
                </w:p>
              </w:tc>
              <w:tc>
                <w:tcPr>
                  <w:tcW w:w="963" w:type="dxa"/>
                  <w:vAlign w:val="center"/>
                </w:tcPr>
                <w:p w14:paraId="79AE4AD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7</w:t>
                  </w:r>
                  <w:r w:rsidRPr="00064D52">
                    <w:rPr>
                      <w:kern w:val="0"/>
                      <w:szCs w:val="21"/>
                    </w:rPr>
                    <w:t>.69</w:t>
                  </w:r>
                </w:p>
              </w:tc>
              <w:tc>
                <w:tcPr>
                  <w:tcW w:w="963" w:type="dxa"/>
                  <w:shd w:val="clear" w:color="auto" w:fill="auto"/>
                  <w:noWrap/>
                  <w:vAlign w:val="center"/>
                </w:tcPr>
                <w:p w14:paraId="2E79FFB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1953A84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396BB0B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73673F2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5AEEEA3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1A9B8C5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5C645320"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vAlign w:val="center"/>
                </w:tcPr>
                <w:p w14:paraId="0FD5EB30"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5</w:t>
                  </w:r>
                  <w:r w:rsidRPr="00064D52">
                    <w:rPr>
                      <w:kern w:val="0"/>
                      <w:szCs w:val="21"/>
                    </w:rPr>
                    <w:t>9</w:t>
                  </w:r>
                </w:p>
              </w:tc>
            </w:tr>
            <w:tr w:rsidR="005A36CD" w:rsidRPr="00064D52" w14:paraId="07DA0F2E" w14:textId="77777777" w:rsidTr="005A36CD">
              <w:trPr>
                <w:trHeight w:val="278"/>
                <w:jc w:val="center"/>
              </w:trPr>
              <w:tc>
                <w:tcPr>
                  <w:tcW w:w="1510" w:type="dxa"/>
                  <w:gridSpan w:val="2"/>
                  <w:vAlign w:val="center"/>
                </w:tcPr>
                <w:p w14:paraId="1934887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3</w:t>
                  </w:r>
                </w:p>
              </w:tc>
              <w:tc>
                <w:tcPr>
                  <w:tcW w:w="708" w:type="dxa"/>
                  <w:vAlign w:val="center"/>
                </w:tcPr>
                <w:p w14:paraId="0F64A510" w14:textId="77777777" w:rsidR="005A36CD" w:rsidRPr="00064D52" w:rsidRDefault="005A36CD" w:rsidP="005A36CD">
                  <w:pPr>
                    <w:widowControl/>
                    <w:adjustRightInd w:val="0"/>
                    <w:snapToGrid w:val="0"/>
                    <w:jc w:val="center"/>
                    <w:rPr>
                      <w:kern w:val="0"/>
                      <w:szCs w:val="21"/>
                    </w:rPr>
                  </w:pPr>
                  <w:r w:rsidRPr="00064D52">
                    <w:rPr>
                      <w:kern w:val="0"/>
                      <w:szCs w:val="21"/>
                    </w:rPr>
                    <w:t>表层样</w:t>
                  </w:r>
                </w:p>
              </w:tc>
              <w:tc>
                <w:tcPr>
                  <w:tcW w:w="1317" w:type="dxa"/>
                  <w:shd w:val="clear" w:color="auto" w:fill="auto"/>
                  <w:noWrap/>
                  <w:vAlign w:val="center"/>
                </w:tcPr>
                <w:p w14:paraId="231D0A24"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r w:rsidRPr="00064D52">
                    <w:rPr>
                      <w:rFonts w:hint="eastAsia"/>
                      <w:kern w:val="0"/>
                      <w:szCs w:val="21"/>
                    </w:rPr>
                    <w:t>）</w:t>
                  </w:r>
                </w:p>
              </w:tc>
              <w:tc>
                <w:tcPr>
                  <w:tcW w:w="963" w:type="dxa"/>
                  <w:vAlign w:val="center"/>
                </w:tcPr>
                <w:p w14:paraId="2C1ACAD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.18</w:t>
                  </w:r>
                </w:p>
              </w:tc>
              <w:tc>
                <w:tcPr>
                  <w:tcW w:w="963" w:type="dxa"/>
                  <w:shd w:val="clear" w:color="auto" w:fill="auto"/>
                  <w:noWrap/>
                  <w:vAlign w:val="center"/>
                </w:tcPr>
                <w:p w14:paraId="1AE36F3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4</w:t>
                  </w:r>
                  <w:r w:rsidRPr="00064D52">
                    <w:rPr>
                      <w:kern w:val="0"/>
                      <w:szCs w:val="21"/>
                    </w:rPr>
                    <w:t>3</w:t>
                  </w:r>
                </w:p>
              </w:tc>
              <w:tc>
                <w:tcPr>
                  <w:tcW w:w="1231" w:type="dxa"/>
                  <w:shd w:val="clear" w:color="auto" w:fill="auto"/>
                  <w:noWrap/>
                  <w:vAlign w:val="center"/>
                </w:tcPr>
                <w:p w14:paraId="222D9EA4"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2</w:t>
                  </w:r>
                  <w:r w:rsidRPr="00064D52">
                    <w:rPr>
                      <w:kern w:val="0"/>
                      <w:szCs w:val="21"/>
                    </w:rPr>
                    <w:t>7</w:t>
                  </w:r>
                </w:p>
              </w:tc>
              <w:tc>
                <w:tcPr>
                  <w:tcW w:w="1230" w:type="dxa"/>
                  <w:shd w:val="clear" w:color="auto" w:fill="auto"/>
                  <w:noWrap/>
                  <w:vAlign w:val="center"/>
                </w:tcPr>
                <w:p w14:paraId="4B2BCC60"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1.7</w:t>
                  </w:r>
                </w:p>
              </w:tc>
              <w:tc>
                <w:tcPr>
                  <w:tcW w:w="1231" w:type="dxa"/>
                  <w:shd w:val="clear" w:color="auto" w:fill="auto"/>
                  <w:noWrap/>
                  <w:vAlign w:val="center"/>
                </w:tcPr>
                <w:p w14:paraId="6A4C4DB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.127</w:t>
                  </w:r>
                </w:p>
              </w:tc>
              <w:tc>
                <w:tcPr>
                  <w:tcW w:w="1230" w:type="dxa"/>
                  <w:shd w:val="clear" w:color="auto" w:fill="auto"/>
                  <w:noWrap/>
                  <w:vAlign w:val="center"/>
                </w:tcPr>
                <w:p w14:paraId="0C4DA92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3.3</w:t>
                  </w:r>
                </w:p>
              </w:tc>
              <w:tc>
                <w:tcPr>
                  <w:tcW w:w="1231" w:type="dxa"/>
                  <w:shd w:val="clear" w:color="auto" w:fill="auto"/>
                  <w:noWrap/>
                  <w:vAlign w:val="center"/>
                </w:tcPr>
                <w:p w14:paraId="1A5F81A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.204</w:t>
                  </w:r>
                </w:p>
              </w:tc>
              <w:tc>
                <w:tcPr>
                  <w:tcW w:w="1230" w:type="dxa"/>
                  <w:shd w:val="clear" w:color="auto" w:fill="auto"/>
                  <w:noWrap/>
                  <w:vAlign w:val="center"/>
                </w:tcPr>
                <w:p w14:paraId="5CFCE15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N</w:t>
                  </w:r>
                  <w:r w:rsidRPr="00064D52">
                    <w:rPr>
                      <w:kern w:val="0"/>
                      <w:szCs w:val="21"/>
                    </w:rPr>
                    <w:t>D</w:t>
                  </w:r>
                </w:p>
              </w:tc>
              <w:tc>
                <w:tcPr>
                  <w:tcW w:w="1231" w:type="dxa"/>
                  <w:vAlign w:val="center"/>
                </w:tcPr>
                <w:p w14:paraId="6C5EB1D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72</w:t>
                  </w:r>
                </w:p>
              </w:tc>
            </w:tr>
            <w:tr w:rsidR="005A36CD" w:rsidRPr="00064D52" w14:paraId="079D15AF" w14:textId="77777777" w:rsidTr="005A36CD">
              <w:trPr>
                <w:trHeight w:val="278"/>
                <w:jc w:val="center"/>
              </w:trPr>
              <w:tc>
                <w:tcPr>
                  <w:tcW w:w="1510" w:type="dxa"/>
                  <w:gridSpan w:val="2"/>
                  <w:vAlign w:val="center"/>
                </w:tcPr>
                <w:p w14:paraId="53850B7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3</w:t>
                  </w:r>
                  <w:r w:rsidRPr="00064D52">
                    <w:rPr>
                      <w:rFonts w:hint="eastAsia"/>
                      <w:kern w:val="0"/>
                      <w:szCs w:val="21"/>
                    </w:rPr>
                    <w:t>（平行）</w:t>
                  </w:r>
                </w:p>
              </w:tc>
              <w:tc>
                <w:tcPr>
                  <w:tcW w:w="708" w:type="dxa"/>
                  <w:vAlign w:val="center"/>
                </w:tcPr>
                <w:p w14:paraId="32168198" w14:textId="77777777" w:rsidR="005A36CD" w:rsidRPr="00064D52" w:rsidRDefault="005A36CD" w:rsidP="005A36CD">
                  <w:pPr>
                    <w:widowControl/>
                    <w:adjustRightInd w:val="0"/>
                    <w:snapToGrid w:val="0"/>
                    <w:jc w:val="center"/>
                    <w:rPr>
                      <w:kern w:val="0"/>
                      <w:szCs w:val="21"/>
                    </w:rPr>
                  </w:pPr>
                  <w:r w:rsidRPr="00064D52">
                    <w:rPr>
                      <w:kern w:val="0"/>
                      <w:szCs w:val="21"/>
                    </w:rPr>
                    <w:t>表层样</w:t>
                  </w:r>
                </w:p>
              </w:tc>
              <w:tc>
                <w:tcPr>
                  <w:tcW w:w="1317" w:type="dxa"/>
                  <w:shd w:val="clear" w:color="auto" w:fill="auto"/>
                  <w:noWrap/>
                  <w:vAlign w:val="center"/>
                </w:tcPr>
                <w:p w14:paraId="24766D20"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r w:rsidRPr="00064D52">
                    <w:rPr>
                      <w:rFonts w:hint="eastAsia"/>
                      <w:kern w:val="0"/>
                      <w:szCs w:val="21"/>
                    </w:rPr>
                    <w:t>）</w:t>
                  </w:r>
                </w:p>
              </w:tc>
              <w:tc>
                <w:tcPr>
                  <w:tcW w:w="963" w:type="dxa"/>
                  <w:vAlign w:val="center"/>
                </w:tcPr>
                <w:p w14:paraId="6E45345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.16</w:t>
                  </w:r>
                </w:p>
              </w:tc>
              <w:tc>
                <w:tcPr>
                  <w:tcW w:w="963" w:type="dxa"/>
                  <w:shd w:val="clear" w:color="auto" w:fill="auto"/>
                  <w:noWrap/>
                  <w:vAlign w:val="center"/>
                </w:tcPr>
                <w:p w14:paraId="6FF61E5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4</w:t>
                  </w:r>
                  <w:r w:rsidRPr="00064D52">
                    <w:rPr>
                      <w:kern w:val="0"/>
                      <w:szCs w:val="21"/>
                    </w:rPr>
                    <w:t>3</w:t>
                  </w:r>
                </w:p>
              </w:tc>
              <w:tc>
                <w:tcPr>
                  <w:tcW w:w="1231" w:type="dxa"/>
                  <w:shd w:val="clear" w:color="auto" w:fill="auto"/>
                  <w:noWrap/>
                  <w:vAlign w:val="center"/>
                </w:tcPr>
                <w:p w14:paraId="4FF79C24"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2</w:t>
                  </w:r>
                  <w:r w:rsidRPr="00064D52">
                    <w:rPr>
                      <w:kern w:val="0"/>
                      <w:szCs w:val="21"/>
                    </w:rPr>
                    <w:t>8</w:t>
                  </w:r>
                </w:p>
              </w:tc>
              <w:tc>
                <w:tcPr>
                  <w:tcW w:w="1230" w:type="dxa"/>
                  <w:shd w:val="clear" w:color="auto" w:fill="auto"/>
                  <w:noWrap/>
                  <w:vAlign w:val="center"/>
                </w:tcPr>
                <w:p w14:paraId="692E007F"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1.0</w:t>
                  </w:r>
                </w:p>
              </w:tc>
              <w:tc>
                <w:tcPr>
                  <w:tcW w:w="1231" w:type="dxa"/>
                  <w:shd w:val="clear" w:color="auto" w:fill="auto"/>
                  <w:noWrap/>
                  <w:vAlign w:val="center"/>
                </w:tcPr>
                <w:p w14:paraId="24D5E5CD"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.140</w:t>
                  </w:r>
                </w:p>
              </w:tc>
              <w:tc>
                <w:tcPr>
                  <w:tcW w:w="1230" w:type="dxa"/>
                  <w:shd w:val="clear" w:color="auto" w:fill="auto"/>
                  <w:noWrap/>
                  <w:vAlign w:val="center"/>
                </w:tcPr>
                <w:p w14:paraId="3CDD9EE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6.1</w:t>
                  </w:r>
                </w:p>
              </w:tc>
              <w:tc>
                <w:tcPr>
                  <w:tcW w:w="1231" w:type="dxa"/>
                  <w:shd w:val="clear" w:color="auto" w:fill="auto"/>
                  <w:noWrap/>
                  <w:vAlign w:val="center"/>
                </w:tcPr>
                <w:p w14:paraId="1D25A49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.205</w:t>
                  </w:r>
                </w:p>
              </w:tc>
              <w:tc>
                <w:tcPr>
                  <w:tcW w:w="1230" w:type="dxa"/>
                  <w:shd w:val="clear" w:color="auto" w:fill="auto"/>
                  <w:noWrap/>
                  <w:vAlign w:val="center"/>
                </w:tcPr>
                <w:p w14:paraId="4827EFD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N</w:t>
                  </w:r>
                  <w:r w:rsidRPr="00064D52">
                    <w:rPr>
                      <w:kern w:val="0"/>
                      <w:szCs w:val="21"/>
                    </w:rPr>
                    <w:t>D</w:t>
                  </w:r>
                </w:p>
              </w:tc>
              <w:tc>
                <w:tcPr>
                  <w:tcW w:w="1231" w:type="dxa"/>
                  <w:vAlign w:val="center"/>
                </w:tcPr>
                <w:p w14:paraId="3F28499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90</w:t>
                  </w:r>
                </w:p>
              </w:tc>
            </w:tr>
            <w:tr w:rsidR="005A36CD" w:rsidRPr="00064D52" w14:paraId="0043BEAE" w14:textId="77777777" w:rsidTr="005A36CD">
              <w:trPr>
                <w:trHeight w:val="278"/>
                <w:jc w:val="center"/>
              </w:trPr>
              <w:tc>
                <w:tcPr>
                  <w:tcW w:w="517" w:type="dxa"/>
                  <w:vMerge w:val="restart"/>
                  <w:shd w:val="clear" w:color="auto" w:fill="auto"/>
                  <w:noWrap/>
                  <w:vAlign w:val="center"/>
                </w:tcPr>
                <w:p w14:paraId="3055818A" w14:textId="77777777" w:rsidR="005A36CD" w:rsidRPr="00064D52" w:rsidRDefault="005A36CD" w:rsidP="005A36CD">
                  <w:pPr>
                    <w:widowControl/>
                    <w:adjustRightInd w:val="0"/>
                    <w:snapToGrid w:val="0"/>
                    <w:jc w:val="center"/>
                    <w:rPr>
                      <w:kern w:val="0"/>
                      <w:szCs w:val="21"/>
                    </w:rPr>
                  </w:pPr>
                  <w:r w:rsidRPr="00064D52">
                    <w:rPr>
                      <w:kern w:val="0"/>
                      <w:szCs w:val="21"/>
                    </w:rPr>
                    <w:t>S4</w:t>
                  </w:r>
                </w:p>
              </w:tc>
              <w:tc>
                <w:tcPr>
                  <w:tcW w:w="993" w:type="dxa"/>
                  <w:shd w:val="clear" w:color="auto" w:fill="auto"/>
                  <w:vAlign w:val="center"/>
                </w:tcPr>
                <w:p w14:paraId="5B574FF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4-1</w:t>
                  </w:r>
                </w:p>
              </w:tc>
              <w:tc>
                <w:tcPr>
                  <w:tcW w:w="708" w:type="dxa"/>
                  <w:shd w:val="clear" w:color="auto" w:fill="auto"/>
                  <w:noWrap/>
                  <w:vAlign w:val="center"/>
                </w:tcPr>
                <w:p w14:paraId="3FA49A57" w14:textId="77777777" w:rsidR="005A36CD" w:rsidRPr="00064D52" w:rsidRDefault="005A36CD" w:rsidP="005A36CD">
                  <w:pPr>
                    <w:widowControl/>
                    <w:adjustRightInd w:val="0"/>
                    <w:snapToGrid w:val="0"/>
                    <w:jc w:val="center"/>
                    <w:rPr>
                      <w:kern w:val="0"/>
                      <w:szCs w:val="21"/>
                    </w:rPr>
                  </w:pPr>
                  <w:r w:rsidRPr="00064D52">
                    <w:rPr>
                      <w:kern w:val="0"/>
                      <w:szCs w:val="21"/>
                    </w:rPr>
                    <w:t>0</w:t>
                  </w:r>
                  <w:r w:rsidRPr="00064D52">
                    <w:rPr>
                      <w:rFonts w:hint="eastAsia"/>
                      <w:kern w:val="0"/>
                      <w:szCs w:val="21"/>
                    </w:rPr>
                    <w:t>~</w:t>
                  </w:r>
                  <w:r w:rsidRPr="00064D52">
                    <w:rPr>
                      <w:kern w:val="0"/>
                      <w:szCs w:val="21"/>
                    </w:rPr>
                    <w:t>0.5m</w:t>
                  </w:r>
                </w:p>
              </w:tc>
              <w:tc>
                <w:tcPr>
                  <w:tcW w:w="1317" w:type="dxa"/>
                  <w:shd w:val="clear" w:color="auto" w:fill="auto"/>
                  <w:noWrap/>
                  <w:vAlign w:val="center"/>
                </w:tcPr>
                <w:p w14:paraId="28C1D7FE"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r w:rsidRPr="00064D52">
                    <w:rPr>
                      <w:rFonts w:hint="eastAsia"/>
                      <w:kern w:val="0"/>
                      <w:szCs w:val="21"/>
                    </w:rPr>
                    <w:t>）</w:t>
                  </w:r>
                </w:p>
              </w:tc>
              <w:tc>
                <w:tcPr>
                  <w:tcW w:w="963" w:type="dxa"/>
                  <w:vAlign w:val="center"/>
                </w:tcPr>
                <w:p w14:paraId="2F8803B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.34</w:t>
                  </w:r>
                </w:p>
              </w:tc>
              <w:tc>
                <w:tcPr>
                  <w:tcW w:w="963" w:type="dxa"/>
                  <w:shd w:val="clear" w:color="auto" w:fill="auto"/>
                  <w:noWrap/>
                  <w:vAlign w:val="center"/>
                </w:tcPr>
                <w:p w14:paraId="10025DA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45D01DB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5C110950"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149F2A5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392905A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75C9D524"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5B02B63F"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vAlign w:val="center"/>
                </w:tcPr>
                <w:p w14:paraId="12166595"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78</w:t>
                  </w:r>
                </w:p>
              </w:tc>
            </w:tr>
            <w:tr w:rsidR="005A36CD" w:rsidRPr="00064D52" w14:paraId="35C46770" w14:textId="77777777" w:rsidTr="005A36CD">
              <w:trPr>
                <w:trHeight w:val="278"/>
                <w:jc w:val="center"/>
              </w:trPr>
              <w:tc>
                <w:tcPr>
                  <w:tcW w:w="517" w:type="dxa"/>
                  <w:vMerge/>
                  <w:shd w:val="clear" w:color="auto" w:fill="auto"/>
                  <w:vAlign w:val="center"/>
                </w:tcPr>
                <w:p w14:paraId="41F6B981" w14:textId="77777777" w:rsidR="005A36CD" w:rsidRPr="00064D52" w:rsidRDefault="005A36CD" w:rsidP="005A36CD">
                  <w:pPr>
                    <w:widowControl/>
                    <w:adjustRightInd w:val="0"/>
                    <w:snapToGrid w:val="0"/>
                    <w:jc w:val="center"/>
                    <w:rPr>
                      <w:kern w:val="0"/>
                      <w:szCs w:val="21"/>
                    </w:rPr>
                  </w:pPr>
                </w:p>
              </w:tc>
              <w:tc>
                <w:tcPr>
                  <w:tcW w:w="993" w:type="dxa"/>
                  <w:shd w:val="clear" w:color="auto" w:fill="auto"/>
                  <w:vAlign w:val="center"/>
                </w:tcPr>
                <w:p w14:paraId="31376EB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4-2</w:t>
                  </w:r>
                </w:p>
              </w:tc>
              <w:tc>
                <w:tcPr>
                  <w:tcW w:w="708" w:type="dxa"/>
                  <w:shd w:val="clear" w:color="auto" w:fill="auto"/>
                  <w:noWrap/>
                  <w:vAlign w:val="center"/>
                </w:tcPr>
                <w:p w14:paraId="369F5D70" w14:textId="77777777" w:rsidR="005A36CD" w:rsidRPr="00064D52" w:rsidRDefault="005A36CD" w:rsidP="005A36CD">
                  <w:pPr>
                    <w:widowControl/>
                    <w:adjustRightInd w:val="0"/>
                    <w:snapToGrid w:val="0"/>
                    <w:jc w:val="center"/>
                    <w:rPr>
                      <w:kern w:val="0"/>
                      <w:szCs w:val="21"/>
                    </w:rPr>
                  </w:pPr>
                  <w:r w:rsidRPr="00064D52">
                    <w:rPr>
                      <w:kern w:val="0"/>
                      <w:szCs w:val="21"/>
                    </w:rPr>
                    <w:t>0.5</w:t>
                  </w:r>
                  <w:r w:rsidRPr="00064D52">
                    <w:rPr>
                      <w:rFonts w:hint="eastAsia"/>
                      <w:kern w:val="0"/>
                      <w:szCs w:val="21"/>
                    </w:rPr>
                    <w:t>~</w:t>
                  </w:r>
                  <w:r w:rsidRPr="00064D52">
                    <w:rPr>
                      <w:kern w:val="0"/>
                      <w:szCs w:val="21"/>
                    </w:rPr>
                    <w:t>1.5m</w:t>
                  </w:r>
                </w:p>
              </w:tc>
              <w:tc>
                <w:tcPr>
                  <w:tcW w:w="1317" w:type="dxa"/>
                  <w:shd w:val="clear" w:color="auto" w:fill="auto"/>
                  <w:noWrap/>
                  <w:vAlign w:val="center"/>
                </w:tcPr>
                <w:p w14:paraId="1AD06E4D"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r w:rsidRPr="00064D52">
                    <w:rPr>
                      <w:rFonts w:hint="eastAsia"/>
                      <w:kern w:val="0"/>
                      <w:szCs w:val="21"/>
                    </w:rPr>
                    <w:t>）</w:t>
                  </w:r>
                </w:p>
              </w:tc>
              <w:tc>
                <w:tcPr>
                  <w:tcW w:w="963" w:type="dxa"/>
                  <w:vAlign w:val="center"/>
                </w:tcPr>
                <w:p w14:paraId="492446E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7</w:t>
                  </w:r>
                  <w:r w:rsidRPr="00064D52">
                    <w:rPr>
                      <w:kern w:val="0"/>
                      <w:szCs w:val="21"/>
                    </w:rPr>
                    <w:t>.91</w:t>
                  </w:r>
                </w:p>
              </w:tc>
              <w:tc>
                <w:tcPr>
                  <w:tcW w:w="963" w:type="dxa"/>
                  <w:shd w:val="clear" w:color="auto" w:fill="auto"/>
                  <w:noWrap/>
                  <w:vAlign w:val="center"/>
                </w:tcPr>
                <w:p w14:paraId="0FC1F2D4"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1E8D64B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315E899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12D0508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5CADFE25"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19FBA6A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663482D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vAlign w:val="center"/>
                </w:tcPr>
                <w:p w14:paraId="078C8B30"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73</w:t>
                  </w:r>
                </w:p>
              </w:tc>
            </w:tr>
            <w:tr w:rsidR="005A36CD" w:rsidRPr="00064D52" w14:paraId="3C60EEFD" w14:textId="77777777" w:rsidTr="005A36CD">
              <w:trPr>
                <w:trHeight w:val="278"/>
                <w:jc w:val="center"/>
              </w:trPr>
              <w:tc>
                <w:tcPr>
                  <w:tcW w:w="517" w:type="dxa"/>
                  <w:vMerge/>
                  <w:shd w:val="clear" w:color="auto" w:fill="auto"/>
                  <w:vAlign w:val="center"/>
                </w:tcPr>
                <w:p w14:paraId="4AC0F39A" w14:textId="77777777" w:rsidR="005A36CD" w:rsidRPr="00064D52" w:rsidRDefault="005A36CD" w:rsidP="005A36CD">
                  <w:pPr>
                    <w:widowControl/>
                    <w:adjustRightInd w:val="0"/>
                    <w:snapToGrid w:val="0"/>
                    <w:jc w:val="center"/>
                    <w:rPr>
                      <w:kern w:val="0"/>
                      <w:szCs w:val="21"/>
                    </w:rPr>
                  </w:pPr>
                </w:p>
              </w:tc>
              <w:tc>
                <w:tcPr>
                  <w:tcW w:w="993" w:type="dxa"/>
                  <w:shd w:val="clear" w:color="auto" w:fill="auto"/>
                  <w:vAlign w:val="center"/>
                </w:tcPr>
                <w:p w14:paraId="674E327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4-3</w:t>
                  </w:r>
                </w:p>
              </w:tc>
              <w:tc>
                <w:tcPr>
                  <w:tcW w:w="708" w:type="dxa"/>
                  <w:shd w:val="clear" w:color="auto" w:fill="auto"/>
                  <w:noWrap/>
                  <w:vAlign w:val="center"/>
                </w:tcPr>
                <w:p w14:paraId="3DF2B8B3" w14:textId="77777777" w:rsidR="005A36CD" w:rsidRPr="00064D52" w:rsidRDefault="005A36CD" w:rsidP="005A36CD">
                  <w:pPr>
                    <w:widowControl/>
                    <w:adjustRightInd w:val="0"/>
                    <w:snapToGrid w:val="0"/>
                    <w:jc w:val="center"/>
                    <w:rPr>
                      <w:kern w:val="0"/>
                      <w:szCs w:val="21"/>
                    </w:rPr>
                  </w:pPr>
                  <w:r w:rsidRPr="00064D52">
                    <w:rPr>
                      <w:kern w:val="0"/>
                      <w:szCs w:val="21"/>
                    </w:rPr>
                    <w:t>1.5</w:t>
                  </w:r>
                  <w:r w:rsidRPr="00064D52">
                    <w:rPr>
                      <w:rFonts w:hint="eastAsia"/>
                      <w:kern w:val="0"/>
                      <w:szCs w:val="21"/>
                    </w:rPr>
                    <w:t>~</w:t>
                  </w:r>
                  <w:r w:rsidRPr="00064D52">
                    <w:rPr>
                      <w:kern w:val="0"/>
                      <w:szCs w:val="21"/>
                    </w:rPr>
                    <w:t>3m</w:t>
                  </w:r>
                </w:p>
              </w:tc>
              <w:tc>
                <w:tcPr>
                  <w:tcW w:w="1317" w:type="dxa"/>
                  <w:shd w:val="clear" w:color="auto" w:fill="auto"/>
                  <w:noWrap/>
                  <w:vAlign w:val="center"/>
                </w:tcPr>
                <w:p w14:paraId="23A49115"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p>
              </w:tc>
              <w:tc>
                <w:tcPr>
                  <w:tcW w:w="963" w:type="dxa"/>
                  <w:vAlign w:val="center"/>
                </w:tcPr>
                <w:p w14:paraId="7B5E953D"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7</w:t>
                  </w:r>
                  <w:r w:rsidRPr="00064D52">
                    <w:rPr>
                      <w:kern w:val="0"/>
                      <w:szCs w:val="21"/>
                    </w:rPr>
                    <w:t>.55</w:t>
                  </w:r>
                </w:p>
              </w:tc>
              <w:tc>
                <w:tcPr>
                  <w:tcW w:w="963" w:type="dxa"/>
                  <w:shd w:val="clear" w:color="auto" w:fill="auto"/>
                  <w:noWrap/>
                  <w:vAlign w:val="center"/>
                </w:tcPr>
                <w:p w14:paraId="7690315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14C254FD"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7E433B2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74417825"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0EAB2525"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56BCC01A"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2222801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vAlign w:val="center"/>
                </w:tcPr>
                <w:p w14:paraId="209983C5"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04</w:t>
                  </w:r>
                </w:p>
              </w:tc>
            </w:tr>
            <w:tr w:rsidR="005A36CD" w:rsidRPr="00064D52" w14:paraId="6CEB61CC" w14:textId="77777777" w:rsidTr="005A36CD">
              <w:trPr>
                <w:trHeight w:val="278"/>
                <w:jc w:val="center"/>
              </w:trPr>
              <w:tc>
                <w:tcPr>
                  <w:tcW w:w="517" w:type="dxa"/>
                  <w:vMerge w:val="restart"/>
                  <w:shd w:val="clear" w:color="auto" w:fill="auto"/>
                  <w:noWrap/>
                  <w:vAlign w:val="center"/>
                </w:tcPr>
                <w:p w14:paraId="6DBD3241" w14:textId="77777777" w:rsidR="005A36CD" w:rsidRPr="00064D52" w:rsidRDefault="005A36CD" w:rsidP="005A36CD">
                  <w:pPr>
                    <w:widowControl/>
                    <w:adjustRightInd w:val="0"/>
                    <w:snapToGrid w:val="0"/>
                    <w:jc w:val="center"/>
                    <w:rPr>
                      <w:kern w:val="0"/>
                      <w:szCs w:val="21"/>
                    </w:rPr>
                  </w:pPr>
                  <w:r w:rsidRPr="00064D52">
                    <w:rPr>
                      <w:kern w:val="0"/>
                      <w:szCs w:val="21"/>
                    </w:rPr>
                    <w:t>S5</w:t>
                  </w:r>
                </w:p>
              </w:tc>
              <w:tc>
                <w:tcPr>
                  <w:tcW w:w="993" w:type="dxa"/>
                  <w:shd w:val="clear" w:color="auto" w:fill="auto"/>
                  <w:vAlign w:val="center"/>
                </w:tcPr>
                <w:p w14:paraId="0E3DD95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5-1</w:t>
                  </w:r>
                </w:p>
              </w:tc>
              <w:tc>
                <w:tcPr>
                  <w:tcW w:w="708" w:type="dxa"/>
                  <w:shd w:val="clear" w:color="auto" w:fill="auto"/>
                  <w:noWrap/>
                  <w:vAlign w:val="center"/>
                </w:tcPr>
                <w:p w14:paraId="75C847B4" w14:textId="77777777" w:rsidR="005A36CD" w:rsidRPr="00064D52" w:rsidRDefault="005A36CD" w:rsidP="005A36CD">
                  <w:pPr>
                    <w:widowControl/>
                    <w:adjustRightInd w:val="0"/>
                    <w:snapToGrid w:val="0"/>
                    <w:jc w:val="center"/>
                    <w:rPr>
                      <w:kern w:val="0"/>
                      <w:szCs w:val="21"/>
                    </w:rPr>
                  </w:pPr>
                  <w:r w:rsidRPr="00064D52">
                    <w:rPr>
                      <w:kern w:val="0"/>
                      <w:szCs w:val="21"/>
                    </w:rPr>
                    <w:t>0~0.5m</w:t>
                  </w:r>
                </w:p>
              </w:tc>
              <w:tc>
                <w:tcPr>
                  <w:tcW w:w="1317" w:type="dxa"/>
                  <w:shd w:val="clear" w:color="auto" w:fill="auto"/>
                  <w:noWrap/>
                  <w:vAlign w:val="center"/>
                </w:tcPr>
                <w:p w14:paraId="1F73C7D1"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p>
              </w:tc>
              <w:tc>
                <w:tcPr>
                  <w:tcW w:w="963" w:type="dxa"/>
                  <w:vAlign w:val="center"/>
                </w:tcPr>
                <w:p w14:paraId="37C5677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.24</w:t>
                  </w:r>
                </w:p>
              </w:tc>
              <w:tc>
                <w:tcPr>
                  <w:tcW w:w="963" w:type="dxa"/>
                  <w:shd w:val="clear" w:color="auto" w:fill="auto"/>
                  <w:noWrap/>
                  <w:vAlign w:val="center"/>
                </w:tcPr>
                <w:p w14:paraId="2B1FA94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78AD1F1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248DC41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6DA78170"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4E1D878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5DE5C20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52515AE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vAlign w:val="center"/>
                </w:tcPr>
                <w:p w14:paraId="16198AB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4</w:t>
                  </w:r>
                  <w:r w:rsidRPr="00064D52">
                    <w:rPr>
                      <w:kern w:val="0"/>
                      <w:szCs w:val="21"/>
                    </w:rPr>
                    <w:t>7</w:t>
                  </w:r>
                </w:p>
              </w:tc>
            </w:tr>
            <w:tr w:rsidR="005A36CD" w:rsidRPr="00064D52" w14:paraId="0AF063CF" w14:textId="77777777" w:rsidTr="005A36CD">
              <w:trPr>
                <w:trHeight w:val="278"/>
                <w:jc w:val="center"/>
              </w:trPr>
              <w:tc>
                <w:tcPr>
                  <w:tcW w:w="517" w:type="dxa"/>
                  <w:vMerge/>
                  <w:shd w:val="clear" w:color="auto" w:fill="auto"/>
                  <w:vAlign w:val="center"/>
                </w:tcPr>
                <w:p w14:paraId="1D13CEB7" w14:textId="77777777" w:rsidR="005A36CD" w:rsidRPr="00064D52" w:rsidRDefault="005A36CD" w:rsidP="005A36CD">
                  <w:pPr>
                    <w:widowControl/>
                    <w:adjustRightInd w:val="0"/>
                    <w:snapToGrid w:val="0"/>
                    <w:jc w:val="center"/>
                    <w:rPr>
                      <w:kern w:val="0"/>
                      <w:szCs w:val="21"/>
                    </w:rPr>
                  </w:pPr>
                </w:p>
              </w:tc>
              <w:tc>
                <w:tcPr>
                  <w:tcW w:w="993" w:type="dxa"/>
                  <w:shd w:val="clear" w:color="auto" w:fill="auto"/>
                  <w:vAlign w:val="center"/>
                </w:tcPr>
                <w:p w14:paraId="1BEE02D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5-2</w:t>
                  </w:r>
                </w:p>
              </w:tc>
              <w:tc>
                <w:tcPr>
                  <w:tcW w:w="708" w:type="dxa"/>
                  <w:shd w:val="clear" w:color="auto" w:fill="auto"/>
                  <w:noWrap/>
                  <w:vAlign w:val="center"/>
                </w:tcPr>
                <w:p w14:paraId="14EFF36F" w14:textId="77777777" w:rsidR="005A36CD" w:rsidRPr="00064D52" w:rsidRDefault="005A36CD" w:rsidP="005A36CD">
                  <w:pPr>
                    <w:widowControl/>
                    <w:adjustRightInd w:val="0"/>
                    <w:snapToGrid w:val="0"/>
                    <w:jc w:val="center"/>
                    <w:rPr>
                      <w:kern w:val="0"/>
                      <w:szCs w:val="21"/>
                    </w:rPr>
                  </w:pPr>
                  <w:r w:rsidRPr="00064D52">
                    <w:rPr>
                      <w:kern w:val="0"/>
                      <w:szCs w:val="21"/>
                    </w:rPr>
                    <w:t>0.5~1.5m</w:t>
                  </w:r>
                </w:p>
              </w:tc>
              <w:tc>
                <w:tcPr>
                  <w:tcW w:w="1317" w:type="dxa"/>
                  <w:shd w:val="clear" w:color="auto" w:fill="auto"/>
                  <w:noWrap/>
                  <w:vAlign w:val="center"/>
                </w:tcPr>
                <w:p w14:paraId="545AB06E"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p>
              </w:tc>
              <w:tc>
                <w:tcPr>
                  <w:tcW w:w="963" w:type="dxa"/>
                  <w:vAlign w:val="center"/>
                </w:tcPr>
                <w:p w14:paraId="362F544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.16</w:t>
                  </w:r>
                </w:p>
              </w:tc>
              <w:tc>
                <w:tcPr>
                  <w:tcW w:w="963" w:type="dxa"/>
                  <w:shd w:val="clear" w:color="auto" w:fill="auto"/>
                  <w:noWrap/>
                  <w:vAlign w:val="center"/>
                </w:tcPr>
                <w:p w14:paraId="50C0622F"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7F8388BA"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742137B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3964245A"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51D370AD"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379690D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263F427A"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vAlign w:val="center"/>
                </w:tcPr>
                <w:p w14:paraId="63E608E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09</w:t>
                  </w:r>
                </w:p>
              </w:tc>
            </w:tr>
            <w:tr w:rsidR="005A36CD" w:rsidRPr="00064D52" w14:paraId="70ACECC6" w14:textId="77777777" w:rsidTr="005A36CD">
              <w:trPr>
                <w:trHeight w:val="278"/>
                <w:jc w:val="center"/>
              </w:trPr>
              <w:tc>
                <w:tcPr>
                  <w:tcW w:w="517" w:type="dxa"/>
                  <w:vMerge/>
                  <w:shd w:val="clear" w:color="auto" w:fill="auto"/>
                  <w:vAlign w:val="center"/>
                </w:tcPr>
                <w:p w14:paraId="4331A02A" w14:textId="77777777" w:rsidR="005A36CD" w:rsidRPr="00064D52" w:rsidRDefault="005A36CD" w:rsidP="005A36CD">
                  <w:pPr>
                    <w:widowControl/>
                    <w:adjustRightInd w:val="0"/>
                    <w:snapToGrid w:val="0"/>
                    <w:jc w:val="center"/>
                    <w:rPr>
                      <w:kern w:val="0"/>
                      <w:szCs w:val="21"/>
                    </w:rPr>
                  </w:pPr>
                </w:p>
              </w:tc>
              <w:tc>
                <w:tcPr>
                  <w:tcW w:w="993" w:type="dxa"/>
                  <w:shd w:val="clear" w:color="auto" w:fill="auto"/>
                  <w:vAlign w:val="center"/>
                </w:tcPr>
                <w:p w14:paraId="61DA4C4A"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5-3</w:t>
                  </w:r>
                </w:p>
              </w:tc>
              <w:tc>
                <w:tcPr>
                  <w:tcW w:w="708" w:type="dxa"/>
                  <w:shd w:val="clear" w:color="auto" w:fill="auto"/>
                  <w:noWrap/>
                  <w:vAlign w:val="center"/>
                </w:tcPr>
                <w:p w14:paraId="0EAD9558" w14:textId="77777777" w:rsidR="005A36CD" w:rsidRPr="00064D52" w:rsidRDefault="005A36CD" w:rsidP="005A36CD">
                  <w:pPr>
                    <w:widowControl/>
                    <w:adjustRightInd w:val="0"/>
                    <w:snapToGrid w:val="0"/>
                    <w:jc w:val="center"/>
                    <w:rPr>
                      <w:kern w:val="0"/>
                      <w:szCs w:val="21"/>
                    </w:rPr>
                  </w:pPr>
                  <w:r w:rsidRPr="00064D52">
                    <w:rPr>
                      <w:kern w:val="0"/>
                      <w:szCs w:val="21"/>
                    </w:rPr>
                    <w:t>1.5~3m</w:t>
                  </w:r>
                </w:p>
              </w:tc>
              <w:tc>
                <w:tcPr>
                  <w:tcW w:w="1317" w:type="dxa"/>
                  <w:shd w:val="clear" w:color="auto" w:fill="auto"/>
                  <w:noWrap/>
                  <w:vAlign w:val="center"/>
                </w:tcPr>
                <w:p w14:paraId="3446F802"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p>
              </w:tc>
              <w:tc>
                <w:tcPr>
                  <w:tcW w:w="963" w:type="dxa"/>
                  <w:vAlign w:val="center"/>
                </w:tcPr>
                <w:p w14:paraId="21A5308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.32</w:t>
                  </w:r>
                </w:p>
              </w:tc>
              <w:tc>
                <w:tcPr>
                  <w:tcW w:w="963" w:type="dxa"/>
                  <w:shd w:val="clear" w:color="auto" w:fill="auto"/>
                  <w:noWrap/>
                  <w:vAlign w:val="center"/>
                </w:tcPr>
                <w:p w14:paraId="59448A8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3583602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0C0D2685"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6F8B681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52247DBD"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shd w:val="clear" w:color="auto" w:fill="auto"/>
                  <w:noWrap/>
                  <w:vAlign w:val="center"/>
                </w:tcPr>
                <w:p w14:paraId="5CF8979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0" w:type="dxa"/>
                  <w:shd w:val="clear" w:color="auto" w:fill="auto"/>
                  <w:noWrap/>
                  <w:vAlign w:val="center"/>
                </w:tcPr>
                <w:p w14:paraId="47DC9D8D"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1231" w:type="dxa"/>
                  <w:vAlign w:val="center"/>
                </w:tcPr>
                <w:p w14:paraId="7595034F"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5</w:t>
                  </w:r>
                  <w:r w:rsidRPr="00064D52">
                    <w:rPr>
                      <w:kern w:val="0"/>
                      <w:szCs w:val="21"/>
                    </w:rPr>
                    <w:t>9</w:t>
                  </w:r>
                </w:p>
              </w:tc>
            </w:tr>
            <w:tr w:rsidR="005A36CD" w:rsidRPr="00064D52" w14:paraId="7067657D" w14:textId="77777777" w:rsidTr="005A36CD">
              <w:trPr>
                <w:trHeight w:val="278"/>
                <w:jc w:val="center"/>
              </w:trPr>
              <w:tc>
                <w:tcPr>
                  <w:tcW w:w="517" w:type="dxa"/>
                  <w:vMerge w:val="restart"/>
                  <w:shd w:val="clear" w:color="auto" w:fill="auto"/>
                  <w:noWrap/>
                  <w:vAlign w:val="center"/>
                </w:tcPr>
                <w:p w14:paraId="35046A88" w14:textId="77777777" w:rsidR="005A36CD" w:rsidRPr="00064D52" w:rsidRDefault="005A36CD" w:rsidP="005A36CD">
                  <w:pPr>
                    <w:widowControl/>
                    <w:adjustRightInd w:val="0"/>
                    <w:snapToGrid w:val="0"/>
                    <w:jc w:val="center"/>
                    <w:rPr>
                      <w:kern w:val="0"/>
                      <w:szCs w:val="21"/>
                    </w:rPr>
                  </w:pPr>
                  <w:r w:rsidRPr="00064D52">
                    <w:rPr>
                      <w:kern w:val="0"/>
                      <w:szCs w:val="21"/>
                    </w:rPr>
                    <w:t>S6</w:t>
                  </w:r>
                </w:p>
              </w:tc>
              <w:tc>
                <w:tcPr>
                  <w:tcW w:w="993" w:type="dxa"/>
                  <w:shd w:val="clear" w:color="auto" w:fill="auto"/>
                  <w:vAlign w:val="center"/>
                </w:tcPr>
                <w:p w14:paraId="0577ADF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6-1</w:t>
                  </w:r>
                </w:p>
              </w:tc>
              <w:tc>
                <w:tcPr>
                  <w:tcW w:w="708" w:type="dxa"/>
                  <w:shd w:val="clear" w:color="auto" w:fill="auto"/>
                  <w:noWrap/>
                  <w:vAlign w:val="center"/>
                </w:tcPr>
                <w:p w14:paraId="5B5985F1" w14:textId="77777777" w:rsidR="005A36CD" w:rsidRPr="00064D52" w:rsidRDefault="005A36CD" w:rsidP="005A36CD">
                  <w:pPr>
                    <w:widowControl/>
                    <w:adjustRightInd w:val="0"/>
                    <w:snapToGrid w:val="0"/>
                    <w:jc w:val="center"/>
                    <w:rPr>
                      <w:kern w:val="0"/>
                      <w:szCs w:val="21"/>
                    </w:rPr>
                  </w:pPr>
                  <w:r w:rsidRPr="00064D52">
                    <w:rPr>
                      <w:kern w:val="0"/>
                      <w:szCs w:val="21"/>
                    </w:rPr>
                    <w:t>0~0.5m</w:t>
                  </w:r>
                </w:p>
              </w:tc>
              <w:tc>
                <w:tcPr>
                  <w:tcW w:w="1317" w:type="dxa"/>
                  <w:shd w:val="clear" w:color="auto" w:fill="auto"/>
                  <w:noWrap/>
                  <w:vAlign w:val="center"/>
                </w:tcPr>
                <w:p w14:paraId="147444A5"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p>
              </w:tc>
              <w:tc>
                <w:tcPr>
                  <w:tcW w:w="963" w:type="dxa"/>
                  <w:vAlign w:val="center"/>
                </w:tcPr>
                <w:p w14:paraId="4B7A3C77"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7</w:t>
                  </w:r>
                  <w:r w:rsidRPr="00064D52">
                    <w:rPr>
                      <w:kern w:val="0"/>
                      <w:szCs w:val="21"/>
                    </w:rPr>
                    <w:t>.80</w:t>
                  </w:r>
                </w:p>
              </w:tc>
              <w:tc>
                <w:tcPr>
                  <w:tcW w:w="963" w:type="dxa"/>
                  <w:shd w:val="clear" w:color="auto" w:fill="auto"/>
                  <w:noWrap/>
                  <w:vAlign w:val="center"/>
                </w:tcPr>
                <w:p w14:paraId="2B6E88D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5</w:t>
                  </w:r>
                </w:p>
              </w:tc>
              <w:tc>
                <w:tcPr>
                  <w:tcW w:w="1231" w:type="dxa"/>
                  <w:shd w:val="clear" w:color="auto" w:fill="auto"/>
                  <w:noWrap/>
                  <w:vAlign w:val="center"/>
                </w:tcPr>
                <w:p w14:paraId="4A851B6A"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4</w:t>
                  </w:r>
                </w:p>
              </w:tc>
              <w:tc>
                <w:tcPr>
                  <w:tcW w:w="1230" w:type="dxa"/>
                  <w:shd w:val="clear" w:color="auto" w:fill="auto"/>
                  <w:noWrap/>
                  <w:vAlign w:val="center"/>
                </w:tcPr>
                <w:p w14:paraId="6F7993E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9.9</w:t>
                  </w:r>
                </w:p>
              </w:tc>
              <w:tc>
                <w:tcPr>
                  <w:tcW w:w="1231" w:type="dxa"/>
                  <w:shd w:val="clear" w:color="auto" w:fill="auto"/>
                  <w:noWrap/>
                  <w:vAlign w:val="center"/>
                </w:tcPr>
                <w:p w14:paraId="262B584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.169</w:t>
                  </w:r>
                </w:p>
              </w:tc>
              <w:tc>
                <w:tcPr>
                  <w:tcW w:w="1230" w:type="dxa"/>
                  <w:shd w:val="clear" w:color="auto" w:fill="auto"/>
                  <w:noWrap/>
                  <w:vAlign w:val="center"/>
                </w:tcPr>
                <w:p w14:paraId="67E5D24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5.1</w:t>
                  </w:r>
                </w:p>
              </w:tc>
              <w:tc>
                <w:tcPr>
                  <w:tcW w:w="1231" w:type="dxa"/>
                  <w:shd w:val="clear" w:color="auto" w:fill="auto"/>
                  <w:noWrap/>
                  <w:vAlign w:val="center"/>
                </w:tcPr>
                <w:p w14:paraId="76C1337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.143</w:t>
                  </w:r>
                </w:p>
              </w:tc>
              <w:tc>
                <w:tcPr>
                  <w:tcW w:w="1230" w:type="dxa"/>
                  <w:shd w:val="clear" w:color="auto" w:fill="auto"/>
                  <w:noWrap/>
                  <w:vAlign w:val="center"/>
                </w:tcPr>
                <w:p w14:paraId="6CDFC96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N</w:t>
                  </w:r>
                  <w:r w:rsidRPr="00064D52">
                    <w:rPr>
                      <w:kern w:val="0"/>
                      <w:szCs w:val="21"/>
                    </w:rPr>
                    <w:t>D</w:t>
                  </w:r>
                </w:p>
              </w:tc>
              <w:tc>
                <w:tcPr>
                  <w:tcW w:w="1231" w:type="dxa"/>
                  <w:vAlign w:val="center"/>
                </w:tcPr>
                <w:p w14:paraId="603F1DCF"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1</w:t>
                  </w:r>
                </w:p>
              </w:tc>
            </w:tr>
            <w:tr w:rsidR="005A36CD" w:rsidRPr="00064D52" w14:paraId="29FBF402" w14:textId="77777777" w:rsidTr="005A36CD">
              <w:trPr>
                <w:trHeight w:val="278"/>
                <w:jc w:val="center"/>
              </w:trPr>
              <w:tc>
                <w:tcPr>
                  <w:tcW w:w="517" w:type="dxa"/>
                  <w:vMerge/>
                  <w:shd w:val="clear" w:color="auto" w:fill="auto"/>
                  <w:vAlign w:val="center"/>
                </w:tcPr>
                <w:p w14:paraId="49AD5DB4" w14:textId="77777777" w:rsidR="005A36CD" w:rsidRPr="00064D52" w:rsidRDefault="005A36CD" w:rsidP="005A36CD">
                  <w:pPr>
                    <w:widowControl/>
                    <w:adjustRightInd w:val="0"/>
                    <w:snapToGrid w:val="0"/>
                    <w:jc w:val="center"/>
                    <w:rPr>
                      <w:kern w:val="0"/>
                      <w:szCs w:val="21"/>
                    </w:rPr>
                  </w:pPr>
                </w:p>
              </w:tc>
              <w:tc>
                <w:tcPr>
                  <w:tcW w:w="993" w:type="dxa"/>
                  <w:shd w:val="clear" w:color="auto" w:fill="auto"/>
                  <w:vAlign w:val="center"/>
                </w:tcPr>
                <w:p w14:paraId="1AF08E7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6-2</w:t>
                  </w:r>
                </w:p>
              </w:tc>
              <w:tc>
                <w:tcPr>
                  <w:tcW w:w="708" w:type="dxa"/>
                  <w:shd w:val="clear" w:color="auto" w:fill="auto"/>
                  <w:noWrap/>
                  <w:vAlign w:val="center"/>
                </w:tcPr>
                <w:p w14:paraId="19956CE7" w14:textId="77777777" w:rsidR="005A36CD" w:rsidRPr="00064D52" w:rsidRDefault="005A36CD" w:rsidP="005A36CD">
                  <w:pPr>
                    <w:widowControl/>
                    <w:adjustRightInd w:val="0"/>
                    <w:snapToGrid w:val="0"/>
                    <w:jc w:val="center"/>
                    <w:rPr>
                      <w:kern w:val="0"/>
                      <w:szCs w:val="21"/>
                    </w:rPr>
                  </w:pPr>
                  <w:r w:rsidRPr="00064D52">
                    <w:rPr>
                      <w:kern w:val="0"/>
                      <w:szCs w:val="21"/>
                    </w:rPr>
                    <w:t>0.5~1.5m</w:t>
                  </w:r>
                </w:p>
              </w:tc>
              <w:tc>
                <w:tcPr>
                  <w:tcW w:w="1317" w:type="dxa"/>
                  <w:shd w:val="clear" w:color="auto" w:fill="auto"/>
                  <w:noWrap/>
                  <w:vAlign w:val="center"/>
                </w:tcPr>
                <w:p w14:paraId="147FAA52"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p>
              </w:tc>
              <w:tc>
                <w:tcPr>
                  <w:tcW w:w="963" w:type="dxa"/>
                  <w:vAlign w:val="center"/>
                </w:tcPr>
                <w:p w14:paraId="00B5BB7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7</w:t>
                  </w:r>
                  <w:r w:rsidRPr="00064D52">
                    <w:rPr>
                      <w:kern w:val="0"/>
                      <w:szCs w:val="21"/>
                    </w:rPr>
                    <w:t>.81</w:t>
                  </w:r>
                </w:p>
              </w:tc>
              <w:tc>
                <w:tcPr>
                  <w:tcW w:w="963" w:type="dxa"/>
                  <w:shd w:val="clear" w:color="auto" w:fill="auto"/>
                  <w:noWrap/>
                  <w:vAlign w:val="center"/>
                </w:tcPr>
                <w:p w14:paraId="56E4CBF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4</w:t>
                  </w:r>
                </w:p>
              </w:tc>
              <w:tc>
                <w:tcPr>
                  <w:tcW w:w="1231" w:type="dxa"/>
                  <w:shd w:val="clear" w:color="auto" w:fill="auto"/>
                  <w:noWrap/>
                  <w:vAlign w:val="center"/>
                </w:tcPr>
                <w:p w14:paraId="2271D4D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2</w:t>
                  </w:r>
                  <w:r w:rsidRPr="00064D52">
                    <w:rPr>
                      <w:kern w:val="0"/>
                      <w:szCs w:val="21"/>
                    </w:rPr>
                    <w:t>6</w:t>
                  </w:r>
                </w:p>
              </w:tc>
              <w:tc>
                <w:tcPr>
                  <w:tcW w:w="1230" w:type="dxa"/>
                  <w:shd w:val="clear" w:color="auto" w:fill="auto"/>
                  <w:noWrap/>
                  <w:vAlign w:val="center"/>
                </w:tcPr>
                <w:p w14:paraId="03FF290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1.1</w:t>
                  </w:r>
                </w:p>
              </w:tc>
              <w:tc>
                <w:tcPr>
                  <w:tcW w:w="1231" w:type="dxa"/>
                  <w:shd w:val="clear" w:color="auto" w:fill="auto"/>
                  <w:noWrap/>
                  <w:vAlign w:val="center"/>
                </w:tcPr>
                <w:p w14:paraId="6ED6B59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.195</w:t>
                  </w:r>
                </w:p>
              </w:tc>
              <w:tc>
                <w:tcPr>
                  <w:tcW w:w="1230" w:type="dxa"/>
                  <w:shd w:val="clear" w:color="auto" w:fill="auto"/>
                  <w:noWrap/>
                  <w:vAlign w:val="center"/>
                </w:tcPr>
                <w:p w14:paraId="3E01EC00"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5.0</w:t>
                  </w:r>
                </w:p>
              </w:tc>
              <w:tc>
                <w:tcPr>
                  <w:tcW w:w="1231" w:type="dxa"/>
                  <w:shd w:val="clear" w:color="auto" w:fill="auto"/>
                  <w:noWrap/>
                  <w:vAlign w:val="center"/>
                </w:tcPr>
                <w:p w14:paraId="6AC79D0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.153</w:t>
                  </w:r>
                </w:p>
              </w:tc>
              <w:tc>
                <w:tcPr>
                  <w:tcW w:w="1230" w:type="dxa"/>
                  <w:shd w:val="clear" w:color="auto" w:fill="auto"/>
                  <w:noWrap/>
                  <w:vAlign w:val="center"/>
                </w:tcPr>
                <w:p w14:paraId="06E01E5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N</w:t>
                  </w:r>
                  <w:r w:rsidRPr="00064D52">
                    <w:rPr>
                      <w:kern w:val="0"/>
                      <w:szCs w:val="21"/>
                    </w:rPr>
                    <w:t>D</w:t>
                  </w:r>
                </w:p>
              </w:tc>
              <w:tc>
                <w:tcPr>
                  <w:tcW w:w="1231" w:type="dxa"/>
                  <w:vAlign w:val="center"/>
                </w:tcPr>
                <w:p w14:paraId="5EF9A35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1</w:t>
                  </w:r>
                </w:p>
              </w:tc>
            </w:tr>
            <w:tr w:rsidR="005A36CD" w:rsidRPr="00064D52" w14:paraId="56C49112" w14:textId="77777777" w:rsidTr="005A36CD">
              <w:trPr>
                <w:trHeight w:val="278"/>
                <w:jc w:val="center"/>
              </w:trPr>
              <w:tc>
                <w:tcPr>
                  <w:tcW w:w="517" w:type="dxa"/>
                  <w:vMerge/>
                  <w:shd w:val="clear" w:color="auto" w:fill="auto"/>
                  <w:vAlign w:val="center"/>
                </w:tcPr>
                <w:p w14:paraId="41CCBB6E" w14:textId="77777777" w:rsidR="005A36CD" w:rsidRPr="00064D52" w:rsidRDefault="005A36CD" w:rsidP="005A36CD">
                  <w:pPr>
                    <w:widowControl/>
                    <w:adjustRightInd w:val="0"/>
                    <w:snapToGrid w:val="0"/>
                    <w:jc w:val="center"/>
                    <w:rPr>
                      <w:kern w:val="0"/>
                      <w:szCs w:val="21"/>
                    </w:rPr>
                  </w:pPr>
                </w:p>
              </w:tc>
              <w:tc>
                <w:tcPr>
                  <w:tcW w:w="993" w:type="dxa"/>
                  <w:shd w:val="clear" w:color="auto" w:fill="auto"/>
                  <w:vAlign w:val="center"/>
                </w:tcPr>
                <w:p w14:paraId="663F487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6-2</w:t>
                  </w:r>
                  <w:r w:rsidRPr="00064D52">
                    <w:rPr>
                      <w:rFonts w:hint="eastAsia"/>
                      <w:kern w:val="0"/>
                      <w:szCs w:val="21"/>
                    </w:rPr>
                    <w:t>（平行样）</w:t>
                  </w:r>
                </w:p>
              </w:tc>
              <w:tc>
                <w:tcPr>
                  <w:tcW w:w="708" w:type="dxa"/>
                  <w:vAlign w:val="center"/>
                </w:tcPr>
                <w:p w14:paraId="24CC17CF" w14:textId="77777777" w:rsidR="005A36CD" w:rsidRPr="00064D52" w:rsidRDefault="005A36CD" w:rsidP="005A36CD">
                  <w:pPr>
                    <w:widowControl/>
                    <w:adjustRightInd w:val="0"/>
                    <w:snapToGrid w:val="0"/>
                    <w:jc w:val="center"/>
                    <w:rPr>
                      <w:kern w:val="0"/>
                      <w:szCs w:val="21"/>
                    </w:rPr>
                  </w:pPr>
                  <w:r w:rsidRPr="00064D52">
                    <w:rPr>
                      <w:kern w:val="0"/>
                      <w:szCs w:val="21"/>
                    </w:rPr>
                    <w:t>0.5~1.5m</w:t>
                  </w:r>
                </w:p>
              </w:tc>
              <w:tc>
                <w:tcPr>
                  <w:tcW w:w="1317" w:type="dxa"/>
                  <w:shd w:val="clear" w:color="auto" w:fill="auto"/>
                  <w:noWrap/>
                  <w:vAlign w:val="center"/>
                </w:tcPr>
                <w:p w14:paraId="44BA2F79"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p>
              </w:tc>
              <w:tc>
                <w:tcPr>
                  <w:tcW w:w="963" w:type="dxa"/>
                  <w:vAlign w:val="center"/>
                </w:tcPr>
                <w:p w14:paraId="35BC158A"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7</w:t>
                  </w:r>
                  <w:r w:rsidRPr="00064D52">
                    <w:rPr>
                      <w:kern w:val="0"/>
                      <w:szCs w:val="21"/>
                    </w:rPr>
                    <w:t>.89</w:t>
                  </w:r>
                </w:p>
              </w:tc>
              <w:tc>
                <w:tcPr>
                  <w:tcW w:w="963" w:type="dxa"/>
                  <w:shd w:val="clear" w:color="auto" w:fill="auto"/>
                  <w:noWrap/>
                  <w:vAlign w:val="center"/>
                </w:tcPr>
                <w:p w14:paraId="0B932E25"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5</w:t>
                  </w:r>
                </w:p>
              </w:tc>
              <w:tc>
                <w:tcPr>
                  <w:tcW w:w="1231" w:type="dxa"/>
                  <w:shd w:val="clear" w:color="auto" w:fill="auto"/>
                  <w:noWrap/>
                  <w:vAlign w:val="center"/>
                </w:tcPr>
                <w:p w14:paraId="285E0135"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2</w:t>
                  </w:r>
                  <w:r w:rsidRPr="00064D52">
                    <w:rPr>
                      <w:kern w:val="0"/>
                      <w:szCs w:val="21"/>
                    </w:rPr>
                    <w:t>6</w:t>
                  </w:r>
                </w:p>
              </w:tc>
              <w:tc>
                <w:tcPr>
                  <w:tcW w:w="1230" w:type="dxa"/>
                  <w:shd w:val="clear" w:color="auto" w:fill="auto"/>
                  <w:noWrap/>
                  <w:vAlign w:val="center"/>
                </w:tcPr>
                <w:p w14:paraId="396117D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1</w:t>
                  </w:r>
                  <w:r w:rsidRPr="00064D52">
                    <w:rPr>
                      <w:kern w:val="0"/>
                      <w:szCs w:val="21"/>
                    </w:rPr>
                    <w:t>1.1</w:t>
                  </w:r>
                </w:p>
              </w:tc>
              <w:tc>
                <w:tcPr>
                  <w:tcW w:w="1231" w:type="dxa"/>
                  <w:shd w:val="clear" w:color="auto" w:fill="auto"/>
                  <w:noWrap/>
                  <w:vAlign w:val="center"/>
                </w:tcPr>
                <w:p w14:paraId="5CDC2E74"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.196</w:t>
                  </w:r>
                </w:p>
              </w:tc>
              <w:tc>
                <w:tcPr>
                  <w:tcW w:w="1230" w:type="dxa"/>
                  <w:shd w:val="clear" w:color="auto" w:fill="auto"/>
                  <w:noWrap/>
                  <w:vAlign w:val="center"/>
                </w:tcPr>
                <w:p w14:paraId="05EEFD7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5.5</w:t>
                  </w:r>
                </w:p>
              </w:tc>
              <w:tc>
                <w:tcPr>
                  <w:tcW w:w="1231" w:type="dxa"/>
                  <w:shd w:val="clear" w:color="auto" w:fill="auto"/>
                  <w:noWrap/>
                  <w:vAlign w:val="center"/>
                </w:tcPr>
                <w:p w14:paraId="3C7DC81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.152</w:t>
                  </w:r>
                </w:p>
              </w:tc>
              <w:tc>
                <w:tcPr>
                  <w:tcW w:w="1230" w:type="dxa"/>
                  <w:shd w:val="clear" w:color="auto" w:fill="auto"/>
                  <w:noWrap/>
                  <w:vAlign w:val="center"/>
                </w:tcPr>
                <w:p w14:paraId="4071233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N</w:t>
                  </w:r>
                  <w:r w:rsidRPr="00064D52">
                    <w:rPr>
                      <w:kern w:val="0"/>
                      <w:szCs w:val="21"/>
                    </w:rPr>
                    <w:t>D</w:t>
                  </w:r>
                </w:p>
              </w:tc>
              <w:tc>
                <w:tcPr>
                  <w:tcW w:w="1231" w:type="dxa"/>
                  <w:vAlign w:val="center"/>
                </w:tcPr>
                <w:p w14:paraId="4F60FC86"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5</w:t>
                  </w:r>
                </w:p>
              </w:tc>
            </w:tr>
            <w:tr w:rsidR="005A36CD" w:rsidRPr="00064D52" w14:paraId="7E13948D" w14:textId="77777777" w:rsidTr="005A36CD">
              <w:trPr>
                <w:trHeight w:val="278"/>
                <w:jc w:val="center"/>
              </w:trPr>
              <w:tc>
                <w:tcPr>
                  <w:tcW w:w="517" w:type="dxa"/>
                  <w:vMerge/>
                  <w:shd w:val="clear" w:color="auto" w:fill="auto"/>
                  <w:vAlign w:val="center"/>
                </w:tcPr>
                <w:p w14:paraId="4DFE4B10" w14:textId="77777777" w:rsidR="005A36CD" w:rsidRPr="00064D52" w:rsidRDefault="005A36CD" w:rsidP="005A36CD">
                  <w:pPr>
                    <w:widowControl/>
                    <w:adjustRightInd w:val="0"/>
                    <w:snapToGrid w:val="0"/>
                    <w:jc w:val="center"/>
                    <w:rPr>
                      <w:kern w:val="0"/>
                      <w:szCs w:val="21"/>
                    </w:rPr>
                  </w:pPr>
                </w:p>
              </w:tc>
              <w:tc>
                <w:tcPr>
                  <w:tcW w:w="993" w:type="dxa"/>
                  <w:shd w:val="clear" w:color="auto" w:fill="auto"/>
                  <w:vAlign w:val="center"/>
                </w:tcPr>
                <w:p w14:paraId="2F927164"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S</w:t>
                  </w:r>
                  <w:r w:rsidRPr="00064D52">
                    <w:rPr>
                      <w:kern w:val="0"/>
                      <w:szCs w:val="21"/>
                    </w:rPr>
                    <w:t>6-3</w:t>
                  </w:r>
                </w:p>
              </w:tc>
              <w:tc>
                <w:tcPr>
                  <w:tcW w:w="708" w:type="dxa"/>
                  <w:shd w:val="clear" w:color="auto" w:fill="auto"/>
                  <w:noWrap/>
                  <w:vAlign w:val="center"/>
                </w:tcPr>
                <w:p w14:paraId="2014D53C" w14:textId="77777777" w:rsidR="005A36CD" w:rsidRPr="00064D52" w:rsidRDefault="005A36CD" w:rsidP="005A36CD">
                  <w:pPr>
                    <w:widowControl/>
                    <w:adjustRightInd w:val="0"/>
                    <w:snapToGrid w:val="0"/>
                    <w:jc w:val="center"/>
                    <w:rPr>
                      <w:kern w:val="0"/>
                      <w:szCs w:val="21"/>
                    </w:rPr>
                  </w:pPr>
                  <w:r w:rsidRPr="00064D52">
                    <w:rPr>
                      <w:kern w:val="0"/>
                      <w:szCs w:val="21"/>
                    </w:rPr>
                    <w:t>1.5~3.0m</w:t>
                  </w:r>
                </w:p>
              </w:tc>
              <w:tc>
                <w:tcPr>
                  <w:tcW w:w="1317" w:type="dxa"/>
                  <w:shd w:val="clear" w:color="auto" w:fill="auto"/>
                  <w:noWrap/>
                  <w:vAlign w:val="center"/>
                </w:tcPr>
                <w:p w14:paraId="5A451259" w14:textId="77777777" w:rsidR="005A36CD" w:rsidRPr="00064D52" w:rsidRDefault="005A36CD" w:rsidP="005A36CD">
                  <w:pPr>
                    <w:widowControl/>
                    <w:adjustRightInd w:val="0"/>
                    <w:snapToGrid w:val="0"/>
                    <w:jc w:val="center"/>
                    <w:rPr>
                      <w:kern w:val="0"/>
                      <w:szCs w:val="21"/>
                    </w:rPr>
                  </w:pPr>
                  <w:r w:rsidRPr="00064D52">
                    <w:rPr>
                      <w:kern w:val="0"/>
                      <w:szCs w:val="21"/>
                    </w:rPr>
                    <w:t>监测值</w:t>
                  </w:r>
                  <w:r w:rsidRPr="00064D52">
                    <w:rPr>
                      <w:rFonts w:hint="eastAsia"/>
                      <w:kern w:val="0"/>
                      <w:szCs w:val="21"/>
                    </w:rPr>
                    <w:t>(mg/kg)</w:t>
                  </w:r>
                </w:p>
              </w:tc>
              <w:tc>
                <w:tcPr>
                  <w:tcW w:w="963" w:type="dxa"/>
                  <w:vAlign w:val="center"/>
                </w:tcPr>
                <w:p w14:paraId="26DDB8F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.13</w:t>
                  </w:r>
                </w:p>
              </w:tc>
              <w:tc>
                <w:tcPr>
                  <w:tcW w:w="963" w:type="dxa"/>
                  <w:shd w:val="clear" w:color="auto" w:fill="auto"/>
                  <w:noWrap/>
                  <w:vAlign w:val="center"/>
                </w:tcPr>
                <w:p w14:paraId="230DFDBA"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4</w:t>
                  </w:r>
                </w:p>
              </w:tc>
              <w:tc>
                <w:tcPr>
                  <w:tcW w:w="1231" w:type="dxa"/>
                  <w:shd w:val="clear" w:color="auto" w:fill="auto"/>
                  <w:noWrap/>
                  <w:vAlign w:val="center"/>
                </w:tcPr>
                <w:p w14:paraId="6ACB972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2</w:t>
                  </w:r>
                  <w:r w:rsidRPr="00064D52">
                    <w:rPr>
                      <w:kern w:val="0"/>
                      <w:szCs w:val="21"/>
                    </w:rPr>
                    <w:t>4</w:t>
                  </w:r>
                </w:p>
              </w:tc>
              <w:tc>
                <w:tcPr>
                  <w:tcW w:w="1230" w:type="dxa"/>
                  <w:shd w:val="clear" w:color="auto" w:fill="auto"/>
                  <w:noWrap/>
                  <w:vAlign w:val="center"/>
                </w:tcPr>
                <w:p w14:paraId="1F733B3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.62</w:t>
                  </w:r>
                </w:p>
              </w:tc>
              <w:tc>
                <w:tcPr>
                  <w:tcW w:w="1231" w:type="dxa"/>
                  <w:shd w:val="clear" w:color="auto" w:fill="auto"/>
                  <w:noWrap/>
                  <w:vAlign w:val="center"/>
                </w:tcPr>
                <w:p w14:paraId="22B38AB8"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.164</w:t>
                  </w:r>
                </w:p>
              </w:tc>
              <w:tc>
                <w:tcPr>
                  <w:tcW w:w="1230" w:type="dxa"/>
                  <w:shd w:val="clear" w:color="auto" w:fill="auto"/>
                  <w:noWrap/>
                  <w:vAlign w:val="center"/>
                </w:tcPr>
                <w:p w14:paraId="5CDD713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2.1</w:t>
                  </w:r>
                </w:p>
              </w:tc>
              <w:tc>
                <w:tcPr>
                  <w:tcW w:w="1231" w:type="dxa"/>
                  <w:shd w:val="clear" w:color="auto" w:fill="auto"/>
                  <w:noWrap/>
                  <w:vAlign w:val="center"/>
                </w:tcPr>
                <w:p w14:paraId="364DF41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0</w:t>
                  </w:r>
                  <w:r w:rsidRPr="00064D52">
                    <w:rPr>
                      <w:kern w:val="0"/>
                      <w:szCs w:val="21"/>
                    </w:rPr>
                    <w:t>.156</w:t>
                  </w:r>
                </w:p>
              </w:tc>
              <w:tc>
                <w:tcPr>
                  <w:tcW w:w="1230" w:type="dxa"/>
                  <w:shd w:val="clear" w:color="auto" w:fill="auto"/>
                  <w:noWrap/>
                  <w:vAlign w:val="center"/>
                </w:tcPr>
                <w:p w14:paraId="6799383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N</w:t>
                  </w:r>
                  <w:r w:rsidRPr="00064D52">
                    <w:rPr>
                      <w:kern w:val="0"/>
                      <w:szCs w:val="21"/>
                    </w:rPr>
                    <w:t>D</w:t>
                  </w:r>
                </w:p>
              </w:tc>
              <w:tc>
                <w:tcPr>
                  <w:tcW w:w="1231" w:type="dxa"/>
                  <w:vAlign w:val="center"/>
                </w:tcPr>
                <w:p w14:paraId="7C0F9D54"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5</w:t>
                  </w:r>
                  <w:r w:rsidRPr="00064D52">
                    <w:rPr>
                      <w:kern w:val="0"/>
                      <w:szCs w:val="21"/>
                    </w:rPr>
                    <w:t>5</w:t>
                  </w:r>
                </w:p>
              </w:tc>
            </w:tr>
            <w:tr w:rsidR="005A36CD" w:rsidRPr="00064D52" w14:paraId="3D0B5B4E" w14:textId="77777777" w:rsidTr="005A36CD">
              <w:trPr>
                <w:trHeight w:val="278"/>
                <w:jc w:val="center"/>
              </w:trPr>
              <w:tc>
                <w:tcPr>
                  <w:tcW w:w="3535" w:type="dxa"/>
                  <w:gridSpan w:val="4"/>
                  <w:shd w:val="clear" w:color="auto" w:fill="auto"/>
                  <w:noWrap/>
                  <w:vAlign w:val="center"/>
                </w:tcPr>
                <w:p w14:paraId="5036DAEF" w14:textId="77777777" w:rsidR="005A36CD" w:rsidRPr="00064D52" w:rsidRDefault="005A36CD" w:rsidP="005A36CD">
                  <w:pPr>
                    <w:widowControl/>
                    <w:adjustRightInd w:val="0"/>
                    <w:snapToGrid w:val="0"/>
                    <w:jc w:val="center"/>
                    <w:rPr>
                      <w:kern w:val="0"/>
                      <w:szCs w:val="21"/>
                    </w:rPr>
                  </w:pPr>
                  <w:r w:rsidRPr="00064D52">
                    <w:rPr>
                      <w:kern w:val="0"/>
                      <w:szCs w:val="21"/>
                    </w:rPr>
                    <w:t>标准</w:t>
                  </w:r>
                  <w:r w:rsidRPr="00064D52">
                    <w:rPr>
                      <w:rFonts w:hint="eastAsia"/>
                      <w:kern w:val="0"/>
                      <w:szCs w:val="21"/>
                    </w:rPr>
                    <w:t>（</w:t>
                  </w:r>
                  <w:r w:rsidRPr="00064D52">
                    <w:rPr>
                      <w:rFonts w:hint="eastAsia"/>
                      <w:kern w:val="0"/>
                      <w:szCs w:val="21"/>
                    </w:rPr>
                    <w:t>m</w:t>
                  </w:r>
                  <w:r w:rsidRPr="00064D52">
                    <w:rPr>
                      <w:kern w:val="0"/>
                      <w:szCs w:val="21"/>
                    </w:rPr>
                    <w:t>g/kg</w:t>
                  </w:r>
                  <w:r w:rsidRPr="00064D52">
                    <w:rPr>
                      <w:rFonts w:hint="eastAsia"/>
                      <w:kern w:val="0"/>
                      <w:szCs w:val="21"/>
                    </w:rPr>
                    <w:t>）</w:t>
                  </w:r>
                </w:p>
              </w:tc>
              <w:tc>
                <w:tcPr>
                  <w:tcW w:w="963" w:type="dxa"/>
                  <w:vAlign w:val="center"/>
                </w:tcPr>
                <w:p w14:paraId="6379EA73"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963" w:type="dxa"/>
                  <w:shd w:val="clear" w:color="auto" w:fill="auto"/>
                  <w:noWrap/>
                  <w:vAlign w:val="center"/>
                </w:tcPr>
                <w:p w14:paraId="57241FA2" w14:textId="77777777" w:rsidR="005A36CD" w:rsidRPr="00064D52" w:rsidRDefault="005A36CD" w:rsidP="005A36CD">
                  <w:pPr>
                    <w:widowControl/>
                    <w:adjustRightInd w:val="0"/>
                    <w:snapToGrid w:val="0"/>
                    <w:jc w:val="center"/>
                    <w:rPr>
                      <w:kern w:val="0"/>
                      <w:szCs w:val="21"/>
                    </w:rPr>
                  </w:pPr>
                  <w:r w:rsidRPr="00064D52">
                    <w:rPr>
                      <w:szCs w:val="21"/>
                    </w:rPr>
                    <w:t>18000</w:t>
                  </w:r>
                </w:p>
              </w:tc>
              <w:tc>
                <w:tcPr>
                  <w:tcW w:w="1231" w:type="dxa"/>
                  <w:shd w:val="clear" w:color="auto" w:fill="auto"/>
                  <w:noWrap/>
                  <w:vAlign w:val="center"/>
                </w:tcPr>
                <w:p w14:paraId="1FDE6C3C" w14:textId="77777777" w:rsidR="005A36CD" w:rsidRPr="00064D52" w:rsidRDefault="005A36CD" w:rsidP="005A36CD">
                  <w:pPr>
                    <w:widowControl/>
                    <w:adjustRightInd w:val="0"/>
                    <w:snapToGrid w:val="0"/>
                    <w:jc w:val="center"/>
                    <w:rPr>
                      <w:kern w:val="0"/>
                      <w:szCs w:val="21"/>
                    </w:rPr>
                  </w:pPr>
                  <w:r w:rsidRPr="00064D52">
                    <w:rPr>
                      <w:szCs w:val="21"/>
                    </w:rPr>
                    <w:t>900</w:t>
                  </w:r>
                </w:p>
              </w:tc>
              <w:tc>
                <w:tcPr>
                  <w:tcW w:w="1230" w:type="dxa"/>
                  <w:shd w:val="clear" w:color="auto" w:fill="auto"/>
                  <w:noWrap/>
                  <w:vAlign w:val="center"/>
                </w:tcPr>
                <w:p w14:paraId="32EB003B" w14:textId="77777777" w:rsidR="005A36CD" w:rsidRPr="00064D52" w:rsidRDefault="005A36CD" w:rsidP="005A36CD">
                  <w:pPr>
                    <w:widowControl/>
                    <w:adjustRightInd w:val="0"/>
                    <w:snapToGrid w:val="0"/>
                    <w:jc w:val="center"/>
                    <w:rPr>
                      <w:kern w:val="0"/>
                      <w:szCs w:val="21"/>
                    </w:rPr>
                  </w:pPr>
                  <w:r w:rsidRPr="00064D52">
                    <w:rPr>
                      <w:szCs w:val="21"/>
                    </w:rPr>
                    <w:t>60</w:t>
                  </w:r>
                </w:p>
              </w:tc>
              <w:tc>
                <w:tcPr>
                  <w:tcW w:w="1231" w:type="dxa"/>
                  <w:shd w:val="clear" w:color="auto" w:fill="auto"/>
                  <w:noWrap/>
                  <w:vAlign w:val="center"/>
                </w:tcPr>
                <w:p w14:paraId="7C74A76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3</w:t>
                  </w:r>
                  <w:r w:rsidRPr="00064D52">
                    <w:rPr>
                      <w:kern w:val="0"/>
                      <w:szCs w:val="21"/>
                    </w:rPr>
                    <w:t>8</w:t>
                  </w:r>
                </w:p>
              </w:tc>
              <w:tc>
                <w:tcPr>
                  <w:tcW w:w="1230" w:type="dxa"/>
                  <w:shd w:val="clear" w:color="auto" w:fill="auto"/>
                  <w:noWrap/>
                  <w:vAlign w:val="center"/>
                </w:tcPr>
                <w:p w14:paraId="22462D2D"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00</w:t>
                  </w:r>
                </w:p>
              </w:tc>
              <w:tc>
                <w:tcPr>
                  <w:tcW w:w="1231" w:type="dxa"/>
                  <w:shd w:val="clear" w:color="auto" w:fill="auto"/>
                  <w:noWrap/>
                  <w:vAlign w:val="center"/>
                </w:tcPr>
                <w:p w14:paraId="793FD16A"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6</w:t>
                  </w:r>
                  <w:r w:rsidRPr="00064D52">
                    <w:rPr>
                      <w:kern w:val="0"/>
                      <w:szCs w:val="21"/>
                    </w:rPr>
                    <w:t>5</w:t>
                  </w:r>
                </w:p>
              </w:tc>
              <w:tc>
                <w:tcPr>
                  <w:tcW w:w="1230" w:type="dxa"/>
                  <w:shd w:val="clear" w:color="auto" w:fill="auto"/>
                  <w:noWrap/>
                  <w:vAlign w:val="center"/>
                </w:tcPr>
                <w:p w14:paraId="2051C6F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5</w:t>
                  </w:r>
                  <w:r w:rsidRPr="00064D52">
                    <w:rPr>
                      <w:kern w:val="0"/>
                      <w:szCs w:val="21"/>
                    </w:rPr>
                    <w:t>.7</w:t>
                  </w:r>
                </w:p>
              </w:tc>
              <w:tc>
                <w:tcPr>
                  <w:tcW w:w="1231" w:type="dxa"/>
                  <w:vAlign w:val="center"/>
                </w:tcPr>
                <w:p w14:paraId="7C49FA1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8</w:t>
                  </w:r>
                  <w:r w:rsidRPr="00064D52">
                    <w:rPr>
                      <w:kern w:val="0"/>
                      <w:szCs w:val="21"/>
                    </w:rPr>
                    <w:t>26</w:t>
                  </w:r>
                </w:p>
              </w:tc>
            </w:tr>
            <w:tr w:rsidR="005A36CD" w:rsidRPr="00064D52" w14:paraId="5950D1F8" w14:textId="77777777" w:rsidTr="005A36CD">
              <w:trPr>
                <w:trHeight w:val="278"/>
                <w:jc w:val="center"/>
              </w:trPr>
              <w:tc>
                <w:tcPr>
                  <w:tcW w:w="3535" w:type="dxa"/>
                  <w:gridSpan w:val="4"/>
                  <w:shd w:val="clear" w:color="auto" w:fill="auto"/>
                  <w:noWrap/>
                  <w:vAlign w:val="center"/>
                </w:tcPr>
                <w:p w14:paraId="77BAA65C"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达标情况</w:t>
                  </w:r>
                </w:p>
              </w:tc>
              <w:tc>
                <w:tcPr>
                  <w:tcW w:w="963" w:type="dxa"/>
                  <w:vAlign w:val="center"/>
                </w:tcPr>
                <w:p w14:paraId="4E8D0E42"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w:t>
                  </w:r>
                </w:p>
              </w:tc>
              <w:tc>
                <w:tcPr>
                  <w:tcW w:w="963" w:type="dxa"/>
                  <w:shd w:val="clear" w:color="auto" w:fill="auto"/>
                  <w:noWrap/>
                  <w:vAlign w:val="center"/>
                </w:tcPr>
                <w:p w14:paraId="1468D71E"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达标</w:t>
                  </w:r>
                </w:p>
              </w:tc>
              <w:tc>
                <w:tcPr>
                  <w:tcW w:w="1231" w:type="dxa"/>
                  <w:shd w:val="clear" w:color="auto" w:fill="auto"/>
                  <w:noWrap/>
                </w:tcPr>
                <w:p w14:paraId="151144E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达标</w:t>
                  </w:r>
                </w:p>
              </w:tc>
              <w:tc>
                <w:tcPr>
                  <w:tcW w:w="1230" w:type="dxa"/>
                  <w:shd w:val="clear" w:color="auto" w:fill="auto"/>
                  <w:noWrap/>
                </w:tcPr>
                <w:p w14:paraId="528D5C29"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达标</w:t>
                  </w:r>
                </w:p>
              </w:tc>
              <w:tc>
                <w:tcPr>
                  <w:tcW w:w="1231" w:type="dxa"/>
                  <w:shd w:val="clear" w:color="auto" w:fill="auto"/>
                  <w:noWrap/>
                </w:tcPr>
                <w:p w14:paraId="14156F9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达标</w:t>
                  </w:r>
                </w:p>
              </w:tc>
              <w:tc>
                <w:tcPr>
                  <w:tcW w:w="1230" w:type="dxa"/>
                  <w:shd w:val="clear" w:color="auto" w:fill="auto"/>
                  <w:noWrap/>
                </w:tcPr>
                <w:p w14:paraId="1567579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达标</w:t>
                  </w:r>
                </w:p>
              </w:tc>
              <w:tc>
                <w:tcPr>
                  <w:tcW w:w="1231" w:type="dxa"/>
                  <w:shd w:val="clear" w:color="auto" w:fill="auto"/>
                  <w:noWrap/>
                </w:tcPr>
                <w:p w14:paraId="38970961"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达标</w:t>
                  </w:r>
                </w:p>
              </w:tc>
              <w:tc>
                <w:tcPr>
                  <w:tcW w:w="1230" w:type="dxa"/>
                  <w:shd w:val="clear" w:color="auto" w:fill="auto"/>
                  <w:noWrap/>
                </w:tcPr>
                <w:p w14:paraId="154F8E74"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达标</w:t>
                  </w:r>
                </w:p>
              </w:tc>
              <w:tc>
                <w:tcPr>
                  <w:tcW w:w="1231" w:type="dxa"/>
                  <w:vAlign w:val="center"/>
                </w:tcPr>
                <w:p w14:paraId="2818C52B" w14:textId="77777777" w:rsidR="005A36CD" w:rsidRPr="00064D52" w:rsidRDefault="005A36CD" w:rsidP="005A36CD">
                  <w:pPr>
                    <w:widowControl/>
                    <w:adjustRightInd w:val="0"/>
                    <w:snapToGrid w:val="0"/>
                    <w:jc w:val="center"/>
                    <w:rPr>
                      <w:kern w:val="0"/>
                      <w:szCs w:val="21"/>
                    </w:rPr>
                  </w:pPr>
                  <w:r w:rsidRPr="00064D52">
                    <w:rPr>
                      <w:rFonts w:hint="eastAsia"/>
                      <w:kern w:val="0"/>
                      <w:szCs w:val="21"/>
                    </w:rPr>
                    <w:t>达标</w:t>
                  </w:r>
                </w:p>
              </w:tc>
            </w:tr>
          </w:tbl>
          <w:p w14:paraId="1DF7C96D" w14:textId="77777777" w:rsidR="00CF3A0F" w:rsidRPr="00064D52" w:rsidRDefault="00985F04">
            <w:pPr>
              <w:ind w:firstLineChars="200" w:firstLine="480"/>
              <w:rPr>
                <w:sz w:val="24"/>
                <w:szCs w:val="24"/>
              </w:rPr>
            </w:pPr>
            <w:r w:rsidRPr="00064D52">
              <w:rPr>
                <w:sz w:val="24"/>
                <w:szCs w:val="24"/>
              </w:rPr>
              <w:t>除上表中的挥发性有机物（</w:t>
            </w:r>
            <w:r w:rsidRPr="00064D52">
              <w:rPr>
                <w:sz w:val="24"/>
                <w:szCs w:val="24"/>
              </w:rPr>
              <w:t>VOCs</w:t>
            </w:r>
            <w:r w:rsidRPr="00064D52">
              <w:rPr>
                <w:sz w:val="24"/>
                <w:szCs w:val="24"/>
              </w:rPr>
              <w:t>）、半挥发性有机物（</w:t>
            </w:r>
            <w:r w:rsidRPr="00064D52">
              <w:rPr>
                <w:sz w:val="24"/>
                <w:szCs w:val="24"/>
              </w:rPr>
              <w:t>SVOCs</w:t>
            </w:r>
            <w:r w:rsidRPr="00064D52">
              <w:rPr>
                <w:sz w:val="24"/>
                <w:szCs w:val="24"/>
              </w:rPr>
              <w:t>）外，其余挥发性有机物（</w:t>
            </w:r>
            <w:r w:rsidRPr="00064D52">
              <w:rPr>
                <w:sz w:val="24"/>
                <w:szCs w:val="24"/>
              </w:rPr>
              <w:t>VOCs</w:t>
            </w:r>
            <w:r w:rsidRPr="00064D52">
              <w:rPr>
                <w:sz w:val="24"/>
                <w:szCs w:val="24"/>
              </w:rPr>
              <w:t>）、半挥发性有机物（</w:t>
            </w:r>
            <w:r w:rsidRPr="00064D52">
              <w:rPr>
                <w:sz w:val="24"/>
                <w:szCs w:val="24"/>
              </w:rPr>
              <w:t>SVOCs</w:t>
            </w:r>
            <w:r w:rsidRPr="00064D52">
              <w:rPr>
                <w:sz w:val="24"/>
                <w:szCs w:val="24"/>
              </w:rPr>
              <w:t>）均未检出。</w:t>
            </w:r>
          </w:p>
          <w:p w14:paraId="45F72899" w14:textId="77777777" w:rsidR="00CF3A0F" w:rsidRPr="00064D52" w:rsidRDefault="00985F04">
            <w:pPr>
              <w:ind w:firstLineChars="200" w:firstLine="480"/>
            </w:pPr>
            <w:r w:rsidRPr="00064D52">
              <w:rPr>
                <w:sz w:val="24"/>
                <w:szCs w:val="24"/>
              </w:rPr>
              <w:t>因此项目地土壤中</w:t>
            </w:r>
            <w:proofErr w:type="gramStart"/>
            <w:r w:rsidRPr="00064D52">
              <w:rPr>
                <w:sz w:val="24"/>
                <w:szCs w:val="24"/>
              </w:rPr>
              <w:t>各污染</w:t>
            </w:r>
            <w:proofErr w:type="gramEnd"/>
            <w:r w:rsidRPr="00064D52">
              <w:rPr>
                <w:sz w:val="24"/>
                <w:szCs w:val="24"/>
              </w:rPr>
              <w:t>因子达到《土壤环境质量标准</w:t>
            </w:r>
            <w:r w:rsidRPr="00064D52">
              <w:rPr>
                <w:sz w:val="24"/>
                <w:szCs w:val="24"/>
              </w:rPr>
              <w:t xml:space="preserve"> </w:t>
            </w:r>
            <w:r w:rsidRPr="00064D52">
              <w:rPr>
                <w:sz w:val="24"/>
                <w:szCs w:val="24"/>
              </w:rPr>
              <w:t>建设用地土壤污染风险管控标准</w:t>
            </w:r>
            <w:r w:rsidRPr="00064D52">
              <w:rPr>
                <w:sz w:val="24"/>
                <w:szCs w:val="24"/>
              </w:rPr>
              <w:t>(</w:t>
            </w:r>
            <w:r w:rsidRPr="00064D52">
              <w:rPr>
                <w:sz w:val="24"/>
                <w:szCs w:val="24"/>
              </w:rPr>
              <w:t>试行</w:t>
            </w:r>
            <w:r w:rsidRPr="00064D52">
              <w:rPr>
                <w:sz w:val="24"/>
                <w:szCs w:val="24"/>
              </w:rPr>
              <w:t>)</w:t>
            </w:r>
            <w:r w:rsidRPr="00064D52">
              <w:rPr>
                <w:sz w:val="24"/>
                <w:szCs w:val="24"/>
              </w:rPr>
              <w:t>》（</w:t>
            </w:r>
            <w:r w:rsidRPr="00064D52">
              <w:rPr>
                <w:sz w:val="24"/>
                <w:szCs w:val="24"/>
              </w:rPr>
              <w:t>GB36600-2018</w:t>
            </w:r>
            <w:r w:rsidRPr="00064D52">
              <w:rPr>
                <w:sz w:val="24"/>
                <w:szCs w:val="24"/>
              </w:rPr>
              <w:t>）表</w:t>
            </w:r>
            <w:r w:rsidRPr="00064D52">
              <w:rPr>
                <w:sz w:val="24"/>
                <w:szCs w:val="24"/>
              </w:rPr>
              <w:t>1</w:t>
            </w:r>
            <w:r w:rsidRPr="00064D52">
              <w:rPr>
                <w:sz w:val="24"/>
                <w:szCs w:val="24"/>
              </w:rPr>
              <w:t>第二类用地筛选值要求，现状满足评价要求。</w:t>
            </w:r>
          </w:p>
          <w:p w14:paraId="35DD52CB" w14:textId="77777777" w:rsidR="00CF3A0F" w:rsidRPr="00064D52" w:rsidRDefault="00CF3A0F"/>
          <w:p w14:paraId="06BE0E17" w14:textId="77777777" w:rsidR="00CF3A0F" w:rsidRPr="00064D52" w:rsidRDefault="00CF3A0F"/>
          <w:p w14:paraId="442F41C0" w14:textId="77777777" w:rsidR="00CF3A0F" w:rsidRPr="00064D52" w:rsidRDefault="00CF3A0F"/>
          <w:p w14:paraId="63FA41D5" w14:textId="77777777" w:rsidR="00CF3A0F" w:rsidRPr="00064D52" w:rsidRDefault="00CF3A0F"/>
          <w:p w14:paraId="12BC757A" w14:textId="77777777" w:rsidR="00CF3A0F" w:rsidRPr="00064D52" w:rsidRDefault="00CF3A0F"/>
          <w:p w14:paraId="62F38EC7" w14:textId="77777777" w:rsidR="00CF3A0F" w:rsidRPr="00064D52" w:rsidRDefault="00CF3A0F"/>
          <w:p w14:paraId="34B950BE" w14:textId="77777777" w:rsidR="00CF3A0F" w:rsidRPr="00064D52" w:rsidRDefault="00CF3A0F"/>
          <w:p w14:paraId="445B6ACE" w14:textId="77777777" w:rsidR="00CF3A0F" w:rsidRPr="00064D52" w:rsidRDefault="00CF3A0F"/>
          <w:p w14:paraId="021D3C41" w14:textId="77777777" w:rsidR="00CF3A0F" w:rsidRPr="00064D52" w:rsidRDefault="00CF3A0F"/>
          <w:p w14:paraId="369D2DCE" w14:textId="77777777" w:rsidR="00CF3A0F" w:rsidRPr="00064D52" w:rsidRDefault="00CF3A0F"/>
          <w:p w14:paraId="46F30769" w14:textId="77777777" w:rsidR="00CF3A0F" w:rsidRPr="00064D52" w:rsidRDefault="00CF3A0F"/>
          <w:p w14:paraId="7470343D" w14:textId="77777777" w:rsidR="00CF3A0F" w:rsidRPr="00064D52" w:rsidRDefault="00CF3A0F"/>
          <w:p w14:paraId="0F90F3FC" w14:textId="77777777" w:rsidR="00CF3A0F" w:rsidRPr="00064D52" w:rsidRDefault="00CF3A0F"/>
        </w:tc>
      </w:tr>
    </w:tbl>
    <w:p w14:paraId="05762482" w14:textId="77777777" w:rsidR="00CF3A0F" w:rsidRPr="00064D52" w:rsidRDefault="00CF3A0F">
      <w:pPr>
        <w:sectPr w:rsidR="00CF3A0F" w:rsidRPr="00064D52">
          <w:pgSz w:w="16838" w:h="11906" w:orient="landscape"/>
          <w:pgMar w:top="1800" w:right="1440" w:bottom="1800" w:left="1440"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CF3A0F" w:rsidRPr="00064D52" w14:paraId="31B7FCC6" w14:textId="77777777">
        <w:trPr>
          <w:trHeight w:val="13664"/>
        </w:trPr>
        <w:tc>
          <w:tcPr>
            <w:tcW w:w="8524" w:type="dxa"/>
          </w:tcPr>
          <w:p w14:paraId="20634028" w14:textId="77777777" w:rsidR="00CF3A0F" w:rsidRPr="00064D52" w:rsidRDefault="00985F04">
            <w:pPr>
              <w:snapToGrid w:val="0"/>
              <w:spacing w:line="360" w:lineRule="auto"/>
              <w:rPr>
                <w:sz w:val="24"/>
                <w:szCs w:val="24"/>
              </w:rPr>
            </w:pPr>
            <w:r w:rsidRPr="00064D52">
              <w:rPr>
                <w:sz w:val="24"/>
                <w:szCs w:val="24"/>
              </w:rPr>
              <w:lastRenderedPageBreak/>
              <w:t>主要环境保护目标（列出名单及保护级别）：</w:t>
            </w:r>
          </w:p>
          <w:p w14:paraId="0FA1EB83" w14:textId="340D0FEB" w:rsidR="0064399E" w:rsidRPr="00064D52" w:rsidRDefault="0064399E" w:rsidP="0064399E">
            <w:pPr>
              <w:snapToGrid w:val="0"/>
              <w:spacing w:line="360" w:lineRule="auto"/>
              <w:ind w:firstLineChars="200" w:firstLine="480"/>
              <w:rPr>
                <w:sz w:val="24"/>
                <w:szCs w:val="24"/>
              </w:rPr>
            </w:pPr>
            <w:r w:rsidRPr="00064D52">
              <w:rPr>
                <w:sz w:val="24"/>
                <w:szCs w:val="24"/>
              </w:rPr>
              <w:t>建设项目位于</w:t>
            </w:r>
            <w:proofErr w:type="gramStart"/>
            <w:r w:rsidRPr="00064D52">
              <w:rPr>
                <w:sz w:val="24"/>
                <w:szCs w:val="24"/>
              </w:rPr>
              <w:t>苏州工业园区</w:t>
            </w:r>
            <w:r w:rsidRPr="00064D52">
              <w:rPr>
                <w:rFonts w:hint="eastAsia"/>
                <w:sz w:val="24"/>
                <w:szCs w:val="24"/>
              </w:rPr>
              <w:t>苏虹中路</w:t>
            </w:r>
            <w:proofErr w:type="gramEnd"/>
            <w:r w:rsidRPr="00064D52">
              <w:rPr>
                <w:rFonts w:hint="eastAsia"/>
                <w:sz w:val="24"/>
                <w:szCs w:val="24"/>
              </w:rPr>
              <w:t>4</w:t>
            </w:r>
            <w:r w:rsidRPr="00064D52">
              <w:rPr>
                <w:sz w:val="24"/>
                <w:szCs w:val="24"/>
              </w:rPr>
              <w:t>65</w:t>
            </w:r>
            <w:r w:rsidRPr="00064D52">
              <w:rPr>
                <w:rFonts w:hint="eastAsia"/>
                <w:sz w:val="24"/>
                <w:szCs w:val="24"/>
              </w:rPr>
              <w:t>号</w:t>
            </w:r>
            <w:r w:rsidRPr="00064D52">
              <w:rPr>
                <w:sz w:val="24"/>
                <w:szCs w:val="24"/>
              </w:rPr>
              <w:t>现有厂区内。根据现场踏勘，</w:t>
            </w:r>
            <w:r w:rsidRPr="00064D52">
              <w:rPr>
                <w:sz w:val="24"/>
                <w:szCs w:val="20"/>
              </w:rPr>
              <w:t>项目区域场地平坦，环境现状良好。厂区附近无已探明的矿床和珍贵动植物资源，没有园林古迹，也没有政府法令制定保护的名胜古迹。项目厂区北侧</w:t>
            </w:r>
            <w:proofErr w:type="gramStart"/>
            <w:r w:rsidRPr="00064D52">
              <w:rPr>
                <w:rFonts w:hint="eastAsia"/>
                <w:sz w:val="24"/>
                <w:szCs w:val="20"/>
              </w:rPr>
              <w:t>为苏虹中路</w:t>
            </w:r>
            <w:proofErr w:type="gramEnd"/>
            <w:r w:rsidRPr="00064D52">
              <w:rPr>
                <w:sz w:val="24"/>
                <w:szCs w:val="20"/>
              </w:rPr>
              <w:t>，东侧为</w:t>
            </w:r>
            <w:r w:rsidRPr="00064D52">
              <w:rPr>
                <w:rFonts w:hint="eastAsia"/>
                <w:sz w:val="24"/>
                <w:szCs w:val="20"/>
              </w:rPr>
              <w:t>富士食品工业（苏州）有限公司</w:t>
            </w:r>
            <w:r w:rsidRPr="00064D52">
              <w:rPr>
                <w:sz w:val="24"/>
                <w:szCs w:val="20"/>
              </w:rPr>
              <w:t>，南侧为</w:t>
            </w:r>
            <w:r w:rsidRPr="00064D52">
              <w:rPr>
                <w:rFonts w:hint="eastAsia"/>
                <w:sz w:val="24"/>
                <w:szCs w:val="20"/>
              </w:rPr>
              <w:t>玲珑湾花园</w:t>
            </w:r>
            <w:r w:rsidRPr="00064D52">
              <w:rPr>
                <w:sz w:val="24"/>
                <w:szCs w:val="20"/>
              </w:rPr>
              <w:t>，西侧</w:t>
            </w:r>
            <w:r w:rsidRPr="00064D52">
              <w:rPr>
                <w:rFonts w:hint="eastAsia"/>
                <w:sz w:val="24"/>
                <w:szCs w:val="20"/>
              </w:rPr>
              <w:t>为博瑞达机械（苏州）有限公司</w:t>
            </w:r>
            <w:r w:rsidRPr="00064D52">
              <w:rPr>
                <w:sz w:val="24"/>
                <w:szCs w:val="20"/>
              </w:rPr>
              <w:t>。本项目距太湖约</w:t>
            </w:r>
            <w:r w:rsidRPr="00064D52">
              <w:rPr>
                <w:sz w:val="24"/>
                <w:szCs w:val="20"/>
              </w:rPr>
              <w:t>24.2</w:t>
            </w:r>
            <w:r w:rsidRPr="00064D52">
              <w:rPr>
                <w:sz w:val="24"/>
                <w:szCs w:val="20"/>
              </w:rPr>
              <w:t>公里，属于太湖三级保护区。项目周围环境保护目标见表</w:t>
            </w:r>
            <w:r w:rsidRPr="00064D52">
              <w:rPr>
                <w:sz w:val="24"/>
                <w:szCs w:val="20"/>
              </w:rPr>
              <w:t>3-</w:t>
            </w:r>
            <w:r w:rsidRPr="00064D52">
              <w:rPr>
                <w:rFonts w:hint="eastAsia"/>
                <w:sz w:val="24"/>
                <w:szCs w:val="20"/>
              </w:rPr>
              <w:t>8</w:t>
            </w:r>
            <w:r w:rsidRPr="00064D52">
              <w:rPr>
                <w:sz w:val="24"/>
                <w:szCs w:val="20"/>
              </w:rPr>
              <w:t>、</w:t>
            </w:r>
            <w:r w:rsidRPr="00064D52">
              <w:rPr>
                <w:sz w:val="24"/>
                <w:szCs w:val="20"/>
              </w:rPr>
              <w:t>3-</w:t>
            </w:r>
            <w:r w:rsidRPr="00064D52">
              <w:rPr>
                <w:rFonts w:hint="eastAsia"/>
                <w:sz w:val="24"/>
                <w:szCs w:val="20"/>
              </w:rPr>
              <w:t>9</w:t>
            </w:r>
            <w:r w:rsidRPr="00064D52">
              <w:rPr>
                <w:rFonts w:hint="eastAsia"/>
                <w:sz w:val="24"/>
                <w:szCs w:val="20"/>
              </w:rPr>
              <w:t>、</w:t>
            </w:r>
            <w:r w:rsidRPr="00064D52">
              <w:rPr>
                <w:rFonts w:hint="eastAsia"/>
                <w:sz w:val="24"/>
                <w:szCs w:val="20"/>
              </w:rPr>
              <w:t>3-</w:t>
            </w:r>
            <w:r w:rsidRPr="00064D52">
              <w:rPr>
                <w:sz w:val="24"/>
                <w:szCs w:val="20"/>
              </w:rPr>
              <w:t>1</w:t>
            </w:r>
            <w:r w:rsidRPr="00064D52">
              <w:rPr>
                <w:rFonts w:hint="eastAsia"/>
                <w:sz w:val="24"/>
                <w:szCs w:val="20"/>
              </w:rPr>
              <w:t>0</w:t>
            </w:r>
            <w:r w:rsidRPr="00064D52">
              <w:rPr>
                <w:sz w:val="24"/>
                <w:szCs w:val="24"/>
              </w:rPr>
              <w:t>，项目周围</w:t>
            </w:r>
            <w:r w:rsidRPr="00064D52">
              <w:rPr>
                <w:sz w:val="24"/>
                <w:szCs w:val="24"/>
              </w:rPr>
              <w:t>500</w:t>
            </w:r>
            <w:r w:rsidRPr="00064D52">
              <w:rPr>
                <w:sz w:val="24"/>
                <w:szCs w:val="24"/>
              </w:rPr>
              <w:t>米范围内土地利用状况见附图</w:t>
            </w:r>
            <w:r w:rsidRPr="00064D52">
              <w:rPr>
                <w:sz w:val="24"/>
                <w:szCs w:val="24"/>
              </w:rPr>
              <w:t>2</w:t>
            </w:r>
            <w:r w:rsidRPr="00064D52">
              <w:rPr>
                <w:sz w:val="24"/>
                <w:szCs w:val="24"/>
              </w:rPr>
              <w:t>。</w:t>
            </w:r>
          </w:p>
          <w:p w14:paraId="50006D53" w14:textId="77777777" w:rsidR="0064399E" w:rsidRPr="00064D52" w:rsidRDefault="0064399E" w:rsidP="00355407">
            <w:pPr>
              <w:pStyle w:val="afff2"/>
              <w:spacing w:line="240" w:lineRule="auto"/>
              <w:ind w:firstLineChars="0" w:firstLine="0"/>
              <w:jc w:val="center"/>
              <w:rPr>
                <w:b/>
              </w:rPr>
            </w:pPr>
            <w:r w:rsidRPr="00064D52">
              <w:rPr>
                <w:b/>
              </w:rPr>
              <w:t>表</w:t>
            </w:r>
            <w:r w:rsidRPr="00064D52">
              <w:rPr>
                <w:b/>
              </w:rPr>
              <w:t>3</w:t>
            </w:r>
            <w:r w:rsidRPr="00064D52">
              <w:rPr>
                <w:rFonts w:hint="eastAsia"/>
                <w:b/>
              </w:rPr>
              <w:t>-8</w:t>
            </w:r>
            <w:r w:rsidRPr="00064D52">
              <w:rPr>
                <w:b/>
              </w:rPr>
              <w:t>环境保护目标表（大气环境）</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8"/>
              <w:gridCol w:w="709"/>
              <w:gridCol w:w="781"/>
              <w:gridCol w:w="874"/>
              <w:gridCol w:w="1239"/>
              <w:gridCol w:w="692"/>
              <w:gridCol w:w="824"/>
              <w:gridCol w:w="1725"/>
            </w:tblGrid>
            <w:tr w:rsidR="0064399E" w:rsidRPr="00064D52" w14:paraId="308BD5F7" w14:textId="77777777" w:rsidTr="0064399E">
              <w:trPr>
                <w:trHeight w:hRule="exact" w:val="369"/>
                <w:jc w:val="center"/>
              </w:trPr>
              <w:tc>
                <w:tcPr>
                  <w:tcW w:w="608" w:type="pct"/>
                  <w:vMerge w:val="restart"/>
                  <w:vAlign w:val="center"/>
                </w:tcPr>
                <w:p w14:paraId="0A3FC05D" w14:textId="77777777" w:rsidR="0064399E" w:rsidRPr="00064D52" w:rsidRDefault="0064399E" w:rsidP="0064399E">
                  <w:pPr>
                    <w:pStyle w:val="affc"/>
                    <w:rPr>
                      <w:kern w:val="2"/>
                      <w:szCs w:val="21"/>
                    </w:rPr>
                  </w:pPr>
                  <w:r w:rsidRPr="00064D52">
                    <w:rPr>
                      <w:spacing w:val="0"/>
                      <w:kern w:val="2"/>
                      <w:szCs w:val="21"/>
                    </w:rPr>
                    <w:t>名称</w:t>
                  </w:r>
                </w:p>
              </w:tc>
              <w:tc>
                <w:tcPr>
                  <w:tcW w:w="956" w:type="pct"/>
                  <w:gridSpan w:val="2"/>
                  <w:vAlign w:val="center"/>
                </w:tcPr>
                <w:p w14:paraId="4AC378B1" w14:textId="77777777" w:rsidR="0064399E" w:rsidRPr="00064D52" w:rsidRDefault="0064399E" w:rsidP="0064399E">
                  <w:pPr>
                    <w:pStyle w:val="affc"/>
                    <w:rPr>
                      <w:kern w:val="2"/>
                      <w:szCs w:val="21"/>
                    </w:rPr>
                  </w:pPr>
                  <w:r w:rsidRPr="00064D52">
                    <w:rPr>
                      <w:kern w:val="2"/>
                      <w:szCs w:val="21"/>
                    </w:rPr>
                    <w:t>坐标</w:t>
                  </w:r>
                </w:p>
              </w:tc>
              <w:tc>
                <w:tcPr>
                  <w:tcW w:w="561" w:type="pct"/>
                  <w:vMerge w:val="restart"/>
                  <w:vAlign w:val="center"/>
                </w:tcPr>
                <w:p w14:paraId="47F9EE06" w14:textId="77777777" w:rsidR="0064399E" w:rsidRPr="00064D52" w:rsidRDefault="0064399E" w:rsidP="0064399E">
                  <w:pPr>
                    <w:snapToGrid w:val="0"/>
                    <w:jc w:val="center"/>
                    <w:rPr>
                      <w:szCs w:val="21"/>
                    </w:rPr>
                  </w:pPr>
                  <w:r w:rsidRPr="00064D52">
                    <w:rPr>
                      <w:szCs w:val="21"/>
                    </w:rPr>
                    <w:t>保护对象</w:t>
                  </w:r>
                </w:p>
              </w:tc>
              <w:tc>
                <w:tcPr>
                  <w:tcW w:w="795" w:type="pct"/>
                  <w:vMerge w:val="restart"/>
                  <w:vAlign w:val="center"/>
                </w:tcPr>
                <w:p w14:paraId="5A2D4035" w14:textId="77777777" w:rsidR="0064399E" w:rsidRPr="00064D52" w:rsidRDefault="0064399E" w:rsidP="0064399E">
                  <w:pPr>
                    <w:snapToGrid w:val="0"/>
                    <w:jc w:val="center"/>
                    <w:rPr>
                      <w:szCs w:val="21"/>
                    </w:rPr>
                  </w:pPr>
                  <w:r w:rsidRPr="00064D52">
                    <w:rPr>
                      <w:szCs w:val="21"/>
                    </w:rPr>
                    <w:t>保护内容</w:t>
                  </w:r>
                </w:p>
              </w:tc>
              <w:tc>
                <w:tcPr>
                  <w:tcW w:w="444" w:type="pct"/>
                  <w:vMerge w:val="restart"/>
                  <w:vAlign w:val="center"/>
                </w:tcPr>
                <w:p w14:paraId="15051DE7" w14:textId="77777777" w:rsidR="0064399E" w:rsidRPr="00064D52" w:rsidRDefault="0064399E" w:rsidP="0064399E">
                  <w:pPr>
                    <w:snapToGrid w:val="0"/>
                    <w:jc w:val="center"/>
                    <w:rPr>
                      <w:szCs w:val="21"/>
                    </w:rPr>
                  </w:pPr>
                  <w:r w:rsidRPr="00064D52">
                    <w:rPr>
                      <w:szCs w:val="21"/>
                    </w:rPr>
                    <w:t>环境功能区</w:t>
                  </w:r>
                </w:p>
              </w:tc>
              <w:tc>
                <w:tcPr>
                  <w:tcW w:w="529" w:type="pct"/>
                  <w:vMerge w:val="restart"/>
                  <w:vAlign w:val="center"/>
                </w:tcPr>
                <w:p w14:paraId="0058E8EF" w14:textId="77777777" w:rsidR="0064399E" w:rsidRPr="00064D52" w:rsidRDefault="0064399E" w:rsidP="0064399E">
                  <w:pPr>
                    <w:snapToGrid w:val="0"/>
                    <w:jc w:val="center"/>
                    <w:rPr>
                      <w:szCs w:val="21"/>
                    </w:rPr>
                  </w:pPr>
                  <w:r w:rsidRPr="00064D52">
                    <w:rPr>
                      <w:szCs w:val="21"/>
                    </w:rPr>
                    <w:t>相对厂址方位</w:t>
                  </w:r>
                </w:p>
              </w:tc>
              <w:tc>
                <w:tcPr>
                  <w:tcW w:w="1107" w:type="pct"/>
                  <w:vMerge w:val="restart"/>
                  <w:vAlign w:val="center"/>
                </w:tcPr>
                <w:p w14:paraId="6DECCD46" w14:textId="77777777" w:rsidR="0064399E" w:rsidRPr="00064D52" w:rsidRDefault="0064399E" w:rsidP="0064399E">
                  <w:pPr>
                    <w:snapToGrid w:val="0"/>
                    <w:jc w:val="center"/>
                    <w:rPr>
                      <w:szCs w:val="21"/>
                    </w:rPr>
                  </w:pPr>
                  <w:r w:rsidRPr="00064D52">
                    <w:rPr>
                      <w:szCs w:val="21"/>
                    </w:rPr>
                    <w:t>相对厂界距离</w:t>
                  </w:r>
                  <w:r w:rsidRPr="00064D52">
                    <w:rPr>
                      <w:szCs w:val="21"/>
                    </w:rPr>
                    <w:t>/m</w:t>
                  </w:r>
                </w:p>
              </w:tc>
            </w:tr>
            <w:tr w:rsidR="0064399E" w:rsidRPr="00064D52" w14:paraId="633671C9" w14:textId="77777777" w:rsidTr="0064399E">
              <w:trPr>
                <w:trHeight w:hRule="exact" w:val="369"/>
                <w:jc w:val="center"/>
              </w:trPr>
              <w:tc>
                <w:tcPr>
                  <w:tcW w:w="608" w:type="pct"/>
                  <w:vMerge/>
                  <w:vAlign w:val="center"/>
                </w:tcPr>
                <w:p w14:paraId="7F9C3D5E" w14:textId="77777777" w:rsidR="0064399E" w:rsidRPr="00064D52" w:rsidRDefault="0064399E" w:rsidP="0064399E">
                  <w:pPr>
                    <w:pStyle w:val="affc"/>
                    <w:rPr>
                      <w:spacing w:val="0"/>
                      <w:kern w:val="2"/>
                      <w:szCs w:val="21"/>
                    </w:rPr>
                  </w:pPr>
                </w:p>
              </w:tc>
              <w:tc>
                <w:tcPr>
                  <w:tcW w:w="455" w:type="pct"/>
                  <w:vAlign w:val="center"/>
                </w:tcPr>
                <w:p w14:paraId="27EB3AC8" w14:textId="77777777" w:rsidR="0064399E" w:rsidRPr="00064D52" w:rsidRDefault="0064399E" w:rsidP="0064399E">
                  <w:pPr>
                    <w:pStyle w:val="affc"/>
                    <w:rPr>
                      <w:kern w:val="2"/>
                      <w:szCs w:val="21"/>
                    </w:rPr>
                  </w:pPr>
                  <w:r w:rsidRPr="00064D52">
                    <w:rPr>
                      <w:kern w:val="2"/>
                      <w:szCs w:val="21"/>
                    </w:rPr>
                    <w:t>X</w:t>
                  </w:r>
                </w:p>
              </w:tc>
              <w:tc>
                <w:tcPr>
                  <w:tcW w:w="501" w:type="pct"/>
                  <w:vAlign w:val="center"/>
                </w:tcPr>
                <w:p w14:paraId="063AD969" w14:textId="77777777" w:rsidR="0064399E" w:rsidRPr="00064D52" w:rsidRDefault="0064399E" w:rsidP="0064399E">
                  <w:pPr>
                    <w:pStyle w:val="affc"/>
                    <w:rPr>
                      <w:kern w:val="2"/>
                      <w:szCs w:val="21"/>
                    </w:rPr>
                  </w:pPr>
                  <w:r w:rsidRPr="00064D52">
                    <w:rPr>
                      <w:kern w:val="2"/>
                      <w:szCs w:val="21"/>
                    </w:rPr>
                    <w:t>Y</w:t>
                  </w:r>
                </w:p>
              </w:tc>
              <w:tc>
                <w:tcPr>
                  <w:tcW w:w="561" w:type="pct"/>
                  <w:vMerge/>
                  <w:vAlign w:val="center"/>
                </w:tcPr>
                <w:p w14:paraId="1AB340F4" w14:textId="77777777" w:rsidR="0064399E" w:rsidRPr="00064D52" w:rsidRDefault="0064399E" w:rsidP="0064399E">
                  <w:pPr>
                    <w:snapToGrid w:val="0"/>
                    <w:jc w:val="center"/>
                    <w:rPr>
                      <w:szCs w:val="21"/>
                    </w:rPr>
                  </w:pPr>
                </w:p>
              </w:tc>
              <w:tc>
                <w:tcPr>
                  <w:tcW w:w="795" w:type="pct"/>
                  <w:vMerge/>
                  <w:vAlign w:val="center"/>
                </w:tcPr>
                <w:p w14:paraId="69CF7FC5" w14:textId="77777777" w:rsidR="0064399E" w:rsidRPr="00064D52" w:rsidRDefault="0064399E" w:rsidP="0064399E">
                  <w:pPr>
                    <w:snapToGrid w:val="0"/>
                    <w:jc w:val="center"/>
                    <w:rPr>
                      <w:szCs w:val="21"/>
                    </w:rPr>
                  </w:pPr>
                </w:p>
              </w:tc>
              <w:tc>
                <w:tcPr>
                  <w:tcW w:w="444" w:type="pct"/>
                  <w:vMerge/>
                  <w:vAlign w:val="center"/>
                </w:tcPr>
                <w:p w14:paraId="58658C12" w14:textId="77777777" w:rsidR="0064399E" w:rsidRPr="00064D52" w:rsidRDefault="0064399E" w:rsidP="0064399E">
                  <w:pPr>
                    <w:snapToGrid w:val="0"/>
                    <w:jc w:val="center"/>
                    <w:rPr>
                      <w:szCs w:val="21"/>
                    </w:rPr>
                  </w:pPr>
                </w:p>
              </w:tc>
              <w:tc>
                <w:tcPr>
                  <w:tcW w:w="529" w:type="pct"/>
                  <w:vMerge/>
                  <w:vAlign w:val="center"/>
                </w:tcPr>
                <w:p w14:paraId="4ABB70C5" w14:textId="77777777" w:rsidR="0064399E" w:rsidRPr="00064D52" w:rsidRDefault="0064399E" w:rsidP="0064399E">
                  <w:pPr>
                    <w:snapToGrid w:val="0"/>
                    <w:jc w:val="center"/>
                    <w:rPr>
                      <w:szCs w:val="21"/>
                    </w:rPr>
                  </w:pPr>
                </w:p>
              </w:tc>
              <w:tc>
                <w:tcPr>
                  <w:tcW w:w="1107" w:type="pct"/>
                  <w:vMerge/>
                  <w:vAlign w:val="center"/>
                </w:tcPr>
                <w:p w14:paraId="13E2146E" w14:textId="77777777" w:rsidR="0064399E" w:rsidRPr="00064D52" w:rsidRDefault="0064399E" w:rsidP="0064399E">
                  <w:pPr>
                    <w:snapToGrid w:val="0"/>
                    <w:jc w:val="center"/>
                    <w:rPr>
                      <w:szCs w:val="21"/>
                    </w:rPr>
                  </w:pPr>
                </w:p>
              </w:tc>
            </w:tr>
            <w:tr w:rsidR="0064399E" w:rsidRPr="00064D52" w14:paraId="5FCC776C" w14:textId="77777777" w:rsidTr="0064399E">
              <w:trPr>
                <w:trHeight w:val="429"/>
                <w:jc w:val="center"/>
              </w:trPr>
              <w:tc>
                <w:tcPr>
                  <w:tcW w:w="608" w:type="pct"/>
                  <w:vAlign w:val="center"/>
                </w:tcPr>
                <w:p w14:paraId="3AB82435" w14:textId="77777777" w:rsidR="0064399E" w:rsidRPr="00064D52" w:rsidRDefault="0064399E" w:rsidP="0064399E">
                  <w:pPr>
                    <w:pStyle w:val="affd"/>
                    <w:rPr>
                      <w:lang w:val="en-US"/>
                    </w:rPr>
                  </w:pPr>
                  <w:r w:rsidRPr="00064D52">
                    <w:rPr>
                      <w:rFonts w:hint="eastAsia"/>
                      <w:lang w:val="en-US"/>
                    </w:rPr>
                    <w:t>玲珑湾花园六区</w:t>
                  </w:r>
                </w:p>
              </w:tc>
              <w:tc>
                <w:tcPr>
                  <w:tcW w:w="455" w:type="pct"/>
                  <w:vAlign w:val="center"/>
                </w:tcPr>
                <w:p w14:paraId="4551C637" w14:textId="77777777" w:rsidR="0064399E" w:rsidRPr="00064D52" w:rsidRDefault="0064399E" w:rsidP="0064399E">
                  <w:pPr>
                    <w:pStyle w:val="affe"/>
                    <w:rPr>
                      <w:szCs w:val="21"/>
                    </w:rPr>
                  </w:pPr>
                  <w:r w:rsidRPr="00064D52">
                    <w:rPr>
                      <w:rFonts w:hint="eastAsia"/>
                      <w:szCs w:val="21"/>
                    </w:rPr>
                    <w:t>0</w:t>
                  </w:r>
                </w:p>
              </w:tc>
              <w:tc>
                <w:tcPr>
                  <w:tcW w:w="501" w:type="pct"/>
                  <w:vAlign w:val="center"/>
                </w:tcPr>
                <w:p w14:paraId="6D2E1853" w14:textId="77777777" w:rsidR="0064399E" w:rsidRPr="00064D52" w:rsidRDefault="0064399E" w:rsidP="0064399E">
                  <w:pPr>
                    <w:pStyle w:val="affe"/>
                    <w:rPr>
                      <w:szCs w:val="21"/>
                    </w:rPr>
                  </w:pPr>
                  <w:r w:rsidRPr="00064D52">
                    <w:rPr>
                      <w:rFonts w:hint="eastAsia"/>
                      <w:szCs w:val="21"/>
                    </w:rPr>
                    <w:t>-</w:t>
                  </w:r>
                  <w:r w:rsidRPr="00064D52">
                    <w:rPr>
                      <w:szCs w:val="21"/>
                    </w:rPr>
                    <w:t>80</w:t>
                  </w:r>
                </w:p>
              </w:tc>
              <w:tc>
                <w:tcPr>
                  <w:tcW w:w="561" w:type="pct"/>
                  <w:vAlign w:val="center"/>
                </w:tcPr>
                <w:p w14:paraId="1C681B05" w14:textId="77777777" w:rsidR="0064399E" w:rsidRPr="00064D52" w:rsidRDefault="0064399E" w:rsidP="0064399E">
                  <w:pPr>
                    <w:pStyle w:val="affd"/>
                    <w:rPr>
                      <w:lang w:val="en-US"/>
                    </w:rPr>
                  </w:pPr>
                  <w:r w:rsidRPr="00064D52">
                    <w:rPr>
                      <w:rFonts w:hint="eastAsia"/>
                      <w:lang w:val="en-US"/>
                    </w:rPr>
                    <w:t>居民</w:t>
                  </w:r>
                </w:p>
              </w:tc>
              <w:tc>
                <w:tcPr>
                  <w:tcW w:w="795" w:type="pct"/>
                  <w:vAlign w:val="center"/>
                </w:tcPr>
                <w:p w14:paraId="60E153D3" w14:textId="77777777" w:rsidR="0064399E" w:rsidRPr="00064D52" w:rsidRDefault="0064399E" w:rsidP="0064399E">
                  <w:pPr>
                    <w:pStyle w:val="affd"/>
                    <w:rPr>
                      <w:lang w:val="en-US"/>
                    </w:rPr>
                  </w:pPr>
                  <w:r w:rsidRPr="00064D52">
                    <w:rPr>
                      <w:rFonts w:hint="eastAsia"/>
                      <w:lang w:val="en-US"/>
                    </w:rPr>
                    <w:t>2</w:t>
                  </w:r>
                  <w:r w:rsidRPr="00064D52">
                    <w:rPr>
                      <w:lang w:val="en-US"/>
                    </w:rPr>
                    <w:t>500</w:t>
                  </w:r>
                  <w:r w:rsidRPr="00064D52">
                    <w:rPr>
                      <w:rFonts w:hint="eastAsia"/>
                      <w:lang w:val="en-US"/>
                    </w:rPr>
                    <w:t>人</w:t>
                  </w:r>
                </w:p>
              </w:tc>
              <w:tc>
                <w:tcPr>
                  <w:tcW w:w="444" w:type="pct"/>
                  <w:vMerge w:val="restart"/>
                  <w:vAlign w:val="center"/>
                </w:tcPr>
                <w:p w14:paraId="3F59AAA8"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r w:rsidRPr="00064D52">
                    <w:rPr>
                      <w:rFonts w:hAnsi="Times New Roman" w:cs="Times New Roman"/>
                      <w:kern w:val="2"/>
                      <w:szCs w:val="21"/>
                    </w:rPr>
                    <w:t>二类区</w:t>
                  </w:r>
                </w:p>
              </w:tc>
              <w:tc>
                <w:tcPr>
                  <w:tcW w:w="529" w:type="pct"/>
                  <w:vAlign w:val="center"/>
                </w:tcPr>
                <w:p w14:paraId="6DF4C32C" w14:textId="77777777" w:rsidR="0064399E" w:rsidRPr="00064D52" w:rsidRDefault="0064399E" w:rsidP="0064399E">
                  <w:pPr>
                    <w:jc w:val="center"/>
                    <w:rPr>
                      <w:szCs w:val="21"/>
                    </w:rPr>
                  </w:pPr>
                  <w:r w:rsidRPr="00064D52">
                    <w:rPr>
                      <w:rFonts w:hint="eastAsia"/>
                      <w:szCs w:val="21"/>
                    </w:rPr>
                    <w:t>南</w:t>
                  </w:r>
                </w:p>
              </w:tc>
              <w:tc>
                <w:tcPr>
                  <w:tcW w:w="1107" w:type="pct"/>
                  <w:vAlign w:val="center"/>
                </w:tcPr>
                <w:p w14:paraId="61F06E83" w14:textId="37D91E5D" w:rsidR="0064399E" w:rsidRPr="00064D52" w:rsidRDefault="00877030" w:rsidP="0064399E">
                  <w:pPr>
                    <w:pStyle w:val="affd"/>
                    <w:rPr>
                      <w:lang w:val="en-US"/>
                    </w:rPr>
                  </w:pPr>
                  <w:r w:rsidRPr="00064D52">
                    <w:rPr>
                      <w:lang w:val="en-US"/>
                    </w:rPr>
                    <w:t>90</w:t>
                  </w:r>
                </w:p>
              </w:tc>
            </w:tr>
            <w:tr w:rsidR="0064399E" w:rsidRPr="00064D52" w14:paraId="7D34ED6B" w14:textId="77777777" w:rsidTr="0064399E">
              <w:trPr>
                <w:trHeight w:val="144"/>
                <w:jc w:val="center"/>
              </w:trPr>
              <w:tc>
                <w:tcPr>
                  <w:tcW w:w="608" w:type="pct"/>
                  <w:vAlign w:val="center"/>
                </w:tcPr>
                <w:p w14:paraId="420E5049" w14:textId="77777777" w:rsidR="0064399E" w:rsidRPr="00064D52" w:rsidRDefault="0064399E" w:rsidP="0064399E">
                  <w:pPr>
                    <w:pStyle w:val="affd"/>
                    <w:rPr>
                      <w:lang w:val="en-US"/>
                    </w:rPr>
                  </w:pPr>
                  <w:r w:rsidRPr="00064D52">
                    <w:rPr>
                      <w:rFonts w:hint="eastAsia"/>
                      <w:lang w:val="en-US"/>
                    </w:rPr>
                    <w:t>玲珑湾花园十一区</w:t>
                  </w:r>
                </w:p>
              </w:tc>
              <w:tc>
                <w:tcPr>
                  <w:tcW w:w="455" w:type="pct"/>
                  <w:vAlign w:val="center"/>
                </w:tcPr>
                <w:p w14:paraId="3A2AE97F" w14:textId="77777777" w:rsidR="0064399E" w:rsidRPr="00064D52" w:rsidRDefault="0064399E" w:rsidP="0064399E">
                  <w:pPr>
                    <w:jc w:val="center"/>
                    <w:rPr>
                      <w:sz w:val="22"/>
                    </w:rPr>
                  </w:pPr>
                  <w:r w:rsidRPr="00064D52">
                    <w:rPr>
                      <w:rFonts w:hint="eastAsia"/>
                      <w:sz w:val="22"/>
                    </w:rPr>
                    <w:t>-</w:t>
                  </w:r>
                  <w:r w:rsidRPr="00064D52">
                    <w:rPr>
                      <w:sz w:val="22"/>
                    </w:rPr>
                    <w:t>200</w:t>
                  </w:r>
                </w:p>
              </w:tc>
              <w:tc>
                <w:tcPr>
                  <w:tcW w:w="501" w:type="pct"/>
                  <w:vAlign w:val="center"/>
                </w:tcPr>
                <w:p w14:paraId="1B4C72F9" w14:textId="77777777" w:rsidR="0064399E" w:rsidRPr="00064D52" w:rsidRDefault="0064399E" w:rsidP="0064399E">
                  <w:pPr>
                    <w:jc w:val="center"/>
                    <w:rPr>
                      <w:sz w:val="22"/>
                    </w:rPr>
                  </w:pPr>
                  <w:r w:rsidRPr="00064D52">
                    <w:rPr>
                      <w:rFonts w:hint="eastAsia"/>
                      <w:sz w:val="22"/>
                    </w:rPr>
                    <w:t>-</w:t>
                  </w:r>
                  <w:r w:rsidRPr="00064D52">
                    <w:rPr>
                      <w:sz w:val="22"/>
                    </w:rPr>
                    <w:t>90</w:t>
                  </w:r>
                </w:p>
              </w:tc>
              <w:tc>
                <w:tcPr>
                  <w:tcW w:w="561" w:type="pct"/>
                  <w:vAlign w:val="center"/>
                </w:tcPr>
                <w:p w14:paraId="5EE37905" w14:textId="77777777" w:rsidR="0064399E" w:rsidRPr="00064D52" w:rsidRDefault="0064399E" w:rsidP="0064399E">
                  <w:pPr>
                    <w:pStyle w:val="affd"/>
                    <w:rPr>
                      <w:lang w:val="en-US"/>
                    </w:rPr>
                  </w:pPr>
                  <w:r w:rsidRPr="00064D52">
                    <w:rPr>
                      <w:rFonts w:hint="eastAsia"/>
                      <w:lang w:val="en-US"/>
                    </w:rPr>
                    <w:t>居民</w:t>
                  </w:r>
                </w:p>
              </w:tc>
              <w:tc>
                <w:tcPr>
                  <w:tcW w:w="795" w:type="pct"/>
                  <w:vAlign w:val="center"/>
                </w:tcPr>
                <w:p w14:paraId="57A6A85B" w14:textId="77777777" w:rsidR="0064399E" w:rsidRPr="00064D52" w:rsidRDefault="0064399E" w:rsidP="0064399E">
                  <w:pPr>
                    <w:pStyle w:val="affd"/>
                    <w:rPr>
                      <w:lang w:val="en-US"/>
                    </w:rPr>
                  </w:pPr>
                  <w:r w:rsidRPr="00064D52">
                    <w:rPr>
                      <w:rFonts w:hint="eastAsia"/>
                      <w:lang w:val="en-US"/>
                    </w:rPr>
                    <w:t>2</w:t>
                  </w:r>
                  <w:r w:rsidRPr="00064D52">
                    <w:rPr>
                      <w:lang w:val="en-US"/>
                    </w:rPr>
                    <w:t>000</w:t>
                  </w:r>
                  <w:r w:rsidRPr="00064D52">
                    <w:rPr>
                      <w:rFonts w:hint="eastAsia"/>
                      <w:lang w:val="en-US"/>
                    </w:rPr>
                    <w:t>人</w:t>
                  </w:r>
                </w:p>
              </w:tc>
              <w:tc>
                <w:tcPr>
                  <w:tcW w:w="444" w:type="pct"/>
                  <w:vMerge/>
                  <w:vAlign w:val="center"/>
                </w:tcPr>
                <w:p w14:paraId="2F958858"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169C7748"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0B98BA6F" w14:textId="77777777" w:rsidR="0064399E" w:rsidRPr="00064D52" w:rsidRDefault="0064399E" w:rsidP="0064399E">
                  <w:pPr>
                    <w:jc w:val="center"/>
                    <w:rPr>
                      <w:szCs w:val="21"/>
                    </w:rPr>
                  </w:pPr>
                  <w:r w:rsidRPr="00064D52">
                    <w:rPr>
                      <w:rFonts w:hint="eastAsia"/>
                      <w:szCs w:val="21"/>
                    </w:rPr>
                    <w:t>1</w:t>
                  </w:r>
                  <w:r w:rsidRPr="00064D52">
                    <w:rPr>
                      <w:szCs w:val="21"/>
                    </w:rPr>
                    <w:t>50</w:t>
                  </w:r>
                </w:p>
              </w:tc>
            </w:tr>
            <w:tr w:rsidR="0064399E" w:rsidRPr="00064D52" w14:paraId="3F13D37D" w14:textId="77777777" w:rsidTr="0064399E">
              <w:trPr>
                <w:trHeight w:val="144"/>
                <w:jc w:val="center"/>
              </w:trPr>
              <w:tc>
                <w:tcPr>
                  <w:tcW w:w="608" w:type="pct"/>
                  <w:vAlign w:val="center"/>
                </w:tcPr>
                <w:p w14:paraId="72850B71" w14:textId="77777777" w:rsidR="0064399E" w:rsidRPr="00064D52" w:rsidRDefault="0064399E" w:rsidP="0064399E">
                  <w:pPr>
                    <w:jc w:val="center"/>
                    <w:rPr>
                      <w:szCs w:val="21"/>
                    </w:rPr>
                  </w:pPr>
                  <w:r w:rsidRPr="00064D52">
                    <w:rPr>
                      <w:rFonts w:hint="eastAsia"/>
                      <w:szCs w:val="21"/>
                    </w:rPr>
                    <w:t>尚玲珑小区</w:t>
                  </w:r>
                </w:p>
              </w:tc>
              <w:tc>
                <w:tcPr>
                  <w:tcW w:w="455" w:type="pct"/>
                  <w:vAlign w:val="center"/>
                </w:tcPr>
                <w:p w14:paraId="7514EBB4" w14:textId="77777777" w:rsidR="0064399E" w:rsidRPr="00064D52" w:rsidRDefault="0064399E" w:rsidP="0064399E">
                  <w:pPr>
                    <w:jc w:val="center"/>
                    <w:rPr>
                      <w:sz w:val="22"/>
                    </w:rPr>
                  </w:pPr>
                  <w:r w:rsidRPr="00064D52">
                    <w:rPr>
                      <w:rFonts w:hint="eastAsia"/>
                      <w:sz w:val="22"/>
                    </w:rPr>
                    <w:t>-</w:t>
                  </w:r>
                  <w:r w:rsidRPr="00064D52">
                    <w:rPr>
                      <w:sz w:val="22"/>
                    </w:rPr>
                    <w:t>200</w:t>
                  </w:r>
                </w:p>
              </w:tc>
              <w:tc>
                <w:tcPr>
                  <w:tcW w:w="501" w:type="pct"/>
                  <w:vAlign w:val="center"/>
                </w:tcPr>
                <w:p w14:paraId="3EA349C2" w14:textId="77777777" w:rsidR="0064399E" w:rsidRPr="00064D52" w:rsidRDefault="0064399E" w:rsidP="0064399E">
                  <w:pPr>
                    <w:jc w:val="center"/>
                    <w:rPr>
                      <w:sz w:val="22"/>
                    </w:rPr>
                  </w:pPr>
                  <w:r w:rsidRPr="00064D52">
                    <w:rPr>
                      <w:rFonts w:hint="eastAsia"/>
                      <w:sz w:val="22"/>
                    </w:rPr>
                    <w:t>-</w:t>
                  </w:r>
                  <w:r w:rsidRPr="00064D52">
                    <w:rPr>
                      <w:sz w:val="22"/>
                    </w:rPr>
                    <w:t>230</w:t>
                  </w:r>
                </w:p>
              </w:tc>
              <w:tc>
                <w:tcPr>
                  <w:tcW w:w="561" w:type="pct"/>
                  <w:vAlign w:val="center"/>
                </w:tcPr>
                <w:p w14:paraId="19516A93" w14:textId="77777777" w:rsidR="0064399E" w:rsidRPr="00064D52" w:rsidRDefault="0064399E" w:rsidP="0064399E">
                  <w:pPr>
                    <w:jc w:val="center"/>
                  </w:pPr>
                  <w:r w:rsidRPr="00064D52">
                    <w:rPr>
                      <w:rFonts w:hint="eastAsia"/>
                    </w:rPr>
                    <w:t>居民</w:t>
                  </w:r>
                </w:p>
              </w:tc>
              <w:tc>
                <w:tcPr>
                  <w:tcW w:w="795" w:type="pct"/>
                  <w:vAlign w:val="center"/>
                </w:tcPr>
                <w:p w14:paraId="63724DBC" w14:textId="77777777" w:rsidR="0064399E" w:rsidRPr="00064D52" w:rsidRDefault="0064399E" w:rsidP="0064399E">
                  <w:pPr>
                    <w:jc w:val="center"/>
                    <w:rPr>
                      <w:sz w:val="22"/>
                    </w:rPr>
                  </w:pPr>
                  <w:r w:rsidRPr="00064D52">
                    <w:rPr>
                      <w:rFonts w:hint="eastAsia"/>
                      <w:sz w:val="22"/>
                    </w:rPr>
                    <w:t>6</w:t>
                  </w:r>
                  <w:r w:rsidRPr="00064D52">
                    <w:rPr>
                      <w:sz w:val="22"/>
                    </w:rPr>
                    <w:t>000</w:t>
                  </w:r>
                  <w:r w:rsidRPr="00064D52">
                    <w:rPr>
                      <w:rFonts w:hint="eastAsia"/>
                      <w:sz w:val="22"/>
                    </w:rPr>
                    <w:t>人</w:t>
                  </w:r>
                </w:p>
              </w:tc>
              <w:tc>
                <w:tcPr>
                  <w:tcW w:w="444" w:type="pct"/>
                  <w:vMerge/>
                  <w:vAlign w:val="center"/>
                </w:tcPr>
                <w:p w14:paraId="331D1850"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7E3A87EE"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267DB19E" w14:textId="77777777" w:rsidR="0064399E" w:rsidRPr="00064D52" w:rsidRDefault="0064399E" w:rsidP="0064399E">
                  <w:pPr>
                    <w:jc w:val="center"/>
                    <w:rPr>
                      <w:szCs w:val="21"/>
                    </w:rPr>
                  </w:pPr>
                  <w:r w:rsidRPr="00064D52">
                    <w:rPr>
                      <w:rFonts w:hint="eastAsia"/>
                      <w:szCs w:val="21"/>
                    </w:rPr>
                    <w:t>2</w:t>
                  </w:r>
                  <w:r w:rsidRPr="00064D52">
                    <w:rPr>
                      <w:szCs w:val="21"/>
                    </w:rPr>
                    <w:t>50</w:t>
                  </w:r>
                </w:p>
              </w:tc>
            </w:tr>
            <w:tr w:rsidR="0064399E" w:rsidRPr="00064D52" w14:paraId="36AEF1DD" w14:textId="77777777" w:rsidTr="0064399E">
              <w:trPr>
                <w:trHeight w:val="144"/>
                <w:jc w:val="center"/>
              </w:trPr>
              <w:tc>
                <w:tcPr>
                  <w:tcW w:w="608" w:type="pct"/>
                  <w:vAlign w:val="center"/>
                </w:tcPr>
                <w:p w14:paraId="76A53B1F" w14:textId="77777777" w:rsidR="0064399E" w:rsidRPr="00064D52" w:rsidRDefault="0064399E" w:rsidP="0064399E">
                  <w:pPr>
                    <w:jc w:val="center"/>
                    <w:rPr>
                      <w:szCs w:val="21"/>
                    </w:rPr>
                  </w:pPr>
                  <w:r w:rsidRPr="00064D52">
                    <w:rPr>
                      <w:rFonts w:hint="eastAsia"/>
                      <w:szCs w:val="21"/>
                    </w:rPr>
                    <w:t>中海·湖滨一号</w:t>
                  </w:r>
                </w:p>
              </w:tc>
              <w:tc>
                <w:tcPr>
                  <w:tcW w:w="455" w:type="pct"/>
                  <w:vAlign w:val="center"/>
                </w:tcPr>
                <w:p w14:paraId="3BDA16DD" w14:textId="77777777" w:rsidR="0064399E" w:rsidRPr="00064D52" w:rsidRDefault="0064399E" w:rsidP="0064399E">
                  <w:pPr>
                    <w:jc w:val="center"/>
                    <w:rPr>
                      <w:sz w:val="22"/>
                    </w:rPr>
                  </w:pPr>
                  <w:r w:rsidRPr="00064D52">
                    <w:rPr>
                      <w:sz w:val="22"/>
                    </w:rPr>
                    <w:t>550</w:t>
                  </w:r>
                </w:p>
              </w:tc>
              <w:tc>
                <w:tcPr>
                  <w:tcW w:w="501" w:type="pct"/>
                  <w:vAlign w:val="center"/>
                </w:tcPr>
                <w:p w14:paraId="38ABE6D7" w14:textId="77777777" w:rsidR="0064399E" w:rsidRPr="00064D52" w:rsidRDefault="0064399E" w:rsidP="0064399E">
                  <w:pPr>
                    <w:jc w:val="center"/>
                    <w:rPr>
                      <w:sz w:val="22"/>
                    </w:rPr>
                  </w:pPr>
                  <w:r w:rsidRPr="00064D52">
                    <w:rPr>
                      <w:rFonts w:hint="eastAsia"/>
                      <w:sz w:val="22"/>
                    </w:rPr>
                    <w:t>-</w:t>
                  </w:r>
                  <w:r w:rsidRPr="00064D52">
                    <w:rPr>
                      <w:sz w:val="22"/>
                    </w:rPr>
                    <w:t>350</w:t>
                  </w:r>
                </w:p>
              </w:tc>
              <w:tc>
                <w:tcPr>
                  <w:tcW w:w="561" w:type="pct"/>
                  <w:vAlign w:val="center"/>
                </w:tcPr>
                <w:p w14:paraId="35C395AE" w14:textId="77777777" w:rsidR="0064399E" w:rsidRPr="00064D52" w:rsidRDefault="0064399E" w:rsidP="0064399E">
                  <w:pPr>
                    <w:jc w:val="center"/>
                  </w:pPr>
                  <w:r w:rsidRPr="00064D52">
                    <w:rPr>
                      <w:rFonts w:hint="eastAsia"/>
                    </w:rPr>
                    <w:t>居民</w:t>
                  </w:r>
                </w:p>
              </w:tc>
              <w:tc>
                <w:tcPr>
                  <w:tcW w:w="795" w:type="pct"/>
                  <w:vAlign w:val="center"/>
                </w:tcPr>
                <w:p w14:paraId="2B520A4E" w14:textId="77777777" w:rsidR="0064399E" w:rsidRPr="00064D52" w:rsidRDefault="0064399E" w:rsidP="0064399E">
                  <w:pPr>
                    <w:jc w:val="center"/>
                    <w:rPr>
                      <w:sz w:val="22"/>
                    </w:rPr>
                  </w:pPr>
                  <w:r w:rsidRPr="00064D52">
                    <w:rPr>
                      <w:sz w:val="22"/>
                    </w:rPr>
                    <w:t>6000</w:t>
                  </w:r>
                  <w:r w:rsidRPr="00064D52">
                    <w:rPr>
                      <w:rFonts w:hint="eastAsia"/>
                      <w:sz w:val="22"/>
                    </w:rPr>
                    <w:t>人</w:t>
                  </w:r>
                </w:p>
              </w:tc>
              <w:tc>
                <w:tcPr>
                  <w:tcW w:w="444" w:type="pct"/>
                  <w:vMerge/>
                  <w:vAlign w:val="center"/>
                </w:tcPr>
                <w:p w14:paraId="056220DD"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20937F8D" w14:textId="77777777" w:rsidR="0064399E" w:rsidRPr="00064D52" w:rsidRDefault="0064399E" w:rsidP="0064399E">
                  <w:pPr>
                    <w:jc w:val="center"/>
                    <w:rPr>
                      <w:szCs w:val="21"/>
                    </w:rPr>
                  </w:pPr>
                  <w:r w:rsidRPr="00064D52">
                    <w:rPr>
                      <w:rFonts w:hint="eastAsia"/>
                      <w:szCs w:val="21"/>
                    </w:rPr>
                    <w:t>东南</w:t>
                  </w:r>
                </w:p>
              </w:tc>
              <w:tc>
                <w:tcPr>
                  <w:tcW w:w="1107" w:type="pct"/>
                  <w:vAlign w:val="center"/>
                </w:tcPr>
                <w:p w14:paraId="5590FFB7" w14:textId="77777777" w:rsidR="0064399E" w:rsidRPr="00064D52" w:rsidRDefault="0064399E" w:rsidP="0064399E">
                  <w:pPr>
                    <w:jc w:val="center"/>
                    <w:rPr>
                      <w:szCs w:val="21"/>
                    </w:rPr>
                  </w:pPr>
                  <w:r w:rsidRPr="00064D52">
                    <w:rPr>
                      <w:rFonts w:hint="eastAsia"/>
                      <w:szCs w:val="21"/>
                    </w:rPr>
                    <w:t>6</w:t>
                  </w:r>
                  <w:r w:rsidRPr="00064D52">
                    <w:rPr>
                      <w:szCs w:val="21"/>
                    </w:rPr>
                    <w:t>50</w:t>
                  </w:r>
                </w:p>
              </w:tc>
            </w:tr>
            <w:tr w:rsidR="0064399E" w:rsidRPr="00064D52" w14:paraId="750AD711" w14:textId="77777777" w:rsidTr="0064399E">
              <w:trPr>
                <w:trHeight w:val="144"/>
                <w:jc w:val="center"/>
              </w:trPr>
              <w:tc>
                <w:tcPr>
                  <w:tcW w:w="608" w:type="pct"/>
                  <w:vAlign w:val="center"/>
                </w:tcPr>
                <w:p w14:paraId="708171B7" w14:textId="77777777" w:rsidR="0064399E" w:rsidRPr="00064D52" w:rsidRDefault="0064399E" w:rsidP="0064399E">
                  <w:pPr>
                    <w:jc w:val="center"/>
                    <w:rPr>
                      <w:szCs w:val="21"/>
                    </w:rPr>
                  </w:pPr>
                  <w:r w:rsidRPr="00064D52">
                    <w:rPr>
                      <w:rFonts w:hint="eastAsia"/>
                      <w:szCs w:val="21"/>
                    </w:rPr>
                    <w:t>和风雅致</w:t>
                  </w:r>
                </w:p>
              </w:tc>
              <w:tc>
                <w:tcPr>
                  <w:tcW w:w="455" w:type="pct"/>
                  <w:vAlign w:val="center"/>
                </w:tcPr>
                <w:p w14:paraId="30F46FCB" w14:textId="77777777" w:rsidR="0064399E" w:rsidRPr="00064D52" w:rsidRDefault="0064399E" w:rsidP="0064399E">
                  <w:pPr>
                    <w:jc w:val="center"/>
                    <w:rPr>
                      <w:sz w:val="22"/>
                    </w:rPr>
                  </w:pPr>
                  <w:r w:rsidRPr="00064D52">
                    <w:rPr>
                      <w:rFonts w:hint="eastAsia"/>
                      <w:sz w:val="22"/>
                    </w:rPr>
                    <w:t>1</w:t>
                  </w:r>
                  <w:r w:rsidRPr="00064D52">
                    <w:rPr>
                      <w:sz w:val="22"/>
                    </w:rPr>
                    <w:t>100</w:t>
                  </w:r>
                </w:p>
              </w:tc>
              <w:tc>
                <w:tcPr>
                  <w:tcW w:w="501" w:type="pct"/>
                  <w:vAlign w:val="center"/>
                </w:tcPr>
                <w:p w14:paraId="2C719165" w14:textId="77777777" w:rsidR="0064399E" w:rsidRPr="00064D52" w:rsidRDefault="0064399E" w:rsidP="0064399E">
                  <w:pPr>
                    <w:jc w:val="center"/>
                    <w:rPr>
                      <w:sz w:val="22"/>
                    </w:rPr>
                  </w:pPr>
                  <w:r w:rsidRPr="00064D52">
                    <w:rPr>
                      <w:rFonts w:hint="eastAsia"/>
                      <w:sz w:val="22"/>
                    </w:rPr>
                    <w:t>-</w:t>
                  </w:r>
                  <w:r w:rsidRPr="00064D52">
                    <w:rPr>
                      <w:sz w:val="22"/>
                    </w:rPr>
                    <w:t>250</w:t>
                  </w:r>
                </w:p>
              </w:tc>
              <w:tc>
                <w:tcPr>
                  <w:tcW w:w="561" w:type="pct"/>
                  <w:vAlign w:val="center"/>
                </w:tcPr>
                <w:p w14:paraId="1BE39095" w14:textId="77777777" w:rsidR="0064399E" w:rsidRPr="00064D52" w:rsidRDefault="0064399E" w:rsidP="0064399E">
                  <w:pPr>
                    <w:jc w:val="center"/>
                  </w:pPr>
                  <w:r w:rsidRPr="00064D52">
                    <w:rPr>
                      <w:rFonts w:hint="eastAsia"/>
                    </w:rPr>
                    <w:t>居民</w:t>
                  </w:r>
                </w:p>
              </w:tc>
              <w:tc>
                <w:tcPr>
                  <w:tcW w:w="795" w:type="pct"/>
                  <w:vAlign w:val="center"/>
                </w:tcPr>
                <w:p w14:paraId="042E6326" w14:textId="77777777" w:rsidR="0064399E" w:rsidRPr="00064D52" w:rsidRDefault="0064399E" w:rsidP="0064399E">
                  <w:pPr>
                    <w:jc w:val="center"/>
                    <w:rPr>
                      <w:sz w:val="22"/>
                    </w:rPr>
                  </w:pPr>
                  <w:r w:rsidRPr="00064D52">
                    <w:rPr>
                      <w:rFonts w:hint="eastAsia"/>
                      <w:sz w:val="22"/>
                    </w:rPr>
                    <w:t>5</w:t>
                  </w:r>
                  <w:r w:rsidRPr="00064D52">
                    <w:rPr>
                      <w:sz w:val="22"/>
                    </w:rPr>
                    <w:t>000</w:t>
                  </w:r>
                  <w:r w:rsidRPr="00064D52">
                    <w:rPr>
                      <w:rFonts w:hint="eastAsia"/>
                      <w:sz w:val="22"/>
                    </w:rPr>
                    <w:t>人</w:t>
                  </w:r>
                </w:p>
              </w:tc>
              <w:tc>
                <w:tcPr>
                  <w:tcW w:w="444" w:type="pct"/>
                  <w:vMerge/>
                  <w:vAlign w:val="center"/>
                </w:tcPr>
                <w:p w14:paraId="029E5311"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0EE577BD" w14:textId="77777777" w:rsidR="0064399E" w:rsidRPr="00064D52" w:rsidRDefault="0064399E" w:rsidP="0064399E">
                  <w:pPr>
                    <w:jc w:val="center"/>
                    <w:rPr>
                      <w:szCs w:val="21"/>
                    </w:rPr>
                  </w:pPr>
                  <w:r w:rsidRPr="00064D52">
                    <w:rPr>
                      <w:rFonts w:hint="eastAsia"/>
                      <w:szCs w:val="21"/>
                    </w:rPr>
                    <w:t>东南</w:t>
                  </w:r>
                </w:p>
              </w:tc>
              <w:tc>
                <w:tcPr>
                  <w:tcW w:w="1107" w:type="pct"/>
                  <w:vAlign w:val="center"/>
                </w:tcPr>
                <w:p w14:paraId="142F48DC" w14:textId="77777777" w:rsidR="0064399E" w:rsidRPr="00064D52" w:rsidRDefault="0064399E" w:rsidP="0064399E">
                  <w:pPr>
                    <w:jc w:val="center"/>
                    <w:rPr>
                      <w:szCs w:val="21"/>
                    </w:rPr>
                  </w:pPr>
                  <w:r w:rsidRPr="00064D52">
                    <w:rPr>
                      <w:rFonts w:hint="eastAsia"/>
                      <w:szCs w:val="21"/>
                    </w:rPr>
                    <w:t>1</w:t>
                  </w:r>
                  <w:r w:rsidRPr="00064D52">
                    <w:rPr>
                      <w:szCs w:val="21"/>
                    </w:rPr>
                    <w:t>100</w:t>
                  </w:r>
                </w:p>
              </w:tc>
            </w:tr>
            <w:tr w:rsidR="0064399E" w:rsidRPr="00064D52" w14:paraId="41EFEDC6" w14:textId="77777777" w:rsidTr="0064399E">
              <w:trPr>
                <w:trHeight w:val="144"/>
                <w:jc w:val="center"/>
              </w:trPr>
              <w:tc>
                <w:tcPr>
                  <w:tcW w:w="608" w:type="pct"/>
                  <w:vAlign w:val="center"/>
                </w:tcPr>
                <w:p w14:paraId="3BE99B64" w14:textId="77777777" w:rsidR="0064399E" w:rsidRPr="00064D52" w:rsidRDefault="0064399E" w:rsidP="0064399E">
                  <w:pPr>
                    <w:jc w:val="center"/>
                    <w:rPr>
                      <w:szCs w:val="21"/>
                    </w:rPr>
                  </w:pPr>
                  <w:r w:rsidRPr="00064D52">
                    <w:rPr>
                      <w:rFonts w:hint="eastAsia"/>
                      <w:szCs w:val="21"/>
                    </w:rPr>
                    <w:t>海</w:t>
                  </w:r>
                  <w:proofErr w:type="gramStart"/>
                  <w:r w:rsidRPr="00064D52">
                    <w:rPr>
                      <w:rFonts w:hint="eastAsia"/>
                      <w:szCs w:val="21"/>
                    </w:rPr>
                    <w:t>尚壹品</w:t>
                  </w:r>
                  <w:proofErr w:type="gramEnd"/>
                </w:p>
              </w:tc>
              <w:tc>
                <w:tcPr>
                  <w:tcW w:w="455" w:type="pct"/>
                  <w:vAlign w:val="center"/>
                </w:tcPr>
                <w:p w14:paraId="0BFB1AAE" w14:textId="77777777" w:rsidR="0064399E" w:rsidRPr="00064D52" w:rsidRDefault="0064399E" w:rsidP="0064399E">
                  <w:pPr>
                    <w:jc w:val="center"/>
                    <w:rPr>
                      <w:sz w:val="22"/>
                    </w:rPr>
                  </w:pPr>
                  <w:r w:rsidRPr="00064D52">
                    <w:rPr>
                      <w:rFonts w:hint="eastAsia"/>
                      <w:sz w:val="22"/>
                    </w:rPr>
                    <w:t>1</w:t>
                  </w:r>
                  <w:r w:rsidRPr="00064D52">
                    <w:rPr>
                      <w:sz w:val="22"/>
                    </w:rPr>
                    <w:t>600</w:t>
                  </w:r>
                </w:p>
              </w:tc>
              <w:tc>
                <w:tcPr>
                  <w:tcW w:w="501" w:type="pct"/>
                  <w:vAlign w:val="center"/>
                </w:tcPr>
                <w:p w14:paraId="3B3B4666" w14:textId="77777777" w:rsidR="0064399E" w:rsidRPr="00064D52" w:rsidRDefault="0064399E" w:rsidP="0064399E">
                  <w:pPr>
                    <w:jc w:val="center"/>
                    <w:rPr>
                      <w:sz w:val="22"/>
                    </w:rPr>
                  </w:pPr>
                  <w:r w:rsidRPr="00064D52">
                    <w:rPr>
                      <w:rFonts w:hint="eastAsia"/>
                      <w:sz w:val="22"/>
                    </w:rPr>
                    <w:t>-</w:t>
                  </w:r>
                  <w:r w:rsidRPr="00064D52">
                    <w:rPr>
                      <w:sz w:val="22"/>
                    </w:rPr>
                    <w:t>100</w:t>
                  </w:r>
                </w:p>
              </w:tc>
              <w:tc>
                <w:tcPr>
                  <w:tcW w:w="561" w:type="pct"/>
                  <w:vAlign w:val="center"/>
                </w:tcPr>
                <w:p w14:paraId="6C0891F1" w14:textId="77777777" w:rsidR="0064399E" w:rsidRPr="00064D52" w:rsidRDefault="0064399E" w:rsidP="0064399E">
                  <w:pPr>
                    <w:jc w:val="center"/>
                  </w:pPr>
                  <w:r w:rsidRPr="00064D52">
                    <w:rPr>
                      <w:rFonts w:hint="eastAsia"/>
                    </w:rPr>
                    <w:t>居民</w:t>
                  </w:r>
                </w:p>
              </w:tc>
              <w:tc>
                <w:tcPr>
                  <w:tcW w:w="795" w:type="pct"/>
                  <w:vAlign w:val="center"/>
                </w:tcPr>
                <w:p w14:paraId="1FD3B10E" w14:textId="77777777" w:rsidR="0064399E" w:rsidRPr="00064D52" w:rsidRDefault="0064399E" w:rsidP="0064399E">
                  <w:pPr>
                    <w:jc w:val="center"/>
                    <w:rPr>
                      <w:sz w:val="22"/>
                    </w:rPr>
                  </w:pPr>
                  <w:r w:rsidRPr="00064D52">
                    <w:rPr>
                      <w:rFonts w:hint="eastAsia"/>
                      <w:sz w:val="22"/>
                    </w:rPr>
                    <w:t>1</w:t>
                  </w:r>
                  <w:r w:rsidRPr="00064D52">
                    <w:rPr>
                      <w:sz w:val="22"/>
                    </w:rPr>
                    <w:t>0000</w:t>
                  </w:r>
                  <w:r w:rsidRPr="00064D52">
                    <w:rPr>
                      <w:rFonts w:hint="eastAsia"/>
                      <w:sz w:val="22"/>
                    </w:rPr>
                    <w:t>人</w:t>
                  </w:r>
                </w:p>
              </w:tc>
              <w:tc>
                <w:tcPr>
                  <w:tcW w:w="444" w:type="pct"/>
                  <w:vMerge/>
                  <w:vAlign w:val="center"/>
                </w:tcPr>
                <w:p w14:paraId="173C2C26"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7A765AE9" w14:textId="77777777" w:rsidR="0064399E" w:rsidRPr="00064D52" w:rsidRDefault="0064399E" w:rsidP="0064399E">
                  <w:pPr>
                    <w:jc w:val="center"/>
                    <w:rPr>
                      <w:szCs w:val="21"/>
                    </w:rPr>
                  </w:pPr>
                  <w:r w:rsidRPr="00064D52">
                    <w:rPr>
                      <w:rFonts w:hint="eastAsia"/>
                      <w:szCs w:val="21"/>
                    </w:rPr>
                    <w:t>东南</w:t>
                  </w:r>
                </w:p>
              </w:tc>
              <w:tc>
                <w:tcPr>
                  <w:tcW w:w="1107" w:type="pct"/>
                  <w:vAlign w:val="center"/>
                </w:tcPr>
                <w:p w14:paraId="298A83D3" w14:textId="77777777" w:rsidR="0064399E" w:rsidRPr="00064D52" w:rsidRDefault="0064399E" w:rsidP="0064399E">
                  <w:pPr>
                    <w:jc w:val="center"/>
                    <w:rPr>
                      <w:szCs w:val="21"/>
                    </w:rPr>
                  </w:pPr>
                  <w:r w:rsidRPr="00064D52">
                    <w:rPr>
                      <w:rFonts w:hint="eastAsia"/>
                      <w:szCs w:val="21"/>
                    </w:rPr>
                    <w:t>1</w:t>
                  </w:r>
                  <w:r w:rsidRPr="00064D52">
                    <w:rPr>
                      <w:szCs w:val="21"/>
                    </w:rPr>
                    <w:t>650</w:t>
                  </w:r>
                </w:p>
              </w:tc>
            </w:tr>
            <w:tr w:rsidR="0064399E" w:rsidRPr="00064D52" w14:paraId="265BB128" w14:textId="77777777" w:rsidTr="0064399E">
              <w:trPr>
                <w:trHeight w:val="480"/>
                <w:jc w:val="center"/>
              </w:trPr>
              <w:tc>
                <w:tcPr>
                  <w:tcW w:w="608" w:type="pct"/>
                  <w:vAlign w:val="center"/>
                </w:tcPr>
                <w:p w14:paraId="2C81A0A5" w14:textId="77777777" w:rsidR="0064399E" w:rsidRPr="00064D52" w:rsidRDefault="0064399E" w:rsidP="0064399E">
                  <w:pPr>
                    <w:jc w:val="center"/>
                    <w:rPr>
                      <w:szCs w:val="21"/>
                    </w:rPr>
                  </w:pPr>
                  <w:r w:rsidRPr="00064D52">
                    <w:rPr>
                      <w:rFonts w:hint="eastAsia"/>
                      <w:szCs w:val="21"/>
                    </w:rPr>
                    <w:t>中央景城</w:t>
                  </w:r>
                </w:p>
              </w:tc>
              <w:tc>
                <w:tcPr>
                  <w:tcW w:w="455" w:type="pct"/>
                  <w:vAlign w:val="center"/>
                </w:tcPr>
                <w:p w14:paraId="03FC9A02" w14:textId="77777777" w:rsidR="0064399E" w:rsidRPr="00064D52" w:rsidRDefault="0064399E" w:rsidP="0064399E">
                  <w:pPr>
                    <w:jc w:val="center"/>
                    <w:rPr>
                      <w:sz w:val="22"/>
                    </w:rPr>
                  </w:pPr>
                  <w:r w:rsidRPr="00064D52">
                    <w:rPr>
                      <w:rFonts w:hint="eastAsia"/>
                      <w:sz w:val="22"/>
                    </w:rPr>
                    <w:t>2</w:t>
                  </w:r>
                  <w:r w:rsidRPr="00064D52">
                    <w:rPr>
                      <w:sz w:val="22"/>
                    </w:rPr>
                    <w:t>300</w:t>
                  </w:r>
                </w:p>
              </w:tc>
              <w:tc>
                <w:tcPr>
                  <w:tcW w:w="501" w:type="pct"/>
                  <w:vAlign w:val="center"/>
                </w:tcPr>
                <w:p w14:paraId="0CACFDD2" w14:textId="77777777" w:rsidR="0064399E" w:rsidRPr="00064D52" w:rsidRDefault="0064399E" w:rsidP="0064399E">
                  <w:pPr>
                    <w:jc w:val="center"/>
                    <w:rPr>
                      <w:sz w:val="22"/>
                    </w:rPr>
                  </w:pPr>
                  <w:r w:rsidRPr="00064D52">
                    <w:rPr>
                      <w:rFonts w:hint="eastAsia"/>
                      <w:sz w:val="22"/>
                    </w:rPr>
                    <w:t>-</w:t>
                  </w:r>
                  <w:r w:rsidRPr="00064D52">
                    <w:rPr>
                      <w:sz w:val="22"/>
                    </w:rPr>
                    <w:t>100</w:t>
                  </w:r>
                </w:p>
              </w:tc>
              <w:tc>
                <w:tcPr>
                  <w:tcW w:w="561" w:type="pct"/>
                  <w:vAlign w:val="center"/>
                </w:tcPr>
                <w:p w14:paraId="63921284" w14:textId="77777777" w:rsidR="0064399E" w:rsidRPr="00064D52" w:rsidRDefault="0064399E" w:rsidP="0064399E">
                  <w:pPr>
                    <w:jc w:val="center"/>
                  </w:pPr>
                  <w:r w:rsidRPr="00064D52">
                    <w:rPr>
                      <w:rFonts w:hint="eastAsia"/>
                    </w:rPr>
                    <w:t>居民</w:t>
                  </w:r>
                </w:p>
              </w:tc>
              <w:tc>
                <w:tcPr>
                  <w:tcW w:w="795" w:type="pct"/>
                  <w:vAlign w:val="center"/>
                </w:tcPr>
                <w:p w14:paraId="75DD38C0" w14:textId="77777777" w:rsidR="0064399E" w:rsidRPr="00064D52" w:rsidRDefault="0064399E" w:rsidP="0064399E">
                  <w:pPr>
                    <w:jc w:val="center"/>
                    <w:rPr>
                      <w:sz w:val="22"/>
                    </w:rPr>
                  </w:pPr>
                  <w:r w:rsidRPr="00064D52">
                    <w:rPr>
                      <w:sz w:val="22"/>
                    </w:rPr>
                    <w:t>9000</w:t>
                  </w:r>
                  <w:r w:rsidRPr="00064D52">
                    <w:rPr>
                      <w:rFonts w:hint="eastAsia"/>
                      <w:sz w:val="22"/>
                    </w:rPr>
                    <w:t>人</w:t>
                  </w:r>
                </w:p>
              </w:tc>
              <w:tc>
                <w:tcPr>
                  <w:tcW w:w="444" w:type="pct"/>
                  <w:vMerge/>
                  <w:vAlign w:val="center"/>
                </w:tcPr>
                <w:p w14:paraId="42D7260B"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52DB5D6B" w14:textId="21CFC1BE" w:rsidR="0064399E" w:rsidRPr="00064D52" w:rsidRDefault="0018284D" w:rsidP="0064399E">
                  <w:pPr>
                    <w:jc w:val="center"/>
                    <w:rPr>
                      <w:szCs w:val="21"/>
                    </w:rPr>
                  </w:pPr>
                  <w:r w:rsidRPr="00064D52">
                    <w:rPr>
                      <w:rFonts w:hint="eastAsia"/>
                      <w:szCs w:val="21"/>
                    </w:rPr>
                    <w:t>东南偏东</w:t>
                  </w:r>
                </w:p>
              </w:tc>
              <w:tc>
                <w:tcPr>
                  <w:tcW w:w="1107" w:type="pct"/>
                  <w:vAlign w:val="center"/>
                </w:tcPr>
                <w:p w14:paraId="449BC184" w14:textId="77777777" w:rsidR="0064399E" w:rsidRPr="00064D52" w:rsidRDefault="0064399E" w:rsidP="0064399E">
                  <w:pPr>
                    <w:jc w:val="center"/>
                    <w:rPr>
                      <w:szCs w:val="21"/>
                    </w:rPr>
                  </w:pPr>
                  <w:r w:rsidRPr="00064D52">
                    <w:rPr>
                      <w:rFonts w:hint="eastAsia"/>
                      <w:szCs w:val="21"/>
                    </w:rPr>
                    <w:t>2</w:t>
                  </w:r>
                  <w:r w:rsidRPr="00064D52">
                    <w:rPr>
                      <w:szCs w:val="21"/>
                    </w:rPr>
                    <w:t>400</w:t>
                  </w:r>
                </w:p>
              </w:tc>
            </w:tr>
            <w:tr w:rsidR="0064399E" w:rsidRPr="00064D52" w14:paraId="63A0737C" w14:textId="77777777" w:rsidTr="0064399E">
              <w:trPr>
                <w:trHeight w:val="144"/>
                <w:jc w:val="center"/>
              </w:trPr>
              <w:tc>
                <w:tcPr>
                  <w:tcW w:w="608" w:type="pct"/>
                  <w:vAlign w:val="center"/>
                </w:tcPr>
                <w:p w14:paraId="26A81AF5" w14:textId="77777777" w:rsidR="0064399E" w:rsidRPr="00064D52" w:rsidRDefault="0064399E" w:rsidP="0064399E">
                  <w:pPr>
                    <w:jc w:val="center"/>
                    <w:rPr>
                      <w:szCs w:val="21"/>
                    </w:rPr>
                  </w:pPr>
                  <w:r w:rsidRPr="00064D52">
                    <w:rPr>
                      <w:rFonts w:hint="eastAsia"/>
                      <w:szCs w:val="21"/>
                    </w:rPr>
                    <w:t>苏州工业园区景城学校</w:t>
                  </w:r>
                </w:p>
              </w:tc>
              <w:tc>
                <w:tcPr>
                  <w:tcW w:w="455" w:type="pct"/>
                  <w:vAlign w:val="center"/>
                </w:tcPr>
                <w:p w14:paraId="1A1EF12A" w14:textId="77777777" w:rsidR="0064399E" w:rsidRPr="00064D52" w:rsidRDefault="0064399E" w:rsidP="0064399E">
                  <w:pPr>
                    <w:jc w:val="center"/>
                    <w:rPr>
                      <w:sz w:val="22"/>
                    </w:rPr>
                  </w:pPr>
                  <w:r w:rsidRPr="00064D52">
                    <w:rPr>
                      <w:rFonts w:hint="eastAsia"/>
                      <w:sz w:val="22"/>
                    </w:rPr>
                    <w:t>2</w:t>
                  </w:r>
                  <w:r w:rsidRPr="00064D52">
                    <w:rPr>
                      <w:sz w:val="22"/>
                    </w:rPr>
                    <w:t>300</w:t>
                  </w:r>
                </w:p>
              </w:tc>
              <w:tc>
                <w:tcPr>
                  <w:tcW w:w="501" w:type="pct"/>
                  <w:vAlign w:val="center"/>
                </w:tcPr>
                <w:p w14:paraId="301688AA" w14:textId="77777777" w:rsidR="0064399E" w:rsidRPr="00064D52" w:rsidRDefault="0064399E" w:rsidP="0064399E">
                  <w:pPr>
                    <w:jc w:val="center"/>
                    <w:rPr>
                      <w:sz w:val="22"/>
                    </w:rPr>
                  </w:pPr>
                  <w:r w:rsidRPr="00064D52">
                    <w:rPr>
                      <w:rFonts w:hint="eastAsia"/>
                      <w:sz w:val="22"/>
                    </w:rPr>
                    <w:t>-</w:t>
                  </w:r>
                  <w:r w:rsidRPr="00064D52">
                    <w:rPr>
                      <w:sz w:val="22"/>
                    </w:rPr>
                    <w:t>500</w:t>
                  </w:r>
                </w:p>
              </w:tc>
              <w:tc>
                <w:tcPr>
                  <w:tcW w:w="561" w:type="pct"/>
                  <w:vAlign w:val="center"/>
                </w:tcPr>
                <w:p w14:paraId="6B85A245" w14:textId="77777777" w:rsidR="0064399E" w:rsidRPr="00064D52" w:rsidRDefault="0064399E" w:rsidP="0064399E">
                  <w:pPr>
                    <w:jc w:val="center"/>
                  </w:pPr>
                  <w:r w:rsidRPr="00064D52">
                    <w:rPr>
                      <w:rFonts w:hint="eastAsia"/>
                    </w:rPr>
                    <w:t>学生</w:t>
                  </w:r>
                </w:p>
              </w:tc>
              <w:tc>
                <w:tcPr>
                  <w:tcW w:w="795" w:type="pct"/>
                  <w:vAlign w:val="center"/>
                </w:tcPr>
                <w:p w14:paraId="00AF19F8" w14:textId="77777777" w:rsidR="0064399E" w:rsidRPr="00064D52" w:rsidRDefault="0064399E" w:rsidP="0064399E">
                  <w:pPr>
                    <w:jc w:val="center"/>
                    <w:rPr>
                      <w:sz w:val="22"/>
                    </w:rPr>
                  </w:pPr>
                  <w:r w:rsidRPr="00064D52">
                    <w:rPr>
                      <w:sz w:val="22"/>
                    </w:rPr>
                    <w:t>4000</w:t>
                  </w:r>
                  <w:r w:rsidRPr="00064D52">
                    <w:rPr>
                      <w:rFonts w:hint="eastAsia"/>
                      <w:sz w:val="22"/>
                    </w:rPr>
                    <w:t>人</w:t>
                  </w:r>
                </w:p>
              </w:tc>
              <w:tc>
                <w:tcPr>
                  <w:tcW w:w="444" w:type="pct"/>
                  <w:vMerge/>
                  <w:vAlign w:val="center"/>
                </w:tcPr>
                <w:p w14:paraId="5883FDF5"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5AB2890E" w14:textId="77777777" w:rsidR="0064399E" w:rsidRPr="00064D52" w:rsidRDefault="0064399E" w:rsidP="0064399E">
                  <w:pPr>
                    <w:jc w:val="center"/>
                    <w:rPr>
                      <w:szCs w:val="21"/>
                    </w:rPr>
                  </w:pPr>
                  <w:r w:rsidRPr="00064D52">
                    <w:rPr>
                      <w:rFonts w:hint="eastAsia"/>
                      <w:szCs w:val="21"/>
                    </w:rPr>
                    <w:t>东南</w:t>
                  </w:r>
                </w:p>
              </w:tc>
              <w:tc>
                <w:tcPr>
                  <w:tcW w:w="1107" w:type="pct"/>
                  <w:vAlign w:val="center"/>
                </w:tcPr>
                <w:p w14:paraId="0E40B65B" w14:textId="77777777" w:rsidR="0064399E" w:rsidRPr="00064D52" w:rsidRDefault="0064399E" w:rsidP="0064399E">
                  <w:pPr>
                    <w:jc w:val="center"/>
                    <w:rPr>
                      <w:szCs w:val="21"/>
                    </w:rPr>
                  </w:pPr>
                  <w:r w:rsidRPr="00064D52">
                    <w:rPr>
                      <w:rFonts w:hint="eastAsia"/>
                      <w:szCs w:val="21"/>
                    </w:rPr>
                    <w:t>2</w:t>
                  </w:r>
                  <w:r w:rsidRPr="00064D52">
                    <w:rPr>
                      <w:szCs w:val="21"/>
                    </w:rPr>
                    <w:t>400</w:t>
                  </w:r>
                </w:p>
              </w:tc>
            </w:tr>
            <w:tr w:rsidR="0064399E" w:rsidRPr="00064D52" w14:paraId="12E73C49" w14:textId="77777777" w:rsidTr="0064399E">
              <w:trPr>
                <w:trHeight w:val="144"/>
                <w:jc w:val="center"/>
              </w:trPr>
              <w:tc>
                <w:tcPr>
                  <w:tcW w:w="608" w:type="pct"/>
                  <w:vAlign w:val="center"/>
                </w:tcPr>
                <w:p w14:paraId="1D7B3F41" w14:textId="77777777" w:rsidR="0064399E" w:rsidRPr="00064D52" w:rsidRDefault="0064399E" w:rsidP="0064399E">
                  <w:pPr>
                    <w:jc w:val="center"/>
                    <w:rPr>
                      <w:szCs w:val="21"/>
                    </w:rPr>
                  </w:pPr>
                  <w:r w:rsidRPr="00064D52">
                    <w:rPr>
                      <w:rFonts w:hint="eastAsia"/>
                      <w:szCs w:val="21"/>
                    </w:rPr>
                    <w:t>苏州工业园区星湾学校</w:t>
                  </w:r>
                </w:p>
              </w:tc>
              <w:tc>
                <w:tcPr>
                  <w:tcW w:w="455" w:type="pct"/>
                  <w:vAlign w:val="center"/>
                </w:tcPr>
                <w:p w14:paraId="1C3666F9" w14:textId="77777777" w:rsidR="0064399E" w:rsidRPr="00064D52" w:rsidRDefault="0064399E" w:rsidP="0064399E">
                  <w:pPr>
                    <w:jc w:val="center"/>
                    <w:rPr>
                      <w:sz w:val="22"/>
                    </w:rPr>
                  </w:pPr>
                  <w:r w:rsidRPr="00064D52">
                    <w:rPr>
                      <w:rFonts w:hint="eastAsia"/>
                      <w:sz w:val="22"/>
                    </w:rPr>
                    <w:t>-</w:t>
                  </w:r>
                  <w:r w:rsidRPr="00064D52">
                    <w:rPr>
                      <w:sz w:val="22"/>
                    </w:rPr>
                    <w:t>1100</w:t>
                  </w:r>
                </w:p>
              </w:tc>
              <w:tc>
                <w:tcPr>
                  <w:tcW w:w="501" w:type="pct"/>
                  <w:vAlign w:val="center"/>
                </w:tcPr>
                <w:p w14:paraId="6E19276F" w14:textId="77777777" w:rsidR="0064399E" w:rsidRPr="00064D52" w:rsidRDefault="0064399E" w:rsidP="0064399E">
                  <w:pPr>
                    <w:jc w:val="center"/>
                    <w:rPr>
                      <w:sz w:val="22"/>
                    </w:rPr>
                  </w:pPr>
                  <w:r w:rsidRPr="00064D52">
                    <w:rPr>
                      <w:rFonts w:hint="eastAsia"/>
                      <w:sz w:val="22"/>
                    </w:rPr>
                    <w:t>-</w:t>
                  </w:r>
                  <w:r w:rsidRPr="00064D52">
                    <w:rPr>
                      <w:sz w:val="22"/>
                    </w:rPr>
                    <w:t>500</w:t>
                  </w:r>
                </w:p>
              </w:tc>
              <w:tc>
                <w:tcPr>
                  <w:tcW w:w="561" w:type="pct"/>
                  <w:vAlign w:val="center"/>
                </w:tcPr>
                <w:p w14:paraId="560ACA61" w14:textId="77777777" w:rsidR="0064399E" w:rsidRPr="00064D52" w:rsidRDefault="0064399E" w:rsidP="0064399E">
                  <w:pPr>
                    <w:jc w:val="center"/>
                  </w:pPr>
                  <w:r w:rsidRPr="00064D52">
                    <w:rPr>
                      <w:rFonts w:hint="eastAsia"/>
                    </w:rPr>
                    <w:t>居民</w:t>
                  </w:r>
                </w:p>
              </w:tc>
              <w:tc>
                <w:tcPr>
                  <w:tcW w:w="795" w:type="pct"/>
                  <w:vAlign w:val="center"/>
                </w:tcPr>
                <w:p w14:paraId="7702CB38" w14:textId="77777777" w:rsidR="0064399E" w:rsidRPr="00064D52" w:rsidRDefault="0064399E" w:rsidP="0064399E">
                  <w:pPr>
                    <w:jc w:val="center"/>
                    <w:rPr>
                      <w:sz w:val="22"/>
                    </w:rPr>
                  </w:pPr>
                  <w:r w:rsidRPr="00064D52">
                    <w:rPr>
                      <w:rFonts w:hint="eastAsia"/>
                      <w:sz w:val="22"/>
                    </w:rPr>
                    <w:t>7</w:t>
                  </w:r>
                  <w:r w:rsidRPr="00064D52">
                    <w:rPr>
                      <w:sz w:val="22"/>
                    </w:rPr>
                    <w:t>000</w:t>
                  </w:r>
                  <w:r w:rsidRPr="00064D52">
                    <w:rPr>
                      <w:rFonts w:hint="eastAsia"/>
                      <w:sz w:val="22"/>
                    </w:rPr>
                    <w:t>人</w:t>
                  </w:r>
                </w:p>
              </w:tc>
              <w:tc>
                <w:tcPr>
                  <w:tcW w:w="444" w:type="pct"/>
                  <w:vMerge/>
                  <w:vAlign w:val="center"/>
                </w:tcPr>
                <w:p w14:paraId="413B1755"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12FAF89D"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4120659E" w14:textId="77777777" w:rsidR="0064399E" w:rsidRPr="00064D52" w:rsidRDefault="0064399E" w:rsidP="0064399E">
                  <w:pPr>
                    <w:jc w:val="center"/>
                    <w:rPr>
                      <w:szCs w:val="21"/>
                    </w:rPr>
                  </w:pPr>
                  <w:r w:rsidRPr="00064D52">
                    <w:rPr>
                      <w:rFonts w:hint="eastAsia"/>
                      <w:szCs w:val="21"/>
                    </w:rPr>
                    <w:t>1</w:t>
                  </w:r>
                  <w:r w:rsidRPr="00064D52">
                    <w:rPr>
                      <w:szCs w:val="21"/>
                    </w:rPr>
                    <w:t>150</w:t>
                  </w:r>
                </w:p>
              </w:tc>
            </w:tr>
            <w:tr w:rsidR="0064399E" w:rsidRPr="00064D52" w14:paraId="70252435" w14:textId="77777777" w:rsidTr="0064399E">
              <w:trPr>
                <w:trHeight w:val="144"/>
                <w:jc w:val="center"/>
              </w:trPr>
              <w:tc>
                <w:tcPr>
                  <w:tcW w:w="608" w:type="pct"/>
                  <w:vAlign w:val="center"/>
                </w:tcPr>
                <w:p w14:paraId="4C0086D9" w14:textId="77777777" w:rsidR="0064399E" w:rsidRPr="00064D52" w:rsidRDefault="0064399E" w:rsidP="0064399E">
                  <w:pPr>
                    <w:jc w:val="center"/>
                    <w:rPr>
                      <w:szCs w:val="21"/>
                    </w:rPr>
                  </w:pPr>
                  <w:r w:rsidRPr="00064D52">
                    <w:rPr>
                      <w:rFonts w:hint="eastAsia"/>
                      <w:szCs w:val="21"/>
                    </w:rPr>
                    <w:t>沁苑小区</w:t>
                  </w:r>
                </w:p>
              </w:tc>
              <w:tc>
                <w:tcPr>
                  <w:tcW w:w="455" w:type="pct"/>
                  <w:vAlign w:val="center"/>
                </w:tcPr>
                <w:p w14:paraId="4B4213DD" w14:textId="77777777" w:rsidR="0064399E" w:rsidRPr="00064D52" w:rsidRDefault="0064399E" w:rsidP="0064399E">
                  <w:pPr>
                    <w:jc w:val="center"/>
                    <w:rPr>
                      <w:sz w:val="22"/>
                    </w:rPr>
                  </w:pPr>
                  <w:r w:rsidRPr="00064D52">
                    <w:rPr>
                      <w:rFonts w:hint="eastAsia"/>
                      <w:sz w:val="22"/>
                    </w:rPr>
                    <w:t>-</w:t>
                  </w:r>
                  <w:r w:rsidRPr="00064D52">
                    <w:rPr>
                      <w:sz w:val="22"/>
                    </w:rPr>
                    <w:t>1100</w:t>
                  </w:r>
                </w:p>
              </w:tc>
              <w:tc>
                <w:tcPr>
                  <w:tcW w:w="501" w:type="pct"/>
                  <w:vAlign w:val="center"/>
                </w:tcPr>
                <w:p w14:paraId="4100E7BE" w14:textId="77777777" w:rsidR="0064399E" w:rsidRPr="00064D52" w:rsidRDefault="0064399E" w:rsidP="0064399E">
                  <w:pPr>
                    <w:jc w:val="center"/>
                    <w:rPr>
                      <w:sz w:val="22"/>
                    </w:rPr>
                  </w:pPr>
                  <w:r w:rsidRPr="00064D52">
                    <w:rPr>
                      <w:rFonts w:hint="eastAsia"/>
                      <w:sz w:val="22"/>
                    </w:rPr>
                    <w:t>-</w:t>
                  </w:r>
                  <w:r w:rsidRPr="00064D52">
                    <w:rPr>
                      <w:sz w:val="22"/>
                    </w:rPr>
                    <w:t>550</w:t>
                  </w:r>
                </w:p>
              </w:tc>
              <w:tc>
                <w:tcPr>
                  <w:tcW w:w="561" w:type="pct"/>
                  <w:vAlign w:val="center"/>
                </w:tcPr>
                <w:p w14:paraId="5AC7316C" w14:textId="77777777" w:rsidR="0064399E" w:rsidRPr="00064D52" w:rsidRDefault="0064399E" w:rsidP="0064399E">
                  <w:pPr>
                    <w:jc w:val="center"/>
                  </w:pPr>
                  <w:r w:rsidRPr="00064D52">
                    <w:rPr>
                      <w:rFonts w:hint="eastAsia"/>
                    </w:rPr>
                    <w:t>居民</w:t>
                  </w:r>
                </w:p>
              </w:tc>
              <w:tc>
                <w:tcPr>
                  <w:tcW w:w="795" w:type="pct"/>
                  <w:vAlign w:val="center"/>
                </w:tcPr>
                <w:p w14:paraId="26BFEE6D" w14:textId="77777777" w:rsidR="0064399E" w:rsidRPr="00064D52" w:rsidRDefault="0064399E" w:rsidP="0064399E">
                  <w:pPr>
                    <w:jc w:val="center"/>
                    <w:rPr>
                      <w:sz w:val="22"/>
                    </w:rPr>
                  </w:pPr>
                  <w:r w:rsidRPr="00064D52">
                    <w:rPr>
                      <w:rFonts w:hint="eastAsia"/>
                      <w:sz w:val="22"/>
                    </w:rPr>
                    <w:t>4</w:t>
                  </w:r>
                  <w:r w:rsidRPr="00064D52">
                    <w:rPr>
                      <w:sz w:val="22"/>
                    </w:rPr>
                    <w:t>000</w:t>
                  </w:r>
                  <w:r w:rsidRPr="00064D52">
                    <w:rPr>
                      <w:rFonts w:hint="eastAsia"/>
                      <w:sz w:val="22"/>
                    </w:rPr>
                    <w:t>人</w:t>
                  </w:r>
                </w:p>
              </w:tc>
              <w:tc>
                <w:tcPr>
                  <w:tcW w:w="444" w:type="pct"/>
                  <w:vMerge/>
                  <w:vAlign w:val="center"/>
                </w:tcPr>
                <w:p w14:paraId="2C2A9E8B"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7A111741"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7CB613DE" w14:textId="77777777" w:rsidR="0064399E" w:rsidRPr="00064D52" w:rsidRDefault="0064399E" w:rsidP="0064399E">
                  <w:pPr>
                    <w:jc w:val="center"/>
                    <w:rPr>
                      <w:szCs w:val="21"/>
                    </w:rPr>
                  </w:pPr>
                  <w:r w:rsidRPr="00064D52">
                    <w:rPr>
                      <w:rFonts w:hint="eastAsia"/>
                      <w:szCs w:val="21"/>
                    </w:rPr>
                    <w:t>1</w:t>
                  </w:r>
                  <w:r w:rsidRPr="00064D52">
                    <w:rPr>
                      <w:szCs w:val="21"/>
                    </w:rPr>
                    <w:t>300</w:t>
                  </w:r>
                </w:p>
              </w:tc>
            </w:tr>
            <w:tr w:rsidR="0064399E" w:rsidRPr="00064D52" w14:paraId="6C054859" w14:textId="77777777" w:rsidTr="0064399E">
              <w:trPr>
                <w:trHeight w:val="144"/>
                <w:jc w:val="center"/>
              </w:trPr>
              <w:tc>
                <w:tcPr>
                  <w:tcW w:w="608" w:type="pct"/>
                  <w:vAlign w:val="center"/>
                </w:tcPr>
                <w:p w14:paraId="5BEAE922" w14:textId="77777777" w:rsidR="0064399E" w:rsidRPr="00064D52" w:rsidRDefault="0064399E" w:rsidP="0064399E">
                  <w:pPr>
                    <w:jc w:val="center"/>
                    <w:rPr>
                      <w:szCs w:val="21"/>
                    </w:rPr>
                  </w:pPr>
                  <w:r w:rsidRPr="00064D52">
                    <w:rPr>
                      <w:rFonts w:hint="eastAsia"/>
                      <w:szCs w:val="21"/>
                    </w:rPr>
                    <w:t>中天湖畔花园</w:t>
                  </w:r>
                </w:p>
              </w:tc>
              <w:tc>
                <w:tcPr>
                  <w:tcW w:w="455" w:type="pct"/>
                  <w:vAlign w:val="center"/>
                </w:tcPr>
                <w:p w14:paraId="5DFE9C22" w14:textId="77777777" w:rsidR="0064399E" w:rsidRPr="00064D52" w:rsidRDefault="0064399E" w:rsidP="0064399E">
                  <w:pPr>
                    <w:jc w:val="center"/>
                    <w:rPr>
                      <w:sz w:val="22"/>
                    </w:rPr>
                  </w:pPr>
                  <w:r w:rsidRPr="00064D52">
                    <w:rPr>
                      <w:rFonts w:hint="eastAsia"/>
                      <w:sz w:val="22"/>
                    </w:rPr>
                    <w:t>-</w:t>
                  </w:r>
                  <w:r w:rsidRPr="00064D52">
                    <w:rPr>
                      <w:sz w:val="22"/>
                    </w:rPr>
                    <w:t>1500</w:t>
                  </w:r>
                </w:p>
              </w:tc>
              <w:tc>
                <w:tcPr>
                  <w:tcW w:w="501" w:type="pct"/>
                  <w:vAlign w:val="center"/>
                </w:tcPr>
                <w:p w14:paraId="0BB8BBF1" w14:textId="77777777" w:rsidR="0064399E" w:rsidRPr="00064D52" w:rsidRDefault="0064399E" w:rsidP="0064399E">
                  <w:pPr>
                    <w:jc w:val="center"/>
                    <w:rPr>
                      <w:sz w:val="22"/>
                    </w:rPr>
                  </w:pPr>
                  <w:r w:rsidRPr="00064D52">
                    <w:rPr>
                      <w:rFonts w:hint="eastAsia"/>
                      <w:sz w:val="22"/>
                    </w:rPr>
                    <w:t>-</w:t>
                  </w:r>
                  <w:r w:rsidRPr="00064D52">
                    <w:rPr>
                      <w:sz w:val="22"/>
                    </w:rPr>
                    <w:t>500</w:t>
                  </w:r>
                </w:p>
              </w:tc>
              <w:tc>
                <w:tcPr>
                  <w:tcW w:w="561" w:type="pct"/>
                  <w:vAlign w:val="center"/>
                </w:tcPr>
                <w:p w14:paraId="490EBC21" w14:textId="77777777" w:rsidR="0064399E" w:rsidRPr="00064D52" w:rsidRDefault="0064399E" w:rsidP="0064399E">
                  <w:pPr>
                    <w:jc w:val="center"/>
                  </w:pPr>
                  <w:r w:rsidRPr="00064D52">
                    <w:rPr>
                      <w:rFonts w:hint="eastAsia"/>
                    </w:rPr>
                    <w:t>居民</w:t>
                  </w:r>
                </w:p>
              </w:tc>
              <w:tc>
                <w:tcPr>
                  <w:tcW w:w="795" w:type="pct"/>
                  <w:vAlign w:val="center"/>
                </w:tcPr>
                <w:p w14:paraId="555424F0" w14:textId="77777777" w:rsidR="0064399E" w:rsidRPr="00064D52" w:rsidRDefault="0064399E" w:rsidP="0064399E">
                  <w:pPr>
                    <w:jc w:val="center"/>
                    <w:rPr>
                      <w:sz w:val="22"/>
                    </w:rPr>
                  </w:pPr>
                  <w:r w:rsidRPr="00064D52">
                    <w:rPr>
                      <w:rFonts w:hint="eastAsia"/>
                      <w:sz w:val="22"/>
                    </w:rPr>
                    <w:t>5</w:t>
                  </w:r>
                  <w:r w:rsidRPr="00064D52">
                    <w:rPr>
                      <w:sz w:val="22"/>
                    </w:rPr>
                    <w:t>000</w:t>
                  </w:r>
                  <w:r w:rsidRPr="00064D52">
                    <w:rPr>
                      <w:rFonts w:hint="eastAsia"/>
                      <w:sz w:val="22"/>
                    </w:rPr>
                    <w:t>人</w:t>
                  </w:r>
                </w:p>
              </w:tc>
              <w:tc>
                <w:tcPr>
                  <w:tcW w:w="444" w:type="pct"/>
                  <w:vMerge/>
                  <w:vAlign w:val="center"/>
                </w:tcPr>
                <w:p w14:paraId="1819FB0F" w14:textId="77777777" w:rsidR="0064399E" w:rsidRPr="00064D52" w:rsidRDefault="0064399E" w:rsidP="0064399E">
                  <w:pPr>
                    <w:jc w:val="center"/>
                    <w:rPr>
                      <w:szCs w:val="21"/>
                    </w:rPr>
                  </w:pPr>
                </w:p>
              </w:tc>
              <w:tc>
                <w:tcPr>
                  <w:tcW w:w="529" w:type="pct"/>
                  <w:vAlign w:val="center"/>
                </w:tcPr>
                <w:p w14:paraId="37C12932"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0856263B" w14:textId="77777777" w:rsidR="0064399E" w:rsidRPr="00064D52" w:rsidRDefault="0064399E" w:rsidP="0064399E">
                  <w:pPr>
                    <w:jc w:val="center"/>
                    <w:rPr>
                      <w:szCs w:val="21"/>
                    </w:rPr>
                  </w:pPr>
                  <w:r w:rsidRPr="00064D52">
                    <w:rPr>
                      <w:rFonts w:hint="eastAsia"/>
                      <w:szCs w:val="21"/>
                    </w:rPr>
                    <w:t>1</w:t>
                  </w:r>
                  <w:r w:rsidRPr="00064D52">
                    <w:rPr>
                      <w:szCs w:val="21"/>
                    </w:rPr>
                    <w:t>400</w:t>
                  </w:r>
                </w:p>
              </w:tc>
            </w:tr>
            <w:tr w:rsidR="0064399E" w:rsidRPr="00064D52" w14:paraId="583915AC" w14:textId="77777777" w:rsidTr="0064399E">
              <w:trPr>
                <w:trHeight w:val="144"/>
                <w:jc w:val="center"/>
              </w:trPr>
              <w:tc>
                <w:tcPr>
                  <w:tcW w:w="608" w:type="pct"/>
                  <w:vAlign w:val="center"/>
                </w:tcPr>
                <w:p w14:paraId="21B570E6" w14:textId="77777777" w:rsidR="0064399E" w:rsidRPr="00064D52" w:rsidRDefault="0064399E" w:rsidP="0064399E">
                  <w:pPr>
                    <w:jc w:val="center"/>
                    <w:rPr>
                      <w:szCs w:val="21"/>
                    </w:rPr>
                  </w:pPr>
                  <w:proofErr w:type="gramStart"/>
                  <w:r w:rsidRPr="00064D52">
                    <w:rPr>
                      <w:rFonts w:hint="eastAsia"/>
                      <w:szCs w:val="21"/>
                    </w:rPr>
                    <w:t>加城湖滨</w:t>
                  </w:r>
                  <w:proofErr w:type="gramEnd"/>
                  <w:r w:rsidRPr="00064D52">
                    <w:rPr>
                      <w:rFonts w:hint="eastAsia"/>
                      <w:szCs w:val="21"/>
                    </w:rPr>
                    <w:t>公寓</w:t>
                  </w:r>
                </w:p>
              </w:tc>
              <w:tc>
                <w:tcPr>
                  <w:tcW w:w="455" w:type="pct"/>
                  <w:vAlign w:val="center"/>
                </w:tcPr>
                <w:p w14:paraId="48B8F70E" w14:textId="77777777" w:rsidR="0064399E" w:rsidRPr="00064D52" w:rsidRDefault="0064399E" w:rsidP="0064399E">
                  <w:pPr>
                    <w:jc w:val="center"/>
                    <w:rPr>
                      <w:sz w:val="22"/>
                    </w:rPr>
                  </w:pPr>
                  <w:r w:rsidRPr="00064D52">
                    <w:rPr>
                      <w:rFonts w:hint="eastAsia"/>
                      <w:sz w:val="22"/>
                    </w:rPr>
                    <w:t>-</w:t>
                  </w:r>
                  <w:r w:rsidRPr="00064D52">
                    <w:rPr>
                      <w:sz w:val="22"/>
                    </w:rPr>
                    <w:t>1600</w:t>
                  </w:r>
                </w:p>
              </w:tc>
              <w:tc>
                <w:tcPr>
                  <w:tcW w:w="501" w:type="pct"/>
                  <w:vAlign w:val="center"/>
                </w:tcPr>
                <w:p w14:paraId="7AEAA335" w14:textId="77777777" w:rsidR="0064399E" w:rsidRPr="00064D52" w:rsidRDefault="0064399E" w:rsidP="0064399E">
                  <w:pPr>
                    <w:jc w:val="center"/>
                    <w:rPr>
                      <w:sz w:val="22"/>
                    </w:rPr>
                  </w:pPr>
                  <w:r w:rsidRPr="00064D52">
                    <w:rPr>
                      <w:rFonts w:hint="eastAsia"/>
                      <w:sz w:val="22"/>
                    </w:rPr>
                    <w:t>-</w:t>
                  </w:r>
                  <w:r w:rsidRPr="00064D52">
                    <w:rPr>
                      <w:sz w:val="22"/>
                    </w:rPr>
                    <w:t>450</w:t>
                  </w:r>
                </w:p>
              </w:tc>
              <w:tc>
                <w:tcPr>
                  <w:tcW w:w="561" w:type="pct"/>
                  <w:vAlign w:val="center"/>
                </w:tcPr>
                <w:p w14:paraId="16842144" w14:textId="77777777" w:rsidR="0064399E" w:rsidRPr="00064D52" w:rsidRDefault="0064399E" w:rsidP="0064399E">
                  <w:pPr>
                    <w:jc w:val="center"/>
                  </w:pPr>
                  <w:r w:rsidRPr="00064D52">
                    <w:rPr>
                      <w:rFonts w:hint="eastAsia"/>
                    </w:rPr>
                    <w:t>居民</w:t>
                  </w:r>
                </w:p>
              </w:tc>
              <w:tc>
                <w:tcPr>
                  <w:tcW w:w="795" w:type="pct"/>
                  <w:vAlign w:val="center"/>
                </w:tcPr>
                <w:p w14:paraId="65FCEEAA" w14:textId="77777777" w:rsidR="0064399E" w:rsidRPr="00064D52" w:rsidRDefault="0064399E" w:rsidP="0064399E">
                  <w:pPr>
                    <w:jc w:val="center"/>
                    <w:rPr>
                      <w:sz w:val="22"/>
                    </w:rPr>
                  </w:pPr>
                  <w:r w:rsidRPr="00064D52">
                    <w:rPr>
                      <w:rFonts w:hint="eastAsia"/>
                      <w:sz w:val="22"/>
                    </w:rPr>
                    <w:t>1</w:t>
                  </w:r>
                  <w:r w:rsidRPr="00064D52">
                    <w:rPr>
                      <w:sz w:val="22"/>
                    </w:rPr>
                    <w:t>000</w:t>
                  </w:r>
                  <w:r w:rsidRPr="00064D52">
                    <w:rPr>
                      <w:rFonts w:hint="eastAsia"/>
                      <w:sz w:val="22"/>
                    </w:rPr>
                    <w:t>人</w:t>
                  </w:r>
                </w:p>
              </w:tc>
              <w:tc>
                <w:tcPr>
                  <w:tcW w:w="444" w:type="pct"/>
                  <w:vMerge/>
                  <w:vAlign w:val="center"/>
                </w:tcPr>
                <w:p w14:paraId="335CDC1B"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0C74C450"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769BF5FE" w14:textId="77777777" w:rsidR="0064399E" w:rsidRPr="00064D52" w:rsidRDefault="0064399E" w:rsidP="0064399E">
                  <w:pPr>
                    <w:jc w:val="center"/>
                    <w:rPr>
                      <w:szCs w:val="21"/>
                    </w:rPr>
                  </w:pPr>
                  <w:r w:rsidRPr="00064D52">
                    <w:rPr>
                      <w:rFonts w:hint="eastAsia"/>
                      <w:szCs w:val="21"/>
                    </w:rPr>
                    <w:t>1</w:t>
                  </w:r>
                  <w:r w:rsidRPr="00064D52">
                    <w:rPr>
                      <w:szCs w:val="21"/>
                    </w:rPr>
                    <w:t>800</w:t>
                  </w:r>
                </w:p>
              </w:tc>
            </w:tr>
            <w:tr w:rsidR="0064399E" w:rsidRPr="00064D52" w14:paraId="1DD83DDF" w14:textId="77777777" w:rsidTr="0064399E">
              <w:trPr>
                <w:trHeight w:val="144"/>
                <w:jc w:val="center"/>
              </w:trPr>
              <w:tc>
                <w:tcPr>
                  <w:tcW w:w="608" w:type="pct"/>
                  <w:vAlign w:val="center"/>
                </w:tcPr>
                <w:p w14:paraId="21013FD4" w14:textId="77777777" w:rsidR="0064399E" w:rsidRPr="00064D52" w:rsidRDefault="0064399E" w:rsidP="0064399E">
                  <w:pPr>
                    <w:jc w:val="center"/>
                    <w:rPr>
                      <w:szCs w:val="21"/>
                    </w:rPr>
                  </w:pPr>
                  <w:r w:rsidRPr="00064D52">
                    <w:rPr>
                      <w:rFonts w:hint="eastAsia"/>
                      <w:szCs w:val="21"/>
                    </w:rPr>
                    <w:t>新加花园</w:t>
                  </w:r>
                </w:p>
              </w:tc>
              <w:tc>
                <w:tcPr>
                  <w:tcW w:w="455" w:type="pct"/>
                  <w:vAlign w:val="center"/>
                </w:tcPr>
                <w:p w14:paraId="47FA6169" w14:textId="77777777" w:rsidR="0064399E" w:rsidRPr="00064D52" w:rsidRDefault="0064399E" w:rsidP="0064399E">
                  <w:pPr>
                    <w:jc w:val="center"/>
                    <w:rPr>
                      <w:sz w:val="22"/>
                    </w:rPr>
                  </w:pPr>
                  <w:r w:rsidRPr="00064D52">
                    <w:rPr>
                      <w:rFonts w:hint="eastAsia"/>
                      <w:sz w:val="22"/>
                    </w:rPr>
                    <w:t>-</w:t>
                  </w:r>
                  <w:r w:rsidRPr="00064D52">
                    <w:rPr>
                      <w:sz w:val="22"/>
                    </w:rPr>
                    <w:t>1900</w:t>
                  </w:r>
                </w:p>
              </w:tc>
              <w:tc>
                <w:tcPr>
                  <w:tcW w:w="501" w:type="pct"/>
                  <w:vAlign w:val="center"/>
                </w:tcPr>
                <w:p w14:paraId="6B77D83A" w14:textId="77777777" w:rsidR="0064399E" w:rsidRPr="00064D52" w:rsidRDefault="0064399E" w:rsidP="0064399E">
                  <w:pPr>
                    <w:jc w:val="center"/>
                    <w:rPr>
                      <w:sz w:val="22"/>
                    </w:rPr>
                  </w:pPr>
                  <w:r w:rsidRPr="00064D52">
                    <w:rPr>
                      <w:rFonts w:hint="eastAsia"/>
                      <w:sz w:val="22"/>
                    </w:rPr>
                    <w:t>-</w:t>
                  </w:r>
                  <w:r w:rsidRPr="00064D52">
                    <w:rPr>
                      <w:sz w:val="22"/>
                    </w:rPr>
                    <w:t>600</w:t>
                  </w:r>
                </w:p>
              </w:tc>
              <w:tc>
                <w:tcPr>
                  <w:tcW w:w="561" w:type="pct"/>
                  <w:vAlign w:val="center"/>
                </w:tcPr>
                <w:p w14:paraId="6FAF162A" w14:textId="77777777" w:rsidR="0064399E" w:rsidRPr="00064D52" w:rsidRDefault="0064399E" w:rsidP="0064399E">
                  <w:pPr>
                    <w:jc w:val="center"/>
                  </w:pPr>
                  <w:r w:rsidRPr="00064D52">
                    <w:rPr>
                      <w:rFonts w:hint="eastAsia"/>
                    </w:rPr>
                    <w:t>居民</w:t>
                  </w:r>
                </w:p>
              </w:tc>
              <w:tc>
                <w:tcPr>
                  <w:tcW w:w="795" w:type="pct"/>
                  <w:vAlign w:val="center"/>
                </w:tcPr>
                <w:p w14:paraId="2AF23515" w14:textId="77777777" w:rsidR="0064399E" w:rsidRPr="00064D52" w:rsidRDefault="0064399E" w:rsidP="0064399E">
                  <w:pPr>
                    <w:jc w:val="center"/>
                    <w:rPr>
                      <w:sz w:val="22"/>
                    </w:rPr>
                  </w:pPr>
                  <w:r w:rsidRPr="00064D52">
                    <w:rPr>
                      <w:rFonts w:hint="eastAsia"/>
                      <w:sz w:val="22"/>
                    </w:rPr>
                    <w:t>6</w:t>
                  </w:r>
                  <w:r w:rsidRPr="00064D52">
                    <w:rPr>
                      <w:sz w:val="22"/>
                    </w:rPr>
                    <w:t>000</w:t>
                  </w:r>
                  <w:r w:rsidRPr="00064D52">
                    <w:rPr>
                      <w:rFonts w:hint="eastAsia"/>
                      <w:sz w:val="22"/>
                    </w:rPr>
                    <w:t>人</w:t>
                  </w:r>
                </w:p>
              </w:tc>
              <w:tc>
                <w:tcPr>
                  <w:tcW w:w="444" w:type="pct"/>
                  <w:vMerge/>
                  <w:vAlign w:val="center"/>
                </w:tcPr>
                <w:p w14:paraId="28EB28CB"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6088B622"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77C00DA4" w14:textId="77777777" w:rsidR="0064399E" w:rsidRPr="00064D52" w:rsidRDefault="0064399E" w:rsidP="0064399E">
                  <w:pPr>
                    <w:jc w:val="center"/>
                    <w:rPr>
                      <w:szCs w:val="21"/>
                    </w:rPr>
                  </w:pPr>
                  <w:r w:rsidRPr="00064D52">
                    <w:rPr>
                      <w:rFonts w:hint="eastAsia"/>
                      <w:szCs w:val="21"/>
                    </w:rPr>
                    <w:t>2</w:t>
                  </w:r>
                  <w:r w:rsidRPr="00064D52">
                    <w:rPr>
                      <w:szCs w:val="21"/>
                    </w:rPr>
                    <w:t>000</w:t>
                  </w:r>
                </w:p>
              </w:tc>
            </w:tr>
            <w:tr w:rsidR="0064399E" w:rsidRPr="00064D52" w14:paraId="0815BA01" w14:textId="77777777" w:rsidTr="0064399E">
              <w:trPr>
                <w:trHeight w:val="144"/>
                <w:jc w:val="center"/>
              </w:trPr>
              <w:tc>
                <w:tcPr>
                  <w:tcW w:w="608" w:type="pct"/>
                  <w:vAlign w:val="center"/>
                </w:tcPr>
                <w:p w14:paraId="0BCA6011" w14:textId="77777777" w:rsidR="0064399E" w:rsidRPr="00064D52" w:rsidRDefault="0064399E" w:rsidP="0064399E">
                  <w:pPr>
                    <w:jc w:val="center"/>
                    <w:rPr>
                      <w:szCs w:val="21"/>
                    </w:rPr>
                  </w:pPr>
                  <w:r w:rsidRPr="00064D52">
                    <w:rPr>
                      <w:rFonts w:hint="eastAsia"/>
                      <w:szCs w:val="21"/>
                    </w:rPr>
                    <w:t>天域</w:t>
                  </w:r>
                </w:p>
              </w:tc>
              <w:tc>
                <w:tcPr>
                  <w:tcW w:w="455" w:type="pct"/>
                  <w:vAlign w:val="center"/>
                </w:tcPr>
                <w:p w14:paraId="6DD42DA9" w14:textId="77777777" w:rsidR="0064399E" w:rsidRPr="00064D52" w:rsidRDefault="0064399E" w:rsidP="0064399E">
                  <w:pPr>
                    <w:jc w:val="center"/>
                    <w:rPr>
                      <w:sz w:val="22"/>
                    </w:rPr>
                  </w:pPr>
                  <w:r w:rsidRPr="00064D52">
                    <w:rPr>
                      <w:rFonts w:hint="eastAsia"/>
                      <w:sz w:val="22"/>
                    </w:rPr>
                    <w:t>-</w:t>
                  </w:r>
                  <w:r w:rsidRPr="00064D52">
                    <w:rPr>
                      <w:sz w:val="22"/>
                    </w:rPr>
                    <w:t>1700</w:t>
                  </w:r>
                </w:p>
              </w:tc>
              <w:tc>
                <w:tcPr>
                  <w:tcW w:w="501" w:type="pct"/>
                  <w:vAlign w:val="center"/>
                </w:tcPr>
                <w:p w14:paraId="7FE8A327" w14:textId="77777777" w:rsidR="0064399E" w:rsidRPr="00064D52" w:rsidRDefault="0064399E" w:rsidP="0064399E">
                  <w:pPr>
                    <w:jc w:val="center"/>
                    <w:rPr>
                      <w:sz w:val="22"/>
                    </w:rPr>
                  </w:pPr>
                  <w:r w:rsidRPr="00064D52">
                    <w:rPr>
                      <w:rFonts w:hint="eastAsia"/>
                      <w:sz w:val="22"/>
                    </w:rPr>
                    <w:t>-</w:t>
                  </w:r>
                  <w:r w:rsidRPr="00064D52">
                    <w:rPr>
                      <w:sz w:val="22"/>
                    </w:rPr>
                    <w:t>1100</w:t>
                  </w:r>
                </w:p>
              </w:tc>
              <w:tc>
                <w:tcPr>
                  <w:tcW w:w="561" w:type="pct"/>
                  <w:vAlign w:val="center"/>
                </w:tcPr>
                <w:p w14:paraId="1AC80BA0" w14:textId="77777777" w:rsidR="0064399E" w:rsidRPr="00064D52" w:rsidRDefault="0064399E" w:rsidP="0064399E">
                  <w:pPr>
                    <w:jc w:val="center"/>
                  </w:pPr>
                  <w:r w:rsidRPr="00064D52">
                    <w:rPr>
                      <w:rFonts w:hint="eastAsia"/>
                    </w:rPr>
                    <w:t>居民</w:t>
                  </w:r>
                </w:p>
              </w:tc>
              <w:tc>
                <w:tcPr>
                  <w:tcW w:w="795" w:type="pct"/>
                  <w:vAlign w:val="center"/>
                </w:tcPr>
                <w:p w14:paraId="0772C7BB" w14:textId="77777777" w:rsidR="0064399E" w:rsidRPr="00064D52" w:rsidRDefault="0064399E" w:rsidP="0064399E">
                  <w:pPr>
                    <w:jc w:val="center"/>
                    <w:rPr>
                      <w:sz w:val="22"/>
                    </w:rPr>
                  </w:pPr>
                  <w:r w:rsidRPr="00064D52">
                    <w:rPr>
                      <w:rFonts w:hint="eastAsia"/>
                      <w:sz w:val="22"/>
                    </w:rPr>
                    <w:t>3</w:t>
                  </w:r>
                  <w:r w:rsidRPr="00064D52">
                    <w:rPr>
                      <w:sz w:val="22"/>
                    </w:rPr>
                    <w:t>000</w:t>
                  </w:r>
                  <w:r w:rsidRPr="00064D52">
                    <w:rPr>
                      <w:rFonts w:hint="eastAsia"/>
                      <w:sz w:val="22"/>
                    </w:rPr>
                    <w:t>人</w:t>
                  </w:r>
                </w:p>
              </w:tc>
              <w:tc>
                <w:tcPr>
                  <w:tcW w:w="444" w:type="pct"/>
                  <w:vMerge/>
                  <w:vAlign w:val="center"/>
                </w:tcPr>
                <w:p w14:paraId="5964F2CD"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10C38036"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371A5403" w14:textId="77777777" w:rsidR="0064399E" w:rsidRPr="00064D52" w:rsidRDefault="0064399E" w:rsidP="0064399E">
                  <w:pPr>
                    <w:jc w:val="center"/>
                    <w:rPr>
                      <w:szCs w:val="21"/>
                    </w:rPr>
                  </w:pPr>
                  <w:r w:rsidRPr="00064D52">
                    <w:rPr>
                      <w:rFonts w:hint="eastAsia"/>
                      <w:szCs w:val="21"/>
                    </w:rPr>
                    <w:t>2</w:t>
                  </w:r>
                  <w:r w:rsidRPr="00064D52">
                    <w:rPr>
                      <w:szCs w:val="21"/>
                    </w:rPr>
                    <w:t>000</w:t>
                  </w:r>
                </w:p>
              </w:tc>
            </w:tr>
            <w:tr w:rsidR="0064399E" w:rsidRPr="00064D52" w14:paraId="6980F5CE" w14:textId="77777777" w:rsidTr="0064399E">
              <w:trPr>
                <w:trHeight w:val="144"/>
                <w:jc w:val="center"/>
              </w:trPr>
              <w:tc>
                <w:tcPr>
                  <w:tcW w:w="608" w:type="pct"/>
                  <w:vAlign w:val="center"/>
                </w:tcPr>
                <w:p w14:paraId="448D73B5" w14:textId="77777777" w:rsidR="0064399E" w:rsidRPr="00064D52" w:rsidRDefault="0064399E" w:rsidP="0064399E">
                  <w:pPr>
                    <w:jc w:val="center"/>
                    <w:rPr>
                      <w:szCs w:val="21"/>
                    </w:rPr>
                  </w:pPr>
                  <w:proofErr w:type="gramStart"/>
                  <w:r w:rsidRPr="00064D52">
                    <w:rPr>
                      <w:rFonts w:hint="eastAsia"/>
                      <w:szCs w:val="21"/>
                    </w:rPr>
                    <w:t>翠湖雅居</w:t>
                  </w:r>
                  <w:proofErr w:type="gramEnd"/>
                </w:p>
              </w:tc>
              <w:tc>
                <w:tcPr>
                  <w:tcW w:w="455" w:type="pct"/>
                  <w:vAlign w:val="center"/>
                </w:tcPr>
                <w:p w14:paraId="019CBB34" w14:textId="77777777" w:rsidR="0064399E" w:rsidRPr="00064D52" w:rsidRDefault="0064399E" w:rsidP="0064399E">
                  <w:pPr>
                    <w:jc w:val="center"/>
                    <w:rPr>
                      <w:sz w:val="22"/>
                    </w:rPr>
                  </w:pPr>
                  <w:r w:rsidRPr="00064D52">
                    <w:rPr>
                      <w:rFonts w:hint="eastAsia"/>
                      <w:sz w:val="22"/>
                    </w:rPr>
                    <w:t>-</w:t>
                  </w:r>
                  <w:r w:rsidRPr="00064D52">
                    <w:rPr>
                      <w:sz w:val="22"/>
                    </w:rPr>
                    <w:t>1200</w:t>
                  </w:r>
                </w:p>
              </w:tc>
              <w:tc>
                <w:tcPr>
                  <w:tcW w:w="501" w:type="pct"/>
                  <w:vAlign w:val="center"/>
                </w:tcPr>
                <w:p w14:paraId="74C66233" w14:textId="77777777" w:rsidR="0064399E" w:rsidRPr="00064D52" w:rsidRDefault="0064399E" w:rsidP="0064399E">
                  <w:pPr>
                    <w:jc w:val="center"/>
                    <w:rPr>
                      <w:sz w:val="22"/>
                    </w:rPr>
                  </w:pPr>
                  <w:r w:rsidRPr="00064D52">
                    <w:rPr>
                      <w:rFonts w:hint="eastAsia"/>
                      <w:sz w:val="22"/>
                    </w:rPr>
                    <w:t>-</w:t>
                  </w:r>
                  <w:r w:rsidRPr="00064D52">
                    <w:rPr>
                      <w:sz w:val="22"/>
                    </w:rPr>
                    <w:t>2000</w:t>
                  </w:r>
                </w:p>
              </w:tc>
              <w:tc>
                <w:tcPr>
                  <w:tcW w:w="561" w:type="pct"/>
                  <w:vAlign w:val="center"/>
                </w:tcPr>
                <w:p w14:paraId="79B23416" w14:textId="77777777" w:rsidR="0064399E" w:rsidRPr="00064D52" w:rsidRDefault="0064399E" w:rsidP="0064399E">
                  <w:pPr>
                    <w:jc w:val="center"/>
                  </w:pPr>
                  <w:r w:rsidRPr="00064D52">
                    <w:rPr>
                      <w:rFonts w:hint="eastAsia"/>
                    </w:rPr>
                    <w:t>居民</w:t>
                  </w:r>
                </w:p>
              </w:tc>
              <w:tc>
                <w:tcPr>
                  <w:tcW w:w="795" w:type="pct"/>
                  <w:vAlign w:val="center"/>
                </w:tcPr>
                <w:p w14:paraId="44853B95" w14:textId="77777777" w:rsidR="0064399E" w:rsidRPr="00064D52" w:rsidRDefault="0064399E" w:rsidP="0064399E">
                  <w:pPr>
                    <w:jc w:val="center"/>
                    <w:rPr>
                      <w:sz w:val="22"/>
                    </w:rPr>
                  </w:pPr>
                  <w:r w:rsidRPr="00064D52">
                    <w:rPr>
                      <w:rFonts w:hint="eastAsia"/>
                      <w:sz w:val="22"/>
                    </w:rPr>
                    <w:t>2</w:t>
                  </w:r>
                  <w:r w:rsidRPr="00064D52">
                    <w:rPr>
                      <w:sz w:val="22"/>
                    </w:rPr>
                    <w:t>000</w:t>
                  </w:r>
                  <w:r w:rsidRPr="00064D52">
                    <w:rPr>
                      <w:rFonts w:hint="eastAsia"/>
                      <w:sz w:val="22"/>
                    </w:rPr>
                    <w:t>人</w:t>
                  </w:r>
                </w:p>
              </w:tc>
              <w:tc>
                <w:tcPr>
                  <w:tcW w:w="444" w:type="pct"/>
                  <w:vMerge/>
                  <w:vAlign w:val="center"/>
                </w:tcPr>
                <w:p w14:paraId="464BAC41"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601C0D62"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2F3A454A" w14:textId="77777777" w:rsidR="0064399E" w:rsidRPr="00064D52" w:rsidRDefault="0064399E" w:rsidP="0064399E">
                  <w:pPr>
                    <w:jc w:val="center"/>
                    <w:rPr>
                      <w:szCs w:val="21"/>
                    </w:rPr>
                  </w:pPr>
                  <w:r w:rsidRPr="00064D52">
                    <w:rPr>
                      <w:rFonts w:hint="eastAsia"/>
                      <w:szCs w:val="21"/>
                    </w:rPr>
                    <w:t>2</w:t>
                  </w:r>
                  <w:r w:rsidRPr="00064D52">
                    <w:rPr>
                      <w:szCs w:val="21"/>
                    </w:rPr>
                    <w:t>400</w:t>
                  </w:r>
                </w:p>
              </w:tc>
            </w:tr>
            <w:tr w:rsidR="0064399E" w:rsidRPr="00064D52" w14:paraId="05E3BE84" w14:textId="77777777" w:rsidTr="0064399E">
              <w:trPr>
                <w:trHeight w:val="144"/>
                <w:jc w:val="center"/>
              </w:trPr>
              <w:tc>
                <w:tcPr>
                  <w:tcW w:w="608" w:type="pct"/>
                  <w:vAlign w:val="center"/>
                </w:tcPr>
                <w:p w14:paraId="1362DC72" w14:textId="77777777" w:rsidR="0064399E" w:rsidRPr="00064D52" w:rsidRDefault="0064399E" w:rsidP="0064399E">
                  <w:pPr>
                    <w:jc w:val="center"/>
                    <w:rPr>
                      <w:szCs w:val="21"/>
                    </w:rPr>
                  </w:pPr>
                  <w:r w:rsidRPr="00064D52">
                    <w:rPr>
                      <w:rFonts w:hint="eastAsia"/>
                      <w:szCs w:val="21"/>
                    </w:rPr>
                    <w:t>春晓别墅</w:t>
                  </w:r>
                </w:p>
              </w:tc>
              <w:tc>
                <w:tcPr>
                  <w:tcW w:w="455" w:type="pct"/>
                  <w:vAlign w:val="center"/>
                </w:tcPr>
                <w:p w14:paraId="52AFB783" w14:textId="77777777" w:rsidR="0064399E" w:rsidRPr="00064D52" w:rsidRDefault="0064399E" w:rsidP="0064399E">
                  <w:pPr>
                    <w:jc w:val="center"/>
                    <w:rPr>
                      <w:sz w:val="22"/>
                    </w:rPr>
                  </w:pPr>
                  <w:r w:rsidRPr="00064D52">
                    <w:rPr>
                      <w:rFonts w:hint="eastAsia"/>
                      <w:sz w:val="22"/>
                    </w:rPr>
                    <w:t>-</w:t>
                  </w:r>
                  <w:r w:rsidRPr="00064D52">
                    <w:rPr>
                      <w:sz w:val="22"/>
                    </w:rPr>
                    <w:t>1200</w:t>
                  </w:r>
                </w:p>
              </w:tc>
              <w:tc>
                <w:tcPr>
                  <w:tcW w:w="501" w:type="pct"/>
                  <w:vAlign w:val="center"/>
                </w:tcPr>
                <w:p w14:paraId="3A1FFBF9" w14:textId="77777777" w:rsidR="0064399E" w:rsidRPr="00064D52" w:rsidRDefault="0064399E" w:rsidP="0064399E">
                  <w:pPr>
                    <w:jc w:val="center"/>
                    <w:rPr>
                      <w:sz w:val="22"/>
                    </w:rPr>
                  </w:pPr>
                  <w:r w:rsidRPr="00064D52">
                    <w:rPr>
                      <w:rFonts w:hint="eastAsia"/>
                      <w:sz w:val="22"/>
                    </w:rPr>
                    <w:t>-</w:t>
                  </w:r>
                  <w:r w:rsidRPr="00064D52">
                    <w:rPr>
                      <w:sz w:val="22"/>
                    </w:rPr>
                    <w:t>2000</w:t>
                  </w:r>
                </w:p>
              </w:tc>
              <w:tc>
                <w:tcPr>
                  <w:tcW w:w="561" w:type="pct"/>
                  <w:vAlign w:val="center"/>
                </w:tcPr>
                <w:p w14:paraId="7812620F" w14:textId="77777777" w:rsidR="0064399E" w:rsidRPr="00064D52" w:rsidRDefault="0064399E" w:rsidP="0064399E">
                  <w:pPr>
                    <w:jc w:val="center"/>
                  </w:pPr>
                  <w:r w:rsidRPr="00064D52">
                    <w:rPr>
                      <w:rFonts w:hint="eastAsia"/>
                    </w:rPr>
                    <w:t>居民</w:t>
                  </w:r>
                </w:p>
              </w:tc>
              <w:tc>
                <w:tcPr>
                  <w:tcW w:w="795" w:type="pct"/>
                  <w:vAlign w:val="center"/>
                </w:tcPr>
                <w:p w14:paraId="7448DB26" w14:textId="77777777" w:rsidR="0064399E" w:rsidRPr="00064D52" w:rsidRDefault="0064399E" w:rsidP="0064399E">
                  <w:pPr>
                    <w:jc w:val="center"/>
                    <w:rPr>
                      <w:sz w:val="22"/>
                    </w:rPr>
                  </w:pPr>
                  <w:r w:rsidRPr="00064D52">
                    <w:rPr>
                      <w:rFonts w:hint="eastAsia"/>
                      <w:sz w:val="22"/>
                    </w:rPr>
                    <w:t>6</w:t>
                  </w:r>
                  <w:r w:rsidRPr="00064D52">
                    <w:rPr>
                      <w:sz w:val="22"/>
                    </w:rPr>
                    <w:t>00</w:t>
                  </w:r>
                  <w:r w:rsidRPr="00064D52">
                    <w:rPr>
                      <w:rFonts w:hint="eastAsia"/>
                      <w:sz w:val="22"/>
                    </w:rPr>
                    <w:t>人</w:t>
                  </w:r>
                </w:p>
              </w:tc>
              <w:tc>
                <w:tcPr>
                  <w:tcW w:w="444" w:type="pct"/>
                  <w:vMerge/>
                  <w:vAlign w:val="center"/>
                </w:tcPr>
                <w:p w14:paraId="2A0C2AD4"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2FD3E1C1"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6E8881AD" w14:textId="77777777" w:rsidR="0064399E" w:rsidRPr="00064D52" w:rsidRDefault="0064399E" w:rsidP="0064399E">
                  <w:pPr>
                    <w:jc w:val="center"/>
                    <w:rPr>
                      <w:szCs w:val="21"/>
                    </w:rPr>
                  </w:pPr>
                  <w:r w:rsidRPr="00064D52">
                    <w:rPr>
                      <w:rFonts w:hint="eastAsia"/>
                      <w:szCs w:val="21"/>
                    </w:rPr>
                    <w:t>2</w:t>
                  </w:r>
                  <w:r w:rsidRPr="00064D52">
                    <w:rPr>
                      <w:szCs w:val="21"/>
                    </w:rPr>
                    <w:t>400</w:t>
                  </w:r>
                </w:p>
              </w:tc>
            </w:tr>
            <w:tr w:rsidR="0064399E" w:rsidRPr="00064D52" w14:paraId="2C0620AB" w14:textId="77777777" w:rsidTr="0064399E">
              <w:trPr>
                <w:trHeight w:val="144"/>
                <w:jc w:val="center"/>
              </w:trPr>
              <w:tc>
                <w:tcPr>
                  <w:tcW w:w="608" w:type="pct"/>
                  <w:vAlign w:val="center"/>
                </w:tcPr>
                <w:p w14:paraId="0D107A64" w14:textId="77777777" w:rsidR="0064399E" w:rsidRPr="00064D52" w:rsidRDefault="0064399E" w:rsidP="0064399E">
                  <w:pPr>
                    <w:jc w:val="center"/>
                    <w:rPr>
                      <w:szCs w:val="21"/>
                    </w:rPr>
                  </w:pPr>
                  <w:proofErr w:type="gramStart"/>
                  <w:r w:rsidRPr="00064D52">
                    <w:rPr>
                      <w:rFonts w:hint="eastAsia"/>
                      <w:szCs w:val="21"/>
                    </w:rPr>
                    <w:t>澜韵园</w:t>
                  </w:r>
                  <w:proofErr w:type="gramEnd"/>
                </w:p>
              </w:tc>
              <w:tc>
                <w:tcPr>
                  <w:tcW w:w="455" w:type="pct"/>
                  <w:vAlign w:val="center"/>
                </w:tcPr>
                <w:p w14:paraId="4C33F6CA" w14:textId="77777777" w:rsidR="0064399E" w:rsidRPr="00064D52" w:rsidRDefault="0064399E" w:rsidP="0064399E">
                  <w:pPr>
                    <w:jc w:val="center"/>
                    <w:rPr>
                      <w:sz w:val="22"/>
                    </w:rPr>
                  </w:pPr>
                  <w:r w:rsidRPr="00064D52">
                    <w:rPr>
                      <w:rFonts w:hint="eastAsia"/>
                      <w:sz w:val="22"/>
                    </w:rPr>
                    <w:t>-</w:t>
                  </w:r>
                  <w:r w:rsidRPr="00064D52">
                    <w:rPr>
                      <w:sz w:val="22"/>
                    </w:rPr>
                    <w:t>1250</w:t>
                  </w:r>
                </w:p>
              </w:tc>
              <w:tc>
                <w:tcPr>
                  <w:tcW w:w="501" w:type="pct"/>
                  <w:vAlign w:val="center"/>
                </w:tcPr>
                <w:p w14:paraId="008F8086" w14:textId="77777777" w:rsidR="0064399E" w:rsidRPr="00064D52" w:rsidRDefault="0064399E" w:rsidP="0064399E">
                  <w:pPr>
                    <w:jc w:val="center"/>
                    <w:rPr>
                      <w:sz w:val="22"/>
                    </w:rPr>
                  </w:pPr>
                  <w:r w:rsidRPr="00064D52">
                    <w:rPr>
                      <w:rFonts w:hint="eastAsia"/>
                      <w:sz w:val="22"/>
                    </w:rPr>
                    <w:t>-</w:t>
                  </w:r>
                  <w:r w:rsidRPr="00064D52">
                    <w:rPr>
                      <w:sz w:val="22"/>
                    </w:rPr>
                    <w:t>2000</w:t>
                  </w:r>
                </w:p>
              </w:tc>
              <w:tc>
                <w:tcPr>
                  <w:tcW w:w="561" w:type="pct"/>
                  <w:vAlign w:val="center"/>
                </w:tcPr>
                <w:p w14:paraId="1C423FB1" w14:textId="77777777" w:rsidR="0064399E" w:rsidRPr="00064D52" w:rsidRDefault="0064399E" w:rsidP="0064399E">
                  <w:pPr>
                    <w:pStyle w:val="affd"/>
                    <w:rPr>
                      <w:lang w:val="en-US"/>
                    </w:rPr>
                  </w:pPr>
                  <w:r w:rsidRPr="00064D52">
                    <w:rPr>
                      <w:rFonts w:hint="eastAsia"/>
                    </w:rPr>
                    <w:t>居民</w:t>
                  </w:r>
                </w:p>
              </w:tc>
              <w:tc>
                <w:tcPr>
                  <w:tcW w:w="795" w:type="pct"/>
                  <w:vAlign w:val="center"/>
                </w:tcPr>
                <w:p w14:paraId="349226D2" w14:textId="77777777" w:rsidR="0064399E" w:rsidRPr="00064D52" w:rsidRDefault="0064399E" w:rsidP="0064399E">
                  <w:pPr>
                    <w:jc w:val="center"/>
                    <w:rPr>
                      <w:sz w:val="22"/>
                    </w:rPr>
                  </w:pPr>
                  <w:r w:rsidRPr="00064D52">
                    <w:rPr>
                      <w:rFonts w:hint="eastAsia"/>
                      <w:sz w:val="22"/>
                    </w:rPr>
                    <w:t>1</w:t>
                  </w:r>
                  <w:r w:rsidRPr="00064D52">
                    <w:rPr>
                      <w:sz w:val="22"/>
                    </w:rPr>
                    <w:t>80</w:t>
                  </w:r>
                  <w:r w:rsidRPr="00064D52">
                    <w:rPr>
                      <w:rFonts w:hint="eastAsia"/>
                      <w:sz w:val="22"/>
                    </w:rPr>
                    <w:t>人</w:t>
                  </w:r>
                </w:p>
              </w:tc>
              <w:tc>
                <w:tcPr>
                  <w:tcW w:w="444" w:type="pct"/>
                  <w:vMerge/>
                  <w:vAlign w:val="center"/>
                </w:tcPr>
                <w:p w14:paraId="65E80A22"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11D9B99F"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68B2BCE9" w14:textId="77777777" w:rsidR="0064399E" w:rsidRPr="00064D52" w:rsidRDefault="0064399E" w:rsidP="0064399E">
                  <w:pPr>
                    <w:pStyle w:val="affd"/>
                    <w:rPr>
                      <w:lang w:val="en-US"/>
                    </w:rPr>
                  </w:pPr>
                  <w:r w:rsidRPr="00064D52">
                    <w:rPr>
                      <w:rFonts w:hint="eastAsia"/>
                      <w:lang w:val="en-US"/>
                    </w:rPr>
                    <w:t>2</w:t>
                  </w:r>
                  <w:r w:rsidRPr="00064D52">
                    <w:rPr>
                      <w:lang w:val="en-US"/>
                    </w:rPr>
                    <w:t>450</w:t>
                  </w:r>
                </w:p>
              </w:tc>
            </w:tr>
            <w:tr w:rsidR="0064399E" w:rsidRPr="00064D52" w14:paraId="0948C431" w14:textId="77777777" w:rsidTr="0064399E">
              <w:trPr>
                <w:trHeight w:val="144"/>
                <w:jc w:val="center"/>
              </w:trPr>
              <w:tc>
                <w:tcPr>
                  <w:tcW w:w="608" w:type="pct"/>
                  <w:vAlign w:val="center"/>
                </w:tcPr>
                <w:p w14:paraId="02201ACA" w14:textId="77777777" w:rsidR="0064399E" w:rsidRPr="00064D52" w:rsidRDefault="0064399E" w:rsidP="0064399E">
                  <w:pPr>
                    <w:jc w:val="center"/>
                    <w:rPr>
                      <w:szCs w:val="21"/>
                    </w:rPr>
                  </w:pPr>
                  <w:proofErr w:type="gramStart"/>
                  <w:r w:rsidRPr="00064D52">
                    <w:rPr>
                      <w:rFonts w:hint="eastAsia"/>
                      <w:szCs w:val="21"/>
                    </w:rPr>
                    <w:t>晋园</w:t>
                  </w:r>
                  <w:proofErr w:type="gramEnd"/>
                </w:p>
              </w:tc>
              <w:tc>
                <w:tcPr>
                  <w:tcW w:w="455" w:type="pct"/>
                  <w:vAlign w:val="center"/>
                </w:tcPr>
                <w:p w14:paraId="24B0629E" w14:textId="77777777" w:rsidR="0064399E" w:rsidRPr="00064D52" w:rsidRDefault="0064399E" w:rsidP="0064399E">
                  <w:pPr>
                    <w:jc w:val="center"/>
                    <w:rPr>
                      <w:sz w:val="22"/>
                    </w:rPr>
                  </w:pPr>
                  <w:r w:rsidRPr="00064D52">
                    <w:rPr>
                      <w:rFonts w:hint="eastAsia"/>
                      <w:sz w:val="22"/>
                    </w:rPr>
                    <w:t>-</w:t>
                  </w:r>
                  <w:r w:rsidRPr="00064D52">
                    <w:rPr>
                      <w:sz w:val="22"/>
                    </w:rPr>
                    <w:t>1250</w:t>
                  </w:r>
                </w:p>
              </w:tc>
              <w:tc>
                <w:tcPr>
                  <w:tcW w:w="501" w:type="pct"/>
                  <w:vAlign w:val="center"/>
                </w:tcPr>
                <w:p w14:paraId="1DC419D3" w14:textId="77777777" w:rsidR="0064399E" w:rsidRPr="00064D52" w:rsidRDefault="0064399E" w:rsidP="0064399E">
                  <w:pPr>
                    <w:jc w:val="center"/>
                    <w:rPr>
                      <w:sz w:val="22"/>
                    </w:rPr>
                  </w:pPr>
                  <w:r w:rsidRPr="00064D52">
                    <w:rPr>
                      <w:rFonts w:hint="eastAsia"/>
                      <w:sz w:val="22"/>
                    </w:rPr>
                    <w:t>-</w:t>
                  </w:r>
                  <w:r w:rsidRPr="00064D52">
                    <w:rPr>
                      <w:sz w:val="22"/>
                    </w:rPr>
                    <w:t>2050</w:t>
                  </w:r>
                </w:p>
              </w:tc>
              <w:tc>
                <w:tcPr>
                  <w:tcW w:w="561" w:type="pct"/>
                  <w:vAlign w:val="center"/>
                </w:tcPr>
                <w:p w14:paraId="071F76A4" w14:textId="77777777" w:rsidR="0064399E" w:rsidRPr="00064D52" w:rsidRDefault="0064399E" w:rsidP="0064399E">
                  <w:pPr>
                    <w:pStyle w:val="affd"/>
                    <w:rPr>
                      <w:lang w:val="en-US"/>
                    </w:rPr>
                  </w:pPr>
                  <w:r w:rsidRPr="00064D52">
                    <w:rPr>
                      <w:rFonts w:hint="eastAsia"/>
                    </w:rPr>
                    <w:t>居民</w:t>
                  </w:r>
                </w:p>
              </w:tc>
              <w:tc>
                <w:tcPr>
                  <w:tcW w:w="795" w:type="pct"/>
                  <w:vAlign w:val="center"/>
                </w:tcPr>
                <w:p w14:paraId="5D1733E3" w14:textId="77777777" w:rsidR="0064399E" w:rsidRPr="00064D52" w:rsidRDefault="0064399E" w:rsidP="0064399E">
                  <w:pPr>
                    <w:jc w:val="center"/>
                    <w:rPr>
                      <w:sz w:val="22"/>
                    </w:rPr>
                  </w:pPr>
                  <w:r w:rsidRPr="00064D52">
                    <w:rPr>
                      <w:rFonts w:hint="eastAsia"/>
                      <w:sz w:val="22"/>
                    </w:rPr>
                    <w:t>1</w:t>
                  </w:r>
                  <w:r w:rsidRPr="00064D52">
                    <w:rPr>
                      <w:sz w:val="22"/>
                    </w:rPr>
                    <w:t>20</w:t>
                  </w:r>
                  <w:r w:rsidRPr="00064D52">
                    <w:rPr>
                      <w:rFonts w:hint="eastAsia"/>
                      <w:sz w:val="22"/>
                    </w:rPr>
                    <w:t>人</w:t>
                  </w:r>
                </w:p>
              </w:tc>
              <w:tc>
                <w:tcPr>
                  <w:tcW w:w="444" w:type="pct"/>
                  <w:vMerge/>
                  <w:vAlign w:val="center"/>
                </w:tcPr>
                <w:p w14:paraId="5E2E8226"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3943E138" w14:textId="77777777" w:rsidR="0064399E" w:rsidRPr="00064D52" w:rsidRDefault="0064399E" w:rsidP="0064399E">
                  <w:pPr>
                    <w:jc w:val="center"/>
                    <w:rPr>
                      <w:szCs w:val="21"/>
                    </w:rPr>
                  </w:pPr>
                  <w:r w:rsidRPr="00064D52">
                    <w:rPr>
                      <w:rFonts w:hint="eastAsia"/>
                      <w:szCs w:val="21"/>
                    </w:rPr>
                    <w:t>西南</w:t>
                  </w:r>
                </w:p>
              </w:tc>
              <w:tc>
                <w:tcPr>
                  <w:tcW w:w="1107" w:type="pct"/>
                  <w:vAlign w:val="center"/>
                </w:tcPr>
                <w:p w14:paraId="7C23ED05" w14:textId="77777777" w:rsidR="0064399E" w:rsidRPr="00064D52" w:rsidRDefault="0064399E" w:rsidP="0064399E">
                  <w:pPr>
                    <w:jc w:val="center"/>
                    <w:rPr>
                      <w:szCs w:val="21"/>
                    </w:rPr>
                  </w:pPr>
                  <w:r w:rsidRPr="00064D52">
                    <w:rPr>
                      <w:rFonts w:hint="eastAsia"/>
                      <w:szCs w:val="21"/>
                    </w:rPr>
                    <w:t>2</w:t>
                  </w:r>
                  <w:r w:rsidRPr="00064D52">
                    <w:rPr>
                      <w:szCs w:val="21"/>
                    </w:rPr>
                    <w:t>450</w:t>
                  </w:r>
                </w:p>
              </w:tc>
            </w:tr>
            <w:tr w:rsidR="0064399E" w:rsidRPr="00064D52" w14:paraId="567B6DF4" w14:textId="77777777" w:rsidTr="0064399E">
              <w:trPr>
                <w:trHeight w:val="144"/>
                <w:jc w:val="center"/>
              </w:trPr>
              <w:tc>
                <w:tcPr>
                  <w:tcW w:w="608" w:type="pct"/>
                  <w:vAlign w:val="center"/>
                </w:tcPr>
                <w:p w14:paraId="479B4A84" w14:textId="77777777" w:rsidR="0064399E" w:rsidRPr="00064D52" w:rsidRDefault="0064399E" w:rsidP="0064399E">
                  <w:pPr>
                    <w:jc w:val="center"/>
                    <w:rPr>
                      <w:szCs w:val="21"/>
                    </w:rPr>
                  </w:pPr>
                  <w:r w:rsidRPr="00064D52">
                    <w:rPr>
                      <w:rFonts w:hint="eastAsia"/>
                      <w:szCs w:val="21"/>
                    </w:rPr>
                    <w:t>湖左岸</w:t>
                  </w:r>
                </w:p>
              </w:tc>
              <w:tc>
                <w:tcPr>
                  <w:tcW w:w="455" w:type="pct"/>
                  <w:vAlign w:val="center"/>
                </w:tcPr>
                <w:p w14:paraId="2B868511" w14:textId="77777777" w:rsidR="0064399E" w:rsidRPr="00064D52" w:rsidRDefault="0064399E" w:rsidP="0064399E">
                  <w:pPr>
                    <w:jc w:val="center"/>
                    <w:rPr>
                      <w:sz w:val="22"/>
                    </w:rPr>
                  </w:pPr>
                  <w:r w:rsidRPr="00064D52">
                    <w:rPr>
                      <w:rFonts w:hint="eastAsia"/>
                      <w:sz w:val="22"/>
                    </w:rPr>
                    <w:t>-</w:t>
                  </w:r>
                  <w:r w:rsidRPr="00064D52">
                    <w:rPr>
                      <w:sz w:val="22"/>
                    </w:rPr>
                    <w:t>1600</w:t>
                  </w:r>
                </w:p>
              </w:tc>
              <w:tc>
                <w:tcPr>
                  <w:tcW w:w="501" w:type="pct"/>
                  <w:vAlign w:val="center"/>
                </w:tcPr>
                <w:p w14:paraId="62ABB238" w14:textId="77777777" w:rsidR="0064399E" w:rsidRPr="00064D52" w:rsidRDefault="0064399E" w:rsidP="0064399E">
                  <w:pPr>
                    <w:jc w:val="center"/>
                    <w:rPr>
                      <w:sz w:val="22"/>
                    </w:rPr>
                  </w:pPr>
                  <w:r w:rsidRPr="00064D52">
                    <w:rPr>
                      <w:rFonts w:hint="eastAsia"/>
                      <w:sz w:val="22"/>
                    </w:rPr>
                    <w:t>-</w:t>
                  </w:r>
                  <w:r w:rsidRPr="00064D52">
                    <w:rPr>
                      <w:sz w:val="22"/>
                    </w:rPr>
                    <w:t>2400</w:t>
                  </w:r>
                </w:p>
              </w:tc>
              <w:tc>
                <w:tcPr>
                  <w:tcW w:w="561" w:type="pct"/>
                  <w:vAlign w:val="center"/>
                </w:tcPr>
                <w:p w14:paraId="6FE0EE66" w14:textId="77777777" w:rsidR="0064399E" w:rsidRPr="00064D52" w:rsidRDefault="0064399E" w:rsidP="0064399E">
                  <w:pPr>
                    <w:pStyle w:val="affd"/>
                    <w:rPr>
                      <w:lang w:val="en-US"/>
                    </w:rPr>
                  </w:pPr>
                  <w:r w:rsidRPr="00064D52">
                    <w:rPr>
                      <w:rFonts w:hint="eastAsia"/>
                    </w:rPr>
                    <w:t>居民</w:t>
                  </w:r>
                </w:p>
              </w:tc>
              <w:tc>
                <w:tcPr>
                  <w:tcW w:w="795" w:type="pct"/>
                  <w:vAlign w:val="center"/>
                </w:tcPr>
                <w:p w14:paraId="2326BA04" w14:textId="77777777" w:rsidR="0064399E" w:rsidRPr="00064D52" w:rsidRDefault="0064399E" w:rsidP="0064399E">
                  <w:pPr>
                    <w:jc w:val="center"/>
                    <w:rPr>
                      <w:sz w:val="22"/>
                    </w:rPr>
                  </w:pPr>
                  <w:r w:rsidRPr="00064D52">
                    <w:rPr>
                      <w:rFonts w:hint="eastAsia"/>
                      <w:sz w:val="22"/>
                    </w:rPr>
                    <w:t>5</w:t>
                  </w:r>
                  <w:r w:rsidRPr="00064D52">
                    <w:rPr>
                      <w:sz w:val="22"/>
                    </w:rPr>
                    <w:t>000</w:t>
                  </w:r>
                  <w:r w:rsidRPr="00064D52">
                    <w:rPr>
                      <w:rFonts w:hint="eastAsia"/>
                      <w:sz w:val="22"/>
                    </w:rPr>
                    <w:t>人</w:t>
                  </w:r>
                </w:p>
              </w:tc>
              <w:tc>
                <w:tcPr>
                  <w:tcW w:w="444" w:type="pct"/>
                  <w:vMerge/>
                  <w:vAlign w:val="center"/>
                </w:tcPr>
                <w:p w14:paraId="1FBAE1C7"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5F745D38" w14:textId="77777777" w:rsidR="0064399E" w:rsidRPr="00064D52" w:rsidRDefault="0064399E" w:rsidP="0064399E">
                  <w:pPr>
                    <w:jc w:val="center"/>
                  </w:pPr>
                  <w:r w:rsidRPr="00064D52">
                    <w:rPr>
                      <w:rFonts w:hint="eastAsia"/>
                    </w:rPr>
                    <w:t>西南</w:t>
                  </w:r>
                </w:p>
              </w:tc>
              <w:tc>
                <w:tcPr>
                  <w:tcW w:w="1107" w:type="pct"/>
                  <w:vAlign w:val="center"/>
                </w:tcPr>
                <w:p w14:paraId="0E290397" w14:textId="77777777" w:rsidR="0064399E" w:rsidRPr="00064D52" w:rsidRDefault="0064399E" w:rsidP="0064399E">
                  <w:pPr>
                    <w:jc w:val="center"/>
                    <w:rPr>
                      <w:szCs w:val="21"/>
                    </w:rPr>
                  </w:pPr>
                  <w:r w:rsidRPr="00064D52">
                    <w:rPr>
                      <w:rFonts w:hint="eastAsia"/>
                      <w:szCs w:val="21"/>
                    </w:rPr>
                    <w:t>2</w:t>
                  </w:r>
                  <w:r w:rsidRPr="00064D52">
                    <w:rPr>
                      <w:szCs w:val="21"/>
                    </w:rPr>
                    <w:t>600</w:t>
                  </w:r>
                </w:p>
              </w:tc>
            </w:tr>
            <w:tr w:rsidR="0064399E" w:rsidRPr="00064D52" w14:paraId="209029D2" w14:textId="77777777" w:rsidTr="0064399E">
              <w:trPr>
                <w:trHeight w:val="144"/>
                <w:jc w:val="center"/>
              </w:trPr>
              <w:tc>
                <w:tcPr>
                  <w:tcW w:w="608" w:type="pct"/>
                  <w:vAlign w:val="center"/>
                </w:tcPr>
                <w:p w14:paraId="58360906" w14:textId="77777777" w:rsidR="0064399E" w:rsidRPr="00064D52" w:rsidRDefault="0064399E" w:rsidP="0064399E">
                  <w:pPr>
                    <w:jc w:val="center"/>
                    <w:rPr>
                      <w:szCs w:val="21"/>
                    </w:rPr>
                  </w:pPr>
                  <w:r w:rsidRPr="00064D52">
                    <w:rPr>
                      <w:rFonts w:hint="eastAsia"/>
                      <w:szCs w:val="21"/>
                    </w:rPr>
                    <w:t>四季新家园</w:t>
                  </w:r>
                </w:p>
              </w:tc>
              <w:tc>
                <w:tcPr>
                  <w:tcW w:w="455" w:type="pct"/>
                  <w:vAlign w:val="center"/>
                </w:tcPr>
                <w:p w14:paraId="2C050DC9" w14:textId="77777777" w:rsidR="0064399E" w:rsidRPr="00064D52" w:rsidRDefault="0064399E" w:rsidP="0064399E">
                  <w:pPr>
                    <w:jc w:val="center"/>
                    <w:rPr>
                      <w:sz w:val="22"/>
                    </w:rPr>
                  </w:pPr>
                  <w:r w:rsidRPr="00064D52">
                    <w:rPr>
                      <w:rFonts w:hint="eastAsia"/>
                      <w:sz w:val="22"/>
                    </w:rPr>
                    <w:t>-</w:t>
                  </w:r>
                  <w:r w:rsidRPr="00064D52">
                    <w:rPr>
                      <w:sz w:val="22"/>
                    </w:rPr>
                    <w:t>2100</w:t>
                  </w:r>
                </w:p>
              </w:tc>
              <w:tc>
                <w:tcPr>
                  <w:tcW w:w="501" w:type="pct"/>
                  <w:vAlign w:val="center"/>
                </w:tcPr>
                <w:p w14:paraId="58EEB35B" w14:textId="77777777" w:rsidR="0064399E" w:rsidRPr="00064D52" w:rsidRDefault="0064399E" w:rsidP="0064399E">
                  <w:pPr>
                    <w:jc w:val="center"/>
                    <w:rPr>
                      <w:sz w:val="22"/>
                    </w:rPr>
                  </w:pPr>
                  <w:r w:rsidRPr="00064D52">
                    <w:rPr>
                      <w:rFonts w:hint="eastAsia"/>
                      <w:sz w:val="22"/>
                    </w:rPr>
                    <w:t>-</w:t>
                  </w:r>
                  <w:r w:rsidRPr="00064D52">
                    <w:rPr>
                      <w:sz w:val="22"/>
                    </w:rPr>
                    <w:t>2000</w:t>
                  </w:r>
                </w:p>
              </w:tc>
              <w:tc>
                <w:tcPr>
                  <w:tcW w:w="561" w:type="pct"/>
                  <w:vAlign w:val="center"/>
                </w:tcPr>
                <w:p w14:paraId="58639402" w14:textId="77777777" w:rsidR="0064399E" w:rsidRPr="00064D52" w:rsidRDefault="0064399E" w:rsidP="0064399E">
                  <w:pPr>
                    <w:pStyle w:val="affd"/>
                    <w:rPr>
                      <w:lang w:val="en-US"/>
                    </w:rPr>
                  </w:pPr>
                  <w:r w:rsidRPr="00064D52">
                    <w:rPr>
                      <w:rFonts w:hint="eastAsia"/>
                    </w:rPr>
                    <w:t>居民</w:t>
                  </w:r>
                </w:p>
              </w:tc>
              <w:tc>
                <w:tcPr>
                  <w:tcW w:w="795" w:type="pct"/>
                  <w:vAlign w:val="center"/>
                </w:tcPr>
                <w:p w14:paraId="7F31E46B" w14:textId="77777777" w:rsidR="0064399E" w:rsidRPr="00064D52" w:rsidRDefault="0064399E" w:rsidP="0064399E">
                  <w:pPr>
                    <w:jc w:val="center"/>
                    <w:rPr>
                      <w:sz w:val="22"/>
                    </w:rPr>
                  </w:pPr>
                  <w:r w:rsidRPr="00064D52">
                    <w:rPr>
                      <w:rFonts w:hint="eastAsia"/>
                      <w:sz w:val="22"/>
                    </w:rPr>
                    <w:t>5</w:t>
                  </w:r>
                  <w:r w:rsidRPr="00064D52">
                    <w:rPr>
                      <w:sz w:val="22"/>
                    </w:rPr>
                    <w:t>000</w:t>
                  </w:r>
                  <w:r w:rsidRPr="00064D52">
                    <w:rPr>
                      <w:rFonts w:hint="eastAsia"/>
                      <w:sz w:val="22"/>
                    </w:rPr>
                    <w:t>人</w:t>
                  </w:r>
                </w:p>
              </w:tc>
              <w:tc>
                <w:tcPr>
                  <w:tcW w:w="444" w:type="pct"/>
                  <w:vMerge/>
                  <w:vAlign w:val="center"/>
                </w:tcPr>
                <w:p w14:paraId="3814D8F4"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12D3DAB1" w14:textId="77777777" w:rsidR="0064399E" w:rsidRPr="00064D52" w:rsidRDefault="0064399E" w:rsidP="0064399E">
                  <w:pPr>
                    <w:jc w:val="center"/>
                  </w:pPr>
                  <w:r w:rsidRPr="00064D52">
                    <w:rPr>
                      <w:rFonts w:hint="eastAsia"/>
                    </w:rPr>
                    <w:t>西南</w:t>
                  </w:r>
                </w:p>
              </w:tc>
              <w:tc>
                <w:tcPr>
                  <w:tcW w:w="1107" w:type="pct"/>
                  <w:vAlign w:val="center"/>
                </w:tcPr>
                <w:p w14:paraId="647967CE" w14:textId="77777777" w:rsidR="0064399E" w:rsidRPr="00064D52" w:rsidRDefault="0064399E" w:rsidP="0064399E">
                  <w:pPr>
                    <w:jc w:val="center"/>
                    <w:rPr>
                      <w:szCs w:val="21"/>
                    </w:rPr>
                  </w:pPr>
                  <w:r w:rsidRPr="00064D52">
                    <w:rPr>
                      <w:rFonts w:hint="eastAsia"/>
                      <w:szCs w:val="21"/>
                    </w:rPr>
                    <w:t>2</w:t>
                  </w:r>
                  <w:r w:rsidRPr="00064D52">
                    <w:rPr>
                      <w:szCs w:val="21"/>
                    </w:rPr>
                    <w:t>800</w:t>
                  </w:r>
                </w:p>
              </w:tc>
            </w:tr>
            <w:tr w:rsidR="0064399E" w:rsidRPr="00064D52" w14:paraId="7544F721" w14:textId="77777777" w:rsidTr="0064399E">
              <w:trPr>
                <w:trHeight w:val="144"/>
                <w:jc w:val="center"/>
              </w:trPr>
              <w:tc>
                <w:tcPr>
                  <w:tcW w:w="608" w:type="pct"/>
                  <w:vAlign w:val="center"/>
                </w:tcPr>
                <w:p w14:paraId="55A12AEA" w14:textId="77777777" w:rsidR="0064399E" w:rsidRPr="00064D52" w:rsidRDefault="0064399E" w:rsidP="0064399E">
                  <w:pPr>
                    <w:jc w:val="center"/>
                    <w:rPr>
                      <w:szCs w:val="21"/>
                    </w:rPr>
                  </w:pPr>
                  <w:proofErr w:type="gramStart"/>
                  <w:r w:rsidRPr="00064D52">
                    <w:rPr>
                      <w:rFonts w:hint="eastAsia"/>
                      <w:szCs w:val="21"/>
                    </w:rPr>
                    <w:lastRenderedPageBreak/>
                    <w:t>师惠花苑</w:t>
                  </w:r>
                  <w:proofErr w:type="gramEnd"/>
                </w:p>
              </w:tc>
              <w:tc>
                <w:tcPr>
                  <w:tcW w:w="455" w:type="pct"/>
                  <w:vAlign w:val="center"/>
                </w:tcPr>
                <w:p w14:paraId="22F833BE" w14:textId="77777777" w:rsidR="0064399E" w:rsidRPr="00064D52" w:rsidRDefault="0064399E" w:rsidP="0064399E">
                  <w:pPr>
                    <w:jc w:val="center"/>
                    <w:rPr>
                      <w:sz w:val="22"/>
                    </w:rPr>
                  </w:pPr>
                  <w:r w:rsidRPr="00064D52">
                    <w:rPr>
                      <w:rFonts w:hint="eastAsia"/>
                      <w:sz w:val="22"/>
                    </w:rPr>
                    <w:t>-</w:t>
                  </w:r>
                  <w:r w:rsidRPr="00064D52">
                    <w:rPr>
                      <w:sz w:val="22"/>
                    </w:rPr>
                    <w:t>2500</w:t>
                  </w:r>
                </w:p>
              </w:tc>
              <w:tc>
                <w:tcPr>
                  <w:tcW w:w="501" w:type="pct"/>
                  <w:vAlign w:val="center"/>
                </w:tcPr>
                <w:p w14:paraId="26E5C69C" w14:textId="77777777" w:rsidR="0064399E" w:rsidRPr="00064D52" w:rsidRDefault="0064399E" w:rsidP="0064399E">
                  <w:pPr>
                    <w:jc w:val="center"/>
                    <w:rPr>
                      <w:sz w:val="22"/>
                    </w:rPr>
                  </w:pPr>
                  <w:r w:rsidRPr="00064D52">
                    <w:rPr>
                      <w:rFonts w:hint="eastAsia"/>
                      <w:sz w:val="22"/>
                    </w:rPr>
                    <w:t>-</w:t>
                  </w:r>
                  <w:r w:rsidRPr="00064D52">
                    <w:rPr>
                      <w:sz w:val="22"/>
                    </w:rPr>
                    <w:t>2200</w:t>
                  </w:r>
                </w:p>
              </w:tc>
              <w:tc>
                <w:tcPr>
                  <w:tcW w:w="561" w:type="pct"/>
                  <w:vAlign w:val="center"/>
                </w:tcPr>
                <w:p w14:paraId="58010631" w14:textId="77777777" w:rsidR="0064399E" w:rsidRPr="00064D52" w:rsidRDefault="0064399E" w:rsidP="0064399E">
                  <w:pPr>
                    <w:pStyle w:val="affd"/>
                    <w:rPr>
                      <w:lang w:val="en-US"/>
                    </w:rPr>
                  </w:pPr>
                  <w:r w:rsidRPr="00064D52">
                    <w:rPr>
                      <w:rFonts w:hint="eastAsia"/>
                    </w:rPr>
                    <w:t>居民</w:t>
                  </w:r>
                </w:p>
              </w:tc>
              <w:tc>
                <w:tcPr>
                  <w:tcW w:w="795" w:type="pct"/>
                  <w:vAlign w:val="center"/>
                </w:tcPr>
                <w:p w14:paraId="3A57767E" w14:textId="77777777" w:rsidR="0064399E" w:rsidRPr="00064D52" w:rsidRDefault="0064399E" w:rsidP="0064399E">
                  <w:pPr>
                    <w:jc w:val="center"/>
                    <w:rPr>
                      <w:sz w:val="22"/>
                    </w:rPr>
                  </w:pPr>
                  <w:r w:rsidRPr="00064D52">
                    <w:rPr>
                      <w:rFonts w:hint="eastAsia"/>
                      <w:sz w:val="22"/>
                    </w:rPr>
                    <w:t>3</w:t>
                  </w:r>
                  <w:r w:rsidRPr="00064D52">
                    <w:rPr>
                      <w:sz w:val="22"/>
                    </w:rPr>
                    <w:t>500</w:t>
                  </w:r>
                  <w:r w:rsidRPr="00064D52">
                    <w:rPr>
                      <w:rFonts w:hint="eastAsia"/>
                      <w:sz w:val="22"/>
                    </w:rPr>
                    <w:t>人</w:t>
                  </w:r>
                </w:p>
              </w:tc>
              <w:tc>
                <w:tcPr>
                  <w:tcW w:w="444" w:type="pct"/>
                  <w:vMerge/>
                  <w:vAlign w:val="center"/>
                </w:tcPr>
                <w:p w14:paraId="4869A0CE"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174AE14B" w14:textId="77777777" w:rsidR="0064399E" w:rsidRPr="00064D52" w:rsidRDefault="0064399E" w:rsidP="0064399E">
                  <w:pPr>
                    <w:jc w:val="center"/>
                  </w:pPr>
                  <w:r w:rsidRPr="00064D52">
                    <w:rPr>
                      <w:rFonts w:hint="eastAsia"/>
                    </w:rPr>
                    <w:t>西南</w:t>
                  </w:r>
                </w:p>
              </w:tc>
              <w:tc>
                <w:tcPr>
                  <w:tcW w:w="1107" w:type="pct"/>
                  <w:vAlign w:val="center"/>
                </w:tcPr>
                <w:p w14:paraId="2EB1C7A6" w14:textId="77777777" w:rsidR="0064399E" w:rsidRPr="00064D52" w:rsidRDefault="0064399E" w:rsidP="0064399E">
                  <w:pPr>
                    <w:jc w:val="center"/>
                    <w:rPr>
                      <w:szCs w:val="21"/>
                    </w:rPr>
                  </w:pPr>
                  <w:r w:rsidRPr="00064D52">
                    <w:rPr>
                      <w:rFonts w:hint="eastAsia"/>
                      <w:szCs w:val="21"/>
                    </w:rPr>
                    <w:t>3</w:t>
                  </w:r>
                  <w:r w:rsidRPr="00064D52">
                    <w:rPr>
                      <w:szCs w:val="21"/>
                    </w:rPr>
                    <w:t>000</w:t>
                  </w:r>
                </w:p>
              </w:tc>
            </w:tr>
            <w:tr w:rsidR="0064399E" w:rsidRPr="00064D52" w14:paraId="51CFBFCA" w14:textId="77777777" w:rsidTr="0064399E">
              <w:trPr>
                <w:trHeight w:val="144"/>
                <w:jc w:val="center"/>
              </w:trPr>
              <w:tc>
                <w:tcPr>
                  <w:tcW w:w="608" w:type="pct"/>
                  <w:vAlign w:val="center"/>
                </w:tcPr>
                <w:p w14:paraId="71C9A64B" w14:textId="77777777" w:rsidR="0064399E" w:rsidRPr="00064D52" w:rsidRDefault="0064399E" w:rsidP="0064399E">
                  <w:pPr>
                    <w:jc w:val="center"/>
                    <w:rPr>
                      <w:szCs w:val="21"/>
                    </w:rPr>
                  </w:pPr>
                  <w:r w:rsidRPr="00064D52">
                    <w:rPr>
                      <w:rFonts w:hint="eastAsia"/>
                      <w:szCs w:val="21"/>
                    </w:rPr>
                    <w:t>都市花园</w:t>
                  </w:r>
                </w:p>
              </w:tc>
              <w:tc>
                <w:tcPr>
                  <w:tcW w:w="455" w:type="pct"/>
                  <w:vAlign w:val="center"/>
                </w:tcPr>
                <w:p w14:paraId="5FFD8E72" w14:textId="77777777" w:rsidR="0064399E" w:rsidRPr="00064D52" w:rsidRDefault="0064399E" w:rsidP="0064399E">
                  <w:pPr>
                    <w:jc w:val="center"/>
                    <w:rPr>
                      <w:sz w:val="22"/>
                    </w:rPr>
                  </w:pPr>
                  <w:r w:rsidRPr="00064D52">
                    <w:rPr>
                      <w:rFonts w:hint="eastAsia"/>
                      <w:sz w:val="22"/>
                    </w:rPr>
                    <w:t>-</w:t>
                  </w:r>
                  <w:r w:rsidRPr="00064D52">
                    <w:rPr>
                      <w:sz w:val="22"/>
                    </w:rPr>
                    <w:t>2500</w:t>
                  </w:r>
                </w:p>
              </w:tc>
              <w:tc>
                <w:tcPr>
                  <w:tcW w:w="501" w:type="pct"/>
                  <w:vAlign w:val="center"/>
                </w:tcPr>
                <w:p w14:paraId="1D4E875B" w14:textId="77777777" w:rsidR="0064399E" w:rsidRPr="00064D52" w:rsidRDefault="0064399E" w:rsidP="0064399E">
                  <w:pPr>
                    <w:jc w:val="center"/>
                    <w:rPr>
                      <w:sz w:val="22"/>
                    </w:rPr>
                  </w:pPr>
                  <w:r w:rsidRPr="00064D52">
                    <w:rPr>
                      <w:rFonts w:hint="eastAsia"/>
                      <w:sz w:val="22"/>
                    </w:rPr>
                    <w:t>-</w:t>
                  </w:r>
                  <w:r w:rsidRPr="00064D52">
                    <w:rPr>
                      <w:sz w:val="22"/>
                    </w:rPr>
                    <w:t>1200</w:t>
                  </w:r>
                </w:p>
              </w:tc>
              <w:tc>
                <w:tcPr>
                  <w:tcW w:w="561" w:type="pct"/>
                  <w:vAlign w:val="center"/>
                </w:tcPr>
                <w:p w14:paraId="68AB5CA9" w14:textId="77777777" w:rsidR="0064399E" w:rsidRPr="00064D52" w:rsidRDefault="0064399E" w:rsidP="0064399E">
                  <w:pPr>
                    <w:pStyle w:val="affd"/>
                    <w:rPr>
                      <w:lang w:val="en-US"/>
                    </w:rPr>
                  </w:pPr>
                  <w:r w:rsidRPr="00064D52">
                    <w:rPr>
                      <w:rFonts w:hint="eastAsia"/>
                    </w:rPr>
                    <w:t>居民</w:t>
                  </w:r>
                </w:p>
              </w:tc>
              <w:tc>
                <w:tcPr>
                  <w:tcW w:w="795" w:type="pct"/>
                  <w:vAlign w:val="center"/>
                </w:tcPr>
                <w:p w14:paraId="110EBEDA" w14:textId="77777777" w:rsidR="0064399E" w:rsidRPr="00064D52" w:rsidRDefault="0064399E" w:rsidP="0064399E">
                  <w:pPr>
                    <w:jc w:val="center"/>
                    <w:rPr>
                      <w:sz w:val="22"/>
                    </w:rPr>
                  </w:pPr>
                  <w:r w:rsidRPr="00064D52">
                    <w:rPr>
                      <w:rFonts w:hint="eastAsia"/>
                      <w:sz w:val="22"/>
                    </w:rPr>
                    <w:t>1</w:t>
                  </w:r>
                  <w:r w:rsidRPr="00064D52">
                    <w:rPr>
                      <w:sz w:val="22"/>
                    </w:rPr>
                    <w:t>0000</w:t>
                  </w:r>
                  <w:r w:rsidRPr="00064D52">
                    <w:rPr>
                      <w:rFonts w:hint="eastAsia"/>
                      <w:sz w:val="22"/>
                    </w:rPr>
                    <w:t>人</w:t>
                  </w:r>
                </w:p>
              </w:tc>
              <w:tc>
                <w:tcPr>
                  <w:tcW w:w="444" w:type="pct"/>
                  <w:vMerge/>
                  <w:vAlign w:val="center"/>
                </w:tcPr>
                <w:p w14:paraId="7DBC638B"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3F43CE19" w14:textId="77777777" w:rsidR="0064399E" w:rsidRPr="00064D52" w:rsidRDefault="0064399E" w:rsidP="0064399E">
                  <w:pPr>
                    <w:jc w:val="center"/>
                  </w:pPr>
                  <w:r w:rsidRPr="00064D52">
                    <w:rPr>
                      <w:rFonts w:hint="eastAsia"/>
                    </w:rPr>
                    <w:t>西南</w:t>
                  </w:r>
                </w:p>
              </w:tc>
              <w:tc>
                <w:tcPr>
                  <w:tcW w:w="1107" w:type="pct"/>
                  <w:vAlign w:val="center"/>
                </w:tcPr>
                <w:p w14:paraId="27465FA3" w14:textId="77777777" w:rsidR="0064399E" w:rsidRPr="00064D52" w:rsidRDefault="0064399E" w:rsidP="0064399E">
                  <w:pPr>
                    <w:jc w:val="center"/>
                    <w:rPr>
                      <w:szCs w:val="21"/>
                    </w:rPr>
                  </w:pPr>
                  <w:r w:rsidRPr="00064D52">
                    <w:rPr>
                      <w:rFonts w:hint="eastAsia"/>
                      <w:szCs w:val="21"/>
                    </w:rPr>
                    <w:t>3</w:t>
                  </w:r>
                  <w:r w:rsidRPr="00064D52">
                    <w:rPr>
                      <w:szCs w:val="21"/>
                    </w:rPr>
                    <w:t>000</w:t>
                  </w:r>
                </w:p>
              </w:tc>
            </w:tr>
            <w:tr w:rsidR="0064399E" w:rsidRPr="00064D52" w14:paraId="6F6C2349" w14:textId="77777777" w:rsidTr="0064399E">
              <w:trPr>
                <w:trHeight w:val="144"/>
                <w:jc w:val="center"/>
              </w:trPr>
              <w:tc>
                <w:tcPr>
                  <w:tcW w:w="608" w:type="pct"/>
                  <w:vAlign w:val="center"/>
                </w:tcPr>
                <w:p w14:paraId="29FD7E7A" w14:textId="77777777" w:rsidR="0064399E" w:rsidRPr="00064D52" w:rsidRDefault="0064399E" w:rsidP="0064399E">
                  <w:pPr>
                    <w:jc w:val="center"/>
                    <w:rPr>
                      <w:szCs w:val="21"/>
                    </w:rPr>
                  </w:pPr>
                  <w:r w:rsidRPr="00064D52">
                    <w:rPr>
                      <w:rFonts w:hint="eastAsia"/>
                      <w:szCs w:val="21"/>
                    </w:rPr>
                    <w:t>张</w:t>
                  </w:r>
                  <w:proofErr w:type="gramStart"/>
                  <w:r w:rsidRPr="00064D52">
                    <w:rPr>
                      <w:rFonts w:hint="eastAsia"/>
                      <w:szCs w:val="21"/>
                    </w:rPr>
                    <w:t>泾</w:t>
                  </w:r>
                  <w:proofErr w:type="gramEnd"/>
                  <w:r w:rsidRPr="00064D52">
                    <w:rPr>
                      <w:rFonts w:hint="eastAsia"/>
                      <w:szCs w:val="21"/>
                    </w:rPr>
                    <w:t>新村一区</w:t>
                  </w:r>
                </w:p>
              </w:tc>
              <w:tc>
                <w:tcPr>
                  <w:tcW w:w="455" w:type="pct"/>
                  <w:vAlign w:val="center"/>
                </w:tcPr>
                <w:p w14:paraId="7CE9DCD7" w14:textId="77777777" w:rsidR="0064399E" w:rsidRPr="00064D52" w:rsidRDefault="0064399E" w:rsidP="0064399E">
                  <w:pPr>
                    <w:jc w:val="center"/>
                    <w:rPr>
                      <w:sz w:val="22"/>
                    </w:rPr>
                  </w:pPr>
                  <w:r w:rsidRPr="00064D52">
                    <w:rPr>
                      <w:rFonts w:hint="eastAsia"/>
                      <w:sz w:val="22"/>
                    </w:rPr>
                    <w:t>0</w:t>
                  </w:r>
                </w:p>
              </w:tc>
              <w:tc>
                <w:tcPr>
                  <w:tcW w:w="501" w:type="pct"/>
                  <w:vAlign w:val="center"/>
                </w:tcPr>
                <w:p w14:paraId="32CA3219" w14:textId="77777777" w:rsidR="0064399E" w:rsidRPr="00064D52" w:rsidRDefault="0064399E" w:rsidP="0064399E">
                  <w:pPr>
                    <w:jc w:val="center"/>
                    <w:rPr>
                      <w:sz w:val="22"/>
                    </w:rPr>
                  </w:pPr>
                  <w:r w:rsidRPr="00064D52">
                    <w:rPr>
                      <w:rFonts w:hint="eastAsia"/>
                      <w:sz w:val="22"/>
                    </w:rPr>
                    <w:t>8</w:t>
                  </w:r>
                  <w:r w:rsidRPr="00064D52">
                    <w:rPr>
                      <w:sz w:val="22"/>
                    </w:rPr>
                    <w:t>50</w:t>
                  </w:r>
                </w:p>
              </w:tc>
              <w:tc>
                <w:tcPr>
                  <w:tcW w:w="561" w:type="pct"/>
                  <w:vAlign w:val="center"/>
                </w:tcPr>
                <w:p w14:paraId="11F0A4A7" w14:textId="77777777" w:rsidR="0064399E" w:rsidRPr="00064D52" w:rsidRDefault="0064399E" w:rsidP="0064399E">
                  <w:pPr>
                    <w:pStyle w:val="affd"/>
                  </w:pPr>
                  <w:r w:rsidRPr="00064D52">
                    <w:rPr>
                      <w:rFonts w:hint="eastAsia"/>
                    </w:rPr>
                    <w:t>居民</w:t>
                  </w:r>
                </w:p>
              </w:tc>
              <w:tc>
                <w:tcPr>
                  <w:tcW w:w="795" w:type="pct"/>
                  <w:vAlign w:val="center"/>
                </w:tcPr>
                <w:p w14:paraId="57E95DA7" w14:textId="77777777" w:rsidR="0064399E" w:rsidRPr="00064D52" w:rsidRDefault="0064399E" w:rsidP="0064399E">
                  <w:pPr>
                    <w:jc w:val="center"/>
                    <w:rPr>
                      <w:sz w:val="22"/>
                    </w:rPr>
                  </w:pPr>
                  <w:r w:rsidRPr="00064D52">
                    <w:rPr>
                      <w:rFonts w:hint="eastAsia"/>
                      <w:sz w:val="22"/>
                    </w:rPr>
                    <w:t>1</w:t>
                  </w:r>
                  <w:r w:rsidRPr="00064D52">
                    <w:rPr>
                      <w:sz w:val="22"/>
                    </w:rPr>
                    <w:t>0000</w:t>
                  </w:r>
                  <w:r w:rsidRPr="00064D52">
                    <w:rPr>
                      <w:rFonts w:hint="eastAsia"/>
                      <w:sz w:val="22"/>
                    </w:rPr>
                    <w:t>人</w:t>
                  </w:r>
                </w:p>
              </w:tc>
              <w:tc>
                <w:tcPr>
                  <w:tcW w:w="444" w:type="pct"/>
                  <w:vMerge/>
                  <w:vAlign w:val="center"/>
                </w:tcPr>
                <w:p w14:paraId="2EBAB858"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4C3ED84B" w14:textId="77777777" w:rsidR="0064399E" w:rsidRPr="00064D52" w:rsidRDefault="0064399E" w:rsidP="0064399E">
                  <w:pPr>
                    <w:jc w:val="center"/>
                  </w:pPr>
                  <w:r w:rsidRPr="00064D52">
                    <w:rPr>
                      <w:rFonts w:hint="eastAsia"/>
                    </w:rPr>
                    <w:t>北</w:t>
                  </w:r>
                </w:p>
              </w:tc>
              <w:tc>
                <w:tcPr>
                  <w:tcW w:w="1107" w:type="pct"/>
                  <w:vAlign w:val="center"/>
                </w:tcPr>
                <w:p w14:paraId="21FC844C" w14:textId="77777777" w:rsidR="0064399E" w:rsidRPr="00064D52" w:rsidRDefault="0064399E" w:rsidP="0064399E">
                  <w:pPr>
                    <w:jc w:val="center"/>
                    <w:rPr>
                      <w:szCs w:val="21"/>
                    </w:rPr>
                  </w:pPr>
                  <w:r w:rsidRPr="00064D52">
                    <w:rPr>
                      <w:rFonts w:hint="eastAsia"/>
                      <w:szCs w:val="21"/>
                    </w:rPr>
                    <w:t>8</w:t>
                  </w:r>
                  <w:r w:rsidRPr="00064D52">
                    <w:rPr>
                      <w:szCs w:val="21"/>
                    </w:rPr>
                    <w:t>50</w:t>
                  </w:r>
                </w:p>
              </w:tc>
            </w:tr>
            <w:tr w:rsidR="0064399E" w:rsidRPr="00064D52" w14:paraId="764978E5" w14:textId="77777777" w:rsidTr="0064399E">
              <w:trPr>
                <w:trHeight w:val="144"/>
                <w:jc w:val="center"/>
              </w:trPr>
              <w:tc>
                <w:tcPr>
                  <w:tcW w:w="608" w:type="pct"/>
                  <w:vAlign w:val="center"/>
                </w:tcPr>
                <w:p w14:paraId="229292E5" w14:textId="77777777" w:rsidR="0064399E" w:rsidRPr="00064D52" w:rsidRDefault="0064399E" w:rsidP="0064399E">
                  <w:pPr>
                    <w:jc w:val="center"/>
                    <w:rPr>
                      <w:szCs w:val="21"/>
                    </w:rPr>
                  </w:pPr>
                  <w:r w:rsidRPr="00064D52">
                    <w:rPr>
                      <w:rFonts w:hint="eastAsia"/>
                      <w:szCs w:val="21"/>
                    </w:rPr>
                    <w:t>张</w:t>
                  </w:r>
                  <w:proofErr w:type="gramStart"/>
                  <w:r w:rsidRPr="00064D52">
                    <w:rPr>
                      <w:rFonts w:hint="eastAsia"/>
                      <w:szCs w:val="21"/>
                    </w:rPr>
                    <w:t>泾</w:t>
                  </w:r>
                  <w:proofErr w:type="gramEnd"/>
                  <w:r w:rsidRPr="00064D52">
                    <w:rPr>
                      <w:rFonts w:hint="eastAsia"/>
                      <w:szCs w:val="21"/>
                    </w:rPr>
                    <w:t>新村二区</w:t>
                  </w:r>
                </w:p>
              </w:tc>
              <w:tc>
                <w:tcPr>
                  <w:tcW w:w="455" w:type="pct"/>
                  <w:vAlign w:val="center"/>
                </w:tcPr>
                <w:p w14:paraId="6C1A19E7" w14:textId="77777777" w:rsidR="0064399E" w:rsidRPr="00064D52" w:rsidRDefault="0064399E" w:rsidP="0064399E">
                  <w:pPr>
                    <w:jc w:val="center"/>
                    <w:rPr>
                      <w:sz w:val="22"/>
                    </w:rPr>
                  </w:pPr>
                  <w:r w:rsidRPr="00064D52">
                    <w:rPr>
                      <w:rFonts w:hint="eastAsia"/>
                      <w:sz w:val="22"/>
                    </w:rPr>
                    <w:t>0</w:t>
                  </w:r>
                </w:p>
              </w:tc>
              <w:tc>
                <w:tcPr>
                  <w:tcW w:w="501" w:type="pct"/>
                  <w:vAlign w:val="center"/>
                </w:tcPr>
                <w:p w14:paraId="4060B465" w14:textId="77777777" w:rsidR="0064399E" w:rsidRPr="00064D52" w:rsidRDefault="0064399E" w:rsidP="0064399E">
                  <w:pPr>
                    <w:jc w:val="center"/>
                    <w:rPr>
                      <w:sz w:val="22"/>
                    </w:rPr>
                  </w:pPr>
                  <w:r w:rsidRPr="00064D52">
                    <w:rPr>
                      <w:rFonts w:hint="eastAsia"/>
                      <w:sz w:val="22"/>
                    </w:rPr>
                    <w:t>8</w:t>
                  </w:r>
                  <w:r w:rsidRPr="00064D52">
                    <w:rPr>
                      <w:sz w:val="22"/>
                    </w:rPr>
                    <w:t>50</w:t>
                  </w:r>
                </w:p>
              </w:tc>
              <w:tc>
                <w:tcPr>
                  <w:tcW w:w="561" w:type="pct"/>
                  <w:vAlign w:val="center"/>
                </w:tcPr>
                <w:p w14:paraId="58F55BBC" w14:textId="77777777" w:rsidR="0064399E" w:rsidRPr="00064D52" w:rsidRDefault="0064399E" w:rsidP="0064399E">
                  <w:pPr>
                    <w:pStyle w:val="affd"/>
                  </w:pPr>
                  <w:r w:rsidRPr="00064D52">
                    <w:rPr>
                      <w:rFonts w:hint="eastAsia"/>
                    </w:rPr>
                    <w:t>居民</w:t>
                  </w:r>
                </w:p>
              </w:tc>
              <w:tc>
                <w:tcPr>
                  <w:tcW w:w="795" w:type="pct"/>
                  <w:vAlign w:val="center"/>
                </w:tcPr>
                <w:p w14:paraId="57CD1B5B" w14:textId="77777777" w:rsidR="0064399E" w:rsidRPr="00064D52" w:rsidRDefault="0064399E" w:rsidP="0064399E">
                  <w:pPr>
                    <w:jc w:val="center"/>
                    <w:rPr>
                      <w:sz w:val="22"/>
                    </w:rPr>
                  </w:pPr>
                  <w:r w:rsidRPr="00064D52">
                    <w:rPr>
                      <w:rFonts w:hint="eastAsia"/>
                      <w:sz w:val="22"/>
                    </w:rPr>
                    <w:t>1</w:t>
                  </w:r>
                  <w:r w:rsidRPr="00064D52">
                    <w:rPr>
                      <w:sz w:val="22"/>
                    </w:rPr>
                    <w:t>0000</w:t>
                  </w:r>
                  <w:r w:rsidRPr="00064D52">
                    <w:rPr>
                      <w:rFonts w:hint="eastAsia"/>
                      <w:sz w:val="22"/>
                    </w:rPr>
                    <w:t>人</w:t>
                  </w:r>
                </w:p>
              </w:tc>
              <w:tc>
                <w:tcPr>
                  <w:tcW w:w="444" w:type="pct"/>
                  <w:vMerge/>
                  <w:vAlign w:val="center"/>
                </w:tcPr>
                <w:p w14:paraId="729F46A6"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63665147" w14:textId="77777777" w:rsidR="0064399E" w:rsidRPr="00064D52" w:rsidRDefault="0064399E" w:rsidP="0064399E">
                  <w:pPr>
                    <w:jc w:val="center"/>
                  </w:pPr>
                  <w:r w:rsidRPr="00064D52">
                    <w:rPr>
                      <w:rFonts w:hint="eastAsia"/>
                    </w:rPr>
                    <w:t>北</w:t>
                  </w:r>
                </w:p>
              </w:tc>
              <w:tc>
                <w:tcPr>
                  <w:tcW w:w="1107" w:type="pct"/>
                  <w:vAlign w:val="center"/>
                </w:tcPr>
                <w:p w14:paraId="6748FE1C" w14:textId="77777777" w:rsidR="0064399E" w:rsidRPr="00064D52" w:rsidRDefault="0064399E" w:rsidP="0064399E">
                  <w:pPr>
                    <w:jc w:val="center"/>
                    <w:rPr>
                      <w:szCs w:val="21"/>
                    </w:rPr>
                  </w:pPr>
                  <w:r w:rsidRPr="00064D52">
                    <w:rPr>
                      <w:rFonts w:hint="eastAsia"/>
                      <w:szCs w:val="21"/>
                    </w:rPr>
                    <w:t>8</w:t>
                  </w:r>
                  <w:r w:rsidRPr="00064D52">
                    <w:rPr>
                      <w:szCs w:val="21"/>
                    </w:rPr>
                    <w:t>50</w:t>
                  </w:r>
                </w:p>
              </w:tc>
            </w:tr>
            <w:tr w:rsidR="0064399E" w:rsidRPr="00064D52" w14:paraId="014AF3BE" w14:textId="77777777" w:rsidTr="0064399E">
              <w:trPr>
                <w:trHeight w:val="144"/>
                <w:jc w:val="center"/>
              </w:trPr>
              <w:tc>
                <w:tcPr>
                  <w:tcW w:w="608" w:type="pct"/>
                  <w:vAlign w:val="center"/>
                </w:tcPr>
                <w:p w14:paraId="7BAFEBA3" w14:textId="77777777" w:rsidR="0064399E" w:rsidRPr="00064D52" w:rsidRDefault="0064399E" w:rsidP="0064399E">
                  <w:pPr>
                    <w:jc w:val="center"/>
                    <w:rPr>
                      <w:szCs w:val="21"/>
                    </w:rPr>
                  </w:pPr>
                  <w:r w:rsidRPr="00064D52">
                    <w:rPr>
                      <w:rFonts w:hint="eastAsia"/>
                      <w:szCs w:val="21"/>
                    </w:rPr>
                    <w:t>古娄二村</w:t>
                  </w:r>
                </w:p>
              </w:tc>
              <w:tc>
                <w:tcPr>
                  <w:tcW w:w="455" w:type="pct"/>
                  <w:vAlign w:val="center"/>
                </w:tcPr>
                <w:p w14:paraId="26EFD58F" w14:textId="77777777" w:rsidR="0064399E" w:rsidRPr="00064D52" w:rsidRDefault="0064399E" w:rsidP="0064399E">
                  <w:pPr>
                    <w:jc w:val="center"/>
                    <w:rPr>
                      <w:sz w:val="22"/>
                    </w:rPr>
                  </w:pPr>
                  <w:r w:rsidRPr="00064D52">
                    <w:rPr>
                      <w:rFonts w:hint="eastAsia"/>
                      <w:sz w:val="22"/>
                    </w:rPr>
                    <w:t>4</w:t>
                  </w:r>
                  <w:r w:rsidRPr="00064D52">
                    <w:rPr>
                      <w:sz w:val="22"/>
                    </w:rPr>
                    <w:t>50</w:t>
                  </w:r>
                </w:p>
              </w:tc>
              <w:tc>
                <w:tcPr>
                  <w:tcW w:w="501" w:type="pct"/>
                  <w:vAlign w:val="center"/>
                </w:tcPr>
                <w:p w14:paraId="59E0A6D7" w14:textId="77777777" w:rsidR="0064399E" w:rsidRPr="00064D52" w:rsidRDefault="0064399E" w:rsidP="0064399E">
                  <w:pPr>
                    <w:jc w:val="center"/>
                    <w:rPr>
                      <w:sz w:val="22"/>
                    </w:rPr>
                  </w:pPr>
                  <w:r w:rsidRPr="00064D52">
                    <w:rPr>
                      <w:rFonts w:hint="eastAsia"/>
                      <w:sz w:val="22"/>
                    </w:rPr>
                    <w:t>9</w:t>
                  </w:r>
                  <w:r w:rsidRPr="00064D52">
                    <w:rPr>
                      <w:sz w:val="22"/>
                    </w:rPr>
                    <w:t>00</w:t>
                  </w:r>
                </w:p>
              </w:tc>
              <w:tc>
                <w:tcPr>
                  <w:tcW w:w="561" w:type="pct"/>
                  <w:vAlign w:val="center"/>
                </w:tcPr>
                <w:p w14:paraId="1A6D626B" w14:textId="77777777" w:rsidR="0064399E" w:rsidRPr="00064D52" w:rsidRDefault="0064399E" w:rsidP="0064399E">
                  <w:pPr>
                    <w:pStyle w:val="affd"/>
                  </w:pPr>
                  <w:r w:rsidRPr="00064D52">
                    <w:rPr>
                      <w:rFonts w:hint="eastAsia"/>
                    </w:rPr>
                    <w:t>居民</w:t>
                  </w:r>
                </w:p>
              </w:tc>
              <w:tc>
                <w:tcPr>
                  <w:tcW w:w="795" w:type="pct"/>
                  <w:vAlign w:val="center"/>
                </w:tcPr>
                <w:p w14:paraId="71657451" w14:textId="77777777" w:rsidR="0064399E" w:rsidRPr="00064D52" w:rsidRDefault="0064399E" w:rsidP="0064399E">
                  <w:pPr>
                    <w:jc w:val="center"/>
                    <w:rPr>
                      <w:sz w:val="22"/>
                    </w:rPr>
                  </w:pPr>
                  <w:r w:rsidRPr="00064D52">
                    <w:rPr>
                      <w:rFonts w:hint="eastAsia"/>
                      <w:sz w:val="22"/>
                    </w:rPr>
                    <w:t>1</w:t>
                  </w:r>
                  <w:r w:rsidRPr="00064D52">
                    <w:rPr>
                      <w:sz w:val="22"/>
                    </w:rPr>
                    <w:t>2000</w:t>
                  </w:r>
                  <w:r w:rsidRPr="00064D52">
                    <w:rPr>
                      <w:rFonts w:hint="eastAsia"/>
                      <w:sz w:val="22"/>
                    </w:rPr>
                    <w:t>人</w:t>
                  </w:r>
                </w:p>
              </w:tc>
              <w:tc>
                <w:tcPr>
                  <w:tcW w:w="444" w:type="pct"/>
                  <w:vMerge/>
                  <w:vAlign w:val="center"/>
                </w:tcPr>
                <w:p w14:paraId="5C2C3246"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2691822B" w14:textId="77777777" w:rsidR="0064399E" w:rsidRPr="00064D52" w:rsidRDefault="0064399E" w:rsidP="0064399E">
                  <w:pPr>
                    <w:jc w:val="center"/>
                  </w:pPr>
                  <w:r w:rsidRPr="00064D52">
                    <w:rPr>
                      <w:rFonts w:hint="eastAsia"/>
                    </w:rPr>
                    <w:t>东北</w:t>
                  </w:r>
                </w:p>
              </w:tc>
              <w:tc>
                <w:tcPr>
                  <w:tcW w:w="1107" w:type="pct"/>
                  <w:vAlign w:val="center"/>
                </w:tcPr>
                <w:p w14:paraId="373B8430" w14:textId="77777777" w:rsidR="0064399E" w:rsidRPr="00064D52" w:rsidRDefault="0064399E" w:rsidP="0064399E">
                  <w:pPr>
                    <w:jc w:val="center"/>
                    <w:rPr>
                      <w:szCs w:val="21"/>
                    </w:rPr>
                  </w:pPr>
                  <w:r w:rsidRPr="00064D52">
                    <w:rPr>
                      <w:rFonts w:hint="eastAsia"/>
                      <w:szCs w:val="21"/>
                    </w:rPr>
                    <w:t>1</w:t>
                  </w:r>
                  <w:r w:rsidRPr="00064D52">
                    <w:rPr>
                      <w:szCs w:val="21"/>
                    </w:rPr>
                    <w:t>000</w:t>
                  </w:r>
                </w:p>
              </w:tc>
            </w:tr>
            <w:tr w:rsidR="0064399E" w:rsidRPr="00064D52" w14:paraId="2A213763" w14:textId="77777777" w:rsidTr="0064399E">
              <w:trPr>
                <w:trHeight w:val="144"/>
                <w:jc w:val="center"/>
              </w:trPr>
              <w:tc>
                <w:tcPr>
                  <w:tcW w:w="608" w:type="pct"/>
                  <w:vAlign w:val="center"/>
                </w:tcPr>
                <w:p w14:paraId="33756C62" w14:textId="77777777" w:rsidR="0064399E" w:rsidRPr="00064D52" w:rsidRDefault="0064399E" w:rsidP="0064399E">
                  <w:pPr>
                    <w:jc w:val="center"/>
                    <w:rPr>
                      <w:szCs w:val="21"/>
                    </w:rPr>
                  </w:pPr>
                  <w:r w:rsidRPr="00064D52">
                    <w:rPr>
                      <w:rFonts w:hint="eastAsia"/>
                      <w:szCs w:val="21"/>
                    </w:rPr>
                    <w:t>云顶花园</w:t>
                  </w:r>
                </w:p>
              </w:tc>
              <w:tc>
                <w:tcPr>
                  <w:tcW w:w="455" w:type="pct"/>
                  <w:vAlign w:val="center"/>
                </w:tcPr>
                <w:p w14:paraId="3ACBB376" w14:textId="77777777" w:rsidR="0064399E" w:rsidRPr="00064D52" w:rsidRDefault="0064399E" w:rsidP="0064399E">
                  <w:pPr>
                    <w:jc w:val="center"/>
                    <w:rPr>
                      <w:sz w:val="22"/>
                    </w:rPr>
                  </w:pPr>
                  <w:r w:rsidRPr="00064D52">
                    <w:rPr>
                      <w:rFonts w:hint="eastAsia"/>
                      <w:sz w:val="22"/>
                    </w:rPr>
                    <w:t>3</w:t>
                  </w:r>
                  <w:r w:rsidRPr="00064D52">
                    <w:rPr>
                      <w:sz w:val="22"/>
                    </w:rPr>
                    <w:t>00</w:t>
                  </w:r>
                </w:p>
              </w:tc>
              <w:tc>
                <w:tcPr>
                  <w:tcW w:w="501" w:type="pct"/>
                  <w:vAlign w:val="center"/>
                </w:tcPr>
                <w:p w14:paraId="33B07C43" w14:textId="77777777" w:rsidR="0064399E" w:rsidRPr="00064D52" w:rsidRDefault="0064399E" w:rsidP="0064399E">
                  <w:pPr>
                    <w:jc w:val="center"/>
                    <w:rPr>
                      <w:sz w:val="22"/>
                    </w:rPr>
                  </w:pPr>
                  <w:r w:rsidRPr="00064D52">
                    <w:rPr>
                      <w:rFonts w:hint="eastAsia"/>
                      <w:sz w:val="22"/>
                    </w:rPr>
                    <w:t>1</w:t>
                  </w:r>
                  <w:r w:rsidRPr="00064D52">
                    <w:rPr>
                      <w:sz w:val="22"/>
                    </w:rPr>
                    <w:t>200</w:t>
                  </w:r>
                </w:p>
              </w:tc>
              <w:tc>
                <w:tcPr>
                  <w:tcW w:w="561" w:type="pct"/>
                  <w:vAlign w:val="center"/>
                </w:tcPr>
                <w:p w14:paraId="149BF5F4" w14:textId="77777777" w:rsidR="0064399E" w:rsidRPr="00064D52" w:rsidRDefault="0064399E" w:rsidP="0064399E">
                  <w:pPr>
                    <w:pStyle w:val="affd"/>
                  </w:pPr>
                  <w:r w:rsidRPr="00064D52">
                    <w:rPr>
                      <w:rFonts w:hint="eastAsia"/>
                    </w:rPr>
                    <w:t>居民</w:t>
                  </w:r>
                </w:p>
              </w:tc>
              <w:tc>
                <w:tcPr>
                  <w:tcW w:w="795" w:type="pct"/>
                  <w:vAlign w:val="center"/>
                </w:tcPr>
                <w:p w14:paraId="3E373C6D" w14:textId="77777777" w:rsidR="0064399E" w:rsidRPr="00064D52" w:rsidRDefault="0064399E" w:rsidP="0064399E">
                  <w:pPr>
                    <w:jc w:val="center"/>
                    <w:rPr>
                      <w:sz w:val="22"/>
                    </w:rPr>
                  </w:pPr>
                  <w:r w:rsidRPr="00064D52">
                    <w:rPr>
                      <w:rFonts w:hint="eastAsia"/>
                      <w:sz w:val="22"/>
                    </w:rPr>
                    <w:t>2</w:t>
                  </w:r>
                  <w:r w:rsidRPr="00064D52">
                    <w:rPr>
                      <w:sz w:val="22"/>
                    </w:rPr>
                    <w:t>000</w:t>
                  </w:r>
                  <w:r w:rsidRPr="00064D52">
                    <w:rPr>
                      <w:rFonts w:hint="eastAsia"/>
                      <w:sz w:val="22"/>
                    </w:rPr>
                    <w:t>人</w:t>
                  </w:r>
                </w:p>
              </w:tc>
              <w:tc>
                <w:tcPr>
                  <w:tcW w:w="444" w:type="pct"/>
                  <w:vMerge/>
                  <w:vAlign w:val="center"/>
                </w:tcPr>
                <w:p w14:paraId="6815F092"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2CBAFC1D" w14:textId="77777777" w:rsidR="0064399E" w:rsidRPr="00064D52" w:rsidRDefault="0064399E" w:rsidP="0064399E">
                  <w:pPr>
                    <w:jc w:val="center"/>
                  </w:pPr>
                  <w:r w:rsidRPr="00064D52">
                    <w:rPr>
                      <w:rFonts w:hint="eastAsia"/>
                    </w:rPr>
                    <w:t>东北</w:t>
                  </w:r>
                </w:p>
              </w:tc>
              <w:tc>
                <w:tcPr>
                  <w:tcW w:w="1107" w:type="pct"/>
                  <w:vAlign w:val="center"/>
                </w:tcPr>
                <w:p w14:paraId="1C66ADAB" w14:textId="77777777" w:rsidR="0064399E" w:rsidRPr="00064D52" w:rsidRDefault="0064399E" w:rsidP="0064399E">
                  <w:pPr>
                    <w:jc w:val="center"/>
                    <w:rPr>
                      <w:szCs w:val="21"/>
                    </w:rPr>
                  </w:pPr>
                  <w:r w:rsidRPr="00064D52">
                    <w:rPr>
                      <w:rFonts w:hint="eastAsia"/>
                      <w:szCs w:val="21"/>
                    </w:rPr>
                    <w:t>1</w:t>
                  </w:r>
                  <w:r w:rsidRPr="00064D52">
                    <w:rPr>
                      <w:szCs w:val="21"/>
                    </w:rPr>
                    <w:t>200</w:t>
                  </w:r>
                </w:p>
              </w:tc>
            </w:tr>
            <w:tr w:rsidR="0064399E" w:rsidRPr="00064D52" w14:paraId="0CC1F7D8" w14:textId="77777777" w:rsidTr="0064399E">
              <w:trPr>
                <w:trHeight w:val="144"/>
                <w:jc w:val="center"/>
              </w:trPr>
              <w:tc>
                <w:tcPr>
                  <w:tcW w:w="608" w:type="pct"/>
                  <w:vAlign w:val="center"/>
                </w:tcPr>
                <w:p w14:paraId="5756A8A1" w14:textId="77777777" w:rsidR="0064399E" w:rsidRPr="00064D52" w:rsidRDefault="0064399E" w:rsidP="0064399E">
                  <w:pPr>
                    <w:jc w:val="center"/>
                    <w:rPr>
                      <w:szCs w:val="21"/>
                    </w:rPr>
                  </w:pPr>
                  <w:r w:rsidRPr="00064D52">
                    <w:rPr>
                      <w:rFonts w:hint="eastAsia"/>
                      <w:szCs w:val="21"/>
                    </w:rPr>
                    <w:t>高</w:t>
                  </w:r>
                  <w:proofErr w:type="gramStart"/>
                  <w:r w:rsidRPr="00064D52">
                    <w:rPr>
                      <w:rFonts w:hint="eastAsia"/>
                      <w:szCs w:val="21"/>
                    </w:rPr>
                    <w:t>浜</w:t>
                  </w:r>
                  <w:proofErr w:type="gramEnd"/>
                  <w:r w:rsidRPr="00064D52">
                    <w:rPr>
                      <w:rFonts w:hint="eastAsia"/>
                      <w:szCs w:val="21"/>
                    </w:rPr>
                    <w:t>新村</w:t>
                  </w:r>
                </w:p>
              </w:tc>
              <w:tc>
                <w:tcPr>
                  <w:tcW w:w="455" w:type="pct"/>
                  <w:vAlign w:val="center"/>
                </w:tcPr>
                <w:p w14:paraId="32901642" w14:textId="77777777" w:rsidR="0064399E" w:rsidRPr="00064D52" w:rsidRDefault="0064399E" w:rsidP="0064399E">
                  <w:pPr>
                    <w:jc w:val="center"/>
                    <w:rPr>
                      <w:sz w:val="22"/>
                    </w:rPr>
                  </w:pPr>
                  <w:r w:rsidRPr="00064D52">
                    <w:rPr>
                      <w:rFonts w:hint="eastAsia"/>
                      <w:sz w:val="22"/>
                    </w:rPr>
                    <w:t>-</w:t>
                  </w:r>
                  <w:r w:rsidRPr="00064D52">
                    <w:rPr>
                      <w:sz w:val="22"/>
                    </w:rPr>
                    <w:t>150</w:t>
                  </w:r>
                </w:p>
              </w:tc>
              <w:tc>
                <w:tcPr>
                  <w:tcW w:w="501" w:type="pct"/>
                  <w:vAlign w:val="center"/>
                </w:tcPr>
                <w:p w14:paraId="5CB2BFC9" w14:textId="77777777" w:rsidR="0064399E" w:rsidRPr="00064D52" w:rsidRDefault="0064399E" w:rsidP="0064399E">
                  <w:pPr>
                    <w:jc w:val="center"/>
                    <w:rPr>
                      <w:sz w:val="22"/>
                    </w:rPr>
                  </w:pPr>
                  <w:r w:rsidRPr="00064D52">
                    <w:rPr>
                      <w:rFonts w:hint="eastAsia"/>
                      <w:sz w:val="22"/>
                    </w:rPr>
                    <w:t>1</w:t>
                  </w:r>
                  <w:r w:rsidRPr="00064D52">
                    <w:rPr>
                      <w:sz w:val="22"/>
                    </w:rPr>
                    <w:t>200</w:t>
                  </w:r>
                </w:p>
              </w:tc>
              <w:tc>
                <w:tcPr>
                  <w:tcW w:w="561" w:type="pct"/>
                  <w:vAlign w:val="center"/>
                </w:tcPr>
                <w:p w14:paraId="50746BBE" w14:textId="77777777" w:rsidR="0064399E" w:rsidRPr="00064D52" w:rsidRDefault="0064399E" w:rsidP="0064399E">
                  <w:pPr>
                    <w:pStyle w:val="affd"/>
                  </w:pPr>
                  <w:r w:rsidRPr="00064D52">
                    <w:rPr>
                      <w:rFonts w:hint="eastAsia"/>
                    </w:rPr>
                    <w:t>居民</w:t>
                  </w:r>
                </w:p>
              </w:tc>
              <w:tc>
                <w:tcPr>
                  <w:tcW w:w="795" w:type="pct"/>
                  <w:vAlign w:val="center"/>
                </w:tcPr>
                <w:p w14:paraId="1D563D2E" w14:textId="77777777" w:rsidR="0064399E" w:rsidRPr="00064D52" w:rsidRDefault="0064399E" w:rsidP="0064399E">
                  <w:pPr>
                    <w:jc w:val="center"/>
                    <w:rPr>
                      <w:sz w:val="22"/>
                    </w:rPr>
                  </w:pPr>
                  <w:r w:rsidRPr="00064D52">
                    <w:rPr>
                      <w:rFonts w:hint="eastAsia"/>
                      <w:sz w:val="22"/>
                    </w:rPr>
                    <w:t>1</w:t>
                  </w:r>
                  <w:r w:rsidRPr="00064D52">
                    <w:rPr>
                      <w:sz w:val="22"/>
                    </w:rPr>
                    <w:t>0000</w:t>
                  </w:r>
                  <w:r w:rsidRPr="00064D52">
                    <w:rPr>
                      <w:rFonts w:hint="eastAsia"/>
                      <w:sz w:val="22"/>
                    </w:rPr>
                    <w:t>人</w:t>
                  </w:r>
                </w:p>
              </w:tc>
              <w:tc>
                <w:tcPr>
                  <w:tcW w:w="444" w:type="pct"/>
                  <w:vMerge/>
                  <w:vAlign w:val="center"/>
                </w:tcPr>
                <w:p w14:paraId="1075C96F"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11BD51E3" w14:textId="77777777" w:rsidR="0064399E" w:rsidRPr="00064D52" w:rsidRDefault="0064399E" w:rsidP="0064399E">
                  <w:pPr>
                    <w:jc w:val="center"/>
                  </w:pPr>
                  <w:r w:rsidRPr="00064D52">
                    <w:rPr>
                      <w:rFonts w:hint="eastAsia"/>
                    </w:rPr>
                    <w:t>西北</w:t>
                  </w:r>
                </w:p>
              </w:tc>
              <w:tc>
                <w:tcPr>
                  <w:tcW w:w="1107" w:type="pct"/>
                  <w:vAlign w:val="center"/>
                </w:tcPr>
                <w:p w14:paraId="26FB2B89" w14:textId="77777777" w:rsidR="0064399E" w:rsidRPr="00064D52" w:rsidRDefault="0064399E" w:rsidP="0064399E">
                  <w:pPr>
                    <w:jc w:val="center"/>
                    <w:rPr>
                      <w:szCs w:val="21"/>
                    </w:rPr>
                  </w:pPr>
                  <w:r w:rsidRPr="00064D52">
                    <w:rPr>
                      <w:rFonts w:hint="eastAsia"/>
                      <w:szCs w:val="21"/>
                    </w:rPr>
                    <w:t>1</w:t>
                  </w:r>
                  <w:r w:rsidRPr="00064D52">
                    <w:rPr>
                      <w:szCs w:val="21"/>
                    </w:rPr>
                    <w:t>500</w:t>
                  </w:r>
                </w:p>
              </w:tc>
            </w:tr>
            <w:tr w:rsidR="0064399E" w:rsidRPr="00064D52" w14:paraId="7AB95BD4" w14:textId="77777777" w:rsidTr="0064399E">
              <w:trPr>
                <w:trHeight w:val="144"/>
                <w:jc w:val="center"/>
              </w:trPr>
              <w:tc>
                <w:tcPr>
                  <w:tcW w:w="608" w:type="pct"/>
                  <w:vAlign w:val="center"/>
                </w:tcPr>
                <w:p w14:paraId="084DE17B" w14:textId="77777777" w:rsidR="0064399E" w:rsidRPr="00064D52" w:rsidRDefault="0064399E" w:rsidP="0064399E">
                  <w:pPr>
                    <w:jc w:val="center"/>
                    <w:rPr>
                      <w:szCs w:val="21"/>
                    </w:rPr>
                  </w:pPr>
                  <w:r w:rsidRPr="00064D52">
                    <w:rPr>
                      <w:rFonts w:hint="eastAsia"/>
                      <w:szCs w:val="21"/>
                    </w:rPr>
                    <w:t>新</w:t>
                  </w:r>
                  <w:proofErr w:type="gramStart"/>
                  <w:r w:rsidRPr="00064D52">
                    <w:rPr>
                      <w:rFonts w:hint="eastAsia"/>
                      <w:szCs w:val="21"/>
                    </w:rPr>
                    <w:t>娄</w:t>
                  </w:r>
                  <w:proofErr w:type="gramEnd"/>
                  <w:r w:rsidRPr="00064D52">
                    <w:rPr>
                      <w:rFonts w:hint="eastAsia"/>
                      <w:szCs w:val="21"/>
                    </w:rPr>
                    <w:t>花园</w:t>
                  </w:r>
                </w:p>
              </w:tc>
              <w:tc>
                <w:tcPr>
                  <w:tcW w:w="455" w:type="pct"/>
                  <w:vAlign w:val="center"/>
                </w:tcPr>
                <w:p w14:paraId="2ECFCE27" w14:textId="77777777" w:rsidR="0064399E" w:rsidRPr="00064D52" w:rsidRDefault="0064399E" w:rsidP="0064399E">
                  <w:pPr>
                    <w:jc w:val="center"/>
                    <w:rPr>
                      <w:sz w:val="22"/>
                    </w:rPr>
                  </w:pPr>
                  <w:r w:rsidRPr="00064D52">
                    <w:rPr>
                      <w:rFonts w:hint="eastAsia"/>
                      <w:sz w:val="22"/>
                    </w:rPr>
                    <w:t>-</w:t>
                  </w:r>
                  <w:r w:rsidRPr="00064D52">
                    <w:rPr>
                      <w:sz w:val="22"/>
                    </w:rPr>
                    <w:t>50</w:t>
                  </w:r>
                </w:p>
              </w:tc>
              <w:tc>
                <w:tcPr>
                  <w:tcW w:w="501" w:type="pct"/>
                  <w:vAlign w:val="center"/>
                </w:tcPr>
                <w:p w14:paraId="752476EC" w14:textId="77777777" w:rsidR="0064399E" w:rsidRPr="00064D52" w:rsidRDefault="0064399E" w:rsidP="0064399E">
                  <w:pPr>
                    <w:jc w:val="center"/>
                    <w:rPr>
                      <w:sz w:val="22"/>
                    </w:rPr>
                  </w:pPr>
                  <w:r w:rsidRPr="00064D52">
                    <w:rPr>
                      <w:rFonts w:hint="eastAsia"/>
                      <w:sz w:val="22"/>
                    </w:rPr>
                    <w:t>1</w:t>
                  </w:r>
                  <w:r w:rsidRPr="00064D52">
                    <w:rPr>
                      <w:sz w:val="22"/>
                    </w:rPr>
                    <w:t>800</w:t>
                  </w:r>
                </w:p>
              </w:tc>
              <w:tc>
                <w:tcPr>
                  <w:tcW w:w="561" w:type="pct"/>
                  <w:vAlign w:val="center"/>
                </w:tcPr>
                <w:p w14:paraId="12F323E3" w14:textId="77777777" w:rsidR="0064399E" w:rsidRPr="00064D52" w:rsidRDefault="0064399E" w:rsidP="0064399E">
                  <w:pPr>
                    <w:pStyle w:val="affd"/>
                  </w:pPr>
                  <w:r w:rsidRPr="00064D52">
                    <w:rPr>
                      <w:rFonts w:hint="eastAsia"/>
                    </w:rPr>
                    <w:t>居民</w:t>
                  </w:r>
                </w:p>
              </w:tc>
              <w:tc>
                <w:tcPr>
                  <w:tcW w:w="795" w:type="pct"/>
                  <w:vAlign w:val="center"/>
                </w:tcPr>
                <w:p w14:paraId="14B48187" w14:textId="77777777" w:rsidR="0064399E" w:rsidRPr="00064D52" w:rsidRDefault="0064399E" w:rsidP="0064399E">
                  <w:pPr>
                    <w:jc w:val="center"/>
                    <w:rPr>
                      <w:sz w:val="22"/>
                    </w:rPr>
                  </w:pPr>
                  <w:r w:rsidRPr="00064D52">
                    <w:rPr>
                      <w:rFonts w:hint="eastAsia"/>
                      <w:sz w:val="22"/>
                    </w:rPr>
                    <w:t>1</w:t>
                  </w:r>
                  <w:r w:rsidRPr="00064D52">
                    <w:rPr>
                      <w:sz w:val="22"/>
                    </w:rPr>
                    <w:t>500</w:t>
                  </w:r>
                  <w:r w:rsidRPr="00064D52">
                    <w:rPr>
                      <w:rFonts w:hint="eastAsia"/>
                      <w:sz w:val="22"/>
                    </w:rPr>
                    <w:t>人</w:t>
                  </w:r>
                </w:p>
              </w:tc>
              <w:tc>
                <w:tcPr>
                  <w:tcW w:w="444" w:type="pct"/>
                  <w:vMerge/>
                  <w:vAlign w:val="center"/>
                </w:tcPr>
                <w:p w14:paraId="6BD9C526"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1C6D29FC" w14:textId="77777777" w:rsidR="0064399E" w:rsidRPr="00064D52" w:rsidRDefault="0064399E" w:rsidP="0064399E">
                  <w:pPr>
                    <w:jc w:val="center"/>
                  </w:pPr>
                  <w:r w:rsidRPr="00064D52">
                    <w:rPr>
                      <w:rFonts w:hint="eastAsia"/>
                    </w:rPr>
                    <w:t>北</w:t>
                  </w:r>
                </w:p>
              </w:tc>
              <w:tc>
                <w:tcPr>
                  <w:tcW w:w="1107" w:type="pct"/>
                  <w:vAlign w:val="center"/>
                </w:tcPr>
                <w:p w14:paraId="22F060AC" w14:textId="77777777" w:rsidR="0064399E" w:rsidRPr="00064D52" w:rsidRDefault="0064399E" w:rsidP="0064399E">
                  <w:pPr>
                    <w:jc w:val="center"/>
                    <w:rPr>
                      <w:szCs w:val="21"/>
                    </w:rPr>
                  </w:pPr>
                  <w:r w:rsidRPr="00064D52">
                    <w:rPr>
                      <w:rFonts w:hint="eastAsia"/>
                      <w:szCs w:val="21"/>
                    </w:rPr>
                    <w:t>1</w:t>
                  </w:r>
                  <w:r w:rsidRPr="00064D52">
                    <w:rPr>
                      <w:szCs w:val="21"/>
                    </w:rPr>
                    <w:t>800</w:t>
                  </w:r>
                </w:p>
              </w:tc>
            </w:tr>
            <w:tr w:rsidR="0064399E" w:rsidRPr="00064D52" w14:paraId="0FA1F69B" w14:textId="77777777" w:rsidTr="0064399E">
              <w:trPr>
                <w:trHeight w:val="144"/>
                <w:jc w:val="center"/>
              </w:trPr>
              <w:tc>
                <w:tcPr>
                  <w:tcW w:w="608" w:type="pct"/>
                  <w:vAlign w:val="center"/>
                </w:tcPr>
                <w:p w14:paraId="3404E0CF" w14:textId="77777777" w:rsidR="0064399E" w:rsidRPr="00064D52" w:rsidRDefault="0064399E" w:rsidP="0064399E">
                  <w:pPr>
                    <w:jc w:val="center"/>
                    <w:rPr>
                      <w:szCs w:val="21"/>
                    </w:rPr>
                  </w:pPr>
                  <w:r w:rsidRPr="00064D52">
                    <w:rPr>
                      <w:rFonts w:hint="eastAsia"/>
                      <w:szCs w:val="21"/>
                    </w:rPr>
                    <w:t>苏州工业园区星湖学校</w:t>
                  </w:r>
                </w:p>
              </w:tc>
              <w:tc>
                <w:tcPr>
                  <w:tcW w:w="455" w:type="pct"/>
                  <w:vAlign w:val="center"/>
                </w:tcPr>
                <w:p w14:paraId="3A31245D" w14:textId="77777777" w:rsidR="0064399E" w:rsidRPr="00064D52" w:rsidRDefault="0064399E" w:rsidP="0064399E">
                  <w:pPr>
                    <w:jc w:val="center"/>
                    <w:rPr>
                      <w:sz w:val="22"/>
                    </w:rPr>
                  </w:pPr>
                  <w:r w:rsidRPr="00064D52">
                    <w:rPr>
                      <w:rFonts w:hint="eastAsia"/>
                      <w:sz w:val="22"/>
                    </w:rPr>
                    <w:t>0</w:t>
                  </w:r>
                </w:p>
              </w:tc>
              <w:tc>
                <w:tcPr>
                  <w:tcW w:w="501" w:type="pct"/>
                  <w:vAlign w:val="center"/>
                </w:tcPr>
                <w:p w14:paraId="0A4CE259" w14:textId="77777777" w:rsidR="0064399E" w:rsidRPr="00064D52" w:rsidRDefault="0064399E" w:rsidP="0064399E">
                  <w:pPr>
                    <w:jc w:val="center"/>
                    <w:rPr>
                      <w:sz w:val="22"/>
                    </w:rPr>
                  </w:pPr>
                  <w:r w:rsidRPr="00064D52">
                    <w:rPr>
                      <w:rFonts w:hint="eastAsia"/>
                      <w:sz w:val="22"/>
                    </w:rPr>
                    <w:t>1</w:t>
                  </w:r>
                  <w:r w:rsidRPr="00064D52">
                    <w:rPr>
                      <w:sz w:val="22"/>
                    </w:rPr>
                    <w:t>800</w:t>
                  </w:r>
                </w:p>
              </w:tc>
              <w:tc>
                <w:tcPr>
                  <w:tcW w:w="561" w:type="pct"/>
                  <w:vAlign w:val="center"/>
                </w:tcPr>
                <w:p w14:paraId="42942CA6" w14:textId="77777777" w:rsidR="0064399E" w:rsidRPr="00064D52" w:rsidRDefault="0064399E" w:rsidP="0064399E">
                  <w:pPr>
                    <w:pStyle w:val="affd"/>
                  </w:pPr>
                  <w:r w:rsidRPr="00064D52">
                    <w:rPr>
                      <w:rFonts w:hint="eastAsia"/>
                    </w:rPr>
                    <w:t>师生</w:t>
                  </w:r>
                </w:p>
              </w:tc>
              <w:tc>
                <w:tcPr>
                  <w:tcW w:w="795" w:type="pct"/>
                  <w:vAlign w:val="center"/>
                </w:tcPr>
                <w:p w14:paraId="4981BE9C" w14:textId="77777777" w:rsidR="0064399E" w:rsidRPr="00064D52" w:rsidRDefault="0064399E" w:rsidP="0064399E">
                  <w:pPr>
                    <w:jc w:val="center"/>
                    <w:rPr>
                      <w:sz w:val="22"/>
                    </w:rPr>
                  </w:pPr>
                  <w:r w:rsidRPr="00064D52">
                    <w:rPr>
                      <w:rFonts w:hint="eastAsia"/>
                      <w:sz w:val="22"/>
                    </w:rPr>
                    <w:t>2</w:t>
                  </w:r>
                  <w:r w:rsidRPr="00064D52">
                    <w:rPr>
                      <w:sz w:val="22"/>
                    </w:rPr>
                    <w:t>000</w:t>
                  </w:r>
                  <w:r w:rsidRPr="00064D52">
                    <w:rPr>
                      <w:rFonts w:hint="eastAsia"/>
                      <w:sz w:val="22"/>
                    </w:rPr>
                    <w:t>人</w:t>
                  </w:r>
                </w:p>
              </w:tc>
              <w:tc>
                <w:tcPr>
                  <w:tcW w:w="444" w:type="pct"/>
                  <w:vMerge/>
                  <w:vAlign w:val="center"/>
                </w:tcPr>
                <w:p w14:paraId="117A4C81"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1BD59E92" w14:textId="77777777" w:rsidR="0064399E" w:rsidRPr="00064D52" w:rsidRDefault="0064399E" w:rsidP="0064399E">
                  <w:pPr>
                    <w:jc w:val="center"/>
                  </w:pPr>
                  <w:r w:rsidRPr="00064D52">
                    <w:rPr>
                      <w:rFonts w:hint="eastAsia"/>
                    </w:rPr>
                    <w:t>北</w:t>
                  </w:r>
                </w:p>
              </w:tc>
              <w:tc>
                <w:tcPr>
                  <w:tcW w:w="1107" w:type="pct"/>
                  <w:vAlign w:val="center"/>
                </w:tcPr>
                <w:p w14:paraId="6D31193C" w14:textId="77777777" w:rsidR="0064399E" w:rsidRPr="00064D52" w:rsidRDefault="0064399E" w:rsidP="0064399E">
                  <w:pPr>
                    <w:jc w:val="center"/>
                    <w:rPr>
                      <w:szCs w:val="21"/>
                    </w:rPr>
                  </w:pPr>
                  <w:r w:rsidRPr="00064D52">
                    <w:rPr>
                      <w:rFonts w:hint="eastAsia"/>
                      <w:szCs w:val="21"/>
                    </w:rPr>
                    <w:t>1</w:t>
                  </w:r>
                  <w:r w:rsidRPr="00064D52">
                    <w:rPr>
                      <w:szCs w:val="21"/>
                    </w:rPr>
                    <w:t>800</w:t>
                  </w:r>
                </w:p>
              </w:tc>
            </w:tr>
            <w:tr w:rsidR="0064399E" w:rsidRPr="00064D52" w14:paraId="0621E380" w14:textId="77777777" w:rsidTr="0064399E">
              <w:trPr>
                <w:trHeight w:val="144"/>
                <w:jc w:val="center"/>
              </w:trPr>
              <w:tc>
                <w:tcPr>
                  <w:tcW w:w="608" w:type="pct"/>
                  <w:vAlign w:val="center"/>
                </w:tcPr>
                <w:p w14:paraId="537E49AF" w14:textId="77777777" w:rsidR="0064399E" w:rsidRPr="00064D52" w:rsidRDefault="0064399E" w:rsidP="0064399E">
                  <w:pPr>
                    <w:jc w:val="center"/>
                    <w:rPr>
                      <w:szCs w:val="21"/>
                    </w:rPr>
                  </w:pPr>
                  <w:r w:rsidRPr="00064D52">
                    <w:rPr>
                      <w:rFonts w:hint="eastAsia"/>
                      <w:szCs w:val="21"/>
                    </w:rPr>
                    <w:t>古娄一村</w:t>
                  </w:r>
                </w:p>
              </w:tc>
              <w:tc>
                <w:tcPr>
                  <w:tcW w:w="455" w:type="pct"/>
                  <w:vAlign w:val="center"/>
                </w:tcPr>
                <w:p w14:paraId="2EDDB350" w14:textId="77777777" w:rsidR="0064399E" w:rsidRPr="00064D52" w:rsidRDefault="0064399E" w:rsidP="0064399E">
                  <w:pPr>
                    <w:jc w:val="center"/>
                    <w:rPr>
                      <w:sz w:val="22"/>
                    </w:rPr>
                  </w:pPr>
                  <w:r w:rsidRPr="00064D52">
                    <w:rPr>
                      <w:rFonts w:hint="eastAsia"/>
                      <w:sz w:val="22"/>
                    </w:rPr>
                    <w:t>3</w:t>
                  </w:r>
                  <w:r w:rsidRPr="00064D52">
                    <w:rPr>
                      <w:sz w:val="22"/>
                    </w:rPr>
                    <w:t>00</w:t>
                  </w:r>
                </w:p>
              </w:tc>
              <w:tc>
                <w:tcPr>
                  <w:tcW w:w="501" w:type="pct"/>
                  <w:vAlign w:val="center"/>
                </w:tcPr>
                <w:p w14:paraId="0A34DDC1" w14:textId="77777777" w:rsidR="0064399E" w:rsidRPr="00064D52" w:rsidRDefault="0064399E" w:rsidP="0064399E">
                  <w:pPr>
                    <w:jc w:val="center"/>
                    <w:rPr>
                      <w:sz w:val="22"/>
                    </w:rPr>
                  </w:pPr>
                  <w:r w:rsidRPr="00064D52">
                    <w:rPr>
                      <w:rFonts w:hint="eastAsia"/>
                      <w:sz w:val="22"/>
                    </w:rPr>
                    <w:t>1</w:t>
                  </w:r>
                  <w:r w:rsidRPr="00064D52">
                    <w:rPr>
                      <w:sz w:val="22"/>
                    </w:rPr>
                    <w:t>500</w:t>
                  </w:r>
                </w:p>
              </w:tc>
              <w:tc>
                <w:tcPr>
                  <w:tcW w:w="561" w:type="pct"/>
                  <w:vAlign w:val="center"/>
                </w:tcPr>
                <w:p w14:paraId="292BF8DA" w14:textId="77777777" w:rsidR="0064399E" w:rsidRPr="00064D52" w:rsidRDefault="0064399E" w:rsidP="0064399E">
                  <w:pPr>
                    <w:pStyle w:val="affd"/>
                  </w:pPr>
                  <w:r w:rsidRPr="00064D52">
                    <w:rPr>
                      <w:rFonts w:hint="eastAsia"/>
                    </w:rPr>
                    <w:t>居民</w:t>
                  </w:r>
                </w:p>
              </w:tc>
              <w:tc>
                <w:tcPr>
                  <w:tcW w:w="795" w:type="pct"/>
                  <w:vAlign w:val="center"/>
                </w:tcPr>
                <w:p w14:paraId="16F67E77" w14:textId="77777777" w:rsidR="0064399E" w:rsidRPr="00064D52" w:rsidRDefault="0064399E" w:rsidP="0064399E">
                  <w:pPr>
                    <w:jc w:val="center"/>
                    <w:rPr>
                      <w:sz w:val="22"/>
                    </w:rPr>
                  </w:pPr>
                  <w:r w:rsidRPr="00064D52">
                    <w:rPr>
                      <w:rFonts w:hint="eastAsia"/>
                      <w:sz w:val="22"/>
                    </w:rPr>
                    <w:t>1</w:t>
                  </w:r>
                  <w:r w:rsidRPr="00064D52">
                    <w:rPr>
                      <w:sz w:val="22"/>
                    </w:rPr>
                    <w:t>0000</w:t>
                  </w:r>
                  <w:r w:rsidRPr="00064D52">
                    <w:rPr>
                      <w:rFonts w:hint="eastAsia"/>
                      <w:sz w:val="22"/>
                    </w:rPr>
                    <w:t>人</w:t>
                  </w:r>
                </w:p>
              </w:tc>
              <w:tc>
                <w:tcPr>
                  <w:tcW w:w="444" w:type="pct"/>
                  <w:vMerge/>
                  <w:vAlign w:val="center"/>
                </w:tcPr>
                <w:p w14:paraId="095E68B6"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05E3BA8E" w14:textId="77777777" w:rsidR="0064399E" w:rsidRPr="00064D52" w:rsidRDefault="0064399E" w:rsidP="0064399E">
                  <w:pPr>
                    <w:jc w:val="center"/>
                  </w:pPr>
                  <w:r w:rsidRPr="00064D52">
                    <w:rPr>
                      <w:rFonts w:hint="eastAsia"/>
                    </w:rPr>
                    <w:t>东北</w:t>
                  </w:r>
                </w:p>
              </w:tc>
              <w:tc>
                <w:tcPr>
                  <w:tcW w:w="1107" w:type="pct"/>
                  <w:vAlign w:val="center"/>
                </w:tcPr>
                <w:p w14:paraId="0C78820D" w14:textId="77777777" w:rsidR="0064399E" w:rsidRPr="00064D52" w:rsidRDefault="0064399E" w:rsidP="0064399E">
                  <w:pPr>
                    <w:jc w:val="center"/>
                    <w:rPr>
                      <w:szCs w:val="21"/>
                    </w:rPr>
                  </w:pPr>
                  <w:r w:rsidRPr="00064D52">
                    <w:rPr>
                      <w:rFonts w:hint="eastAsia"/>
                      <w:szCs w:val="21"/>
                    </w:rPr>
                    <w:t>1</w:t>
                  </w:r>
                  <w:r w:rsidRPr="00064D52">
                    <w:rPr>
                      <w:szCs w:val="21"/>
                    </w:rPr>
                    <w:t>600</w:t>
                  </w:r>
                </w:p>
              </w:tc>
            </w:tr>
            <w:tr w:rsidR="0064399E" w:rsidRPr="00064D52" w14:paraId="16FF3A93" w14:textId="77777777" w:rsidTr="0064399E">
              <w:trPr>
                <w:trHeight w:val="144"/>
                <w:jc w:val="center"/>
              </w:trPr>
              <w:tc>
                <w:tcPr>
                  <w:tcW w:w="608" w:type="pct"/>
                  <w:vAlign w:val="center"/>
                </w:tcPr>
                <w:p w14:paraId="5D215082" w14:textId="77777777" w:rsidR="0064399E" w:rsidRPr="00064D52" w:rsidRDefault="0064399E" w:rsidP="0064399E">
                  <w:pPr>
                    <w:jc w:val="center"/>
                    <w:rPr>
                      <w:szCs w:val="21"/>
                    </w:rPr>
                  </w:pPr>
                  <w:proofErr w:type="gramStart"/>
                  <w:r w:rsidRPr="00064D52">
                    <w:rPr>
                      <w:rFonts w:hint="eastAsia"/>
                      <w:szCs w:val="21"/>
                    </w:rPr>
                    <w:t>临芳苑</w:t>
                  </w:r>
                  <w:proofErr w:type="gramEnd"/>
                  <w:r w:rsidRPr="00064D52">
                    <w:rPr>
                      <w:rFonts w:hint="eastAsia"/>
                      <w:szCs w:val="21"/>
                    </w:rPr>
                    <w:t>新村</w:t>
                  </w:r>
                </w:p>
              </w:tc>
              <w:tc>
                <w:tcPr>
                  <w:tcW w:w="455" w:type="pct"/>
                  <w:vAlign w:val="center"/>
                </w:tcPr>
                <w:p w14:paraId="621A6F1B" w14:textId="77777777" w:rsidR="0064399E" w:rsidRPr="00064D52" w:rsidRDefault="0064399E" w:rsidP="0064399E">
                  <w:pPr>
                    <w:jc w:val="center"/>
                    <w:rPr>
                      <w:sz w:val="22"/>
                    </w:rPr>
                  </w:pPr>
                  <w:r w:rsidRPr="00064D52">
                    <w:rPr>
                      <w:rFonts w:hint="eastAsia"/>
                      <w:sz w:val="22"/>
                    </w:rPr>
                    <w:t>-</w:t>
                  </w:r>
                  <w:r w:rsidRPr="00064D52">
                    <w:rPr>
                      <w:sz w:val="22"/>
                    </w:rPr>
                    <w:t>750</w:t>
                  </w:r>
                </w:p>
              </w:tc>
              <w:tc>
                <w:tcPr>
                  <w:tcW w:w="501" w:type="pct"/>
                  <w:vAlign w:val="center"/>
                </w:tcPr>
                <w:p w14:paraId="2B253D85" w14:textId="77777777" w:rsidR="0064399E" w:rsidRPr="00064D52" w:rsidRDefault="0064399E" w:rsidP="0064399E">
                  <w:pPr>
                    <w:jc w:val="center"/>
                    <w:rPr>
                      <w:sz w:val="22"/>
                    </w:rPr>
                  </w:pPr>
                  <w:r w:rsidRPr="00064D52">
                    <w:rPr>
                      <w:rFonts w:hint="eastAsia"/>
                      <w:sz w:val="22"/>
                    </w:rPr>
                    <w:t>-</w:t>
                  </w:r>
                  <w:r w:rsidRPr="00064D52">
                    <w:rPr>
                      <w:sz w:val="22"/>
                    </w:rPr>
                    <w:t>750</w:t>
                  </w:r>
                </w:p>
              </w:tc>
              <w:tc>
                <w:tcPr>
                  <w:tcW w:w="561" w:type="pct"/>
                  <w:vAlign w:val="center"/>
                </w:tcPr>
                <w:p w14:paraId="4EB5E192" w14:textId="77777777" w:rsidR="0064399E" w:rsidRPr="00064D52" w:rsidRDefault="0064399E" w:rsidP="0064399E">
                  <w:pPr>
                    <w:pStyle w:val="affd"/>
                  </w:pPr>
                  <w:r w:rsidRPr="00064D52">
                    <w:rPr>
                      <w:rFonts w:hint="eastAsia"/>
                    </w:rPr>
                    <w:t>居民</w:t>
                  </w:r>
                </w:p>
              </w:tc>
              <w:tc>
                <w:tcPr>
                  <w:tcW w:w="795" w:type="pct"/>
                  <w:vAlign w:val="center"/>
                </w:tcPr>
                <w:p w14:paraId="329B781B" w14:textId="77777777" w:rsidR="0064399E" w:rsidRPr="00064D52" w:rsidRDefault="0064399E" w:rsidP="0064399E">
                  <w:pPr>
                    <w:jc w:val="center"/>
                    <w:rPr>
                      <w:sz w:val="22"/>
                    </w:rPr>
                  </w:pPr>
                  <w:r w:rsidRPr="00064D52">
                    <w:rPr>
                      <w:rFonts w:hint="eastAsia"/>
                      <w:sz w:val="22"/>
                    </w:rPr>
                    <w:t>3</w:t>
                  </w:r>
                  <w:r w:rsidRPr="00064D52">
                    <w:rPr>
                      <w:sz w:val="22"/>
                    </w:rPr>
                    <w:t>000</w:t>
                  </w:r>
                  <w:r w:rsidRPr="00064D52">
                    <w:rPr>
                      <w:rFonts w:hint="eastAsia"/>
                      <w:sz w:val="22"/>
                    </w:rPr>
                    <w:t>人</w:t>
                  </w:r>
                </w:p>
              </w:tc>
              <w:tc>
                <w:tcPr>
                  <w:tcW w:w="444" w:type="pct"/>
                  <w:vMerge/>
                  <w:vAlign w:val="center"/>
                </w:tcPr>
                <w:p w14:paraId="115B6406"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7A190734" w14:textId="633BC059" w:rsidR="0064399E" w:rsidRPr="00064D52" w:rsidRDefault="0018284D" w:rsidP="0064399E">
                  <w:pPr>
                    <w:jc w:val="center"/>
                  </w:pPr>
                  <w:r w:rsidRPr="00064D52">
                    <w:rPr>
                      <w:rFonts w:hint="eastAsia"/>
                    </w:rPr>
                    <w:t>西南</w:t>
                  </w:r>
                </w:p>
              </w:tc>
              <w:tc>
                <w:tcPr>
                  <w:tcW w:w="1107" w:type="pct"/>
                  <w:vAlign w:val="center"/>
                </w:tcPr>
                <w:p w14:paraId="2D364B9B" w14:textId="77777777" w:rsidR="0064399E" w:rsidRPr="00064D52" w:rsidRDefault="0064399E" w:rsidP="0064399E">
                  <w:pPr>
                    <w:jc w:val="center"/>
                    <w:rPr>
                      <w:szCs w:val="21"/>
                    </w:rPr>
                  </w:pPr>
                  <w:r w:rsidRPr="00064D52">
                    <w:rPr>
                      <w:rFonts w:hint="eastAsia"/>
                      <w:szCs w:val="21"/>
                    </w:rPr>
                    <w:t>1</w:t>
                  </w:r>
                  <w:r w:rsidRPr="00064D52">
                    <w:rPr>
                      <w:szCs w:val="21"/>
                    </w:rPr>
                    <w:t>500</w:t>
                  </w:r>
                </w:p>
              </w:tc>
            </w:tr>
            <w:tr w:rsidR="0064399E" w:rsidRPr="00064D52" w14:paraId="75AC824B" w14:textId="77777777" w:rsidTr="0064399E">
              <w:trPr>
                <w:trHeight w:val="144"/>
                <w:jc w:val="center"/>
              </w:trPr>
              <w:tc>
                <w:tcPr>
                  <w:tcW w:w="608" w:type="pct"/>
                  <w:vAlign w:val="center"/>
                </w:tcPr>
                <w:p w14:paraId="5876D4E5" w14:textId="77777777" w:rsidR="0064399E" w:rsidRPr="00064D52" w:rsidRDefault="0064399E" w:rsidP="0064399E">
                  <w:pPr>
                    <w:jc w:val="center"/>
                    <w:rPr>
                      <w:szCs w:val="21"/>
                    </w:rPr>
                  </w:pPr>
                  <w:proofErr w:type="gramStart"/>
                  <w:r w:rsidRPr="00064D52">
                    <w:rPr>
                      <w:rFonts w:hint="eastAsia"/>
                      <w:szCs w:val="21"/>
                    </w:rPr>
                    <w:t>青剑湖二</w:t>
                  </w:r>
                  <w:proofErr w:type="gramEnd"/>
                  <w:r w:rsidRPr="00064D52">
                    <w:rPr>
                      <w:rFonts w:hint="eastAsia"/>
                      <w:szCs w:val="21"/>
                    </w:rPr>
                    <w:t>社区</w:t>
                  </w:r>
                </w:p>
              </w:tc>
              <w:tc>
                <w:tcPr>
                  <w:tcW w:w="455" w:type="pct"/>
                  <w:vAlign w:val="center"/>
                </w:tcPr>
                <w:p w14:paraId="61D23792" w14:textId="77777777" w:rsidR="0064399E" w:rsidRPr="00064D52" w:rsidRDefault="0064399E" w:rsidP="0064399E">
                  <w:pPr>
                    <w:jc w:val="center"/>
                    <w:rPr>
                      <w:sz w:val="22"/>
                    </w:rPr>
                  </w:pPr>
                  <w:r w:rsidRPr="00064D52">
                    <w:rPr>
                      <w:rFonts w:hint="eastAsia"/>
                      <w:sz w:val="22"/>
                    </w:rPr>
                    <w:t>7</w:t>
                  </w:r>
                  <w:r w:rsidRPr="00064D52">
                    <w:rPr>
                      <w:sz w:val="22"/>
                    </w:rPr>
                    <w:t>00</w:t>
                  </w:r>
                </w:p>
              </w:tc>
              <w:tc>
                <w:tcPr>
                  <w:tcW w:w="501" w:type="pct"/>
                  <w:vAlign w:val="center"/>
                </w:tcPr>
                <w:p w14:paraId="58AAC8D5" w14:textId="77777777" w:rsidR="0064399E" w:rsidRPr="00064D52" w:rsidRDefault="0064399E" w:rsidP="0064399E">
                  <w:pPr>
                    <w:jc w:val="center"/>
                    <w:rPr>
                      <w:sz w:val="22"/>
                    </w:rPr>
                  </w:pPr>
                  <w:r w:rsidRPr="00064D52">
                    <w:rPr>
                      <w:rFonts w:hint="eastAsia"/>
                      <w:sz w:val="22"/>
                    </w:rPr>
                    <w:t>2</w:t>
                  </w:r>
                  <w:r w:rsidRPr="00064D52">
                    <w:rPr>
                      <w:sz w:val="22"/>
                    </w:rPr>
                    <w:t>500</w:t>
                  </w:r>
                </w:p>
              </w:tc>
              <w:tc>
                <w:tcPr>
                  <w:tcW w:w="561" w:type="pct"/>
                  <w:vAlign w:val="center"/>
                </w:tcPr>
                <w:p w14:paraId="2AE789B1" w14:textId="77777777" w:rsidR="0064399E" w:rsidRPr="00064D52" w:rsidRDefault="0064399E" w:rsidP="0064399E">
                  <w:pPr>
                    <w:pStyle w:val="affd"/>
                  </w:pPr>
                  <w:r w:rsidRPr="00064D52">
                    <w:rPr>
                      <w:rFonts w:hint="eastAsia"/>
                    </w:rPr>
                    <w:t>居民</w:t>
                  </w:r>
                </w:p>
              </w:tc>
              <w:tc>
                <w:tcPr>
                  <w:tcW w:w="795" w:type="pct"/>
                  <w:vAlign w:val="center"/>
                </w:tcPr>
                <w:p w14:paraId="0F9A1DE0" w14:textId="77777777" w:rsidR="0064399E" w:rsidRPr="00064D52" w:rsidRDefault="0064399E" w:rsidP="0064399E">
                  <w:pPr>
                    <w:jc w:val="center"/>
                    <w:rPr>
                      <w:sz w:val="22"/>
                    </w:rPr>
                  </w:pPr>
                  <w:r w:rsidRPr="00064D52">
                    <w:rPr>
                      <w:rFonts w:hint="eastAsia"/>
                      <w:sz w:val="22"/>
                    </w:rPr>
                    <w:t>1</w:t>
                  </w:r>
                  <w:r w:rsidRPr="00064D52">
                    <w:rPr>
                      <w:sz w:val="22"/>
                    </w:rPr>
                    <w:t>2000</w:t>
                  </w:r>
                  <w:r w:rsidRPr="00064D52">
                    <w:rPr>
                      <w:rFonts w:hint="eastAsia"/>
                      <w:sz w:val="22"/>
                    </w:rPr>
                    <w:t>人</w:t>
                  </w:r>
                </w:p>
              </w:tc>
              <w:tc>
                <w:tcPr>
                  <w:tcW w:w="444" w:type="pct"/>
                  <w:vMerge/>
                  <w:vAlign w:val="center"/>
                </w:tcPr>
                <w:p w14:paraId="2678D44C" w14:textId="77777777" w:rsidR="0064399E" w:rsidRPr="00064D52" w:rsidRDefault="0064399E" w:rsidP="0064399E">
                  <w:pPr>
                    <w:pStyle w:val="afff0"/>
                    <w:widowControl w:val="0"/>
                    <w:adjustRightInd w:val="0"/>
                    <w:snapToGrid w:val="0"/>
                    <w:spacing w:line="240" w:lineRule="auto"/>
                    <w:rPr>
                      <w:rFonts w:hAnsi="Times New Roman" w:cs="Times New Roman"/>
                      <w:kern w:val="2"/>
                      <w:szCs w:val="21"/>
                    </w:rPr>
                  </w:pPr>
                </w:p>
              </w:tc>
              <w:tc>
                <w:tcPr>
                  <w:tcW w:w="529" w:type="pct"/>
                  <w:vAlign w:val="center"/>
                </w:tcPr>
                <w:p w14:paraId="04752AC0" w14:textId="77777777" w:rsidR="0064399E" w:rsidRPr="00064D52" w:rsidRDefault="0064399E" w:rsidP="0064399E">
                  <w:pPr>
                    <w:jc w:val="center"/>
                  </w:pPr>
                  <w:r w:rsidRPr="00064D52">
                    <w:rPr>
                      <w:rFonts w:hint="eastAsia"/>
                    </w:rPr>
                    <w:t>东北</w:t>
                  </w:r>
                </w:p>
              </w:tc>
              <w:tc>
                <w:tcPr>
                  <w:tcW w:w="1107" w:type="pct"/>
                  <w:vAlign w:val="center"/>
                </w:tcPr>
                <w:p w14:paraId="1DF5B1A3" w14:textId="77777777" w:rsidR="0064399E" w:rsidRPr="00064D52" w:rsidRDefault="0064399E" w:rsidP="0064399E">
                  <w:pPr>
                    <w:jc w:val="center"/>
                    <w:rPr>
                      <w:szCs w:val="21"/>
                    </w:rPr>
                  </w:pPr>
                  <w:r w:rsidRPr="00064D52">
                    <w:rPr>
                      <w:rFonts w:hint="eastAsia"/>
                      <w:szCs w:val="21"/>
                    </w:rPr>
                    <w:t>2</w:t>
                  </w:r>
                  <w:r w:rsidRPr="00064D52">
                    <w:rPr>
                      <w:szCs w:val="21"/>
                    </w:rPr>
                    <w:t>600</w:t>
                  </w:r>
                </w:p>
              </w:tc>
            </w:tr>
          </w:tbl>
          <w:p w14:paraId="15B673C0" w14:textId="77777777" w:rsidR="00CF3A0F" w:rsidRPr="00064D52" w:rsidRDefault="00985F04">
            <w:pPr>
              <w:ind w:firstLineChars="100" w:firstLine="210"/>
            </w:pPr>
            <w:r w:rsidRPr="00064D52">
              <w:t>备注：大气环境保护目标坐标以项目地块中心为坐标原点</w:t>
            </w:r>
          </w:p>
          <w:p w14:paraId="13833E5B" w14:textId="1B7A5674" w:rsidR="00CF3A0F" w:rsidRPr="00064D52" w:rsidRDefault="0018284D" w:rsidP="00CE4FCA">
            <w:pPr>
              <w:pStyle w:val="afff2"/>
              <w:spacing w:line="240" w:lineRule="auto"/>
              <w:ind w:firstLineChars="0" w:firstLine="0"/>
              <w:jc w:val="center"/>
              <w:rPr>
                <w:b/>
              </w:rPr>
            </w:pPr>
            <w:r w:rsidRPr="00064D52">
              <w:rPr>
                <w:b/>
              </w:rPr>
              <w:t>表</w:t>
            </w:r>
            <w:r w:rsidRPr="00064D52">
              <w:rPr>
                <w:b/>
              </w:rPr>
              <w:t>3</w:t>
            </w:r>
            <w:r w:rsidRPr="00064D52">
              <w:rPr>
                <w:rFonts w:hint="eastAsia"/>
                <w:b/>
              </w:rPr>
              <w:t>-9</w:t>
            </w:r>
            <w:r w:rsidRPr="00064D52">
              <w:rPr>
                <w:b/>
              </w:rPr>
              <w:t xml:space="preserve">  </w:t>
            </w:r>
            <w:r w:rsidRPr="00064D52">
              <w:rPr>
                <w:b/>
              </w:rPr>
              <w:t>环境保护目标表（水环境）</w:t>
            </w:r>
          </w:p>
          <w:tbl>
            <w:tblPr>
              <w:tblStyle w:val="afa"/>
              <w:tblW w:w="0" w:type="auto"/>
              <w:jc w:val="center"/>
              <w:tblLook w:val="04A0" w:firstRow="1" w:lastRow="0" w:firstColumn="1" w:lastColumn="0" w:noHBand="0" w:noVBand="1"/>
            </w:tblPr>
            <w:tblGrid>
              <w:gridCol w:w="807"/>
              <w:gridCol w:w="807"/>
              <w:gridCol w:w="807"/>
              <w:gridCol w:w="807"/>
              <w:gridCol w:w="808"/>
              <w:gridCol w:w="949"/>
              <w:gridCol w:w="851"/>
              <w:gridCol w:w="709"/>
              <w:gridCol w:w="723"/>
              <w:gridCol w:w="808"/>
            </w:tblGrid>
            <w:tr w:rsidR="0018284D" w:rsidRPr="00064D52" w14:paraId="7163EE58" w14:textId="77777777" w:rsidTr="00BC7AB5">
              <w:trPr>
                <w:jc w:val="center"/>
              </w:trPr>
              <w:tc>
                <w:tcPr>
                  <w:tcW w:w="807" w:type="dxa"/>
                  <w:vMerge w:val="restart"/>
                  <w:tcBorders>
                    <w:top w:val="single" w:sz="4" w:space="0" w:color="000000"/>
                    <w:left w:val="single" w:sz="4" w:space="0" w:color="000000"/>
                    <w:bottom w:val="single" w:sz="4" w:space="0" w:color="000000"/>
                    <w:right w:val="single" w:sz="4" w:space="0" w:color="000000"/>
                  </w:tcBorders>
                  <w:vAlign w:val="center"/>
                  <w:hideMark/>
                </w:tcPr>
                <w:p w14:paraId="514E8367"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环境保护目标</w:t>
                  </w:r>
                </w:p>
              </w:tc>
              <w:tc>
                <w:tcPr>
                  <w:tcW w:w="807" w:type="dxa"/>
                  <w:vMerge w:val="restart"/>
                  <w:tcBorders>
                    <w:top w:val="single" w:sz="4" w:space="0" w:color="000000"/>
                    <w:left w:val="nil"/>
                    <w:bottom w:val="single" w:sz="4" w:space="0" w:color="000000"/>
                    <w:right w:val="single" w:sz="4" w:space="0" w:color="000000"/>
                  </w:tcBorders>
                  <w:vAlign w:val="center"/>
                  <w:hideMark/>
                </w:tcPr>
                <w:p w14:paraId="4C13DCF6"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保护内容</w:t>
                  </w:r>
                </w:p>
              </w:tc>
              <w:tc>
                <w:tcPr>
                  <w:tcW w:w="3371" w:type="dxa"/>
                  <w:gridSpan w:val="4"/>
                  <w:tcBorders>
                    <w:top w:val="single" w:sz="4" w:space="0" w:color="000000"/>
                    <w:left w:val="nil"/>
                    <w:bottom w:val="single" w:sz="4" w:space="0" w:color="000000"/>
                    <w:right w:val="single" w:sz="4" w:space="0" w:color="000000"/>
                  </w:tcBorders>
                  <w:vAlign w:val="center"/>
                  <w:hideMark/>
                </w:tcPr>
                <w:p w14:paraId="31109B57"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相对厂界</w:t>
                  </w:r>
                  <w:r w:rsidRPr="00064D52">
                    <w:rPr>
                      <w:rFonts w:hint="eastAsia"/>
                      <w:sz w:val="21"/>
                      <w:szCs w:val="21"/>
                    </w:rPr>
                    <w:t>m</w:t>
                  </w:r>
                </w:p>
              </w:tc>
              <w:tc>
                <w:tcPr>
                  <w:tcW w:w="2283" w:type="dxa"/>
                  <w:gridSpan w:val="3"/>
                  <w:tcBorders>
                    <w:top w:val="single" w:sz="4" w:space="0" w:color="000000"/>
                    <w:left w:val="nil"/>
                    <w:bottom w:val="single" w:sz="4" w:space="0" w:color="000000"/>
                    <w:right w:val="single" w:sz="4" w:space="0" w:color="000000"/>
                  </w:tcBorders>
                  <w:vAlign w:val="center"/>
                  <w:hideMark/>
                </w:tcPr>
                <w:p w14:paraId="65242781"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相对排放口</w:t>
                  </w:r>
                </w:p>
              </w:tc>
              <w:tc>
                <w:tcPr>
                  <w:tcW w:w="808" w:type="dxa"/>
                  <w:vMerge w:val="restart"/>
                  <w:tcBorders>
                    <w:top w:val="single" w:sz="4" w:space="0" w:color="000000"/>
                    <w:left w:val="nil"/>
                    <w:bottom w:val="single" w:sz="4" w:space="0" w:color="000000"/>
                    <w:right w:val="single" w:sz="4" w:space="0" w:color="000000"/>
                  </w:tcBorders>
                  <w:vAlign w:val="center"/>
                  <w:hideMark/>
                </w:tcPr>
                <w:p w14:paraId="370C63F8"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与本项目的水力联系</w:t>
                  </w:r>
                </w:p>
              </w:tc>
            </w:tr>
            <w:tr w:rsidR="0018284D" w:rsidRPr="00064D52" w14:paraId="2953ED5B" w14:textId="77777777" w:rsidTr="00BC7AB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B8A3A" w14:textId="77777777" w:rsidR="0018284D" w:rsidRPr="00064D52" w:rsidRDefault="0018284D" w:rsidP="0018284D">
                  <w:pPr>
                    <w:widowControl/>
                    <w:jc w:val="center"/>
                    <w:rPr>
                      <w:szCs w:val="21"/>
                    </w:rPr>
                  </w:pPr>
                </w:p>
              </w:tc>
              <w:tc>
                <w:tcPr>
                  <w:tcW w:w="0" w:type="auto"/>
                  <w:vMerge/>
                  <w:tcBorders>
                    <w:top w:val="single" w:sz="4" w:space="0" w:color="000000"/>
                    <w:left w:val="nil"/>
                    <w:bottom w:val="single" w:sz="4" w:space="0" w:color="000000"/>
                    <w:right w:val="single" w:sz="4" w:space="0" w:color="000000"/>
                  </w:tcBorders>
                  <w:vAlign w:val="center"/>
                  <w:hideMark/>
                </w:tcPr>
                <w:p w14:paraId="32B2880C" w14:textId="77777777" w:rsidR="0018284D" w:rsidRPr="00064D52" w:rsidRDefault="0018284D" w:rsidP="0018284D">
                  <w:pPr>
                    <w:widowControl/>
                    <w:jc w:val="center"/>
                    <w:rPr>
                      <w:szCs w:val="21"/>
                    </w:rPr>
                  </w:pPr>
                </w:p>
              </w:tc>
              <w:tc>
                <w:tcPr>
                  <w:tcW w:w="807" w:type="dxa"/>
                  <w:vMerge w:val="restart"/>
                  <w:tcBorders>
                    <w:top w:val="nil"/>
                    <w:left w:val="nil"/>
                    <w:bottom w:val="single" w:sz="4" w:space="0" w:color="000000"/>
                    <w:right w:val="single" w:sz="4" w:space="0" w:color="000000"/>
                  </w:tcBorders>
                  <w:vAlign w:val="center"/>
                  <w:hideMark/>
                </w:tcPr>
                <w:p w14:paraId="0619F7F3"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距离</w:t>
                  </w:r>
                </w:p>
              </w:tc>
              <w:tc>
                <w:tcPr>
                  <w:tcW w:w="1615" w:type="dxa"/>
                  <w:gridSpan w:val="2"/>
                  <w:tcBorders>
                    <w:top w:val="single" w:sz="4" w:space="0" w:color="000000"/>
                    <w:left w:val="nil"/>
                    <w:bottom w:val="single" w:sz="4" w:space="0" w:color="000000"/>
                    <w:right w:val="single" w:sz="4" w:space="0" w:color="000000"/>
                  </w:tcBorders>
                  <w:vAlign w:val="center"/>
                  <w:hideMark/>
                </w:tcPr>
                <w:p w14:paraId="2D49D29C"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坐标</w:t>
                  </w:r>
                  <w:r w:rsidRPr="00064D52">
                    <w:rPr>
                      <w:rFonts w:hint="eastAsia"/>
                      <w:sz w:val="21"/>
                      <w:szCs w:val="21"/>
                    </w:rPr>
                    <w:t>*</w:t>
                  </w:r>
                </w:p>
              </w:tc>
              <w:tc>
                <w:tcPr>
                  <w:tcW w:w="949" w:type="dxa"/>
                  <w:vMerge w:val="restart"/>
                  <w:tcBorders>
                    <w:top w:val="nil"/>
                    <w:left w:val="nil"/>
                    <w:bottom w:val="single" w:sz="4" w:space="0" w:color="000000"/>
                    <w:right w:val="single" w:sz="4" w:space="0" w:color="000000"/>
                  </w:tcBorders>
                  <w:vAlign w:val="center"/>
                  <w:hideMark/>
                </w:tcPr>
                <w:p w14:paraId="04218065"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高差</w:t>
                  </w:r>
                  <w:r w:rsidRPr="00064D52">
                    <w:rPr>
                      <w:rFonts w:hint="eastAsia"/>
                      <w:sz w:val="21"/>
                      <w:szCs w:val="21"/>
                    </w:rPr>
                    <w:t>**</w:t>
                  </w:r>
                </w:p>
              </w:tc>
              <w:tc>
                <w:tcPr>
                  <w:tcW w:w="851" w:type="dxa"/>
                  <w:vMerge w:val="restart"/>
                  <w:tcBorders>
                    <w:top w:val="single" w:sz="4" w:space="0" w:color="000000"/>
                    <w:left w:val="nil"/>
                    <w:bottom w:val="single" w:sz="4" w:space="0" w:color="000000"/>
                    <w:right w:val="single" w:sz="4" w:space="0" w:color="000000"/>
                  </w:tcBorders>
                  <w:vAlign w:val="center"/>
                  <w:hideMark/>
                </w:tcPr>
                <w:p w14:paraId="14474E61"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距离</w:t>
                  </w:r>
                </w:p>
              </w:tc>
              <w:tc>
                <w:tcPr>
                  <w:tcW w:w="1432" w:type="dxa"/>
                  <w:gridSpan w:val="2"/>
                  <w:tcBorders>
                    <w:top w:val="single" w:sz="4" w:space="0" w:color="000000"/>
                    <w:left w:val="nil"/>
                    <w:bottom w:val="nil"/>
                    <w:right w:val="single" w:sz="4" w:space="0" w:color="000000"/>
                  </w:tcBorders>
                  <w:vAlign w:val="center"/>
                  <w:hideMark/>
                </w:tcPr>
                <w:p w14:paraId="0E968EBF"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坐标</w:t>
                  </w:r>
                  <w:r w:rsidRPr="00064D52">
                    <w:rPr>
                      <w:rFonts w:hint="eastAsia"/>
                      <w:sz w:val="21"/>
                      <w:szCs w:val="21"/>
                    </w:rPr>
                    <w:t>*</w:t>
                  </w:r>
                </w:p>
              </w:tc>
              <w:tc>
                <w:tcPr>
                  <w:tcW w:w="0" w:type="auto"/>
                  <w:vMerge/>
                  <w:tcBorders>
                    <w:top w:val="single" w:sz="4" w:space="0" w:color="000000"/>
                    <w:left w:val="nil"/>
                    <w:bottom w:val="single" w:sz="4" w:space="0" w:color="000000"/>
                    <w:right w:val="single" w:sz="4" w:space="0" w:color="000000"/>
                  </w:tcBorders>
                  <w:vAlign w:val="center"/>
                  <w:hideMark/>
                </w:tcPr>
                <w:p w14:paraId="40EEEF02" w14:textId="77777777" w:rsidR="0018284D" w:rsidRPr="00064D52" w:rsidRDefault="0018284D" w:rsidP="0018284D">
                  <w:pPr>
                    <w:widowControl/>
                    <w:jc w:val="center"/>
                    <w:rPr>
                      <w:szCs w:val="21"/>
                    </w:rPr>
                  </w:pPr>
                </w:p>
              </w:tc>
            </w:tr>
            <w:tr w:rsidR="0018284D" w:rsidRPr="00064D52" w14:paraId="5B605CD5" w14:textId="77777777" w:rsidTr="00BC7AB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C5766E" w14:textId="77777777" w:rsidR="0018284D" w:rsidRPr="00064D52" w:rsidRDefault="0018284D" w:rsidP="0018284D">
                  <w:pPr>
                    <w:widowControl/>
                    <w:jc w:val="center"/>
                    <w:rPr>
                      <w:szCs w:val="21"/>
                    </w:rPr>
                  </w:pPr>
                </w:p>
              </w:tc>
              <w:tc>
                <w:tcPr>
                  <w:tcW w:w="0" w:type="auto"/>
                  <w:vMerge/>
                  <w:tcBorders>
                    <w:top w:val="single" w:sz="4" w:space="0" w:color="000000"/>
                    <w:left w:val="nil"/>
                    <w:bottom w:val="single" w:sz="4" w:space="0" w:color="000000"/>
                    <w:right w:val="single" w:sz="4" w:space="0" w:color="000000"/>
                  </w:tcBorders>
                  <w:vAlign w:val="center"/>
                  <w:hideMark/>
                </w:tcPr>
                <w:p w14:paraId="195D208C" w14:textId="77777777" w:rsidR="0018284D" w:rsidRPr="00064D52" w:rsidRDefault="0018284D" w:rsidP="0018284D">
                  <w:pPr>
                    <w:widowControl/>
                    <w:jc w:val="center"/>
                    <w:rPr>
                      <w:szCs w:val="21"/>
                    </w:rPr>
                  </w:pPr>
                </w:p>
              </w:tc>
              <w:tc>
                <w:tcPr>
                  <w:tcW w:w="0" w:type="auto"/>
                  <w:vMerge/>
                  <w:tcBorders>
                    <w:top w:val="nil"/>
                    <w:left w:val="nil"/>
                    <w:bottom w:val="single" w:sz="4" w:space="0" w:color="000000"/>
                    <w:right w:val="single" w:sz="4" w:space="0" w:color="000000"/>
                  </w:tcBorders>
                  <w:vAlign w:val="center"/>
                  <w:hideMark/>
                </w:tcPr>
                <w:p w14:paraId="24B65262" w14:textId="77777777" w:rsidR="0018284D" w:rsidRPr="00064D52" w:rsidRDefault="0018284D" w:rsidP="0018284D">
                  <w:pPr>
                    <w:widowControl/>
                    <w:jc w:val="center"/>
                    <w:rPr>
                      <w:szCs w:val="21"/>
                    </w:rPr>
                  </w:pPr>
                </w:p>
              </w:tc>
              <w:tc>
                <w:tcPr>
                  <w:tcW w:w="807" w:type="dxa"/>
                  <w:tcBorders>
                    <w:top w:val="single" w:sz="4" w:space="0" w:color="000000"/>
                    <w:left w:val="nil"/>
                    <w:bottom w:val="single" w:sz="4" w:space="0" w:color="000000"/>
                    <w:right w:val="single" w:sz="4" w:space="0" w:color="000000"/>
                  </w:tcBorders>
                  <w:vAlign w:val="center"/>
                  <w:hideMark/>
                </w:tcPr>
                <w:p w14:paraId="018343EF"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X</w:t>
                  </w:r>
                </w:p>
              </w:tc>
              <w:tc>
                <w:tcPr>
                  <w:tcW w:w="808" w:type="dxa"/>
                  <w:tcBorders>
                    <w:top w:val="single" w:sz="4" w:space="0" w:color="000000"/>
                    <w:left w:val="nil"/>
                    <w:bottom w:val="single" w:sz="4" w:space="0" w:color="000000"/>
                    <w:right w:val="single" w:sz="4" w:space="0" w:color="000000"/>
                  </w:tcBorders>
                  <w:vAlign w:val="center"/>
                  <w:hideMark/>
                </w:tcPr>
                <w:p w14:paraId="23D1E27F"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Y</w:t>
                  </w:r>
                </w:p>
              </w:tc>
              <w:tc>
                <w:tcPr>
                  <w:tcW w:w="949" w:type="dxa"/>
                  <w:vMerge/>
                  <w:tcBorders>
                    <w:top w:val="nil"/>
                    <w:left w:val="nil"/>
                    <w:bottom w:val="single" w:sz="4" w:space="0" w:color="000000"/>
                    <w:right w:val="single" w:sz="4" w:space="0" w:color="000000"/>
                  </w:tcBorders>
                  <w:vAlign w:val="center"/>
                  <w:hideMark/>
                </w:tcPr>
                <w:p w14:paraId="45EADE3B" w14:textId="77777777" w:rsidR="0018284D" w:rsidRPr="00064D52" w:rsidRDefault="0018284D" w:rsidP="0018284D">
                  <w:pPr>
                    <w:widowControl/>
                    <w:jc w:val="center"/>
                    <w:rPr>
                      <w:szCs w:val="21"/>
                    </w:rPr>
                  </w:pPr>
                </w:p>
              </w:tc>
              <w:tc>
                <w:tcPr>
                  <w:tcW w:w="851" w:type="dxa"/>
                  <w:vMerge/>
                  <w:tcBorders>
                    <w:top w:val="single" w:sz="4" w:space="0" w:color="000000"/>
                    <w:left w:val="nil"/>
                    <w:bottom w:val="single" w:sz="4" w:space="0" w:color="000000"/>
                    <w:right w:val="single" w:sz="4" w:space="0" w:color="000000"/>
                  </w:tcBorders>
                  <w:vAlign w:val="center"/>
                  <w:hideMark/>
                </w:tcPr>
                <w:p w14:paraId="5E5C5656" w14:textId="77777777" w:rsidR="0018284D" w:rsidRPr="00064D52" w:rsidRDefault="0018284D" w:rsidP="0018284D">
                  <w:pPr>
                    <w:widowControl/>
                    <w:jc w:val="center"/>
                    <w:rPr>
                      <w:szCs w:val="21"/>
                    </w:rPr>
                  </w:pPr>
                </w:p>
              </w:tc>
              <w:tc>
                <w:tcPr>
                  <w:tcW w:w="709" w:type="dxa"/>
                  <w:tcBorders>
                    <w:top w:val="single" w:sz="4" w:space="0" w:color="000000"/>
                    <w:left w:val="nil"/>
                    <w:bottom w:val="single" w:sz="4" w:space="0" w:color="000000"/>
                    <w:right w:val="single" w:sz="4" w:space="0" w:color="000000"/>
                  </w:tcBorders>
                  <w:vAlign w:val="center"/>
                  <w:hideMark/>
                </w:tcPr>
                <w:p w14:paraId="1768FBC2"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X</w:t>
                  </w:r>
                </w:p>
              </w:tc>
              <w:tc>
                <w:tcPr>
                  <w:tcW w:w="723" w:type="dxa"/>
                  <w:tcBorders>
                    <w:top w:val="single" w:sz="4" w:space="0" w:color="000000"/>
                    <w:left w:val="nil"/>
                    <w:bottom w:val="single" w:sz="4" w:space="0" w:color="000000"/>
                    <w:right w:val="single" w:sz="4" w:space="0" w:color="000000"/>
                  </w:tcBorders>
                  <w:vAlign w:val="center"/>
                  <w:hideMark/>
                </w:tcPr>
                <w:p w14:paraId="318F0523"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Y</w:t>
                  </w:r>
                </w:p>
              </w:tc>
              <w:tc>
                <w:tcPr>
                  <w:tcW w:w="0" w:type="auto"/>
                  <w:vMerge/>
                  <w:tcBorders>
                    <w:top w:val="single" w:sz="4" w:space="0" w:color="000000"/>
                    <w:left w:val="nil"/>
                    <w:bottom w:val="single" w:sz="4" w:space="0" w:color="000000"/>
                    <w:right w:val="single" w:sz="4" w:space="0" w:color="000000"/>
                  </w:tcBorders>
                  <w:vAlign w:val="center"/>
                  <w:hideMark/>
                </w:tcPr>
                <w:p w14:paraId="56C4EA61" w14:textId="77777777" w:rsidR="0018284D" w:rsidRPr="00064D52" w:rsidRDefault="0018284D" w:rsidP="0018284D">
                  <w:pPr>
                    <w:widowControl/>
                    <w:jc w:val="center"/>
                    <w:rPr>
                      <w:szCs w:val="21"/>
                    </w:rPr>
                  </w:pPr>
                </w:p>
              </w:tc>
            </w:tr>
            <w:tr w:rsidR="0018284D" w:rsidRPr="00064D52" w14:paraId="383961EA" w14:textId="77777777" w:rsidTr="00BC7AB5">
              <w:trPr>
                <w:jc w:val="center"/>
              </w:trPr>
              <w:tc>
                <w:tcPr>
                  <w:tcW w:w="807" w:type="dxa"/>
                  <w:tcBorders>
                    <w:top w:val="single" w:sz="4" w:space="0" w:color="000000"/>
                    <w:left w:val="single" w:sz="4" w:space="0" w:color="000000"/>
                    <w:bottom w:val="single" w:sz="4" w:space="0" w:color="000000"/>
                    <w:right w:val="single" w:sz="4" w:space="0" w:color="000000"/>
                  </w:tcBorders>
                  <w:vAlign w:val="center"/>
                  <w:hideMark/>
                </w:tcPr>
                <w:p w14:paraId="1AD6502A"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吴淞江</w:t>
                  </w:r>
                </w:p>
              </w:tc>
              <w:tc>
                <w:tcPr>
                  <w:tcW w:w="807" w:type="dxa"/>
                  <w:tcBorders>
                    <w:top w:val="single" w:sz="4" w:space="0" w:color="000000"/>
                    <w:left w:val="nil"/>
                    <w:bottom w:val="single" w:sz="4" w:space="0" w:color="000000"/>
                    <w:right w:val="single" w:sz="4" w:space="0" w:color="000000"/>
                  </w:tcBorders>
                  <w:vAlign w:val="center"/>
                  <w:hideMark/>
                </w:tcPr>
                <w:p w14:paraId="2ACE2D9B" w14:textId="77777777" w:rsidR="0018284D" w:rsidRPr="00064D52" w:rsidRDefault="0018284D" w:rsidP="0018284D">
                  <w:pPr>
                    <w:pStyle w:val="afff2"/>
                    <w:spacing w:line="240" w:lineRule="auto"/>
                    <w:ind w:firstLineChars="0" w:firstLine="0"/>
                    <w:jc w:val="center"/>
                    <w:rPr>
                      <w:sz w:val="21"/>
                      <w:szCs w:val="21"/>
                    </w:rPr>
                  </w:pPr>
                  <w:r w:rsidRPr="00064D52">
                    <w:rPr>
                      <w:sz w:val="21"/>
                      <w:szCs w:val="21"/>
                    </w:rPr>
                    <w:t>Ⅳ</w:t>
                  </w:r>
                  <w:r w:rsidRPr="00064D52">
                    <w:rPr>
                      <w:rFonts w:hint="eastAsia"/>
                      <w:sz w:val="21"/>
                      <w:szCs w:val="21"/>
                    </w:rPr>
                    <w:t>类水体</w:t>
                  </w:r>
                </w:p>
              </w:tc>
              <w:tc>
                <w:tcPr>
                  <w:tcW w:w="807" w:type="dxa"/>
                  <w:tcBorders>
                    <w:top w:val="single" w:sz="4" w:space="0" w:color="000000"/>
                    <w:left w:val="nil"/>
                    <w:bottom w:val="single" w:sz="4" w:space="0" w:color="000000"/>
                    <w:right w:val="single" w:sz="4" w:space="0" w:color="000000"/>
                  </w:tcBorders>
                  <w:vAlign w:val="center"/>
                  <w:hideMark/>
                </w:tcPr>
                <w:p w14:paraId="42B85EB0"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5</w:t>
                  </w:r>
                  <w:r w:rsidRPr="00064D52">
                    <w:rPr>
                      <w:sz w:val="21"/>
                      <w:szCs w:val="21"/>
                    </w:rPr>
                    <w:t>700</w:t>
                  </w:r>
                </w:p>
              </w:tc>
              <w:tc>
                <w:tcPr>
                  <w:tcW w:w="807" w:type="dxa"/>
                  <w:tcBorders>
                    <w:top w:val="single" w:sz="4" w:space="0" w:color="000000"/>
                    <w:left w:val="nil"/>
                    <w:bottom w:val="single" w:sz="4" w:space="0" w:color="000000"/>
                    <w:right w:val="single" w:sz="4" w:space="0" w:color="000000"/>
                  </w:tcBorders>
                  <w:vAlign w:val="center"/>
                  <w:hideMark/>
                </w:tcPr>
                <w:p w14:paraId="36155570"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4</w:t>
                  </w:r>
                  <w:r w:rsidRPr="00064D52">
                    <w:rPr>
                      <w:sz w:val="21"/>
                      <w:szCs w:val="21"/>
                    </w:rPr>
                    <w:t>700</w:t>
                  </w:r>
                </w:p>
              </w:tc>
              <w:tc>
                <w:tcPr>
                  <w:tcW w:w="808" w:type="dxa"/>
                  <w:tcBorders>
                    <w:top w:val="single" w:sz="4" w:space="0" w:color="000000"/>
                    <w:left w:val="nil"/>
                    <w:bottom w:val="single" w:sz="4" w:space="0" w:color="000000"/>
                    <w:right w:val="single" w:sz="4" w:space="0" w:color="000000"/>
                  </w:tcBorders>
                  <w:vAlign w:val="center"/>
                  <w:hideMark/>
                </w:tcPr>
                <w:p w14:paraId="6B7B78CF"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3</w:t>
                  </w:r>
                  <w:r w:rsidRPr="00064D52">
                    <w:rPr>
                      <w:sz w:val="21"/>
                      <w:szCs w:val="21"/>
                    </w:rPr>
                    <w:t>400</w:t>
                  </w:r>
                </w:p>
              </w:tc>
              <w:tc>
                <w:tcPr>
                  <w:tcW w:w="949" w:type="dxa"/>
                  <w:tcBorders>
                    <w:top w:val="single" w:sz="4" w:space="0" w:color="000000"/>
                    <w:left w:val="nil"/>
                    <w:bottom w:val="single" w:sz="4" w:space="0" w:color="000000"/>
                    <w:right w:val="single" w:sz="4" w:space="0" w:color="000000"/>
                  </w:tcBorders>
                  <w:vAlign w:val="center"/>
                </w:tcPr>
                <w:p w14:paraId="7AD69635" w14:textId="77777777" w:rsidR="0018284D" w:rsidRPr="00064D52" w:rsidRDefault="0018284D" w:rsidP="0018284D">
                  <w:pPr>
                    <w:pStyle w:val="afff2"/>
                    <w:spacing w:line="240" w:lineRule="auto"/>
                    <w:ind w:firstLineChars="0" w:firstLine="0"/>
                    <w:jc w:val="center"/>
                    <w:rPr>
                      <w:b/>
                      <w:sz w:val="21"/>
                      <w:szCs w:val="21"/>
                    </w:rPr>
                  </w:pPr>
                  <w:r w:rsidRPr="00064D52">
                    <w:rPr>
                      <w:rFonts w:ascii="TimesNewRomanPSMT" w:hAnsi="TimesNewRomanPSMT" w:cs="TimesNewRomanPSMT"/>
                      <w:kern w:val="0"/>
                      <w:szCs w:val="21"/>
                    </w:rPr>
                    <w:t>-1.154</w:t>
                  </w:r>
                </w:p>
              </w:tc>
              <w:tc>
                <w:tcPr>
                  <w:tcW w:w="851" w:type="dxa"/>
                  <w:tcBorders>
                    <w:top w:val="single" w:sz="4" w:space="0" w:color="000000"/>
                    <w:left w:val="nil"/>
                    <w:bottom w:val="single" w:sz="4" w:space="0" w:color="000000"/>
                    <w:right w:val="single" w:sz="4" w:space="0" w:color="000000"/>
                  </w:tcBorders>
                  <w:vAlign w:val="center"/>
                </w:tcPr>
                <w:p w14:paraId="154D5695" w14:textId="77777777" w:rsidR="0018284D" w:rsidRPr="00064D52" w:rsidRDefault="0018284D" w:rsidP="0018284D">
                  <w:pPr>
                    <w:pStyle w:val="afff2"/>
                    <w:spacing w:line="240" w:lineRule="auto"/>
                    <w:ind w:firstLineChars="0" w:firstLine="0"/>
                    <w:jc w:val="center"/>
                    <w:rPr>
                      <w:sz w:val="21"/>
                      <w:szCs w:val="21"/>
                    </w:rPr>
                  </w:pPr>
                  <w:r w:rsidRPr="00064D52">
                    <w:rPr>
                      <w:sz w:val="21"/>
                      <w:szCs w:val="21"/>
                    </w:rPr>
                    <w:t>2189</w:t>
                  </w:r>
                </w:p>
              </w:tc>
              <w:tc>
                <w:tcPr>
                  <w:tcW w:w="709" w:type="dxa"/>
                  <w:tcBorders>
                    <w:top w:val="single" w:sz="4" w:space="0" w:color="000000"/>
                    <w:left w:val="nil"/>
                    <w:bottom w:val="single" w:sz="4" w:space="0" w:color="000000"/>
                    <w:right w:val="single" w:sz="4" w:space="0" w:color="000000"/>
                  </w:tcBorders>
                  <w:vAlign w:val="center"/>
                </w:tcPr>
                <w:p w14:paraId="52FF5830" w14:textId="77777777" w:rsidR="0018284D" w:rsidRPr="00064D52" w:rsidRDefault="0018284D" w:rsidP="0018284D">
                  <w:pPr>
                    <w:pStyle w:val="afff2"/>
                    <w:spacing w:line="240" w:lineRule="auto"/>
                    <w:ind w:firstLineChars="0" w:firstLine="0"/>
                    <w:jc w:val="center"/>
                    <w:rPr>
                      <w:sz w:val="21"/>
                      <w:szCs w:val="21"/>
                    </w:rPr>
                  </w:pPr>
                  <w:r w:rsidRPr="00064D52">
                    <w:rPr>
                      <w:sz w:val="21"/>
                      <w:szCs w:val="21"/>
                    </w:rPr>
                    <w:t>0</w:t>
                  </w:r>
                </w:p>
              </w:tc>
              <w:tc>
                <w:tcPr>
                  <w:tcW w:w="723" w:type="dxa"/>
                  <w:tcBorders>
                    <w:top w:val="single" w:sz="4" w:space="0" w:color="000000"/>
                    <w:left w:val="nil"/>
                    <w:bottom w:val="single" w:sz="4" w:space="0" w:color="000000"/>
                    <w:right w:val="single" w:sz="4" w:space="0" w:color="000000"/>
                  </w:tcBorders>
                  <w:vAlign w:val="center"/>
                </w:tcPr>
                <w:p w14:paraId="28E6FCE9" w14:textId="77777777" w:rsidR="0018284D" w:rsidRPr="00064D52" w:rsidRDefault="0018284D" w:rsidP="0018284D">
                  <w:pPr>
                    <w:pStyle w:val="afff2"/>
                    <w:spacing w:line="240" w:lineRule="auto"/>
                    <w:ind w:firstLineChars="0" w:firstLine="0"/>
                    <w:jc w:val="center"/>
                    <w:rPr>
                      <w:sz w:val="21"/>
                      <w:szCs w:val="21"/>
                    </w:rPr>
                  </w:pPr>
                  <w:r w:rsidRPr="00064D52">
                    <w:rPr>
                      <w:sz w:val="21"/>
                      <w:szCs w:val="21"/>
                    </w:rPr>
                    <w:t>-2189</w:t>
                  </w:r>
                </w:p>
              </w:tc>
              <w:tc>
                <w:tcPr>
                  <w:tcW w:w="808" w:type="dxa"/>
                  <w:tcBorders>
                    <w:top w:val="single" w:sz="4" w:space="0" w:color="000000"/>
                    <w:left w:val="nil"/>
                    <w:bottom w:val="single" w:sz="4" w:space="0" w:color="000000"/>
                    <w:right w:val="single" w:sz="4" w:space="0" w:color="000000"/>
                  </w:tcBorders>
                  <w:vAlign w:val="center"/>
                  <w:hideMark/>
                </w:tcPr>
                <w:p w14:paraId="40813775" w14:textId="77777777" w:rsidR="0018284D" w:rsidRPr="00064D52" w:rsidRDefault="0018284D" w:rsidP="0018284D">
                  <w:pPr>
                    <w:pStyle w:val="afff2"/>
                    <w:spacing w:line="240" w:lineRule="auto"/>
                    <w:ind w:firstLineChars="0" w:firstLine="0"/>
                    <w:jc w:val="center"/>
                    <w:rPr>
                      <w:bCs w:val="0"/>
                      <w:sz w:val="21"/>
                      <w:szCs w:val="21"/>
                    </w:rPr>
                  </w:pPr>
                  <w:r w:rsidRPr="00064D52">
                    <w:rPr>
                      <w:rFonts w:hint="eastAsia"/>
                      <w:sz w:val="21"/>
                      <w:szCs w:val="21"/>
                    </w:rPr>
                    <w:t>废水最终受纳水体</w:t>
                  </w:r>
                </w:p>
              </w:tc>
            </w:tr>
            <w:tr w:rsidR="0018284D" w:rsidRPr="00064D52" w14:paraId="2EE8A659" w14:textId="77777777" w:rsidTr="00BC7AB5">
              <w:trPr>
                <w:jc w:val="center"/>
              </w:trPr>
              <w:tc>
                <w:tcPr>
                  <w:tcW w:w="807" w:type="dxa"/>
                  <w:tcBorders>
                    <w:top w:val="single" w:sz="4" w:space="0" w:color="000000"/>
                    <w:left w:val="single" w:sz="4" w:space="0" w:color="000000"/>
                    <w:bottom w:val="single" w:sz="4" w:space="0" w:color="000000"/>
                    <w:right w:val="single" w:sz="4" w:space="0" w:color="000000"/>
                  </w:tcBorders>
                  <w:vAlign w:val="center"/>
                  <w:hideMark/>
                </w:tcPr>
                <w:p w14:paraId="0C6E22C1"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娄江</w:t>
                  </w:r>
                </w:p>
              </w:tc>
              <w:tc>
                <w:tcPr>
                  <w:tcW w:w="807" w:type="dxa"/>
                  <w:tcBorders>
                    <w:top w:val="single" w:sz="4" w:space="0" w:color="000000"/>
                    <w:left w:val="nil"/>
                    <w:bottom w:val="single" w:sz="4" w:space="0" w:color="000000"/>
                    <w:right w:val="single" w:sz="4" w:space="0" w:color="000000"/>
                  </w:tcBorders>
                  <w:vAlign w:val="center"/>
                  <w:hideMark/>
                </w:tcPr>
                <w:p w14:paraId="78380A4C" w14:textId="77777777" w:rsidR="0018284D" w:rsidRPr="00064D52" w:rsidRDefault="0018284D" w:rsidP="0018284D">
                  <w:pPr>
                    <w:pStyle w:val="afff2"/>
                    <w:spacing w:line="240" w:lineRule="auto"/>
                    <w:ind w:firstLineChars="0" w:firstLine="0"/>
                    <w:jc w:val="center"/>
                    <w:rPr>
                      <w:sz w:val="21"/>
                      <w:szCs w:val="21"/>
                    </w:rPr>
                  </w:pPr>
                  <w:r w:rsidRPr="00064D52">
                    <w:rPr>
                      <w:sz w:val="21"/>
                      <w:szCs w:val="21"/>
                    </w:rPr>
                    <w:t>Ⅲ</w:t>
                  </w:r>
                  <w:r w:rsidRPr="00064D52">
                    <w:rPr>
                      <w:rFonts w:hint="eastAsia"/>
                      <w:sz w:val="21"/>
                      <w:szCs w:val="21"/>
                    </w:rPr>
                    <w:t>类水体</w:t>
                  </w:r>
                </w:p>
              </w:tc>
              <w:tc>
                <w:tcPr>
                  <w:tcW w:w="807" w:type="dxa"/>
                  <w:tcBorders>
                    <w:top w:val="single" w:sz="4" w:space="0" w:color="000000"/>
                    <w:left w:val="nil"/>
                    <w:bottom w:val="single" w:sz="4" w:space="0" w:color="000000"/>
                    <w:right w:val="single" w:sz="4" w:space="0" w:color="000000"/>
                  </w:tcBorders>
                  <w:vAlign w:val="center"/>
                  <w:hideMark/>
                </w:tcPr>
                <w:p w14:paraId="18EFEAB1"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3</w:t>
                  </w:r>
                  <w:r w:rsidRPr="00064D52">
                    <w:rPr>
                      <w:sz w:val="21"/>
                      <w:szCs w:val="21"/>
                    </w:rPr>
                    <w:t>65</w:t>
                  </w:r>
                </w:p>
              </w:tc>
              <w:tc>
                <w:tcPr>
                  <w:tcW w:w="807" w:type="dxa"/>
                  <w:tcBorders>
                    <w:top w:val="single" w:sz="4" w:space="0" w:color="000000"/>
                    <w:left w:val="nil"/>
                    <w:bottom w:val="single" w:sz="4" w:space="0" w:color="000000"/>
                    <w:right w:val="single" w:sz="4" w:space="0" w:color="000000"/>
                  </w:tcBorders>
                  <w:vAlign w:val="center"/>
                  <w:hideMark/>
                </w:tcPr>
                <w:p w14:paraId="470B3D20"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w:t>
                  </w:r>
                  <w:r w:rsidRPr="00064D52">
                    <w:rPr>
                      <w:sz w:val="21"/>
                      <w:szCs w:val="21"/>
                    </w:rPr>
                    <w:t>80</w:t>
                  </w:r>
                </w:p>
              </w:tc>
              <w:tc>
                <w:tcPr>
                  <w:tcW w:w="808" w:type="dxa"/>
                  <w:tcBorders>
                    <w:top w:val="single" w:sz="4" w:space="0" w:color="000000"/>
                    <w:left w:val="nil"/>
                    <w:bottom w:val="single" w:sz="4" w:space="0" w:color="000000"/>
                    <w:right w:val="single" w:sz="4" w:space="0" w:color="000000"/>
                  </w:tcBorders>
                  <w:vAlign w:val="center"/>
                  <w:hideMark/>
                </w:tcPr>
                <w:p w14:paraId="1534D0A4" w14:textId="77777777" w:rsidR="0018284D" w:rsidRPr="00064D52" w:rsidRDefault="0018284D" w:rsidP="0018284D">
                  <w:pPr>
                    <w:pStyle w:val="afff2"/>
                    <w:spacing w:line="240" w:lineRule="auto"/>
                    <w:ind w:firstLineChars="0" w:firstLine="0"/>
                    <w:jc w:val="center"/>
                    <w:rPr>
                      <w:sz w:val="21"/>
                      <w:szCs w:val="21"/>
                    </w:rPr>
                  </w:pPr>
                  <w:r w:rsidRPr="00064D52">
                    <w:rPr>
                      <w:rFonts w:hint="eastAsia"/>
                      <w:sz w:val="21"/>
                      <w:szCs w:val="21"/>
                    </w:rPr>
                    <w:t>3</w:t>
                  </w:r>
                  <w:r w:rsidRPr="00064D52">
                    <w:rPr>
                      <w:sz w:val="21"/>
                      <w:szCs w:val="21"/>
                    </w:rPr>
                    <w:t>50</w:t>
                  </w:r>
                </w:p>
              </w:tc>
              <w:tc>
                <w:tcPr>
                  <w:tcW w:w="949" w:type="dxa"/>
                  <w:tcBorders>
                    <w:top w:val="single" w:sz="4" w:space="0" w:color="000000"/>
                    <w:left w:val="nil"/>
                    <w:bottom w:val="single" w:sz="4" w:space="0" w:color="000000"/>
                    <w:right w:val="single" w:sz="4" w:space="0" w:color="000000"/>
                  </w:tcBorders>
                  <w:vAlign w:val="center"/>
                </w:tcPr>
                <w:p w14:paraId="2634D927" w14:textId="77777777" w:rsidR="0018284D" w:rsidRPr="00064D52" w:rsidRDefault="0018284D" w:rsidP="0018284D">
                  <w:pPr>
                    <w:pStyle w:val="afff2"/>
                    <w:spacing w:line="240" w:lineRule="auto"/>
                    <w:ind w:firstLineChars="0" w:firstLine="0"/>
                    <w:jc w:val="center"/>
                    <w:rPr>
                      <w:b/>
                      <w:sz w:val="21"/>
                      <w:szCs w:val="21"/>
                    </w:rPr>
                  </w:pPr>
                  <w:r w:rsidRPr="00064D52">
                    <w:rPr>
                      <w:rFonts w:ascii="TimesNewRomanPSMT" w:hAnsi="TimesNewRomanPSMT" w:cs="TimesNewRomanPSMT"/>
                      <w:kern w:val="0"/>
                      <w:szCs w:val="21"/>
                    </w:rPr>
                    <w:t>2.95</w:t>
                  </w:r>
                </w:p>
              </w:tc>
              <w:tc>
                <w:tcPr>
                  <w:tcW w:w="851" w:type="dxa"/>
                  <w:tcBorders>
                    <w:top w:val="single" w:sz="4" w:space="0" w:color="000000"/>
                    <w:left w:val="nil"/>
                    <w:bottom w:val="single" w:sz="4" w:space="0" w:color="000000"/>
                    <w:right w:val="single" w:sz="4" w:space="0" w:color="000000"/>
                  </w:tcBorders>
                  <w:vAlign w:val="center"/>
                </w:tcPr>
                <w:p w14:paraId="547B8223" w14:textId="77777777" w:rsidR="0018284D" w:rsidRPr="00064D52" w:rsidRDefault="0018284D" w:rsidP="0018284D">
                  <w:pPr>
                    <w:pStyle w:val="afff2"/>
                    <w:spacing w:line="240" w:lineRule="auto"/>
                    <w:ind w:firstLineChars="0" w:firstLine="0"/>
                    <w:jc w:val="center"/>
                    <w:rPr>
                      <w:sz w:val="21"/>
                      <w:szCs w:val="21"/>
                    </w:rPr>
                  </w:pPr>
                  <w:r w:rsidRPr="00064D52">
                    <w:rPr>
                      <w:sz w:val="21"/>
                      <w:szCs w:val="21"/>
                    </w:rPr>
                    <w:t>4271</w:t>
                  </w:r>
                </w:p>
              </w:tc>
              <w:tc>
                <w:tcPr>
                  <w:tcW w:w="709" w:type="dxa"/>
                  <w:tcBorders>
                    <w:top w:val="single" w:sz="4" w:space="0" w:color="000000"/>
                    <w:left w:val="nil"/>
                    <w:bottom w:val="single" w:sz="4" w:space="0" w:color="000000"/>
                    <w:right w:val="single" w:sz="4" w:space="0" w:color="000000"/>
                  </w:tcBorders>
                  <w:vAlign w:val="center"/>
                </w:tcPr>
                <w:p w14:paraId="213C51CF" w14:textId="77777777" w:rsidR="0018284D" w:rsidRPr="00064D52" w:rsidRDefault="0018284D" w:rsidP="0018284D">
                  <w:pPr>
                    <w:pStyle w:val="afff2"/>
                    <w:spacing w:line="240" w:lineRule="auto"/>
                    <w:ind w:firstLineChars="0" w:firstLine="0"/>
                    <w:jc w:val="center"/>
                    <w:rPr>
                      <w:sz w:val="21"/>
                      <w:szCs w:val="21"/>
                    </w:rPr>
                  </w:pPr>
                  <w:r w:rsidRPr="00064D52">
                    <w:rPr>
                      <w:sz w:val="21"/>
                      <w:szCs w:val="21"/>
                    </w:rPr>
                    <w:t>0</w:t>
                  </w:r>
                </w:p>
              </w:tc>
              <w:tc>
                <w:tcPr>
                  <w:tcW w:w="723" w:type="dxa"/>
                  <w:tcBorders>
                    <w:top w:val="single" w:sz="4" w:space="0" w:color="000000"/>
                    <w:left w:val="nil"/>
                    <w:bottom w:val="single" w:sz="4" w:space="0" w:color="000000"/>
                    <w:right w:val="single" w:sz="4" w:space="0" w:color="000000"/>
                  </w:tcBorders>
                  <w:vAlign w:val="center"/>
                </w:tcPr>
                <w:p w14:paraId="221B248E" w14:textId="77777777" w:rsidR="0018284D" w:rsidRPr="00064D52" w:rsidRDefault="0018284D" w:rsidP="0018284D">
                  <w:pPr>
                    <w:pStyle w:val="afff2"/>
                    <w:spacing w:line="240" w:lineRule="auto"/>
                    <w:ind w:firstLineChars="0" w:firstLine="0"/>
                    <w:jc w:val="center"/>
                    <w:rPr>
                      <w:sz w:val="21"/>
                      <w:szCs w:val="21"/>
                    </w:rPr>
                  </w:pPr>
                  <w:r w:rsidRPr="00064D52">
                    <w:rPr>
                      <w:sz w:val="21"/>
                      <w:szCs w:val="21"/>
                    </w:rPr>
                    <w:t>4271</w:t>
                  </w:r>
                </w:p>
              </w:tc>
              <w:tc>
                <w:tcPr>
                  <w:tcW w:w="808" w:type="dxa"/>
                  <w:tcBorders>
                    <w:top w:val="single" w:sz="4" w:space="0" w:color="000000"/>
                    <w:left w:val="nil"/>
                    <w:bottom w:val="single" w:sz="4" w:space="0" w:color="000000"/>
                    <w:right w:val="single" w:sz="4" w:space="0" w:color="000000"/>
                  </w:tcBorders>
                  <w:vAlign w:val="center"/>
                  <w:hideMark/>
                </w:tcPr>
                <w:p w14:paraId="06561177" w14:textId="77777777" w:rsidR="0018284D" w:rsidRPr="00064D52" w:rsidRDefault="0018284D" w:rsidP="0018284D">
                  <w:pPr>
                    <w:pStyle w:val="afff2"/>
                    <w:spacing w:line="240" w:lineRule="auto"/>
                    <w:ind w:firstLineChars="0" w:firstLine="0"/>
                    <w:jc w:val="center"/>
                    <w:rPr>
                      <w:bCs w:val="0"/>
                      <w:sz w:val="21"/>
                      <w:szCs w:val="21"/>
                    </w:rPr>
                  </w:pPr>
                  <w:r w:rsidRPr="00064D52">
                    <w:rPr>
                      <w:rFonts w:hint="eastAsia"/>
                      <w:sz w:val="21"/>
                      <w:szCs w:val="21"/>
                    </w:rPr>
                    <w:t>无</w:t>
                  </w:r>
                </w:p>
              </w:tc>
            </w:tr>
          </w:tbl>
          <w:p w14:paraId="04DABB9B" w14:textId="77777777" w:rsidR="00CF3A0F" w:rsidRPr="00064D52" w:rsidRDefault="00985F04">
            <w:pPr>
              <w:ind w:firstLineChars="100" w:firstLine="210"/>
            </w:pPr>
            <w:r w:rsidRPr="00064D52">
              <w:t>备注：水环境保护目标坐标以项目地块中心为坐标原点</w:t>
            </w:r>
          </w:p>
          <w:p w14:paraId="2E80AA48" w14:textId="77777777" w:rsidR="00CE4FCA" w:rsidRPr="00064D52" w:rsidRDefault="00CE4FCA" w:rsidP="00CE4FCA">
            <w:pPr>
              <w:pStyle w:val="afff2"/>
              <w:spacing w:line="360" w:lineRule="auto"/>
              <w:ind w:firstLineChars="0" w:firstLine="0"/>
              <w:jc w:val="center"/>
              <w:rPr>
                <w:b/>
              </w:rPr>
            </w:pPr>
            <w:r w:rsidRPr="00064D52">
              <w:rPr>
                <w:b/>
              </w:rPr>
              <w:t>表</w:t>
            </w:r>
            <w:r w:rsidRPr="00064D52">
              <w:rPr>
                <w:b/>
              </w:rPr>
              <w:t>3-1</w:t>
            </w:r>
            <w:r w:rsidRPr="00064D52">
              <w:rPr>
                <w:rFonts w:hint="eastAsia"/>
                <w:b/>
              </w:rPr>
              <w:t>0</w:t>
            </w:r>
            <w:r w:rsidRPr="00064D52">
              <w:rPr>
                <w:b/>
              </w:rPr>
              <w:t>环境保护目标表（声环境、土壤环境、生态环境）</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3"/>
              <w:gridCol w:w="1704"/>
              <w:gridCol w:w="840"/>
              <w:gridCol w:w="1277"/>
              <w:gridCol w:w="1199"/>
              <w:gridCol w:w="2202"/>
            </w:tblGrid>
            <w:tr w:rsidR="00CE4FCA" w:rsidRPr="00064D52" w14:paraId="50980FAA" w14:textId="77777777" w:rsidTr="00D60625">
              <w:trPr>
                <w:trHeight w:val="404"/>
                <w:jc w:val="center"/>
              </w:trPr>
              <w:tc>
                <w:tcPr>
                  <w:tcW w:w="853" w:type="dxa"/>
                  <w:vAlign w:val="center"/>
                </w:tcPr>
                <w:p w14:paraId="19115DAE" w14:textId="77777777" w:rsidR="00CE4FCA" w:rsidRPr="00064D52" w:rsidRDefault="00CE4FCA" w:rsidP="00CE4FCA">
                  <w:pPr>
                    <w:pStyle w:val="affd"/>
                    <w:rPr>
                      <w:bCs/>
                      <w:lang w:val="en-US"/>
                    </w:rPr>
                  </w:pPr>
                  <w:r w:rsidRPr="00064D52">
                    <w:rPr>
                      <w:bCs/>
                      <w:lang w:val="en-US"/>
                    </w:rPr>
                    <w:t>环境</w:t>
                  </w:r>
                </w:p>
                <w:p w14:paraId="4A43A7AA" w14:textId="77777777" w:rsidR="00CE4FCA" w:rsidRPr="00064D52" w:rsidRDefault="00CE4FCA" w:rsidP="00CE4FCA">
                  <w:pPr>
                    <w:pStyle w:val="affd"/>
                    <w:rPr>
                      <w:bCs/>
                      <w:lang w:val="en-US"/>
                    </w:rPr>
                  </w:pPr>
                  <w:r w:rsidRPr="00064D52">
                    <w:rPr>
                      <w:bCs/>
                      <w:lang w:val="en-US"/>
                    </w:rPr>
                    <w:t>要素</w:t>
                  </w:r>
                </w:p>
              </w:tc>
              <w:tc>
                <w:tcPr>
                  <w:tcW w:w="1704" w:type="dxa"/>
                  <w:vAlign w:val="center"/>
                </w:tcPr>
                <w:p w14:paraId="2083FB3A" w14:textId="77777777" w:rsidR="00CE4FCA" w:rsidRPr="00064D52" w:rsidRDefault="00CE4FCA" w:rsidP="00CE4FCA">
                  <w:pPr>
                    <w:pStyle w:val="affd"/>
                    <w:rPr>
                      <w:bCs/>
                      <w:lang w:val="en-US"/>
                    </w:rPr>
                  </w:pPr>
                  <w:r w:rsidRPr="00064D52">
                    <w:rPr>
                      <w:bCs/>
                      <w:lang w:val="en-US"/>
                    </w:rPr>
                    <w:t>环境保护目标</w:t>
                  </w:r>
                </w:p>
              </w:tc>
              <w:tc>
                <w:tcPr>
                  <w:tcW w:w="840" w:type="dxa"/>
                  <w:vAlign w:val="center"/>
                </w:tcPr>
                <w:p w14:paraId="0249AB14" w14:textId="77777777" w:rsidR="00CE4FCA" w:rsidRPr="00064D52" w:rsidRDefault="00CE4FCA" w:rsidP="00CE4FCA">
                  <w:pPr>
                    <w:pStyle w:val="affd"/>
                    <w:rPr>
                      <w:bCs/>
                      <w:lang w:val="en-US"/>
                    </w:rPr>
                  </w:pPr>
                  <w:r w:rsidRPr="00064D52">
                    <w:rPr>
                      <w:bCs/>
                      <w:lang w:val="en-US"/>
                    </w:rPr>
                    <w:t>相对</w:t>
                  </w:r>
                </w:p>
                <w:p w14:paraId="5F34CAEC" w14:textId="77777777" w:rsidR="00CE4FCA" w:rsidRPr="00064D52" w:rsidRDefault="00CE4FCA" w:rsidP="00CE4FCA">
                  <w:pPr>
                    <w:pStyle w:val="affd"/>
                    <w:rPr>
                      <w:bCs/>
                      <w:lang w:val="en-US"/>
                    </w:rPr>
                  </w:pPr>
                  <w:r w:rsidRPr="00064D52">
                    <w:rPr>
                      <w:bCs/>
                      <w:lang w:val="en-US"/>
                    </w:rPr>
                    <w:t>方位</w:t>
                  </w:r>
                </w:p>
              </w:tc>
              <w:tc>
                <w:tcPr>
                  <w:tcW w:w="1277" w:type="dxa"/>
                  <w:vAlign w:val="center"/>
                </w:tcPr>
                <w:p w14:paraId="0759A378" w14:textId="77777777" w:rsidR="00CE4FCA" w:rsidRPr="00064D52" w:rsidRDefault="00CE4FCA" w:rsidP="00CE4FCA">
                  <w:pPr>
                    <w:pStyle w:val="affd"/>
                    <w:rPr>
                      <w:bCs/>
                      <w:lang w:val="en-US"/>
                    </w:rPr>
                  </w:pPr>
                  <w:r w:rsidRPr="00064D52">
                    <w:rPr>
                      <w:bCs/>
                      <w:lang w:val="en-US"/>
                    </w:rPr>
                    <w:t>距厂界最近</w:t>
                  </w:r>
                </w:p>
                <w:p w14:paraId="14E0F402" w14:textId="77777777" w:rsidR="00CE4FCA" w:rsidRPr="00064D52" w:rsidRDefault="00CE4FCA" w:rsidP="00CE4FCA">
                  <w:pPr>
                    <w:pStyle w:val="affd"/>
                    <w:rPr>
                      <w:bCs/>
                      <w:lang w:val="en-US"/>
                    </w:rPr>
                  </w:pPr>
                  <w:r w:rsidRPr="00064D52">
                    <w:rPr>
                      <w:bCs/>
                      <w:lang w:val="en-US"/>
                    </w:rPr>
                    <w:t>距离（</w:t>
                  </w:r>
                  <w:r w:rsidRPr="00064D52">
                    <w:rPr>
                      <w:bCs/>
                      <w:lang w:val="en-US"/>
                    </w:rPr>
                    <w:t>m</w:t>
                  </w:r>
                  <w:r w:rsidRPr="00064D52">
                    <w:rPr>
                      <w:bCs/>
                      <w:lang w:val="en-US"/>
                    </w:rPr>
                    <w:t>）</w:t>
                  </w:r>
                </w:p>
              </w:tc>
              <w:tc>
                <w:tcPr>
                  <w:tcW w:w="1199" w:type="dxa"/>
                  <w:vAlign w:val="center"/>
                </w:tcPr>
                <w:p w14:paraId="14FDBA29" w14:textId="77777777" w:rsidR="00CE4FCA" w:rsidRPr="00064D52" w:rsidRDefault="00CE4FCA" w:rsidP="00CE4FCA">
                  <w:pPr>
                    <w:pStyle w:val="affd"/>
                    <w:rPr>
                      <w:bCs/>
                      <w:lang w:val="en-US"/>
                    </w:rPr>
                  </w:pPr>
                  <w:r w:rsidRPr="00064D52">
                    <w:rPr>
                      <w:bCs/>
                      <w:lang w:val="en-US"/>
                    </w:rPr>
                    <w:t>规模</w:t>
                  </w:r>
                </w:p>
              </w:tc>
              <w:tc>
                <w:tcPr>
                  <w:tcW w:w="2202" w:type="dxa"/>
                  <w:vAlign w:val="center"/>
                </w:tcPr>
                <w:p w14:paraId="64DB6AAB" w14:textId="77777777" w:rsidR="00CE4FCA" w:rsidRPr="00064D52" w:rsidRDefault="00CE4FCA" w:rsidP="00CE4FCA">
                  <w:pPr>
                    <w:pStyle w:val="affd"/>
                    <w:rPr>
                      <w:bCs/>
                      <w:lang w:val="en-US"/>
                    </w:rPr>
                  </w:pPr>
                  <w:r w:rsidRPr="00064D52">
                    <w:rPr>
                      <w:bCs/>
                      <w:lang w:val="en-US"/>
                    </w:rPr>
                    <w:t>环境功能</w:t>
                  </w:r>
                </w:p>
              </w:tc>
            </w:tr>
            <w:tr w:rsidR="00CE4FCA" w:rsidRPr="00064D52" w14:paraId="5B46493B" w14:textId="77777777" w:rsidTr="00D60625">
              <w:trPr>
                <w:trHeight w:val="217"/>
                <w:jc w:val="center"/>
              </w:trPr>
              <w:tc>
                <w:tcPr>
                  <w:tcW w:w="853" w:type="dxa"/>
                  <w:vMerge w:val="restart"/>
                  <w:vAlign w:val="center"/>
                </w:tcPr>
                <w:p w14:paraId="749DDC06" w14:textId="77777777" w:rsidR="00CE4FCA" w:rsidRPr="00064D52" w:rsidRDefault="00CE4FCA" w:rsidP="00CE4FCA">
                  <w:pPr>
                    <w:pStyle w:val="affd"/>
                    <w:rPr>
                      <w:lang w:val="en-US"/>
                    </w:rPr>
                  </w:pPr>
                  <w:r w:rsidRPr="00064D52">
                    <w:rPr>
                      <w:lang w:val="en-US"/>
                    </w:rPr>
                    <w:t>声环境</w:t>
                  </w:r>
                </w:p>
              </w:tc>
              <w:tc>
                <w:tcPr>
                  <w:tcW w:w="1704" w:type="dxa"/>
                  <w:vAlign w:val="center"/>
                </w:tcPr>
                <w:p w14:paraId="670EC844" w14:textId="77777777" w:rsidR="00CE4FCA" w:rsidRPr="00064D52" w:rsidRDefault="00CE4FCA" w:rsidP="00CE4FCA">
                  <w:pPr>
                    <w:snapToGrid w:val="0"/>
                    <w:jc w:val="center"/>
                    <w:rPr>
                      <w:szCs w:val="21"/>
                    </w:rPr>
                  </w:pPr>
                  <w:r w:rsidRPr="00064D52">
                    <w:rPr>
                      <w:rFonts w:hint="eastAsia"/>
                      <w:szCs w:val="21"/>
                    </w:rPr>
                    <w:t>玲珑湾花园</w:t>
                  </w:r>
                </w:p>
              </w:tc>
              <w:tc>
                <w:tcPr>
                  <w:tcW w:w="840" w:type="dxa"/>
                  <w:vAlign w:val="center"/>
                </w:tcPr>
                <w:p w14:paraId="3D25BCBC" w14:textId="77777777" w:rsidR="00CE4FCA" w:rsidRPr="00064D52" w:rsidRDefault="00CE4FCA" w:rsidP="00CE4FCA">
                  <w:pPr>
                    <w:snapToGrid w:val="0"/>
                    <w:jc w:val="center"/>
                    <w:rPr>
                      <w:szCs w:val="21"/>
                    </w:rPr>
                  </w:pPr>
                  <w:r w:rsidRPr="00064D52">
                    <w:rPr>
                      <w:szCs w:val="21"/>
                    </w:rPr>
                    <w:t>S</w:t>
                  </w:r>
                </w:p>
              </w:tc>
              <w:tc>
                <w:tcPr>
                  <w:tcW w:w="1277" w:type="dxa"/>
                  <w:vAlign w:val="center"/>
                </w:tcPr>
                <w:p w14:paraId="6BC63E94" w14:textId="11B41AE5" w:rsidR="00CE4FCA" w:rsidRPr="00064D52" w:rsidRDefault="00877030" w:rsidP="00CE4FCA">
                  <w:pPr>
                    <w:snapToGrid w:val="0"/>
                    <w:jc w:val="center"/>
                    <w:rPr>
                      <w:szCs w:val="21"/>
                    </w:rPr>
                  </w:pPr>
                  <w:r w:rsidRPr="00064D52">
                    <w:rPr>
                      <w:szCs w:val="21"/>
                    </w:rPr>
                    <w:t>90</w:t>
                  </w:r>
                </w:p>
              </w:tc>
              <w:tc>
                <w:tcPr>
                  <w:tcW w:w="1199" w:type="dxa"/>
                  <w:vAlign w:val="center"/>
                </w:tcPr>
                <w:p w14:paraId="2F5B9C24" w14:textId="77777777" w:rsidR="00CE4FCA" w:rsidRPr="00064D52" w:rsidRDefault="00CE4FCA" w:rsidP="00CE4FCA">
                  <w:pPr>
                    <w:snapToGrid w:val="0"/>
                    <w:jc w:val="center"/>
                    <w:rPr>
                      <w:szCs w:val="21"/>
                    </w:rPr>
                  </w:pPr>
                  <w:r w:rsidRPr="00064D52">
                    <w:rPr>
                      <w:rFonts w:hint="eastAsia"/>
                      <w:szCs w:val="21"/>
                    </w:rPr>
                    <w:t>2</w:t>
                  </w:r>
                  <w:r w:rsidRPr="00064D52">
                    <w:rPr>
                      <w:szCs w:val="21"/>
                    </w:rPr>
                    <w:t>500</w:t>
                  </w:r>
                  <w:r w:rsidRPr="00064D52">
                    <w:rPr>
                      <w:szCs w:val="21"/>
                    </w:rPr>
                    <w:t>人</w:t>
                  </w:r>
                </w:p>
              </w:tc>
              <w:tc>
                <w:tcPr>
                  <w:tcW w:w="2202" w:type="dxa"/>
                  <w:vAlign w:val="center"/>
                </w:tcPr>
                <w:p w14:paraId="6881EBF7" w14:textId="77777777" w:rsidR="00CE4FCA" w:rsidRPr="00064D52" w:rsidRDefault="00CE4FCA" w:rsidP="00CE4FCA">
                  <w:pPr>
                    <w:snapToGrid w:val="0"/>
                    <w:jc w:val="center"/>
                    <w:rPr>
                      <w:szCs w:val="21"/>
                    </w:rPr>
                  </w:pPr>
                  <w:r w:rsidRPr="00064D52">
                    <w:rPr>
                      <w:szCs w:val="21"/>
                    </w:rPr>
                    <w:t>《声环境质量标准》（</w:t>
                  </w:r>
                  <w:r w:rsidRPr="00064D52">
                    <w:rPr>
                      <w:szCs w:val="21"/>
                    </w:rPr>
                    <w:t>GB3096-2008</w:t>
                  </w:r>
                  <w:r w:rsidRPr="00064D52">
                    <w:rPr>
                      <w:szCs w:val="21"/>
                    </w:rPr>
                    <w:t>）</w:t>
                  </w:r>
                  <w:r w:rsidRPr="00064D52">
                    <w:rPr>
                      <w:szCs w:val="21"/>
                    </w:rPr>
                    <w:t>2</w:t>
                  </w:r>
                  <w:r w:rsidRPr="00064D52">
                    <w:rPr>
                      <w:szCs w:val="21"/>
                    </w:rPr>
                    <w:t>类</w:t>
                  </w:r>
                </w:p>
              </w:tc>
            </w:tr>
            <w:tr w:rsidR="00CE4FCA" w:rsidRPr="00064D52" w14:paraId="7A9B6B5B" w14:textId="77777777" w:rsidTr="00D60625">
              <w:trPr>
                <w:trHeight w:val="217"/>
                <w:jc w:val="center"/>
              </w:trPr>
              <w:tc>
                <w:tcPr>
                  <w:tcW w:w="853" w:type="dxa"/>
                  <w:vMerge/>
                  <w:vAlign w:val="center"/>
                </w:tcPr>
                <w:p w14:paraId="327448DB" w14:textId="77777777" w:rsidR="00CE4FCA" w:rsidRPr="00064D52" w:rsidRDefault="00CE4FCA" w:rsidP="00CE4FCA">
                  <w:pPr>
                    <w:pStyle w:val="affd"/>
                    <w:rPr>
                      <w:lang w:val="en-US"/>
                    </w:rPr>
                  </w:pPr>
                </w:p>
              </w:tc>
              <w:tc>
                <w:tcPr>
                  <w:tcW w:w="1704" w:type="dxa"/>
                  <w:vAlign w:val="center"/>
                </w:tcPr>
                <w:p w14:paraId="321BCD08" w14:textId="77777777" w:rsidR="00CE4FCA" w:rsidRPr="00064D52" w:rsidRDefault="00CE4FCA" w:rsidP="00CE4FCA">
                  <w:pPr>
                    <w:snapToGrid w:val="0"/>
                    <w:jc w:val="center"/>
                    <w:rPr>
                      <w:szCs w:val="21"/>
                    </w:rPr>
                  </w:pPr>
                  <w:r w:rsidRPr="00064D52">
                    <w:rPr>
                      <w:rFonts w:hint="eastAsia"/>
                      <w:szCs w:val="21"/>
                    </w:rPr>
                    <w:t>东、西</w:t>
                  </w:r>
                  <w:r w:rsidRPr="00064D52">
                    <w:rPr>
                      <w:szCs w:val="21"/>
                    </w:rPr>
                    <w:t>厂界</w:t>
                  </w:r>
                </w:p>
              </w:tc>
              <w:tc>
                <w:tcPr>
                  <w:tcW w:w="3316" w:type="dxa"/>
                  <w:gridSpan w:val="3"/>
                  <w:vAlign w:val="center"/>
                </w:tcPr>
                <w:p w14:paraId="6F956CB7" w14:textId="77777777" w:rsidR="00CE4FCA" w:rsidRPr="00064D52" w:rsidRDefault="00CE4FCA" w:rsidP="00CE4FCA">
                  <w:pPr>
                    <w:snapToGrid w:val="0"/>
                    <w:jc w:val="center"/>
                    <w:rPr>
                      <w:szCs w:val="21"/>
                    </w:rPr>
                  </w:pPr>
                  <w:r w:rsidRPr="00064D52">
                    <w:rPr>
                      <w:szCs w:val="21"/>
                    </w:rPr>
                    <w:t>厂界外</w:t>
                  </w:r>
                  <w:r w:rsidRPr="00064D52">
                    <w:rPr>
                      <w:szCs w:val="21"/>
                    </w:rPr>
                    <w:t>1m</w:t>
                  </w:r>
                </w:p>
              </w:tc>
              <w:tc>
                <w:tcPr>
                  <w:tcW w:w="2202" w:type="dxa"/>
                  <w:vAlign w:val="center"/>
                </w:tcPr>
                <w:p w14:paraId="5278AD41" w14:textId="77777777" w:rsidR="00CE4FCA" w:rsidRPr="00064D52" w:rsidRDefault="00CE4FCA" w:rsidP="00CE4FCA">
                  <w:pPr>
                    <w:snapToGrid w:val="0"/>
                    <w:jc w:val="center"/>
                    <w:rPr>
                      <w:szCs w:val="21"/>
                    </w:rPr>
                  </w:pPr>
                  <w:r w:rsidRPr="00064D52">
                    <w:rPr>
                      <w:szCs w:val="21"/>
                    </w:rPr>
                    <w:t>《声环境质量标准》（</w:t>
                  </w:r>
                  <w:r w:rsidRPr="00064D52">
                    <w:rPr>
                      <w:szCs w:val="21"/>
                    </w:rPr>
                    <w:t>GB3096-2008</w:t>
                  </w:r>
                  <w:r w:rsidRPr="00064D52">
                    <w:rPr>
                      <w:szCs w:val="21"/>
                    </w:rPr>
                    <w:t>）</w:t>
                  </w:r>
                  <w:r w:rsidRPr="00064D52">
                    <w:rPr>
                      <w:szCs w:val="21"/>
                    </w:rPr>
                    <w:t>3</w:t>
                  </w:r>
                  <w:r w:rsidRPr="00064D52">
                    <w:rPr>
                      <w:szCs w:val="21"/>
                    </w:rPr>
                    <w:t>类</w:t>
                  </w:r>
                </w:p>
              </w:tc>
            </w:tr>
            <w:tr w:rsidR="00CE4FCA" w:rsidRPr="00064D52" w14:paraId="341F1B2A" w14:textId="77777777" w:rsidTr="00D60625">
              <w:trPr>
                <w:trHeight w:val="217"/>
                <w:jc w:val="center"/>
              </w:trPr>
              <w:tc>
                <w:tcPr>
                  <w:tcW w:w="853" w:type="dxa"/>
                  <w:vMerge/>
                  <w:vAlign w:val="center"/>
                </w:tcPr>
                <w:p w14:paraId="37726C9C" w14:textId="77777777" w:rsidR="00CE4FCA" w:rsidRPr="00064D52" w:rsidRDefault="00CE4FCA" w:rsidP="00CE4FCA">
                  <w:pPr>
                    <w:pStyle w:val="affd"/>
                    <w:rPr>
                      <w:lang w:val="en-US"/>
                    </w:rPr>
                  </w:pPr>
                </w:p>
              </w:tc>
              <w:tc>
                <w:tcPr>
                  <w:tcW w:w="1704" w:type="dxa"/>
                  <w:vAlign w:val="center"/>
                </w:tcPr>
                <w:p w14:paraId="3BBD5B8A" w14:textId="77777777" w:rsidR="00CE4FCA" w:rsidRPr="00064D52" w:rsidRDefault="00CE4FCA" w:rsidP="00CE4FCA">
                  <w:pPr>
                    <w:snapToGrid w:val="0"/>
                    <w:jc w:val="center"/>
                    <w:rPr>
                      <w:szCs w:val="21"/>
                    </w:rPr>
                  </w:pPr>
                  <w:r w:rsidRPr="00064D52">
                    <w:rPr>
                      <w:rFonts w:hint="eastAsia"/>
                      <w:szCs w:val="21"/>
                    </w:rPr>
                    <w:t>北</w:t>
                  </w:r>
                  <w:r w:rsidRPr="00064D52">
                    <w:rPr>
                      <w:szCs w:val="21"/>
                    </w:rPr>
                    <w:t>厂界</w:t>
                  </w:r>
                </w:p>
              </w:tc>
              <w:tc>
                <w:tcPr>
                  <w:tcW w:w="3316" w:type="dxa"/>
                  <w:gridSpan w:val="3"/>
                  <w:vAlign w:val="center"/>
                </w:tcPr>
                <w:p w14:paraId="6A6D7FD1" w14:textId="77777777" w:rsidR="00CE4FCA" w:rsidRPr="00064D52" w:rsidRDefault="00CE4FCA" w:rsidP="00CE4FCA">
                  <w:pPr>
                    <w:snapToGrid w:val="0"/>
                    <w:jc w:val="center"/>
                    <w:rPr>
                      <w:szCs w:val="21"/>
                    </w:rPr>
                  </w:pPr>
                  <w:r w:rsidRPr="00064D52">
                    <w:rPr>
                      <w:szCs w:val="21"/>
                    </w:rPr>
                    <w:t>厂界外</w:t>
                  </w:r>
                  <w:r w:rsidRPr="00064D52">
                    <w:rPr>
                      <w:szCs w:val="21"/>
                    </w:rPr>
                    <w:t>1m</w:t>
                  </w:r>
                </w:p>
              </w:tc>
              <w:tc>
                <w:tcPr>
                  <w:tcW w:w="2202" w:type="dxa"/>
                  <w:vAlign w:val="center"/>
                </w:tcPr>
                <w:p w14:paraId="05CD6818" w14:textId="77777777" w:rsidR="00CE4FCA" w:rsidRPr="00064D52" w:rsidRDefault="00CE4FCA" w:rsidP="00CE4FCA">
                  <w:pPr>
                    <w:snapToGrid w:val="0"/>
                    <w:jc w:val="center"/>
                    <w:rPr>
                      <w:szCs w:val="21"/>
                    </w:rPr>
                  </w:pPr>
                  <w:r w:rsidRPr="00064D52">
                    <w:rPr>
                      <w:szCs w:val="21"/>
                    </w:rPr>
                    <w:t>《声环境质量标准》（</w:t>
                  </w:r>
                  <w:r w:rsidRPr="00064D52">
                    <w:rPr>
                      <w:szCs w:val="21"/>
                    </w:rPr>
                    <w:t>GB3096-2008</w:t>
                  </w:r>
                  <w:r w:rsidRPr="00064D52">
                    <w:rPr>
                      <w:szCs w:val="21"/>
                    </w:rPr>
                    <w:t>）</w:t>
                  </w:r>
                  <w:r w:rsidRPr="00064D52">
                    <w:rPr>
                      <w:szCs w:val="21"/>
                    </w:rPr>
                    <w:t>4a</w:t>
                  </w:r>
                  <w:r w:rsidRPr="00064D52">
                    <w:rPr>
                      <w:szCs w:val="21"/>
                    </w:rPr>
                    <w:t>类</w:t>
                  </w:r>
                </w:p>
              </w:tc>
            </w:tr>
            <w:tr w:rsidR="00CE4FCA" w:rsidRPr="00064D52" w14:paraId="176A155C" w14:textId="77777777" w:rsidTr="00D60625">
              <w:trPr>
                <w:trHeight w:val="217"/>
                <w:jc w:val="center"/>
              </w:trPr>
              <w:tc>
                <w:tcPr>
                  <w:tcW w:w="853" w:type="dxa"/>
                  <w:vAlign w:val="center"/>
                </w:tcPr>
                <w:p w14:paraId="2861E7CF" w14:textId="77777777" w:rsidR="00CE4FCA" w:rsidRPr="00064D52" w:rsidRDefault="00CE4FCA" w:rsidP="00CE4FCA">
                  <w:pPr>
                    <w:pStyle w:val="affd"/>
                    <w:rPr>
                      <w:lang w:val="en-US"/>
                    </w:rPr>
                  </w:pPr>
                  <w:r w:rsidRPr="00064D52">
                    <w:rPr>
                      <w:lang w:val="en-US"/>
                    </w:rPr>
                    <w:t>土壤环境</w:t>
                  </w:r>
                </w:p>
              </w:tc>
              <w:tc>
                <w:tcPr>
                  <w:tcW w:w="1704" w:type="dxa"/>
                  <w:vAlign w:val="center"/>
                </w:tcPr>
                <w:p w14:paraId="4F06C9F6" w14:textId="77777777" w:rsidR="00CE4FCA" w:rsidRPr="00064D52" w:rsidRDefault="00CE4FCA" w:rsidP="00CE4FCA">
                  <w:pPr>
                    <w:snapToGrid w:val="0"/>
                    <w:jc w:val="center"/>
                    <w:rPr>
                      <w:szCs w:val="21"/>
                    </w:rPr>
                  </w:pPr>
                  <w:r w:rsidRPr="00064D52">
                    <w:rPr>
                      <w:rFonts w:hint="eastAsia"/>
                      <w:szCs w:val="21"/>
                    </w:rPr>
                    <w:t>玲珑湾花园</w:t>
                  </w:r>
                </w:p>
              </w:tc>
              <w:tc>
                <w:tcPr>
                  <w:tcW w:w="840" w:type="dxa"/>
                  <w:vAlign w:val="center"/>
                </w:tcPr>
                <w:p w14:paraId="527ED36F" w14:textId="77777777" w:rsidR="00CE4FCA" w:rsidRPr="00064D52" w:rsidRDefault="00CE4FCA" w:rsidP="00CE4FCA">
                  <w:pPr>
                    <w:snapToGrid w:val="0"/>
                    <w:jc w:val="center"/>
                    <w:rPr>
                      <w:szCs w:val="21"/>
                    </w:rPr>
                  </w:pPr>
                  <w:r w:rsidRPr="00064D52">
                    <w:rPr>
                      <w:szCs w:val="21"/>
                    </w:rPr>
                    <w:t>S</w:t>
                  </w:r>
                </w:p>
              </w:tc>
              <w:tc>
                <w:tcPr>
                  <w:tcW w:w="1277" w:type="dxa"/>
                  <w:vAlign w:val="center"/>
                </w:tcPr>
                <w:p w14:paraId="668226D5" w14:textId="70FC607E" w:rsidR="00CE4FCA" w:rsidRPr="00064D52" w:rsidRDefault="00A457AB" w:rsidP="00CE4FCA">
                  <w:pPr>
                    <w:snapToGrid w:val="0"/>
                    <w:jc w:val="center"/>
                    <w:rPr>
                      <w:szCs w:val="21"/>
                    </w:rPr>
                  </w:pPr>
                  <w:r w:rsidRPr="00064D52">
                    <w:rPr>
                      <w:szCs w:val="21"/>
                    </w:rPr>
                    <w:t>96</w:t>
                  </w:r>
                </w:p>
              </w:tc>
              <w:tc>
                <w:tcPr>
                  <w:tcW w:w="1199" w:type="dxa"/>
                  <w:vAlign w:val="center"/>
                </w:tcPr>
                <w:p w14:paraId="2A18AD98" w14:textId="77777777" w:rsidR="00CE4FCA" w:rsidRPr="00064D52" w:rsidRDefault="00CE4FCA" w:rsidP="00CE4FCA">
                  <w:pPr>
                    <w:snapToGrid w:val="0"/>
                    <w:jc w:val="center"/>
                    <w:rPr>
                      <w:szCs w:val="21"/>
                    </w:rPr>
                  </w:pPr>
                  <w:r w:rsidRPr="00064D52">
                    <w:rPr>
                      <w:rFonts w:hint="eastAsia"/>
                      <w:szCs w:val="21"/>
                    </w:rPr>
                    <w:t>2</w:t>
                  </w:r>
                  <w:r w:rsidRPr="00064D52">
                    <w:rPr>
                      <w:szCs w:val="21"/>
                    </w:rPr>
                    <w:t>500</w:t>
                  </w:r>
                  <w:r w:rsidRPr="00064D52">
                    <w:rPr>
                      <w:szCs w:val="21"/>
                    </w:rPr>
                    <w:t>人</w:t>
                  </w:r>
                </w:p>
              </w:tc>
              <w:tc>
                <w:tcPr>
                  <w:tcW w:w="2202" w:type="dxa"/>
                  <w:vAlign w:val="center"/>
                </w:tcPr>
                <w:p w14:paraId="0FC86F7F" w14:textId="243374F0" w:rsidR="00CE4FCA" w:rsidRPr="00064D52" w:rsidRDefault="00CE4FCA" w:rsidP="00CE4FCA">
                  <w:pPr>
                    <w:snapToGrid w:val="0"/>
                    <w:jc w:val="center"/>
                    <w:rPr>
                      <w:szCs w:val="21"/>
                    </w:rPr>
                  </w:pPr>
                  <w:r w:rsidRPr="00064D52">
                    <w:rPr>
                      <w:szCs w:val="21"/>
                    </w:rPr>
                    <w:t>《土壤环境质量建设用地污染风险管控标准》（</w:t>
                  </w:r>
                  <w:r w:rsidRPr="00064D52">
                    <w:rPr>
                      <w:szCs w:val="21"/>
                    </w:rPr>
                    <w:t>Gb36600-2018</w:t>
                  </w:r>
                  <w:r w:rsidRPr="00064D52">
                    <w:rPr>
                      <w:szCs w:val="21"/>
                    </w:rPr>
                    <w:t>）第</w:t>
                  </w:r>
                  <w:r w:rsidRPr="00064D52">
                    <w:rPr>
                      <w:rFonts w:hint="eastAsia"/>
                      <w:szCs w:val="21"/>
                    </w:rPr>
                    <w:t>一</w:t>
                  </w:r>
                  <w:r w:rsidRPr="00064D52">
                    <w:rPr>
                      <w:szCs w:val="21"/>
                    </w:rPr>
                    <w:t>类用地</w:t>
                  </w:r>
                </w:p>
              </w:tc>
            </w:tr>
            <w:tr w:rsidR="00CE4FCA" w:rsidRPr="00064D52" w14:paraId="4C5036F7" w14:textId="77777777" w:rsidTr="00D60625">
              <w:trPr>
                <w:trHeight w:val="224"/>
                <w:jc w:val="center"/>
              </w:trPr>
              <w:tc>
                <w:tcPr>
                  <w:tcW w:w="853" w:type="dxa"/>
                  <w:vMerge w:val="restart"/>
                  <w:vAlign w:val="center"/>
                </w:tcPr>
                <w:p w14:paraId="5BC22311" w14:textId="77777777" w:rsidR="00CE4FCA" w:rsidRPr="00064D52" w:rsidRDefault="00CE4FCA" w:rsidP="00CE4FCA">
                  <w:pPr>
                    <w:pStyle w:val="affd"/>
                    <w:rPr>
                      <w:lang w:val="en-US"/>
                    </w:rPr>
                  </w:pPr>
                  <w:r w:rsidRPr="00064D52">
                    <w:rPr>
                      <w:lang w:val="en-US"/>
                    </w:rPr>
                    <w:t>生态</w:t>
                  </w:r>
                </w:p>
                <w:p w14:paraId="41C8294E" w14:textId="77777777" w:rsidR="00CE4FCA" w:rsidRPr="00064D52" w:rsidRDefault="00CE4FCA" w:rsidP="00CE4FCA">
                  <w:pPr>
                    <w:pStyle w:val="affd"/>
                    <w:rPr>
                      <w:lang w:val="en-US"/>
                    </w:rPr>
                  </w:pPr>
                  <w:r w:rsidRPr="00064D52">
                    <w:rPr>
                      <w:lang w:val="en-US"/>
                    </w:rPr>
                    <w:t>环境</w:t>
                  </w:r>
                </w:p>
              </w:tc>
              <w:tc>
                <w:tcPr>
                  <w:tcW w:w="1704" w:type="dxa"/>
                  <w:vAlign w:val="center"/>
                </w:tcPr>
                <w:p w14:paraId="36E55EEB" w14:textId="77777777" w:rsidR="00CE4FCA" w:rsidRPr="00064D52" w:rsidRDefault="00CE4FCA" w:rsidP="00CE4FCA">
                  <w:pPr>
                    <w:pStyle w:val="affd"/>
                    <w:rPr>
                      <w:lang w:val="en-US"/>
                    </w:rPr>
                  </w:pPr>
                  <w:r w:rsidRPr="00064D52">
                    <w:rPr>
                      <w:lang w:val="en-US"/>
                    </w:rPr>
                    <w:t>独</w:t>
                  </w:r>
                  <w:proofErr w:type="gramStart"/>
                  <w:r w:rsidRPr="00064D52">
                    <w:rPr>
                      <w:lang w:val="en-US"/>
                    </w:rPr>
                    <w:t>墅湖重要</w:t>
                  </w:r>
                  <w:proofErr w:type="gramEnd"/>
                  <w:r w:rsidRPr="00064D52">
                    <w:rPr>
                      <w:lang w:val="en-US"/>
                    </w:rPr>
                    <w:t>湿地</w:t>
                  </w:r>
                  <w:r w:rsidRPr="00064D52">
                    <w:rPr>
                      <w:rFonts w:hint="eastAsia"/>
                      <w:lang w:val="en-US"/>
                    </w:rPr>
                    <w:t>（</w:t>
                  </w:r>
                  <w:r w:rsidRPr="00064D52">
                    <w:rPr>
                      <w:lang w:val="en-US"/>
                    </w:rPr>
                    <w:t>独</w:t>
                  </w:r>
                  <w:proofErr w:type="gramStart"/>
                  <w:r w:rsidRPr="00064D52">
                    <w:rPr>
                      <w:lang w:val="en-US"/>
                    </w:rPr>
                    <w:t>墅</w:t>
                  </w:r>
                  <w:proofErr w:type="gramEnd"/>
                  <w:r w:rsidRPr="00064D52">
                    <w:rPr>
                      <w:lang w:val="en-US"/>
                    </w:rPr>
                    <w:t>湖</w:t>
                  </w:r>
                  <w:proofErr w:type="gramStart"/>
                  <w:r w:rsidRPr="00064D52">
                    <w:rPr>
                      <w:lang w:val="en-US"/>
                    </w:rPr>
                    <w:t>湖</w:t>
                  </w:r>
                  <w:proofErr w:type="gramEnd"/>
                  <w:r w:rsidRPr="00064D52">
                    <w:rPr>
                      <w:lang w:val="en-US"/>
                    </w:rPr>
                    <w:t>体范围）</w:t>
                  </w:r>
                </w:p>
              </w:tc>
              <w:tc>
                <w:tcPr>
                  <w:tcW w:w="840" w:type="dxa"/>
                  <w:vAlign w:val="center"/>
                </w:tcPr>
                <w:p w14:paraId="18771F16" w14:textId="77777777" w:rsidR="00CE4FCA" w:rsidRPr="00064D52" w:rsidRDefault="00CE4FCA" w:rsidP="00CE4FCA">
                  <w:pPr>
                    <w:pStyle w:val="affd"/>
                    <w:rPr>
                      <w:lang w:val="en-US"/>
                    </w:rPr>
                  </w:pPr>
                  <w:r w:rsidRPr="00064D52">
                    <w:rPr>
                      <w:lang w:val="en-US"/>
                    </w:rPr>
                    <w:t>S</w:t>
                  </w:r>
                </w:p>
              </w:tc>
              <w:tc>
                <w:tcPr>
                  <w:tcW w:w="1277" w:type="dxa"/>
                  <w:vAlign w:val="center"/>
                </w:tcPr>
                <w:p w14:paraId="2CF04DEF" w14:textId="77777777" w:rsidR="00CE4FCA" w:rsidRPr="00064D52" w:rsidRDefault="00CE4FCA" w:rsidP="00CE4FCA">
                  <w:pPr>
                    <w:pStyle w:val="affd"/>
                    <w:rPr>
                      <w:lang w:val="en-US"/>
                    </w:rPr>
                  </w:pPr>
                  <w:r w:rsidRPr="00064D52">
                    <w:rPr>
                      <w:lang w:val="en-US"/>
                    </w:rPr>
                    <w:t>4.1km</w:t>
                  </w:r>
                </w:p>
              </w:tc>
              <w:tc>
                <w:tcPr>
                  <w:tcW w:w="1199" w:type="dxa"/>
                  <w:vAlign w:val="center"/>
                </w:tcPr>
                <w:p w14:paraId="19EA937B" w14:textId="77777777" w:rsidR="00CE4FCA" w:rsidRPr="00064D52" w:rsidRDefault="00CE4FCA" w:rsidP="00CE4FCA">
                  <w:pPr>
                    <w:pStyle w:val="affd"/>
                    <w:rPr>
                      <w:lang w:val="en-US"/>
                    </w:rPr>
                  </w:pPr>
                  <w:r w:rsidRPr="00064D52">
                    <w:rPr>
                      <w:lang w:val="en-US"/>
                    </w:rPr>
                    <w:t>总面积</w:t>
                  </w:r>
                  <w:r w:rsidRPr="00064D52">
                    <w:rPr>
                      <w:lang w:val="en-US"/>
                    </w:rPr>
                    <w:t>9.08km</w:t>
                  </w:r>
                  <w:r w:rsidRPr="00064D52">
                    <w:rPr>
                      <w:vertAlign w:val="superscript"/>
                      <w:lang w:val="en-US"/>
                    </w:rPr>
                    <w:t>2</w:t>
                  </w:r>
                </w:p>
              </w:tc>
              <w:tc>
                <w:tcPr>
                  <w:tcW w:w="2202" w:type="dxa"/>
                  <w:vMerge w:val="restart"/>
                  <w:vAlign w:val="center"/>
                </w:tcPr>
                <w:p w14:paraId="57289E5D" w14:textId="5E2C0DAD" w:rsidR="00CE4FCA" w:rsidRPr="00064D52" w:rsidRDefault="0070464E" w:rsidP="00CE4FCA">
                  <w:pPr>
                    <w:pStyle w:val="affd"/>
                    <w:rPr>
                      <w:lang w:val="en-US"/>
                    </w:rPr>
                  </w:pPr>
                  <w:r w:rsidRPr="00064D52">
                    <w:rPr>
                      <w:rFonts w:hint="eastAsia"/>
                      <w:lang w:val="en-US"/>
                    </w:rPr>
                    <w:t>《</w:t>
                  </w:r>
                  <w:r w:rsidR="00CE4FCA" w:rsidRPr="00064D52">
                    <w:rPr>
                      <w:rFonts w:hint="eastAsia"/>
                      <w:lang w:val="en-US"/>
                    </w:rPr>
                    <w:t>江苏省生态空间管控区域规划</w:t>
                  </w:r>
                  <w:r w:rsidR="00CE4FCA" w:rsidRPr="00064D52">
                    <w:rPr>
                      <w:lang w:val="en-US"/>
                    </w:rPr>
                    <w:t>》中主导生态功能为：湿地生态系统保护</w:t>
                  </w:r>
                </w:p>
              </w:tc>
            </w:tr>
            <w:tr w:rsidR="00CE4FCA" w:rsidRPr="00064D52" w14:paraId="757FF1C1" w14:textId="77777777" w:rsidTr="00D60625">
              <w:trPr>
                <w:trHeight w:val="164"/>
                <w:jc w:val="center"/>
              </w:trPr>
              <w:tc>
                <w:tcPr>
                  <w:tcW w:w="853" w:type="dxa"/>
                  <w:vMerge/>
                  <w:vAlign w:val="center"/>
                </w:tcPr>
                <w:p w14:paraId="3C599220" w14:textId="77777777" w:rsidR="00CE4FCA" w:rsidRPr="00064D52" w:rsidRDefault="00CE4FCA" w:rsidP="00CE4FCA">
                  <w:pPr>
                    <w:pStyle w:val="affd"/>
                    <w:rPr>
                      <w:lang w:val="en-US"/>
                    </w:rPr>
                  </w:pPr>
                </w:p>
              </w:tc>
              <w:tc>
                <w:tcPr>
                  <w:tcW w:w="1704" w:type="dxa"/>
                  <w:vAlign w:val="center"/>
                </w:tcPr>
                <w:p w14:paraId="53479AC8" w14:textId="77777777" w:rsidR="00CE4FCA" w:rsidRPr="00064D52" w:rsidRDefault="00CE4FCA" w:rsidP="00CE4FCA">
                  <w:pPr>
                    <w:pStyle w:val="affd"/>
                    <w:rPr>
                      <w:lang w:val="en-US"/>
                    </w:rPr>
                  </w:pPr>
                  <w:r w:rsidRPr="00064D52">
                    <w:rPr>
                      <w:lang w:val="en-US"/>
                    </w:rPr>
                    <w:t>金鸡</w:t>
                  </w:r>
                  <w:proofErr w:type="gramStart"/>
                  <w:r w:rsidRPr="00064D52">
                    <w:rPr>
                      <w:lang w:val="en-US"/>
                    </w:rPr>
                    <w:t>湖重要</w:t>
                  </w:r>
                  <w:proofErr w:type="gramEnd"/>
                  <w:r w:rsidRPr="00064D52">
                    <w:rPr>
                      <w:lang w:val="en-US"/>
                    </w:rPr>
                    <w:t>湿地</w:t>
                  </w:r>
                  <w:r w:rsidRPr="00064D52">
                    <w:rPr>
                      <w:rFonts w:hint="eastAsia"/>
                      <w:lang w:val="en-US"/>
                    </w:rPr>
                    <w:lastRenderedPageBreak/>
                    <w:t>（</w:t>
                  </w:r>
                  <w:r w:rsidRPr="00064D52">
                    <w:rPr>
                      <w:lang w:val="en-US"/>
                    </w:rPr>
                    <w:t>金鸡湖</w:t>
                  </w:r>
                  <w:proofErr w:type="gramStart"/>
                  <w:r w:rsidRPr="00064D52">
                    <w:rPr>
                      <w:lang w:val="en-US"/>
                    </w:rPr>
                    <w:t>湖</w:t>
                  </w:r>
                  <w:proofErr w:type="gramEnd"/>
                  <w:r w:rsidRPr="00064D52">
                    <w:rPr>
                      <w:lang w:val="en-US"/>
                    </w:rPr>
                    <w:t>体范围）</w:t>
                  </w:r>
                </w:p>
              </w:tc>
              <w:tc>
                <w:tcPr>
                  <w:tcW w:w="840" w:type="dxa"/>
                  <w:vAlign w:val="center"/>
                </w:tcPr>
                <w:p w14:paraId="7D09DD98" w14:textId="77777777" w:rsidR="00CE4FCA" w:rsidRPr="00064D52" w:rsidRDefault="00CE4FCA" w:rsidP="00CE4FCA">
                  <w:pPr>
                    <w:pStyle w:val="affd"/>
                    <w:rPr>
                      <w:lang w:val="en-US"/>
                    </w:rPr>
                  </w:pPr>
                  <w:r w:rsidRPr="00064D52">
                    <w:rPr>
                      <w:rFonts w:hint="eastAsia"/>
                      <w:lang w:val="en-US"/>
                    </w:rPr>
                    <w:lastRenderedPageBreak/>
                    <w:t>S</w:t>
                  </w:r>
                </w:p>
              </w:tc>
              <w:tc>
                <w:tcPr>
                  <w:tcW w:w="1277" w:type="dxa"/>
                  <w:vAlign w:val="center"/>
                </w:tcPr>
                <w:p w14:paraId="7E87027B" w14:textId="77777777" w:rsidR="00CE4FCA" w:rsidRPr="00064D52" w:rsidRDefault="00CE4FCA" w:rsidP="00CE4FCA">
                  <w:pPr>
                    <w:pStyle w:val="affd"/>
                    <w:rPr>
                      <w:lang w:val="en-US"/>
                    </w:rPr>
                  </w:pPr>
                  <w:r w:rsidRPr="00064D52">
                    <w:rPr>
                      <w:lang w:val="en-US"/>
                    </w:rPr>
                    <w:t>780m</w:t>
                  </w:r>
                </w:p>
              </w:tc>
              <w:tc>
                <w:tcPr>
                  <w:tcW w:w="1199" w:type="dxa"/>
                  <w:vAlign w:val="center"/>
                </w:tcPr>
                <w:p w14:paraId="1C77290A" w14:textId="77777777" w:rsidR="00CE4FCA" w:rsidRPr="00064D52" w:rsidRDefault="00CE4FCA" w:rsidP="00CE4FCA">
                  <w:pPr>
                    <w:pStyle w:val="affd"/>
                    <w:rPr>
                      <w:lang w:val="en-US"/>
                    </w:rPr>
                  </w:pPr>
                  <w:r w:rsidRPr="00064D52">
                    <w:rPr>
                      <w:lang w:val="en-US"/>
                    </w:rPr>
                    <w:t>总面积</w:t>
                  </w:r>
                  <w:r w:rsidRPr="00064D52">
                    <w:rPr>
                      <w:lang w:val="en-US"/>
                    </w:rPr>
                    <w:t>6.77</w:t>
                  </w:r>
                  <w:r w:rsidRPr="00064D52">
                    <w:rPr>
                      <w:lang w:val="en-US"/>
                    </w:rPr>
                    <w:lastRenderedPageBreak/>
                    <w:t>km</w:t>
                  </w:r>
                  <w:r w:rsidRPr="00064D52">
                    <w:rPr>
                      <w:vertAlign w:val="superscript"/>
                      <w:lang w:val="en-US"/>
                    </w:rPr>
                    <w:t>2</w:t>
                  </w:r>
                </w:p>
              </w:tc>
              <w:tc>
                <w:tcPr>
                  <w:tcW w:w="2202" w:type="dxa"/>
                  <w:vMerge/>
                  <w:vAlign w:val="center"/>
                </w:tcPr>
                <w:p w14:paraId="226E1DF5" w14:textId="77777777" w:rsidR="00CE4FCA" w:rsidRPr="00064D52" w:rsidRDefault="00CE4FCA" w:rsidP="00CE4FCA">
                  <w:pPr>
                    <w:pStyle w:val="affd"/>
                    <w:rPr>
                      <w:lang w:val="en-US"/>
                    </w:rPr>
                  </w:pPr>
                </w:p>
              </w:tc>
            </w:tr>
            <w:tr w:rsidR="00CE4FCA" w:rsidRPr="00064D52" w14:paraId="740FD52B" w14:textId="77777777" w:rsidTr="00D60625">
              <w:trPr>
                <w:trHeight w:val="144"/>
                <w:jc w:val="center"/>
              </w:trPr>
              <w:tc>
                <w:tcPr>
                  <w:tcW w:w="853" w:type="dxa"/>
                  <w:vMerge/>
                  <w:vAlign w:val="center"/>
                </w:tcPr>
                <w:p w14:paraId="486A6A54" w14:textId="77777777" w:rsidR="00CE4FCA" w:rsidRPr="00064D52" w:rsidRDefault="00CE4FCA" w:rsidP="00CE4FCA">
                  <w:pPr>
                    <w:pStyle w:val="affd"/>
                    <w:rPr>
                      <w:lang w:val="en-US"/>
                    </w:rPr>
                  </w:pPr>
                </w:p>
              </w:tc>
              <w:tc>
                <w:tcPr>
                  <w:tcW w:w="1704" w:type="dxa"/>
                  <w:vAlign w:val="center"/>
                </w:tcPr>
                <w:p w14:paraId="357E040A" w14:textId="77777777" w:rsidR="00CE4FCA" w:rsidRPr="00064D52" w:rsidRDefault="00CE4FCA" w:rsidP="00CE4FCA">
                  <w:pPr>
                    <w:pStyle w:val="affd"/>
                    <w:rPr>
                      <w:lang w:val="en-US"/>
                    </w:rPr>
                  </w:pPr>
                  <w:r w:rsidRPr="00064D52">
                    <w:rPr>
                      <w:lang w:val="en-US"/>
                    </w:rPr>
                    <w:t>阳澄湖（工业园区）重要湿地</w:t>
                  </w:r>
                  <w:r w:rsidRPr="00064D52">
                    <w:rPr>
                      <w:rFonts w:hint="eastAsia"/>
                      <w:lang w:val="en-US"/>
                    </w:rPr>
                    <w:t>（</w:t>
                  </w:r>
                  <w:r w:rsidRPr="00064D52">
                    <w:rPr>
                      <w:lang w:val="en-US"/>
                    </w:rPr>
                    <w:t>阳澄湖水域及沿岸纵深</w:t>
                  </w:r>
                  <w:r w:rsidRPr="00064D52">
                    <w:rPr>
                      <w:lang w:val="en-US"/>
                    </w:rPr>
                    <w:t>1000</w:t>
                  </w:r>
                  <w:r w:rsidRPr="00064D52">
                    <w:rPr>
                      <w:lang w:val="en-US"/>
                    </w:rPr>
                    <w:t>米范围）</w:t>
                  </w:r>
                </w:p>
              </w:tc>
              <w:tc>
                <w:tcPr>
                  <w:tcW w:w="840" w:type="dxa"/>
                  <w:vAlign w:val="center"/>
                </w:tcPr>
                <w:p w14:paraId="3E6DC036" w14:textId="77777777" w:rsidR="00CE4FCA" w:rsidRPr="00064D52" w:rsidRDefault="00CE4FCA" w:rsidP="00CE4FCA">
                  <w:pPr>
                    <w:pStyle w:val="affd"/>
                    <w:rPr>
                      <w:lang w:val="en-US"/>
                    </w:rPr>
                  </w:pPr>
                  <w:r w:rsidRPr="00064D52">
                    <w:rPr>
                      <w:rFonts w:hint="eastAsia"/>
                      <w:lang w:val="en-US"/>
                    </w:rPr>
                    <w:t>N</w:t>
                  </w:r>
                </w:p>
              </w:tc>
              <w:tc>
                <w:tcPr>
                  <w:tcW w:w="1277" w:type="dxa"/>
                  <w:vAlign w:val="center"/>
                </w:tcPr>
                <w:p w14:paraId="1373A386" w14:textId="77777777" w:rsidR="00CE4FCA" w:rsidRPr="00064D52" w:rsidRDefault="00CE4FCA" w:rsidP="00CE4FCA">
                  <w:pPr>
                    <w:pStyle w:val="affd"/>
                    <w:rPr>
                      <w:lang w:val="en-US"/>
                    </w:rPr>
                  </w:pPr>
                  <w:r w:rsidRPr="00064D52">
                    <w:rPr>
                      <w:lang w:val="en-US"/>
                    </w:rPr>
                    <w:t>3.6km</w:t>
                  </w:r>
                </w:p>
              </w:tc>
              <w:tc>
                <w:tcPr>
                  <w:tcW w:w="1199" w:type="dxa"/>
                  <w:vAlign w:val="center"/>
                </w:tcPr>
                <w:p w14:paraId="5654FF3B" w14:textId="77777777" w:rsidR="00CE4FCA" w:rsidRPr="00064D52" w:rsidRDefault="00CE4FCA" w:rsidP="00CE4FCA">
                  <w:pPr>
                    <w:pStyle w:val="affd"/>
                    <w:rPr>
                      <w:lang w:val="en-US"/>
                    </w:rPr>
                  </w:pPr>
                  <w:r w:rsidRPr="00064D52">
                    <w:rPr>
                      <w:lang w:val="en-US"/>
                    </w:rPr>
                    <w:t>总面积</w:t>
                  </w:r>
                  <w:r w:rsidRPr="00064D52">
                    <w:rPr>
                      <w:lang w:val="en-US"/>
                    </w:rPr>
                    <w:t>68.2km</w:t>
                  </w:r>
                  <w:r w:rsidRPr="00064D52">
                    <w:rPr>
                      <w:vertAlign w:val="superscript"/>
                      <w:lang w:val="en-US"/>
                    </w:rPr>
                    <w:t>2</w:t>
                  </w:r>
                </w:p>
              </w:tc>
              <w:tc>
                <w:tcPr>
                  <w:tcW w:w="2202" w:type="dxa"/>
                  <w:vMerge/>
                  <w:vAlign w:val="center"/>
                </w:tcPr>
                <w:p w14:paraId="15D05314" w14:textId="77777777" w:rsidR="00CE4FCA" w:rsidRPr="00064D52" w:rsidRDefault="00CE4FCA" w:rsidP="00CE4FCA">
                  <w:pPr>
                    <w:pStyle w:val="affd"/>
                    <w:rPr>
                      <w:lang w:val="en-US"/>
                    </w:rPr>
                  </w:pPr>
                </w:p>
              </w:tc>
            </w:tr>
            <w:tr w:rsidR="00CE4FCA" w:rsidRPr="00064D52" w14:paraId="7618D197" w14:textId="77777777" w:rsidTr="00D60625">
              <w:trPr>
                <w:trHeight w:val="144"/>
                <w:jc w:val="center"/>
              </w:trPr>
              <w:tc>
                <w:tcPr>
                  <w:tcW w:w="853" w:type="dxa"/>
                  <w:vMerge/>
                  <w:vAlign w:val="center"/>
                </w:tcPr>
                <w:p w14:paraId="1E71C796" w14:textId="77777777" w:rsidR="00CE4FCA" w:rsidRPr="00064D52" w:rsidRDefault="00CE4FCA" w:rsidP="00CE4FCA">
                  <w:pPr>
                    <w:pStyle w:val="affd"/>
                    <w:rPr>
                      <w:lang w:val="en-US"/>
                    </w:rPr>
                  </w:pPr>
                </w:p>
              </w:tc>
              <w:tc>
                <w:tcPr>
                  <w:tcW w:w="1704" w:type="dxa"/>
                  <w:vAlign w:val="center"/>
                </w:tcPr>
                <w:p w14:paraId="0E028DCD" w14:textId="77777777" w:rsidR="00CE4FCA" w:rsidRPr="00064D52" w:rsidRDefault="00CE4FCA" w:rsidP="00CE4FCA">
                  <w:pPr>
                    <w:pStyle w:val="affd"/>
                    <w:rPr>
                      <w:lang w:val="en-US"/>
                    </w:rPr>
                  </w:pPr>
                  <w:r w:rsidRPr="00064D52">
                    <w:rPr>
                      <w:lang w:val="en-US"/>
                    </w:rPr>
                    <w:t>阳澄湖苏州工业园区饮用水水源保护区</w:t>
                  </w:r>
                </w:p>
              </w:tc>
              <w:tc>
                <w:tcPr>
                  <w:tcW w:w="840" w:type="dxa"/>
                  <w:vAlign w:val="center"/>
                </w:tcPr>
                <w:p w14:paraId="1306AFD1" w14:textId="77777777" w:rsidR="00CE4FCA" w:rsidRPr="00064D52" w:rsidRDefault="00CE4FCA" w:rsidP="00CE4FCA">
                  <w:pPr>
                    <w:pStyle w:val="affd"/>
                    <w:rPr>
                      <w:lang w:val="en-US"/>
                    </w:rPr>
                  </w:pPr>
                  <w:r w:rsidRPr="00064D52">
                    <w:rPr>
                      <w:lang w:val="en-US"/>
                    </w:rPr>
                    <w:t>NE</w:t>
                  </w:r>
                </w:p>
              </w:tc>
              <w:tc>
                <w:tcPr>
                  <w:tcW w:w="1277" w:type="dxa"/>
                  <w:vAlign w:val="center"/>
                </w:tcPr>
                <w:p w14:paraId="02939D33" w14:textId="77777777" w:rsidR="00CE4FCA" w:rsidRPr="00064D52" w:rsidRDefault="00CE4FCA" w:rsidP="00CE4FCA">
                  <w:pPr>
                    <w:pStyle w:val="affd"/>
                    <w:rPr>
                      <w:lang w:val="en-US"/>
                    </w:rPr>
                  </w:pPr>
                  <w:r w:rsidRPr="00064D52">
                    <w:rPr>
                      <w:lang w:val="en-US"/>
                    </w:rPr>
                    <w:t>10.8km</w:t>
                  </w:r>
                </w:p>
              </w:tc>
              <w:tc>
                <w:tcPr>
                  <w:tcW w:w="1199" w:type="dxa"/>
                  <w:vAlign w:val="center"/>
                </w:tcPr>
                <w:p w14:paraId="740270CF" w14:textId="77777777" w:rsidR="00CE4FCA" w:rsidRPr="00064D52" w:rsidRDefault="00CE4FCA" w:rsidP="00CE4FCA">
                  <w:pPr>
                    <w:pStyle w:val="affd"/>
                    <w:rPr>
                      <w:lang w:val="en-US"/>
                    </w:rPr>
                  </w:pPr>
                  <w:r w:rsidRPr="00064D52">
                    <w:rPr>
                      <w:lang w:val="en-US"/>
                    </w:rPr>
                    <w:t>区域面积</w:t>
                  </w:r>
                  <w:r w:rsidRPr="00064D52">
                    <w:rPr>
                      <w:lang w:val="en-US"/>
                    </w:rPr>
                    <w:t>28.31km</w:t>
                  </w:r>
                  <w:r w:rsidRPr="00064D52">
                    <w:rPr>
                      <w:vertAlign w:val="superscript"/>
                      <w:lang w:val="en-US"/>
                    </w:rPr>
                    <w:t>2</w:t>
                  </w:r>
                </w:p>
              </w:tc>
              <w:tc>
                <w:tcPr>
                  <w:tcW w:w="2202" w:type="dxa"/>
                  <w:vAlign w:val="center"/>
                </w:tcPr>
                <w:p w14:paraId="1CAEB9C1" w14:textId="77777777" w:rsidR="00CE4FCA" w:rsidRPr="00064D52" w:rsidRDefault="00CE4FCA" w:rsidP="00CE4FCA">
                  <w:pPr>
                    <w:pStyle w:val="affd"/>
                    <w:rPr>
                      <w:lang w:val="en-US"/>
                    </w:rPr>
                  </w:pPr>
                  <w:r w:rsidRPr="00064D52">
                    <w:rPr>
                      <w:rFonts w:hint="eastAsia"/>
                    </w:rPr>
                    <w:t>《江苏省生态空间管控区域规划》中主导生态功能为：水源水质保护</w:t>
                  </w:r>
                </w:p>
              </w:tc>
            </w:tr>
          </w:tbl>
          <w:p w14:paraId="6259FFD2" w14:textId="77777777" w:rsidR="00CF3A0F" w:rsidRPr="00064D52" w:rsidRDefault="00CF3A0F">
            <w:pPr>
              <w:spacing w:line="400" w:lineRule="exact"/>
              <w:rPr>
                <w:sz w:val="24"/>
                <w:szCs w:val="24"/>
              </w:rPr>
            </w:pPr>
          </w:p>
        </w:tc>
      </w:tr>
    </w:tbl>
    <w:p w14:paraId="7A68F777" w14:textId="77777777" w:rsidR="00CF3A0F" w:rsidRPr="00064D52" w:rsidRDefault="00985F04">
      <w:pPr>
        <w:spacing w:line="400" w:lineRule="exact"/>
        <w:outlineLvl w:val="0"/>
        <w:rPr>
          <w:b/>
          <w:sz w:val="28"/>
          <w:szCs w:val="20"/>
        </w:rPr>
      </w:pPr>
      <w:r w:rsidRPr="00064D52">
        <w:rPr>
          <w:b/>
          <w:sz w:val="28"/>
          <w:szCs w:val="20"/>
        </w:rPr>
        <w:lastRenderedPageBreak/>
        <w:t>四、评价适用标准及总量控制指标</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070"/>
      </w:tblGrid>
      <w:tr w:rsidR="00CF3A0F" w:rsidRPr="00064D52" w14:paraId="2714F105" w14:textId="77777777">
        <w:trPr>
          <w:trHeight w:val="12902"/>
        </w:trPr>
        <w:tc>
          <w:tcPr>
            <w:tcW w:w="458" w:type="dxa"/>
            <w:vAlign w:val="center"/>
          </w:tcPr>
          <w:p w14:paraId="27EA91A2" w14:textId="77777777" w:rsidR="00CF3A0F" w:rsidRPr="00064D52" w:rsidRDefault="00985F04">
            <w:pPr>
              <w:spacing w:line="400" w:lineRule="exact"/>
              <w:jc w:val="center"/>
              <w:rPr>
                <w:sz w:val="24"/>
                <w:szCs w:val="24"/>
              </w:rPr>
            </w:pPr>
            <w:r w:rsidRPr="00064D52">
              <w:rPr>
                <w:sz w:val="24"/>
                <w:szCs w:val="24"/>
              </w:rPr>
              <w:t>环境质量标准</w:t>
            </w:r>
          </w:p>
        </w:tc>
        <w:tc>
          <w:tcPr>
            <w:tcW w:w="8070" w:type="dxa"/>
          </w:tcPr>
          <w:p w14:paraId="6CE1C200" w14:textId="743E30B2" w:rsidR="00CF3A0F" w:rsidRPr="00064D52" w:rsidRDefault="00985F04">
            <w:pPr>
              <w:spacing w:line="400" w:lineRule="exact"/>
              <w:rPr>
                <w:sz w:val="28"/>
                <w:szCs w:val="28"/>
              </w:rPr>
            </w:pPr>
            <w:r w:rsidRPr="00064D52">
              <w:rPr>
                <w:b/>
                <w:sz w:val="24"/>
                <w:szCs w:val="24"/>
              </w:rPr>
              <w:t>大气</w:t>
            </w:r>
            <w:r w:rsidRPr="00064D52">
              <w:rPr>
                <w:sz w:val="24"/>
                <w:szCs w:val="24"/>
              </w:rPr>
              <w:t>：</w:t>
            </w:r>
            <w:r w:rsidRPr="00064D52">
              <w:rPr>
                <w:sz w:val="24"/>
                <w:szCs w:val="24"/>
              </w:rPr>
              <w:t>SO</w:t>
            </w:r>
            <w:r w:rsidRPr="00064D52">
              <w:rPr>
                <w:sz w:val="24"/>
                <w:szCs w:val="24"/>
                <w:vertAlign w:val="subscript"/>
              </w:rPr>
              <w:t>2</w:t>
            </w:r>
            <w:r w:rsidRPr="00064D52">
              <w:rPr>
                <w:sz w:val="24"/>
                <w:szCs w:val="24"/>
              </w:rPr>
              <w:t>、</w:t>
            </w:r>
            <w:r w:rsidRPr="00064D52">
              <w:rPr>
                <w:sz w:val="24"/>
                <w:szCs w:val="24"/>
              </w:rPr>
              <w:t>PM</w:t>
            </w:r>
            <w:r w:rsidRPr="00064D52">
              <w:rPr>
                <w:sz w:val="24"/>
                <w:szCs w:val="24"/>
                <w:vertAlign w:val="subscript"/>
              </w:rPr>
              <w:t>10</w:t>
            </w:r>
            <w:r w:rsidRPr="00064D52">
              <w:rPr>
                <w:sz w:val="24"/>
                <w:szCs w:val="24"/>
              </w:rPr>
              <w:t>、</w:t>
            </w:r>
            <w:r w:rsidRPr="00064D52">
              <w:rPr>
                <w:sz w:val="24"/>
                <w:szCs w:val="24"/>
              </w:rPr>
              <w:t>PM</w:t>
            </w:r>
            <w:r w:rsidRPr="00064D52">
              <w:rPr>
                <w:sz w:val="24"/>
                <w:szCs w:val="24"/>
                <w:vertAlign w:val="subscript"/>
              </w:rPr>
              <w:t>2.5</w:t>
            </w:r>
            <w:r w:rsidRPr="00064D52">
              <w:rPr>
                <w:sz w:val="24"/>
                <w:szCs w:val="24"/>
              </w:rPr>
              <w:t>、</w:t>
            </w:r>
            <w:r w:rsidRPr="00064D52">
              <w:rPr>
                <w:sz w:val="24"/>
                <w:szCs w:val="24"/>
              </w:rPr>
              <w:t>NO</w:t>
            </w:r>
            <w:r w:rsidRPr="00064D52">
              <w:rPr>
                <w:sz w:val="24"/>
                <w:szCs w:val="24"/>
                <w:vertAlign w:val="subscript"/>
              </w:rPr>
              <w:t>2</w:t>
            </w:r>
            <w:r w:rsidRPr="00064D52">
              <w:rPr>
                <w:sz w:val="24"/>
                <w:szCs w:val="24"/>
              </w:rPr>
              <w:t>、</w:t>
            </w:r>
            <w:r w:rsidRPr="00064D52">
              <w:rPr>
                <w:sz w:val="24"/>
                <w:szCs w:val="24"/>
              </w:rPr>
              <w:t>NO</w:t>
            </w:r>
            <w:r w:rsidRPr="00064D52">
              <w:rPr>
                <w:sz w:val="24"/>
                <w:szCs w:val="24"/>
                <w:vertAlign w:val="subscript"/>
              </w:rPr>
              <w:t>x</w:t>
            </w:r>
            <w:r w:rsidRPr="00064D52">
              <w:rPr>
                <w:sz w:val="24"/>
                <w:szCs w:val="24"/>
              </w:rPr>
              <w:t>、</w:t>
            </w:r>
            <w:r w:rsidRPr="00064D52">
              <w:rPr>
                <w:sz w:val="24"/>
                <w:szCs w:val="24"/>
              </w:rPr>
              <w:t>CO</w:t>
            </w:r>
            <w:r w:rsidRPr="00064D52">
              <w:rPr>
                <w:sz w:val="24"/>
                <w:szCs w:val="24"/>
              </w:rPr>
              <w:t>、</w:t>
            </w:r>
            <w:r w:rsidRPr="00064D52">
              <w:rPr>
                <w:sz w:val="24"/>
                <w:szCs w:val="24"/>
              </w:rPr>
              <w:t>O</w:t>
            </w:r>
            <w:r w:rsidRPr="00064D52">
              <w:rPr>
                <w:sz w:val="24"/>
                <w:szCs w:val="24"/>
                <w:vertAlign w:val="subscript"/>
              </w:rPr>
              <w:t>3</w:t>
            </w:r>
            <w:r w:rsidRPr="00064D52">
              <w:rPr>
                <w:sz w:val="24"/>
                <w:szCs w:val="24"/>
              </w:rPr>
              <w:t>执行《环境空气质量标准》（</w:t>
            </w:r>
            <w:r w:rsidRPr="00064D52">
              <w:rPr>
                <w:sz w:val="24"/>
                <w:szCs w:val="24"/>
              </w:rPr>
              <w:t>GB3095-2012</w:t>
            </w:r>
            <w:r w:rsidRPr="00064D52">
              <w:rPr>
                <w:sz w:val="24"/>
                <w:szCs w:val="24"/>
              </w:rPr>
              <w:t>）二级标准</w:t>
            </w:r>
            <w:r w:rsidRPr="00064D52">
              <w:rPr>
                <w:sz w:val="24"/>
              </w:rPr>
              <w:t>；</w:t>
            </w:r>
            <w:r w:rsidRPr="00064D52">
              <w:rPr>
                <w:snapToGrid w:val="0"/>
                <w:sz w:val="24"/>
                <w:szCs w:val="24"/>
              </w:rPr>
              <w:t>非甲烷总烃</w:t>
            </w:r>
            <w:r w:rsidR="008E1AB5" w:rsidRPr="00064D52">
              <w:rPr>
                <w:rFonts w:hint="eastAsia"/>
                <w:snapToGrid w:val="0"/>
                <w:sz w:val="24"/>
                <w:szCs w:val="24"/>
              </w:rPr>
              <w:t>、锡及其化合物</w:t>
            </w:r>
            <w:r w:rsidRPr="00064D52">
              <w:rPr>
                <w:snapToGrid w:val="0"/>
                <w:sz w:val="24"/>
                <w:szCs w:val="24"/>
              </w:rPr>
              <w:t>执行</w:t>
            </w:r>
            <w:r w:rsidRPr="00064D52">
              <w:rPr>
                <w:snapToGrid w:val="0"/>
                <w:sz w:val="24"/>
                <w:szCs w:val="24"/>
              </w:rPr>
              <w:t>“</w:t>
            </w:r>
            <w:r w:rsidRPr="00064D52">
              <w:rPr>
                <w:snapToGrid w:val="0"/>
                <w:sz w:val="24"/>
                <w:szCs w:val="24"/>
              </w:rPr>
              <w:t>大气污染物综合排放标准详解</w:t>
            </w:r>
            <w:r w:rsidRPr="00064D52">
              <w:rPr>
                <w:snapToGrid w:val="0"/>
                <w:sz w:val="24"/>
                <w:szCs w:val="24"/>
              </w:rPr>
              <w:t>”</w:t>
            </w:r>
            <w:r w:rsidRPr="00064D52">
              <w:rPr>
                <w:sz w:val="24"/>
                <w:szCs w:val="24"/>
              </w:rPr>
              <w:t>。</w:t>
            </w:r>
          </w:p>
          <w:p w14:paraId="2BDC6526" w14:textId="2E120C53" w:rsidR="00CF3A0F" w:rsidRPr="00064D52" w:rsidRDefault="0018284D">
            <w:pPr>
              <w:spacing w:line="400" w:lineRule="exact"/>
              <w:jc w:val="center"/>
              <w:rPr>
                <w:b/>
                <w:sz w:val="24"/>
                <w:szCs w:val="24"/>
              </w:rPr>
            </w:pPr>
            <w:r w:rsidRPr="00064D52">
              <w:rPr>
                <w:b/>
                <w:sz w:val="24"/>
                <w:szCs w:val="24"/>
              </w:rPr>
              <w:t>表</w:t>
            </w:r>
            <w:r w:rsidRPr="00064D52">
              <w:rPr>
                <w:b/>
                <w:sz w:val="24"/>
                <w:szCs w:val="24"/>
              </w:rPr>
              <w:t xml:space="preserve">4-1  </w:t>
            </w:r>
            <w:r w:rsidRPr="00064D52">
              <w:rPr>
                <w:b/>
                <w:sz w:val="24"/>
                <w:szCs w:val="24"/>
              </w:rPr>
              <w:t>环境空气质量标准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8"/>
              <w:gridCol w:w="1670"/>
              <w:gridCol w:w="1623"/>
              <w:gridCol w:w="3251"/>
            </w:tblGrid>
            <w:tr w:rsidR="00CE4FCA" w:rsidRPr="00064D52" w14:paraId="3D6AEE9E" w14:textId="77777777" w:rsidTr="00D60625">
              <w:trPr>
                <w:cantSplit/>
                <w:trHeight w:val="340"/>
                <w:jc w:val="center"/>
              </w:trPr>
              <w:tc>
                <w:tcPr>
                  <w:tcW w:w="1238" w:type="dxa"/>
                  <w:tcBorders>
                    <w:top w:val="single" w:sz="4" w:space="0" w:color="auto"/>
                    <w:left w:val="single" w:sz="4" w:space="0" w:color="auto"/>
                    <w:bottom w:val="single" w:sz="4" w:space="0" w:color="auto"/>
                    <w:right w:val="single" w:sz="4" w:space="0" w:color="auto"/>
                  </w:tcBorders>
                  <w:vAlign w:val="center"/>
                </w:tcPr>
                <w:p w14:paraId="73C1FB75" w14:textId="77777777" w:rsidR="00CE4FCA" w:rsidRPr="00064D52" w:rsidRDefault="00CE4FCA" w:rsidP="00CE4FCA">
                  <w:pPr>
                    <w:spacing w:line="320" w:lineRule="exact"/>
                    <w:jc w:val="center"/>
                    <w:rPr>
                      <w:sz w:val="18"/>
                      <w:szCs w:val="18"/>
                    </w:rPr>
                  </w:pPr>
                  <w:r w:rsidRPr="00064D52">
                    <w:rPr>
                      <w:sz w:val="18"/>
                      <w:szCs w:val="18"/>
                    </w:rPr>
                    <w:t>污染物</w:t>
                  </w:r>
                </w:p>
              </w:tc>
              <w:tc>
                <w:tcPr>
                  <w:tcW w:w="1670" w:type="dxa"/>
                  <w:tcBorders>
                    <w:top w:val="single" w:sz="4" w:space="0" w:color="auto"/>
                    <w:left w:val="single" w:sz="4" w:space="0" w:color="auto"/>
                    <w:bottom w:val="single" w:sz="4" w:space="0" w:color="auto"/>
                    <w:right w:val="single" w:sz="4" w:space="0" w:color="auto"/>
                  </w:tcBorders>
                  <w:vAlign w:val="center"/>
                </w:tcPr>
                <w:p w14:paraId="73D8BDEC" w14:textId="77777777" w:rsidR="00CE4FCA" w:rsidRPr="00064D52" w:rsidRDefault="00CE4FCA" w:rsidP="00CE4FCA">
                  <w:pPr>
                    <w:spacing w:line="320" w:lineRule="exact"/>
                    <w:jc w:val="center"/>
                    <w:rPr>
                      <w:sz w:val="18"/>
                      <w:szCs w:val="18"/>
                    </w:rPr>
                  </w:pPr>
                  <w:r w:rsidRPr="00064D52">
                    <w:rPr>
                      <w:sz w:val="18"/>
                      <w:szCs w:val="18"/>
                    </w:rPr>
                    <w:t>取值时间</w:t>
                  </w:r>
                </w:p>
              </w:tc>
              <w:tc>
                <w:tcPr>
                  <w:tcW w:w="1623" w:type="dxa"/>
                  <w:tcBorders>
                    <w:top w:val="single" w:sz="4" w:space="0" w:color="auto"/>
                    <w:left w:val="single" w:sz="4" w:space="0" w:color="auto"/>
                    <w:bottom w:val="single" w:sz="4" w:space="0" w:color="auto"/>
                    <w:right w:val="single" w:sz="4" w:space="0" w:color="auto"/>
                  </w:tcBorders>
                  <w:vAlign w:val="center"/>
                </w:tcPr>
                <w:p w14:paraId="5CFB01D7" w14:textId="77777777" w:rsidR="00CE4FCA" w:rsidRPr="00064D52" w:rsidRDefault="00CE4FCA" w:rsidP="00CE4FCA">
                  <w:pPr>
                    <w:spacing w:line="320" w:lineRule="exact"/>
                    <w:jc w:val="center"/>
                    <w:rPr>
                      <w:sz w:val="18"/>
                      <w:szCs w:val="18"/>
                    </w:rPr>
                  </w:pPr>
                  <w:r w:rsidRPr="00064D52">
                    <w:rPr>
                      <w:sz w:val="18"/>
                      <w:szCs w:val="18"/>
                    </w:rPr>
                    <w:t>浓度限值</w:t>
                  </w:r>
                  <w:proofErr w:type="spellStart"/>
                  <w:r w:rsidRPr="00064D52">
                    <w:rPr>
                      <w:sz w:val="18"/>
                      <w:szCs w:val="18"/>
                    </w:rPr>
                    <w:t>μg</w:t>
                  </w:r>
                  <w:proofErr w:type="spellEnd"/>
                  <w:r w:rsidRPr="00064D52">
                    <w:rPr>
                      <w:sz w:val="18"/>
                      <w:szCs w:val="18"/>
                    </w:rPr>
                    <w:t>/Nm</w:t>
                  </w:r>
                  <w:r w:rsidRPr="00064D52">
                    <w:rPr>
                      <w:sz w:val="18"/>
                      <w:szCs w:val="18"/>
                      <w:vertAlign w:val="superscript"/>
                    </w:rPr>
                    <w:t>3</w:t>
                  </w:r>
                </w:p>
              </w:tc>
              <w:tc>
                <w:tcPr>
                  <w:tcW w:w="3251" w:type="dxa"/>
                  <w:tcBorders>
                    <w:top w:val="single" w:sz="4" w:space="0" w:color="auto"/>
                    <w:left w:val="single" w:sz="4" w:space="0" w:color="auto"/>
                    <w:bottom w:val="single" w:sz="4" w:space="0" w:color="auto"/>
                    <w:right w:val="single" w:sz="4" w:space="0" w:color="auto"/>
                  </w:tcBorders>
                  <w:vAlign w:val="center"/>
                </w:tcPr>
                <w:p w14:paraId="24827FBB" w14:textId="77777777" w:rsidR="00CE4FCA" w:rsidRPr="00064D52" w:rsidRDefault="00CE4FCA" w:rsidP="00CE4FCA">
                  <w:pPr>
                    <w:spacing w:line="320" w:lineRule="exact"/>
                    <w:jc w:val="center"/>
                    <w:rPr>
                      <w:sz w:val="18"/>
                      <w:szCs w:val="18"/>
                    </w:rPr>
                  </w:pPr>
                  <w:r w:rsidRPr="00064D52">
                    <w:rPr>
                      <w:sz w:val="18"/>
                      <w:szCs w:val="18"/>
                    </w:rPr>
                    <w:t>标准来源</w:t>
                  </w:r>
                </w:p>
              </w:tc>
            </w:tr>
            <w:tr w:rsidR="00CE4FCA" w:rsidRPr="00064D52" w14:paraId="01974409" w14:textId="77777777" w:rsidTr="00D60625">
              <w:trPr>
                <w:cantSplit/>
                <w:trHeight w:val="34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14:paraId="4A50FA64" w14:textId="77777777" w:rsidR="00CE4FCA" w:rsidRPr="00064D52" w:rsidRDefault="00CE4FCA" w:rsidP="00CE4FCA">
                  <w:pPr>
                    <w:jc w:val="center"/>
                    <w:rPr>
                      <w:b/>
                      <w:sz w:val="18"/>
                      <w:szCs w:val="18"/>
                    </w:rPr>
                  </w:pPr>
                  <w:r w:rsidRPr="00064D52">
                    <w:rPr>
                      <w:sz w:val="18"/>
                      <w:szCs w:val="18"/>
                    </w:rPr>
                    <w:t>SO</w:t>
                  </w:r>
                  <w:r w:rsidRPr="00064D52">
                    <w:rPr>
                      <w:sz w:val="18"/>
                      <w:szCs w:val="18"/>
                      <w:vertAlign w:val="subscript"/>
                    </w:rPr>
                    <w:t>2</w:t>
                  </w:r>
                </w:p>
              </w:tc>
              <w:tc>
                <w:tcPr>
                  <w:tcW w:w="1670" w:type="dxa"/>
                  <w:tcBorders>
                    <w:top w:val="single" w:sz="4" w:space="0" w:color="auto"/>
                    <w:left w:val="single" w:sz="4" w:space="0" w:color="auto"/>
                    <w:bottom w:val="single" w:sz="4" w:space="0" w:color="auto"/>
                    <w:right w:val="single" w:sz="4" w:space="0" w:color="auto"/>
                  </w:tcBorders>
                  <w:vAlign w:val="center"/>
                </w:tcPr>
                <w:p w14:paraId="1FA2A3C0" w14:textId="77777777" w:rsidR="00CE4FCA" w:rsidRPr="00064D52" w:rsidRDefault="00CE4FCA" w:rsidP="00CE4FCA">
                  <w:pPr>
                    <w:jc w:val="center"/>
                    <w:rPr>
                      <w:sz w:val="18"/>
                      <w:szCs w:val="18"/>
                    </w:rPr>
                  </w:pPr>
                  <w:r w:rsidRPr="00064D52">
                    <w:rPr>
                      <w:sz w:val="18"/>
                      <w:szCs w:val="18"/>
                    </w:rPr>
                    <w:t>年平均</w:t>
                  </w:r>
                </w:p>
              </w:tc>
              <w:tc>
                <w:tcPr>
                  <w:tcW w:w="1623" w:type="dxa"/>
                  <w:tcBorders>
                    <w:top w:val="single" w:sz="4" w:space="0" w:color="auto"/>
                    <w:left w:val="single" w:sz="4" w:space="0" w:color="auto"/>
                    <w:bottom w:val="single" w:sz="4" w:space="0" w:color="auto"/>
                    <w:right w:val="single" w:sz="4" w:space="0" w:color="auto"/>
                  </w:tcBorders>
                  <w:vAlign w:val="center"/>
                </w:tcPr>
                <w:p w14:paraId="3D70B2EC" w14:textId="77777777" w:rsidR="00CE4FCA" w:rsidRPr="00064D52" w:rsidRDefault="00CE4FCA" w:rsidP="00CE4FCA">
                  <w:pPr>
                    <w:jc w:val="center"/>
                    <w:rPr>
                      <w:sz w:val="18"/>
                      <w:szCs w:val="18"/>
                    </w:rPr>
                  </w:pPr>
                  <w:r w:rsidRPr="00064D52">
                    <w:rPr>
                      <w:sz w:val="18"/>
                      <w:szCs w:val="18"/>
                    </w:rPr>
                    <w:t>60</w:t>
                  </w:r>
                </w:p>
              </w:tc>
              <w:tc>
                <w:tcPr>
                  <w:tcW w:w="3251" w:type="dxa"/>
                  <w:vMerge w:val="restart"/>
                  <w:tcBorders>
                    <w:top w:val="single" w:sz="4" w:space="0" w:color="auto"/>
                    <w:left w:val="single" w:sz="4" w:space="0" w:color="auto"/>
                    <w:bottom w:val="single" w:sz="4" w:space="0" w:color="auto"/>
                    <w:right w:val="single" w:sz="4" w:space="0" w:color="auto"/>
                  </w:tcBorders>
                  <w:vAlign w:val="center"/>
                </w:tcPr>
                <w:p w14:paraId="278CEE17" w14:textId="77777777" w:rsidR="00CE4FCA" w:rsidRPr="00064D52" w:rsidRDefault="00CE4FCA" w:rsidP="00CE4FCA">
                  <w:pPr>
                    <w:snapToGrid w:val="0"/>
                    <w:jc w:val="center"/>
                    <w:rPr>
                      <w:sz w:val="18"/>
                      <w:szCs w:val="18"/>
                    </w:rPr>
                  </w:pPr>
                  <w:r w:rsidRPr="00064D52">
                    <w:rPr>
                      <w:sz w:val="18"/>
                      <w:szCs w:val="18"/>
                    </w:rPr>
                    <w:t>《环境空气质量标准》</w:t>
                  </w:r>
                </w:p>
                <w:p w14:paraId="6496A07A" w14:textId="77777777" w:rsidR="00CE4FCA" w:rsidRPr="00064D52" w:rsidRDefault="00CE4FCA" w:rsidP="00CE4FCA">
                  <w:pPr>
                    <w:spacing w:line="320" w:lineRule="exact"/>
                    <w:jc w:val="center"/>
                    <w:rPr>
                      <w:sz w:val="18"/>
                      <w:szCs w:val="18"/>
                    </w:rPr>
                  </w:pPr>
                  <w:r w:rsidRPr="00064D52">
                    <w:rPr>
                      <w:sz w:val="18"/>
                      <w:szCs w:val="18"/>
                    </w:rPr>
                    <w:t>（</w:t>
                  </w:r>
                  <w:r w:rsidRPr="00064D52">
                    <w:rPr>
                      <w:sz w:val="18"/>
                      <w:szCs w:val="18"/>
                    </w:rPr>
                    <w:t>GB3095-2012</w:t>
                  </w:r>
                  <w:r w:rsidRPr="00064D52">
                    <w:rPr>
                      <w:sz w:val="18"/>
                      <w:szCs w:val="18"/>
                    </w:rPr>
                    <w:t>）二级标准</w:t>
                  </w:r>
                </w:p>
              </w:tc>
            </w:tr>
            <w:tr w:rsidR="00CE4FCA" w:rsidRPr="00064D52" w14:paraId="7D0D57CC"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2319CD56" w14:textId="77777777" w:rsidR="00CE4FCA" w:rsidRPr="00064D52" w:rsidRDefault="00CE4FCA" w:rsidP="00CE4FCA">
                  <w:pPr>
                    <w:widowControl/>
                    <w:jc w:val="left"/>
                    <w:rPr>
                      <w:b/>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2FE71B56" w14:textId="77777777" w:rsidR="00CE4FCA" w:rsidRPr="00064D52" w:rsidRDefault="00CE4FCA" w:rsidP="00CE4FCA">
                  <w:pPr>
                    <w:jc w:val="center"/>
                    <w:rPr>
                      <w:sz w:val="18"/>
                      <w:szCs w:val="18"/>
                    </w:rPr>
                  </w:pPr>
                  <w:r w:rsidRPr="00064D52">
                    <w:rPr>
                      <w:sz w:val="18"/>
                      <w:szCs w:val="18"/>
                    </w:rPr>
                    <w:t>24</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50106EF9" w14:textId="77777777" w:rsidR="00CE4FCA" w:rsidRPr="00064D52" w:rsidRDefault="00CE4FCA" w:rsidP="00CE4FCA">
                  <w:pPr>
                    <w:jc w:val="center"/>
                    <w:rPr>
                      <w:sz w:val="18"/>
                      <w:szCs w:val="18"/>
                    </w:rPr>
                  </w:pPr>
                  <w:r w:rsidRPr="00064D52">
                    <w:rPr>
                      <w:sz w:val="18"/>
                      <w:szCs w:val="18"/>
                    </w:rPr>
                    <w:t>150</w:t>
                  </w:r>
                </w:p>
              </w:tc>
              <w:tc>
                <w:tcPr>
                  <w:tcW w:w="0" w:type="auto"/>
                  <w:vMerge/>
                  <w:tcBorders>
                    <w:top w:val="single" w:sz="4" w:space="0" w:color="auto"/>
                    <w:left w:val="single" w:sz="4" w:space="0" w:color="auto"/>
                    <w:bottom w:val="single" w:sz="4" w:space="0" w:color="auto"/>
                    <w:right w:val="single" w:sz="4" w:space="0" w:color="auto"/>
                  </w:tcBorders>
                  <w:vAlign w:val="center"/>
                </w:tcPr>
                <w:p w14:paraId="217E158C" w14:textId="77777777" w:rsidR="00CE4FCA" w:rsidRPr="00064D52" w:rsidRDefault="00CE4FCA" w:rsidP="00CE4FCA">
                  <w:pPr>
                    <w:widowControl/>
                    <w:jc w:val="left"/>
                    <w:rPr>
                      <w:sz w:val="18"/>
                      <w:szCs w:val="18"/>
                    </w:rPr>
                  </w:pPr>
                </w:p>
              </w:tc>
            </w:tr>
            <w:tr w:rsidR="00CE4FCA" w:rsidRPr="00064D52" w14:paraId="23D56841"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03EE394E" w14:textId="77777777" w:rsidR="00CE4FCA" w:rsidRPr="00064D52" w:rsidRDefault="00CE4FCA" w:rsidP="00CE4FCA">
                  <w:pPr>
                    <w:widowControl/>
                    <w:jc w:val="left"/>
                    <w:rPr>
                      <w:b/>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6519131D" w14:textId="77777777" w:rsidR="00CE4FCA" w:rsidRPr="00064D52" w:rsidRDefault="00CE4FCA" w:rsidP="00CE4FCA">
                  <w:pPr>
                    <w:jc w:val="center"/>
                    <w:rPr>
                      <w:sz w:val="18"/>
                      <w:szCs w:val="18"/>
                    </w:rPr>
                  </w:pPr>
                  <w:r w:rsidRPr="00064D52">
                    <w:rPr>
                      <w:sz w:val="18"/>
                      <w:szCs w:val="18"/>
                    </w:rPr>
                    <w:t>1</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0DFF3F11" w14:textId="77777777" w:rsidR="00CE4FCA" w:rsidRPr="00064D52" w:rsidRDefault="00CE4FCA" w:rsidP="00CE4FCA">
                  <w:pPr>
                    <w:jc w:val="center"/>
                    <w:rPr>
                      <w:sz w:val="18"/>
                      <w:szCs w:val="18"/>
                    </w:rPr>
                  </w:pPr>
                  <w:r w:rsidRPr="00064D52">
                    <w:rPr>
                      <w:sz w:val="18"/>
                      <w:szCs w:val="18"/>
                    </w:rPr>
                    <w:t>500</w:t>
                  </w:r>
                </w:p>
              </w:tc>
              <w:tc>
                <w:tcPr>
                  <w:tcW w:w="0" w:type="auto"/>
                  <w:vMerge/>
                  <w:tcBorders>
                    <w:top w:val="single" w:sz="4" w:space="0" w:color="auto"/>
                    <w:left w:val="single" w:sz="4" w:space="0" w:color="auto"/>
                    <w:bottom w:val="single" w:sz="4" w:space="0" w:color="auto"/>
                    <w:right w:val="single" w:sz="4" w:space="0" w:color="auto"/>
                  </w:tcBorders>
                  <w:vAlign w:val="center"/>
                </w:tcPr>
                <w:p w14:paraId="14232880" w14:textId="77777777" w:rsidR="00CE4FCA" w:rsidRPr="00064D52" w:rsidRDefault="00CE4FCA" w:rsidP="00CE4FCA">
                  <w:pPr>
                    <w:widowControl/>
                    <w:jc w:val="left"/>
                    <w:rPr>
                      <w:sz w:val="18"/>
                      <w:szCs w:val="18"/>
                    </w:rPr>
                  </w:pPr>
                </w:p>
              </w:tc>
            </w:tr>
            <w:tr w:rsidR="00CE4FCA" w:rsidRPr="00064D52" w14:paraId="447EA69A" w14:textId="77777777" w:rsidTr="00D60625">
              <w:trPr>
                <w:cantSplit/>
                <w:trHeight w:val="34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14:paraId="4D0D5077" w14:textId="77777777" w:rsidR="00CE4FCA" w:rsidRPr="00064D52" w:rsidRDefault="00CE4FCA" w:rsidP="00CE4FCA">
                  <w:pPr>
                    <w:jc w:val="center"/>
                    <w:rPr>
                      <w:sz w:val="18"/>
                      <w:szCs w:val="18"/>
                    </w:rPr>
                  </w:pPr>
                  <w:r w:rsidRPr="00064D52">
                    <w:rPr>
                      <w:sz w:val="18"/>
                      <w:szCs w:val="18"/>
                    </w:rPr>
                    <w:t>NO</w:t>
                  </w:r>
                  <w:r w:rsidRPr="00064D52">
                    <w:rPr>
                      <w:sz w:val="18"/>
                      <w:szCs w:val="18"/>
                      <w:vertAlign w:val="subscript"/>
                    </w:rPr>
                    <w:t>2</w:t>
                  </w:r>
                </w:p>
              </w:tc>
              <w:tc>
                <w:tcPr>
                  <w:tcW w:w="1670" w:type="dxa"/>
                  <w:tcBorders>
                    <w:top w:val="single" w:sz="4" w:space="0" w:color="auto"/>
                    <w:left w:val="single" w:sz="4" w:space="0" w:color="auto"/>
                    <w:bottom w:val="single" w:sz="4" w:space="0" w:color="auto"/>
                    <w:right w:val="single" w:sz="4" w:space="0" w:color="auto"/>
                  </w:tcBorders>
                  <w:vAlign w:val="center"/>
                </w:tcPr>
                <w:p w14:paraId="12D4D0AE" w14:textId="77777777" w:rsidR="00CE4FCA" w:rsidRPr="00064D52" w:rsidRDefault="00CE4FCA" w:rsidP="00CE4FCA">
                  <w:pPr>
                    <w:jc w:val="center"/>
                    <w:rPr>
                      <w:sz w:val="18"/>
                      <w:szCs w:val="18"/>
                    </w:rPr>
                  </w:pPr>
                  <w:r w:rsidRPr="00064D52">
                    <w:rPr>
                      <w:sz w:val="18"/>
                      <w:szCs w:val="18"/>
                    </w:rPr>
                    <w:t>年平均</w:t>
                  </w:r>
                </w:p>
              </w:tc>
              <w:tc>
                <w:tcPr>
                  <w:tcW w:w="1623" w:type="dxa"/>
                  <w:tcBorders>
                    <w:top w:val="single" w:sz="4" w:space="0" w:color="auto"/>
                    <w:left w:val="single" w:sz="4" w:space="0" w:color="auto"/>
                    <w:bottom w:val="single" w:sz="4" w:space="0" w:color="auto"/>
                    <w:right w:val="single" w:sz="4" w:space="0" w:color="auto"/>
                  </w:tcBorders>
                  <w:vAlign w:val="center"/>
                </w:tcPr>
                <w:p w14:paraId="095668D3" w14:textId="77777777" w:rsidR="00CE4FCA" w:rsidRPr="00064D52" w:rsidRDefault="00CE4FCA" w:rsidP="00CE4FCA">
                  <w:pPr>
                    <w:jc w:val="center"/>
                    <w:rPr>
                      <w:sz w:val="18"/>
                      <w:szCs w:val="18"/>
                    </w:rPr>
                  </w:pPr>
                  <w:r w:rsidRPr="00064D52">
                    <w:rPr>
                      <w:sz w:val="18"/>
                      <w:szCs w:val="18"/>
                    </w:rPr>
                    <w:t>40</w:t>
                  </w:r>
                </w:p>
              </w:tc>
              <w:tc>
                <w:tcPr>
                  <w:tcW w:w="0" w:type="auto"/>
                  <w:vMerge/>
                  <w:tcBorders>
                    <w:top w:val="single" w:sz="4" w:space="0" w:color="auto"/>
                    <w:left w:val="single" w:sz="4" w:space="0" w:color="auto"/>
                    <w:bottom w:val="single" w:sz="4" w:space="0" w:color="auto"/>
                    <w:right w:val="single" w:sz="4" w:space="0" w:color="auto"/>
                  </w:tcBorders>
                  <w:vAlign w:val="center"/>
                </w:tcPr>
                <w:p w14:paraId="53001050" w14:textId="77777777" w:rsidR="00CE4FCA" w:rsidRPr="00064D52" w:rsidRDefault="00CE4FCA" w:rsidP="00CE4FCA">
                  <w:pPr>
                    <w:widowControl/>
                    <w:jc w:val="left"/>
                    <w:rPr>
                      <w:sz w:val="18"/>
                      <w:szCs w:val="18"/>
                    </w:rPr>
                  </w:pPr>
                </w:p>
              </w:tc>
            </w:tr>
            <w:tr w:rsidR="00CE4FCA" w:rsidRPr="00064D52" w14:paraId="3F97114F"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49CA3E1B" w14:textId="77777777" w:rsidR="00CE4FCA" w:rsidRPr="00064D52" w:rsidRDefault="00CE4FCA" w:rsidP="00CE4FCA">
                  <w:pPr>
                    <w:widowControl/>
                    <w:jc w:val="left"/>
                    <w:rPr>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6EBD7BAE" w14:textId="77777777" w:rsidR="00CE4FCA" w:rsidRPr="00064D52" w:rsidRDefault="00CE4FCA" w:rsidP="00CE4FCA">
                  <w:pPr>
                    <w:jc w:val="center"/>
                    <w:rPr>
                      <w:sz w:val="18"/>
                      <w:szCs w:val="18"/>
                    </w:rPr>
                  </w:pPr>
                  <w:r w:rsidRPr="00064D52">
                    <w:rPr>
                      <w:sz w:val="18"/>
                      <w:szCs w:val="18"/>
                    </w:rPr>
                    <w:t>24</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763EB54C" w14:textId="77777777" w:rsidR="00CE4FCA" w:rsidRPr="00064D52" w:rsidRDefault="00CE4FCA" w:rsidP="00CE4FCA">
                  <w:pPr>
                    <w:jc w:val="center"/>
                    <w:rPr>
                      <w:sz w:val="18"/>
                      <w:szCs w:val="18"/>
                    </w:rPr>
                  </w:pPr>
                  <w:r w:rsidRPr="00064D52">
                    <w:rPr>
                      <w:sz w:val="18"/>
                      <w:szCs w:val="18"/>
                    </w:rPr>
                    <w:t>80</w:t>
                  </w:r>
                </w:p>
              </w:tc>
              <w:tc>
                <w:tcPr>
                  <w:tcW w:w="0" w:type="auto"/>
                  <w:vMerge/>
                  <w:tcBorders>
                    <w:top w:val="single" w:sz="4" w:space="0" w:color="auto"/>
                    <w:left w:val="single" w:sz="4" w:space="0" w:color="auto"/>
                    <w:bottom w:val="single" w:sz="4" w:space="0" w:color="auto"/>
                    <w:right w:val="single" w:sz="4" w:space="0" w:color="auto"/>
                  </w:tcBorders>
                  <w:vAlign w:val="center"/>
                </w:tcPr>
                <w:p w14:paraId="5EBE24CF" w14:textId="77777777" w:rsidR="00CE4FCA" w:rsidRPr="00064D52" w:rsidRDefault="00CE4FCA" w:rsidP="00CE4FCA">
                  <w:pPr>
                    <w:widowControl/>
                    <w:jc w:val="left"/>
                    <w:rPr>
                      <w:sz w:val="18"/>
                      <w:szCs w:val="18"/>
                    </w:rPr>
                  </w:pPr>
                </w:p>
              </w:tc>
            </w:tr>
            <w:tr w:rsidR="00CE4FCA" w:rsidRPr="00064D52" w14:paraId="12C3E38B"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217FE40F" w14:textId="77777777" w:rsidR="00CE4FCA" w:rsidRPr="00064D52" w:rsidRDefault="00CE4FCA" w:rsidP="00CE4FCA">
                  <w:pPr>
                    <w:widowControl/>
                    <w:jc w:val="left"/>
                    <w:rPr>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425CDD8E" w14:textId="77777777" w:rsidR="00CE4FCA" w:rsidRPr="00064D52" w:rsidRDefault="00CE4FCA" w:rsidP="00CE4FCA">
                  <w:pPr>
                    <w:jc w:val="center"/>
                    <w:rPr>
                      <w:sz w:val="18"/>
                      <w:szCs w:val="18"/>
                    </w:rPr>
                  </w:pPr>
                  <w:r w:rsidRPr="00064D52">
                    <w:rPr>
                      <w:sz w:val="18"/>
                      <w:szCs w:val="18"/>
                    </w:rPr>
                    <w:t>1</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7FAC5CB6" w14:textId="77777777" w:rsidR="00CE4FCA" w:rsidRPr="00064D52" w:rsidRDefault="00CE4FCA" w:rsidP="00CE4FCA">
                  <w:pPr>
                    <w:jc w:val="center"/>
                    <w:rPr>
                      <w:sz w:val="18"/>
                      <w:szCs w:val="18"/>
                    </w:rPr>
                  </w:pPr>
                  <w:r w:rsidRPr="00064D52">
                    <w:rPr>
                      <w:sz w:val="18"/>
                      <w:szCs w:val="18"/>
                    </w:rPr>
                    <w:t>200</w:t>
                  </w:r>
                </w:p>
              </w:tc>
              <w:tc>
                <w:tcPr>
                  <w:tcW w:w="0" w:type="auto"/>
                  <w:vMerge/>
                  <w:tcBorders>
                    <w:top w:val="single" w:sz="4" w:space="0" w:color="auto"/>
                    <w:left w:val="single" w:sz="4" w:space="0" w:color="auto"/>
                    <w:bottom w:val="single" w:sz="4" w:space="0" w:color="auto"/>
                    <w:right w:val="single" w:sz="4" w:space="0" w:color="auto"/>
                  </w:tcBorders>
                  <w:vAlign w:val="center"/>
                </w:tcPr>
                <w:p w14:paraId="126DA0F0" w14:textId="77777777" w:rsidR="00CE4FCA" w:rsidRPr="00064D52" w:rsidRDefault="00CE4FCA" w:rsidP="00CE4FCA">
                  <w:pPr>
                    <w:widowControl/>
                    <w:jc w:val="left"/>
                    <w:rPr>
                      <w:sz w:val="18"/>
                      <w:szCs w:val="18"/>
                    </w:rPr>
                  </w:pPr>
                </w:p>
              </w:tc>
            </w:tr>
            <w:tr w:rsidR="00CE4FCA" w:rsidRPr="00064D52" w14:paraId="41E49B37" w14:textId="77777777" w:rsidTr="00D60625">
              <w:trPr>
                <w:cantSplit/>
                <w:trHeight w:val="34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14:paraId="7FFD027D" w14:textId="77777777" w:rsidR="00CE4FCA" w:rsidRPr="00064D52" w:rsidRDefault="00CE4FCA" w:rsidP="00CE4FCA">
                  <w:pPr>
                    <w:jc w:val="center"/>
                    <w:rPr>
                      <w:sz w:val="18"/>
                      <w:szCs w:val="18"/>
                    </w:rPr>
                  </w:pPr>
                  <w:r w:rsidRPr="00064D52">
                    <w:rPr>
                      <w:sz w:val="18"/>
                      <w:szCs w:val="18"/>
                    </w:rPr>
                    <w:t>NO</w:t>
                  </w:r>
                  <w:r w:rsidRPr="00064D52">
                    <w:rPr>
                      <w:sz w:val="18"/>
                      <w:szCs w:val="18"/>
                      <w:vertAlign w:val="subscript"/>
                    </w:rPr>
                    <w:t>x</w:t>
                  </w:r>
                </w:p>
              </w:tc>
              <w:tc>
                <w:tcPr>
                  <w:tcW w:w="1670" w:type="dxa"/>
                  <w:tcBorders>
                    <w:top w:val="single" w:sz="4" w:space="0" w:color="auto"/>
                    <w:left w:val="single" w:sz="4" w:space="0" w:color="auto"/>
                    <w:bottom w:val="single" w:sz="4" w:space="0" w:color="auto"/>
                    <w:right w:val="single" w:sz="4" w:space="0" w:color="auto"/>
                  </w:tcBorders>
                  <w:vAlign w:val="center"/>
                </w:tcPr>
                <w:p w14:paraId="2855820D" w14:textId="77777777" w:rsidR="00CE4FCA" w:rsidRPr="00064D52" w:rsidRDefault="00CE4FCA" w:rsidP="00CE4FCA">
                  <w:pPr>
                    <w:jc w:val="center"/>
                    <w:rPr>
                      <w:sz w:val="18"/>
                      <w:szCs w:val="18"/>
                    </w:rPr>
                  </w:pPr>
                  <w:r w:rsidRPr="00064D52">
                    <w:rPr>
                      <w:sz w:val="18"/>
                      <w:szCs w:val="18"/>
                    </w:rPr>
                    <w:t>年平均</w:t>
                  </w:r>
                </w:p>
              </w:tc>
              <w:tc>
                <w:tcPr>
                  <w:tcW w:w="1623" w:type="dxa"/>
                  <w:tcBorders>
                    <w:top w:val="single" w:sz="4" w:space="0" w:color="auto"/>
                    <w:left w:val="single" w:sz="4" w:space="0" w:color="auto"/>
                    <w:bottom w:val="single" w:sz="4" w:space="0" w:color="auto"/>
                    <w:right w:val="single" w:sz="4" w:space="0" w:color="auto"/>
                  </w:tcBorders>
                  <w:vAlign w:val="center"/>
                </w:tcPr>
                <w:p w14:paraId="736B0450" w14:textId="77777777" w:rsidR="00CE4FCA" w:rsidRPr="00064D52" w:rsidRDefault="00CE4FCA" w:rsidP="00CE4FCA">
                  <w:pPr>
                    <w:jc w:val="center"/>
                    <w:rPr>
                      <w:sz w:val="18"/>
                      <w:szCs w:val="18"/>
                    </w:rPr>
                  </w:pPr>
                  <w:r w:rsidRPr="00064D52">
                    <w:rPr>
                      <w:sz w:val="18"/>
                      <w:szCs w:val="18"/>
                    </w:rPr>
                    <w:t>50</w:t>
                  </w:r>
                </w:p>
              </w:tc>
              <w:tc>
                <w:tcPr>
                  <w:tcW w:w="0" w:type="auto"/>
                  <w:vMerge/>
                  <w:tcBorders>
                    <w:top w:val="single" w:sz="4" w:space="0" w:color="auto"/>
                    <w:left w:val="single" w:sz="4" w:space="0" w:color="auto"/>
                    <w:bottom w:val="single" w:sz="4" w:space="0" w:color="auto"/>
                    <w:right w:val="single" w:sz="4" w:space="0" w:color="auto"/>
                  </w:tcBorders>
                  <w:vAlign w:val="center"/>
                </w:tcPr>
                <w:p w14:paraId="6B9157DD" w14:textId="77777777" w:rsidR="00CE4FCA" w:rsidRPr="00064D52" w:rsidRDefault="00CE4FCA" w:rsidP="00CE4FCA">
                  <w:pPr>
                    <w:widowControl/>
                    <w:jc w:val="left"/>
                    <w:rPr>
                      <w:sz w:val="18"/>
                      <w:szCs w:val="18"/>
                    </w:rPr>
                  </w:pPr>
                </w:p>
              </w:tc>
            </w:tr>
            <w:tr w:rsidR="00CE4FCA" w:rsidRPr="00064D52" w14:paraId="48158EAD"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7A237667" w14:textId="77777777" w:rsidR="00CE4FCA" w:rsidRPr="00064D52" w:rsidRDefault="00CE4FCA" w:rsidP="00CE4FCA">
                  <w:pPr>
                    <w:widowControl/>
                    <w:jc w:val="left"/>
                    <w:rPr>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3D823D10" w14:textId="77777777" w:rsidR="00CE4FCA" w:rsidRPr="00064D52" w:rsidRDefault="00CE4FCA" w:rsidP="00CE4FCA">
                  <w:pPr>
                    <w:jc w:val="center"/>
                    <w:rPr>
                      <w:sz w:val="18"/>
                      <w:szCs w:val="18"/>
                    </w:rPr>
                  </w:pPr>
                  <w:r w:rsidRPr="00064D52">
                    <w:rPr>
                      <w:sz w:val="18"/>
                      <w:szCs w:val="18"/>
                    </w:rPr>
                    <w:t>24</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486D5B2A" w14:textId="77777777" w:rsidR="00CE4FCA" w:rsidRPr="00064D52" w:rsidRDefault="00CE4FCA" w:rsidP="00CE4FCA">
                  <w:pPr>
                    <w:jc w:val="center"/>
                    <w:rPr>
                      <w:sz w:val="18"/>
                      <w:szCs w:val="18"/>
                    </w:rPr>
                  </w:pPr>
                  <w:r w:rsidRPr="00064D52">
                    <w:rPr>
                      <w:sz w:val="18"/>
                      <w:szCs w:val="18"/>
                    </w:rPr>
                    <w:t>100</w:t>
                  </w:r>
                </w:p>
              </w:tc>
              <w:tc>
                <w:tcPr>
                  <w:tcW w:w="0" w:type="auto"/>
                  <w:vMerge/>
                  <w:tcBorders>
                    <w:top w:val="single" w:sz="4" w:space="0" w:color="auto"/>
                    <w:left w:val="single" w:sz="4" w:space="0" w:color="auto"/>
                    <w:bottom w:val="single" w:sz="4" w:space="0" w:color="auto"/>
                    <w:right w:val="single" w:sz="4" w:space="0" w:color="auto"/>
                  </w:tcBorders>
                  <w:vAlign w:val="center"/>
                </w:tcPr>
                <w:p w14:paraId="264F379F" w14:textId="77777777" w:rsidR="00CE4FCA" w:rsidRPr="00064D52" w:rsidRDefault="00CE4FCA" w:rsidP="00CE4FCA">
                  <w:pPr>
                    <w:widowControl/>
                    <w:jc w:val="left"/>
                    <w:rPr>
                      <w:sz w:val="18"/>
                      <w:szCs w:val="18"/>
                    </w:rPr>
                  </w:pPr>
                </w:p>
              </w:tc>
            </w:tr>
            <w:tr w:rsidR="00CE4FCA" w:rsidRPr="00064D52" w14:paraId="47F61FD6"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7E0F5A5C" w14:textId="77777777" w:rsidR="00CE4FCA" w:rsidRPr="00064D52" w:rsidRDefault="00CE4FCA" w:rsidP="00CE4FCA">
                  <w:pPr>
                    <w:widowControl/>
                    <w:jc w:val="left"/>
                    <w:rPr>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2E0A819F" w14:textId="77777777" w:rsidR="00CE4FCA" w:rsidRPr="00064D52" w:rsidRDefault="00CE4FCA" w:rsidP="00CE4FCA">
                  <w:pPr>
                    <w:jc w:val="center"/>
                    <w:rPr>
                      <w:sz w:val="18"/>
                      <w:szCs w:val="18"/>
                    </w:rPr>
                  </w:pPr>
                  <w:r w:rsidRPr="00064D52">
                    <w:rPr>
                      <w:sz w:val="18"/>
                      <w:szCs w:val="18"/>
                    </w:rPr>
                    <w:t>1</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641B7086" w14:textId="77777777" w:rsidR="00CE4FCA" w:rsidRPr="00064D52" w:rsidRDefault="00CE4FCA" w:rsidP="00CE4FCA">
                  <w:pPr>
                    <w:jc w:val="center"/>
                    <w:rPr>
                      <w:sz w:val="18"/>
                      <w:szCs w:val="18"/>
                    </w:rPr>
                  </w:pPr>
                  <w:r w:rsidRPr="00064D52">
                    <w:rPr>
                      <w:sz w:val="18"/>
                      <w:szCs w:val="18"/>
                    </w:rPr>
                    <w:t>250</w:t>
                  </w:r>
                </w:p>
              </w:tc>
              <w:tc>
                <w:tcPr>
                  <w:tcW w:w="0" w:type="auto"/>
                  <w:vMerge/>
                  <w:tcBorders>
                    <w:top w:val="single" w:sz="4" w:space="0" w:color="auto"/>
                    <w:left w:val="single" w:sz="4" w:space="0" w:color="auto"/>
                    <w:bottom w:val="single" w:sz="4" w:space="0" w:color="auto"/>
                    <w:right w:val="single" w:sz="4" w:space="0" w:color="auto"/>
                  </w:tcBorders>
                  <w:vAlign w:val="center"/>
                </w:tcPr>
                <w:p w14:paraId="0BB8B4A0" w14:textId="77777777" w:rsidR="00CE4FCA" w:rsidRPr="00064D52" w:rsidRDefault="00CE4FCA" w:rsidP="00CE4FCA">
                  <w:pPr>
                    <w:widowControl/>
                    <w:jc w:val="left"/>
                    <w:rPr>
                      <w:sz w:val="18"/>
                      <w:szCs w:val="18"/>
                    </w:rPr>
                  </w:pPr>
                </w:p>
              </w:tc>
            </w:tr>
            <w:tr w:rsidR="00CE4FCA" w:rsidRPr="00064D52" w14:paraId="7DAEC089" w14:textId="77777777" w:rsidTr="00D60625">
              <w:trPr>
                <w:cantSplit/>
                <w:trHeight w:val="34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14:paraId="48303A0C" w14:textId="77777777" w:rsidR="00CE4FCA" w:rsidRPr="00064D52" w:rsidRDefault="00CE4FCA" w:rsidP="00CE4FCA">
                  <w:pPr>
                    <w:jc w:val="center"/>
                    <w:rPr>
                      <w:sz w:val="18"/>
                      <w:szCs w:val="18"/>
                    </w:rPr>
                  </w:pPr>
                  <w:r w:rsidRPr="00064D52">
                    <w:rPr>
                      <w:sz w:val="18"/>
                      <w:szCs w:val="18"/>
                    </w:rPr>
                    <w:t>PM</w:t>
                  </w:r>
                  <w:r w:rsidRPr="00064D52">
                    <w:rPr>
                      <w:sz w:val="18"/>
                      <w:szCs w:val="18"/>
                      <w:vertAlign w:val="subscript"/>
                    </w:rPr>
                    <w:t>10</w:t>
                  </w:r>
                </w:p>
              </w:tc>
              <w:tc>
                <w:tcPr>
                  <w:tcW w:w="1670" w:type="dxa"/>
                  <w:tcBorders>
                    <w:top w:val="single" w:sz="4" w:space="0" w:color="auto"/>
                    <w:left w:val="single" w:sz="4" w:space="0" w:color="auto"/>
                    <w:bottom w:val="single" w:sz="4" w:space="0" w:color="auto"/>
                    <w:right w:val="single" w:sz="4" w:space="0" w:color="auto"/>
                  </w:tcBorders>
                  <w:vAlign w:val="center"/>
                </w:tcPr>
                <w:p w14:paraId="7D2FA803" w14:textId="77777777" w:rsidR="00CE4FCA" w:rsidRPr="00064D52" w:rsidRDefault="00CE4FCA" w:rsidP="00CE4FCA">
                  <w:pPr>
                    <w:jc w:val="center"/>
                    <w:rPr>
                      <w:sz w:val="18"/>
                      <w:szCs w:val="18"/>
                    </w:rPr>
                  </w:pPr>
                  <w:r w:rsidRPr="00064D52">
                    <w:rPr>
                      <w:sz w:val="18"/>
                      <w:szCs w:val="18"/>
                    </w:rPr>
                    <w:t>年平均</w:t>
                  </w:r>
                </w:p>
              </w:tc>
              <w:tc>
                <w:tcPr>
                  <w:tcW w:w="1623" w:type="dxa"/>
                  <w:tcBorders>
                    <w:top w:val="single" w:sz="4" w:space="0" w:color="auto"/>
                    <w:left w:val="single" w:sz="4" w:space="0" w:color="auto"/>
                    <w:bottom w:val="single" w:sz="4" w:space="0" w:color="auto"/>
                    <w:right w:val="single" w:sz="4" w:space="0" w:color="auto"/>
                  </w:tcBorders>
                  <w:vAlign w:val="center"/>
                </w:tcPr>
                <w:p w14:paraId="284D6A23" w14:textId="77777777" w:rsidR="00CE4FCA" w:rsidRPr="00064D52" w:rsidRDefault="00CE4FCA" w:rsidP="00CE4FCA">
                  <w:pPr>
                    <w:jc w:val="center"/>
                    <w:rPr>
                      <w:sz w:val="18"/>
                      <w:szCs w:val="18"/>
                    </w:rPr>
                  </w:pPr>
                  <w:r w:rsidRPr="00064D52">
                    <w:rPr>
                      <w:sz w:val="18"/>
                      <w:szCs w:val="18"/>
                    </w:rPr>
                    <w:t>70</w:t>
                  </w:r>
                </w:p>
              </w:tc>
              <w:tc>
                <w:tcPr>
                  <w:tcW w:w="0" w:type="auto"/>
                  <w:vMerge/>
                  <w:tcBorders>
                    <w:top w:val="single" w:sz="4" w:space="0" w:color="auto"/>
                    <w:left w:val="single" w:sz="4" w:space="0" w:color="auto"/>
                    <w:bottom w:val="single" w:sz="4" w:space="0" w:color="auto"/>
                    <w:right w:val="single" w:sz="4" w:space="0" w:color="auto"/>
                  </w:tcBorders>
                  <w:vAlign w:val="center"/>
                </w:tcPr>
                <w:p w14:paraId="3CED7BAF" w14:textId="77777777" w:rsidR="00CE4FCA" w:rsidRPr="00064D52" w:rsidRDefault="00CE4FCA" w:rsidP="00CE4FCA">
                  <w:pPr>
                    <w:widowControl/>
                    <w:jc w:val="left"/>
                    <w:rPr>
                      <w:sz w:val="18"/>
                      <w:szCs w:val="18"/>
                    </w:rPr>
                  </w:pPr>
                </w:p>
              </w:tc>
            </w:tr>
            <w:tr w:rsidR="00CE4FCA" w:rsidRPr="00064D52" w14:paraId="0E4790AF"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341D516A" w14:textId="77777777" w:rsidR="00CE4FCA" w:rsidRPr="00064D52" w:rsidRDefault="00CE4FCA" w:rsidP="00CE4FCA">
                  <w:pPr>
                    <w:widowControl/>
                    <w:jc w:val="left"/>
                    <w:rPr>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63C91CE8" w14:textId="77777777" w:rsidR="00CE4FCA" w:rsidRPr="00064D52" w:rsidRDefault="00CE4FCA" w:rsidP="00CE4FCA">
                  <w:pPr>
                    <w:jc w:val="center"/>
                    <w:rPr>
                      <w:sz w:val="18"/>
                      <w:szCs w:val="18"/>
                    </w:rPr>
                  </w:pPr>
                  <w:r w:rsidRPr="00064D52">
                    <w:rPr>
                      <w:sz w:val="18"/>
                      <w:szCs w:val="18"/>
                    </w:rPr>
                    <w:t>24</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3566E279" w14:textId="77777777" w:rsidR="00CE4FCA" w:rsidRPr="00064D52" w:rsidRDefault="00CE4FCA" w:rsidP="00CE4FCA">
                  <w:pPr>
                    <w:jc w:val="center"/>
                    <w:rPr>
                      <w:sz w:val="18"/>
                      <w:szCs w:val="18"/>
                    </w:rPr>
                  </w:pPr>
                  <w:r w:rsidRPr="00064D52">
                    <w:rPr>
                      <w:sz w:val="18"/>
                      <w:szCs w:val="18"/>
                    </w:rPr>
                    <w:t>150</w:t>
                  </w:r>
                </w:p>
              </w:tc>
              <w:tc>
                <w:tcPr>
                  <w:tcW w:w="0" w:type="auto"/>
                  <w:vMerge/>
                  <w:tcBorders>
                    <w:top w:val="single" w:sz="4" w:space="0" w:color="auto"/>
                    <w:left w:val="single" w:sz="4" w:space="0" w:color="auto"/>
                    <w:bottom w:val="single" w:sz="4" w:space="0" w:color="auto"/>
                    <w:right w:val="single" w:sz="4" w:space="0" w:color="auto"/>
                  </w:tcBorders>
                  <w:vAlign w:val="center"/>
                </w:tcPr>
                <w:p w14:paraId="470B0EE7" w14:textId="77777777" w:rsidR="00CE4FCA" w:rsidRPr="00064D52" w:rsidRDefault="00CE4FCA" w:rsidP="00CE4FCA">
                  <w:pPr>
                    <w:widowControl/>
                    <w:jc w:val="left"/>
                    <w:rPr>
                      <w:sz w:val="18"/>
                      <w:szCs w:val="18"/>
                    </w:rPr>
                  </w:pPr>
                </w:p>
              </w:tc>
            </w:tr>
            <w:tr w:rsidR="00CE4FCA" w:rsidRPr="00064D52" w14:paraId="4524DB1B" w14:textId="77777777" w:rsidTr="00D60625">
              <w:trPr>
                <w:cantSplit/>
                <w:trHeight w:val="34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14:paraId="6A86381A" w14:textId="77777777" w:rsidR="00CE4FCA" w:rsidRPr="00064D52" w:rsidRDefault="00CE4FCA" w:rsidP="00CE4FCA">
                  <w:pPr>
                    <w:widowControl/>
                    <w:jc w:val="center"/>
                    <w:rPr>
                      <w:sz w:val="18"/>
                      <w:szCs w:val="18"/>
                    </w:rPr>
                  </w:pPr>
                  <w:r w:rsidRPr="00064D52">
                    <w:rPr>
                      <w:sz w:val="18"/>
                      <w:szCs w:val="18"/>
                    </w:rPr>
                    <w:t>PM</w:t>
                  </w:r>
                  <w:r w:rsidRPr="00064D52">
                    <w:rPr>
                      <w:sz w:val="18"/>
                      <w:szCs w:val="18"/>
                      <w:vertAlign w:val="subscript"/>
                    </w:rPr>
                    <w:t>2.5</w:t>
                  </w:r>
                </w:p>
              </w:tc>
              <w:tc>
                <w:tcPr>
                  <w:tcW w:w="1670" w:type="dxa"/>
                  <w:tcBorders>
                    <w:top w:val="single" w:sz="4" w:space="0" w:color="auto"/>
                    <w:left w:val="single" w:sz="4" w:space="0" w:color="auto"/>
                    <w:bottom w:val="single" w:sz="4" w:space="0" w:color="auto"/>
                    <w:right w:val="single" w:sz="4" w:space="0" w:color="auto"/>
                  </w:tcBorders>
                  <w:vAlign w:val="center"/>
                </w:tcPr>
                <w:p w14:paraId="3A2335EE" w14:textId="77777777" w:rsidR="00CE4FCA" w:rsidRPr="00064D52" w:rsidRDefault="00CE4FCA" w:rsidP="00CE4FCA">
                  <w:pPr>
                    <w:jc w:val="center"/>
                    <w:rPr>
                      <w:sz w:val="18"/>
                      <w:szCs w:val="18"/>
                    </w:rPr>
                  </w:pPr>
                  <w:r w:rsidRPr="00064D52">
                    <w:rPr>
                      <w:sz w:val="18"/>
                      <w:szCs w:val="18"/>
                    </w:rPr>
                    <w:t>年平均</w:t>
                  </w:r>
                </w:p>
              </w:tc>
              <w:tc>
                <w:tcPr>
                  <w:tcW w:w="1623" w:type="dxa"/>
                  <w:tcBorders>
                    <w:top w:val="single" w:sz="4" w:space="0" w:color="auto"/>
                    <w:left w:val="single" w:sz="4" w:space="0" w:color="auto"/>
                    <w:bottom w:val="single" w:sz="4" w:space="0" w:color="auto"/>
                    <w:right w:val="single" w:sz="4" w:space="0" w:color="auto"/>
                  </w:tcBorders>
                  <w:vAlign w:val="center"/>
                </w:tcPr>
                <w:p w14:paraId="73D8C84B" w14:textId="77777777" w:rsidR="00CE4FCA" w:rsidRPr="00064D52" w:rsidRDefault="00CE4FCA" w:rsidP="00CE4FCA">
                  <w:pPr>
                    <w:jc w:val="center"/>
                    <w:rPr>
                      <w:sz w:val="18"/>
                      <w:szCs w:val="18"/>
                    </w:rPr>
                  </w:pPr>
                  <w:r w:rsidRPr="00064D52">
                    <w:rPr>
                      <w:sz w:val="18"/>
                      <w:szCs w:val="18"/>
                    </w:rPr>
                    <w:t>35</w:t>
                  </w:r>
                </w:p>
              </w:tc>
              <w:tc>
                <w:tcPr>
                  <w:tcW w:w="0" w:type="auto"/>
                  <w:vMerge/>
                  <w:tcBorders>
                    <w:top w:val="single" w:sz="4" w:space="0" w:color="auto"/>
                    <w:left w:val="single" w:sz="4" w:space="0" w:color="auto"/>
                    <w:bottom w:val="single" w:sz="4" w:space="0" w:color="auto"/>
                    <w:right w:val="single" w:sz="4" w:space="0" w:color="auto"/>
                  </w:tcBorders>
                  <w:vAlign w:val="center"/>
                </w:tcPr>
                <w:p w14:paraId="5E88E778" w14:textId="77777777" w:rsidR="00CE4FCA" w:rsidRPr="00064D52" w:rsidRDefault="00CE4FCA" w:rsidP="00CE4FCA">
                  <w:pPr>
                    <w:widowControl/>
                    <w:jc w:val="left"/>
                    <w:rPr>
                      <w:sz w:val="18"/>
                      <w:szCs w:val="18"/>
                    </w:rPr>
                  </w:pPr>
                </w:p>
              </w:tc>
            </w:tr>
            <w:tr w:rsidR="00CE4FCA" w:rsidRPr="00064D52" w14:paraId="065AAA77"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31F685F5" w14:textId="77777777" w:rsidR="00CE4FCA" w:rsidRPr="00064D52" w:rsidRDefault="00CE4FCA" w:rsidP="00CE4FCA">
                  <w:pPr>
                    <w:widowControl/>
                    <w:jc w:val="left"/>
                    <w:rPr>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597DD81A" w14:textId="77777777" w:rsidR="00CE4FCA" w:rsidRPr="00064D52" w:rsidRDefault="00CE4FCA" w:rsidP="00CE4FCA">
                  <w:pPr>
                    <w:jc w:val="center"/>
                    <w:rPr>
                      <w:sz w:val="18"/>
                      <w:szCs w:val="18"/>
                    </w:rPr>
                  </w:pPr>
                  <w:r w:rsidRPr="00064D52">
                    <w:rPr>
                      <w:sz w:val="18"/>
                      <w:szCs w:val="18"/>
                    </w:rPr>
                    <w:t>24</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4BD83DF4" w14:textId="77777777" w:rsidR="00CE4FCA" w:rsidRPr="00064D52" w:rsidRDefault="00CE4FCA" w:rsidP="00CE4FCA">
                  <w:pPr>
                    <w:jc w:val="center"/>
                    <w:rPr>
                      <w:sz w:val="18"/>
                      <w:szCs w:val="18"/>
                    </w:rPr>
                  </w:pPr>
                  <w:r w:rsidRPr="00064D52">
                    <w:rPr>
                      <w:sz w:val="18"/>
                      <w:szCs w:val="18"/>
                    </w:rPr>
                    <w:t>75</w:t>
                  </w:r>
                </w:p>
              </w:tc>
              <w:tc>
                <w:tcPr>
                  <w:tcW w:w="0" w:type="auto"/>
                  <w:vMerge/>
                  <w:tcBorders>
                    <w:top w:val="single" w:sz="4" w:space="0" w:color="auto"/>
                    <w:left w:val="single" w:sz="4" w:space="0" w:color="auto"/>
                    <w:bottom w:val="single" w:sz="4" w:space="0" w:color="auto"/>
                    <w:right w:val="single" w:sz="4" w:space="0" w:color="auto"/>
                  </w:tcBorders>
                  <w:vAlign w:val="center"/>
                </w:tcPr>
                <w:p w14:paraId="41CD91AE" w14:textId="77777777" w:rsidR="00CE4FCA" w:rsidRPr="00064D52" w:rsidRDefault="00CE4FCA" w:rsidP="00CE4FCA">
                  <w:pPr>
                    <w:widowControl/>
                    <w:jc w:val="left"/>
                    <w:rPr>
                      <w:sz w:val="18"/>
                      <w:szCs w:val="18"/>
                    </w:rPr>
                  </w:pPr>
                </w:p>
              </w:tc>
            </w:tr>
            <w:tr w:rsidR="00CE4FCA" w:rsidRPr="00064D52" w14:paraId="39AF5B8D" w14:textId="77777777" w:rsidTr="00D60625">
              <w:trPr>
                <w:cantSplit/>
                <w:trHeight w:val="34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14:paraId="5F4A3A12" w14:textId="77777777" w:rsidR="00CE4FCA" w:rsidRPr="00064D52" w:rsidRDefault="00CE4FCA" w:rsidP="00CE4FCA">
                  <w:pPr>
                    <w:widowControl/>
                    <w:jc w:val="center"/>
                    <w:rPr>
                      <w:sz w:val="18"/>
                      <w:szCs w:val="18"/>
                    </w:rPr>
                  </w:pPr>
                  <w:r w:rsidRPr="00064D52">
                    <w:rPr>
                      <w:sz w:val="18"/>
                      <w:szCs w:val="18"/>
                    </w:rPr>
                    <w:t>CO</w:t>
                  </w:r>
                </w:p>
              </w:tc>
              <w:tc>
                <w:tcPr>
                  <w:tcW w:w="1670" w:type="dxa"/>
                  <w:tcBorders>
                    <w:top w:val="single" w:sz="4" w:space="0" w:color="auto"/>
                    <w:left w:val="single" w:sz="4" w:space="0" w:color="auto"/>
                    <w:bottom w:val="single" w:sz="4" w:space="0" w:color="auto"/>
                    <w:right w:val="single" w:sz="4" w:space="0" w:color="auto"/>
                  </w:tcBorders>
                  <w:vAlign w:val="center"/>
                </w:tcPr>
                <w:p w14:paraId="3DA2B023" w14:textId="77777777" w:rsidR="00CE4FCA" w:rsidRPr="00064D52" w:rsidRDefault="00CE4FCA" w:rsidP="00CE4FCA">
                  <w:pPr>
                    <w:jc w:val="center"/>
                    <w:rPr>
                      <w:sz w:val="18"/>
                      <w:szCs w:val="18"/>
                    </w:rPr>
                  </w:pPr>
                  <w:r w:rsidRPr="00064D52">
                    <w:rPr>
                      <w:sz w:val="18"/>
                      <w:szCs w:val="18"/>
                    </w:rPr>
                    <w:t>24</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254C0243" w14:textId="77777777" w:rsidR="00CE4FCA" w:rsidRPr="00064D52" w:rsidRDefault="00CE4FCA" w:rsidP="00CE4FCA">
                  <w:pPr>
                    <w:jc w:val="center"/>
                    <w:rPr>
                      <w:sz w:val="18"/>
                      <w:szCs w:val="18"/>
                    </w:rPr>
                  </w:pPr>
                  <w:r w:rsidRPr="00064D52">
                    <w:rPr>
                      <w:sz w:val="18"/>
                      <w:szCs w:val="18"/>
                    </w:rPr>
                    <w:t>4000</w:t>
                  </w:r>
                </w:p>
              </w:tc>
              <w:tc>
                <w:tcPr>
                  <w:tcW w:w="0" w:type="auto"/>
                  <w:vMerge/>
                  <w:tcBorders>
                    <w:top w:val="single" w:sz="4" w:space="0" w:color="auto"/>
                    <w:left w:val="single" w:sz="4" w:space="0" w:color="auto"/>
                    <w:bottom w:val="single" w:sz="4" w:space="0" w:color="auto"/>
                    <w:right w:val="single" w:sz="4" w:space="0" w:color="auto"/>
                  </w:tcBorders>
                  <w:vAlign w:val="center"/>
                </w:tcPr>
                <w:p w14:paraId="6FFF8C1E" w14:textId="77777777" w:rsidR="00CE4FCA" w:rsidRPr="00064D52" w:rsidRDefault="00CE4FCA" w:rsidP="00CE4FCA">
                  <w:pPr>
                    <w:widowControl/>
                    <w:jc w:val="left"/>
                    <w:rPr>
                      <w:sz w:val="18"/>
                      <w:szCs w:val="18"/>
                    </w:rPr>
                  </w:pPr>
                </w:p>
              </w:tc>
            </w:tr>
            <w:tr w:rsidR="00CE4FCA" w:rsidRPr="00064D52" w14:paraId="4A4CCCE2"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1758056B" w14:textId="77777777" w:rsidR="00CE4FCA" w:rsidRPr="00064D52" w:rsidRDefault="00CE4FCA" w:rsidP="00CE4FCA">
                  <w:pPr>
                    <w:widowControl/>
                    <w:jc w:val="left"/>
                    <w:rPr>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26D4A181" w14:textId="77777777" w:rsidR="00CE4FCA" w:rsidRPr="00064D52" w:rsidRDefault="00CE4FCA" w:rsidP="00CE4FCA">
                  <w:pPr>
                    <w:jc w:val="center"/>
                    <w:rPr>
                      <w:sz w:val="18"/>
                      <w:szCs w:val="18"/>
                    </w:rPr>
                  </w:pPr>
                  <w:r w:rsidRPr="00064D52">
                    <w:rPr>
                      <w:sz w:val="18"/>
                      <w:szCs w:val="18"/>
                    </w:rPr>
                    <w:t>1</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46449E37" w14:textId="77777777" w:rsidR="00CE4FCA" w:rsidRPr="00064D52" w:rsidRDefault="00CE4FCA" w:rsidP="00CE4FCA">
                  <w:pPr>
                    <w:jc w:val="center"/>
                    <w:rPr>
                      <w:sz w:val="18"/>
                      <w:szCs w:val="18"/>
                    </w:rPr>
                  </w:pPr>
                  <w:r w:rsidRPr="00064D52">
                    <w:rPr>
                      <w:sz w:val="18"/>
                      <w:szCs w:val="18"/>
                    </w:rPr>
                    <w:t>10000</w:t>
                  </w:r>
                </w:p>
              </w:tc>
              <w:tc>
                <w:tcPr>
                  <w:tcW w:w="0" w:type="auto"/>
                  <w:vMerge/>
                  <w:tcBorders>
                    <w:top w:val="single" w:sz="4" w:space="0" w:color="auto"/>
                    <w:left w:val="single" w:sz="4" w:space="0" w:color="auto"/>
                    <w:bottom w:val="single" w:sz="4" w:space="0" w:color="auto"/>
                    <w:right w:val="single" w:sz="4" w:space="0" w:color="auto"/>
                  </w:tcBorders>
                  <w:vAlign w:val="center"/>
                </w:tcPr>
                <w:p w14:paraId="51768157" w14:textId="77777777" w:rsidR="00CE4FCA" w:rsidRPr="00064D52" w:rsidRDefault="00CE4FCA" w:rsidP="00CE4FCA">
                  <w:pPr>
                    <w:widowControl/>
                    <w:jc w:val="left"/>
                    <w:rPr>
                      <w:sz w:val="18"/>
                      <w:szCs w:val="18"/>
                    </w:rPr>
                  </w:pPr>
                </w:p>
              </w:tc>
            </w:tr>
            <w:tr w:rsidR="00CE4FCA" w:rsidRPr="00064D52" w14:paraId="23CFA2E8" w14:textId="77777777" w:rsidTr="00D60625">
              <w:trPr>
                <w:cantSplit/>
                <w:trHeight w:val="34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14:paraId="7F5CD19D" w14:textId="77777777" w:rsidR="00CE4FCA" w:rsidRPr="00064D52" w:rsidRDefault="00CE4FCA" w:rsidP="00CE4FCA">
                  <w:pPr>
                    <w:widowControl/>
                    <w:jc w:val="center"/>
                    <w:rPr>
                      <w:sz w:val="18"/>
                      <w:szCs w:val="18"/>
                      <w:vertAlign w:val="subscript"/>
                    </w:rPr>
                  </w:pPr>
                  <w:r w:rsidRPr="00064D52">
                    <w:rPr>
                      <w:sz w:val="18"/>
                      <w:szCs w:val="18"/>
                    </w:rPr>
                    <w:t>O</w:t>
                  </w:r>
                  <w:r w:rsidRPr="00064D52">
                    <w:rPr>
                      <w:sz w:val="18"/>
                      <w:szCs w:val="18"/>
                      <w:vertAlign w:val="subscript"/>
                    </w:rPr>
                    <w:t>3</w:t>
                  </w:r>
                </w:p>
              </w:tc>
              <w:tc>
                <w:tcPr>
                  <w:tcW w:w="1670" w:type="dxa"/>
                  <w:tcBorders>
                    <w:top w:val="single" w:sz="4" w:space="0" w:color="auto"/>
                    <w:left w:val="single" w:sz="4" w:space="0" w:color="auto"/>
                    <w:bottom w:val="single" w:sz="4" w:space="0" w:color="auto"/>
                    <w:right w:val="single" w:sz="4" w:space="0" w:color="auto"/>
                  </w:tcBorders>
                  <w:vAlign w:val="center"/>
                </w:tcPr>
                <w:p w14:paraId="26E27A3C" w14:textId="77777777" w:rsidR="00CE4FCA" w:rsidRPr="00064D52" w:rsidRDefault="00CE4FCA" w:rsidP="00CE4FCA">
                  <w:pPr>
                    <w:jc w:val="center"/>
                    <w:rPr>
                      <w:sz w:val="18"/>
                      <w:szCs w:val="18"/>
                    </w:rPr>
                  </w:pPr>
                  <w:r w:rsidRPr="00064D52">
                    <w:rPr>
                      <w:sz w:val="18"/>
                      <w:szCs w:val="18"/>
                    </w:rPr>
                    <w:t>日最大</w:t>
                  </w:r>
                  <w:r w:rsidRPr="00064D52">
                    <w:rPr>
                      <w:sz w:val="18"/>
                      <w:szCs w:val="18"/>
                    </w:rPr>
                    <w:t>8</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59780F8F" w14:textId="77777777" w:rsidR="00CE4FCA" w:rsidRPr="00064D52" w:rsidRDefault="00CE4FCA" w:rsidP="00CE4FCA">
                  <w:pPr>
                    <w:jc w:val="center"/>
                    <w:rPr>
                      <w:sz w:val="18"/>
                      <w:szCs w:val="18"/>
                    </w:rPr>
                  </w:pPr>
                  <w:r w:rsidRPr="00064D52">
                    <w:rPr>
                      <w:sz w:val="18"/>
                      <w:szCs w:val="18"/>
                    </w:rPr>
                    <w:t>160</w:t>
                  </w:r>
                </w:p>
              </w:tc>
              <w:tc>
                <w:tcPr>
                  <w:tcW w:w="0" w:type="auto"/>
                  <w:vMerge/>
                  <w:tcBorders>
                    <w:top w:val="single" w:sz="4" w:space="0" w:color="auto"/>
                    <w:left w:val="single" w:sz="4" w:space="0" w:color="auto"/>
                    <w:bottom w:val="single" w:sz="4" w:space="0" w:color="auto"/>
                    <w:right w:val="single" w:sz="4" w:space="0" w:color="auto"/>
                  </w:tcBorders>
                  <w:vAlign w:val="center"/>
                </w:tcPr>
                <w:p w14:paraId="6DF9D0E4" w14:textId="77777777" w:rsidR="00CE4FCA" w:rsidRPr="00064D52" w:rsidRDefault="00CE4FCA" w:rsidP="00CE4FCA">
                  <w:pPr>
                    <w:widowControl/>
                    <w:jc w:val="left"/>
                    <w:rPr>
                      <w:sz w:val="18"/>
                      <w:szCs w:val="18"/>
                    </w:rPr>
                  </w:pPr>
                </w:p>
              </w:tc>
            </w:tr>
            <w:tr w:rsidR="00CE4FCA" w:rsidRPr="00064D52" w14:paraId="2F76AAE8" w14:textId="77777777" w:rsidTr="00D60625">
              <w:trPr>
                <w:cantSplit/>
                <w:trHeight w:val="340"/>
                <w:jc w:val="center"/>
              </w:trPr>
              <w:tc>
                <w:tcPr>
                  <w:tcW w:w="1238" w:type="dxa"/>
                  <w:vMerge/>
                  <w:tcBorders>
                    <w:top w:val="single" w:sz="4" w:space="0" w:color="auto"/>
                    <w:left w:val="single" w:sz="4" w:space="0" w:color="auto"/>
                    <w:bottom w:val="single" w:sz="4" w:space="0" w:color="auto"/>
                    <w:right w:val="single" w:sz="4" w:space="0" w:color="auto"/>
                  </w:tcBorders>
                  <w:vAlign w:val="center"/>
                </w:tcPr>
                <w:p w14:paraId="6FA95D4B" w14:textId="77777777" w:rsidR="00CE4FCA" w:rsidRPr="00064D52" w:rsidRDefault="00CE4FCA" w:rsidP="00CE4FCA">
                  <w:pPr>
                    <w:widowControl/>
                    <w:jc w:val="left"/>
                    <w:rPr>
                      <w:sz w:val="18"/>
                      <w:szCs w:val="18"/>
                      <w:vertAlign w:val="subscript"/>
                    </w:rPr>
                  </w:pPr>
                </w:p>
              </w:tc>
              <w:tc>
                <w:tcPr>
                  <w:tcW w:w="1670" w:type="dxa"/>
                  <w:tcBorders>
                    <w:top w:val="single" w:sz="4" w:space="0" w:color="auto"/>
                    <w:left w:val="single" w:sz="4" w:space="0" w:color="auto"/>
                    <w:bottom w:val="single" w:sz="4" w:space="0" w:color="auto"/>
                    <w:right w:val="single" w:sz="4" w:space="0" w:color="auto"/>
                  </w:tcBorders>
                  <w:vAlign w:val="center"/>
                </w:tcPr>
                <w:p w14:paraId="4F6CFD3B" w14:textId="77777777" w:rsidR="00CE4FCA" w:rsidRPr="00064D52" w:rsidRDefault="00CE4FCA" w:rsidP="00CE4FCA">
                  <w:pPr>
                    <w:jc w:val="center"/>
                    <w:rPr>
                      <w:sz w:val="18"/>
                      <w:szCs w:val="18"/>
                    </w:rPr>
                  </w:pPr>
                  <w:r w:rsidRPr="00064D52">
                    <w:rPr>
                      <w:sz w:val="18"/>
                      <w:szCs w:val="18"/>
                    </w:rPr>
                    <w:t>1</w:t>
                  </w:r>
                  <w:r w:rsidRPr="00064D52">
                    <w:rPr>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233BAB5C" w14:textId="77777777" w:rsidR="00CE4FCA" w:rsidRPr="00064D52" w:rsidRDefault="00CE4FCA" w:rsidP="00CE4FCA">
                  <w:pPr>
                    <w:jc w:val="center"/>
                    <w:rPr>
                      <w:sz w:val="18"/>
                      <w:szCs w:val="18"/>
                    </w:rPr>
                  </w:pPr>
                  <w:r w:rsidRPr="00064D52">
                    <w:rPr>
                      <w:sz w:val="18"/>
                      <w:szCs w:val="18"/>
                    </w:rPr>
                    <w:t>200</w:t>
                  </w:r>
                </w:p>
              </w:tc>
              <w:tc>
                <w:tcPr>
                  <w:tcW w:w="0" w:type="auto"/>
                  <w:vMerge/>
                  <w:tcBorders>
                    <w:top w:val="single" w:sz="4" w:space="0" w:color="auto"/>
                    <w:left w:val="single" w:sz="4" w:space="0" w:color="auto"/>
                    <w:bottom w:val="single" w:sz="4" w:space="0" w:color="auto"/>
                    <w:right w:val="single" w:sz="4" w:space="0" w:color="auto"/>
                  </w:tcBorders>
                  <w:vAlign w:val="center"/>
                </w:tcPr>
                <w:p w14:paraId="4329A39E" w14:textId="77777777" w:rsidR="00CE4FCA" w:rsidRPr="00064D52" w:rsidRDefault="00CE4FCA" w:rsidP="00CE4FCA">
                  <w:pPr>
                    <w:widowControl/>
                    <w:jc w:val="left"/>
                    <w:rPr>
                      <w:sz w:val="18"/>
                      <w:szCs w:val="18"/>
                    </w:rPr>
                  </w:pPr>
                </w:p>
              </w:tc>
            </w:tr>
            <w:tr w:rsidR="00572645" w:rsidRPr="00064D52" w14:paraId="43ABDB82" w14:textId="77777777" w:rsidTr="00D83D3B">
              <w:trPr>
                <w:cantSplit/>
                <w:trHeight w:val="340"/>
                <w:jc w:val="center"/>
              </w:trPr>
              <w:tc>
                <w:tcPr>
                  <w:tcW w:w="1238" w:type="dxa"/>
                  <w:tcBorders>
                    <w:top w:val="single" w:sz="4" w:space="0" w:color="auto"/>
                    <w:left w:val="single" w:sz="4" w:space="0" w:color="auto"/>
                    <w:bottom w:val="single" w:sz="4" w:space="0" w:color="auto"/>
                    <w:right w:val="single" w:sz="4" w:space="0" w:color="auto"/>
                  </w:tcBorders>
                  <w:vAlign w:val="center"/>
                </w:tcPr>
                <w:p w14:paraId="76875D32" w14:textId="77777777" w:rsidR="00572645" w:rsidRPr="00064D52" w:rsidRDefault="00572645" w:rsidP="00CE4FCA">
                  <w:pPr>
                    <w:spacing w:line="320" w:lineRule="exact"/>
                    <w:jc w:val="center"/>
                    <w:rPr>
                      <w:sz w:val="18"/>
                      <w:szCs w:val="18"/>
                    </w:rPr>
                  </w:pPr>
                  <w:r w:rsidRPr="00064D52">
                    <w:rPr>
                      <w:sz w:val="18"/>
                      <w:szCs w:val="18"/>
                    </w:rPr>
                    <w:t>非甲烷总烃</w:t>
                  </w:r>
                </w:p>
              </w:tc>
              <w:tc>
                <w:tcPr>
                  <w:tcW w:w="1670" w:type="dxa"/>
                  <w:tcBorders>
                    <w:top w:val="single" w:sz="4" w:space="0" w:color="auto"/>
                    <w:left w:val="single" w:sz="4" w:space="0" w:color="auto"/>
                    <w:bottom w:val="single" w:sz="4" w:space="0" w:color="auto"/>
                    <w:right w:val="single" w:sz="4" w:space="0" w:color="auto"/>
                  </w:tcBorders>
                  <w:vAlign w:val="center"/>
                </w:tcPr>
                <w:p w14:paraId="420F3BFA" w14:textId="0D30CA75" w:rsidR="00572645" w:rsidRPr="00064D52" w:rsidRDefault="00572645" w:rsidP="00CE4FCA">
                  <w:pPr>
                    <w:jc w:val="center"/>
                    <w:rPr>
                      <w:sz w:val="18"/>
                      <w:szCs w:val="18"/>
                    </w:rPr>
                  </w:pPr>
                  <w:r w:rsidRPr="00064D52">
                    <w:rPr>
                      <w:sz w:val="18"/>
                      <w:szCs w:val="18"/>
                    </w:rPr>
                    <w:t>1</w:t>
                  </w:r>
                  <w:r w:rsidRPr="00064D52">
                    <w:rPr>
                      <w:rFonts w:hint="eastAsia"/>
                      <w:sz w:val="18"/>
                      <w:szCs w:val="18"/>
                    </w:rPr>
                    <w:t>次值</w:t>
                  </w:r>
                </w:p>
              </w:tc>
              <w:tc>
                <w:tcPr>
                  <w:tcW w:w="1623" w:type="dxa"/>
                  <w:tcBorders>
                    <w:top w:val="single" w:sz="4" w:space="0" w:color="auto"/>
                    <w:left w:val="single" w:sz="4" w:space="0" w:color="auto"/>
                    <w:bottom w:val="single" w:sz="4" w:space="0" w:color="auto"/>
                    <w:right w:val="single" w:sz="4" w:space="0" w:color="auto"/>
                  </w:tcBorders>
                  <w:vAlign w:val="center"/>
                </w:tcPr>
                <w:p w14:paraId="5D7CC68D" w14:textId="77777777" w:rsidR="00572645" w:rsidRPr="00064D52" w:rsidRDefault="00572645" w:rsidP="00CE4FCA">
                  <w:pPr>
                    <w:spacing w:line="320" w:lineRule="exact"/>
                    <w:jc w:val="center"/>
                    <w:rPr>
                      <w:snapToGrid w:val="0"/>
                      <w:sz w:val="18"/>
                      <w:szCs w:val="18"/>
                    </w:rPr>
                  </w:pPr>
                  <w:r w:rsidRPr="00064D52">
                    <w:rPr>
                      <w:sz w:val="18"/>
                      <w:szCs w:val="18"/>
                    </w:rPr>
                    <w:t>2000</w:t>
                  </w:r>
                </w:p>
              </w:tc>
              <w:tc>
                <w:tcPr>
                  <w:tcW w:w="3251" w:type="dxa"/>
                  <w:vMerge w:val="restart"/>
                  <w:tcBorders>
                    <w:top w:val="single" w:sz="4" w:space="0" w:color="auto"/>
                    <w:left w:val="single" w:sz="4" w:space="0" w:color="auto"/>
                    <w:right w:val="single" w:sz="4" w:space="0" w:color="auto"/>
                  </w:tcBorders>
                  <w:vAlign w:val="center"/>
                </w:tcPr>
                <w:p w14:paraId="16D9FC2C" w14:textId="77777777" w:rsidR="00572645" w:rsidRPr="00064D52" w:rsidRDefault="00572645" w:rsidP="00CE4FCA">
                  <w:pPr>
                    <w:jc w:val="center"/>
                    <w:rPr>
                      <w:sz w:val="18"/>
                      <w:szCs w:val="18"/>
                    </w:rPr>
                  </w:pPr>
                  <w:r w:rsidRPr="00064D52">
                    <w:rPr>
                      <w:rFonts w:hint="eastAsia"/>
                      <w:sz w:val="18"/>
                      <w:szCs w:val="18"/>
                    </w:rPr>
                    <w:t>《</w:t>
                  </w:r>
                  <w:r w:rsidRPr="00064D52">
                    <w:rPr>
                      <w:sz w:val="18"/>
                      <w:szCs w:val="18"/>
                    </w:rPr>
                    <w:t>大气污染物综合排放标准详解</w:t>
                  </w:r>
                  <w:r w:rsidRPr="00064D52">
                    <w:rPr>
                      <w:rFonts w:hint="eastAsia"/>
                      <w:sz w:val="18"/>
                      <w:szCs w:val="18"/>
                    </w:rPr>
                    <w:t>》</w:t>
                  </w:r>
                </w:p>
              </w:tc>
            </w:tr>
            <w:tr w:rsidR="00572645" w:rsidRPr="00064D52" w14:paraId="7F704FFB" w14:textId="77777777" w:rsidTr="00D83D3B">
              <w:trPr>
                <w:cantSplit/>
                <w:trHeight w:val="340"/>
                <w:jc w:val="center"/>
              </w:trPr>
              <w:tc>
                <w:tcPr>
                  <w:tcW w:w="1238" w:type="dxa"/>
                  <w:tcBorders>
                    <w:top w:val="single" w:sz="4" w:space="0" w:color="auto"/>
                    <w:left w:val="single" w:sz="4" w:space="0" w:color="auto"/>
                    <w:bottom w:val="single" w:sz="4" w:space="0" w:color="auto"/>
                    <w:right w:val="single" w:sz="4" w:space="0" w:color="auto"/>
                  </w:tcBorders>
                  <w:vAlign w:val="center"/>
                </w:tcPr>
                <w:p w14:paraId="35EB2D24" w14:textId="12B93ACF" w:rsidR="00572645" w:rsidRPr="00064D52" w:rsidRDefault="00572645" w:rsidP="00CE4FCA">
                  <w:pPr>
                    <w:spacing w:line="320" w:lineRule="exact"/>
                    <w:jc w:val="center"/>
                    <w:rPr>
                      <w:sz w:val="18"/>
                      <w:szCs w:val="18"/>
                    </w:rPr>
                  </w:pPr>
                  <w:r w:rsidRPr="00064D52">
                    <w:rPr>
                      <w:rFonts w:hint="eastAsia"/>
                      <w:sz w:val="18"/>
                      <w:szCs w:val="18"/>
                    </w:rPr>
                    <w:t>锡及其化合物</w:t>
                  </w:r>
                </w:p>
              </w:tc>
              <w:tc>
                <w:tcPr>
                  <w:tcW w:w="1670" w:type="dxa"/>
                  <w:tcBorders>
                    <w:top w:val="single" w:sz="4" w:space="0" w:color="auto"/>
                    <w:left w:val="single" w:sz="4" w:space="0" w:color="auto"/>
                    <w:bottom w:val="single" w:sz="4" w:space="0" w:color="auto"/>
                    <w:right w:val="single" w:sz="4" w:space="0" w:color="auto"/>
                  </w:tcBorders>
                  <w:vAlign w:val="center"/>
                </w:tcPr>
                <w:p w14:paraId="1A2F820A" w14:textId="09B96857" w:rsidR="00572645" w:rsidRPr="00064D52" w:rsidRDefault="00572645" w:rsidP="00CE4FCA">
                  <w:pPr>
                    <w:jc w:val="center"/>
                    <w:rPr>
                      <w:sz w:val="18"/>
                      <w:szCs w:val="18"/>
                    </w:rPr>
                  </w:pPr>
                  <w:r w:rsidRPr="00064D52">
                    <w:rPr>
                      <w:rFonts w:hint="eastAsia"/>
                      <w:sz w:val="18"/>
                      <w:szCs w:val="18"/>
                    </w:rPr>
                    <w:t>一次值</w:t>
                  </w:r>
                </w:p>
              </w:tc>
              <w:tc>
                <w:tcPr>
                  <w:tcW w:w="1623" w:type="dxa"/>
                  <w:tcBorders>
                    <w:top w:val="single" w:sz="4" w:space="0" w:color="auto"/>
                    <w:left w:val="single" w:sz="4" w:space="0" w:color="auto"/>
                    <w:bottom w:val="single" w:sz="4" w:space="0" w:color="auto"/>
                    <w:right w:val="single" w:sz="4" w:space="0" w:color="auto"/>
                  </w:tcBorders>
                  <w:vAlign w:val="center"/>
                </w:tcPr>
                <w:p w14:paraId="2B9C89CF" w14:textId="32D39BFC" w:rsidR="00572645" w:rsidRPr="00064D52" w:rsidRDefault="00572645" w:rsidP="00CE4FCA">
                  <w:pPr>
                    <w:spacing w:line="320" w:lineRule="exact"/>
                    <w:jc w:val="center"/>
                    <w:rPr>
                      <w:sz w:val="18"/>
                      <w:szCs w:val="18"/>
                    </w:rPr>
                  </w:pPr>
                  <w:r w:rsidRPr="00064D52">
                    <w:rPr>
                      <w:rFonts w:hint="eastAsia"/>
                      <w:sz w:val="18"/>
                      <w:szCs w:val="18"/>
                    </w:rPr>
                    <w:t>6</w:t>
                  </w:r>
                  <w:r w:rsidRPr="00064D52">
                    <w:rPr>
                      <w:sz w:val="18"/>
                      <w:szCs w:val="18"/>
                    </w:rPr>
                    <w:t>0</w:t>
                  </w:r>
                </w:p>
              </w:tc>
              <w:tc>
                <w:tcPr>
                  <w:tcW w:w="3251" w:type="dxa"/>
                  <w:vMerge/>
                  <w:tcBorders>
                    <w:left w:val="single" w:sz="4" w:space="0" w:color="auto"/>
                    <w:bottom w:val="single" w:sz="4" w:space="0" w:color="auto"/>
                    <w:right w:val="single" w:sz="4" w:space="0" w:color="auto"/>
                  </w:tcBorders>
                  <w:vAlign w:val="center"/>
                </w:tcPr>
                <w:p w14:paraId="2F5F8B50" w14:textId="77777777" w:rsidR="00572645" w:rsidRPr="00064D52" w:rsidRDefault="00572645" w:rsidP="00CE4FCA">
                  <w:pPr>
                    <w:jc w:val="center"/>
                    <w:rPr>
                      <w:sz w:val="18"/>
                      <w:szCs w:val="18"/>
                    </w:rPr>
                  </w:pPr>
                </w:p>
              </w:tc>
            </w:tr>
            <w:tr w:rsidR="00CE4FCA" w:rsidRPr="00064D52" w14:paraId="63733231" w14:textId="77777777" w:rsidTr="00D60625">
              <w:trPr>
                <w:cantSplit/>
                <w:trHeight w:val="340"/>
                <w:jc w:val="center"/>
              </w:trPr>
              <w:tc>
                <w:tcPr>
                  <w:tcW w:w="1238" w:type="dxa"/>
                  <w:tcBorders>
                    <w:top w:val="single" w:sz="4" w:space="0" w:color="auto"/>
                    <w:left w:val="single" w:sz="4" w:space="0" w:color="auto"/>
                    <w:bottom w:val="single" w:sz="4" w:space="0" w:color="auto"/>
                    <w:right w:val="single" w:sz="4" w:space="0" w:color="auto"/>
                  </w:tcBorders>
                  <w:vAlign w:val="center"/>
                </w:tcPr>
                <w:p w14:paraId="3310D48E" w14:textId="77777777" w:rsidR="00CE4FCA" w:rsidRPr="00064D52" w:rsidRDefault="00CE4FCA" w:rsidP="00CE4FCA">
                  <w:pPr>
                    <w:spacing w:line="320" w:lineRule="exact"/>
                    <w:jc w:val="center"/>
                    <w:rPr>
                      <w:sz w:val="18"/>
                      <w:szCs w:val="18"/>
                    </w:rPr>
                  </w:pPr>
                  <w:r w:rsidRPr="00064D52">
                    <w:rPr>
                      <w:rFonts w:hint="eastAsia"/>
                      <w:sz w:val="18"/>
                      <w:szCs w:val="18"/>
                    </w:rPr>
                    <w:t>二甲苯</w:t>
                  </w:r>
                </w:p>
              </w:tc>
              <w:tc>
                <w:tcPr>
                  <w:tcW w:w="1670" w:type="dxa"/>
                  <w:tcBorders>
                    <w:top w:val="single" w:sz="4" w:space="0" w:color="auto"/>
                    <w:left w:val="single" w:sz="4" w:space="0" w:color="auto"/>
                    <w:bottom w:val="single" w:sz="4" w:space="0" w:color="auto"/>
                    <w:right w:val="single" w:sz="4" w:space="0" w:color="auto"/>
                  </w:tcBorders>
                  <w:vAlign w:val="center"/>
                </w:tcPr>
                <w:p w14:paraId="27B72C9F" w14:textId="77777777" w:rsidR="00CE4FCA" w:rsidRPr="00064D52" w:rsidRDefault="00CE4FCA" w:rsidP="00CE4FCA">
                  <w:pPr>
                    <w:jc w:val="center"/>
                    <w:rPr>
                      <w:sz w:val="18"/>
                      <w:szCs w:val="18"/>
                    </w:rPr>
                  </w:pPr>
                  <w:r w:rsidRPr="00064D52">
                    <w:rPr>
                      <w:rFonts w:hint="eastAsia"/>
                      <w:sz w:val="18"/>
                      <w:szCs w:val="18"/>
                    </w:rPr>
                    <w:t>1</w:t>
                  </w:r>
                  <w:r w:rsidRPr="00064D52">
                    <w:rPr>
                      <w:rFonts w:hint="eastAsia"/>
                      <w:sz w:val="18"/>
                      <w:szCs w:val="18"/>
                    </w:rPr>
                    <w:t>小时平均</w:t>
                  </w:r>
                </w:p>
              </w:tc>
              <w:tc>
                <w:tcPr>
                  <w:tcW w:w="1623" w:type="dxa"/>
                  <w:tcBorders>
                    <w:top w:val="single" w:sz="4" w:space="0" w:color="auto"/>
                    <w:left w:val="single" w:sz="4" w:space="0" w:color="auto"/>
                    <w:bottom w:val="single" w:sz="4" w:space="0" w:color="auto"/>
                    <w:right w:val="single" w:sz="4" w:space="0" w:color="auto"/>
                  </w:tcBorders>
                  <w:vAlign w:val="center"/>
                </w:tcPr>
                <w:p w14:paraId="39378BDB" w14:textId="77777777" w:rsidR="00CE4FCA" w:rsidRPr="00064D52" w:rsidRDefault="00CE4FCA" w:rsidP="00CE4FCA">
                  <w:pPr>
                    <w:spacing w:line="320" w:lineRule="exact"/>
                    <w:jc w:val="center"/>
                    <w:rPr>
                      <w:sz w:val="18"/>
                      <w:szCs w:val="18"/>
                    </w:rPr>
                  </w:pPr>
                  <w:r w:rsidRPr="00064D52">
                    <w:rPr>
                      <w:rFonts w:hint="eastAsia"/>
                      <w:sz w:val="18"/>
                      <w:szCs w:val="18"/>
                    </w:rPr>
                    <w:t>2</w:t>
                  </w:r>
                  <w:r w:rsidRPr="00064D52">
                    <w:rPr>
                      <w:sz w:val="18"/>
                      <w:szCs w:val="18"/>
                    </w:rPr>
                    <w:t>00</w:t>
                  </w:r>
                </w:p>
              </w:tc>
              <w:tc>
                <w:tcPr>
                  <w:tcW w:w="3251" w:type="dxa"/>
                  <w:tcBorders>
                    <w:top w:val="single" w:sz="4" w:space="0" w:color="auto"/>
                    <w:left w:val="single" w:sz="4" w:space="0" w:color="auto"/>
                    <w:bottom w:val="single" w:sz="4" w:space="0" w:color="auto"/>
                    <w:right w:val="single" w:sz="4" w:space="0" w:color="auto"/>
                  </w:tcBorders>
                  <w:vAlign w:val="center"/>
                </w:tcPr>
                <w:p w14:paraId="22FD1DF6" w14:textId="77777777" w:rsidR="00CE4FCA" w:rsidRPr="00064D52" w:rsidRDefault="00CE4FCA" w:rsidP="00CE4FCA">
                  <w:pPr>
                    <w:jc w:val="center"/>
                    <w:rPr>
                      <w:sz w:val="18"/>
                      <w:szCs w:val="18"/>
                    </w:rPr>
                  </w:pPr>
                  <w:r w:rsidRPr="00064D52">
                    <w:rPr>
                      <w:rFonts w:hint="eastAsia"/>
                      <w:sz w:val="18"/>
                      <w:szCs w:val="18"/>
                    </w:rPr>
                    <w:t>《环境影响评价技术导则</w:t>
                  </w:r>
                  <w:r w:rsidRPr="00064D52">
                    <w:rPr>
                      <w:rFonts w:hint="eastAsia"/>
                      <w:sz w:val="18"/>
                      <w:szCs w:val="18"/>
                    </w:rPr>
                    <w:t>-</w:t>
                  </w:r>
                  <w:r w:rsidRPr="00064D52">
                    <w:rPr>
                      <w:rFonts w:hint="eastAsia"/>
                      <w:sz w:val="18"/>
                      <w:szCs w:val="18"/>
                    </w:rPr>
                    <w:t>大气环境》（</w:t>
                  </w:r>
                  <w:r w:rsidRPr="00064D52">
                    <w:rPr>
                      <w:rFonts w:hint="eastAsia"/>
                      <w:sz w:val="18"/>
                      <w:szCs w:val="18"/>
                    </w:rPr>
                    <w:t>H</w:t>
                  </w:r>
                  <w:r w:rsidRPr="00064D52">
                    <w:rPr>
                      <w:sz w:val="18"/>
                      <w:szCs w:val="18"/>
                    </w:rPr>
                    <w:t>J2.2</w:t>
                  </w:r>
                  <w:r w:rsidRPr="00064D52">
                    <w:rPr>
                      <w:rFonts w:hint="eastAsia"/>
                      <w:sz w:val="18"/>
                      <w:szCs w:val="18"/>
                    </w:rPr>
                    <w:t>-</w:t>
                  </w:r>
                  <w:r w:rsidRPr="00064D52">
                    <w:rPr>
                      <w:sz w:val="18"/>
                      <w:szCs w:val="18"/>
                    </w:rPr>
                    <w:t>2018</w:t>
                  </w:r>
                  <w:r w:rsidRPr="00064D52">
                    <w:rPr>
                      <w:rFonts w:hint="eastAsia"/>
                      <w:sz w:val="18"/>
                      <w:szCs w:val="18"/>
                    </w:rPr>
                    <w:t>）</w:t>
                  </w:r>
                  <w:r w:rsidRPr="00064D52">
                    <w:rPr>
                      <w:rFonts w:hint="eastAsia"/>
                      <w:sz w:val="18"/>
                      <w:szCs w:val="18"/>
                    </w:rPr>
                    <w:t xml:space="preserve"> </w:t>
                  </w:r>
                  <w:r w:rsidRPr="00064D52">
                    <w:rPr>
                      <w:rFonts w:hint="eastAsia"/>
                      <w:sz w:val="18"/>
                      <w:szCs w:val="18"/>
                    </w:rPr>
                    <w:t>附录</w:t>
                  </w:r>
                  <w:r w:rsidRPr="00064D52">
                    <w:rPr>
                      <w:rFonts w:hint="eastAsia"/>
                      <w:sz w:val="18"/>
                      <w:szCs w:val="18"/>
                    </w:rPr>
                    <w:t>D</w:t>
                  </w:r>
                </w:p>
              </w:tc>
            </w:tr>
          </w:tbl>
          <w:p w14:paraId="5427F565" w14:textId="77777777" w:rsidR="00CE4FCA" w:rsidRPr="00064D52" w:rsidRDefault="00CE4FCA" w:rsidP="00CE4FCA">
            <w:pPr>
              <w:spacing w:beforeLines="50" w:before="120" w:line="360" w:lineRule="auto"/>
              <w:rPr>
                <w:sz w:val="24"/>
                <w:szCs w:val="24"/>
              </w:rPr>
            </w:pPr>
            <w:r w:rsidRPr="00064D52">
              <w:rPr>
                <w:b/>
                <w:sz w:val="24"/>
                <w:szCs w:val="24"/>
              </w:rPr>
              <w:t>地表水</w:t>
            </w:r>
            <w:r w:rsidRPr="00064D52">
              <w:rPr>
                <w:sz w:val="24"/>
                <w:szCs w:val="24"/>
              </w:rPr>
              <w:t>：最终纳污水体吴淞</w:t>
            </w:r>
            <w:proofErr w:type="gramStart"/>
            <w:r w:rsidRPr="00064D52">
              <w:rPr>
                <w:sz w:val="24"/>
                <w:szCs w:val="24"/>
              </w:rPr>
              <w:t>江执行</w:t>
            </w:r>
            <w:proofErr w:type="gramEnd"/>
            <w:r w:rsidRPr="00064D52">
              <w:rPr>
                <w:sz w:val="24"/>
                <w:szCs w:val="24"/>
              </w:rPr>
              <w:t>《地表水环境质量标准》（</w:t>
            </w:r>
            <w:r w:rsidRPr="00064D52">
              <w:rPr>
                <w:sz w:val="24"/>
                <w:szCs w:val="24"/>
              </w:rPr>
              <w:t>GB3838-2002</w:t>
            </w:r>
            <w:r w:rsidRPr="00064D52">
              <w:rPr>
                <w:sz w:val="24"/>
                <w:szCs w:val="24"/>
              </w:rPr>
              <w:t>）</w:t>
            </w:r>
            <w:r w:rsidRPr="00064D52">
              <w:rPr>
                <w:sz w:val="24"/>
                <w:szCs w:val="24"/>
              </w:rPr>
              <w:t>Ⅳ</w:t>
            </w:r>
            <w:r w:rsidRPr="00064D52">
              <w:rPr>
                <w:sz w:val="24"/>
                <w:szCs w:val="24"/>
              </w:rPr>
              <w:t>类标准，</w:t>
            </w:r>
            <w:r w:rsidRPr="00064D52">
              <w:rPr>
                <w:sz w:val="24"/>
                <w:szCs w:val="24"/>
              </w:rPr>
              <w:t>SS</w:t>
            </w:r>
            <w:r w:rsidRPr="00064D52">
              <w:rPr>
                <w:sz w:val="24"/>
                <w:szCs w:val="24"/>
              </w:rPr>
              <w:t>采用水利部的标准《地表水资源质量标准》（</w:t>
            </w:r>
            <w:r w:rsidRPr="00064D52">
              <w:rPr>
                <w:sz w:val="24"/>
                <w:szCs w:val="24"/>
              </w:rPr>
              <w:t>SL63-94</w:t>
            </w:r>
            <w:r w:rsidRPr="00064D52">
              <w:rPr>
                <w:sz w:val="24"/>
                <w:szCs w:val="24"/>
              </w:rPr>
              <w:t>）。</w:t>
            </w:r>
          </w:p>
          <w:p w14:paraId="1BFE00FB" w14:textId="77777777" w:rsidR="00CE4FCA" w:rsidRPr="00064D52" w:rsidRDefault="00CE4FCA" w:rsidP="00CE4FCA">
            <w:pPr>
              <w:spacing w:line="400" w:lineRule="exact"/>
              <w:jc w:val="center"/>
              <w:rPr>
                <w:b/>
                <w:sz w:val="24"/>
                <w:szCs w:val="24"/>
              </w:rPr>
            </w:pPr>
            <w:r w:rsidRPr="00064D52">
              <w:rPr>
                <w:b/>
                <w:sz w:val="24"/>
                <w:szCs w:val="24"/>
              </w:rPr>
              <w:t>表</w:t>
            </w:r>
            <w:r w:rsidRPr="00064D52">
              <w:rPr>
                <w:b/>
                <w:sz w:val="24"/>
                <w:szCs w:val="24"/>
              </w:rPr>
              <w:t>4-2</w:t>
            </w:r>
            <w:r w:rsidRPr="00064D52">
              <w:rPr>
                <w:b/>
                <w:sz w:val="24"/>
                <w:szCs w:val="24"/>
              </w:rPr>
              <w:t>地表水环境质量标准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3"/>
              <w:gridCol w:w="1087"/>
              <w:gridCol w:w="896"/>
              <w:gridCol w:w="832"/>
              <w:gridCol w:w="1004"/>
              <w:gridCol w:w="1003"/>
              <w:gridCol w:w="1003"/>
            </w:tblGrid>
            <w:tr w:rsidR="00CE4FCA" w:rsidRPr="00064D52" w14:paraId="2F7DA103" w14:textId="77777777" w:rsidTr="00D60625">
              <w:trPr>
                <w:trHeight w:val="340"/>
                <w:jc w:val="center"/>
              </w:trPr>
              <w:tc>
                <w:tcPr>
                  <w:tcW w:w="2013" w:type="dxa"/>
                  <w:vAlign w:val="center"/>
                </w:tcPr>
                <w:p w14:paraId="7A785620" w14:textId="77777777" w:rsidR="00CE4FCA" w:rsidRPr="00064D52" w:rsidRDefault="00CE4FCA" w:rsidP="00CE4FCA">
                  <w:pPr>
                    <w:snapToGrid w:val="0"/>
                    <w:jc w:val="center"/>
                    <w:rPr>
                      <w:szCs w:val="21"/>
                    </w:rPr>
                  </w:pPr>
                  <w:r w:rsidRPr="00064D52">
                    <w:rPr>
                      <w:szCs w:val="21"/>
                    </w:rPr>
                    <w:t>污染物</w:t>
                  </w:r>
                </w:p>
              </w:tc>
              <w:tc>
                <w:tcPr>
                  <w:tcW w:w="1087" w:type="dxa"/>
                  <w:vAlign w:val="center"/>
                </w:tcPr>
                <w:p w14:paraId="758D0B9F" w14:textId="77777777" w:rsidR="00CE4FCA" w:rsidRPr="00064D52" w:rsidRDefault="00CE4FCA" w:rsidP="00CE4FCA">
                  <w:pPr>
                    <w:snapToGrid w:val="0"/>
                    <w:jc w:val="center"/>
                    <w:rPr>
                      <w:szCs w:val="21"/>
                    </w:rPr>
                  </w:pPr>
                  <w:r w:rsidRPr="00064D52">
                    <w:rPr>
                      <w:szCs w:val="21"/>
                    </w:rPr>
                    <w:t>pH</w:t>
                  </w:r>
                </w:p>
                <w:p w14:paraId="3F03D8A9" w14:textId="77777777" w:rsidR="00CE4FCA" w:rsidRPr="00064D52" w:rsidRDefault="00CE4FCA" w:rsidP="00CE4FCA">
                  <w:pPr>
                    <w:snapToGrid w:val="0"/>
                    <w:jc w:val="center"/>
                    <w:rPr>
                      <w:szCs w:val="21"/>
                    </w:rPr>
                  </w:pPr>
                  <w:r w:rsidRPr="00064D52">
                    <w:rPr>
                      <w:szCs w:val="21"/>
                    </w:rPr>
                    <w:t>（无量纲）</w:t>
                  </w:r>
                </w:p>
              </w:tc>
              <w:tc>
                <w:tcPr>
                  <w:tcW w:w="896" w:type="dxa"/>
                  <w:vAlign w:val="center"/>
                </w:tcPr>
                <w:p w14:paraId="119B95A7" w14:textId="77777777" w:rsidR="00CE4FCA" w:rsidRPr="00064D52" w:rsidRDefault="00CE4FCA" w:rsidP="00CE4FCA">
                  <w:pPr>
                    <w:snapToGrid w:val="0"/>
                    <w:jc w:val="center"/>
                    <w:rPr>
                      <w:szCs w:val="21"/>
                    </w:rPr>
                  </w:pPr>
                  <w:proofErr w:type="spellStart"/>
                  <w:r w:rsidRPr="00064D52">
                    <w:rPr>
                      <w:szCs w:val="21"/>
                    </w:rPr>
                    <w:t>CODcr</w:t>
                  </w:r>
                  <w:proofErr w:type="spellEnd"/>
                </w:p>
              </w:tc>
              <w:tc>
                <w:tcPr>
                  <w:tcW w:w="832" w:type="dxa"/>
                  <w:vAlign w:val="center"/>
                </w:tcPr>
                <w:p w14:paraId="18C8DB5F" w14:textId="77777777" w:rsidR="00CE4FCA" w:rsidRPr="00064D52" w:rsidRDefault="00CE4FCA" w:rsidP="00CE4FCA">
                  <w:pPr>
                    <w:snapToGrid w:val="0"/>
                    <w:jc w:val="center"/>
                    <w:rPr>
                      <w:szCs w:val="21"/>
                    </w:rPr>
                  </w:pPr>
                  <w:r w:rsidRPr="00064D52">
                    <w:rPr>
                      <w:szCs w:val="21"/>
                    </w:rPr>
                    <w:t>SS</w:t>
                  </w:r>
                </w:p>
              </w:tc>
              <w:tc>
                <w:tcPr>
                  <w:tcW w:w="1004" w:type="dxa"/>
                  <w:vAlign w:val="center"/>
                </w:tcPr>
                <w:p w14:paraId="6C948BB9" w14:textId="77777777" w:rsidR="00CE4FCA" w:rsidRPr="00064D52" w:rsidRDefault="00CE4FCA" w:rsidP="00CE4FCA">
                  <w:pPr>
                    <w:snapToGrid w:val="0"/>
                    <w:jc w:val="center"/>
                    <w:rPr>
                      <w:szCs w:val="21"/>
                    </w:rPr>
                  </w:pPr>
                  <w:r w:rsidRPr="00064D52">
                    <w:rPr>
                      <w:szCs w:val="21"/>
                    </w:rPr>
                    <w:t>氨氮</w:t>
                  </w:r>
                </w:p>
              </w:tc>
              <w:tc>
                <w:tcPr>
                  <w:tcW w:w="1003" w:type="dxa"/>
                  <w:vAlign w:val="center"/>
                </w:tcPr>
                <w:p w14:paraId="19C12B99" w14:textId="77777777" w:rsidR="00CE4FCA" w:rsidRPr="00064D52" w:rsidRDefault="00CE4FCA" w:rsidP="00CE4FCA">
                  <w:pPr>
                    <w:snapToGrid w:val="0"/>
                    <w:jc w:val="center"/>
                    <w:rPr>
                      <w:szCs w:val="21"/>
                    </w:rPr>
                  </w:pPr>
                  <w:r w:rsidRPr="00064D52">
                    <w:rPr>
                      <w:szCs w:val="21"/>
                    </w:rPr>
                    <w:t>总磷</w:t>
                  </w:r>
                </w:p>
              </w:tc>
              <w:tc>
                <w:tcPr>
                  <w:tcW w:w="1003" w:type="dxa"/>
                  <w:vAlign w:val="center"/>
                </w:tcPr>
                <w:p w14:paraId="22B25BEF" w14:textId="77777777" w:rsidR="00CE4FCA" w:rsidRPr="00064D52" w:rsidRDefault="00CE4FCA" w:rsidP="00CE4FCA">
                  <w:pPr>
                    <w:snapToGrid w:val="0"/>
                    <w:jc w:val="center"/>
                    <w:rPr>
                      <w:szCs w:val="21"/>
                    </w:rPr>
                  </w:pPr>
                  <w:r w:rsidRPr="00064D52">
                    <w:rPr>
                      <w:szCs w:val="21"/>
                    </w:rPr>
                    <w:t>总氮</w:t>
                  </w:r>
                </w:p>
              </w:tc>
            </w:tr>
            <w:tr w:rsidR="00CE4FCA" w:rsidRPr="00064D52" w14:paraId="6B487FC3" w14:textId="77777777" w:rsidTr="00D60625">
              <w:trPr>
                <w:trHeight w:val="340"/>
                <w:jc w:val="center"/>
              </w:trPr>
              <w:tc>
                <w:tcPr>
                  <w:tcW w:w="2013" w:type="dxa"/>
                  <w:vAlign w:val="center"/>
                </w:tcPr>
                <w:p w14:paraId="0196CAFB" w14:textId="77777777" w:rsidR="00CE4FCA" w:rsidRPr="00064D52" w:rsidRDefault="00CE4FCA" w:rsidP="00CE4FCA">
                  <w:pPr>
                    <w:snapToGrid w:val="0"/>
                    <w:jc w:val="center"/>
                    <w:rPr>
                      <w:szCs w:val="21"/>
                    </w:rPr>
                  </w:pPr>
                  <w:r w:rsidRPr="00064D52">
                    <w:rPr>
                      <w:szCs w:val="21"/>
                    </w:rPr>
                    <w:t>标准浓度限值</w:t>
                  </w:r>
                  <w:r w:rsidRPr="00064D52">
                    <w:rPr>
                      <w:szCs w:val="21"/>
                    </w:rPr>
                    <w:t>(mg/L)</w:t>
                  </w:r>
                </w:p>
              </w:tc>
              <w:tc>
                <w:tcPr>
                  <w:tcW w:w="1087" w:type="dxa"/>
                  <w:vAlign w:val="center"/>
                </w:tcPr>
                <w:p w14:paraId="10F5BF53" w14:textId="77777777" w:rsidR="00CE4FCA" w:rsidRPr="00064D52" w:rsidRDefault="00CE4FCA" w:rsidP="00CE4FCA">
                  <w:pPr>
                    <w:snapToGrid w:val="0"/>
                    <w:jc w:val="center"/>
                    <w:rPr>
                      <w:szCs w:val="21"/>
                    </w:rPr>
                  </w:pPr>
                  <w:r w:rsidRPr="00064D52">
                    <w:rPr>
                      <w:szCs w:val="21"/>
                    </w:rPr>
                    <w:t>6</w:t>
                  </w:r>
                  <w:r w:rsidRPr="00064D52">
                    <w:rPr>
                      <w:szCs w:val="21"/>
                    </w:rPr>
                    <w:t>～</w:t>
                  </w:r>
                  <w:r w:rsidRPr="00064D52">
                    <w:rPr>
                      <w:szCs w:val="21"/>
                    </w:rPr>
                    <w:t>9</w:t>
                  </w:r>
                </w:p>
              </w:tc>
              <w:tc>
                <w:tcPr>
                  <w:tcW w:w="896" w:type="dxa"/>
                  <w:vAlign w:val="center"/>
                </w:tcPr>
                <w:p w14:paraId="3EB99936" w14:textId="77777777" w:rsidR="00CE4FCA" w:rsidRPr="00064D52" w:rsidRDefault="00CE4FCA" w:rsidP="00CE4FCA">
                  <w:pPr>
                    <w:snapToGrid w:val="0"/>
                    <w:jc w:val="center"/>
                    <w:rPr>
                      <w:szCs w:val="21"/>
                    </w:rPr>
                  </w:pPr>
                  <w:r w:rsidRPr="00064D52">
                    <w:rPr>
                      <w:szCs w:val="21"/>
                    </w:rPr>
                    <w:t>30</w:t>
                  </w:r>
                </w:p>
              </w:tc>
              <w:tc>
                <w:tcPr>
                  <w:tcW w:w="832" w:type="dxa"/>
                  <w:vAlign w:val="center"/>
                </w:tcPr>
                <w:p w14:paraId="71378B96" w14:textId="77777777" w:rsidR="00CE4FCA" w:rsidRPr="00064D52" w:rsidRDefault="00CE4FCA" w:rsidP="00CE4FCA">
                  <w:pPr>
                    <w:snapToGrid w:val="0"/>
                    <w:jc w:val="center"/>
                    <w:rPr>
                      <w:szCs w:val="21"/>
                    </w:rPr>
                  </w:pPr>
                  <w:r w:rsidRPr="00064D52">
                    <w:rPr>
                      <w:szCs w:val="21"/>
                    </w:rPr>
                    <w:t>60</w:t>
                  </w:r>
                </w:p>
              </w:tc>
              <w:tc>
                <w:tcPr>
                  <w:tcW w:w="1004" w:type="dxa"/>
                  <w:vAlign w:val="center"/>
                </w:tcPr>
                <w:p w14:paraId="7AF2EF47" w14:textId="77777777" w:rsidR="00CE4FCA" w:rsidRPr="00064D52" w:rsidRDefault="00CE4FCA" w:rsidP="00CE4FCA">
                  <w:pPr>
                    <w:snapToGrid w:val="0"/>
                    <w:jc w:val="center"/>
                    <w:rPr>
                      <w:szCs w:val="21"/>
                    </w:rPr>
                  </w:pPr>
                  <w:r w:rsidRPr="00064D52">
                    <w:rPr>
                      <w:szCs w:val="21"/>
                    </w:rPr>
                    <w:t>1.5</w:t>
                  </w:r>
                </w:p>
              </w:tc>
              <w:tc>
                <w:tcPr>
                  <w:tcW w:w="1003" w:type="dxa"/>
                  <w:vAlign w:val="center"/>
                </w:tcPr>
                <w:p w14:paraId="54D26550" w14:textId="77777777" w:rsidR="00CE4FCA" w:rsidRPr="00064D52" w:rsidRDefault="00CE4FCA" w:rsidP="00CE4FCA">
                  <w:pPr>
                    <w:snapToGrid w:val="0"/>
                    <w:jc w:val="center"/>
                    <w:rPr>
                      <w:szCs w:val="21"/>
                    </w:rPr>
                  </w:pPr>
                  <w:r w:rsidRPr="00064D52">
                    <w:rPr>
                      <w:szCs w:val="21"/>
                    </w:rPr>
                    <w:t>0.3</w:t>
                  </w:r>
                </w:p>
              </w:tc>
              <w:tc>
                <w:tcPr>
                  <w:tcW w:w="1003" w:type="dxa"/>
                  <w:vAlign w:val="center"/>
                </w:tcPr>
                <w:p w14:paraId="268584E8" w14:textId="77777777" w:rsidR="00CE4FCA" w:rsidRPr="00064D52" w:rsidRDefault="00CE4FCA" w:rsidP="00CE4FCA">
                  <w:pPr>
                    <w:snapToGrid w:val="0"/>
                    <w:jc w:val="center"/>
                    <w:rPr>
                      <w:szCs w:val="21"/>
                    </w:rPr>
                  </w:pPr>
                  <w:r w:rsidRPr="00064D52">
                    <w:rPr>
                      <w:szCs w:val="21"/>
                    </w:rPr>
                    <w:t>1.5</w:t>
                  </w:r>
                </w:p>
              </w:tc>
            </w:tr>
          </w:tbl>
          <w:p w14:paraId="575A409E" w14:textId="2287DAB8" w:rsidR="00CE4FCA" w:rsidRPr="00064D52" w:rsidRDefault="00CE4FCA" w:rsidP="00CE4FCA">
            <w:pPr>
              <w:spacing w:beforeLines="50" w:before="120" w:line="360" w:lineRule="auto"/>
              <w:rPr>
                <w:sz w:val="24"/>
                <w:szCs w:val="24"/>
              </w:rPr>
            </w:pPr>
            <w:r w:rsidRPr="00064D52">
              <w:rPr>
                <w:rFonts w:hint="eastAsia"/>
                <w:b/>
                <w:sz w:val="24"/>
                <w:szCs w:val="24"/>
              </w:rPr>
              <w:t>声环境</w:t>
            </w:r>
            <w:r w:rsidRPr="00064D52">
              <w:rPr>
                <w:sz w:val="24"/>
                <w:szCs w:val="24"/>
              </w:rPr>
              <w:t>：项目所在地声环境功能类别为</w:t>
            </w:r>
            <w:r w:rsidRPr="00064D52">
              <w:rPr>
                <w:sz w:val="24"/>
                <w:szCs w:val="24"/>
              </w:rPr>
              <w:t>3</w:t>
            </w:r>
            <w:r w:rsidRPr="00064D52">
              <w:rPr>
                <w:sz w:val="24"/>
                <w:szCs w:val="24"/>
              </w:rPr>
              <w:t>类区，</w:t>
            </w:r>
            <w:r w:rsidRPr="00064D52">
              <w:rPr>
                <w:rFonts w:hint="eastAsia"/>
                <w:sz w:val="24"/>
                <w:szCs w:val="24"/>
              </w:rPr>
              <w:t>北</w:t>
            </w:r>
            <w:r w:rsidRPr="00064D52">
              <w:rPr>
                <w:sz w:val="24"/>
                <w:szCs w:val="24"/>
              </w:rPr>
              <w:t>侧厂界</w:t>
            </w:r>
            <w:proofErr w:type="gramStart"/>
            <w:r w:rsidRPr="00064D52">
              <w:rPr>
                <w:rFonts w:hint="eastAsia"/>
                <w:sz w:val="24"/>
                <w:szCs w:val="24"/>
              </w:rPr>
              <w:t>临近苏虹中路</w:t>
            </w:r>
            <w:proofErr w:type="gramEnd"/>
            <w:r w:rsidRPr="00064D52">
              <w:rPr>
                <w:sz w:val="24"/>
                <w:szCs w:val="24"/>
              </w:rPr>
              <w:t>，执行《声环境质量标准》（</w:t>
            </w:r>
            <w:r w:rsidRPr="00064D52">
              <w:rPr>
                <w:sz w:val="24"/>
                <w:szCs w:val="24"/>
              </w:rPr>
              <w:t>GB3096-2008</w:t>
            </w:r>
            <w:r w:rsidRPr="00064D52">
              <w:rPr>
                <w:sz w:val="24"/>
                <w:szCs w:val="24"/>
              </w:rPr>
              <w:t>）</w:t>
            </w:r>
            <w:r w:rsidRPr="00064D52">
              <w:rPr>
                <w:sz w:val="24"/>
                <w:szCs w:val="24"/>
              </w:rPr>
              <w:t>4a</w:t>
            </w:r>
            <w:r w:rsidRPr="00064D52">
              <w:rPr>
                <w:sz w:val="24"/>
                <w:szCs w:val="24"/>
              </w:rPr>
              <w:t>类标准，</w:t>
            </w:r>
            <w:r w:rsidRPr="00064D52">
              <w:rPr>
                <w:rFonts w:hint="eastAsia"/>
                <w:sz w:val="24"/>
                <w:szCs w:val="24"/>
              </w:rPr>
              <w:t>东</w:t>
            </w:r>
            <w:r w:rsidR="00506893" w:rsidRPr="00064D52">
              <w:rPr>
                <w:rFonts w:hint="eastAsia"/>
                <w:sz w:val="24"/>
                <w:szCs w:val="24"/>
              </w:rPr>
              <w:t>、南</w:t>
            </w:r>
            <w:r w:rsidRPr="00064D52">
              <w:rPr>
                <w:rFonts w:hint="eastAsia"/>
                <w:sz w:val="24"/>
                <w:szCs w:val="24"/>
              </w:rPr>
              <w:t>、西厂界执行</w:t>
            </w:r>
            <w:r w:rsidRPr="00064D52">
              <w:rPr>
                <w:rFonts w:hint="eastAsia"/>
                <w:sz w:val="24"/>
                <w:szCs w:val="24"/>
              </w:rPr>
              <w:t>3</w:t>
            </w:r>
            <w:r w:rsidRPr="00064D52">
              <w:rPr>
                <w:rFonts w:hint="eastAsia"/>
                <w:sz w:val="24"/>
                <w:szCs w:val="24"/>
              </w:rPr>
              <w:t>类标准</w:t>
            </w:r>
            <w:r w:rsidRPr="00064D52">
              <w:rPr>
                <w:sz w:val="24"/>
                <w:szCs w:val="24"/>
              </w:rPr>
              <w:t>。</w:t>
            </w:r>
          </w:p>
          <w:p w14:paraId="3241A7D9" w14:textId="77777777" w:rsidR="0018284D" w:rsidRPr="00064D52" w:rsidRDefault="0018284D" w:rsidP="0018284D">
            <w:pPr>
              <w:spacing w:line="400" w:lineRule="exact"/>
              <w:jc w:val="center"/>
              <w:rPr>
                <w:b/>
                <w:sz w:val="24"/>
                <w:szCs w:val="24"/>
              </w:rPr>
            </w:pPr>
            <w:r w:rsidRPr="00064D52">
              <w:rPr>
                <w:b/>
                <w:sz w:val="24"/>
                <w:szCs w:val="24"/>
              </w:rPr>
              <w:t>表</w:t>
            </w:r>
            <w:r w:rsidRPr="00064D52">
              <w:rPr>
                <w:b/>
                <w:sz w:val="24"/>
                <w:szCs w:val="24"/>
              </w:rPr>
              <w:t>4-3</w:t>
            </w:r>
            <w:r w:rsidRPr="00064D52">
              <w:rPr>
                <w:b/>
                <w:sz w:val="24"/>
                <w:szCs w:val="24"/>
              </w:rPr>
              <w:t>声环境质量现状</w:t>
            </w:r>
            <w:r w:rsidRPr="00064D52">
              <w:rPr>
                <w:rFonts w:hint="eastAsia"/>
                <w:b/>
                <w:sz w:val="24"/>
                <w:szCs w:val="24"/>
              </w:rPr>
              <w:t>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980"/>
              <w:gridCol w:w="993"/>
              <w:gridCol w:w="1134"/>
              <w:gridCol w:w="2778"/>
            </w:tblGrid>
            <w:tr w:rsidR="00CE4FCA" w:rsidRPr="00064D52" w14:paraId="04E17FB3" w14:textId="77777777" w:rsidTr="00D60625">
              <w:trPr>
                <w:cantSplit/>
                <w:trHeight w:val="340"/>
                <w:jc w:val="center"/>
              </w:trPr>
              <w:tc>
                <w:tcPr>
                  <w:tcW w:w="1959" w:type="dxa"/>
                  <w:vMerge w:val="restart"/>
                  <w:vAlign w:val="center"/>
                </w:tcPr>
                <w:p w14:paraId="5C476C66" w14:textId="77777777" w:rsidR="00CE4FCA" w:rsidRPr="00064D52" w:rsidRDefault="00CE4FCA" w:rsidP="00CE4FCA">
                  <w:pPr>
                    <w:adjustRightInd w:val="0"/>
                    <w:snapToGrid w:val="0"/>
                    <w:jc w:val="center"/>
                    <w:rPr>
                      <w:szCs w:val="20"/>
                    </w:rPr>
                  </w:pPr>
                  <w:r w:rsidRPr="00064D52">
                    <w:rPr>
                      <w:szCs w:val="20"/>
                    </w:rPr>
                    <w:lastRenderedPageBreak/>
                    <w:t>区域名</w:t>
                  </w:r>
                </w:p>
              </w:tc>
              <w:tc>
                <w:tcPr>
                  <w:tcW w:w="980" w:type="dxa"/>
                  <w:vMerge w:val="restart"/>
                  <w:vAlign w:val="center"/>
                </w:tcPr>
                <w:p w14:paraId="3B165F7E" w14:textId="77777777" w:rsidR="00CE4FCA" w:rsidRPr="00064D52" w:rsidRDefault="00CE4FCA" w:rsidP="00CE4FCA">
                  <w:pPr>
                    <w:adjustRightInd w:val="0"/>
                    <w:snapToGrid w:val="0"/>
                    <w:jc w:val="center"/>
                    <w:rPr>
                      <w:szCs w:val="20"/>
                    </w:rPr>
                  </w:pPr>
                  <w:r w:rsidRPr="00064D52">
                    <w:rPr>
                      <w:szCs w:val="20"/>
                    </w:rPr>
                    <w:t>单位</w:t>
                  </w:r>
                </w:p>
              </w:tc>
              <w:tc>
                <w:tcPr>
                  <w:tcW w:w="2127" w:type="dxa"/>
                  <w:gridSpan w:val="2"/>
                  <w:vAlign w:val="center"/>
                </w:tcPr>
                <w:p w14:paraId="645A47D4" w14:textId="77777777" w:rsidR="00CE4FCA" w:rsidRPr="00064D52" w:rsidRDefault="00CE4FCA" w:rsidP="00CE4FCA">
                  <w:pPr>
                    <w:adjustRightInd w:val="0"/>
                    <w:snapToGrid w:val="0"/>
                    <w:jc w:val="center"/>
                    <w:rPr>
                      <w:szCs w:val="20"/>
                    </w:rPr>
                  </w:pPr>
                  <w:r w:rsidRPr="00064D52">
                    <w:rPr>
                      <w:szCs w:val="20"/>
                    </w:rPr>
                    <w:t>标准限值</w:t>
                  </w:r>
                </w:p>
              </w:tc>
              <w:tc>
                <w:tcPr>
                  <w:tcW w:w="2778" w:type="dxa"/>
                  <w:vMerge w:val="restart"/>
                  <w:vAlign w:val="center"/>
                </w:tcPr>
                <w:p w14:paraId="76826ECC" w14:textId="77777777" w:rsidR="00CE4FCA" w:rsidRPr="00064D52" w:rsidRDefault="00CE4FCA" w:rsidP="00CE4FCA">
                  <w:pPr>
                    <w:adjustRightInd w:val="0"/>
                    <w:snapToGrid w:val="0"/>
                    <w:jc w:val="center"/>
                    <w:rPr>
                      <w:szCs w:val="20"/>
                    </w:rPr>
                  </w:pPr>
                  <w:r w:rsidRPr="00064D52">
                    <w:rPr>
                      <w:szCs w:val="20"/>
                    </w:rPr>
                    <w:t>执行标准</w:t>
                  </w:r>
                </w:p>
              </w:tc>
            </w:tr>
            <w:tr w:rsidR="00CE4FCA" w:rsidRPr="00064D52" w14:paraId="2BD8064C" w14:textId="77777777" w:rsidTr="00D60625">
              <w:trPr>
                <w:cantSplit/>
                <w:trHeight w:val="340"/>
                <w:jc w:val="center"/>
              </w:trPr>
              <w:tc>
                <w:tcPr>
                  <w:tcW w:w="1959" w:type="dxa"/>
                  <w:vMerge/>
                  <w:vAlign w:val="center"/>
                </w:tcPr>
                <w:p w14:paraId="59ECA59B" w14:textId="77777777" w:rsidR="00CE4FCA" w:rsidRPr="00064D52" w:rsidRDefault="00CE4FCA" w:rsidP="00CE4FCA">
                  <w:pPr>
                    <w:adjustRightInd w:val="0"/>
                    <w:snapToGrid w:val="0"/>
                    <w:jc w:val="center"/>
                    <w:rPr>
                      <w:szCs w:val="20"/>
                    </w:rPr>
                  </w:pPr>
                </w:p>
              </w:tc>
              <w:tc>
                <w:tcPr>
                  <w:tcW w:w="980" w:type="dxa"/>
                  <w:vMerge/>
                  <w:vAlign w:val="center"/>
                </w:tcPr>
                <w:p w14:paraId="669A1242" w14:textId="77777777" w:rsidR="00CE4FCA" w:rsidRPr="00064D52" w:rsidRDefault="00CE4FCA" w:rsidP="00CE4FCA">
                  <w:pPr>
                    <w:adjustRightInd w:val="0"/>
                    <w:snapToGrid w:val="0"/>
                    <w:jc w:val="center"/>
                    <w:rPr>
                      <w:szCs w:val="20"/>
                    </w:rPr>
                  </w:pPr>
                </w:p>
              </w:tc>
              <w:tc>
                <w:tcPr>
                  <w:tcW w:w="993" w:type="dxa"/>
                  <w:vAlign w:val="center"/>
                </w:tcPr>
                <w:p w14:paraId="3FBB5DD8" w14:textId="77777777" w:rsidR="00CE4FCA" w:rsidRPr="00064D52" w:rsidRDefault="00CE4FCA" w:rsidP="00CE4FCA">
                  <w:pPr>
                    <w:adjustRightInd w:val="0"/>
                    <w:snapToGrid w:val="0"/>
                    <w:jc w:val="center"/>
                    <w:rPr>
                      <w:szCs w:val="20"/>
                    </w:rPr>
                  </w:pPr>
                  <w:r w:rsidRPr="00064D52">
                    <w:rPr>
                      <w:szCs w:val="20"/>
                    </w:rPr>
                    <w:t>昼</w:t>
                  </w:r>
                </w:p>
              </w:tc>
              <w:tc>
                <w:tcPr>
                  <w:tcW w:w="1134" w:type="dxa"/>
                  <w:vAlign w:val="center"/>
                </w:tcPr>
                <w:p w14:paraId="120C0894" w14:textId="77777777" w:rsidR="00CE4FCA" w:rsidRPr="00064D52" w:rsidRDefault="00CE4FCA" w:rsidP="00CE4FCA">
                  <w:pPr>
                    <w:adjustRightInd w:val="0"/>
                    <w:snapToGrid w:val="0"/>
                    <w:jc w:val="center"/>
                    <w:rPr>
                      <w:szCs w:val="21"/>
                    </w:rPr>
                  </w:pPr>
                  <w:r w:rsidRPr="00064D52">
                    <w:rPr>
                      <w:szCs w:val="21"/>
                    </w:rPr>
                    <w:t>夜</w:t>
                  </w:r>
                </w:p>
              </w:tc>
              <w:tc>
                <w:tcPr>
                  <w:tcW w:w="2778" w:type="dxa"/>
                  <w:vMerge/>
                  <w:vAlign w:val="center"/>
                </w:tcPr>
                <w:p w14:paraId="72B1D8D3" w14:textId="77777777" w:rsidR="00CE4FCA" w:rsidRPr="00064D52" w:rsidRDefault="00CE4FCA" w:rsidP="00CE4FCA">
                  <w:pPr>
                    <w:adjustRightInd w:val="0"/>
                    <w:snapToGrid w:val="0"/>
                    <w:jc w:val="center"/>
                    <w:rPr>
                      <w:szCs w:val="20"/>
                    </w:rPr>
                  </w:pPr>
                </w:p>
              </w:tc>
            </w:tr>
            <w:tr w:rsidR="00CE4FCA" w:rsidRPr="00064D52" w14:paraId="286F4134" w14:textId="77777777" w:rsidTr="00D60625">
              <w:trPr>
                <w:cantSplit/>
                <w:trHeight w:val="340"/>
                <w:jc w:val="center"/>
              </w:trPr>
              <w:tc>
                <w:tcPr>
                  <w:tcW w:w="1959" w:type="dxa"/>
                  <w:vAlign w:val="center"/>
                </w:tcPr>
                <w:p w14:paraId="19765DF7" w14:textId="0937CC92" w:rsidR="00CE4FCA" w:rsidRPr="00064D52" w:rsidRDefault="00CE4FCA" w:rsidP="00CE4FCA">
                  <w:pPr>
                    <w:adjustRightInd w:val="0"/>
                    <w:snapToGrid w:val="0"/>
                    <w:jc w:val="center"/>
                    <w:rPr>
                      <w:szCs w:val="20"/>
                    </w:rPr>
                  </w:pPr>
                  <w:r w:rsidRPr="00064D52">
                    <w:rPr>
                      <w:szCs w:val="20"/>
                    </w:rPr>
                    <w:t>东</w:t>
                  </w:r>
                  <w:r w:rsidR="00506893" w:rsidRPr="00064D52">
                    <w:rPr>
                      <w:rFonts w:hint="eastAsia"/>
                      <w:szCs w:val="20"/>
                    </w:rPr>
                    <w:t>、南</w:t>
                  </w:r>
                  <w:r w:rsidRPr="00064D52">
                    <w:rPr>
                      <w:szCs w:val="20"/>
                    </w:rPr>
                    <w:t>、</w:t>
                  </w:r>
                  <w:r w:rsidRPr="00064D52">
                    <w:rPr>
                      <w:rFonts w:hint="eastAsia"/>
                      <w:szCs w:val="20"/>
                    </w:rPr>
                    <w:t>西</w:t>
                  </w:r>
                  <w:r w:rsidRPr="00064D52">
                    <w:rPr>
                      <w:szCs w:val="20"/>
                    </w:rPr>
                    <w:t>侧厂界</w:t>
                  </w:r>
                </w:p>
              </w:tc>
              <w:tc>
                <w:tcPr>
                  <w:tcW w:w="980" w:type="dxa"/>
                  <w:vAlign w:val="center"/>
                </w:tcPr>
                <w:p w14:paraId="6CFF83BA" w14:textId="77777777" w:rsidR="00CE4FCA" w:rsidRPr="00064D52" w:rsidRDefault="00CE4FCA" w:rsidP="00CE4FCA">
                  <w:pPr>
                    <w:adjustRightInd w:val="0"/>
                    <w:snapToGrid w:val="0"/>
                    <w:jc w:val="center"/>
                    <w:rPr>
                      <w:szCs w:val="20"/>
                    </w:rPr>
                  </w:pPr>
                  <w:r w:rsidRPr="00064D52">
                    <w:rPr>
                      <w:szCs w:val="20"/>
                    </w:rPr>
                    <w:t>dB</w:t>
                  </w:r>
                  <w:r w:rsidRPr="00064D52">
                    <w:rPr>
                      <w:szCs w:val="20"/>
                    </w:rPr>
                    <w:t>（</w:t>
                  </w:r>
                  <w:r w:rsidRPr="00064D52">
                    <w:rPr>
                      <w:szCs w:val="20"/>
                    </w:rPr>
                    <w:t>A</w:t>
                  </w:r>
                  <w:r w:rsidRPr="00064D52">
                    <w:rPr>
                      <w:szCs w:val="20"/>
                    </w:rPr>
                    <w:t>）</w:t>
                  </w:r>
                </w:p>
              </w:tc>
              <w:tc>
                <w:tcPr>
                  <w:tcW w:w="993" w:type="dxa"/>
                  <w:vAlign w:val="center"/>
                </w:tcPr>
                <w:p w14:paraId="216D5CDA" w14:textId="77777777" w:rsidR="00CE4FCA" w:rsidRPr="00064D52" w:rsidRDefault="00CE4FCA" w:rsidP="00CE4FCA">
                  <w:pPr>
                    <w:adjustRightInd w:val="0"/>
                    <w:snapToGrid w:val="0"/>
                    <w:jc w:val="center"/>
                    <w:rPr>
                      <w:szCs w:val="20"/>
                    </w:rPr>
                  </w:pPr>
                  <w:r w:rsidRPr="00064D52">
                    <w:rPr>
                      <w:szCs w:val="20"/>
                    </w:rPr>
                    <w:t>65</w:t>
                  </w:r>
                </w:p>
              </w:tc>
              <w:tc>
                <w:tcPr>
                  <w:tcW w:w="1134" w:type="dxa"/>
                  <w:vAlign w:val="center"/>
                </w:tcPr>
                <w:p w14:paraId="7B8FC86B" w14:textId="77777777" w:rsidR="00CE4FCA" w:rsidRPr="00064D52" w:rsidRDefault="00CE4FCA" w:rsidP="00CE4FCA">
                  <w:pPr>
                    <w:adjustRightInd w:val="0"/>
                    <w:snapToGrid w:val="0"/>
                    <w:jc w:val="center"/>
                    <w:rPr>
                      <w:szCs w:val="21"/>
                    </w:rPr>
                  </w:pPr>
                  <w:r w:rsidRPr="00064D52">
                    <w:rPr>
                      <w:szCs w:val="21"/>
                    </w:rPr>
                    <w:t>55</w:t>
                  </w:r>
                </w:p>
              </w:tc>
              <w:tc>
                <w:tcPr>
                  <w:tcW w:w="2778" w:type="dxa"/>
                  <w:vAlign w:val="center"/>
                </w:tcPr>
                <w:p w14:paraId="5608BE09" w14:textId="77777777" w:rsidR="00CE4FCA" w:rsidRPr="00064D52" w:rsidRDefault="00CE4FCA" w:rsidP="00CE4FCA">
                  <w:pPr>
                    <w:adjustRightInd w:val="0"/>
                    <w:snapToGrid w:val="0"/>
                    <w:jc w:val="center"/>
                    <w:rPr>
                      <w:szCs w:val="20"/>
                    </w:rPr>
                  </w:pPr>
                  <w:proofErr w:type="gramStart"/>
                  <w:r w:rsidRPr="00064D52">
                    <w:rPr>
                      <w:szCs w:val="21"/>
                    </w:rPr>
                    <w:t>《</w:t>
                  </w:r>
                  <w:proofErr w:type="gramEnd"/>
                  <w:r w:rsidRPr="00064D52">
                    <w:rPr>
                      <w:szCs w:val="21"/>
                    </w:rPr>
                    <w:t>声环境质量标准（</w:t>
                  </w:r>
                  <w:r w:rsidRPr="00064D52">
                    <w:rPr>
                      <w:szCs w:val="21"/>
                    </w:rPr>
                    <w:t>GB3096-2008</w:t>
                  </w:r>
                  <w:r w:rsidRPr="00064D52">
                    <w:rPr>
                      <w:szCs w:val="21"/>
                    </w:rPr>
                    <w:t>）</w:t>
                  </w:r>
                  <w:r w:rsidRPr="00064D52">
                    <w:rPr>
                      <w:szCs w:val="21"/>
                    </w:rPr>
                    <w:t>3</w:t>
                  </w:r>
                  <w:r w:rsidRPr="00064D52">
                    <w:rPr>
                      <w:szCs w:val="21"/>
                    </w:rPr>
                    <w:t>类</w:t>
                  </w:r>
                </w:p>
              </w:tc>
            </w:tr>
            <w:tr w:rsidR="00CE4FCA" w:rsidRPr="00064D52" w14:paraId="65636CA9" w14:textId="77777777" w:rsidTr="00D60625">
              <w:trPr>
                <w:cantSplit/>
                <w:trHeight w:val="340"/>
                <w:jc w:val="center"/>
              </w:trPr>
              <w:tc>
                <w:tcPr>
                  <w:tcW w:w="1959" w:type="dxa"/>
                  <w:vAlign w:val="center"/>
                </w:tcPr>
                <w:p w14:paraId="4F252AE0" w14:textId="77777777" w:rsidR="00CE4FCA" w:rsidRPr="00064D52" w:rsidRDefault="00CE4FCA" w:rsidP="00CE4FCA">
                  <w:pPr>
                    <w:adjustRightInd w:val="0"/>
                    <w:snapToGrid w:val="0"/>
                    <w:jc w:val="center"/>
                    <w:rPr>
                      <w:szCs w:val="20"/>
                    </w:rPr>
                  </w:pPr>
                  <w:r w:rsidRPr="00064D52">
                    <w:rPr>
                      <w:rFonts w:hint="eastAsia"/>
                      <w:szCs w:val="20"/>
                    </w:rPr>
                    <w:t>北</w:t>
                  </w:r>
                  <w:r w:rsidRPr="00064D52">
                    <w:rPr>
                      <w:szCs w:val="20"/>
                    </w:rPr>
                    <w:t>侧厂界</w:t>
                  </w:r>
                </w:p>
              </w:tc>
              <w:tc>
                <w:tcPr>
                  <w:tcW w:w="980" w:type="dxa"/>
                  <w:vAlign w:val="center"/>
                </w:tcPr>
                <w:p w14:paraId="5FEABC0C" w14:textId="77777777" w:rsidR="00CE4FCA" w:rsidRPr="00064D52" w:rsidRDefault="00CE4FCA" w:rsidP="00CE4FCA">
                  <w:pPr>
                    <w:adjustRightInd w:val="0"/>
                    <w:snapToGrid w:val="0"/>
                    <w:jc w:val="center"/>
                    <w:rPr>
                      <w:szCs w:val="20"/>
                    </w:rPr>
                  </w:pPr>
                  <w:r w:rsidRPr="00064D52">
                    <w:rPr>
                      <w:szCs w:val="20"/>
                    </w:rPr>
                    <w:t>dB</w:t>
                  </w:r>
                  <w:r w:rsidRPr="00064D52">
                    <w:rPr>
                      <w:szCs w:val="20"/>
                    </w:rPr>
                    <w:t>（</w:t>
                  </w:r>
                  <w:r w:rsidRPr="00064D52">
                    <w:rPr>
                      <w:szCs w:val="20"/>
                    </w:rPr>
                    <w:t>A</w:t>
                  </w:r>
                  <w:r w:rsidRPr="00064D52">
                    <w:rPr>
                      <w:szCs w:val="20"/>
                    </w:rPr>
                    <w:t>）</w:t>
                  </w:r>
                </w:p>
              </w:tc>
              <w:tc>
                <w:tcPr>
                  <w:tcW w:w="993" w:type="dxa"/>
                  <w:vAlign w:val="center"/>
                </w:tcPr>
                <w:p w14:paraId="4B3D0F0C" w14:textId="77777777" w:rsidR="00CE4FCA" w:rsidRPr="00064D52" w:rsidRDefault="00CE4FCA" w:rsidP="00CE4FCA">
                  <w:pPr>
                    <w:adjustRightInd w:val="0"/>
                    <w:snapToGrid w:val="0"/>
                    <w:jc w:val="center"/>
                    <w:rPr>
                      <w:szCs w:val="20"/>
                    </w:rPr>
                  </w:pPr>
                  <w:r w:rsidRPr="00064D52">
                    <w:rPr>
                      <w:szCs w:val="20"/>
                    </w:rPr>
                    <w:t>70</w:t>
                  </w:r>
                </w:p>
              </w:tc>
              <w:tc>
                <w:tcPr>
                  <w:tcW w:w="1134" w:type="dxa"/>
                  <w:vAlign w:val="center"/>
                </w:tcPr>
                <w:p w14:paraId="00770E6A" w14:textId="77777777" w:rsidR="00CE4FCA" w:rsidRPr="00064D52" w:rsidRDefault="00CE4FCA" w:rsidP="00CE4FCA">
                  <w:pPr>
                    <w:adjustRightInd w:val="0"/>
                    <w:snapToGrid w:val="0"/>
                    <w:jc w:val="center"/>
                    <w:rPr>
                      <w:szCs w:val="21"/>
                    </w:rPr>
                  </w:pPr>
                  <w:r w:rsidRPr="00064D52">
                    <w:rPr>
                      <w:szCs w:val="21"/>
                    </w:rPr>
                    <w:t>55</w:t>
                  </w:r>
                </w:p>
              </w:tc>
              <w:tc>
                <w:tcPr>
                  <w:tcW w:w="2778" w:type="dxa"/>
                  <w:vAlign w:val="center"/>
                </w:tcPr>
                <w:p w14:paraId="72709DD2" w14:textId="77777777" w:rsidR="00CE4FCA" w:rsidRPr="00064D52" w:rsidRDefault="00CE4FCA" w:rsidP="00CE4FCA">
                  <w:pPr>
                    <w:adjustRightInd w:val="0"/>
                    <w:snapToGrid w:val="0"/>
                    <w:jc w:val="center"/>
                    <w:rPr>
                      <w:szCs w:val="20"/>
                    </w:rPr>
                  </w:pPr>
                  <w:proofErr w:type="gramStart"/>
                  <w:r w:rsidRPr="00064D52">
                    <w:rPr>
                      <w:szCs w:val="21"/>
                    </w:rPr>
                    <w:t>《</w:t>
                  </w:r>
                  <w:proofErr w:type="gramEnd"/>
                  <w:r w:rsidRPr="00064D52">
                    <w:rPr>
                      <w:szCs w:val="21"/>
                    </w:rPr>
                    <w:t>声环境质量标准（</w:t>
                  </w:r>
                  <w:r w:rsidRPr="00064D52">
                    <w:rPr>
                      <w:szCs w:val="21"/>
                    </w:rPr>
                    <w:t>GB3096-2008</w:t>
                  </w:r>
                  <w:r w:rsidRPr="00064D52">
                    <w:rPr>
                      <w:szCs w:val="21"/>
                    </w:rPr>
                    <w:t>）</w:t>
                  </w:r>
                  <w:r w:rsidRPr="00064D52">
                    <w:rPr>
                      <w:szCs w:val="21"/>
                    </w:rPr>
                    <w:t>4a</w:t>
                  </w:r>
                  <w:r w:rsidRPr="00064D52">
                    <w:rPr>
                      <w:szCs w:val="21"/>
                    </w:rPr>
                    <w:t>类</w:t>
                  </w:r>
                </w:p>
              </w:tc>
            </w:tr>
            <w:tr w:rsidR="0018284D" w:rsidRPr="00064D52" w14:paraId="18D5CDE4" w14:textId="77777777" w:rsidTr="00D60625">
              <w:trPr>
                <w:cantSplit/>
                <w:trHeight w:val="340"/>
                <w:jc w:val="center"/>
              </w:trPr>
              <w:tc>
                <w:tcPr>
                  <w:tcW w:w="1959" w:type="dxa"/>
                  <w:vAlign w:val="center"/>
                </w:tcPr>
                <w:p w14:paraId="16C8503E" w14:textId="05ADC468" w:rsidR="0018284D" w:rsidRPr="00064D52" w:rsidRDefault="0018284D" w:rsidP="00CE4FCA">
                  <w:pPr>
                    <w:adjustRightInd w:val="0"/>
                    <w:snapToGrid w:val="0"/>
                    <w:jc w:val="center"/>
                    <w:rPr>
                      <w:szCs w:val="20"/>
                    </w:rPr>
                  </w:pPr>
                  <w:r w:rsidRPr="00064D52">
                    <w:rPr>
                      <w:rFonts w:hint="eastAsia"/>
                      <w:szCs w:val="20"/>
                    </w:rPr>
                    <w:t>玲珑湾</w:t>
                  </w:r>
                </w:p>
              </w:tc>
              <w:tc>
                <w:tcPr>
                  <w:tcW w:w="980" w:type="dxa"/>
                  <w:vAlign w:val="center"/>
                </w:tcPr>
                <w:p w14:paraId="1DBB1FE9" w14:textId="22A69B08" w:rsidR="0018284D" w:rsidRPr="00064D52" w:rsidRDefault="0018284D" w:rsidP="00CE4FCA">
                  <w:pPr>
                    <w:adjustRightInd w:val="0"/>
                    <w:snapToGrid w:val="0"/>
                    <w:jc w:val="center"/>
                    <w:rPr>
                      <w:szCs w:val="20"/>
                    </w:rPr>
                  </w:pPr>
                  <w:r w:rsidRPr="00064D52">
                    <w:rPr>
                      <w:szCs w:val="20"/>
                    </w:rPr>
                    <w:t>dB</w:t>
                  </w:r>
                  <w:r w:rsidRPr="00064D52">
                    <w:rPr>
                      <w:szCs w:val="20"/>
                    </w:rPr>
                    <w:t>（</w:t>
                  </w:r>
                  <w:r w:rsidRPr="00064D52">
                    <w:rPr>
                      <w:szCs w:val="20"/>
                    </w:rPr>
                    <w:t>A</w:t>
                  </w:r>
                  <w:r w:rsidRPr="00064D52">
                    <w:rPr>
                      <w:szCs w:val="20"/>
                    </w:rPr>
                    <w:t>）</w:t>
                  </w:r>
                </w:p>
              </w:tc>
              <w:tc>
                <w:tcPr>
                  <w:tcW w:w="993" w:type="dxa"/>
                  <w:vAlign w:val="center"/>
                </w:tcPr>
                <w:p w14:paraId="2EC3E8C4" w14:textId="5973C34F" w:rsidR="0018284D" w:rsidRPr="00064D52" w:rsidRDefault="0018284D" w:rsidP="00CE4FCA">
                  <w:pPr>
                    <w:adjustRightInd w:val="0"/>
                    <w:snapToGrid w:val="0"/>
                    <w:jc w:val="center"/>
                    <w:rPr>
                      <w:szCs w:val="20"/>
                    </w:rPr>
                  </w:pPr>
                  <w:r w:rsidRPr="00064D52">
                    <w:rPr>
                      <w:rFonts w:hint="eastAsia"/>
                      <w:szCs w:val="20"/>
                    </w:rPr>
                    <w:t>6</w:t>
                  </w:r>
                  <w:r w:rsidRPr="00064D52">
                    <w:rPr>
                      <w:szCs w:val="20"/>
                    </w:rPr>
                    <w:t>0</w:t>
                  </w:r>
                </w:p>
              </w:tc>
              <w:tc>
                <w:tcPr>
                  <w:tcW w:w="1134" w:type="dxa"/>
                  <w:vAlign w:val="center"/>
                </w:tcPr>
                <w:p w14:paraId="2CC566BE" w14:textId="4C3A14A2" w:rsidR="0018284D" w:rsidRPr="00064D52" w:rsidRDefault="0018284D" w:rsidP="00CE4FCA">
                  <w:pPr>
                    <w:adjustRightInd w:val="0"/>
                    <w:snapToGrid w:val="0"/>
                    <w:jc w:val="center"/>
                    <w:rPr>
                      <w:szCs w:val="21"/>
                    </w:rPr>
                  </w:pPr>
                  <w:r w:rsidRPr="00064D52">
                    <w:rPr>
                      <w:rFonts w:hint="eastAsia"/>
                      <w:szCs w:val="21"/>
                    </w:rPr>
                    <w:t>5</w:t>
                  </w:r>
                  <w:r w:rsidRPr="00064D52">
                    <w:rPr>
                      <w:szCs w:val="21"/>
                    </w:rPr>
                    <w:t>0</w:t>
                  </w:r>
                </w:p>
              </w:tc>
              <w:tc>
                <w:tcPr>
                  <w:tcW w:w="2778" w:type="dxa"/>
                  <w:vAlign w:val="center"/>
                </w:tcPr>
                <w:p w14:paraId="2C036210" w14:textId="15E158FC" w:rsidR="0018284D" w:rsidRPr="00064D52" w:rsidRDefault="0018284D" w:rsidP="00CE4FCA">
                  <w:pPr>
                    <w:adjustRightInd w:val="0"/>
                    <w:snapToGrid w:val="0"/>
                    <w:jc w:val="center"/>
                    <w:rPr>
                      <w:szCs w:val="21"/>
                    </w:rPr>
                  </w:pPr>
                  <w:proofErr w:type="gramStart"/>
                  <w:r w:rsidRPr="00064D52">
                    <w:rPr>
                      <w:szCs w:val="21"/>
                    </w:rPr>
                    <w:t>《</w:t>
                  </w:r>
                  <w:proofErr w:type="gramEnd"/>
                  <w:r w:rsidRPr="00064D52">
                    <w:rPr>
                      <w:szCs w:val="21"/>
                    </w:rPr>
                    <w:t>声环境质量标准（</w:t>
                  </w:r>
                  <w:r w:rsidRPr="00064D52">
                    <w:rPr>
                      <w:szCs w:val="21"/>
                    </w:rPr>
                    <w:t>GB3096-2008</w:t>
                  </w:r>
                  <w:r w:rsidRPr="00064D52">
                    <w:rPr>
                      <w:szCs w:val="21"/>
                    </w:rPr>
                    <w:t>）</w:t>
                  </w:r>
                  <w:r w:rsidRPr="00064D52">
                    <w:rPr>
                      <w:szCs w:val="21"/>
                    </w:rPr>
                    <w:t>2</w:t>
                  </w:r>
                  <w:r w:rsidRPr="00064D52">
                    <w:rPr>
                      <w:szCs w:val="21"/>
                    </w:rPr>
                    <w:t>类</w:t>
                  </w:r>
                </w:p>
              </w:tc>
            </w:tr>
          </w:tbl>
          <w:p w14:paraId="4CE5CFFE" w14:textId="77777777" w:rsidR="00CF3A0F" w:rsidRPr="00064D52" w:rsidRDefault="00985F04">
            <w:pPr>
              <w:spacing w:line="400" w:lineRule="exact"/>
              <w:rPr>
                <w:sz w:val="24"/>
              </w:rPr>
            </w:pPr>
            <w:r w:rsidRPr="00064D52">
              <w:rPr>
                <w:rFonts w:hint="eastAsia"/>
                <w:b/>
                <w:sz w:val="24"/>
                <w:szCs w:val="24"/>
              </w:rPr>
              <w:t>土壤：</w:t>
            </w:r>
            <w:r w:rsidRPr="00064D52">
              <w:rPr>
                <w:sz w:val="24"/>
              </w:rPr>
              <w:t>项目所在地土壤执行</w:t>
            </w:r>
            <w:proofErr w:type="gramStart"/>
            <w:r w:rsidRPr="00064D52">
              <w:rPr>
                <w:sz w:val="24"/>
              </w:rPr>
              <w:t>《</w:t>
            </w:r>
            <w:proofErr w:type="gramEnd"/>
            <w:r w:rsidR="00C9361C" w:rsidRPr="00064D52">
              <w:fldChar w:fldCharType="begin"/>
            </w:r>
            <w:r w:rsidR="00C9361C" w:rsidRPr="00064D52">
              <w:instrText xml:space="preserve"> HYPERLINK "http://kjs.mep.gov.cn/hjbhbz/bzwb/trhj/trhjzlbz/201807/W020180705497768779672.pdf" </w:instrText>
            </w:r>
            <w:r w:rsidR="00C9361C" w:rsidRPr="00064D52">
              <w:fldChar w:fldCharType="separate"/>
            </w:r>
            <w:r w:rsidRPr="00064D52">
              <w:rPr>
                <w:sz w:val="24"/>
              </w:rPr>
              <w:t>土壤环境质量</w:t>
            </w:r>
            <w:r w:rsidRPr="00064D52">
              <w:rPr>
                <w:sz w:val="24"/>
              </w:rPr>
              <w:t xml:space="preserve"> </w:t>
            </w:r>
            <w:r w:rsidRPr="00064D52">
              <w:rPr>
                <w:sz w:val="24"/>
              </w:rPr>
              <w:t>建设用地土壤污染风险管控标准</w:t>
            </w:r>
            <w:r w:rsidRPr="00064D52">
              <w:rPr>
                <w:sz w:val="24"/>
              </w:rPr>
              <w:t>(</w:t>
            </w:r>
            <w:r w:rsidRPr="00064D52">
              <w:rPr>
                <w:sz w:val="24"/>
              </w:rPr>
              <w:t>试行</w:t>
            </w:r>
            <w:r w:rsidRPr="00064D52">
              <w:rPr>
                <w:sz w:val="24"/>
              </w:rPr>
              <w:t>)(GB36600-2018)</w:t>
            </w:r>
            <w:r w:rsidR="00C9361C" w:rsidRPr="00064D52">
              <w:rPr>
                <w:sz w:val="24"/>
              </w:rPr>
              <w:fldChar w:fldCharType="end"/>
            </w:r>
            <w:r w:rsidRPr="00064D52">
              <w:rPr>
                <w:sz w:val="24"/>
              </w:rPr>
              <w:t>筛选值第二类用地标准。具体标准值见表</w:t>
            </w:r>
            <w:r w:rsidRPr="00064D52">
              <w:rPr>
                <w:sz w:val="24"/>
              </w:rPr>
              <w:t>4-</w:t>
            </w:r>
            <w:r w:rsidRPr="00064D52">
              <w:rPr>
                <w:rFonts w:hint="eastAsia"/>
                <w:sz w:val="24"/>
              </w:rPr>
              <w:t>4</w:t>
            </w:r>
            <w:r w:rsidRPr="00064D52">
              <w:rPr>
                <w:sz w:val="24"/>
              </w:rPr>
              <w:t>。</w:t>
            </w:r>
          </w:p>
          <w:p w14:paraId="276912A0" w14:textId="77777777" w:rsidR="00CF3A0F" w:rsidRPr="00064D52" w:rsidRDefault="00985F04">
            <w:pPr>
              <w:spacing w:line="500" w:lineRule="exact"/>
              <w:jc w:val="center"/>
              <w:rPr>
                <w:b/>
                <w:sz w:val="24"/>
                <w:szCs w:val="24"/>
              </w:rPr>
            </w:pPr>
            <w:r w:rsidRPr="00064D52">
              <w:rPr>
                <w:b/>
                <w:sz w:val="24"/>
                <w:szCs w:val="24"/>
              </w:rPr>
              <w:t>表</w:t>
            </w:r>
            <w:r w:rsidRPr="00064D52">
              <w:rPr>
                <w:b/>
                <w:sz w:val="24"/>
                <w:szCs w:val="24"/>
              </w:rPr>
              <w:t>4-</w:t>
            </w:r>
            <w:r w:rsidRPr="00064D52">
              <w:rPr>
                <w:rFonts w:hint="eastAsia"/>
                <w:b/>
                <w:sz w:val="24"/>
                <w:szCs w:val="24"/>
              </w:rPr>
              <w:t>4</w:t>
            </w:r>
            <w:r w:rsidRPr="00064D52">
              <w:rPr>
                <w:b/>
                <w:sz w:val="24"/>
                <w:szCs w:val="24"/>
              </w:rPr>
              <w:t>土壤环境质量标准</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496"/>
              <w:gridCol w:w="1985"/>
              <w:gridCol w:w="2416"/>
            </w:tblGrid>
            <w:tr w:rsidR="00CF3A0F" w:rsidRPr="00064D52" w14:paraId="19D69DF4" w14:textId="77777777">
              <w:trPr>
                <w:trHeight w:val="312"/>
                <w:jc w:val="center"/>
              </w:trPr>
              <w:tc>
                <w:tcPr>
                  <w:tcW w:w="913" w:type="dxa"/>
                  <w:vAlign w:val="center"/>
                </w:tcPr>
                <w:p w14:paraId="04FC4551" w14:textId="77777777" w:rsidR="00CF3A0F" w:rsidRPr="00064D52" w:rsidRDefault="00985F04">
                  <w:pPr>
                    <w:snapToGrid w:val="0"/>
                    <w:spacing w:line="280" w:lineRule="exact"/>
                    <w:jc w:val="center"/>
                    <w:rPr>
                      <w:szCs w:val="21"/>
                    </w:rPr>
                  </w:pPr>
                  <w:r w:rsidRPr="00064D52">
                    <w:rPr>
                      <w:szCs w:val="21"/>
                    </w:rPr>
                    <w:t>序号</w:t>
                  </w:r>
                </w:p>
              </w:tc>
              <w:tc>
                <w:tcPr>
                  <w:tcW w:w="2496" w:type="dxa"/>
                  <w:vAlign w:val="center"/>
                </w:tcPr>
                <w:p w14:paraId="5CFBE8F3" w14:textId="77777777" w:rsidR="00CF3A0F" w:rsidRPr="00064D52" w:rsidRDefault="00985F04">
                  <w:pPr>
                    <w:snapToGrid w:val="0"/>
                    <w:spacing w:line="280" w:lineRule="exact"/>
                    <w:jc w:val="center"/>
                    <w:rPr>
                      <w:szCs w:val="21"/>
                    </w:rPr>
                  </w:pPr>
                  <w:r w:rsidRPr="00064D52">
                    <w:rPr>
                      <w:szCs w:val="21"/>
                    </w:rPr>
                    <w:t>监测项目</w:t>
                  </w:r>
                </w:p>
              </w:tc>
              <w:tc>
                <w:tcPr>
                  <w:tcW w:w="1985" w:type="dxa"/>
                  <w:vAlign w:val="center"/>
                </w:tcPr>
                <w:p w14:paraId="472498C7" w14:textId="77777777" w:rsidR="00CF3A0F" w:rsidRPr="00064D52" w:rsidRDefault="00985F04">
                  <w:pPr>
                    <w:snapToGrid w:val="0"/>
                    <w:spacing w:line="280" w:lineRule="exact"/>
                    <w:jc w:val="center"/>
                    <w:rPr>
                      <w:szCs w:val="21"/>
                    </w:rPr>
                  </w:pPr>
                  <w:r w:rsidRPr="00064D52">
                    <w:rPr>
                      <w:szCs w:val="21"/>
                    </w:rPr>
                    <w:t>筛选值第二类用地标准（</w:t>
                  </w:r>
                  <w:r w:rsidRPr="00064D52">
                    <w:rPr>
                      <w:szCs w:val="21"/>
                    </w:rPr>
                    <w:t>mg/kg</w:t>
                  </w:r>
                  <w:r w:rsidRPr="00064D52">
                    <w:rPr>
                      <w:szCs w:val="21"/>
                    </w:rPr>
                    <w:t>）</w:t>
                  </w:r>
                </w:p>
              </w:tc>
              <w:tc>
                <w:tcPr>
                  <w:tcW w:w="2416" w:type="dxa"/>
                  <w:vAlign w:val="center"/>
                </w:tcPr>
                <w:p w14:paraId="6205F6B6" w14:textId="77777777" w:rsidR="00CF3A0F" w:rsidRPr="00064D52" w:rsidRDefault="00985F04">
                  <w:pPr>
                    <w:snapToGrid w:val="0"/>
                    <w:spacing w:line="280" w:lineRule="exact"/>
                    <w:jc w:val="center"/>
                    <w:rPr>
                      <w:szCs w:val="21"/>
                    </w:rPr>
                  </w:pPr>
                  <w:r w:rsidRPr="00064D52">
                    <w:rPr>
                      <w:szCs w:val="21"/>
                    </w:rPr>
                    <w:t>管制值第二类用地标准（</w:t>
                  </w:r>
                  <w:r w:rsidRPr="00064D52">
                    <w:rPr>
                      <w:szCs w:val="21"/>
                    </w:rPr>
                    <w:t>mg/kg</w:t>
                  </w:r>
                  <w:r w:rsidRPr="00064D52">
                    <w:rPr>
                      <w:szCs w:val="21"/>
                    </w:rPr>
                    <w:t>）</w:t>
                  </w:r>
                </w:p>
              </w:tc>
            </w:tr>
            <w:tr w:rsidR="00CF3A0F" w:rsidRPr="00064D52" w14:paraId="2C78F28D" w14:textId="77777777">
              <w:trPr>
                <w:trHeight w:val="312"/>
                <w:jc w:val="center"/>
              </w:trPr>
              <w:tc>
                <w:tcPr>
                  <w:tcW w:w="7810" w:type="dxa"/>
                  <w:gridSpan w:val="4"/>
                  <w:vAlign w:val="center"/>
                </w:tcPr>
                <w:p w14:paraId="59765A74" w14:textId="77777777" w:rsidR="00CF3A0F" w:rsidRPr="00064D52" w:rsidRDefault="00985F04">
                  <w:pPr>
                    <w:snapToGrid w:val="0"/>
                    <w:spacing w:line="280" w:lineRule="exact"/>
                    <w:rPr>
                      <w:szCs w:val="21"/>
                    </w:rPr>
                  </w:pPr>
                  <w:r w:rsidRPr="00064D52">
                    <w:rPr>
                      <w:szCs w:val="21"/>
                    </w:rPr>
                    <w:t>重金属和无机物</w:t>
                  </w:r>
                </w:p>
              </w:tc>
            </w:tr>
            <w:tr w:rsidR="00CF3A0F" w:rsidRPr="00064D52" w14:paraId="140C8BAC" w14:textId="77777777">
              <w:trPr>
                <w:trHeight w:val="312"/>
                <w:jc w:val="center"/>
              </w:trPr>
              <w:tc>
                <w:tcPr>
                  <w:tcW w:w="913" w:type="dxa"/>
                  <w:vAlign w:val="center"/>
                </w:tcPr>
                <w:p w14:paraId="36FDDFF8" w14:textId="77777777" w:rsidR="00CF3A0F" w:rsidRPr="00064D52" w:rsidRDefault="00985F04">
                  <w:pPr>
                    <w:snapToGrid w:val="0"/>
                    <w:spacing w:line="280" w:lineRule="exact"/>
                    <w:jc w:val="center"/>
                    <w:rPr>
                      <w:szCs w:val="21"/>
                    </w:rPr>
                  </w:pPr>
                  <w:r w:rsidRPr="00064D52">
                    <w:rPr>
                      <w:szCs w:val="21"/>
                    </w:rPr>
                    <w:t>1</w:t>
                  </w:r>
                </w:p>
              </w:tc>
              <w:tc>
                <w:tcPr>
                  <w:tcW w:w="2496" w:type="dxa"/>
                  <w:vAlign w:val="center"/>
                </w:tcPr>
                <w:p w14:paraId="4485F147" w14:textId="77777777" w:rsidR="00CF3A0F" w:rsidRPr="00064D52" w:rsidRDefault="00985F04">
                  <w:pPr>
                    <w:snapToGrid w:val="0"/>
                    <w:spacing w:line="280" w:lineRule="exact"/>
                    <w:jc w:val="center"/>
                    <w:rPr>
                      <w:szCs w:val="21"/>
                    </w:rPr>
                  </w:pPr>
                  <w:r w:rsidRPr="00064D52">
                    <w:rPr>
                      <w:szCs w:val="21"/>
                    </w:rPr>
                    <w:t>砷</w:t>
                  </w:r>
                </w:p>
              </w:tc>
              <w:tc>
                <w:tcPr>
                  <w:tcW w:w="1985" w:type="dxa"/>
                  <w:vAlign w:val="center"/>
                </w:tcPr>
                <w:p w14:paraId="618615DF" w14:textId="77777777" w:rsidR="00CF3A0F" w:rsidRPr="00064D52" w:rsidRDefault="00985F04">
                  <w:pPr>
                    <w:snapToGrid w:val="0"/>
                    <w:spacing w:line="280" w:lineRule="exact"/>
                    <w:jc w:val="center"/>
                    <w:rPr>
                      <w:szCs w:val="21"/>
                    </w:rPr>
                  </w:pPr>
                  <w:r w:rsidRPr="00064D52">
                    <w:rPr>
                      <w:szCs w:val="21"/>
                    </w:rPr>
                    <w:t>60</w:t>
                  </w:r>
                </w:p>
              </w:tc>
              <w:tc>
                <w:tcPr>
                  <w:tcW w:w="2416" w:type="dxa"/>
                  <w:vAlign w:val="center"/>
                </w:tcPr>
                <w:p w14:paraId="7001E71F" w14:textId="77777777" w:rsidR="00CF3A0F" w:rsidRPr="00064D52" w:rsidRDefault="00985F04">
                  <w:pPr>
                    <w:snapToGrid w:val="0"/>
                    <w:spacing w:line="280" w:lineRule="exact"/>
                    <w:jc w:val="center"/>
                    <w:rPr>
                      <w:szCs w:val="21"/>
                    </w:rPr>
                  </w:pPr>
                  <w:r w:rsidRPr="00064D52">
                    <w:rPr>
                      <w:szCs w:val="21"/>
                    </w:rPr>
                    <w:t>140</w:t>
                  </w:r>
                </w:p>
              </w:tc>
            </w:tr>
            <w:tr w:rsidR="00CF3A0F" w:rsidRPr="00064D52" w14:paraId="7C073487" w14:textId="77777777">
              <w:trPr>
                <w:trHeight w:val="312"/>
                <w:jc w:val="center"/>
              </w:trPr>
              <w:tc>
                <w:tcPr>
                  <w:tcW w:w="913" w:type="dxa"/>
                  <w:vAlign w:val="center"/>
                </w:tcPr>
                <w:p w14:paraId="4056FF41" w14:textId="77777777" w:rsidR="00CF3A0F" w:rsidRPr="00064D52" w:rsidRDefault="00985F04">
                  <w:pPr>
                    <w:snapToGrid w:val="0"/>
                    <w:spacing w:line="280" w:lineRule="exact"/>
                    <w:jc w:val="center"/>
                    <w:rPr>
                      <w:szCs w:val="21"/>
                    </w:rPr>
                  </w:pPr>
                  <w:r w:rsidRPr="00064D52">
                    <w:rPr>
                      <w:szCs w:val="21"/>
                    </w:rPr>
                    <w:t>2</w:t>
                  </w:r>
                </w:p>
              </w:tc>
              <w:tc>
                <w:tcPr>
                  <w:tcW w:w="2496" w:type="dxa"/>
                  <w:vAlign w:val="center"/>
                </w:tcPr>
                <w:p w14:paraId="648B3C2C" w14:textId="77777777" w:rsidR="00CF3A0F" w:rsidRPr="00064D52" w:rsidRDefault="00985F04">
                  <w:pPr>
                    <w:snapToGrid w:val="0"/>
                    <w:spacing w:line="280" w:lineRule="exact"/>
                    <w:jc w:val="center"/>
                    <w:rPr>
                      <w:szCs w:val="21"/>
                    </w:rPr>
                  </w:pPr>
                  <w:r w:rsidRPr="00064D52">
                    <w:rPr>
                      <w:szCs w:val="21"/>
                    </w:rPr>
                    <w:t>镉</w:t>
                  </w:r>
                </w:p>
              </w:tc>
              <w:tc>
                <w:tcPr>
                  <w:tcW w:w="1985" w:type="dxa"/>
                  <w:vAlign w:val="center"/>
                </w:tcPr>
                <w:p w14:paraId="4C9062D6" w14:textId="77777777" w:rsidR="00CF3A0F" w:rsidRPr="00064D52" w:rsidRDefault="00985F04">
                  <w:pPr>
                    <w:snapToGrid w:val="0"/>
                    <w:spacing w:line="280" w:lineRule="exact"/>
                    <w:jc w:val="center"/>
                    <w:rPr>
                      <w:szCs w:val="21"/>
                    </w:rPr>
                  </w:pPr>
                  <w:r w:rsidRPr="00064D52">
                    <w:rPr>
                      <w:szCs w:val="21"/>
                    </w:rPr>
                    <w:t>65</w:t>
                  </w:r>
                </w:p>
              </w:tc>
              <w:tc>
                <w:tcPr>
                  <w:tcW w:w="2416" w:type="dxa"/>
                  <w:vAlign w:val="center"/>
                </w:tcPr>
                <w:p w14:paraId="5A2C9970" w14:textId="77777777" w:rsidR="00CF3A0F" w:rsidRPr="00064D52" w:rsidRDefault="00985F04">
                  <w:pPr>
                    <w:snapToGrid w:val="0"/>
                    <w:spacing w:line="280" w:lineRule="exact"/>
                    <w:jc w:val="center"/>
                    <w:rPr>
                      <w:szCs w:val="21"/>
                    </w:rPr>
                  </w:pPr>
                  <w:r w:rsidRPr="00064D52">
                    <w:rPr>
                      <w:szCs w:val="21"/>
                    </w:rPr>
                    <w:t>172</w:t>
                  </w:r>
                </w:p>
              </w:tc>
            </w:tr>
            <w:tr w:rsidR="00CF3A0F" w:rsidRPr="00064D52" w14:paraId="3831AD35" w14:textId="77777777">
              <w:trPr>
                <w:trHeight w:val="312"/>
                <w:jc w:val="center"/>
              </w:trPr>
              <w:tc>
                <w:tcPr>
                  <w:tcW w:w="913" w:type="dxa"/>
                  <w:vAlign w:val="center"/>
                </w:tcPr>
                <w:p w14:paraId="3B770CE3" w14:textId="77777777" w:rsidR="00CF3A0F" w:rsidRPr="00064D52" w:rsidRDefault="00985F04">
                  <w:pPr>
                    <w:snapToGrid w:val="0"/>
                    <w:spacing w:line="280" w:lineRule="exact"/>
                    <w:jc w:val="center"/>
                    <w:rPr>
                      <w:szCs w:val="21"/>
                    </w:rPr>
                  </w:pPr>
                  <w:r w:rsidRPr="00064D52">
                    <w:rPr>
                      <w:szCs w:val="21"/>
                    </w:rPr>
                    <w:t>3</w:t>
                  </w:r>
                </w:p>
              </w:tc>
              <w:tc>
                <w:tcPr>
                  <w:tcW w:w="2496" w:type="dxa"/>
                  <w:vAlign w:val="center"/>
                </w:tcPr>
                <w:p w14:paraId="61364564" w14:textId="77777777" w:rsidR="00CF3A0F" w:rsidRPr="00064D52" w:rsidRDefault="00985F04">
                  <w:pPr>
                    <w:snapToGrid w:val="0"/>
                    <w:spacing w:line="280" w:lineRule="exact"/>
                    <w:jc w:val="center"/>
                    <w:rPr>
                      <w:szCs w:val="21"/>
                    </w:rPr>
                  </w:pPr>
                  <w:r w:rsidRPr="00064D52">
                    <w:rPr>
                      <w:szCs w:val="21"/>
                    </w:rPr>
                    <w:t>六价铬</w:t>
                  </w:r>
                </w:p>
              </w:tc>
              <w:tc>
                <w:tcPr>
                  <w:tcW w:w="1985" w:type="dxa"/>
                  <w:vAlign w:val="center"/>
                </w:tcPr>
                <w:p w14:paraId="7A1100DD" w14:textId="77777777" w:rsidR="00CF3A0F" w:rsidRPr="00064D52" w:rsidRDefault="00985F04">
                  <w:pPr>
                    <w:snapToGrid w:val="0"/>
                    <w:spacing w:line="280" w:lineRule="exact"/>
                    <w:jc w:val="center"/>
                    <w:rPr>
                      <w:szCs w:val="21"/>
                    </w:rPr>
                  </w:pPr>
                  <w:r w:rsidRPr="00064D52">
                    <w:rPr>
                      <w:szCs w:val="21"/>
                    </w:rPr>
                    <w:t>5.7</w:t>
                  </w:r>
                </w:p>
              </w:tc>
              <w:tc>
                <w:tcPr>
                  <w:tcW w:w="2416" w:type="dxa"/>
                  <w:vAlign w:val="center"/>
                </w:tcPr>
                <w:p w14:paraId="795B21EE" w14:textId="77777777" w:rsidR="00CF3A0F" w:rsidRPr="00064D52" w:rsidRDefault="00985F04">
                  <w:pPr>
                    <w:snapToGrid w:val="0"/>
                    <w:spacing w:line="280" w:lineRule="exact"/>
                    <w:jc w:val="center"/>
                    <w:rPr>
                      <w:szCs w:val="21"/>
                    </w:rPr>
                  </w:pPr>
                  <w:r w:rsidRPr="00064D52">
                    <w:rPr>
                      <w:szCs w:val="21"/>
                    </w:rPr>
                    <w:t>78</w:t>
                  </w:r>
                </w:p>
              </w:tc>
            </w:tr>
            <w:tr w:rsidR="00CF3A0F" w:rsidRPr="00064D52" w14:paraId="6E3133D5" w14:textId="77777777">
              <w:trPr>
                <w:trHeight w:val="312"/>
                <w:jc w:val="center"/>
              </w:trPr>
              <w:tc>
                <w:tcPr>
                  <w:tcW w:w="913" w:type="dxa"/>
                  <w:vAlign w:val="center"/>
                </w:tcPr>
                <w:p w14:paraId="64CEACEF" w14:textId="77777777" w:rsidR="00CF3A0F" w:rsidRPr="00064D52" w:rsidRDefault="00985F04">
                  <w:pPr>
                    <w:snapToGrid w:val="0"/>
                    <w:spacing w:line="280" w:lineRule="exact"/>
                    <w:jc w:val="center"/>
                    <w:rPr>
                      <w:szCs w:val="21"/>
                    </w:rPr>
                  </w:pPr>
                  <w:r w:rsidRPr="00064D52">
                    <w:rPr>
                      <w:szCs w:val="21"/>
                    </w:rPr>
                    <w:t>4</w:t>
                  </w:r>
                </w:p>
              </w:tc>
              <w:tc>
                <w:tcPr>
                  <w:tcW w:w="2496" w:type="dxa"/>
                  <w:vAlign w:val="center"/>
                </w:tcPr>
                <w:p w14:paraId="67CD2F21" w14:textId="77777777" w:rsidR="00CF3A0F" w:rsidRPr="00064D52" w:rsidRDefault="00985F04">
                  <w:pPr>
                    <w:snapToGrid w:val="0"/>
                    <w:spacing w:line="280" w:lineRule="exact"/>
                    <w:jc w:val="center"/>
                    <w:rPr>
                      <w:szCs w:val="21"/>
                    </w:rPr>
                  </w:pPr>
                  <w:r w:rsidRPr="00064D52">
                    <w:rPr>
                      <w:szCs w:val="21"/>
                    </w:rPr>
                    <w:t>铜</w:t>
                  </w:r>
                </w:p>
              </w:tc>
              <w:tc>
                <w:tcPr>
                  <w:tcW w:w="1985" w:type="dxa"/>
                  <w:vAlign w:val="center"/>
                </w:tcPr>
                <w:p w14:paraId="4595EAD1" w14:textId="77777777" w:rsidR="00CF3A0F" w:rsidRPr="00064D52" w:rsidRDefault="00985F04">
                  <w:pPr>
                    <w:snapToGrid w:val="0"/>
                    <w:spacing w:line="280" w:lineRule="exact"/>
                    <w:jc w:val="center"/>
                    <w:rPr>
                      <w:szCs w:val="21"/>
                    </w:rPr>
                  </w:pPr>
                  <w:r w:rsidRPr="00064D52">
                    <w:rPr>
                      <w:szCs w:val="21"/>
                    </w:rPr>
                    <w:t>18000</w:t>
                  </w:r>
                </w:p>
              </w:tc>
              <w:tc>
                <w:tcPr>
                  <w:tcW w:w="2416" w:type="dxa"/>
                  <w:vAlign w:val="center"/>
                </w:tcPr>
                <w:p w14:paraId="235E27FF" w14:textId="77777777" w:rsidR="00CF3A0F" w:rsidRPr="00064D52" w:rsidRDefault="00985F04">
                  <w:pPr>
                    <w:snapToGrid w:val="0"/>
                    <w:spacing w:line="280" w:lineRule="exact"/>
                    <w:jc w:val="center"/>
                    <w:rPr>
                      <w:szCs w:val="21"/>
                    </w:rPr>
                  </w:pPr>
                  <w:r w:rsidRPr="00064D52">
                    <w:rPr>
                      <w:szCs w:val="21"/>
                    </w:rPr>
                    <w:t>36000</w:t>
                  </w:r>
                </w:p>
              </w:tc>
            </w:tr>
            <w:tr w:rsidR="00CF3A0F" w:rsidRPr="00064D52" w14:paraId="05115E63" w14:textId="77777777">
              <w:trPr>
                <w:trHeight w:val="312"/>
                <w:jc w:val="center"/>
              </w:trPr>
              <w:tc>
                <w:tcPr>
                  <w:tcW w:w="913" w:type="dxa"/>
                  <w:vAlign w:val="center"/>
                </w:tcPr>
                <w:p w14:paraId="709E562E" w14:textId="77777777" w:rsidR="00CF3A0F" w:rsidRPr="00064D52" w:rsidRDefault="00985F04">
                  <w:pPr>
                    <w:snapToGrid w:val="0"/>
                    <w:spacing w:line="280" w:lineRule="exact"/>
                    <w:jc w:val="center"/>
                    <w:rPr>
                      <w:szCs w:val="21"/>
                    </w:rPr>
                  </w:pPr>
                  <w:r w:rsidRPr="00064D52">
                    <w:rPr>
                      <w:szCs w:val="21"/>
                    </w:rPr>
                    <w:t>5</w:t>
                  </w:r>
                </w:p>
              </w:tc>
              <w:tc>
                <w:tcPr>
                  <w:tcW w:w="2496" w:type="dxa"/>
                  <w:vAlign w:val="center"/>
                </w:tcPr>
                <w:p w14:paraId="055D20D2" w14:textId="77777777" w:rsidR="00CF3A0F" w:rsidRPr="00064D52" w:rsidRDefault="00985F04">
                  <w:pPr>
                    <w:snapToGrid w:val="0"/>
                    <w:spacing w:line="280" w:lineRule="exact"/>
                    <w:jc w:val="center"/>
                    <w:rPr>
                      <w:szCs w:val="21"/>
                    </w:rPr>
                  </w:pPr>
                  <w:r w:rsidRPr="00064D52">
                    <w:rPr>
                      <w:szCs w:val="21"/>
                    </w:rPr>
                    <w:t>铅</w:t>
                  </w:r>
                </w:p>
              </w:tc>
              <w:tc>
                <w:tcPr>
                  <w:tcW w:w="1985" w:type="dxa"/>
                  <w:vAlign w:val="center"/>
                </w:tcPr>
                <w:p w14:paraId="60C0C060" w14:textId="77777777" w:rsidR="00CF3A0F" w:rsidRPr="00064D52" w:rsidRDefault="00985F04">
                  <w:pPr>
                    <w:snapToGrid w:val="0"/>
                    <w:spacing w:line="280" w:lineRule="exact"/>
                    <w:jc w:val="center"/>
                    <w:rPr>
                      <w:szCs w:val="21"/>
                    </w:rPr>
                  </w:pPr>
                  <w:r w:rsidRPr="00064D52">
                    <w:rPr>
                      <w:szCs w:val="21"/>
                    </w:rPr>
                    <w:t>800</w:t>
                  </w:r>
                </w:p>
              </w:tc>
              <w:tc>
                <w:tcPr>
                  <w:tcW w:w="2416" w:type="dxa"/>
                  <w:vAlign w:val="center"/>
                </w:tcPr>
                <w:p w14:paraId="5DA10388" w14:textId="77777777" w:rsidR="00CF3A0F" w:rsidRPr="00064D52" w:rsidRDefault="00985F04">
                  <w:pPr>
                    <w:snapToGrid w:val="0"/>
                    <w:spacing w:line="280" w:lineRule="exact"/>
                    <w:jc w:val="center"/>
                    <w:rPr>
                      <w:szCs w:val="21"/>
                    </w:rPr>
                  </w:pPr>
                  <w:r w:rsidRPr="00064D52">
                    <w:rPr>
                      <w:szCs w:val="21"/>
                    </w:rPr>
                    <w:t>2500</w:t>
                  </w:r>
                </w:p>
              </w:tc>
            </w:tr>
            <w:tr w:rsidR="00CF3A0F" w:rsidRPr="00064D52" w14:paraId="7D5973E9" w14:textId="77777777">
              <w:trPr>
                <w:trHeight w:val="312"/>
                <w:jc w:val="center"/>
              </w:trPr>
              <w:tc>
                <w:tcPr>
                  <w:tcW w:w="913" w:type="dxa"/>
                  <w:vAlign w:val="center"/>
                </w:tcPr>
                <w:p w14:paraId="065EB79D" w14:textId="77777777" w:rsidR="00CF3A0F" w:rsidRPr="00064D52" w:rsidRDefault="00985F04">
                  <w:pPr>
                    <w:snapToGrid w:val="0"/>
                    <w:spacing w:line="280" w:lineRule="exact"/>
                    <w:jc w:val="center"/>
                    <w:rPr>
                      <w:szCs w:val="21"/>
                    </w:rPr>
                  </w:pPr>
                  <w:r w:rsidRPr="00064D52">
                    <w:rPr>
                      <w:szCs w:val="21"/>
                    </w:rPr>
                    <w:t>6</w:t>
                  </w:r>
                </w:p>
              </w:tc>
              <w:tc>
                <w:tcPr>
                  <w:tcW w:w="2496" w:type="dxa"/>
                  <w:vAlign w:val="center"/>
                </w:tcPr>
                <w:p w14:paraId="7AB6A59F" w14:textId="77777777" w:rsidR="00CF3A0F" w:rsidRPr="00064D52" w:rsidRDefault="00985F04">
                  <w:pPr>
                    <w:snapToGrid w:val="0"/>
                    <w:spacing w:line="280" w:lineRule="exact"/>
                    <w:jc w:val="center"/>
                    <w:rPr>
                      <w:szCs w:val="21"/>
                    </w:rPr>
                  </w:pPr>
                  <w:r w:rsidRPr="00064D52">
                    <w:rPr>
                      <w:szCs w:val="21"/>
                    </w:rPr>
                    <w:t>汞</w:t>
                  </w:r>
                </w:p>
              </w:tc>
              <w:tc>
                <w:tcPr>
                  <w:tcW w:w="1985" w:type="dxa"/>
                  <w:vAlign w:val="center"/>
                </w:tcPr>
                <w:p w14:paraId="4BFCCFAE" w14:textId="77777777" w:rsidR="00CF3A0F" w:rsidRPr="00064D52" w:rsidRDefault="00985F04">
                  <w:pPr>
                    <w:snapToGrid w:val="0"/>
                    <w:spacing w:line="280" w:lineRule="exact"/>
                    <w:jc w:val="center"/>
                    <w:rPr>
                      <w:szCs w:val="21"/>
                    </w:rPr>
                  </w:pPr>
                  <w:r w:rsidRPr="00064D52">
                    <w:rPr>
                      <w:szCs w:val="21"/>
                    </w:rPr>
                    <w:t>38</w:t>
                  </w:r>
                </w:p>
              </w:tc>
              <w:tc>
                <w:tcPr>
                  <w:tcW w:w="2416" w:type="dxa"/>
                  <w:vAlign w:val="center"/>
                </w:tcPr>
                <w:p w14:paraId="3CB8170F" w14:textId="77777777" w:rsidR="00CF3A0F" w:rsidRPr="00064D52" w:rsidRDefault="00985F04">
                  <w:pPr>
                    <w:snapToGrid w:val="0"/>
                    <w:spacing w:line="280" w:lineRule="exact"/>
                    <w:jc w:val="center"/>
                    <w:rPr>
                      <w:szCs w:val="21"/>
                    </w:rPr>
                  </w:pPr>
                  <w:r w:rsidRPr="00064D52">
                    <w:rPr>
                      <w:szCs w:val="21"/>
                    </w:rPr>
                    <w:t>82</w:t>
                  </w:r>
                </w:p>
              </w:tc>
            </w:tr>
            <w:tr w:rsidR="00CF3A0F" w:rsidRPr="00064D52" w14:paraId="76726112" w14:textId="77777777">
              <w:trPr>
                <w:trHeight w:val="312"/>
                <w:jc w:val="center"/>
              </w:trPr>
              <w:tc>
                <w:tcPr>
                  <w:tcW w:w="913" w:type="dxa"/>
                  <w:vAlign w:val="center"/>
                </w:tcPr>
                <w:p w14:paraId="6BC0AD33" w14:textId="77777777" w:rsidR="00CF3A0F" w:rsidRPr="00064D52" w:rsidRDefault="00985F04">
                  <w:pPr>
                    <w:snapToGrid w:val="0"/>
                    <w:spacing w:line="280" w:lineRule="exact"/>
                    <w:jc w:val="center"/>
                    <w:rPr>
                      <w:szCs w:val="21"/>
                    </w:rPr>
                  </w:pPr>
                  <w:r w:rsidRPr="00064D52">
                    <w:rPr>
                      <w:szCs w:val="21"/>
                    </w:rPr>
                    <w:t>7</w:t>
                  </w:r>
                </w:p>
              </w:tc>
              <w:tc>
                <w:tcPr>
                  <w:tcW w:w="2496" w:type="dxa"/>
                  <w:vAlign w:val="center"/>
                </w:tcPr>
                <w:p w14:paraId="59C16B99" w14:textId="77777777" w:rsidR="00CF3A0F" w:rsidRPr="00064D52" w:rsidRDefault="00985F04">
                  <w:pPr>
                    <w:snapToGrid w:val="0"/>
                    <w:spacing w:line="280" w:lineRule="exact"/>
                    <w:jc w:val="center"/>
                    <w:rPr>
                      <w:szCs w:val="21"/>
                    </w:rPr>
                  </w:pPr>
                  <w:r w:rsidRPr="00064D52">
                    <w:rPr>
                      <w:szCs w:val="21"/>
                    </w:rPr>
                    <w:t>镍</w:t>
                  </w:r>
                </w:p>
              </w:tc>
              <w:tc>
                <w:tcPr>
                  <w:tcW w:w="1985" w:type="dxa"/>
                  <w:vAlign w:val="center"/>
                </w:tcPr>
                <w:p w14:paraId="6C499FFA" w14:textId="77777777" w:rsidR="00CF3A0F" w:rsidRPr="00064D52" w:rsidRDefault="00985F04">
                  <w:pPr>
                    <w:snapToGrid w:val="0"/>
                    <w:spacing w:line="280" w:lineRule="exact"/>
                    <w:jc w:val="center"/>
                    <w:rPr>
                      <w:szCs w:val="21"/>
                    </w:rPr>
                  </w:pPr>
                  <w:r w:rsidRPr="00064D52">
                    <w:rPr>
                      <w:szCs w:val="21"/>
                    </w:rPr>
                    <w:t>900</w:t>
                  </w:r>
                </w:p>
              </w:tc>
              <w:tc>
                <w:tcPr>
                  <w:tcW w:w="2416" w:type="dxa"/>
                  <w:vAlign w:val="center"/>
                </w:tcPr>
                <w:p w14:paraId="5F8B1A07" w14:textId="77777777" w:rsidR="00CF3A0F" w:rsidRPr="00064D52" w:rsidRDefault="00985F04">
                  <w:pPr>
                    <w:snapToGrid w:val="0"/>
                    <w:spacing w:line="280" w:lineRule="exact"/>
                    <w:jc w:val="center"/>
                    <w:rPr>
                      <w:szCs w:val="21"/>
                    </w:rPr>
                  </w:pPr>
                  <w:r w:rsidRPr="00064D52">
                    <w:rPr>
                      <w:szCs w:val="21"/>
                    </w:rPr>
                    <w:t>2000</w:t>
                  </w:r>
                </w:p>
              </w:tc>
            </w:tr>
            <w:tr w:rsidR="00CF3A0F" w:rsidRPr="00064D52" w14:paraId="13E2474A" w14:textId="77777777">
              <w:trPr>
                <w:trHeight w:val="312"/>
                <w:jc w:val="center"/>
              </w:trPr>
              <w:tc>
                <w:tcPr>
                  <w:tcW w:w="7810" w:type="dxa"/>
                  <w:gridSpan w:val="4"/>
                  <w:vAlign w:val="center"/>
                </w:tcPr>
                <w:p w14:paraId="1D02EA46" w14:textId="77777777" w:rsidR="00CF3A0F" w:rsidRPr="00064D52" w:rsidRDefault="00985F04">
                  <w:pPr>
                    <w:snapToGrid w:val="0"/>
                    <w:spacing w:line="280" w:lineRule="exact"/>
                    <w:rPr>
                      <w:szCs w:val="21"/>
                    </w:rPr>
                  </w:pPr>
                  <w:r w:rsidRPr="00064D52">
                    <w:rPr>
                      <w:szCs w:val="21"/>
                    </w:rPr>
                    <w:t>挥发性有机物</w:t>
                  </w:r>
                </w:p>
              </w:tc>
            </w:tr>
            <w:tr w:rsidR="00CF3A0F" w:rsidRPr="00064D52" w14:paraId="3FC4F63B" w14:textId="77777777">
              <w:trPr>
                <w:trHeight w:val="312"/>
                <w:jc w:val="center"/>
              </w:trPr>
              <w:tc>
                <w:tcPr>
                  <w:tcW w:w="913" w:type="dxa"/>
                  <w:vAlign w:val="center"/>
                </w:tcPr>
                <w:p w14:paraId="6AD59CC6" w14:textId="77777777" w:rsidR="00CF3A0F" w:rsidRPr="00064D52" w:rsidRDefault="00985F04">
                  <w:pPr>
                    <w:snapToGrid w:val="0"/>
                    <w:spacing w:line="280" w:lineRule="exact"/>
                    <w:jc w:val="center"/>
                    <w:rPr>
                      <w:szCs w:val="21"/>
                    </w:rPr>
                  </w:pPr>
                  <w:r w:rsidRPr="00064D52">
                    <w:rPr>
                      <w:szCs w:val="21"/>
                    </w:rPr>
                    <w:t>8</w:t>
                  </w:r>
                </w:p>
              </w:tc>
              <w:tc>
                <w:tcPr>
                  <w:tcW w:w="2496" w:type="dxa"/>
                  <w:vAlign w:val="center"/>
                </w:tcPr>
                <w:p w14:paraId="1FEC4F4B" w14:textId="77777777" w:rsidR="00CF3A0F" w:rsidRPr="00064D52" w:rsidRDefault="00985F04">
                  <w:pPr>
                    <w:snapToGrid w:val="0"/>
                    <w:spacing w:line="280" w:lineRule="exact"/>
                    <w:jc w:val="center"/>
                    <w:rPr>
                      <w:szCs w:val="21"/>
                    </w:rPr>
                  </w:pPr>
                  <w:r w:rsidRPr="00064D52">
                    <w:rPr>
                      <w:szCs w:val="21"/>
                    </w:rPr>
                    <w:t>四氯化碳</w:t>
                  </w:r>
                </w:p>
              </w:tc>
              <w:tc>
                <w:tcPr>
                  <w:tcW w:w="1985" w:type="dxa"/>
                  <w:vAlign w:val="center"/>
                </w:tcPr>
                <w:p w14:paraId="47AAB15C" w14:textId="77777777" w:rsidR="00CF3A0F" w:rsidRPr="00064D52" w:rsidRDefault="00985F04">
                  <w:pPr>
                    <w:snapToGrid w:val="0"/>
                    <w:spacing w:line="280" w:lineRule="exact"/>
                    <w:jc w:val="center"/>
                    <w:rPr>
                      <w:szCs w:val="21"/>
                    </w:rPr>
                  </w:pPr>
                  <w:r w:rsidRPr="00064D52">
                    <w:rPr>
                      <w:szCs w:val="21"/>
                    </w:rPr>
                    <w:t>2.8</w:t>
                  </w:r>
                </w:p>
              </w:tc>
              <w:tc>
                <w:tcPr>
                  <w:tcW w:w="2416" w:type="dxa"/>
                  <w:vAlign w:val="center"/>
                </w:tcPr>
                <w:p w14:paraId="7A62EA57" w14:textId="77777777" w:rsidR="00CF3A0F" w:rsidRPr="00064D52" w:rsidRDefault="00985F04">
                  <w:pPr>
                    <w:snapToGrid w:val="0"/>
                    <w:spacing w:line="280" w:lineRule="exact"/>
                    <w:jc w:val="center"/>
                    <w:rPr>
                      <w:szCs w:val="21"/>
                    </w:rPr>
                  </w:pPr>
                  <w:r w:rsidRPr="00064D52">
                    <w:rPr>
                      <w:szCs w:val="21"/>
                    </w:rPr>
                    <w:t>36</w:t>
                  </w:r>
                </w:p>
              </w:tc>
            </w:tr>
            <w:tr w:rsidR="00CF3A0F" w:rsidRPr="00064D52" w14:paraId="482DF241" w14:textId="77777777">
              <w:trPr>
                <w:trHeight w:val="312"/>
                <w:jc w:val="center"/>
              </w:trPr>
              <w:tc>
                <w:tcPr>
                  <w:tcW w:w="913" w:type="dxa"/>
                  <w:vAlign w:val="center"/>
                </w:tcPr>
                <w:p w14:paraId="0226FB32" w14:textId="77777777" w:rsidR="00CF3A0F" w:rsidRPr="00064D52" w:rsidRDefault="00985F04">
                  <w:pPr>
                    <w:snapToGrid w:val="0"/>
                    <w:spacing w:line="280" w:lineRule="exact"/>
                    <w:jc w:val="center"/>
                    <w:rPr>
                      <w:szCs w:val="21"/>
                    </w:rPr>
                  </w:pPr>
                  <w:r w:rsidRPr="00064D52">
                    <w:rPr>
                      <w:szCs w:val="21"/>
                    </w:rPr>
                    <w:t>9</w:t>
                  </w:r>
                </w:p>
              </w:tc>
              <w:tc>
                <w:tcPr>
                  <w:tcW w:w="2496" w:type="dxa"/>
                  <w:vAlign w:val="center"/>
                </w:tcPr>
                <w:p w14:paraId="2C7F64C3" w14:textId="77777777" w:rsidR="00CF3A0F" w:rsidRPr="00064D52" w:rsidRDefault="00985F04">
                  <w:pPr>
                    <w:snapToGrid w:val="0"/>
                    <w:spacing w:line="280" w:lineRule="exact"/>
                    <w:jc w:val="center"/>
                    <w:rPr>
                      <w:szCs w:val="21"/>
                    </w:rPr>
                  </w:pPr>
                  <w:r w:rsidRPr="00064D52">
                    <w:rPr>
                      <w:szCs w:val="21"/>
                    </w:rPr>
                    <w:t>氯仿</w:t>
                  </w:r>
                </w:p>
              </w:tc>
              <w:tc>
                <w:tcPr>
                  <w:tcW w:w="1985" w:type="dxa"/>
                  <w:vAlign w:val="center"/>
                </w:tcPr>
                <w:p w14:paraId="2E495E24" w14:textId="77777777" w:rsidR="00CF3A0F" w:rsidRPr="00064D52" w:rsidRDefault="00985F04">
                  <w:pPr>
                    <w:snapToGrid w:val="0"/>
                    <w:spacing w:line="280" w:lineRule="exact"/>
                    <w:jc w:val="center"/>
                    <w:rPr>
                      <w:szCs w:val="21"/>
                    </w:rPr>
                  </w:pPr>
                  <w:r w:rsidRPr="00064D52">
                    <w:rPr>
                      <w:szCs w:val="21"/>
                    </w:rPr>
                    <w:t>0.9</w:t>
                  </w:r>
                </w:p>
              </w:tc>
              <w:tc>
                <w:tcPr>
                  <w:tcW w:w="2416" w:type="dxa"/>
                  <w:vAlign w:val="center"/>
                </w:tcPr>
                <w:p w14:paraId="4FAD58A1" w14:textId="77777777" w:rsidR="00CF3A0F" w:rsidRPr="00064D52" w:rsidRDefault="00985F04">
                  <w:pPr>
                    <w:snapToGrid w:val="0"/>
                    <w:spacing w:line="280" w:lineRule="exact"/>
                    <w:jc w:val="center"/>
                    <w:rPr>
                      <w:szCs w:val="21"/>
                    </w:rPr>
                  </w:pPr>
                  <w:r w:rsidRPr="00064D52">
                    <w:rPr>
                      <w:szCs w:val="21"/>
                    </w:rPr>
                    <w:t>10</w:t>
                  </w:r>
                </w:p>
              </w:tc>
            </w:tr>
            <w:tr w:rsidR="00CF3A0F" w:rsidRPr="00064D52" w14:paraId="2E8F99BC" w14:textId="77777777">
              <w:trPr>
                <w:trHeight w:val="312"/>
                <w:jc w:val="center"/>
              </w:trPr>
              <w:tc>
                <w:tcPr>
                  <w:tcW w:w="913" w:type="dxa"/>
                  <w:vAlign w:val="center"/>
                </w:tcPr>
                <w:p w14:paraId="25B37252" w14:textId="77777777" w:rsidR="00CF3A0F" w:rsidRPr="00064D52" w:rsidRDefault="00985F04">
                  <w:pPr>
                    <w:snapToGrid w:val="0"/>
                    <w:spacing w:line="280" w:lineRule="exact"/>
                    <w:jc w:val="center"/>
                    <w:rPr>
                      <w:szCs w:val="21"/>
                    </w:rPr>
                  </w:pPr>
                  <w:r w:rsidRPr="00064D52">
                    <w:rPr>
                      <w:szCs w:val="21"/>
                    </w:rPr>
                    <w:t>10</w:t>
                  </w:r>
                </w:p>
              </w:tc>
              <w:tc>
                <w:tcPr>
                  <w:tcW w:w="2496" w:type="dxa"/>
                  <w:vAlign w:val="center"/>
                </w:tcPr>
                <w:p w14:paraId="70356AEF" w14:textId="77777777" w:rsidR="00CF3A0F" w:rsidRPr="00064D52" w:rsidRDefault="00985F04">
                  <w:pPr>
                    <w:snapToGrid w:val="0"/>
                    <w:spacing w:line="280" w:lineRule="exact"/>
                    <w:jc w:val="center"/>
                    <w:rPr>
                      <w:szCs w:val="21"/>
                    </w:rPr>
                  </w:pPr>
                  <w:r w:rsidRPr="00064D52">
                    <w:rPr>
                      <w:szCs w:val="21"/>
                    </w:rPr>
                    <w:t>氯甲烷</w:t>
                  </w:r>
                </w:p>
              </w:tc>
              <w:tc>
                <w:tcPr>
                  <w:tcW w:w="1985" w:type="dxa"/>
                  <w:vAlign w:val="center"/>
                </w:tcPr>
                <w:p w14:paraId="4C54470A" w14:textId="77777777" w:rsidR="00CF3A0F" w:rsidRPr="00064D52" w:rsidRDefault="00985F04">
                  <w:pPr>
                    <w:snapToGrid w:val="0"/>
                    <w:spacing w:line="280" w:lineRule="exact"/>
                    <w:jc w:val="center"/>
                    <w:rPr>
                      <w:szCs w:val="21"/>
                    </w:rPr>
                  </w:pPr>
                  <w:r w:rsidRPr="00064D52">
                    <w:rPr>
                      <w:szCs w:val="21"/>
                    </w:rPr>
                    <w:t>37</w:t>
                  </w:r>
                </w:p>
              </w:tc>
              <w:tc>
                <w:tcPr>
                  <w:tcW w:w="2416" w:type="dxa"/>
                  <w:vAlign w:val="center"/>
                </w:tcPr>
                <w:p w14:paraId="583619FB" w14:textId="77777777" w:rsidR="00CF3A0F" w:rsidRPr="00064D52" w:rsidRDefault="00985F04">
                  <w:pPr>
                    <w:snapToGrid w:val="0"/>
                    <w:spacing w:line="280" w:lineRule="exact"/>
                    <w:jc w:val="center"/>
                    <w:rPr>
                      <w:szCs w:val="21"/>
                    </w:rPr>
                  </w:pPr>
                  <w:r w:rsidRPr="00064D52">
                    <w:rPr>
                      <w:szCs w:val="21"/>
                    </w:rPr>
                    <w:t>120</w:t>
                  </w:r>
                </w:p>
              </w:tc>
            </w:tr>
            <w:tr w:rsidR="00CF3A0F" w:rsidRPr="00064D52" w14:paraId="5642D296" w14:textId="77777777">
              <w:trPr>
                <w:trHeight w:val="312"/>
                <w:jc w:val="center"/>
              </w:trPr>
              <w:tc>
                <w:tcPr>
                  <w:tcW w:w="913" w:type="dxa"/>
                  <w:vAlign w:val="center"/>
                </w:tcPr>
                <w:p w14:paraId="56099C2F" w14:textId="77777777" w:rsidR="00CF3A0F" w:rsidRPr="00064D52" w:rsidRDefault="00985F04">
                  <w:pPr>
                    <w:snapToGrid w:val="0"/>
                    <w:spacing w:line="280" w:lineRule="exact"/>
                    <w:jc w:val="center"/>
                    <w:rPr>
                      <w:szCs w:val="21"/>
                    </w:rPr>
                  </w:pPr>
                  <w:r w:rsidRPr="00064D52">
                    <w:rPr>
                      <w:szCs w:val="21"/>
                    </w:rPr>
                    <w:t>11</w:t>
                  </w:r>
                </w:p>
              </w:tc>
              <w:tc>
                <w:tcPr>
                  <w:tcW w:w="2496" w:type="dxa"/>
                  <w:vAlign w:val="center"/>
                </w:tcPr>
                <w:p w14:paraId="49B99D93" w14:textId="77777777" w:rsidR="00CF3A0F" w:rsidRPr="00064D52" w:rsidRDefault="00985F04">
                  <w:pPr>
                    <w:snapToGrid w:val="0"/>
                    <w:spacing w:line="280" w:lineRule="exact"/>
                    <w:jc w:val="center"/>
                    <w:rPr>
                      <w:szCs w:val="21"/>
                    </w:rPr>
                  </w:pPr>
                  <w:r w:rsidRPr="00064D52">
                    <w:rPr>
                      <w:szCs w:val="21"/>
                    </w:rPr>
                    <w:t>1,1-</w:t>
                  </w:r>
                  <w:r w:rsidRPr="00064D52">
                    <w:rPr>
                      <w:szCs w:val="21"/>
                    </w:rPr>
                    <w:t>二氯乙烷</w:t>
                  </w:r>
                </w:p>
              </w:tc>
              <w:tc>
                <w:tcPr>
                  <w:tcW w:w="1985" w:type="dxa"/>
                  <w:vAlign w:val="center"/>
                </w:tcPr>
                <w:p w14:paraId="70DEFCD2" w14:textId="77777777" w:rsidR="00CF3A0F" w:rsidRPr="00064D52" w:rsidRDefault="00985F04">
                  <w:pPr>
                    <w:snapToGrid w:val="0"/>
                    <w:spacing w:line="280" w:lineRule="exact"/>
                    <w:jc w:val="center"/>
                    <w:rPr>
                      <w:szCs w:val="21"/>
                    </w:rPr>
                  </w:pPr>
                  <w:r w:rsidRPr="00064D52">
                    <w:rPr>
                      <w:szCs w:val="21"/>
                    </w:rPr>
                    <w:t>9</w:t>
                  </w:r>
                </w:p>
              </w:tc>
              <w:tc>
                <w:tcPr>
                  <w:tcW w:w="2416" w:type="dxa"/>
                  <w:vAlign w:val="center"/>
                </w:tcPr>
                <w:p w14:paraId="3595FE20" w14:textId="77777777" w:rsidR="00CF3A0F" w:rsidRPr="00064D52" w:rsidRDefault="00985F04">
                  <w:pPr>
                    <w:snapToGrid w:val="0"/>
                    <w:spacing w:line="280" w:lineRule="exact"/>
                    <w:jc w:val="center"/>
                    <w:rPr>
                      <w:szCs w:val="21"/>
                    </w:rPr>
                  </w:pPr>
                  <w:r w:rsidRPr="00064D52">
                    <w:rPr>
                      <w:szCs w:val="21"/>
                    </w:rPr>
                    <w:t>100</w:t>
                  </w:r>
                </w:p>
              </w:tc>
            </w:tr>
            <w:tr w:rsidR="00CF3A0F" w:rsidRPr="00064D52" w14:paraId="3B7E913C" w14:textId="77777777">
              <w:trPr>
                <w:trHeight w:val="312"/>
                <w:jc w:val="center"/>
              </w:trPr>
              <w:tc>
                <w:tcPr>
                  <w:tcW w:w="913" w:type="dxa"/>
                  <w:vAlign w:val="center"/>
                </w:tcPr>
                <w:p w14:paraId="5C95B0D6" w14:textId="77777777" w:rsidR="00CF3A0F" w:rsidRPr="00064D52" w:rsidRDefault="00985F04">
                  <w:pPr>
                    <w:snapToGrid w:val="0"/>
                    <w:spacing w:line="280" w:lineRule="exact"/>
                    <w:jc w:val="center"/>
                    <w:rPr>
                      <w:szCs w:val="21"/>
                    </w:rPr>
                  </w:pPr>
                  <w:r w:rsidRPr="00064D52">
                    <w:rPr>
                      <w:szCs w:val="21"/>
                    </w:rPr>
                    <w:t>12</w:t>
                  </w:r>
                </w:p>
              </w:tc>
              <w:tc>
                <w:tcPr>
                  <w:tcW w:w="2496" w:type="dxa"/>
                  <w:vAlign w:val="center"/>
                </w:tcPr>
                <w:p w14:paraId="75ADF49B" w14:textId="77777777" w:rsidR="00CF3A0F" w:rsidRPr="00064D52" w:rsidRDefault="00985F04">
                  <w:pPr>
                    <w:snapToGrid w:val="0"/>
                    <w:spacing w:line="280" w:lineRule="exact"/>
                    <w:jc w:val="center"/>
                    <w:rPr>
                      <w:szCs w:val="21"/>
                    </w:rPr>
                  </w:pPr>
                  <w:r w:rsidRPr="00064D52">
                    <w:rPr>
                      <w:szCs w:val="21"/>
                    </w:rPr>
                    <w:t>1,2-</w:t>
                  </w:r>
                  <w:r w:rsidRPr="00064D52">
                    <w:rPr>
                      <w:szCs w:val="21"/>
                    </w:rPr>
                    <w:t>二氯乙烷</w:t>
                  </w:r>
                </w:p>
              </w:tc>
              <w:tc>
                <w:tcPr>
                  <w:tcW w:w="1985" w:type="dxa"/>
                  <w:vAlign w:val="center"/>
                </w:tcPr>
                <w:p w14:paraId="2D8DC99B" w14:textId="77777777" w:rsidR="00CF3A0F" w:rsidRPr="00064D52" w:rsidRDefault="00985F04">
                  <w:pPr>
                    <w:snapToGrid w:val="0"/>
                    <w:spacing w:line="280" w:lineRule="exact"/>
                    <w:jc w:val="center"/>
                    <w:rPr>
                      <w:szCs w:val="21"/>
                    </w:rPr>
                  </w:pPr>
                  <w:r w:rsidRPr="00064D52">
                    <w:rPr>
                      <w:szCs w:val="21"/>
                    </w:rPr>
                    <w:t>5</w:t>
                  </w:r>
                </w:p>
              </w:tc>
              <w:tc>
                <w:tcPr>
                  <w:tcW w:w="2416" w:type="dxa"/>
                  <w:vAlign w:val="center"/>
                </w:tcPr>
                <w:p w14:paraId="337C1D58" w14:textId="77777777" w:rsidR="00CF3A0F" w:rsidRPr="00064D52" w:rsidRDefault="00985F04">
                  <w:pPr>
                    <w:snapToGrid w:val="0"/>
                    <w:spacing w:line="280" w:lineRule="exact"/>
                    <w:jc w:val="center"/>
                    <w:rPr>
                      <w:szCs w:val="21"/>
                    </w:rPr>
                  </w:pPr>
                  <w:r w:rsidRPr="00064D52">
                    <w:rPr>
                      <w:szCs w:val="21"/>
                    </w:rPr>
                    <w:t>21</w:t>
                  </w:r>
                </w:p>
              </w:tc>
            </w:tr>
            <w:tr w:rsidR="00CF3A0F" w:rsidRPr="00064D52" w14:paraId="4E6173C9" w14:textId="77777777">
              <w:trPr>
                <w:trHeight w:val="312"/>
                <w:jc w:val="center"/>
              </w:trPr>
              <w:tc>
                <w:tcPr>
                  <w:tcW w:w="913" w:type="dxa"/>
                  <w:vAlign w:val="center"/>
                </w:tcPr>
                <w:p w14:paraId="01968397" w14:textId="77777777" w:rsidR="00CF3A0F" w:rsidRPr="00064D52" w:rsidRDefault="00985F04">
                  <w:pPr>
                    <w:snapToGrid w:val="0"/>
                    <w:spacing w:line="280" w:lineRule="exact"/>
                    <w:jc w:val="center"/>
                    <w:rPr>
                      <w:szCs w:val="21"/>
                    </w:rPr>
                  </w:pPr>
                  <w:r w:rsidRPr="00064D52">
                    <w:rPr>
                      <w:szCs w:val="21"/>
                    </w:rPr>
                    <w:t>13</w:t>
                  </w:r>
                </w:p>
              </w:tc>
              <w:tc>
                <w:tcPr>
                  <w:tcW w:w="2496" w:type="dxa"/>
                  <w:vAlign w:val="center"/>
                </w:tcPr>
                <w:p w14:paraId="0642F4B3" w14:textId="77777777" w:rsidR="00CF3A0F" w:rsidRPr="00064D52" w:rsidRDefault="00985F04">
                  <w:pPr>
                    <w:snapToGrid w:val="0"/>
                    <w:spacing w:line="280" w:lineRule="exact"/>
                    <w:jc w:val="center"/>
                    <w:rPr>
                      <w:szCs w:val="21"/>
                    </w:rPr>
                  </w:pPr>
                  <w:r w:rsidRPr="00064D52">
                    <w:rPr>
                      <w:szCs w:val="21"/>
                    </w:rPr>
                    <w:t>1,1-</w:t>
                  </w:r>
                  <w:r w:rsidRPr="00064D52">
                    <w:rPr>
                      <w:szCs w:val="21"/>
                    </w:rPr>
                    <w:t>二氯乙烯</w:t>
                  </w:r>
                </w:p>
              </w:tc>
              <w:tc>
                <w:tcPr>
                  <w:tcW w:w="1985" w:type="dxa"/>
                  <w:vAlign w:val="center"/>
                </w:tcPr>
                <w:p w14:paraId="51B23D63" w14:textId="77777777" w:rsidR="00CF3A0F" w:rsidRPr="00064D52" w:rsidRDefault="00985F04">
                  <w:pPr>
                    <w:snapToGrid w:val="0"/>
                    <w:spacing w:line="280" w:lineRule="exact"/>
                    <w:jc w:val="center"/>
                    <w:rPr>
                      <w:szCs w:val="21"/>
                    </w:rPr>
                  </w:pPr>
                  <w:r w:rsidRPr="00064D52">
                    <w:rPr>
                      <w:szCs w:val="21"/>
                    </w:rPr>
                    <w:t>66</w:t>
                  </w:r>
                </w:p>
              </w:tc>
              <w:tc>
                <w:tcPr>
                  <w:tcW w:w="2416" w:type="dxa"/>
                  <w:vAlign w:val="center"/>
                </w:tcPr>
                <w:p w14:paraId="3DE9D371" w14:textId="77777777" w:rsidR="00CF3A0F" w:rsidRPr="00064D52" w:rsidRDefault="00985F04">
                  <w:pPr>
                    <w:snapToGrid w:val="0"/>
                    <w:spacing w:line="280" w:lineRule="exact"/>
                    <w:jc w:val="center"/>
                    <w:rPr>
                      <w:szCs w:val="21"/>
                    </w:rPr>
                  </w:pPr>
                  <w:r w:rsidRPr="00064D52">
                    <w:rPr>
                      <w:szCs w:val="21"/>
                    </w:rPr>
                    <w:t>200</w:t>
                  </w:r>
                </w:p>
              </w:tc>
            </w:tr>
            <w:tr w:rsidR="00CF3A0F" w:rsidRPr="00064D52" w14:paraId="21799238" w14:textId="77777777">
              <w:trPr>
                <w:trHeight w:val="312"/>
                <w:jc w:val="center"/>
              </w:trPr>
              <w:tc>
                <w:tcPr>
                  <w:tcW w:w="913" w:type="dxa"/>
                  <w:vAlign w:val="center"/>
                </w:tcPr>
                <w:p w14:paraId="0BA3C8C7" w14:textId="77777777" w:rsidR="00CF3A0F" w:rsidRPr="00064D52" w:rsidRDefault="00985F04">
                  <w:pPr>
                    <w:snapToGrid w:val="0"/>
                    <w:spacing w:line="280" w:lineRule="exact"/>
                    <w:jc w:val="center"/>
                    <w:rPr>
                      <w:szCs w:val="21"/>
                    </w:rPr>
                  </w:pPr>
                  <w:r w:rsidRPr="00064D52">
                    <w:rPr>
                      <w:szCs w:val="21"/>
                    </w:rPr>
                    <w:t>14</w:t>
                  </w:r>
                </w:p>
              </w:tc>
              <w:tc>
                <w:tcPr>
                  <w:tcW w:w="2496" w:type="dxa"/>
                  <w:vAlign w:val="center"/>
                </w:tcPr>
                <w:p w14:paraId="255A3D35" w14:textId="77777777" w:rsidR="00CF3A0F" w:rsidRPr="00064D52" w:rsidRDefault="00985F04">
                  <w:pPr>
                    <w:snapToGrid w:val="0"/>
                    <w:spacing w:line="280" w:lineRule="exact"/>
                    <w:jc w:val="center"/>
                    <w:rPr>
                      <w:szCs w:val="21"/>
                    </w:rPr>
                  </w:pPr>
                  <w:r w:rsidRPr="00064D52">
                    <w:rPr>
                      <w:szCs w:val="21"/>
                    </w:rPr>
                    <w:t>顺</w:t>
                  </w:r>
                  <w:r w:rsidRPr="00064D52">
                    <w:rPr>
                      <w:szCs w:val="21"/>
                    </w:rPr>
                    <w:t>-1,2-</w:t>
                  </w:r>
                  <w:r w:rsidRPr="00064D52">
                    <w:rPr>
                      <w:szCs w:val="21"/>
                    </w:rPr>
                    <w:t>二氯乙烯</w:t>
                  </w:r>
                </w:p>
              </w:tc>
              <w:tc>
                <w:tcPr>
                  <w:tcW w:w="1985" w:type="dxa"/>
                  <w:vAlign w:val="center"/>
                </w:tcPr>
                <w:p w14:paraId="11EAD59A" w14:textId="77777777" w:rsidR="00CF3A0F" w:rsidRPr="00064D52" w:rsidRDefault="00985F04">
                  <w:pPr>
                    <w:snapToGrid w:val="0"/>
                    <w:spacing w:line="280" w:lineRule="exact"/>
                    <w:jc w:val="center"/>
                    <w:rPr>
                      <w:szCs w:val="21"/>
                    </w:rPr>
                  </w:pPr>
                  <w:r w:rsidRPr="00064D52">
                    <w:rPr>
                      <w:szCs w:val="21"/>
                    </w:rPr>
                    <w:t>596</w:t>
                  </w:r>
                </w:p>
              </w:tc>
              <w:tc>
                <w:tcPr>
                  <w:tcW w:w="2416" w:type="dxa"/>
                  <w:vAlign w:val="center"/>
                </w:tcPr>
                <w:p w14:paraId="79112306" w14:textId="77777777" w:rsidR="00CF3A0F" w:rsidRPr="00064D52" w:rsidRDefault="00985F04">
                  <w:pPr>
                    <w:snapToGrid w:val="0"/>
                    <w:spacing w:line="280" w:lineRule="exact"/>
                    <w:jc w:val="center"/>
                    <w:rPr>
                      <w:szCs w:val="21"/>
                    </w:rPr>
                  </w:pPr>
                  <w:r w:rsidRPr="00064D52">
                    <w:rPr>
                      <w:szCs w:val="21"/>
                    </w:rPr>
                    <w:t>2000</w:t>
                  </w:r>
                </w:p>
              </w:tc>
            </w:tr>
            <w:tr w:rsidR="00CF3A0F" w:rsidRPr="00064D52" w14:paraId="6EDF5E68" w14:textId="77777777">
              <w:trPr>
                <w:trHeight w:val="312"/>
                <w:jc w:val="center"/>
              </w:trPr>
              <w:tc>
                <w:tcPr>
                  <w:tcW w:w="913" w:type="dxa"/>
                  <w:vAlign w:val="center"/>
                </w:tcPr>
                <w:p w14:paraId="4FEB3DB1" w14:textId="77777777" w:rsidR="00CF3A0F" w:rsidRPr="00064D52" w:rsidRDefault="00985F04">
                  <w:pPr>
                    <w:snapToGrid w:val="0"/>
                    <w:spacing w:line="280" w:lineRule="exact"/>
                    <w:jc w:val="center"/>
                    <w:rPr>
                      <w:szCs w:val="21"/>
                    </w:rPr>
                  </w:pPr>
                  <w:r w:rsidRPr="00064D52">
                    <w:rPr>
                      <w:szCs w:val="21"/>
                    </w:rPr>
                    <w:t>15</w:t>
                  </w:r>
                </w:p>
              </w:tc>
              <w:tc>
                <w:tcPr>
                  <w:tcW w:w="2496" w:type="dxa"/>
                  <w:vAlign w:val="center"/>
                </w:tcPr>
                <w:p w14:paraId="0EAA96DB" w14:textId="77777777" w:rsidR="00CF3A0F" w:rsidRPr="00064D52" w:rsidRDefault="00985F04">
                  <w:pPr>
                    <w:snapToGrid w:val="0"/>
                    <w:spacing w:line="280" w:lineRule="exact"/>
                    <w:jc w:val="center"/>
                    <w:rPr>
                      <w:szCs w:val="21"/>
                    </w:rPr>
                  </w:pPr>
                  <w:r w:rsidRPr="00064D52">
                    <w:rPr>
                      <w:szCs w:val="21"/>
                    </w:rPr>
                    <w:t>反</w:t>
                  </w:r>
                  <w:r w:rsidRPr="00064D52">
                    <w:rPr>
                      <w:szCs w:val="21"/>
                    </w:rPr>
                    <w:t>-1,2-</w:t>
                  </w:r>
                  <w:r w:rsidRPr="00064D52">
                    <w:rPr>
                      <w:szCs w:val="21"/>
                    </w:rPr>
                    <w:t>二氯乙烯</w:t>
                  </w:r>
                </w:p>
              </w:tc>
              <w:tc>
                <w:tcPr>
                  <w:tcW w:w="1985" w:type="dxa"/>
                  <w:vAlign w:val="center"/>
                </w:tcPr>
                <w:p w14:paraId="416A0415" w14:textId="77777777" w:rsidR="00CF3A0F" w:rsidRPr="00064D52" w:rsidRDefault="00985F04">
                  <w:pPr>
                    <w:snapToGrid w:val="0"/>
                    <w:spacing w:line="280" w:lineRule="exact"/>
                    <w:jc w:val="center"/>
                    <w:rPr>
                      <w:szCs w:val="21"/>
                    </w:rPr>
                  </w:pPr>
                  <w:r w:rsidRPr="00064D52">
                    <w:rPr>
                      <w:szCs w:val="21"/>
                    </w:rPr>
                    <w:t>54</w:t>
                  </w:r>
                </w:p>
              </w:tc>
              <w:tc>
                <w:tcPr>
                  <w:tcW w:w="2416" w:type="dxa"/>
                  <w:vAlign w:val="center"/>
                </w:tcPr>
                <w:p w14:paraId="1B2B8022" w14:textId="77777777" w:rsidR="00CF3A0F" w:rsidRPr="00064D52" w:rsidRDefault="00985F04">
                  <w:pPr>
                    <w:snapToGrid w:val="0"/>
                    <w:spacing w:line="280" w:lineRule="exact"/>
                    <w:jc w:val="center"/>
                    <w:rPr>
                      <w:szCs w:val="21"/>
                    </w:rPr>
                  </w:pPr>
                  <w:r w:rsidRPr="00064D52">
                    <w:rPr>
                      <w:szCs w:val="21"/>
                    </w:rPr>
                    <w:t>163</w:t>
                  </w:r>
                </w:p>
              </w:tc>
            </w:tr>
            <w:tr w:rsidR="00CF3A0F" w:rsidRPr="00064D52" w14:paraId="0586497A" w14:textId="77777777">
              <w:trPr>
                <w:trHeight w:val="312"/>
                <w:jc w:val="center"/>
              </w:trPr>
              <w:tc>
                <w:tcPr>
                  <w:tcW w:w="913" w:type="dxa"/>
                  <w:vAlign w:val="center"/>
                </w:tcPr>
                <w:p w14:paraId="0A35B59E" w14:textId="77777777" w:rsidR="00CF3A0F" w:rsidRPr="00064D52" w:rsidRDefault="00985F04">
                  <w:pPr>
                    <w:snapToGrid w:val="0"/>
                    <w:spacing w:line="280" w:lineRule="exact"/>
                    <w:jc w:val="center"/>
                    <w:rPr>
                      <w:szCs w:val="21"/>
                    </w:rPr>
                  </w:pPr>
                  <w:r w:rsidRPr="00064D52">
                    <w:rPr>
                      <w:szCs w:val="21"/>
                    </w:rPr>
                    <w:t>16</w:t>
                  </w:r>
                </w:p>
              </w:tc>
              <w:tc>
                <w:tcPr>
                  <w:tcW w:w="2496" w:type="dxa"/>
                  <w:vAlign w:val="center"/>
                </w:tcPr>
                <w:p w14:paraId="49852F5C" w14:textId="77777777" w:rsidR="00CF3A0F" w:rsidRPr="00064D52" w:rsidRDefault="00985F04">
                  <w:pPr>
                    <w:snapToGrid w:val="0"/>
                    <w:spacing w:line="280" w:lineRule="exact"/>
                    <w:jc w:val="center"/>
                    <w:rPr>
                      <w:szCs w:val="21"/>
                    </w:rPr>
                  </w:pPr>
                  <w:r w:rsidRPr="00064D52">
                    <w:rPr>
                      <w:szCs w:val="21"/>
                    </w:rPr>
                    <w:t>二氯甲烷</w:t>
                  </w:r>
                </w:p>
              </w:tc>
              <w:tc>
                <w:tcPr>
                  <w:tcW w:w="1985" w:type="dxa"/>
                  <w:vAlign w:val="center"/>
                </w:tcPr>
                <w:p w14:paraId="1576C8C5" w14:textId="77777777" w:rsidR="00CF3A0F" w:rsidRPr="00064D52" w:rsidRDefault="00985F04">
                  <w:pPr>
                    <w:snapToGrid w:val="0"/>
                    <w:spacing w:line="280" w:lineRule="exact"/>
                    <w:jc w:val="center"/>
                    <w:rPr>
                      <w:szCs w:val="21"/>
                    </w:rPr>
                  </w:pPr>
                  <w:r w:rsidRPr="00064D52">
                    <w:rPr>
                      <w:szCs w:val="21"/>
                    </w:rPr>
                    <w:t>616</w:t>
                  </w:r>
                </w:p>
              </w:tc>
              <w:tc>
                <w:tcPr>
                  <w:tcW w:w="2416" w:type="dxa"/>
                  <w:vAlign w:val="center"/>
                </w:tcPr>
                <w:p w14:paraId="0900FA12" w14:textId="77777777" w:rsidR="00CF3A0F" w:rsidRPr="00064D52" w:rsidRDefault="00985F04">
                  <w:pPr>
                    <w:snapToGrid w:val="0"/>
                    <w:spacing w:line="280" w:lineRule="exact"/>
                    <w:jc w:val="center"/>
                    <w:rPr>
                      <w:szCs w:val="21"/>
                    </w:rPr>
                  </w:pPr>
                  <w:r w:rsidRPr="00064D52">
                    <w:rPr>
                      <w:szCs w:val="21"/>
                    </w:rPr>
                    <w:t>2000</w:t>
                  </w:r>
                </w:p>
              </w:tc>
            </w:tr>
            <w:tr w:rsidR="00CF3A0F" w:rsidRPr="00064D52" w14:paraId="078BB16A" w14:textId="77777777">
              <w:trPr>
                <w:trHeight w:val="312"/>
                <w:jc w:val="center"/>
              </w:trPr>
              <w:tc>
                <w:tcPr>
                  <w:tcW w:w="913" w:type="dxa"/>
                  <w:vAlign w:val="center"/>
                </w:tcPr>
                <w:p w14:paraId="0BBD84FF" w14:textId="77777777" w:rsidR="00CF3A0F" w:rsidRPr="00064D52" w:rsidRDefault="00985F04">
                  <w:pPr>
                    <w:snapToGrid w:val="0"/>
                    <w:spacing w:line="280" w:lineRule="exact"/>
                    <w:jc w:val="center"/>
                    <w:rPr>
                      <w:szCs w:val="21"/>
                    </w:rPr>
                  </w:pPr>
                  <w:r w:rsidRPr="00064D52">
                    <w:rPr>
                      <w:szCs w:val="21"/>
                    </w:rPr>
                    <w:t>17</w:t>
                  </w:r>
                </w:p>
              </w:tc>
              <w:tc>
                <w:tcPr>
                  <w:tcW w:w="2496" w:type="dxa"/>
                  <w:vAlign w:val="center"/>
                </w:tcPr>
                <w:p w14:paraId="00A3DC8B" w14:textId="77777777" w:rsidR="00CF3A0F" w:rsidRPr="00064D52" w:rsidRDefault="00985F04">
                  <w:pPr>
                    <w:snapToGrid w:val="0"/>
                    <w:spacing w:line="280" w:lineRule="exact"/>
                    <w:jc w:val="center"/>
                    <w:rPr>
                      <w:szCs w:val="21"/>
                    </w:rPr>
                  </w:pPr>
                  <w:r w:rsidRPr="00064D52">
                    <w:rPr>
                      <w:szCs w:val="21"/>
                    </w:rPr>
                    <w:t>1,2-</w:t>
                  </w:r>
                  <w:r w:rsidRPr="00064D52">
                    <w:rPr>
                      <w:szCs w:val="21"/>
                    </w:rPr>
                    <w:t>二氯丙烷</w:t>
                  </w:r>
                </w:p>
              </w:tc>
              <w:tc>
                <w:tcPr>
                  <w:tcW w:w="1985" w:type="dxa"/>
                  <w:vAlign w:val="center"/>
                </w:tcPr>
                <w:p w14:paraId="295072ED" w14:textId="77777777" w:rsidR="00CF3A0F" w:rsidRPr="00064D52" w:rsidRDefault="00985F04">
                  <w:pPr>
                    <w:snapToGrid w:val="0"/>
                    <w:spacing w:line="280" w:lineRule="exact"/>
                    <w:jc w:val="center"/>
                    <w:rPr>
                      <w:szCs w:val="21"/>
                    </w:rPr>
                  </w:pPr>
                  <w:r w:rsidRPr="00064D52">
                    <w:rPr>
                      <w:szCs w:val="21"/>
                    </w:rPr>
                    <w:t>5</w:t>
                  </w:r>
                </w:p>
              </w:tc>
              <w:tc>
                <w:tcPr>
                  <w:tcW w:w="2416" w:type="dxa"/>
                  <w:vAlign w:val="center"/>
                </w:tcPr>
                <w:p w14:paraId="0E55AAF2" w14:textId="77777777" w:rsidR="00CF3A0F" w:rsidRPr="00064D52" w:rsidRDefault="00985F04">
                  <w:pPr>
                    <w:snapToGrid w:val="0"/>
                    <w:spacing w:line="280" w:lineRule="exact"/>
                    <w:jc w:val="center"/>
                    <w:rPr>
                      <w:szCs w:val="21"/>
                    </w:rPr>
                  </w:pPr>
                  <w:r w:rsidRPr="00064D52">
                    <w:rPr>
                      <w:szCs w:val="21"/>
                    </w:rPr>
                    <w:t>47</w:t>
                  </w:r>
                </w:p>
              </w:tc>
            </w:tr>
            <w:tr w:rsidR="00CF3A0F" w:rsidRPr="00064D52" w14:paraId="3D47C11D" w14:textId="77777777">
              <w:trPr>
                <w:trHeight w:val="312"/>
                <w:jc w:val="center"/>
              </w:trPr>
              <w:tc>
                <w:tcPr>
                  <w:tcW w:w="913" w:type="dxa"/>
                  <w:vAlign w:val="center"/>
                </w:tcPr>
                <w:p w14:paraId="1521E0C7" w14:textId="77777777" w:rsidR="00CF3A0F" w:rsidRPr="00064D52" w:rsidRDefault="00985F04">
                  <w:pPr>
                    <w:snapToGrid w:val="0"/>
                    <w:spacing w:line="280" w:lineRule="exact"/>
                    <w:jc w:val="center"/>
                    <w:rPr>
                      <w:szCs w:val="21"/>
                    </w:rPr>
                  </w:pPr>
                  <w:r w:rsidRPr="00064D52">
                    <w:rPr>
                      <w:szCs w:val="21"/>
                    </w:rPr>
                    <w:t>18</w:t>
                  </w:r>
                </w:p>
              </w:tc>
              <w:tc>
                <w:tcPr>
                  <w:tcW w:w="2496" w:type="dxa"/>
                  <w:vAlign w:val="center"/>
                </w:tcPr>
                <w:p w14:paraId="4FB8E308" w14:textId="77777777" w:rsidR="00CF3A0F" w:rsidRPr="00064D52" w:rsidRDefault="00985F04">
                  <w:pPr>
                    <w:snapToGrid w:val="0"/>
                    <w:spacing w:line="280" w:lineRule="exact"/>
                    <w:jc w:val="center"/>
                    <w:rPr>
                      <w:szCs w:val="21"/>
                    </w:rPr>
                  </w:pPr>
                  <w:r w:rsidRPr="00064D52">
                    <w:rPr>
                      <w:szCs w:val="21"/>
                    </w:rPr>
                    <w:t>1,1,1,2-</w:t>
                  </w:r>
                  <w:r w:rsidRPr="00064D52">
                    <w:rPr>
                      <w:szCs w:val="21"/>
                    </w:rPr>
                    <w:t>四氯乙烷</w:t>
                  </w:r>
                </w:p>
              </w:tc>
              <w:tc>
                <w:tcPr>
                  <w:tcW w:w="1985" w:type="dxa"/>
                  <w:vAlign w:val="center"/>
                </w:tcPr>
                <w:p w14:paraId="02EA9CF6" w14:textId="77777777" w:rsidR="00CF3A0F" w:rsidRPr="00064D52" w:rsidRDefault="00985F04">
                  <w:pPr>
                    <w:snapToGrid w:val="0"/>
                    <w:spacing w:line="280" w:lineRule="exact"/>
                    <w:jc w:val="center"/>
                    <w:rPr>
                      <w:szCs w:val="21"/>
                    </w:rPr>
                  </w:pPr>
                  <w:r w:rsidRPr="00064D52">
                    <w:rPr>
                      <w:szCs w:val="21"/>
                    </w:rPr>
                    <w:t>10</w:t>
                  </w:r>
                </w:p>
              </w:tc>
              <w:tc>
                <w:tcPr>
                  <w:tcW w:w="2416" w:type="dxa"/>
                  <w:vAlign w:val="center"/>
                </w:tcPr>
                <w:p w14:paraId="7D944C80" w14:textId="77777777" w:rsidR="00CF3A0F" w:rsidRPr="00064D52" w:rsidRDefault="00985F04">
                  <w:pPr>
                    <w:snapToGrid w:val="0"/>
                    <w:spacing w:line="280" w:lineRule="exact"/>
                    <w:jc w:val="center"/>
                    <w:rPr>
                      <w:szCs w:val="21"/>
                    </w:rPr>
                  </w:pPr>
                  <w:r w:rsidRPr="00064D52">
                    <w:rPr>
                      <w:szCs w:val="21"/>
                    </w:rPr>
                    <w:t>100</w:t>
                  </w:r>
                </w:p>
              </w:tc>
            </w:tr>
            <w:tr w:rsidR="00CF3A0F" w:rsidRPr="00064D52" w14:paraId="0BC79FE8" w14:textId="77777777">
              <w:trPr>
                <w:trHeight w:val="312"/>
                <w:jc w:val="center"/>
              </w:trPr>
              <w:tc>
                <w:tcPr>
                  <w:tcW w:w="913" w:type="dxa"/>
                  <w:vAlign w:val="center"/>
                </w:tcPr>
                <w:p w14:paraId="04C854A0" w14:textId="77777777" w:rsidR="00CF3A0F" w:rsidRPr="00064D52" w:rsidRDefault="00985F04">
                  <w:pPr>
                    <w:snapToGrid w:val="0"/>
                    <w:spacing w:line="280" w:lineRule="exact"/>
                    <w:jc w:val="center"/>
                    <w:rPr>
                      <w:szCs w:val="21"/>
                    </w:rPr>
                  </w:pPr>
                  <w:r w:rsidRPr="00064D52">
                    <w:rPr>
                      <w:szCs w:val="21"/>
                    </w:rPr>
                    <w:t>19</w:t>
                  </w:r>
                </w:p>
              </w:tc>
              <w:tc>
                <w:tcPr>
                  <w:tcW w:w="2496" w:type="dxa"/>
                  <w:vAlign w:val="center"/>
                </w:tcPr>
                <w:p w14:paraId="14631E7F" w14:textId="77777777" w:rsidR="00CF3A0F" w:rsidRPr="00064D52" w:rsidRDefault="00985F04">
                  <w:pPr>
                    <w:snapToGrid w:val="0"/>
                    <w:spacing w:line="280" w:lineRule="exact"/>
                    <w:jc w:val="center"/>
                    <w:rPr>
                      <w:szCs w:val="21"/>
                    </w:rPr>
                  </w:pPr>
                  <w:r w:rsidRPr="00064D52">
                    <w:rPr>
                      <w:szCs w:val="21"/>
                    </w:rPr>
                    <w:t>1,1,2,2-</w:t>
                  </w:r>
                  <w:r w:rsidRPr="00064D52">
                    <w:rPr>
                      <w:szCs w:val="21"/>
                    </w:rPr>
                    <w:t>四氯乙烷</w:t>
                  </w:r>
                </w:p>
              </w:tc>
              <w:tc>
                <w:tcPr>
                  <w:tcW w:w="1985" w:type="dxa"/>
                  <w:vAlign w:val="center"/>
                </w:tcPr>
                <w:p w14:paraId="3995B399" w14:textId="77777777" w:rsidR="00CF3A0F" w:rsidRPr="00064D52" w:rsidRDefault="00985F04">
                  <w:pPr>
                    <w:snapToGrid w:val="0"/>
                    <w:spacing w:line="280" w:lineRule="exact"/>
                    <w:jc w:val="center"/>
                    <w:rPr>
                      <w:szCs w:val="21"/>
                    </w:rPr>
                  </w:pPr>
                  <w:r w:rsidRPr="00064D52">
                    <w:rPr>
                      <w:szCs w:val="21"/>
                    </w:rPr>
                    <w:t>6.8</w:t>
                  </w:r>
                </w:p>
              </w:tc>
              <w:tc>
                <w:tcPr>
                  <w:tcW w:w="2416" w:type="dxa"/>
                  <w:vAlign w:val="center"/>
                </w:tcPr>
                <w:p w14:paraId="3F17B6AB" w14:textId="77777777" w:rsidR="00CF3A0F" w:rsidRPr="00064D52" w:rsidRDefault="00985F04">
                  <w:pPr>
                    <w:snapToGrid w:val="0"/>
                    <w:spacing w:line="280" w:lineRule="exact"/>
                    <w:jc w:val="center"/>
                    <w:rPr>
                      <w:szCs w:val="21"/>
                    </w:rPr>
                  </w:pPr>
                  <w:r w:rsidRPr="00064D52">
                    <w:rPr>
                      <w:szCs w:val="21"/>
                    </w:rPr>
                    <w:t>50</w:t>
                  </w:r>
                </w:p>
              </w:tc>
            </w:tr>
            <w:tr w:rsidR="00CF3A0F" w:rsidRPr="00064D52" w14:paraId="1247FFD5" w14:textId="77777777">
              <w:trPr>
                <w:trHeight w:val="312"/>
                <w:jc w:val="center"/>
              </w:trPr>
              <w:tc>
                <w:tcPr>
                  <w:tcW w:w="913" w:type="dxa"/>
                  <w:vAlign w:val="center"/>
                </w:tcPr>
                <w:p w14:paraId="044E3C56" w14:textId="77777777" w:rsidR="00CF3A0F" w:rsidRPr="00064D52" w:rsidRDefault="00985F04">
                  <w:pPr>
                    <w:snapToGrid w:val="0"/>
                    <w:spacing w:line="280" w:lineRule="exact"/>
                    <w:jc w:val="center"/>
                    <w:rPr>
                      <w:szCs w:val="21"/>
                    </w:rPr>
                  </w:pPr>
                  <w:r w:rsidRPr="00064D52">
                    <w:rPr>
                      <w:szCs w:val="21"/>
                    </w:rPr>
                    <w:t>20</w:t>
                  </w:r>
                </w:p>
              </w:tc>
              <w:tc>
                <w:tcPr>
                  <w:tcW w:w="2496" w:type="dxa"/>
                  <w:vAlign w:val="center"/>
                </w:tcPr>
                <w:p w14:paraId="486D536F" w14:textId="77777777" w:rsidR="00CF3A0F" w:rsidRPr="00064D52" w:rsidRDefault="00985F04">
                  <w:pPr>
                    <w:snapToGrid w:val="0"/>
                    <w:spacing w:line="280" w:lineRule="exact"/>
                    <w:jc w:val="center"/>
                    <w:rPr>
                      <w:szCs w:val="21"/>
                    </w:rPr>
                  </w:pPr>
                  <w:r w:rsidRPr="00064D52">
                    <w:rPr>
                      <w:szCs w:val="21"/>
                    </w:rPr>
                    <w:t>四氯乙烯</w:t>
                  </w:r>
                </w:p>
              </w:tc>
              <w:tc>
                <w:tcPr>
                  <w:tcW w:w="1985" w:type="dxa"/>
                  <w:vAlign w:val="center"/>
                </w:tcPr>
                <w:p w14:paraId="252698E6" w14:textId="77777777" w:rsidR="00CF3A0F" w:rsidRPr="00064D52" w:rsidRDefault="00985F04">
                  <w:pPr>
                    <w:snapToGrid w:val="0"/>
                    <w:spacing w:line="280" w:lineRule="exact"/>
                    <w:jc w:val="center"/>
                    <w:rPr>
                      <w:szCs w:val="21"/>
                    </w:rPr>
                  </w:pPr>
                  <w:r w:rsidRPr="00064D52">
                    <w:rPr>
                      <w:szCs w:val="21"/>
                    </w:rPr>
                    <w:t>53</w:t>
                  </w:r>
                </w:p>
              </w:tc>
              <w:tc>
                <w:tcPr>
                  <w:tcW w:w="2416" w:type="dxa"/>
                  <w:vAlign w:val="center"/>
                </w:tcPr>
                <w:p w14:paraId="54C485A5" w14:textId="77777777" w:rsidR="00CF3A0F" w:rsidRPr="00064D52" w:rsidRDefault="00985F04">
                  <w:pPr>
                    <w:snapToGrid w:val="0"/>
                    <w:spacing w:line="280" w:lineRule="exact"/>
                    <w:jc w:val="center"/>
                    <w:rPr>
                      <w:szCs w:val="21"/>
                    </w:rPr>
                  </w:pPr>
                  <w:r w:rsidRPr="00064D52">
                    <w:rPr>
                      <w:szCs w:val="21"/>
                    </w:rPr>
                    <w:t>183</w:t>
                  </w:r>
                </w:p>
              </w:tc>
            </w:tr>
            <w:tr w:rsidR="00CF3A0F" w:rsidRPr="00064D52" w14:paraId="529ECF51" w14:textId="77777777">
              <w:trPr>
                <w:trHeight w:val="312"/>
                <w:jc w:val="center"/>
              </w:trPr>
              <w:tc>
                <w:tcPr>
                  <w:tcW w:w="913" w:type="dxa"/>
                  <w:vAlign w:val="center"/>
                </w:tcPr>
                <w:p w14:paraId="6F2E4FA4" w14:textId="77777777" w:rsidR="00CF3A0F" w:rsidRPr="00064D52" w:rsidRDefault="00985F04">
                  <w:pPr>
                    <w:snapToGrid w:val="0"/>
                    <w:spacing w:line="280" w:lineRule="exact"/>
                    <w:jc w:val="center"/>
                    <w:rPr>
                      <w:szCs w:val="21"/>
                    </w:rPr>
                  </w:pPr>
                  <w:r w:rsidRPr="00064D52">
                    <w:rPr>
                      <w:szCs w:val="21"/>
                    </w:rPr>
                    <w:t>21</w:t>
                  </w:r>
                </w:p>
              </w:tc>
              <w:tc>
                <w:tcPr>
                  <w:tcW w:w="2496" w:type="dxa"/>
                  <w:vAlign w:val="center"/>
                </w:tcPr>
                <w:p w14:paraId="5EB2286F" w14:textId="77777777" w:rsidR="00CF3A0F" w:rsidRPr="00064D52" w:rsidRDefault="00985F04">
                  <w:pPr>
                    <w:snapToGrid w:val="0"/>
                    <w:spacing w:line="280" w:lineRule="exact"/>
                    <w:jc w:val="center"/>
                    <w:rPr>
                      <w:szCs w:val="21"/>
                    </w:rPr>
                  </w:pPr>
                  <w:r w:rsidRPr="00064D52">
                    <w:rPr>
                      <w:szCs w:val="21"/>
                    </w:rPr>
                    <w:t>1,1,1-</w:t>
                  </w:r>
                  <w:r w:rsidRPr="00064D52">
                    <w:rPr>
                      <w:szCs w:val="21"/>
                    </w:rPr>
                    <w:t>三氯乙烷</w:t>
                  </w:r>
                </w:p>
              </w:tc>
              <w:tc>
                <w:tcPr>
                  <w:tcW w:w="1985" w:type="dxa"/>
                  <w:vAlign w:val="center"/>
                </w:tcPr>
                <w:p w14:paraId="73C60CDA" w14:textId="77777777" w:rsidR="00CF3A0F" w:rsidRPr="00064D52" w:rsidRDefault="00985F04">
                  <w:pPr>
                    <w:snapToGrid w:val="0"/>
                    <w:spacing w:line="280" w:lineRule="exact"/>
                    <w:jc w:val="center"/>
                    <w:rPr>
                      <w:szCs w:val="21"/>
                    </w:rPr>
                  </w:pPr>
                  <w:r w:rsidRPr="00064D52">
                    <w:rPr>
                      <w:szCs w:val="21"/>
                    </w:rPr>
                    <w:t>840</w:t>
                  </w:r>
                </w:p>
              </w:tc>
              <w:tc>
                <w:tcPr>
                  <w:tcW w:w="2416" w:type="dxa"/>
                  <w:vAlign w:val="center"/>
                </w:tcPr>
                <w:p w14:paraId="0FE801EE" w14:textId="77777777" w:rsidR="00CF3A0F" w:rsidRPr="00064D52" w:rsidRDefault="00985F04">
                  <w:pPr>
                    <w:snapToGrid w:val="0"/>
                    <w:spacing w:line="280" w:lineRule="exact"/>
                    <w:jc w:val="center"/>
                    <w:rPr>
                      <w:szCs w:val="21"/>
                    </w:rPr>
                  </w:pPr>
                  <w:r w:rsidRPr="00064D52">
                    <w:rPr>
                      <w:szCs w:val="21"/>
                    </w:rPr>
                    <w:t>840</w:t>
                  </w:r>
                </w:p>
              </w:tc>
            </w:tr>
            <w:tr w:rsidR="00CF3A0F" w:rsidRPr="00064D52" w14:paraId="575E5BBE" w14:textId="77777777">
              <w:trPr>
                <w:trHeight w:val="312"/>
                <w:jc w:val="center"/>
              </w:trPr>
              <w:tc>
                <w:tcPr>
                  <w:tcW w:w="913" w:type="dxa"/>
                  <w:vAlign w:val="center"/>
                </w:tcPr>
                <w:p w14:paraId="318437AF" w14:textId="77777777" w:rsidR="00CF3A0F" w:rsidRPr="00064D52" w:rsidRDefault="00985F04">
                  <w:pPr>
                    <w:snapToGrid w:val="0"/>
                    <w:spacing w:line="280" w:lineRule="exact"/>
                    <w:jc w:val="center"/>
                    <w:rPr>
                      <w:szCs w:val="21"/>
                    </w:rPr>
                  </w:pPr>
                  <w:r w:rsidRPr="00064D52">
                    <w:rPr>
                      <w:szCs w:val="21"/>
                    </w:rPr>
                    <w:t>22</w:t>
                  </w:r>
                </w:p>
              </w:tc>
              <w:tc>
                <w:tcPr>
                  <w:tcW w:w="2496" w:type="dxa"/>
                  <w:vAlign w:val="center"/>
                </w:tcPr>
                <w:p w14:paraId="38590593" w14:textId="77777777" w:rsidR="00CF3A0F" w:rsidRPr="00064D52" w:rsidRDefault="00985F04">
                  <w:pPr>
                    <w:snapToGrid w:val="0"/>
                    <w:spacing w:line="280" w:lineRule="exact"/>
                    <w:jc w:val="center"/>
                    <w:rPr>
                      <w:szCs w:val="21"/>
                    </w:rPr>
                  </w:pPr>
                  <w:r w:rsidRPr="00064D52">
                    <w:rPr>
                      <w:szCs w:val="21"/>
                    </w:rPr>
                    <w:t>1,1,2-</w:t>
                  </w:r>
                  <w:r w:rsidRPr="00064D52">
                    <w:rPr>
                      <w:szCs w:val="21"/>
                    </w:rPr>
                    <w:t>三氯乙烷</w:t>
                  </w:r>
                </w:p>
              </w:tc>
              <w:tc>
                <w:tcPr>
                  <w:tcW w:w="1985" w:type="dxa"/>
                  <w:vAlign w:val="center"/>
                </w:tcPr>
                <w:p w14:paraId="4A379971" w14:textId="77777777" w:rsidR="00CF3A0F" w:rsidRPr="00064D52" w:rsidRDefault="00985F04">
                  <w:pPr>
                    <w:snapToGrid w:val="0"/>
                    <w:spacing w:line="280" w:lineRule="exact"/>
                    <w:jc w:val="center"/>
                    <w:rPr>
                      <w:szCs w:val="21"/>
                    </w:rPr>
                  </w:pPr>
                  <w:r w:rsidRPr="00064D52">
                    <w:rPr>
                      <w:szCs w:val="21"/>
                    </w:rPr>
                    <w:t>2.8</w:t>
                  </w:r>
                </w:p>
              </w:tc>
              <w:tc>
                <w:tcPr>
                  <w:tcW w:w="2416" w:type="dxa"/>
                  <w:vAlign w:val="center"/>
                </w:tcPr>
                <w:p w14:paraId="52065100" w14:textId="77777777" w:rsidR="00CF3A0F" w:rsidRPr="00064D52" w:rsidRDefault="00985F04">
                  <w:pPr>
                    <w:snapToGrid w:val="0"/>
                    <w:spacing w:line="280" w:lineRule="exact"/>
                    <w:jc w:val="center"/>
                    <w:rPr>
                      <w:szCs w:val="21"/>
                    </w:rPr>
                  </w:pPr>
                  <w:r w:rsidRPr="00064D52">
                    <w:rPr>
                      <w:szCs w:val="21"/>
                    </w:rPr>
                    <w:t>15</w:t>
                  </w:r>
                </w:p>
              </w:tc>
            </w:tr>
            <w:tr w:rsidR="00CF3A0F" w:rsidRPr="00064D52" w14:paraId="203E58F2" w14:textId="77777777">
              <w:trPr>
                <w:trHeight w:val="312"/>
                <w:jc w:val="center"/>
              </w:trPr>
              <w:tc>
                <w:tcPr>
                  <w:tcW w:w="913" w:type="dxa"/>
                  <w:vAlign w:val="center"/>
                </w:tcPr>
                <w:p w14:paraId="59F273B2" w14:textId="77777777" w:rsidR="00CF3A0F" w:rsidRPr="00064D52" w:rsidRDefault="00985F04">
                  <w:pPr>
                    <w:snapToGrid w:val="0"/>
                    <w:spacing w:line="280" w:lineRule="exact"/>
                    <w:jc w:val="center"/>
                    <w:rPr>
                      <w:szCs w:val="21"/>
                    </w:rPr>
                  </w:pPr>
                  <w:r w:rsidRPr="00064D52">
                    <w:rPr>
                      <w:szCs w:val="21"/>
                    </w:rPr>
                    <w:t>23</w:t>
                  </w:r>
                </w:p>
              </w:tc>
              <w:tc>
                <w:tcPr>
                  <w:tcW w:w="2496" w:type="dxa"/>
                  <w:vAlign w:val="center"/>
                </w:tcPr>
                <w:p w14:paraId="454D4E2D" w14:textId="77777777" w:rsidR="00CF3A0F" w:rsidRPr="00064D52" w:rsidRDefault="00985F04">
                  <w:pPr>
                    <w:snapToGrid w:val="0"/>
                    <w:spacing w:line="280" w:lineRule="exact"/>
                    <w:jc w:val="center"/>
                    <w:rPr>
                      <w:szCs w:val="21"/>
                    </w:rPr>
                  </w:pPr>
                  <w:r w:rsidRPr="00064D52">
                    <w:rPr>
                      <w:szCs w:val="21"/>
                    </w:rPr>
                    <w:t>三氯乙烯</w:t>
                  </w:r>
                </w:p>
              </w:tc>
              <w:tc>
                <w:tcPr>
                  <w:tcW w:w="1985" w:type="dxa"/>
                  <w:vAlign w:val="center"/>
                </w:tcPr>
                <w:p w14:paraId="41BCFE5F" w14:textId="77777777" w:rsidR="00CF3A0F" w:rsidRPr="00064D52" w:rsidRDefault="00985F04">
                  <w:pPr>
                    <w:snapToGrid w:val="0"/>
                    <w:spacing w:line="280" w:lineRule="exact"/>
                    <w:jc w:val="center"/>
                    <w:rPr>
                      <w:szCs w:val="21"/>
                    </w:rPr>
                  </w:pPr>
                  <w:r w:rsidRPr="00064D52">
                    <w:rPr>
                      <w:szCs w:val="21"/>
                    </w:rPr>
                    <w:t>2.8</w:t>
                  </w:r>
                </w:p>
              </w:tc>
              <w:tc>
                <w:tcPr>
                  <w:tcW w:w="2416" w:type="dxa"/>
                  <w:vAlign w:val="center"/>
                </w:tcPr>
                <w:p w14:paraId="0A775D2E" w14:textId="77777777" w:rsidR="00CF3A0F" w:rsidRPr="00064D52" w:rsidRDefault="00985F04">
                  <w:pPr>
                    <w:snapToGrid w:val="0"/>
                    <w:spacing w:line="280" w:lineRule="exact"/>
                    <w:jc w:val="center"/>
                    <w:rPr>
                      <w:szCs w:val="21"/>
                    </w:rPr>
                  </w:pPr>
                  <w:r w:rsidRPr="00064D52">
                    <w:rPr>
                      <w:szCs w:val="21"/>
                    </w:rPr>
                    <w:t>20</w:t>
                  </w:r>
                </w:p>
              </w:tc>
            </w:tr>
            <w:tr w:rsidR="00CF3A0F" w:rsidRPr="00064D52" w14:paraId="292A6EBC" w14:textId="77777777">
              <w:trPr>
                <w:trHeight w:val="312"/>
                <w:jc w:val="center"/>
              </w:trPr>
              <w:tc>
                <w:tcPr>
                  <w:tcW w:w="913" w:type="dxa"/>
                  <w:vAlign w:val="center"/>
                </w:tcPr>
                <w:p w14:paraId="12E70E57" w14:textId="77777777" w:rsidR="00CF3A0F" w:rsidRPr="00064D52" w:rsidRDefault="00985F04">
                  <w:pPr>
                    <w:snapToGrid w:val="0"/>
                    <w:spacing w:line="280" w:lineRule="exact"/>
                    <w:jc w:val="center"/>
                    <w:rPr>
                      <w:szCs w:val="21"/>
                    </w:rPr>
                  </w:pPr>
                  <w:r w:rsidRPr="00064D52">
                    <w:rPr>
                      <w:szCs w:val="21"/>
                    </w:rPr>
                    <w:t>24</w:t>
                  </w:r>
                </w:p>
              </w:tc>
              <w:tc>
                <w:tcPr>
                  <w:tcW w:w="2496" w:type="dxa"/>
                  <w:vAlign w:val="center"/>
                </w:tcPr>
                <w:p w14:paraId="451DCB97" w14:textId="77777777" w:rsidR="00CF3A0F" w:rsidRPr="00064D52" w:rsidRDefault="00985F04">
                  <w:pPr>
                    <w:snapToGrid w:val="0"/>
                    <w:spacing w:line="280" w:lineRule="exact"/>
                    <w:jc w:val="center"/>
                    <w:rPr>
                      <w:szCs w:val="21"/>
                    </w:rPr>
                  </w:pPr>
                  <w:r w:rsidRPr="00064D52">
                    <w:rPr>
                      <w:szCs w:val="21"/>
                    </w:rPr>
                    <w:t>1,2,3-</w:t>
                  </w:r>
                  <w:r w:rsidRPr="00064D52">
                    <w:rPr>
                      <w:szCs w:val="21"/>
                    </w:rPr>
                    <w:t>三氯丙烷</w:t>
                  </w:r>
                </w:p>
              </w:tc>
              <w:tc>
                <w:tcPr>
                  <w:tcW w:w="1985" w:type="dxa"/>
                  <w:vAlign w:val="center"/>
                </w:tcPr>
                <w:p w14:paraId="23182B3C" w14:textId="77777777" w:rsidR="00CF3A0F" w:rsidRPr="00064D52" w:rsidRDefault="00985F04">
                  <w:pPr>
                    <w:snapToGrid w:val="0"/>
                    <w:spacing w:line="280" w:lineRule="exact"/>
                    <w:jc w:val="center"/>
                    <w:rPr>
                      <w:szCs w:val="21"/>
                    </w:rPr>
                  </w:pPr>
                  <w:r w:rsidRPr="00064D52">
                    <w:rPr>
                      <w:szCs w:val="21"/>
                    </w:rPr>
                    <w:t>0.5</w:t>
                  </w:r>
                </w:p>
              </w:tc>
              <w:tc>
                <w:tcPr>
                  <w:tcW w:w="2416" w:type="dxa"/>
                  <w:vAlign w:val="center"/>
                </w:tcPr>
                <w:p w14:paraId="713F6C4B" w14:textId="77777777" w:rsidR="00CF3A0F" w:rsidRPr="00064D52" w:rsidRDefault="00985F04">
                  <w:pPr>
                    <w:snapToGrid w:val="0"/>
                    <w:spacing w:line="280" w:lineRule="exact"/>
                    <w:jc w:val="center"/>
                    <w:rPr>
                      <w:szCs w:val="21"/>
                    </w:rPr>
                  </w:pPr>
                  <w:r w:rsidRPr="00064D52">
                    <w:rPr>
                      <w:szCs w:val="21"/>
                    </w:rPr>
                    <w:t>5</w:t>
                  </w:r>
                </w:p>
              </w:tc>
            </w:tr>
            <w:tr w:rsidR="00CF3A0F" w:rsidRPr="00064D52" w14:paraId="78E978D8" w14:textId="77777777">
              <w:trPr>
                <w:trHeight w:val="312"/>
                <w:jc w:val="center"/>
              </w:trPr>
              <w:tc>
                <w:tcPr>
                  <w:tcW w:w="913" w:type="dxa"/>
                  <w:vAlign w:val="center"/>
                </w:tcPr>
                <w:p w14:paraId="5BE6F4F1" w14:textId="77777777" w:rsidR="00CF3A0F" w:rsidRPr="00064D52" w:rsidRDefault="00985F04">
                  <w:pPr>
                    <w:snapToGrid w:val="0"/>
                    <w:spacing w:line="280" w:lineRule="exact"/>
                    <w:jc w:val="center"/>
                    <w:rPr>
                      <w:szCs w:val="21"/>
                    </w:rPr>
                  </w:pPr>
                  <w:r w:rsidRPr="00064D52">
                    <w:rPr>
                      <w:szCs w:val="21"/>
                    </w:rPr>
                    <w:t>25</w:t>
                  </w:r>
                </w:p>
              </w:tc>
              <w:tc>
                <w:tcPr>
                  <w:tcW w:w="2496" w:type="dxa"/>
                  <w:vAlign w:val="center"/>
                </w:tcPr>
                <w:p w14:paraId="464FA8CD" w14:textId="77777777" w:rsidR="00CF3A0F" w:rsidRPr="00064D52" w:rsidRDefault="00985F04">
                  <w:pPr>
                    <w:snapToGrid w:val="0"/>
                    <w:spacing w:line="280" w:lineRule="exact"/>
                    <w:jc w:val="center"/>
                    <w:rPr>
                      <w:szCs w:val="21"/>
                    </w:rPr>
                  </w:pPr>
                  <w:r w:rsidRPr="00064D52">
                    <w:rPr>
                      <w:szCs w:val="21"/>
                    </w:rPr>
                    <w:t>氯乙烯</w:t>
                  </w:r>
                </w:p>
              </w:tc>
              <w:tc>
                <w:tcPr>
                  <w:tcW w:w="1985" w:type="dxa"/>
                  <w:vAlign w:val="center"/>
                </w:tcPr>
                <w:p w14:paraId="790BA5D9" w14:textId="77777777" w:rsidR="00CF3A0F" w:rsidRPr="00064D52" w:rsidRDefault="00985F04">
                  <w:pPr>
                    <w:snapToGrid w:val="0"/>
                    <w:spacing w:line="280" w:lineRule="exact"/>
                    <w:jc w:val="center"/>
                    <w:rPr>
                      <w:szCs w:val="21"/>
                    </w:rPr>
                  </w:pPr>
                  <w:r w:rsidRPr="00064D52">
                    <w:rPr>
                      <w:szCs w:val="21"/>
                    </w:rPr>
                    <w:t>0.43</w:t>
                  </w:r>
                </w:p>
              </w:tc>
              <w:tc>
                <w:tcPr>
                  <w:tcW w:w="2416" w:type="dxa"/>
                  <w:vAlign w:val="center"/>
                </w:tcPr>
                <w:p w14:paraId="4EE66CD1" w14:textId="77777777" w:rsidR="00CF3A0F" w:rsidRPr="00064D52" w:rsidRDefault="00985F04">
                  <w:pPr>
                    <w:snapToGrid w:val="0"/>
                    <w:spacing w:line="280" w:lineRule="exact"/>
                    <w:jc w:val="center"/>
                    <w:rPr>
                      <w:szCs w:val="21"/>
                    </w:rPr>
                  </w:pPr>
                  <w:r w:rsidRPr="00064D52">
                    <w:rPr>
                      <w:szCs w:val="21"/>
                    </w:rPr>
                    <w:t>4.3</w:t>
                  </w:r>
                </w:p>
              </w:tc>
            </w:tr>
            <w:tr w:rsidR="00CF3A0F" w:rsidRPr="00064D52" w14:paraId="02892C89" w14:textId="77777777">
              <w:trPr>
                <w:trHeight w:val="312"/>
                <w:jc w:val="center"/>
              </w:trPr>
              <w:tc>
                <w:tcPr>
                  <w:tcW w:w="913" w:type="dxa"/>
                  <w:vAlign w:val="center"/>
                </w:tcPr>
                <w:p w14:paraId="2FCDFE64" w14:textId="77777777" w:rsidR="00CF3A0F" w:rsidRPr="00064D52" w:rsidRDefault="00985F04">
                  <w:pPr>
                    <w:snapToGrid w:val="0"/>
                    <w:spacing w:line="280" w:lineRule="exact"/>
                    <w:jc w:val="center"/>
                    <w:rPr>
                      <w:szCs w:val="21"/>
                    </w:rPr>
                  </w:pPr>
                  <w:r w:rsidRPr="00064D52">
                    <w:rPr>
                      <w:szCs w:val="21"/>
                    </w:rPr>
                    <w:t>26</w:t>
                  </w:r>
                </w:p>
              </w:tc>
              <w:tc>
                <w:tcPr>
                  <w:tcW w:w="2496" w:type="dxa"/>
                  <w:vAlign w:val="center"/>
                </w:tcPr>
                <w:p w14:paraId="0CA508FD" w14:textId="77777777" w:rsidR="00CF3A0F" w:rsidRPr="00064D52" w:rsidRDefault="00985F04">
                  <w:pPr>
                    <w:snapToGrid w:val="0"/>
                    <w:spacing w:line="280" w:lineRule="exact"/>
                    <w:jc w:val="center"/>
                    <w:rPr>
                      <w:szCs w:val="21"/>
                    </w:rPr>
                  </w:pPr>
                  <w:r w:rsidRPr="00064D52">
                    <w:rPr>
                      <w:szCs w:val="21"/>
                    </w:rPr>
                    <w:t>苯</w:t>
                  </w:r>
                </w:p>
              </w:tc>
              <w:tc>
                <w:tcPr>
                  <w:tcW w:w="1985" w:type="dxa"/>
                  <w:vAlign w:val="center"/>
                </w:tcPr>
                <w:p w14:paraId="32569067" w14:textId="77777777" w:rsidR="00CF3A0F" w:rsidRPr="00064D52" w:rsidRDefault="00985F04">
                  <w:pPr>
                    <w:snapToGrid w:val="0"/>
                    <w:spacing w:line="280" w:lineRule="exact"/>
                    <w:jc w:val="center"/>
                    <w:rPr>
                      <w:szCs w:val="21"/>
                    </w:rPr>
                  </w:pPr>
                  <w:r w:rsidRPr="00064D52">
                    <w:rPr>
                      <w:szCs w:val="21"/>
                    </w:rPr>
                    <w:t>4</w:t>
                  </w:r>
                </w:p>
              </w:tc>
              <w:tc>
                <w:tcPr>
                  <w:tcW w:w="2416" w:type="dxa"/>
                  <w:vAlign w:val="center"/>
                </w:tcPr>
                <w:p w14:paraId="3DEE85A0" w14:textId="77777777" w:rsidR="00CF3A0F" w:rsidRPr="00064D52" w:rsidRDefault="00985F04">
                  <w:pPr>
                    <w:snapToGrid w:val="0"/>
                    <w:spacing w:line="280" w:lineRule="exact"/>
                    <w:jc w:val="center"/>
                    <w:rPr>
                      <w:szCs w:val="21"/>
                    </w:rPr>
                  </w:pPr>
                  <w:r w:rsidRPr="00064D52">
                    <w:rPr>
                      <w:szCs w:val="21"/>
                    </w:rPr>
                    <w:t>40</w:t>
                  </w:r>
                </w:p>
              </w:tc>
            </w:tr>
            <w:tr w:rsidR="00CF3A0F" w:rsidRPr="00064D52" w14:paraId="1323F3A9" w14:textId="77777777">
              <w:trPr>
                <w:trHeight w:val="312"/>
                <w:jc w:val="center"/>
              </w:trPr>
              <w:tc>
                <w:tcPr>
                  <w:tcW w:w="913" w:type="dxa"/>
                  <w:vAlign w:val="center"/>
                </w:tcPr>
                <w:p w14:paraId="637E3C57" w14:textId="77777777" w:rsidR="00CF3A0F" w:rsidRPr="00064D52" w:rsidRDefault="00985F04">
                  <w:pPr>
                    <w:snapToGrid w:val="0"/>
                    <w:spacing w:line="280" w:lineRule="exact"/>
                    <w:jc w:val="center"/>
                    <w:rPr>
                      <w:szCs w:val="21"/>
                    </w:rPr>
                  </w:pPr>
                  <w:r w:rsidRPr="00064D52">
                    <w:rPr>
                      <w:szCs w:val="21"/>
                    </w:rPr>
                    <w:t>27</w:t>
                  </w:r>
                </w:p>
              </w:tc>
              <w:tc>
                <w:tcPr>
                  <w:tcW w:w="2496" w:type="dxa"/>
                  <w:vAlign w:val="center"/>
                </w:tcPr>
                <w:p w14:paraId="7CDDB4C3" w14:textId="77777777" w:rsidR="00CF3A0F" w:rsidRPr="00064D52" w:rsidRDefault="00985F04">
                  <w:pPr>
                    <w:snapToGrid w:val="0"/>
                    <w:spacing w:line="280" w:lineRule="exact"/>
                    <w:jc w:val="center"/>
                    <w:rPr>
                      <w:szCs w:val="21"/>
                    </w:rPr>
                  </w:pPr>
                  <w:r w:rsidRPr="00064D52">
                    <w:rPr>
                      <w:szCs w:val="21"/>
                    </w:rPr>
                    <w:t>氯苯</w:t>
                  </w:r>
                </w:p>
              </w:tc>
              <w:tc>
                <w:tcPr>
                  <w:tcW w:w="1985" w:type="dxa"/>
                  <w:vAlign w:val="center"/>
                </w:tcPr>
                <w:p w14:paraId="606CA7E8" w14:textId="77777777" w:rsidR="00CF3A0F" w:rsidRPr="00064D52" w:rsidRDefault="00985F04">
                  <w:pPr>
                    <w:snapToGrid w:val="0"/>
                    <w:spacing w:line="280" w:lineRule="exact"/>
                    <w:jc w:val="center"/>
                    <w:rPr>
                      <w:szCs w:val="21"/>
                    </w:rPr>
                  </w:pPr>
                  <w:r w:rsidRPr="00064D52">
                    <w:rPr>
                      <w:szCs w:val="21"/>
                    </w:rPr>
                    <w:t>270</w:t>
                  </w:r>
                </w:p>
              </w:tc>
              <w:tc>
                <w:tcPr>
                  <w:tcW w:w="2416" w:type="dxa"/>
                  <w:vAlign w:val="center"/>
                </w:tcPr>
                <w:p w14:paraId="43724DEA" w14:textId="77777777" w:rsidR="00CF3A0F" w:rsidRPr="00064D52" w:rsidRDefault="00985F04">
                  <w:pPr>
                    <w:snapToGrid w:val="0"/>
                    <w:spacing w:line="280" w:lineRule="exact"/>
                    <w:jc w:val="center"/>
                    <w:rPr>
                      <w:szCs w:val="21"/>
                    </w:rPr>
                  </w:pPr>
                  <w:r w:rsidRPr="00064D52">
                    <w:rPr>
                      <w:szCs w:val="21"/>
                    </w:rPr>
                    <w:t>1000</w:t>
                  </w:r>
                </w:p>
              </w:tc>
            </w:tr>
            <w:tr w:rsidR="00CF3A0F" w:rsidRPr="00064D52" w14:paraId="13B3461B" w14:textId="77777777">
              <w:trPr>
                <w:trHeight w:val="312"/>
                <w:jc w:val="center"/>
              </w:trPr>
              <w:tc>
                <w:tcPr>
                  <w:tcW w:w="913" w:type="dxa"/>
                  <w:vAlign w:val="center"/>
                </w:tcPr>
                <w:p w14:paraId="65475237" w14:textId="77777777" w:rsidR="00CF3A0F" w:rsidRPr="00064D52" w:rsidRDefault="00985F04">
                  <w:pPr>
                    <w:snapToGrid w:val="0"/>
                    <w:spacing w:line="280" w:lineRule="exact"/>
                    <w:jc w:val="center"/>
                    <w:rPr>
                      <w:szCs w:val="21"/>
                    </w:rPr>
                  </w:pPr>
                  <w:r w:rsidRPr="00064D52">
                    <w:rPr>
                      <w:szCs w:val="21"/>
                    </w:rPr>
                    <w:t>28</w:t>
                  </w:r>
                </w:p>
              </w:tc>
              <w:tc>
                <w:tcPr>
                  <w:tcW w:w="2496" w:type="dxa"/>
                  <w:vAlign w:val="center"/>
                </w:tcPr>
                <w:p w14:paraId="7C29EE2E" w14:textId="77777777" w:rsidR="00CF3A0F" w:rsidRPr="00064D52" w:rsidRDefault="00985F04">
                  <w:pPr>
                    <w:snapToGrid w:val="0"/>
                    <w:spacing w:line="280" w:lineRule="exact"/>
                    <w:jc w:val="center"/>
                    <w:rPr>
                      <w:szCs w:val="21"/>
                    </w:rPr>
                  </w:pPr>
                  <w:r w:rsidRPr="00064D52">
                    <w:rPr>
                      <w:szCs w:val="21"/>
                    </w:rPr>
                    <w:t>1,2-</w:t>
                  </w:r>
                  <w:r w:rsidRPr="00064D52">
                    <w:rPr>
                      <w:szCs w:val="21"/>
                    </w:rPr>
                    <w:t>二氯苯</w:t>
                  </w:r>
                </w:p>
              </w:tc>
              <w:tc>
                <w:tcPr>
                  <w:tcW w:w="1985" w:type="dxa"/>
                  <w:vAlign w:val="center"/>
                </w:tcPr>
                <w:p w14:paraId="6FA3519F" w14:textId="77777777" w:rsidR="00CF3A0F" w:rsidRPr="00064D52" w:rsidRDefault="00985F04">
                  <w:pPr>
                    <w:snapToGrid w:val="0"/>
                    <w:spacing w:line="280" w:lineRule="exact"/>
                    <w:jc w:val="center"/>
                    <w:rPr>
                      <w:szCs w:val="21"/>
                    </w:rPr>
                  </w:pPr>
                  <w:r w:rsidRPr="00064D52">
                    <w:rPr>
                      <w:szCs w:val="21"/>
                    </w:rPr>
                    <w:t>560</w:t>
                  </w:r>
                </w:p>
              </w:tc>
              <w:tc>
                <w:tcPr>
                  <w:tcW w:w="2416" w:type="dxa"/>
                  <w:vAlign w:val="center"/>
                </w:tcPr>
                <w:p w14:paraId="677F24CA" w14:textId="77777777" w:rsidR="00CF3A0F" w:rsidRPr="00064D52" w:rsidRDefault="00985F04">
                  <w:pPr>
                    <w:snapToGrid w:val="0"/>
                    <w:spacing w:line="280" w:lineRule="exact"/>
                    <w:jc w:val="center"/>
                    <w:rPr>
                      <w:szCs w:val="21"/>
                    </w:rPr>
                  </w:pPr>
                  <w:r w:rsidRPr="00064D52">
                    <w:rPr>
                      <w:szCs w:val="21"/>
                    </w:rPr>
                    <w:t>560</w:t>
                  </w:r>
                </w:p>
              </w:tc>
            </w:tr>
            <w:tr w:rsidR="00CF3A0F" w:rsidRPr="00064D52" w14:paraId="42481933" w14:textId="77777777">
              <w:trPr>
                <w:trHeight w:val="312"/>
                <w:jc w:val="center"/>
              </w:trPr>
              <w:tc>
                <w:tcPr>
                  <w:tcW w:w="913" w:type="dxa"/>
                  <w:vAlign w:val="center"/>
                </w:tcPr>
                <w:p w14:paraId="5F9542CA" w14:textId="77777777" w:rsidR="00CF3A0F" w:rsidRPr="00064D52" w:rsidRDefault="00985F04">
                  <w:pPr>
                    <w:snapToGrid w:val="0"/>
                    <w:spacing w:line="280" w:lineRule="exact"/>
                    <w:jc w:val="center"/>
                    <w:rPr>
                      <w:szCs w:val="21"/>
                    </w:rPr>
                  </w:pPr>
                  <w:r w:rsidRPr="00064D52">
                    <w:rPr>
                      <w:szCs w:val="21"/>
                    </w:rPr>
                    <w:lastRenderedPageBreak/>
                    <w:t>29</w:t>
                  </w:r>
                </w:p>
              </w:tc>
              <w:tc>
                <w:tcPr>
                  <w:tcW w:w="2496" w:type="dxa"/>
                  <w:vAlign w:val="center"/>
                </w:tcPr>
                <w:p w14:paraId="7C301612" w14:textId="77777777" w:rsidR="00CF3A0F" w:rsidRPr="00064D52" w:rsidRDefault="00985F04">
                  <w:pPr>
                    <w:snapToGrid w:val="0"/>
                    <w:spacing w:line="280" w:lineRule="exact"/>
                    <w:jc w:val="center"/>
                    <w:rPr>
                      <w:szCs w:val="21"/>
                    </w:rPr>
                  </w:pPr>
                  <w:r w:rsidRPr="00064D52">
                    <w:rPr>
                      <w:szCs w:val="21"/>
                    </w:rPr>
                    <w:t>1,4-</w:t>
                  </w:r>
                  <w:r w:rsidRPr="00064D52">
                    <w:rPr>
                      <w:szCs w:val="21"/>
                    </w:rPr>
                    <w:t>二氯苯</w:t>
                  </w:r>
                </w:p>
              </w:tc>
              <w:tc>
                <w:tcPr>
                  <w:tcW w:w="1985" w:type="dxa"/>
                  <w:vAlign w:val="center"/>
                </w:tcPr>
                <w:p w14:paraId="5BCBB6CF" w14:textId="77777777" w:rsidR="00CF3A0F" w:rsidRPr="00064D52" w:rsidRDefault="00985F04">
                  <w:pPr>
                    <w:snapToGrid w:val="0"/>
                    <w:spacing w:line="280" w:lineRule="exact"/>
                    <w:jc w:val="center"/>
                    <w:rPr>
                      <w:szCs w:val="21"/>
                    </w:rPr>
                  </w:pPr>
                  <w:r w:rsidRPr="00064D52">
                    <w:rPr>
                      <w:szCs w:val="21"/>
                    </w:rPr>
                    <w:t>20</w:t>
                  </w:r>
                </w:p>
              </w:tc>
              <w:tc>
                <w:tcPr>
                  <w:tcW w:w="2416" w:type="dxa"/>
                  <w:vAlign w:val="center"/>
                </w:tcPr>
                <w:p w14:paraId="31311039" w14:textId="77777777" w:rsidR="00CF3A0F" w:rsidRPr="00064D52" w:rsidRDefault="00985F04">
                  <w:pPr>
                    <w:snapToGrid w:val="0"/>
                    <w:spacing w:line="280" w:lineRule="exact"/>
                    <w:jc w:val="center"/>
                    <w:rPr>
                      <w:szCs w:val="21"/>
                    </w:rPr>
                  </w:pPr>
                  <w:r w:rsidRPr="00064D52">
                    <w:rPr>
                      <w:szCs w:val="21"/>
                    </w:rPr>
                    <w:t>200</w:t>
                  </w:r>
                </w:p>
              </w:tc>
            </w:tr>
            <w:tr w:rsidR="00CF3A0F" w:rsidRPr="00064D52" w14:paraId="4A2605C3" w14:textId="77777777">
              <w:trPr>
                <w:trHeight w:val="312"/>
                <w:jc w:val="center"/>
              </w:trPr>
              <w:tc>
                <w:tcPr>
                  <w:tcW w:w="913" w:type="dxa"/>
                  <w:vAlign w:val="center"/>
                </w:tcPr>
                <w:p w14:paraId="62FB7FBC" w14:textId="77777777" w:rsidR="00CF3A0F" w:rsidRPr="00064D52" w:rsidRDefault="00985F04">
                  <w:pPr>
                    <w:snapToGrid w:val="0"/>
                    <w:spacing w:line="280" w:lineRule="exact"/>
                    <w:jc w:val="center"/>
                    <w:rPr>
                      <w:szCs w:val="21"/>
                    </w:rPr>
                  </w:pPr>
                  <w:r w:rsidRPr="00064D52">
                    <w:rPr>
                      <w:szCs w:val="21"/>
                    </w:rPr>
                    <w:t>30</w:t>
                  </w:r>
                </w:p>
              </w:tc>
              <w:tc>
                <w:tcPr>
                  <w:tcW w:w="2496" w:type="dxa"/>
                  <w:vAlign w:val="center"/>
                </w:tcPr>
                <w:p w14:paraId="656030B4" w14:textId="77777777" w:rsidR="00CF3A0F" w:rsidRPr="00064D52" w:rsidRDefault="00985F04">
                  <w:pPr>
                    <w:snapToGrid w:val="0"/>
                    <w:spacing w:line="280" w:lineRule="exact"/>
                    <w:jc w:val="center"/>
                    <w:rPr>
                      <w:szCs w:val="21"/>
                    </w:rPr>
                  </w:pPr>
                  <w:r w:rsidRPr="00064D52">
                    <w:rPr>
                      <w:szCs w:val="21"/>
                    </w:rPr>
                    <w:t>乙苯</w:t>
                  </w:r>
                </w:p>
              </w:tc>
              <w:tc>
                <w:tcPr>
                  <w:tcW w:w="1985" w:type="dxa"/>
                  <w:vAlign w:val="center"/>
                </w:tcPr>
                <w:p w14:paraId="36394853" w14:textId="77777777" w:rsidR="00CF3A0F" w:rsidRPr="00064D52" w:rsidRDefault="00985F04">
                  <w:pPr>
                    <w:snapToGrid w:val="0"/>
                    <w:spacing w:line="280" w:lineRule="exact"/>
                    <w:jc w:val="center"/>
                    <w:rPr>
                      <w:szCs w:val="21"/>
                    </w:rPr>
                  </w:pPr>
                  <w:r w:rsidRPr="00064D52">
                    <w:rPr>
                      <w:szCs w:val="21"/>
                    </w:rPr>
                    <w:t>28</w:t>
                  </w:r>
                </w:p>
              </w:tc>
              <w:tc>
                <w:tcPr>
                  <w:tcW w:w="2416" w:type="dxa"/>
                  <w:vAlign w:val="center"/>
                </w:tcPr>
                <w:p w14:paraId="4E987750" w14:textId="77777777" w:rsidR="00CF3A0F" w:rsidRPr="00064D52" w:rsidRDefault="00985F04">
                  <w:pPr>
                    <w:snapToGrid w:val="0"/>
                    <w:spacing w:line="280" w:lineRule="exact"/>
                    <w:jc w:val="center"/>
                    <w:rPr>
                      <w:szCs w:val="21"/>
                    </w:rPr>
                  </w:pPr>
                  <w:r w:rsidRPr="00064D52">
                    <w:rPr>
                      <w:szCs w:val="21"/>
                    </w:rPr>
                    <w:t>280</w:t>
                  </w:r>
                </w:p>
              </w:tc>
            </w:tr>
            <w:tr w:rsidR="00CF3A0F" w:rsidRPr="00064D52" w14:paraId="790BD503" w14:textId="77777777">
              <w:trPr>
                <w:trHeight w:val="312"/>
                <w:jc w:val="center"/>
              </w:trPr>
              <w:tc>
                <w:tcPr>
                  <w:tcW w:w="913" w:type="dxa"/>
                  <w:vAlign w:val="center"/>
                </w:tcPr>
                <w:p w14:paraId="2FB7F18B" w14:textId="77777777" w:rsidR="00CF3A0F" w:rsidRPr="00064D52" w:rsidRDefault="00985F04">
                  <w:pPr>
                    <w:snapToGrid w:val="0"/>
                    <w:spacing w:line="280" w:lineRule="exact"/>
                    <w:jc w:val="center"/>
                    <w:rPr>
                      <w:szCs w:val="21"/>
                    </w:rPr>
                  </w:pPr>
                  <w:r w:rsidRPr="00064D52">
                    <w:rPr>
                      <w:szCs w:val="21"/>
                    </w:rPr>
                    <w:t>31</w:t>
                  </w:r>
                </w:p>
              </w:tc>
              <w:tc>
                <w:tcPr>
                  <w:tcW w:w="2496" w:type="dxa"/>
                  <w:vAlign w:val="center"/>
                </w:tcPr>
                <w:p w14:paraId="3EBA23F5" w14:textId="77777777" w:rsidR="00CF3A0F" w:rsidRPr="00064D52" w:rsidRDefault="00985F04">
                  <w:pPr>
                    <w:snapToGrid w:val="0"/>
                    <w:spacing w:line="280" w:lineRule="exact"/>
                    <w:jc w:val="center"/>
                    <w:rPr>
                      <w:szCs w:val="21"/>
                    </w:rPr>
                  </w:pPr>
                  <w:r w:rsidRPr="00064D52">
                    <w:rPr>
                      <w:szCs w:val="21"/>
                    </w:rPr>
                    <w:t>苯乙烯</w:t>
                  </w:r>
                </w:p>
              </w:tc>
              <w:tc>
                <w:tcPr>
                  <w:tcW w:w="1985" w:type="dxa"/>
                  <w:vAlign w:val="center"/>
                </w:tcPr>
                <w:p w14:paraId="06024C44" w14:textId="77777777" w:rsidR="00CF3A0F" w:rsidRPr="00064D52" w:rsidRDefault="00985F04">
                  <w:pPr>
                    <w:snapToGrid w:val="0"/>
                    <w:spacing w:line="280" w:lineRule="exact"/>
                    <w:jc w:val="center"/>
                    <w:rPr>
                      <w:szCs w:val="21"/>
                    </w:rPr>
                  </w:pPr>
                  <w:r w:rsidRPr="00064D52">
                    <w:rPr>
                      <w:szCs w:val="21"/>
                    </w:rPr>
                    <w:t>1290</w:t>
                  </w:r>
                </w:p>
              </w:tc>
              <w:tc>
                <w:tcPr>
                  <w:tcW w:w="2416" w:type="dxa"/>
                  <w:vAlign w:val="center"/>
                </w:tcPr>
                <w:p w14:paraId="21349383" w14:textId="77777777" w:rsidR="00CF3A0F" w:rsidRPr="00064D52" w:rsidRDefault="00985F04">
                  <w:pPr>
                    <w:snapToGrid w:val="0"/>
                    <w:spacing w:line="280" w:lineRule="exact"/>
                    <w:jc w:val="center"/>
                    <w:rPr>
                      <w:szCs w:val="21"/>
                    </w:rPr>
                  </w:pPr>
                  <w:r w:rsidRPr="00064D52">
                    <w:rPr>
                      <w:szCs w:val="21"/>
                    </w:rPr>
                    <w:t>1290</w:t>
                  </w:r>
                </w:p>
              </w:tc>
            </w:tr>
            <w:tr w:rsidR="00CF3A0F" w:rsidRPr="00064D52" w14:paraId="6034E4DD" w14:textId="77777777">
              <w:trPr>
                <w:trHeight w:val="312"/>
                <w:jc w:val="center"/>
              </w:trPr>
              <w:tc>
                <w:tcPr>
                  <w:tcW w:w="913" w:type="dxa"/>
                  <w:vAlign w:val="center"/>
                </w:tcPr>
                <w:p w14:paraId="55F7DEC8" w14:textId="77777777" w:rsidR="00CF3A0F" w:rsidRPr="00064D52" w:rsidRDefault="00985F04">
                  <w:pPr>
                    <w:snapToGrid w:val="0"/>
                    <w:spacing w:line="280" w:lineRule="exact"/>
                    <w:jc w:val="center"/>
                    <w:rPr>
                      <w:szCs w:val="21"/>
                    </w:rPr>
                  </w:pPr>
                  <w:r w:rsidRPr="00064D52">
                    <w:rPr>
                      <w:szCs w:val="21"/>
                    </w:rPr>
                    <w:t>32</w:t>
                  </w:r>
                </w:p>
              </w:tc>
              <w:tc>
                <w:tcPr>
                  <w:tcW w:w="2496" w:type="dxa"/>
                  <w:vAlign w:val="center"/>
                </w:tcPr>
                <w:p w14:paraId="212A80E4" w14:textId="77777777" w:rsidR="00CF3A0F" w:rsidRPr="00064D52" w:rsidRDefault="00985F04">
                  <w:pPr>
                    <w:snapToGrid w:val="0"/>
                    <w:spacing w:line="280" w:lineRule="exact"/>
                    <w:jc w:val="center"/>
                    <w:rPr>
                      <w:szCs w:val="21"/>
                    </w:rPr>
                  </w:pPr>
                  <w:r w:rsidRPr="00064D52">
                    <w:rPr>
                      <w:szCs w:val="21"/>
                    </w:rPr>
                    <w:t>甲苯</w:t>
                  </w:r>
                </w:p>
              </w:tc>
              <w:tc>
                <w:tcPr>
                  <w:tcW w:w="1985" w:type="dxa"/>
                  <w:vAlign w:val="center"/>
                </w:tcPr>
                <w:p w14:paraId="769F6352" w14:textId="77777777" w:rsidR="00CF3A0F" w:rsidRPr="00064D52" w:rsidRDefault="00985F04">
                  <w:pPr>
                    <w:snapToGrid w:val="0"/>
                    <w:spacing w:line="280" w:lineRule="exact"/>
                    <w:jc w:val="center"/>
                    <w:rPr>
                      <w:szCs w:val="21"/>
                    </w:rPr>
                  </w:pPr>
                  <w:r w:rsidRPr="00064D52">
                    <w:rPr>
                      <w:szCs w:val="21"/>
                    </w:rPr>
                    <w:t>1200</w:t>
                  </w:r>
                </w:p>
              </w:tc>
              <w:tc>
                <w:tcPr>
                  <w:tcW w:w="2416" w:type="dxa"/>
                  <w:vAlign w:val="center"/>
                </w:tcPr>
                <w:p w14:paraId="5BB23F57" w14:textId="77777777" w:rsidR="00CF3A0F" w:rsidRPr="00064D52" w:rsidRDefault="00985F04">
                  <w:pPr>
                    <w:snapToGrid w:val="0"/>
                    <w:spacing w:line="280" w:lineRule="exact"/>
                    <w:jc w:val="center"/>
                    <w:rPr>
                      <w:szCs w:val="21"/>
                    </w:rPr>
                  </w:pPr>
                  <w:r w:rsidRPr="00064D52">
                    <w:rPr>
                      <w:szCs w:val="21"/>
                    </w:rPr>
                    <w:t>1200</w:t>
                  </w:r>
                </w:p>
              </w:tc>
            </w:tr>
            <w:tr w:rsidR="00CF3A0F" w:rsidRPr="00064D52" w14:paraId="559D9790" w14:textId="77777777">
              <w:trPr>
                <w:trHeight w:val="312"/>
                <w:jc w:val="center"/>
              </w:trPr>
              <w:tc>
                <w:tcPr>
                  <w:tcW w:w="913" w:type="dxa"/>
                  <w:vAlign w:val="center"/>
                </w:tcPr>
                <w:p w14:paraId="683CE094" w14:textId="77777777" w:rsidR="00CF3A0F" w:rsidRPr="00064D52" w:rsidRDefault="00985F04">
                  <w:pPr>
                    <w:snapToGrid w:val="0"/>
                    <w:spacing w:line="280" w:lineRule="exact"/>
                    <w:jc w:val="center"/>
                    <w:rPr>
                      <w:szCs w:val="21"/>
                    </w:rPr>
                  </w:pPr>
                  <w:r w:rsidRPr="00064D52">
                    <w:rPr>
                      <w:szCs w:val="21"/>
                    </w:rPr>
                    <w:t>33</w:t>
                  </w:r>
                </w:p>
              </w:tc>
              <w:tc>
                <w:tcPr>
                  <w:tcW w:w="2496" w:type="dxa"/>
                  <w:vAlign w:val="center"/>
                </w:tcPr>
                <w:p w14:paraId="028075FF" w14:textId="77777777" w:rsidR="00CF3A0F" w:rsidRPr="00064D52" w:rsidRDefault="00985F04">
                  <w:pPr>
                    <w:snapToGrid w:val="0"/>
                    <w:spacing w:line="280" w:lineRule="exact"/>
                    <w:jc w:val="center"/>
                    <w:rPr>
                      <w:szCs w:val="21"/>
                    </w:rPr>
                  </w:pPr>
                  <w:r w:rsidRPr="00064D52">
                    <w:rPr>
                      <w:szCs w:val="21"/>
                    </w:rPr>
                    <w:t>间二甲苯</w:t>
                  </w:r>
                  <w:r w:rsidRPr="00064D52">
                    <w:rPr>
                      <w:szCs w:val="21"/>
                    </w:rPr>
                    <w:t>+</w:t>
                  </w:r>
                  <w:r w:rsidRPr="00064D52">
                    <w:rPr>
                      <w:szCs w:val="21"/>
                    </w:rPr>
                    <w:t>对二甲苯</w:t>
                  </w:r>
                </w:p>
              </w:tc>
              <w:tc>
                <w:tcPr>
                  <w:tcW w:w="1985" w:type="dxa"/>
                  <w:vAlign w:val="center"/>
                </w:tcPr>
                <w:p w14:paraId="153B5E27" w14:textId="77777777" w:rsidR="00CF3A0F" w:rsidRPr="00064D52" w:rsidRDefault="00985F04">
                  <w:pPr>
                    <w:snapToGrid w:val="0"/>
                    <w:spacing w:line="280" w:lineRule="exact"/>
                    <w:jc w:val="center"/>
                    <w:rPr>
                      <w:szCs w:val="21"/>
                    </w:rPr>
                  </w:pPr>
                  <w:r w:rsidRPr="00064D52">
                    <w:rPr>
                      <w:szCs w:val="21"/>
                    </w:rPr>
                    <w:t>570</w:t>
                  </w:r>
                </w:p>
              </w:tc>
              <w:tc>
                <w:tcPr>
                  <w:tcW w:w="2416" w:type="dxa"/>
                  <w:vAlign w:val="center"/>
                </w:tcPr>
                <w:p w14:paraId="2197BF96" w14:textId="77777777" w:rsidR="00CF3A0F" w:rsidRPr="00064D52" w:rsidRDefault="00985F04">
                  <w:pPr>
                    <w:snapToGrid w:val="0"/>
                    <w:spacing w:line="280" w:lineRule="exact"/>
                    <w:jc w:val="center"/>
                    <w:rPr>
                      <w:szCs w:val="21"/>
                    </w:rPr>
                  </w:pPr>
                  <w:r w:rsidRPr="00064D52">
                    <w:rPr>
                      <w:szCs w:val="21"/>
                    </w:rPr>
                    <w:t>570</w:t>
                  </w:r>
                </w:p>
              </w:tc>
            </w:tr>
            <w:tr w:rsidR="00CF3A0F" w:rsidRPr="00064D52" w14:paraId="3A684A5E" w14:textId="77777777">
              <w:trPr>
                <w:trHeight w:val="312"/>
                <w:jc w:val="center"/>
              </w:trPr>
              <w:tc>
                <w:tcPr>
                  <w:tcW w:w="913" w:type="dxa"/>
                  <w:vAlign w:val="center"/>
                </w:tcPr>
                <w:p w14:paraId="19CC4063" w14:textId="77777777" w:rsidR="00CF3A0F" w:rsidRPr="00064D52" w:rsidRDefault="00985F04">
                  <w:pPr>
                    <w:snapToGrid w:val="0"/>
                    <w:spacing w:line="280" w:lineRule="exact"/>
                    <w:jc w:val="center"/>
                    <w:rPr>
                      <w:szCs w:val="21"/>
                    </w:rPr>
                  </w:pPr>
                  <w:r w:rsidRPr="00064D52">
                    <w:rPr>
                      <w:szCs w:val="21"/>
                    </w:rPr>
                    <w:t>34</w:t>
                  </w:r>
                </w:p>
              </w:tc>
              <w:tc>
                <w:tcPr>
                  <w:tcW w:w="2496" w:type="dxa"/>
                  <w:vAlign w:val="center"/>
                </w:tcPr>
                <w:p w14:paraId="4BCEDDF8" w14:textId="77777777" w:rsidR="00CF3A0F" w:rsidRPr="00064D52" w:rsidRDefault="00985F04">
                  <w:pPr>
                    <w:snapToGrid w:val="0"/>
                    <w:spacing w:line="280" w:lineRule="exact"/>
                    <w:jc w:val="center"/>
                    <w:rPr>
                      <w:szCs w:val="21"/>
                    </w:rPr>
                  </w:pPr>
                  <w:r w:rsidRPr="00064D52">
                    <w:rPr>
                      <w:szCs w:val="21"/>
                    </w:rPr>
                    <w:t>邻二甲苯</w:t>
                  </w:r>
                </w:p>
              </w:tc>
              <w:tc>
                <w:tcPr>
                  <w:tcW w:w="1985" w:type="dxa"/>
                  <w:vAlign w:val="center"/>
                </w:tcPr>
                <w:p w14:paraId="5A266249" w14:textId="77777777" w:rsidR="00CF3A0F" w:rsidRPr="00064D52" w:rsidRDefault="00985F04">
                  <w:pPr>
                    <w:snapToGrid w:val="0"/>
                    <w:spacing w:line="280" w:lineRule="exact"/>
                    <w:jc w:val="center"/>
                    <w:rPr>
                      <w:szCs w:val="21"/>
                    </w:rPr>
                  </w:pPr>
                  <w:r w:rsidRPr="00064D52">
                    <w:rPr>
                      <w:szCs w:val="21"/>
                    </w:rPr>
                    <w:t>640</w:t>
                  </w:r>
                </w:p>
              </w:tc>
              <w:tc>
                <w:tcPr>
                  <w:tcW w:w="2416" w:type="dxa"/>
                  <w:vAlign w:val="center"/>
                </w:tcPr>
                <w:p w14:paraId="0D9579A4" w14:textId="77777777" w:rsidR="00CF3A0F" w:rsidRPr="00064D52" w:rsidRDefault="00985F04">
                  <w:pPr>
                    <w:snapToGrid w:val="0"/>
                    <w:spacing w:line="280" w:lineRule="exact"/>
                    <w:jc w:val="center"/>
                    <w:rPr>
                      <w:szCs w:val="21"/>
                    </w:rPr>
                  </w:pPr>
                  <w:r w:rsidRPr="00064D52">
                    <w:rPr>
                      <w:szCs w:val="21"/>
                    </w:rPr>
                    <w:t>640</w:t>
                  </w:r>
                </w:p>
              </w:tc>
            </w:tr>
            <w:tr w:rsidR="00CF3A0F" w:rsidRPr="00064D52" w14:paraId="00FD0AFD" w14:textId="77777777">
              <w:trPr>
                <w:trHeight w:val="312"/>
                <w:jc w:val="center"/>
              </w:trPr>
              <w:tc>
                <w:tcPr>
                  <w:tcW w:w="7810" w:type="dxa"/>
                  <w:gridSpan w:val="4"/>
                  <w:vAlign w:val="center"/>
                </w:tcPr>
                <w:p w14:paraId="4DF9BE0E" w14:textId="77777777" w:rsidR="00CF3A0F" w:rsidRPr="00064D52" w:rsidRDefault="00985F04">
                  <w:pPr>
                    <w:snapToGrid w:val="0"/>
                    <w:spacing w:line="280" w:lineRule="exact"/>
                    <w:rPr>
                      <w:szCs w:val="21"/>
                    </w:rPr>
                  </w:pPr>
                  <w:r w:rsidRPr="00064D52">
                    <w:rPr>
                      <w:szCs w:val="21"/>
                    </w:rPr>
                    <w:t>半挥发性有机物</w:t>
                  </w:r>
                </w:p>
              </w:tc>
            </w:tr>
            <w:tr w:rsidR="00CF3A0F" w:rsidRPr="00064D52" w14:paraId="2D0BB67A" w14:textId="77777777">
              <w:trPr>
                <w:trHeight w:val="312"/>
                <w:jc w:val="center"/>
              </w:trPr>
              <w:tc>
                <w:tcPr>
                  <w:tcW w:w="913" w:type="dxa"/>
                  <w:vAlign w:val="center"/>
                </w:tcPr>
                <w:p w14:paraId="069B2E9B" w14:textId="77777777" w:rsidR="00CF3A0F" w:rsidRPr="00064D52" w:rsidRDefault="00985F04">
                  <w:pPr>
                    <w:snapToGrid w:val="0"/>
                    <w:spacing w:line="280" w:lineRule="exact"/>
                    <w:jc w:val="center"/>
                    <w:rPr>
                      <w:szCs w:val="21"/>
                    </w:rPr>
                  </w:pPr>
                  <w:r w:rsidRPr="00064D52">
                    <w:rPr>
                      <w:szCs w:val="21"/>
                    </w:rPr>
                    <w:t>35</w:t>
                  </w:r>
                </w:p>
              </w:tc>
              <w:tc>
                <w:tcPr>
                  <w:tcW w:w="2496" w:type="dxa"/>
                  <w:vAlign w:val="center"/>
                </w:tcPr>
                <w:p w14:paraId="0A57A79C" w14:textId="77777777" w:rsidR="00CF3A0F" w:rsidRPr="00064D52" w:rsidRDefault="00985F04">
                  <w:pPr>
                    <w:snapToGrid w:val="0"/>
                    <w:spacing w:line="280" w:lineRule="exact"/>
                    <w:jc w:val="center"/>
                    <w:rPr>
                      <w:szCs w:val="21"/>
                    </w:rPr>
                  </w:pPr>
                  <w:r w:rsidRPr="00064D52">
                    <w:rPr>
                      <w:szCs w:val="21"/>
                    </w:rPr>
                    <w:t>硝基苯</w:t>
                  </w:r>
                </w:p>
              </w:tc>
              <w:tc>
                <w:tcPr>
                  <w:tcW w:w="1985" w:type="dxa"/>
                  <w:vAlign w:val="center"/>
                </w:tcPr>
                <w:p w14:paraId="5FC5CC97" w14:textId="77777777" w:rsidR="00CF3A0F" w:rsidRPr="00064D52" w:rsidRDefault="00985F04">
                  <w:pPr>
                    <w:snapToGrid w:val="0"/>
                    <w:spacing w:line="280" w:lineRule="exact"/>
                    <w:jc w:val="center"/>
                    <w:rPr>
                      <w:szCs w:val="21"/>
                    </w:rPr>
                  </w:pPr>
                  <w:r w:rsidRPr="00064D52">
                    <w:rPr>
                      <w:szCs w:val="21"/>
                    </w:rPr>
                    <w:t>76</w:t>
                  </w:r>
                </w:p>
              </w:tc>
              <w:tc>
                <w:tcPr>
                  <w:tcW w:w="2416" w:type="dxa"/>
                  <w:vAlign w:val="center"/>
                </w:tcPr>
                <w:p w14:paraId="4246B147" w14:textId="77777777" w:rsidR="00CF3A0F" w:rsidRPr="00064D52" w:rsidRDefault="00985F04">
                  <w:pPr>
                    <w:snapToGrid w:val="0"/>
                    <w:spacing w:line="280" w:lineRule="exact"/>
                    <w:jc w:val="center"/>
                    <w:rPr>
                      <w:szCs w:val="21"/>
                    </w:rPr>
                  </w:pPr>
                  <w:r w:rsidRPr="00064D52">
                    <w:rPr>
                      <w:szCs w:val="21"/>
                    </w:rPr>
                    <w:t>760</w:t>
                  </w:r>
                </w:p>
              </w:tc>
            </w:tr>
            <w:tr w:rsidR="00CF3A0F" w:rsidRPr="00064D52" w14:paraId="02BD3727" w14:textId="77777777">
              <w:trPr>
                <w:trHeight w:val="312"/>
                <w:jc w:val="center"/>
              </w:trPr>
              <w:tc>
                <w:tcPr>
                  <w:tcW w:w="913" w:type="dxa"/>
                  <w:vAlign w:val="center"/>
                </w:tcPr>
                <w:p w14:paraId="35643D50" w14:textId="77777777" w:rsidR="00CF3A0F" w:rsidRPr="00064D52" w:rsidRDefault="00985F04">
                  <w:pPr>
                    <w:snapToGrid w:val="0"/>
                    <w:spacing w:line="280" w:lineRule="exact"/>
                    <w:jc w:val="center"/>
                    <w:rPr>
                      <w:szCs w:val="21"/>
                    </w:rPr>
                  </w:pPr>
                  <w:r w:rsidRPr="00064D52">
                    <w:rPr>
                      <w:szCs w:val="21"/>
                    </w:rPr>
                    <w:t>36</w:t>
                  </w:r>
                </w:p>
              </w:tc>
              <w:tc>
                <w:tcPr>
                  <w:tcW w:w="2496" w:type="dxa"/>
                  <w:vAlign w:val="center"/>
                </w:tcPr>
                <w:p w14:paraId="6190FB7B" w14:textId="77777777" w:rsidR="00CF3A0F" w:rsidRPr="00064D52" w:rsidRDefault="00985F04">
                  <w:pPr>
                    <w:snapToGrid w:val="0"/>
                    <w:spacing w:line="280" w:lineRule="exact"/>
                    <w:jc w:val="center"/>
                    <w:rPr>
                      <w:szCs w:val="21"/>
                    </w:rPr>
                  </w:pPr>
                  <w:r w:rsidRPr="00064D52">
                    <w:rPr>
                      <w:szCs w:val="21"/>
                    </w:rPr>
                    <w:t>苯胺</w:t>
                  </w:r>
                </w:p>
              </w:tc>
              <w:tc>
                <w:tcPr>
                  <w:tcW w:w="1985" w:type="dxa"/>
                  <w:vAlign w:val="center"/>
                </w:tcPr>
                <w:p w14:paraId="120C7A39" w14:textId="77777777" w:rsidR="00CF3A0F" w:rsidRPr="00064D52" w:rsidRDefault="00985F04">
                  <w:pPr>
                    <w:snapToGrid w:val="0"/>
                    <w:spacing w:line="280" w:lineRule="exact"/>
                    <w:jc w:val="center"/>
                    <w:rPr>
                      <w:szCs w:val="21"/>
                    </w:rPr>
                  </w:pPr>
                  <w:r w:rsidRPr="00064D52">
                    <w:rPr>
                      <w:szCs w:val="21"/>
                    </w:rPr>
                    <w:t>260</w:t>
                  </w:r>
                </w:p>
              </w:tc>
              <w:tc>
                <w:tcPr>
                  <w:tcW w:w="2416" w:type="dxa"/>
                  <w:vAlign w:val="center"/>
                </w:tcPr>
                <w:p w14:paraId="03B99CB3" w14:textId="77777777" w:rsidR="00CF3A0F" w:rsidRPr="00064D52" w:rsidRDefault="00985F04">
                  <w:pPr>
                    <w:snapToGrid w:val="0"/>
                    <w:spacing w:line="280" w:lineRule="exact"/>
                    <w:jc w:val="center"/>
                    <w:rPr>
                      <w:szCs w:val="21"/>
                    </w:rPr>
                  </w:pPr>
                  <w:r w:rsidRPr="00064D52">
                    <w:rPr>
                      <w:szCs w:val="21"/>
                    </w:rPr>
                    <w:t>663</w:t>
                  </w:r>
                </w:p>
              </w:tc>
            </w:tr>
            <w:tr w:rsidR="00CF3A0F" w:rsidRPr="00064D52" w14:paraId="337DA310" w14:textId="77777777">
              <w:trPr>
                <w:trHeight w:val="312"/>
                <w:jc w:val="center"/>
              </w:trPr>
              <w:tc>
                <w:tcPr>
                  <w:tcW w:w="913" w:type="dxa"/>
                  <w:vAlign w:val="center"/>
                </w:tcPr>
                <w:p w14:paraId="2FF98885" w14:textId="77777777" w:rsidR="00CF3A0F" w:rsidRPr="00064D52" w:rsidRDefault="00985F04">
                  <w:pPr>
                    <w:snapToGrid w:val="0"/>
                    <w:spacing w:line="280" w:lineRule="exact"/>
                    <w:jc w:val="center"/>
                    <w:rPr>
                      <w:szCs w:val="21"/>
                    </w:rPr>
                  </w:pPr>
                  <w:r w:rsidRPr="00064D52">
                    <w:rPr>
                      <w:szCs w:val="21"/>
                    </w:rPr>
                    <w:t>37</w:t>
                  </w:r>
                </w:p>
              </w:tc>
              <w:tc>
                <w:tcPr>
                  <w:tcW w:w="2496" w:type="dxa"/>
                  <w:vAlign w:val="center"/>
                </w:tcPr>
                <w:p w14:paraId="12F71663" w14:textId="77777777" w:rsidR="00CF3A0F" w:rsidRPr="00064D52" w:rsidRDefault="00985F04">
                  <w:pPr>
                    <w:snapToGrid w:val="0"/>
                    <w:spacing w:line="280" w:lineRule="exact"/>
                    <w:jc w:val="center"/>
                    <w:rPr>
                      <w:szCs w:val="21"/>
                    </w:rPr>
                  </w:pPr>
                  <w:r w:rsidRPr="00064D52">
                    <w:rPr>
                      <w:szCs w:val="21"/>
                    </w:rPr>
                    <w:t>2-</w:t>
                  </w:r>
                  <w:r w:rsidRPr="00064D52">
                    <w:rPr>
                      <w:szCs w:val="21"/>
                    </w:rPr>
                    <w:t>氯酚</w:t>
                  </w:r>
                </w:p>
              </w:tc>
              <w:tc>
                <w:tcPr>
                  <w:tcW w:w="1985" w:type="dxa"/>
                  <w:vAlign w:val="center"/>
                </w:tcPr>
                <w:p w14:paraId="2C2283B2" w14:textId="77777777" w:rsidR="00CF3A0F" w:rsidRPr="00064D52" w:rsidRDefault="00985F04">
                  <w:pPr>
                    <w:snapToGrid w:val="0"/>
                    <w:spacing w:line="280" w:lineRule="exact"/>
                    <w:jc w:val="center"/>
                    <w:rPr>
                      <w:szCs w:val="21"/>
                    </w:rPr>
                  </w:pPr>
                  <w:r w:rsidRPr="00064D52">
                    <w:rPr>
                      <w:szCs w:val="21"/>
                    </w:rPr>
                    <w:t>2256</w:t>
                  </w:r>
                </w:p>
              </w:tc>
              <w:tc>
                <w:tcPr>
                  <w:tcW w:w="2416" w:type="dxa"/>
                  <w:vAlign w:val="center"/>
                </w:tcPr>
                <w:p w14:paraId="43231230" w14:textId="77777777" w:rsidR="00CF3A0F" w:rsidRPr="00064D52" w:rsidRDefault="00985F04">
                  <w:pPr>
                    <w:snapToGrid w:val="0"/>
                    <w:spacing w:line="280" w:lineRule="exact"/>
                    <w:jc w:val="center"/>
                    <w:rPr>
                      <w:szCs w:val="21"/>
                    </w:rPr>
                  </w:pPr>
                  <w:r w:rsidRPr="00064D52">
                    <w:rPr>
                      <w:szCs w:val="21"/>
                    </w:rPr>
                    <w:t>4500</w:t>
                  </w:r>
                </w:p>
              </w:tc>
            </w:tr>
            <w:tr w:rsidR="00CF3A0F" w:rsidRPr="00064D52" w14:paraId="3747DACC" w14:textId="77777777">
              <w:trPr>
                <w:trHeight w:val="312"/>
                <w:jc w:val="center"/>
              </w:trPr>
              <w:tc>
                <w:tcPr>
                  <w:tcW w:w="913" w:type="dxa"/>
                  <w:vAlign w:val="center"/>
                </w:tcPr>
                <w:p w14:paraId="75E57EAA" w14:textId="77777777" w:rsidR="00CF3A0F" w:rsidRPr="00064D52" w:rsidRDefault="00985F04">
                  <w:pPr>
                    <w:snapToGrid w:val="0"/>
                    <w:spacing w:line="280" w:lineRule="exact"/>
                    <w:jc w:val="center"/>
                    <w:rPr>
                      <w:szCs w:val="21"/>
                    </w:rPr>
                  </w:pPr>
                  <w:r w:rsidRPr="00064D52">
                    <w:rPr>
                      <w:szCs w:val="21"/>
                    </w:rPr>
                    <w:t>38</w:t>
                  </w:r>
                </w:p>
              </w:tc>
              <w:tc>
                <w:tcPr>
                  <w:tcW w:w="2496" w:type="dxa"/>
                  <w:vAlign w:val="center"/>
                </w:tcPr>
                <w:p w14:paraId="00394882" w14:textId="77777777" w:rsidR="00CF3A0F" w:rsidRPr="00064D52" w:rsidRDefault="00985F04">
                  <w:pPr>
                    <w:snapToGrid w:val="0"/>
                    <w:spacing w:line="280" w:lineRule="exact"/>
                    <w:jc w:val="center"/>
                    <w:rPr>
                      <w:szCs w:val="21"/>
                    </w:rPr>
                  </w:pPr>
                  <w:r w:rsidRPr="00064D52">
                    <w:rPr>
                      <w:szCs w:val="21"/>
                    </w:rPr>
                    <w:t>苯并</w:t>
                  </w:r>
                  <w:r w:rsidRPr="00064D52">
                    <w:rPr>
                      <w:szCs w:val="21"/>
                    </w:rPr>
                    <w:t>[a]</w:t>
                  </w:r>
                  <w:proofErr w:type="gramStart"/>
                  <w:r w:rsidRPr="00064D52">
                    <w:rPr>
                      <w:szCs w:val="21"/>
                    </w:rPr>
                    <w:t>蒽</w:t>
                  </w:r>
                  <w:proofErr w:type="gramEnd"/>
                </w:p>
              </w:tc>
              <w:tc>
                <w:tcPr>
                  <w:tcW w:w="1985" w:type="dxa"/>
                  <w:vAlign w:val="center"/>
                </w:tcPr>
                <w:p w14:paraId="309F435F" w14:textId="77777777" w:rsidR="00CF3A0F" w:rsidRPr="00064D52" w:rsidRDefault="00985F04">
                  <w:pPr>
                    <w:snapToGrid w:val="0"/>
                    <w:spacing w:line="280" w:lineRule="exact"/>
                    <w:jc w:val="center"/>
                    <w:rPr>
                      <w:szCs w:val="21"/>
                    </w:rPr>
                  </w:pPr>
                  <w:r w:rsidRPr="00064D52">
                    <w:rPr>
                      <w:szCs w:val="21"/>
                    </w:rPr>
                    <w:t>15</w:t>
                  </w:r>
                </w:p>
              </w:tc>
              <w:tc>
                <w:tcPr>
                  <w:tcW w:w="2416" w:type="dxa"/>
                  <w:vAlign w:val="center"/>
                </w:tcPr>
                <w:p w14:paraId="68E86A6E" w14:textId="77777777" w:rsidR="00CF3A0F" w:rsidRPr="00064D52" w:rsidRDefault="00985F04">
                  <w:pPr>
                    <w:snapToGrid w:val="0"/>
                    <w:spacing w:line="280" w:lineRule="exact"/>
                    <w:jc w:val="center"/>
                    <w:rPr>
                      <w:szCs w:val="21"/>
                    </w:rPr>
                  </w:pPr>
                  <w:r w:rsidRPr="00064D52">
                    <w:rPr>
                      <w:szCs w:val="21"/>
                    </w:rPr>
                    <w:t>151</w:t>
                  </w:r>
                </w:p>
              </w:tc>
            </w:tr>
            <w:tr w:rsidR="00CF3A0F" w:rsidRPr="00064D52" w14:paraId="57A9BE0C" w14:textId="77777777">
              <w:trPr>
                <w:trHeight w:val="312"/>
                <w:jc w:val="center"/>
              </w:trPr>
              <w:tc>
                <w:tcPr>
                  <w:tcW w:w="913" w:type="dxa"/>
                  <w:vAlign w:val="center"/>
                </w:tcPr>
                <w:p w14:paraId="5AA19FF8" w14:textId="77777777" w:rsidR="00CF3A0F" w:rsidRPr="00064D52" w:rsidRDefault="00985F04">
                  <w:pPr>
                    <w:snapToGrid w:val="0"/>
                    <w:spacing w:line="280" w:lineRule="exact"/>
                    <w:jc w:val="center"/>
                    <w:rPr>
                      <w:szCs w:val="21"/>
                    </w:rPr>
                  </w:pPr>
                  <w:r w:rsidRPr="00064D52">
                    <w:rPr>
                      <w:szCs w:val="21"/>
                    </w:rPr>
                    <w:t>39</w:t>
                  </w:r>
                </w:p>
              </w:tc>
              <w:tc>
                <w:tcPr>
                  <w:tcW w:w="2496" w:type="dxa"/>
                  <w:vAlign w:val="center"/>
                </w:tcPr>
                <w:p w14:paraId="0582E176" w14:textId="77777777" w:rsidR="00CF3A0F" w:rsidRPr="00064D52" w:rsidRDefault="00985F04">
                  <w:pPr>
                    <w:snapToGrid w:val="0"/>
                    <w:spacing w:line="280" w:lineRule="exact"/>
                    <w:jc w:val="center"/>
                    <w:rPr>
                      <w:szCs w:val="21"/>
                    </w:rPr>
                  </w:pPr>
                  <w:r w:rsidRPr="00064D52">
                    <w:rPr>
                      <w:szCs w:val="21"/>
                    </w:rPr>
                    <w:t>苯并</w:t>
                  </w:r>
                  <w:r w:rsidRPr="00064D52">
                    <w:rPr>
                      <w:szCs w:val="21"/>
                    </w:rPr>
                    <w:t>[a]</w:t>
                  </w:r>
                  <w:proofErr w:type="gramStart"/>
                  <w:r w:rsidRPr="00064D52">
                    <w:rPr>
                      <w:szCs w:val="21"/>
                    </w:rPr>
                    <w:t>芘</w:t>
                  </w:r>
                  <w:proofErr w:type="gramEnd"/>
                </w:p>
              </w:tc>
              <w:tc>
                <w:tcPr>
                  <w:tcW w:w="1985" w:type="dxa"/>
                  <w:vAlign w:val="center"/>
                </w:tcPr>
                <w:p w14:paraId="091022B8" w14:textId="77777777" w:rsidR="00CF3A0F" w:rsidRPr="00064D52" w:rsidRDefault="00985F04">
                  <w:pPr>
                    <w:snapToGrid w:val="0"/>
                    <w:spacing w:line="280" w:lineRule="exact"/>
                    <w:jc w:val="center"/>
                    <w:rPr>
                      <w:szCs w:val="21"/>
                    </w:rPr>
                  </w:pPr>
                  <w:r w:rsidRPr="00064D52">
                    <w:rPr>
                      <w:szCs w:val="21"/>
                    </w:rPr>
                    <w:t>1.5</w:t>
                  </w:r>
                </w:p>
              </w:tc>
              <w:tc>
                <w:tcPr>
                  <w:tcW w:w="2416" w:type="dxa"/>
                  <w:vAlign w:val="center"/>
                </w:tcPr>
                <w:p w14:paraId="4B109ED2" w14:textId="77777777" w:rsidR="00CF3A0F" w:rsidRPr="00064D52" w:rsidRDefault="00985F04">
                  <w:pPr>
                    <w:snapToGrid w:val="0"/>
                    <w:spacing w:line="280" w:lineRule="exact"/>
                    <w:jc w:val="center"/>
                    <w:rPr>
                      <w:szCs w:val="21"/>
                    </w:rPr>
                  </w:pPr>
                  <w:r w:rsidRPr="00064D52">
                    <w:rPr>
                      <w:szCs w:val="21"/>
                    </w:rPr>
                    <w:t>15</w:t>
                  </w:r>
                </w:p>
              </w:tc>
            </w:tr>
            <w:tr w:rsidR="00CF3A0F" w:rsidRPr="00064D52" w14:paraId="07B04D51" w14:textId="77777777">
              <w:trPr>
                <w:trHeight w:val="312"/>
                <w:jc w:val="center"/>
              </w:trPr>
              <w:tc>
                <w:tcPr>
                  <w:tcW w:w="913" w:type="dxa"/>
                  <w:vAlign w:val="center"/>
                </w:tcPr>
                <w:p w14:paraId="25ECB172" w14:textId="77777777" w:rsidR="00CF3A0F" w:rsidRPr="00064D52" w:rsidRDefault="00985F04">
                  <w:pPr>
                    <w:snapToGrid w:val="0"/>
                    <w:spacing w:line="280" w:lineRule="exact"/>
                    <w:jc w:val="center"/>
                    <w:rPr>
                      <w:szCs w:val="21"/>
                    </w:rPr>
                  </w:pPr>
                  <w:r w:rsidRPr="00064D52">
                    <w:rPr>
                      <w:szCs w:val="21"/>
                    </w:rPr>
                    <w:t>40</w:t>
                  </w:r>
                </w:p>
              </w:tc>
              <w:tc>
                <w:tcPr>
                  <w:tcW w:w="2496" w:type="dxa"/>
                  <w:vAlign w:val="center"/>
                </w:tcPr>
                <w:p w14:paraId="04602926" w14:textId="77777777" w:rsidR="00CF3A0F" w:rsidRPr="00064D52" w:rsidRDefault="00985F04">
                  <w:pPr>
                    <w:snapToGrid w:val="0"/>
                    <w:spacing w:line="280" w:lineRule="exact"/>
                    <w:jc w:val="center"/>
                    <w:rPr>
                      <w:szCs w:val="21"/>
                    </w:rPr>
                  </w:pPr>
                  <w:r w:rsidRPr="00064D52">
                    <w:rPr>
                      <w:szCs w:val="21"/>
                    </w:rPr>
                    <w:t>苯并</w:t>
                  </w:r>
                  <w:r w:rsidRPr="00064D52">
                    <w:rPr>
                      <w:szCs w:val="21"/>
                    </w:rPr>
                    <w:t>[b]</w:t>
                  </w:r>
                  <w:proofErr w:type="gramStart"/>
                  <w:r w:rsidRPr="00064D52">
                    <w:rPr>
                      <w:szCs w:val="21"/>
                    </w:rPr>
                    <w:t>荧蒽</w:t>
                  </w:r>
                  <w:proofErr w:type="gramEnd"/>
                </w:p>
              </w:tc>
              <w:tc>
                <w:tcPr>
                  <w:tcW w:w="1985" w:type="dxa"/>
                  <w:vAlign w:val="center"/>
                </w:tcPr>
                <w:p w14:paraId="78175C43" w14:textId="77777777" w:rsidR="00CF3A0F" w:rsidRPr="00064D52" w:rsidRDefault="00985F04">
                  <w:pPr>
                    <w:snapToGrid w:val="0"/>
                    <w:spacing w:line="280" w:lineRule="exact"/>
                    <w:jc w:val="center"/>
                    <w:rPr>
                      <w:szCs w:val="21"/>
                    </w:rPr>
                  </w:pPr>
                  <w:r w:rsidRPr="00064D52">
                    <w:rPr>
                      <w:szCs w:val="21"/>
                    </w:rPr>
                    <w:t>15</w:t>
                  </w:r>
                </w:p>
              </w:tc>
              <w:tc>
                <w:tcPr>
                  <w:tcW w:w="2416" w:type="dxa"/>
                  <w:vAlign w:val="center"/>
                </w:tcPr>
                <w:p w14:paraId="333B5ECA" w14:textId="77777777" w:rsidR="00CF3A0F" w:rsidRPr="00064D52" w:rsidRDefault="00985F04">
                  <w:pPr>
                    <w:snapToGrid w:val="0"/>
                    <w:spacing w:line="280" w:lineRule="exact"/>
                    <w:jc w:val="center"/>
                    <w:rPr>
                      <w:szCs w:val="21"/>
                    </w:rPr>
                  </w:pPr>
                  <w:r w:rsidRPr="00064D52">
                    <w:rPr>
                      <w:szCs w:val="21"/>
                    </w:rPr>
                    <w:t>151</w:t>
                  </w:r>
                </w:p>
              </w:tc>
            </w:tr>
            <w:tr w:rsidR="00CF3A0F" w:rsidRPr="00064D52" w14:paraId="7F4420AB" w14:textId="77777777">
              <w:trPr>
                <w:trHeight w:val="312"/>
                <w:jc w:val="center"/>
              </w:trPr>
              <w:tc>
                <w:tcPr>
                  <w:tcW w:w="913" w:type="dxa"/>
                  <w:vAlign w:val="center"/>
                </w:tcPr>
                <w:p w14:paraId="1192DF6A" w14:textId="77777777" w:rsidR="00CF3A0F" w:rsidRPr="00064D52" w:rsidRDefault="00985F04">
                  <w:pPr>
                    <w:snapToGrid w:val="0"/>
                    <w:spacing w:line="280" w:lineRule="exact"/>
                    <w:jc w:val="center"/>
                    <w:rPr>
                      <w:szCs w:val="21"/>
                    </w:rPr>
                  </w:pPr>
                  <w:r w:rsidRPr="00064D52">
                    <w:rPr>
                      <w:szCs w:val="21"/>
                    </w:rPr>
                    <w:t>41</w:t>
                  </w:r>
                </w:p>
              </w:tc>
              <w:tc>
                <w:tcPr>
                  <w:tcW w:w="2496" w:type="dxa"/>
                  <w:vAlign w:val="center"/>
                </w:tcPr>
                <w:p w14:paraId="4A91A7D2" w14:textId="77777777" w:rsidR="00CF3A0F" w:rsidRPr="00064D52" w:rsidRDefault="00985F04">
                  <w:pPr>
                    <w:snapToGrid w:val="0"/>
                    <w:spacing w:line="280" w:lineRule="exact"/>
                    <w:jc w:val="center"/>
                    <w:rPr>
                      <w:szCs w:val="21"/>
                    </w:rPr>
                  </w:pPr>
                  <w:r w:rsidRPr="00064D52">
                    <w:rPr>
                      <w:szCs w:val="21"/>
                    </w:rPr>
                    <w:t>苯并</w:t>
                  </w:r>
                  <w:r w:rsidRPr="00064D52">
                    <w:rPr>
                      <w:szCs w:val="21"/>
                    </w:rPr>
                    <w:t>[k]</w:t>
                  </w:r>
                  <w:proofErr w:type="gramStart"/>
                  <w:r w:rsidRPr="00064D52">
                    <w:rPr>
                      <w:szCs w:val="21"/>
                    </w:rPr>
                    <w:t>荧蒽</w:t>
                  </w:r>
                  <w:proofErr w:type="gramEnd"/>
                </w:p>
              </w:tc>
              <w:tc>
                <w:tcPr>
                  <w:tcW w:w="1985" w:type="dxa"/>
                  <w:vAlign w:val="center"/>
                </w:tcPr>
                <w:p w14:paraId="50DFF39D" w14:textId="77777777" w:rsidR="00CF3A0F" w:rsidRPr="00064D52" w:rsidRDefault="00985F04">
                  <w:pPr>
                    <w:snapToGrid w:val="0"/>
                    <w:spacing w:line="280" w:lineRule="exact"/>
                    <w:jc w:val="center"/>
                    <w:rPr>
                      <w:szCs w:val="21"/>
                    </w:rPr>
                  </w:pPr>
                  <w:r w:rsidRPr="00064D52">
                    <w:rPr>
                      <w:szCs w:val="21"/>
                    </w:rPr>
                    <w:t>151</w:t>
                  </w:r>
                </w:p>
              </w:tc>
              <w:tc>
                <w:tcPr>
                  <w:tcW w:w="2416" w:type="dxa"/>
                  <w:vAlign w:val="center"/>
                </w:tcPr>
                <w:p w14:paraId="3A919D16" w14:textId="77777777" w:rsidR="00CF3A0F" w:rsidRPr="00064D52" w:rsidRDefault="00985F04">
                  <w:pPr>
                    <w:snapToGrid w:val="0"/>
                    <w:spacing w:line="280" w:lineRule="exact"/>
                    <w:jc w:val="center"/>
                    <w:rPr>
                      <w:szCs w:val="21"/>
                    </w:rPr>
                  </w:pPr>
                  <w:r w:rsidRPr="00064D52">
                    <w:rPr>
                      <w:szCs w:val="21"/>
                    </w:rPr>
                    <w:t>1500</w:t>
                  </w:r>
                </w:p>
              </w:tc>
            </w:tr>
            <w:tr w:rsidR="00CF3A0F" w:rsidRPr="00064D52" w14:paraId="29B910F9" w14:textId="77777777">
              <w:trPr>
                <w:trHeight w:val="312"/>
                <w:jc w:val="center"/>
              </w:trPr>
              <w:tc>
                <w:tcPr>
                  <w:tcW w:w="913" w:type="dxa"/>
                  <w:vAlign w:val="center"/>
                </w:tcPr>
                <w:p w14:paraId="73A62B7E" w14:textId="77777777" w:rsidR="00CF3A0F" w:rsidRPr="00064D52" w:rsidRDefault="00985F04">
                  <w:pPr>
                    <w:snapToGrid w:val="0"/>
                    <w:spacing w:line="280" w:lineRule="exact"/>
                    <w:jc w:val="center"/>
                    <w:rPr>
                      <w:szCs w:val="21"/>
                    </w:rPr>
                  </w:pPr>
                  <w:r w:rsidRPr="00064D52">
                    <w:rPr>
                      <w:szCs w:val="21"/>
                    </w:rPr>
                    <w:t>42</w:t>
                  </w:r>
                </w:p>
              </w:tc>
              <w:tc>
                <w:tcPr>
                  <w:tcW w:w="2496" w:type="dxa"/>
                  <w:vAlign w:val="center"/>
                </w:tcPr>
                <w:p w14:paraId="48DF65DA" w14:textId="77777777" w:rsidR="00CF3A0F" w:rsidRPr="00064D52" w:rsidRDefault="00985F04">
                  <w:pPr>
                    <w:snapToGrid w:val="0"/>
                    <w:spacing w:line="280" w:lineRule="exact"/>
                    <w:jc w:val="center"/>
                    <w:rPr>
                      <w:szCs w:val="21"/>
                    </w:rPr>
                  </w:pPr>
                  <w:r w:rsidRPr="00064D52">
                    <w:rPr>
                      <w:szCs w:val="21"/>
                    </w:rPr>
                    <w:t>䓛</w:t>
                  </w:r>
                </w:p>
              </w:tc>
              <w:tc>
                <w:tcPr>
                  <w:tcW w:w="1985" w:type="dxa"/>
                  <w:vAlign w:val="center"/>
                </w:tcPr>
                <w:p w14:paraId="3D533762" w14:textId="77777777" w:rsidR="00CF3A0F" w:rsidRPr="00064D52" w:rsidRDefault="00985F04">
                  <w:pPr>
                    <w:snapToGrid w:val="0"/>
                    <w:spacing w:line="280" w:lineRule="exact"/>
                    <w:jc w:val="center"/>
                    <w:rPr>
                      <w:szCs w:val="21"/>
                    </w:rPr>
                  </w:pPr>
                  <w:r w:rsidRPr="00064D52">
                    <w:rPr>
                      <w:szCs w:val="21"/>
                    </w:rPr>
                    <w:t>1293</w:t>
                  </w:r>
                </w:p>
              </w:tc>
              <w:tc>
                <w:tcPr>
                  <w:tcW w:w="2416" w:type="dxa"/>
                  <w:vAlign w:val="center"/>
                </w:tcPr>
                <w:p w14:paraId="3C80869D" w14:textId="77777777" w:rsidR="00CF3A0F" w:rsidRPr="00064D52" w:rsidRDefault="00985F04">
                  <w:pPr>
                    <w:snapToGrid w:val="0"/>
                    <w:spacing w:line="280" w:lineRule="exact"/>
                    <w:jc w:val="center"/>
                    <w:rPr>
                      <w:szCs w:val="21"/>
                    </w:rPr>
                  </w:pPr>
                  <w:r w:rsidRPr="00064D52">
                    <w:rPr>
                      <w:szCs w:val="21"/>
                    </w:rPr>
                    <w:t>12900</w:t>
                  </w:r>
                </w:p>
              </w:tc>
            </w:tr>
            <w:tr w:rsidR="00CF3A0F" w:rsidRPr="00064D52" w14:paraId="4C0A8BC2" w14:textId="77777777">
              <w:trPr>
                <w:trHeight w:val="312"/>
                <w:jc w:val="center"/>
              </w:trPr>
              <w:tc>
                <w:tcPr>
                  <w:tcW w:w="913" w:type="dxa"/>
                  <w:vAlign w:val="center"/>
                </w:tcPr>
                <w:p w14:paraId="3BCCF56D" w14:textId="77777777" w:rsidR="00CF3A0F" w:rsidRPr="00064D52" w:rsidRDefault="00985F04">
                  <w:pPr>
                    <w:snapToGrid w:val="0"/>
                    <w:spacing w:line="280" w:lineRule="exact"/>
                    <w:jc w:val="center"/>
                    <w:rPr>
                      <w:szCs w:val="21"/>
                    </w:rPr>
                  </w:pPr>
                  <w:r w:rsidRPr="00064D52">
                    <w:rPr>
                      <w:szCs w:val="21"/>
                    </w:rPr>
                    <w:t>43</w:t>
                  </w:r>
                </w:p>
              </w:tc>
              <w:tc>
                <w:tcPr>
                  <w:tcW w:w="2496" w:type="dxa"/>
                  <w:vAlign w:val="center"/>
                </w:tcPr>
                <w:p w14:paraId="40F02FB0" w14:textId="77777777" w:rsidR="00CF3A0F" w:rsidRPr="00064D52" w:rsidRDefault="00985F04">
                  <w:pPr>
                    <w:snapToGrid w:val="0"/>
                    <w:spacing w:line="280" w:lineRule="exact"/>
                    <w:jc w:val="center"/>
                    <w:rPr>
                      <w:szCs w:val="21"/>
                    </w:rPr>
                  </w:pPr>
                  <w:r w:rsidRPr="00064D52">
                    <w:rPr>
                      <w:szCs w:val="21"/>
                    </w:rPr>
                    <w:t>二苯并</w:t>
                  </w:r>
                  <w:r w:rsidRPr="00064D52">
                    <w:rPr>
                      <w:szCs w:val="21"/>
                    </w:rPr>
                    <w:t>[a</w:t>
                  </w:r>
                  <w:r w:rsidRPr="00064D52">
                    <w:rPr>
                      <w:szCs w:val="21"/>
                    </w:rPr>
                    <w:t>，</w:t>
                  </w:r>
                  <w:r w:rsidRPr="00064D52">
                    <w:rPr>
                      <w:szCs w:val="21"/>
                    </w:rPr>
                    <w:t>h]</w:t>
                  </w:r>
                  <w:proofErr w:type="gramStart"/>
                  <w:r w:rsidRPr="00064D52">
                    <w:rPr>
                      <w:szCs w:val="21"/>
                    </w:rPr>
                    <w:t>蒽</w:t>
                  </w:r>
                  <w:proofErr w:type="gramEnd"/>
                </w:p>
              </w:tc>
              <w:tc>
                <w:tcPr>
                  <w:tcW w:w="1985" w:type="dxa"/>
                  <w:vAlign w:val="center"/>
                </w:tcPr>
                <w:p w14:paraId="59624BA7" w14:textId="77777777" w:rsidR="00CF3A0F" w:rsidRPr="00064D52" w:rsidRDefault="00985F04">
                  <w:pPr>
                    <w:snapToGrid w:val="0"/>
                    <w:spacing w:line="280" w:lineRule="exact"/>
                    <w:jc w:val="center"/>
                    <w:rPr>
                      <w:szCs w:val="21"/>
                    </w:rPr>
                  </w:pPr>
                  <w:r w:rsidRPr="00064D52">
                    <w:rPr>
                      <w:szCs w:val="21"/>
                    </w:rPr>
                    <w:t>1.5</w:t>
                  </w:r>
                </w:p>
              </w:tc>
              <w:tc>
                <w:tcPr>
                  <w:tcW w:w="2416" w:type="dxa"/>
                  <w:vAlign w:val="center"/>
                </w:tcPr>
                <w:p w14:paraId="2AFD21E8" w14:textId="77777777" w:rsidR="00CF3A0F" w:rsidRPr="00064D52" w:rsidRDefault="00985F04">
                  <w:pPr>
                    <w:snapToGrid w:val="0"/>
                    <w:spacing w:line="280" w:lineRule="exact"/>
                    <w:jc w:val="center"/>
                    <w:rPr>
                      <w:szCs w:val="21"/>
                    </w:rPr>
                  </w:pPr>
                  <w:r w:rsidRPr="00064D52">
                    <w:rPr>
                      <w:szCs w:val="21"/>
                    </w:rPr>
                    <w:t>15</w:t>
                  </w:r>
                </w:p>
              </w:tc>
            </w:tr>
            <w:tr w:rsidR="00CF3A0F" w:rsidRPr="00064D52" w14:paraId="6146C0E2" w14:textId="77777777">
              <w:trPr>
                <w:trHeight w:val="312"/>
                <w:jc w:val="center"/>
              </w:trPr>
              <w:tc>
                <w:tcPr>
                  <w:tcW w:w="913" w:type="dxa"/>
                  <w:vAlign w:val="center"/>
                </w:tcPr>
                <w:p w14:paraId="4BA08072" w14:textId="77777777" w:rsidR="00CF3A0F" w:rsidRPr="00064D52" w:rsidRDefault="00985F04">
                  <w:pPr>
                    <w:snapToGrid w:val="0"/>
                    <w:spacing w:line="280" w:lineRule="exact"/>
                    <w:jc w:val="center"/>
                    <w:rPr>
                      <w:szCs w:val="21"/>
                    </w:rPr>
                  </w:pPr>
                  <w:r w:rsidRPr="00064D52">
                    <w:rPr>
                      <w:szCs w:val="21"/>
                    </w:rPr>
                    <w:t>44</w:t>
                  </w:r>
                </w:p>
              </w:tc>
              <w:tc>
                <w:tcPr>
                  <w:tcW w:w="2496" w:type="dxa"/>
                  <w:vAlign w:val="center"/>
                </w:tcPr>
                <w:p w14:paraId="676C6FA0" w14:textId="77777777" w:rsidR="00CF3A0F" w:rsidRPr="00064D52" w:rsidRDefault="00985F04">
                  <w:pPr>
                    <w:snapToGrid w:val="0"/>
                    <w:spacing w:line="280" w:lineRule="exact"/>
                    <w:jc w:val="center"/>
                    <w:rPr>
                      <w:szCs w:val="21"/>
                    </w:rPr>
                  </w:pPr>
                  <w:proofErr w:type="gramStart"/>
                  <w:r w:rsidRPr="00064D52">
                    <w:rPr>
                      <w:szCs w:val="21"/>
                    </w:rPr>
                    <w:t>茚</w:t>
                  </w:r>
                  <w:proofErr w:type="gramEnd"/>
                  <w:r w:rsidRPr="00064D52">
                    <w:rPr>
                      <w:szCs w:val="21"/>
                    </w:rPr>
                    <w:t>并</w:t>
                  </w:r>
                  <w:r w:rsidRPr="00064D52">
                    <w:rPr>
                      <w:szCs w:val="21"/>
                    </w:rPr>
                    <w:t>[1,2,3-cd]</w:t>
                  </w:r>
                  <w:proofErr w:type="gramStart"/>
                  <w:r w:rsidRPr="00064D52">
                    <w:rPr>
                      <w:szCs w:val="21"/>
                    </w:rPr>
                    <w:t>芘</w:t>
                  </w:r>
                  <w:proofErr w:type="gramEnd"/>
                </w:p>
              </w:tc>
              <w:tc>
                <w:tcPr>
                  <w:tcW w:w="1985" w:type="dxa"/>
                  <w:vAlign w:val="center"/>
                </w:tcPr>
                <w:p w14:paraId="460341A3" w14:textId="77777777" w:rsidR="00CF3A0F" w:rsidRPr="00064D52" w:rsidRDefault="00985F04">
                  <w:pPr>
                    <w:snapToGrid w:val="0"/>
                    <w:spacing w:line="280" w:lineRule="exact"/>
                    <w:jc w:val="center"/>
                    <w:rPr>
                      <w:szCs w:val="21"/>
                    </w:rPr>
                  </w:pPr>
                  <w:r w:rsidRPr="00064D52">
                    <w:rPr>
                      <w:szCs w:val="21"/>
                    </w:rPr>
                    <w:t>15</w:t>
                  </w:r>
                </w:p>
              </w:tc>
              <w:tc>
                <w:tcPr>
                  <w:tcW w:w="2416" w:type="dxa"/>
                  <w:vAlign w:val="center"/>
                </w:tcPr>
                <w:p w14:paraId="05F9F55E" w14:textId="77777777" w:rsidR="00CF3A0F" w:rsidRPr="00064D52" w:rsidRDefault="00985F04">
                  <w:pPr>
                    <w:snapToGrid w:val="0"/>
                    <w:spacing w:line="280" w:lineRule="exact"/>
                    <w:jc w:val="center"/>
                    <w:rPr>
                      <w:szCs w:val="21"/>
                    </w:rPr>
                  </w:pPr>
                  <w:r w:rsidRPr="00064D52">
                    <w:rPr>
                      <w:szCs w:val="21"/>
                    </w:rPr>
                    <w:t>151</w:t>
                  </w:r>
                </w:p>
              </w:tc>
            </w:tr>
            <w:tr w:rsidR="00CF3A0F" w:rsidRPr="00064D52" w14:paraId="6BCB7B2E" w14:textId="77777777">
              <w:trPr>
                <w:trHeight w:val="312"/>
                <w:jc w:val="center"/>
              </w:trPr>
              <w:tc>
                <w:tcPr>
                  <w:tcW w:w="913" w:type="dxa"/>
                  <w:vAlign w:val="center"/>
                </w:tcPr>
                <w:p w14:paraId="72627E9B" w14:textId="77777777" w:rsidR="00CF3A0F" w:rsidRPr="00064D52" w:rsidRDefault="00985F04">
                  <w:pPr>
                    <w:snapToGrid w:val="0"/>
                    <w:spacing w:line="280" w:lineRule="exact"/>
                    <w:jc w:val="center"/>
                    <w:rPr>
                      <w:szCs w:val="21"/>
                    </w:rPr>
                  </w:pPr>
                  <w:r w:rsidRPr="00064D52">
                    <w:rPr>
                      <w:szCs w:val="21"/>
                    </w:rPr>
                    <w:t>45</w:t>
                  </w:r>
                </w:p>
              </w:tc>
              <w:tc>
                <w:tcPr>
                  <w:tcW w:w="2496" w:type="dxa"/>
                  <w:vAlign w:val="center"/>
                </w:tcPr>
                <w:p w14:paraId="479FFEB6" w14:textId="77777777" w:rsidR="00CF3A0F" w:rsidRPr="00064D52" w:rsidRDefault="00985F04">
                  <w:pPr>
                    <w:snapToGrid w:val="0"/>
                    <w:spacing w:line="280" w:lineRule="exact"/>
                    <w:jc w:val="center"/>
                    <w:rPr>
                      <w:szCs w:val="21"/>
                    </w:rPr>
                  </w:pPr>
                  <w:proofErr w:type="gramStart"/>
                  <w:r w:rsidRPr="00064D52">
                    <w:rPr>
                      <w:szCs w:val="21"/>
                    </w:rPr>
                    <w:t>萘</w:t>
                  </w:r>
                  <w:proofErr w:type="gramEnd"/>
                </w:p>
              </w:tc>
              <w:tc>
                <w:tcPr>
                  <w:tcW w:w="1985" w:type="dxa"/>
                  <w:vAlign w:val="center"/>
                </w:tcPr>
                <w:p w14:paraId="5FFB7670" w14:textId="77777777" w:rsidR="00CF3A0F" w:rsidRPr="00064D52" w:rsidRDefault="00985F04">
                  <w:pPr>
                    <w:snapToGrid w:val="0"/>
                    <w:spacing w:line="280" w:lineRule="exact"/>
                    <w:jc w:val="center"/>
                    <w:rPr>
                      <w:szCs w:val="21"/>
                    </w:rPr>
                  </w:pPr>
                  <w:r w:rsidRPr="00064D52">
                    <w:rPr>
                      <w:szCs w:val="21"/>
                    </w:rPr>
                    <w:t>70</w:t>
                  </w:r>
                </w:p>
              </w:tc>
              <w:tc>
                <w:tcPr>
                  <w:tcW w:w="2416" w:type="dxa"/>
                  <w:vAlign w:val="center"/>
                </w:tcPr>
                <w:p w14:paraId="4CFB9D39" w14:textId="77777777" w:rsidR="00CF3A0F" w:rsidRPr="00064D52" w:rsidRDefault="00985F04">
                  <w:pPr>
                    <w:snapToGrid w:val="0"/>
                    <w:spacing w:line="280" w:lineRule="exact"/>
                    <w:jc w:val="center"/>
                    <w:rPr>
                      <w:szCs w:val="21"/>
                    </w:rPr>
                  </w:pPr>
                  <w:r w:rsidRPr="00064D52">
                    <w:rPr>
                      <w:szCs w:val="21"/>
                    </w:rPr>
                    <w:t>700</w:t>
                  </w:r>
                </w:p>
              </w:tc>
            </w:tr>
            <w:tr w:rsidR="00CF3A0F" w:rsidRPr="00064D52" w14:paraId="05F133E6" w14:textId="77777777">
              <w:trPr>
                <w:trHeight w:val="312"/>
                <w:jc w:val="center"/>
              </w:trPr>
              <w:tc>
                <w:tcPr>
                  <w:tcW w:w="7810" w:type="dxa"/>
                  <w:gridSpan w:val="4"/>
                  <w:vAlign w:val="center"/>
                </w:tcPr>
                <w:p w14:paraId="78418DFE" w14:textId="77777777" w:rsidR="00CF3A0F" w:rsidRPr="00064D52" w:rsidRDefault="00985F04">
                  <w:pPr>
                    <w:snapToGrid w:val="0"/>
                    <w:spacing w:line="280" w:lineRule="exact"/>
                    <w:jc w:val="left"/>
                    <w:rPr>
                      <w:szCs w:val="21"/>
                    </w:rPr>
                  </w:pPr>
                  <w:r w:rsidRPr="00064D52">
                    <w:rPr>
                      <w:szCs w:val="21"/>
                    </w:rPr>
                    <w:t>石油烃类</w:t>
                  </w:r>
                </w:p>
              </w:tc>
            </w:tr>
            <w:tr w:rsidR="00CF3A0F" w:rsidRPr="00064D52" w14:paraId="0E342544" w14:textId="77777777">
              <w:trPr>
                <w:trHeight w:val="312"/>
                <w:jc w:val="center"/>
              </w:trPr>
              <w:tc>
                <w:tcPr>
                  <w:tcW w:w="913" w:type="dxa"/>
                  <w:vAlign w:val="center"/>
                </w:tcPr>
                <w:p w14:paraId="1160C451" w14:textId="77777777" w:rsidR="00CF3A0F" w:rsidRPr="00064D52" w:rsidRDefault="00985F04">
                  <w:pPr>
                    <w:snapToGrid w:val="0"/>
                    <w:spacing w:line="280" w:lineRule="exact"/>
                    <w:jc w:val="center"/>
                    <w:rPr>
                      <w:szCs w:val="21"/>
                    </w:rPr>
                  </w:pPr>
                  <w:r w:rsidRPr="00064D52">
                    <w:rPr>
                      <w:szCs w:val="21"/>
                    </w:rPr>
                    <w:t>46</w:t>
                  </w:r>
                </w:p>
              </w:tc>
              <w:tc>
                <w:tcPr>
                  <w:tcW w:w="2496" w:type="dxa"/>
                  <w:vAlign w:val="center"/>
                </w:tcPr>
                <w:p w14:paraId="48580F06" w14:textId="77777777" w:rsidR="00CF3A0F" w:rsidRPr="00064D52" w:rsidRDefault="00985F04">
                  <w:pPr>
                    <w:snapToGrid w:val="0"/>
                    <w:spacing w:line="280" w:lineRule="exact"/>
                    <w:jc w:val="center"/>
                    <w:rPr>
                      <w:szCs w:val="21"/>
                    </w:rPr>
                  </w:pPr>
                  <w:r w:rsidRPr="00064D52">
                    <w:rPr>
                      <w:szCs w:val="21"/>
                    </w:rPr>
                    <w:t>石油烃（</w:t>
                  </w:r>
                  <w:r w:rsidRPr="00064D52">
                    <w:rPr>
                      <w:szCs w:val="21"/>
                    </w:rPr>
                    <w:t>C10~C40</w:t>
                  </w:r>
                  <w:r w:rsidRPr="00064D52">
                    <w:rPr>
                      <w:szCs w:val="21"/>
                    </w:rPr>
                    <w:t>）</w:t>
                  </w:r>
                </w:p>
              </w:tc>
              <w:tc>
                <w:tcPr>
                  <w:tcW w:w="1985" w:type="dxa"/>
                  <w:vAlign w:val="center"/>
                </w:tcPr>
                <w:p w14:paraId="75452A79" w14:textId="77777777" w:rsidR="00CF3A0F" w:rsidRPr="00064D52" w:rsidRDefault="00985F04">
                  <w:pPr>
                    <w:snapToGrid w:val="0"/>
                    <w:spacing w:line="280" w:lineRule="exact"/>
                    <w:jc w:val="center"/>
                    <w:rPr>
                      <w:szCs w:val="21"/>
                    </w:rPr>
                  </w:pPr>
                  <w:r w:rsidRPr="00064D52">
                    <w:rPr>
                      <w:szCs w:val="21"/>
                    </w:rPr>
                    <w:t>826</w:t>
                  </w:r>
                </w:p>
              </w:tc>
              <w:tc>
                <w:tcPr>
                  <w:tcW w:w="2416" w:type="dxa"/>
                  <w:vAlign w:val="center"/>
                </w:tcPr>
                <w:p w14:paraId="797B673A" w14:textId="77777777" w:rsidR="00CF3A0F" w:rsidRPr="00064D52" w:rsidRDefault="00985F04">
                  <w:pPr>
                    <w:snapToGrid w:val="0"/>
                    <w:spacing w:line="280" w:lineRule="exact"/>
                    <w:jc w:val="center"/>
                    <w:rPr>
                      <w:szCs w:val="21"/>
                    </w:rPr>
                  </w:pPr>
                  <w:r w:rsidRPr="00064D52">
                    <w:rPr>
                      <w:szCs w:val="21"/>
                    </w:rPr>
                    <w:t>4500</w:t>
                  </w:r>
                </w:p>
              </w:tc>
            </w:tr>
          </w:tbl>
          <w:p w14:paraId="01866BA9" w14:textId="77777777" w:rsidR="00CF3A0F" w:rsidRPr="00064D52" w:rsidRDefault="00CF3A0F">
            <w:pPr>
              <w:spacing w:line="400" w:lineRule="exact"/>
              <w:rPr>
                <w:sz w:val="24"/>
                <w:szCs w:val="24"/>
              </w:rPr>
            </w:pPr>
          </w:p>
          <w:p w14:paraId="1CDCF096" w14:textId="77777777" w:rsidR="00CF3A0F" w:rsidRPr="00064D52" w:rsidRDefault="00CF3A0F">
            <w:pPr>
              <w:spacing w:line="400" w:lineRule="exact"/>
              <w:rPr>
                <w:sz w:val="24"/>
                <w:szCs w:val="24"/>
              </w:rPr>
            </w:pPr>
          </w:p>
          <w:p w14:paraId="63067B30" w14:textId="77777777" w:rsidR="00CF3A0F" w:rsidRPr="00064D52" w:rsidRDefault="00CF3A0F">
            <w:pPr>
              <w:spacing w:line="400" w:lineRule="exact"/>
              <w:rPr>
                <w:sz w:val="24"/>
                <w:szCs w:val="24"/>
              </w:rPr>
            </w:pPr>
          </w:p>
          <w:p w14:paraId="0AB0DDD5" w14:textId="77777777" w:rsidR="00CF3A0F" w:rsidRPr="00064D52" w:rsidRDefault="00CF3A0F">
            <w:pPr>
              <w:spacing w:line="400" w:lineRule="exact"/>
              <w:rPr>
                <w:sz w:val="24"/>
                <w:szCs w:val="24"/>
              </w:rPr>
            </w:pPr>
          </w:p>
          <w:p w14:paraId="3E3AFA10" w14:textId="77777777" w:rsidR="00CF3A0F" w:rsidRPr="00064D52" w:rsidRDefault="00CF3A0F">
            <w:pPr>
              <w:spacing w:line="400" w:lineRule="exact"/>
              <w:rPr>
                <w:sz w:val="24"/>
                <w:szCs w:val="24"/>
              </w:rPr>
            </w:pPr>
          </w:p>
          <w:p w14:paraId="77980ECD" w14:textId="77777777" w:rsidR="00CF3A0F" w:rsidRPr="00064D52" w:rsidRDefault="00CF3A0F">
            <w:pPr>
              <w:spacing w:line="400" w:lineRule="exact"/>
              <w:rPr>
                <w:sz w:val="24"/>
                <w:szCs w:val="24"/>
              </w:rPr>
            </w:pPr>
          </w:p>
          <w:p w14:paraId="1F7CCA42" w14:textId="77777777" w:rsidR="00CF3A0F" w:rsidRPr="00064D52" w:rsidRDefault="00CF3A0F">
            <w:pPr>
              <w:spacing w:line="400" w:lineRule="exact"/>
              <w:rPr>
                <w:sz w:val="24"/>
                <w:szCs w:val="24"/>
              </w:rPr>
            </w:pPr>
          </w:p>
          <w:p w14:paraId="1167FC27" w14:textId="77777777" w:rsidR="00CF3A0F" w:rsidRPr="00064D52" w:rsidRDefault="00CF3A0F">
            <w:pPr>
              <w:spacing w:line="400" w:lineRule="exact"/>
              <w:rPr>
                <w:sz w:val="24"/>
                <w:szCs w:val="24"/>
              </w:rPr>
            </w:pPr>
          </w:p>
          <w:p w14:paraId="5D412428" w14:textId="77777777" w:rsidR="00CF3A0F" w:rsidRPr="00064D52" w:rsidRDefault="00CF3A0F">
            <w:pPr>
              <w:spacing w:line="400" w:lineRule="exact"/>
              <w:rPr>
                <w:sz w:val="24"/>
                <w:szCs w:val="24"/>
              </w:rPr>
            </w:pPr>
          </w:p>
        </w:tc>
      </w:tr>
      <w:tr w:rsidR="00CF3A0F" w:rsidRPr="00064D52" w14:paraId="71F49774" w14:textId="77777777">
        <w:trPr>
          <w:trHeight w:val="14138"/>
        </w:trPr>
        <w:tc>
          <w:tcPr>
            <w:tcW w:w="458" w:type="dxa"/>
            <w:vAlign w:val="center"/>
          </w:tcPr>
          <w:p w14:paraId="696F022A" w14:textId="77777777" w:rsidR="00CF3A0F" w:rsidRPr="00064D52" w:rsidRDefault="00985F04">
            <w:pPr>
              <w:spacing w:line="400" w:lineRule="exact"/>
              <w:jc w:val="center"/>
              <w:rPr>
                <w:sz w:val="24"/>
                <w:szCs w:val="24"/>
              </w:rPr>
            </w:pPr>
            <w:r w:rsidRPr="00064D52">
              <w:rPr>
                <w:sz w:val="24"/>
                <w:szCs w:val="24"/>
              </w:rPr>
              <w:lastRenderedPageBreak/>
              <w:t>污染物排放标准</w:t>
            </w:r>
          </w:p>
        </w:tc>
        <w:tc>
          <w:tcPr>
            <w:tcW w:w="8070" w:type="dxa"/>
          </w:tcPr>
          <w:p w14:paraId="110DFD22" w14:textId="77777777" w:rsidR="00CE4FCA" w:rsidRPr="00064D52" w:rsidRDefault="00CE4FCA" w:rsidP="00CE4FCA">
            <w:pPr>
              <w:adjustRightInd w:val="0"/>
              <w:snapToGrid w:val="0"/>
              <w:spacing w:line="360" w:lineRule="auto"/>
              <w:rPr>
                <w:sz w:val="24"/>
                <w:szCs w:val="24"/>
              </w:rPr>
            </w:pPr>
            <w:r w:rsidRPr="00064D52">
              <w:rPr>
                <w:b/>
                <w:sz w:val="24"/>
                <w:szCs w:val="24"/>
              </w:rPr>
              <w:t>废气：</w:t>
            </w:r>
            <w:r w:rsidRPr="00064D52">
              <w:rPr>
                <w:sz w:val="24"/>
                <w:szCs w:val="24"/>
              </w:rPr>
              <w:t>非甲烷总烃</w:t>
            </w:r>
            <w:r w:rsidRPr="00064D52">
              <w:rPr>
                <w:rFonts w:hint="eastAsia"/>
                <w:sz w:val="24"/>
                <w:szCs w:val="24"/>
              </w:rPr>
              <w:t>、二甲苯、锡及其化合物</w:t>
            </w:r>
            <w:r w:rsidRPr="00064D52">
              <w:rPr>
                <w:sz w:val="24"/>
                <w:szCs w:val="24"/>
              </w:rPr>
              <w:t>执行《大气污染物综合排放标准》（</w:t>
            </w:r>
            <w:r w:rsidRPr="00064D52">
              <w:rPr>
                <w:sz w:val="24"/>
                <w:szCs w:val="24"/>
              </w:rPr>
              <w:t>GB16297-1996</w:t>
            </w:r>
            <w:r w:rsidRPr="00064D52">
              <w:rPr>
                <w:sz w:val="24"/>
                <w:szCs w:val="24"/>
              </w:rPr>
              <w:t>）表</w:t>
            </w:r>
            <w:r w:rsidRPr="00064D52">
              <w:rPr>
                <w:sz w:val="24"/>
                <w:szCs w:val="24"/>
              </w:rPr>
              <w:t>2</w:t>
            </w:r>
            <w:r w:rsidRPr="00064D52">
              <w:rPr>
                <w:sz w:val="24"/>
                <w:szCs w:val="24"/>
              </w:rPr>
              <w:t>二级标准，</w:t>
            </w:r>
            <w:bookmarkStart w:id="11" w:name="_Hlk34789435"/>
            <w:r w:rsidRPr="00064D52">
              <w:rPr>
                <w:bCs/>
                <w:sz w:val="24"/>
                <w:szCs w:val="24"/>
              </w:rPr>
              <w:t>厂区内非甲烷总烃执行《挥发性有机物无组织排放控制标准》（</w:t>
            </w:r>
            <w:r w:rsidRPr="00064D52">
              <w:rPr>
                <w:bCs/>
                <w:sz w:val="24"/>
                <w:szCs w:val="24"/>
              </w:rPr>
              <w:t>GB 37822-2019</w:t>
            </w:r>
            <w:r w:rsidRPr="00064D52">
              <w:rPr>
                <w:bCs/>
                <w:sz w:val="24"/>
                <w:szCs w:val="24"/>
              </w:rPr>
              <w:t>）</w:t>
            </w:r>
            <w:bookmarkEnd w:id="11"/>
            <w:r w:rsidRPr="00064D52">
              <w:rPr>
                <w:bCs/>
                <w:sz w:val="24"/>
                <w:szCs w:val="24"/>
              </w:rPr>
              <w:t>附录</w:t>
            </w:r>
            <w:r w:rsidRPr="00064D52">
              <w:rPr>
                <w:bCs/>
                <w:sz w:val="24"/>
                <w:szCs w:val="24"/>
              </w:rPr>
              <w:t>A</w:t>
            </w:r>
            <w:r w:rsidRPr="00064D52">
              <w:rPr>
                <w:bCs/>
                <w:sz w:val="24"/>
                <w:szCs w:val="24"/>
              </w:rPr>
              <w:t>表</w:t>
            </w:r>
            <w:r w:rsidRPr="00064D52">
              <w:rPr>
                <w:bCs/>
                <w:sz w:val="24"/>
                <w:szCs w:val="24"/>
              </w:rPr>
              <w:t>A.1</w:t>
            </w:r>
            <w:r w:rsidRPr="00064D52">
              <w:rPr>
                <w:bCs/>
                <w:sz w:val="24"/>
                <w:szCs w:val="24"/>
              </w:rPr>
              <w:t>特别排放限值</w:t>
            </w:r>
            <w:r w:rsidRPr="00064D52">
              <w:rPr>
                <w:sz w:val="24"/>
                <w:szCs w:val="24"/>
              </w:rPr>
              <w:t>。</w:t>
            </w:r>
          </w:p>
          <w:p w14:paraId="60B4BF77" w14:textId="77777777" w:rsidR="00CE4FCA" w:rsidRPr="00064D52" w:rsidRDefault="00CE4FCA" w:rsidP="00355407">
            <w:pPr>
              <w:adjustRightInd w:val="0"/>
              <w:snapToGrid w:val="0"/>
              <w:jc w:val="center"/>
              <w:rPr>
                <w:b/>
                <w:sz w:val="24"/>
                <w:szCs w:val="24"/>
              </w:rPr>
            </w:pPr>
            <w:r w:rsidRPr="00064D52">
              <w:rPr>
                <w:b/>
                <w:sz w:val="24"/>
                <w:szCs w:val="24"/>
              </w:rPr>
              <w:t>表</w:t>
            </w:r>
            <w:r w:rsidRPr="00064D52">
              <w:rPr>
                <w:b/>
                <w:sz w:val="24"/>
                <w:szCs w:val="24"/>
              </w:rPr>
              <w:t>4-</w:t>
            </w:r>
            <w:r w:rsidRPr="00064D52">
              <w:rPr>
                <w:rFonts w:hint="eastAsia"/>
                <w:b/>
                <w:sz w:val="24"/>
                <w:szCs w:val="24"/>
              </w:rPr>
              <w:t>5</w:t>
            </w:r>
            <w:r w:rsidRPr="00064D52">
              <w:rPr>
                <w:b/>
                <w:sz w:val="24"/>
                <w:szCs w:val="24"/>
              </w:rPr>
              <w:t>大气污染物排放标准</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83"/>
              <w:gridCol w:w="720"/>
              <w:gridCol w:w="1263"/>
              <w:gridCol w:w="1010"/>
              <w:gridCol w:w="1265"/>
              <w:gridCol w:w="1942"/>
            </w:tblGrid>
            <w:tr w:rsidR="00CE4FCA" w:rsidRPr="00064D52" w14:paraId="0D4259F5" w14:textId="77777777" w:rsidTr="00D60625">
              <w:tc>
                <w:tcPr>
                  <w:tcW w:w="661" w:type="dxa"/>
                  <w:vMerge w:val="restart"/>
                  <w:vAlign w:val="center"/>
                </w:tcPr>
                <w:p w14:paraId="11222854" w14:textId="77777777" w:rsidR="00CE4FCA" w:rsidRPr="00064D52" w:rsidRDefault="00CE4FCA" w:rsidP="00CE4FCA">
                  <w:pPr>
                    <w:adjustRightInd w:val="0"/>
                    <w:snapToGrid w:val="0"/>
                    <w:jc w:val="center"/>
                    <w:rPr>
                      <w:b/>
                      <w:szCs w:val="21"/>
                    </w:rPr>
                  </w:pPr>
                  <w:r w:rsidRPr="00064D52">
                    <w:rPr>
                      <w:szCs w:val="21"/>
                    </w:rPr>
                    <w:t>类别</w:t>
                  </w:r>
                </w:p>
              </w:tc>
              <w:tc>
                <w:tcPr>
                  <w:tcW w:w="983" w:type="dxa"/>
                  <w:vMerge w:val="restart"/>
                  <w:vAlign w:val="center"/>
                </w:tcPr>
                <w:p w14:paraId="6671C7CD" w14:textId="77777777" w:rsidR="00CE4FCA" w:rsidRPr="00064D52" w:rsidRDefault="00CE4FCA" w:rsidP="00CE4FCA">
                  <w:pPr>
                    <w:adjustRightInd w:val="0"/>
                    <w:snapToGrid w:val="0"/>
                    <w:jc w:val="center"/>
                    <w:rPr>
                      <w:b/>
                      <w:szCs w:val="21"/>
                    </w:rPr>
                  </w:pPr>
                  <w:r w:rsidRPr="00064D52">
                    <w:rPr>
                      <w:szCs w:val="21"/>
                    </w:rPr>
                    <w:t>污染物</w:t>
                  </w:r>
                </w:p>
              </w:tc>
              <w:tc>
                <w:tcPr>
                  <w:tcW w:w="720" w:type="dxa"/>
                  <w:vMerge w:val="restart"/>
                  <w:vAlign w:val="center"/>
                </w:tcPr>
                <w:p w14:paraId="360AE089" w14:textId="77777777" w:rsidR="00CE4FCA" w:rsidRPr="00064D52" w:rsidRDefault="00CE4FCA" w:rsidP="00CE4FCA">
                  <w:pPr>
                    <w:adjustRightInd w:val="0"/>
                    <w:snapToGrid w:val="0"/>
                    <w:jc w:val="center"/>
                    <w:rPr>
                      <w:b/>
                      <w:szCs w:val="21"/>
                    </w:rPr>
                  </w:pPr>
                  <w:r w:rsidRPr="00064D52">
                    <w:rPr>
                      <w:szCs w:val="21"/>
                    </w:rPr>
                    <w:t>排气筒高度</w:t>
                  </w:r>
                  <w:r w:rsidRPr="00064D52">
                    <w:rPr>
                      <w:szCs w:val="21"/>
                    </w:rPr>
                    <w:t>m</w:t>
                  </w:r>
                </w:p>
              </w:tc>
              <w:tc>
                <w:tcPr>
                  <w:tcW w:w="2273" w:type="dxa"/>
                  <w:gridSpan w:val="2"/>
                  <w:vAlign w:val="center"/>
                </w:tcPr>
                <w:p w14:paraId="5A54B22C" w14:textId="77777777" w:rsidR="00CE4FCA" w:rsidRPr="00064D52" w:rsidRDefault="00CE4FCA" w:rsidP="00CE4FCA">
                  <w:pPr>
                    <w:adjustRightInd w:val="0"/>
                    <w:snapToGrid w:val="0"/>
                    <w:jc w:val="center"/>
                    <w:rPr>
                      <w:b/>
                      <w:szCs w:val="21"/>
                    </w:rPr>
                  </w:pPr>
                  <w:r w:rsidRPr="00064D52">
                    <w:rPr>
                      <w:szCs w:val="21"/>
                    </w:rPr>
                    <w:t>最高容许排放标准</w:t>
                  </w:r>
                </w:p>
              </w:tc>
              <w:tc>
                <w:tcPr>
                  <w:tcW w:w="1265" w:type="dxa"/>
                  <w:vMerge w:val="restart"/>
                  <w:vAlign w:val="center"/>
                </w:tcPr>
                <w:p w14:paraId="7E4429FB" w14:textId="77777777" w:rsidR="00CE4FCA" w:rsidRPr="00064D52" w:rsidRDefault="00CE4FCA" w:rsidP="00CE4FCA">
                  <w:pPr>
                    <w:adjustRightInd w:val="0"/>
                    <w:snapToGrid w:val="0"/>
                    <w:jc w:val="center"/>
                    <w:rPr>
                      <w:b/>
                      <w:szCs w:val="21"/>
                    </w:rPr>
                  </w:pPr>
                  <w:r w:rsidRPr="00064D52">
                    <w:rPr>
                      <w:szCs w:val="21"/>
                    </w:rPr>
                    <w:t>无组织排放监控浓度限值（</w:t>
                  </w:r>
                  <w:r w:rsidRPr="00064D52">
                    <w:rPr>
                      <w:szCs w:val="21"/>
                    </w:rPr>
                    <w:t>mg/m</w:t>
                  </w:r>
                  <w:r w:rsidRPr="00064D52">
                    <w:rPr>
                      <w:szCs w:val="21"/>
                      <w:vertAlign w:val="superscript"/>
                    </w:rPr>
                    <w:t>3</w:t>
                  </w:r>
                </w:p>
              </w:tc>
              <w:tc>
                <w:tcPr>
                  <w:tcW w:w="1942" w:type="dxa"/>
                  <w:vMerge w:val="restart"/>
                  <w:vAlign w:val="center"/>
                </w:tcPr>
                <w:p w14:paraId="180B86E2" w14:textId="77777777" w:rsidR="00CE4FCA" w:rsidRPr="00064D52" w:rsidRDefault="00CE4FCA" w:rsidP="00CE4FCA">
                  <w:pPr>
                    <w:adjustRightInd w:val="0"/>
                    <w:snapToGrid w:val="0"/>
                    <w:spacing w:line="360" w:lineRule="auto"/>
                    <w:jc w:val="center"/>
                    <w:rPr>
                      <w:b/>
                      <w:szCs w:val="21"/>
                    </w:rPr>
                  </w:pPr>
                  <w:r w:rsidRPr="00064D52">
                    <w:rPr>
                      <w:szCs w:val="21"/>
                    </w:rPr>
                    <w:t>标准来源</w:t>
                  </w:r>
                </w:p>
              </w:tc>
            </w:tr>
            <w:tr w:rsidR="00CE4FCA" w:rsidRPr="00064D52" w14:paraId="30899957" w14:textId="77777777" w:rsidTr="00D60625">
              <w:tc>
                <w:tcPr>
                  <w:tcW w:w="661" w:type="dxa"/>
                  <w:vMerge/>
                  <w:vAlign w:val="center"/>
                </w:tcPr>
                <w:p w14:paraId="4581B4EA" w14:textId="77777777" w:rsidR="00CE4FCA" w:rsidRPr="00064D52" w:rsidRDefault="00CE4FCA" w:rsidP="00CE4FCA">
                  <w:pPr>
                    <w:adjustRightInd w:val="0"/>
                    <w:snapToGrid w:val="0"/>
                    <w:spacing w:line="360" w:lineRule="auto"/>
                    <w:jc w:val="center"/>
                    <w:rPr>
                      <w:b/>
                      <w:szCs w:val="21"/>
                    </w:rPr>
                  </w:pPr>
                </w:p>
              </w:tc>
              <w:tc>
                <w:tcPr>
                  <w:tcW w:w="983" w:type="dxa"/>
                  <w:vMerge/>
                  <w:vAlign w:val="center"/>
                </w:tcPr>
                <w:p w14:paraId="1C065598" w14:textId="77777777" w:rsidR="00CE4FCA" w:rsidRPr="00064D52" w:rsidRDefault="00CE4FCA" w:rsidP="00CE4FCA">
                  <w:pPr>
                    <w:adjustRightInd w:val="0"/>
                    <w:snapToGrid w:val="0"/>
                    <w:spacing w:line="360" w:lineRule="auto"/>
                    <w:jc w:val="center"/>
                    <w:rPr>
                      <w:b/>
                      <w:szCs w:val="21"/>
                    </w:rPr>
                  </w:pPr>
                </w:p>
              </w:tc>
              <w:tc>
                <w:tcPr>
                  <w:tcW w:w="720" w:type="dxa"/>
                  <w:vMerge/>
                  <w:vAlign w:val="center"/>
                </w:tcPr>
                <w:p w14:paraId="3A0E60DD" w14:textId="77777777" w:rsidR="00CE4FCA" w:rsidRPr="00064D52" w:rsidRDefault="00CE4FCA" w:rsidP="00CE4FCA">
                  <w:pPr>
                    <w:adjustRightInd w:val="0"/>
                    <w:snapToGrid w:val="0"/>
                    <w:spacing w:line="360" w:lineRule="auto"/>
                    <w:jc w:val="center"/>
                    <w:rPr>
                      <w:b/>
                      <w:szCs w:val="21"/>
                    </w:rPr>
                  </w:pPr>
                </w:p>
              </w:tc>
              <w:tc>
                <w:tcPr>
                  <w:tcW w:w="1263" w:type="dxa"/>
                  <w:vAlign w:val="center"/>
                </w:tcPr>
                <w:p w14:paraId="54A6E469" w14:textId="77777777" w:rsidR="00CE4FCA" w:rsidRPr="00064D52" w:rsidRDefault="00CE4FCA" w:rsidP="00CE4FCA">
                  <w:pPr>
                    <w:adjustRightInd w:val="0"/>
                    <w:snapToGrid w:val="0"/>
                    <w:jc w:val="center"/>
                    <w:rPr>
                      <w:szCs w:val="21"/>
                    </w:rPr>
                  </w:pPr>
                  <w:r w:rsidRPr="00064D52">
                    <w:rPr>
                      <w:szCs w:val="21"/>
                    </w:rPr>
                    <w:t>浓度（</w:t>
                  </w:r>
                  <w:r w:rsidRPr="00064D52">
                    <w:rPr>
                      <w:szCs w:val="21"/>
                    </w:rPr>
                    <w:t>mg/m</w:t>
                  </w:r>
                  <w:r w:rsidRPr="00064D52">
                    <w:rPr>
                      <w:szCs w:val="21"/>
                      <w:vertAlign w:val="superscript"/>
                    </w:rPr>
                    <w:t>3</w:t>
                  </w:r>
                  <w:r w:rsidRPr="00064D52">
                    <w:rPr>
                      <w:szCs w:val="21"/>
                    </w:rPr>
                    <w:t>）</w:t>
                  </w:r>
                </w:p>
              </w:tc>
              <w:tc>
                <w:tcPr>
                  <w:tcW w:w="1010" w:type="dxa"/>
                  <w:vAlign w:val="center"/>
                </w:tcPr>
                <w:p w14:paraId="21958017" w14:textId="77777777" w:rsidR="00CE4FCA" w:rsidRPr="00064D52" w:rsidRDefault="00CE4FCA" w:rsidP="00CE4FCA">
                  <w:pPr>
                    <w:adjustRightInd w:val="0"/>
                    <w:snapToGrid w:val="0"/>
                    <w:jc w:val="center"/>
                    <w:rPr>
                      <w:szCs w:val="21"/>
                    </w:rPr>
                  </w:pPr>
                  <w:r w:rsidRPr="00064D52">
                    <w:rPr>
                      <w:szCs w:val="21"/>
                    </w:rPr>
                    <w:t>速率</w:t>
                  </w:r>
                  <w:r w:rsidRPr="00064D52">
                    <w:rPr>
                      <w:szCs w:val="21"/>
                    </w:rPr>
                    <w:t>(kg/h)</w:t>
                  </w:r>
                </w:p>
              </w:tc>
              <w:tc>
                <w:tcPr>
                  <w:tcW w:w="1265" w:type="dxa"/>
                  <w:vMerge/>
                  <w:vAlign w:val="center"/>
                </w:tcPr>
                <w:p w14:paraId="7F5FB410" w14:textId="77777777" w:rsidR="00CE4FCA" w:rsidRPr="00064D52" w:rsidRDefault="00CE4FCA" w:rsidP="00CE4FCA">
                  <w:pPr>
                    <w:adjustRightInd w:val="0"/>
                    <w:snapToGrid w:val="0"/>
                    <w:spacing w:line="360" w:lineRule="auto"/>
                    <w:jc w:val="center"/>
                    <w:rPr>
                      <w:b/>
                      <w:szCs w:val="21"/>
                    </w:rPr>
                  </w:pPr>
                </w:p>
              </w:tc>
              <w:tc>
                <w:tcPr>
                  <w:tcW w:w="1942" w:type="dxa"/>
                  <w:vMerge/>
                  <w:vAlign w:val="center"/>
                </w:tcPr>
                <w:p w14:paraId="158BD57B" w14:textId="77777777" w:rsidR="00CE4FCA" w:rsidRPr="00064D52" w:rsidRDefault="00CE4FCA" w:rsidP="00CE4FCA">
                  <w:pPr>
                    <w:adjustRightInd w:val="0"/>
                    <w:snapToGrid w:val="0"/>
                    <w:spacing w:line="360" w:lineRule="auto"/>
                    <w:jc w:val="center"/>
                    <w:rPr>
                      <w:b/>
                      <w:szCs w:val="21"/>
                    </w:rPr>
                  </w:pPr>
                </w:p>
              </w:tc>
            </w:tr>
            <w:tr w:rsidR="00DD24E3" w:rsidRPr="00064D52" w14:paraId="36DB8D5E" w14:textId="77777777" w:rsidTr="00D60625">
              <w:tc>
                <w:tcPr>
                  <w:tcW w:w="661" w:type="dxa"/>
                  <w:vMerge w:val="restart"/>
                  <w:vAlign w:val="center"/>
                </w:tcPr>
                <w:p w14:paraId="29CC674A" w14:textId="77777777" w:rsidR="00DD24E3" w:rsidRPr="00064D52" w:rsidRDefault="00DD24E3" w:rsidP="00CE4FCA">
                  <w:pPr>
                    <w:adjustRightInd w:val="0"/>
                    <w:snapToGrid w:val="0"/>
                    <w:jc w:val="center"/>
                    <w:rPr>
                      <w:b/>
                      <w:szCs w:val="21"/>
                    </w:rPr>
                  </w:pPr>
                  <w:r w:rsidRPr="00064D52">
                    <w:rPr>
                      <w:szCs w:val="21"/>
                    </w:rPr>
                    <w:t>生产废气</w:t>
                  </w:r>
                </w:p>
              </w:tc>
              <w:tc>
                <w:tcPr>
                  <w:tcW w:w="983" w:type="dxa"/>
                  <w:vAlign w:val="center"/>
                </w:tcPr>
                <w:p w14:paraId="21A33CB4" w14:textId="77777777" w:rsidR="00DD24E3" w:rsidRPr="00064D52" w:rsidRDefault="00DD24E3" w:rsidP="00CE4FCA">
                  <w:pPr>
                    <w:adjustRightInd w:val="0"/>
                    <w:snapToGrid w:val="0"/>
                    <w:jc w:val="center"/>
                    <w:rPr>
                      <w:b/>
                      <w:szCs w:val="21"/>
                    </w:rPr>
                  </w:pPr>
                  <w:r w:rsidRPr="00064D52">
                    <w:rPr>
                      <w:szCs w:val="21"/>
                    </w:rPr>
                    <w:t>非甲烷总烃</w:t>
                  </w:r>
                </w:p>
              </w:tc>
              <w:tc>
                <w:tcPr>
                  <w:tcW w:w="720" w:type="dxa"/>
                  <w:vMerge w:val="restart"/>
                  <w:vAlign w:val="center"/>
                </w:tcPr>
                <w:p w14:paraId="0E5C8F6C" w14:textId="77777777" w:rsidR="00DD24E3" w:rsidRPr="00064D52" w:rsidRDefault="00DD24E3" w:rsidP="00CE4FCA">
                  <w:pPr>
                    <w:adjustRightInd w:val="0"/>
                    <w:snapToGrid w:val="0"/>
                    <w:jc w:val="center"/>
                    <w:rPr>
                      <w:b/>
                      <w:szCs w:val="21"/>
                    </w:rPr>
                  </w:pPr>
                  <w:r w:rsidRPr="00064D52">
                    <w:rPr>
                      <w:szCs w:val="21"/>
                    </w:rPr>
                    <w:t>15</w:t>
                  </w:r>
                </w:p>
              </w:tc>
              <w:tc>
                <w:tcPr>
                  <w:tcW w:w="1263" w:type="dxa"/>
                  <w:vAlign w:val="center"/>
                </w:tcPr>
                <w:p w14:paraId="0FF6E765" w14:textId="77777777" w:rsidR="00DD24E3" w:rsidRPr="00064D52" w:rsidRDefault="00DD24E3" w:rsidP="00CE4FCA">
                  <w:pPr>
                    <w:adjustRightInd w:val="0"/>
                    <w:snapToGrid w:val="0"/>
                    <w:jc w:val="center"/>
                    <w:rPr>
                      <w:szCs w:val="21"/>
                    </w:rPr>
                  </w:pPr>
                  <w:r w:rsidRPr="00064D52">
                    <w:rPr>
                      <w:szCs w:val="21"/>
                    </w:rPr>
                    <w:t>120</w:t>
                  </w:r>
                </w:p>
              </w:tc>
              <w:tc>
                <w:tcPr>
                  <w:tcW w:w="1010" w:type="dxa"/>
                  <w:vAlign w:val="center"/>
                </w:tcPr>
                <w:p w14:paraId="0E17DA46" w14:textId="77777777" w:rsidR="00DD24E3" w:rsidRPr="00064D52" w:rsidRDefault="00DD24E3" w:rsidP="00CE4FCA">
                  <w:pPr>
                    <w:adjustRightInd w:val="0"/>
                    <w:snapToGrid w:val="0"/>
                    <w:jc w:val="center"/>
                    <w:rPr>
                      <w:szCs w:val="21"/>
                    </w:rPr>
                  </w:pPr>
                  <w:r w:rsidRPr="00064D52">
                    <w:rPr>
                      <w:szCs w:val="21"/>
                    </w:rPr>
                    <w:t>10</w:t>
                  </w:r>
                </w:p>
              </w:tc>
              <w:tc>
                <w:tcPr>
                  <w:tcW w:w="1265" w:type="dxa"/>
                  <w:vAlign w:val="center"/>
                </w:tcPr>
                <w:p w14:paraId="441D54F8" w14:textId="77777777" w:rsidR="00DD24E3" w:rsidRPr="00064D52" w:rsidRDefault="00DD24E3" w:rsidP="00CE4FCA">
                  <w:pPr>
                    <w:adjustRightInd w:val="0"/>
                    <w:snapToGrid w:val="0"/>
                    <w:jc w:val="center"/>
                    <w:rPr>
                      <w:b/>
                      <w:szCs w:val="21"/>
                    </w:rPr>
                  </w:pPr>
                  <w:r w:rsidRPr="00064D52">
                    <w:rPr>
                      <w:szCs w:val="21"/>
                    </w:rPr>
                    <w:t>4</w:t>
                  </w:r>
                </w:p>
              </w:tc>
              <w:tc>
                <w:tcPr>
                  <w:tcW w:w="1942" w:type="dxa"/>
                  <w:vMerge w:val="restart"/>
                  <w:vAlign w:val="center"/>
                </w:tcPr>
                <w:p w14:paraId="34518802" w14:textId="77777777" w:rsidR="00DD24E3" w:rsidRPr="00064D52" w:rsidRDefault="00DD24E3" w:rsidP="00CE4FCA">
                  <w:pPr>
                    <w:adjustRightInd w:val="0"/>
                    <w:snapToGrid w:val="0"/>
                    <w:jc w:val="center"/>
                    <w:rPr>
                      <w:b/>
                      <w:szCs w:val="21"/>
                    </w:rPr>
                  </w:pPr>
                  <w:r w:rsidRPr="00064D52">
                    <w:rPr>
                      <w:szCs w:val="21"/>
                    </w:rPr>
                    <w:t>GB16297-1996</w:t>
                  </w:r>
                  <w:r w:rsidRPr="00064D52">
                    <w:rPr>
                      <w:szCs w:val="21"/>
                    </w:rPr>
                    <w:t>表</w:t>
                  </w:r>
                  <w:r w:rsidRPr="00064D52">
                    <w:rPr>
                      <w:szCs w:val="21"/>
                    </w:rPr>
                    <w:t>2</w:t>
                  </w:r>
                  <w:r w:rsidRPr="00064D52">
                    <w:rPr>
                      <w:szCs w:val="21"/>
                    </w:rPr>
                    <w:t>二级标准</w:t>
                  </w:r>
                </w:p>
              </w:tc>
            </w:tr>
            <w:tr w:rsidR="00DD24E3" w:rsidRPr="00064D52" w14:paraId="480468DA" w14:textId="77777777" w:rsidTr="00D60625">
              <w:tc>
                <w:tcPr>
                  <w:tcW w:w="661" w:type="dxa"/>
                  <w:vMerge/>
                  <w:vAlign w:val="center"/>
                </w:tcPr>
                <w:p w14:paraId="1FCB246B" w14:textId="77777777" w:rsidR="00DD24E3" w:rsidRPr="00064D52" w:rsidRDefault="00DD24E3" w:rsidP="00CE4FCA">
                  <w:pPr>
                    <w:adjustRightInd w:val="0"/>
                    <w:snapToGrid w:val="0"/>
                    <w:jc w:val="center"/>
                    <w:rPr>
                      <w:szCs w:val="21"/>
                    </w:rPr>
                  </w:pPr>
                </w:p>
              </w:tc>
              <w:tc>
                <w:tcPr>
                  <w:tcW w:w="983" w:type="dxa"/>
                  <w:vAlign w:val="center"/>
                </w:tcPr>
                <w:p w14:paraId="4F40EB78" w14:textId="77777777" w:rsidR="00DD24E3" w:rsidRPr="00064D52" w:rsidRDefault="00DD24E3" w:rsidP="00CE4FCA">
                  <w:pPr>
                    <w:adjustRightInd w:val="0"/>
                    <w:snapToGrid w:val="0"/>
                    <w:jc w:val="center"/>
                    <w:rPr>
                      <w:szCs w:val="21"/>
                    </w:rPr>
                  </w:pPr>
                  <w:r w:rsidRPr="00064D52">
                    <w:rPr>
                      <w:rFonts w:hint="eastAsia"/>
                      <w:szCs w:val="21"/>
                    </w:rPr>
                    <w:t>二甲苯</w:t>
                  </w:r>
                </w:p>
              </w:tc>
              <w:tc>
                <w:tcPr>
                  <w:tcW w:w="720" w:type="dxa"/>
                  <w:vMerge/>
                  <w:vAlign w:val="center"/>
                </w:tcPr>
                <w:p w14:paraId="08964931" w14:textId="77777777" w:rsidR="00DD24E3" w:rsidRPr="00064D52" w:rsidRDefault="00DD24E3" w:rsidP="00CE4FCA">
                  <w:pPr>
                    <w:adjustRightInd w:val="0"/>
                    <w:snapToGrid w:val="0"/>
                    <w:jc w:val="center"/>
                    <w:rPr>
                      <w:szCs w:val="21"/>
                    </w:rPr>
                  </w:pPr>
                </w:p>
              </w:tc>
              <w:tc>
                <w:tcPr>
                  <w:tcW w:w="1263" w:type="dxa"/>
                  <w:vAlign w:val="center"/>
                </w:tcPr>
                <w:p w14:paraId="0882942D" w14:textId="77777777" w:rsidR="00DD24E3" w:rsidRPr="00064D52" w:rsidRDefault="00DD24E3" w:rsidP="00CE4FCA">
                  <w:pPr>
                    <w:adjustRightInd w:val="0"/>
                    <w:snapToGrid w:val="0"/>
                    <w:jc w:val="center"/>
                    <w:rPr>
                      <w:szCs w:val="21"/>
                    </w:rPr>
                  </w:pPr>
                  <w:r w:rsidRPr="00064D52">
                    <w:rPr>
                      <w:rFonts w:hint="eastAsia"/>
                      <w:szCs w:val="21"/>
                    </w:rPr>
                    <w:t>7</w:t>
                  </w:r>
                  <w:r w:rsidRPr="00064D52">
                    <w:rPr>
                      <w:szCs w:val="21"/>
                    </w:rPr>
                    <w:t>0</w:t>
                  </w:r>
                </w:p>
              </w:tc>
              <w:tc>
                <w:tcPr>
                  <w:tcW w:w="1010" w:type="dxa"/>
                  <w:vAlign w:val="center"/>
                </w:tcPr>
                <w:p w14:paraId="147B3EBE" w14:textId="77777777" w:rsidR="00DD24E3" w:rsidRPr="00064D52" w:rsidRDefault="00DD24E3" w:rsidP="00CE4FCA">
                  <w:pPr>
                    <w:adjustRightInd w:val="0"/>
                    <w:snapToGrid w:val="0"/>
                    <w:jc w:val="center"/>
                    <w:rPr>
                      <w:szCs w:val="21"/>
                    </w:rPr>
                  </w:pPr>
                  <w:r w:rsidRPr="00064D52">
                    <w:rPr>
                      <w:rFonts w:hint="eastAsia"/>
                      <w:szCs w:val="21"/>
                    </w:rPr>
                    <w:t>1</w:t>
                  </w:r>
                  <w:r w:rsidRPr="00064D52">
                    <w:rPr>
                      <w:szCs w:val="21"/>
                    </w:rPr>
                    <w:t>.0</w:t>
                  </w:r>
                </w:p>
              </w:tc>
              <w:tc>
                <w:tcPr>
                  <w:tcW w:w="1265" w:type="dxa"/>
                  <w:vAlign w:val="center"/>
                </w:tcPr>
                <w:p w14:paraId="5722C1EF" w14:textId="77777777" w:rsidR="00DD24E3" w:rsidRPr="00064D52" w:rsidRDefault="00DD24E3" w:rsidP="00CE4FCA">
                  <w:pPr>
                    <w:adjustRightInd w:val="0"/>
                    <w:snapToGrid w:val="0"/>
                    <w:jc w:val="center"/>
                    <w:rPr>
                      <w:szCs w:val="21"/>
                    </w:rPr>
                  </w:pPr>
                  <w:r w:rsidRPr="00064D52">
                    <w:rPr>
                      <w:rFonts w:hint="eastAsia"/>
                      <w:szCs w:val="21"/>
                    </w:rPr>
                    <w:t>1</w:t>
                  </w:r>
                  <w:r w:rsidRPr="00064D52">
                    <w:rPr>
                      <w:szCs w:val="21"/>
                    </w:rPr>
                    <w:t>.2</w:t>
                  </w:r>
                </w:p>
              </w:tc>
              <w:tc>
                <w:tcPr>
                  <w:tcW w:w="1942" w:type="dxa"/>
                  <w:vMerge/>
                  <w:vAlign w:val="center"/>
                </w:tcPr>
                <w:p w14:paraId="6B76CF87" w14:textId="77777777" w:rsidR="00DD24E3" w:rsidRPr="00064D52" w:rsidRDefault="00DD24E3" w:rsidP="00CE4FCA">
                  <w:pPr>
                    <w:adjustRightInd w:val="0"/>
                    <w:snapToGrid w:val="0"/>
                    <w:jc w:val="center"/>
                    <w:rPr>
                      <w:szCs w:val="21"/>
                    </w:rPr>
                  </w:pPr>
                </w:p>
              </w:tc>
            </w:tr>
            <w:tr w:rsidR="00DD24E3" w:rsidRPr="00064D52" w14:paraId="3D2BFC34" w14:textId="77777777" w:rsidTr="00D60625">
              <w:tc>
                <w:tcPr>
                  <w:tcW w:w="661" w:type="dxa"/>
                  <w:vMerge/>
                  <w:vAlign w:val="center"/>
                </w:tcPr>
                <w:p w14:paraId="707FDAC2" w14:textId="77777777" w:rsidR="00DD24E3" w:rsidRPr="00064D52" w:rsidRDefault="00DD24E3" w:rsidP="00CE4FCA">
                  <w:pPr>
                    <w:adjustRightInd w:val="0"/>
                    <w:snapToGrid w:val="0"/>
                    <w:jc w:val="center"/>
                    <w:rPr>
                      <w:szCs w:val="21"/>
                    </w:rPr>
                  </w:pPr>
                </w:p>
              </w:tc>
              <w:tc>
                <w:tcPr>
                  <w:tcW w:w="983" w:type="dxa"/>
                  <w:vAlign w:val="center"/>
                </w:tcPr>
                <w:p w14:paraId="73F827E7" w14:textId="5B772244" w:rsidR="00DD24E3" w:rsidRPr="00064D52" w:rsidRDefault="00DD24E3" w:rsidP="00CE4FCA">
                  <w:pPr>
                    <w:adjustRightInd w:val="0"/>
                    <w:snapToGrid w:val="0"/>
                    <w:jc w:val="center"/>
                    <w:rPr>
                      <w:szCs w:val="21"/>
                    </w:rPr>
                  </w:pPr>
                  <w:r w:rsidRPr="00064D52">
                    <w:rPr>
                      <w:rFonts w:hint="eastAsia"/>
                      <w:szCs w:val="21"/>
                    </w:rPr>
                    <w:t>颗粒物</w:t>
                  </w:r>
                </w:p>
              </w:tc>
              <w:tc>
                <w:tcPr>
                  <w:tcW w:w="720" w:type="dxa"/>
                  <w:vMerge/>
                  <w:vAlign w:val="center"/>
                </w:tcPr>
                <w:p w14:paraId="121FCA9F" w14:textId="77777777" w:rsidR="00DD24E3" w:rsidRPr="00064D52" w:rsidRDefault="00DD24E3" w:rsidP="00CE4FCA">
                  <w:pPr>
                    <w:adjustRightInd w:val="0"/>
                    <w:snapToGrid w:val="0"/>
                    <w:jc w:val="center"/>
                    <w:rPr>
                      <w:szCs w:val="21"/>
                    </w:rPr>
                  </w:pPr>
                </w:p>
              </w:tc>
              <w:tc>
                <w:tcPr>
                  <w:tcW w:w="1263" w:type="dxa"/>
                  <w:vAlign w:val="center"/>
                </w:tcPr>
                <w:p w14:paraId="68ACF96B" w14:textId="2F2BD01F" w:rsidR="00DD24E3" w:rsidRPr="00064D52" w:rsidRDefault="00DD24E3" w:rsidP="00CE4FCA">
                  <w:pPr>
                    <w:adjustRightInd w:val="0"/>
                    <w:snapToGrid w:val="0"/>
                    <w:jc w:val="center"/>
                    <w:rPr>
                      <w:szCs w:val="21"/>
                    </w:rPr>
                  </w:pPr>
                  <w:r w:rsidRPr="00064D52">
                    <w:rPr>
                      <w:rFonts w:hint="eastAsia"/>
                      <w:szCs w:val="21"/>
                    </w:rPr>
                    <w:t>1</w:t>
                  </w:r>
                  <w:r w:rsidRPr="00064D52">
                    <w:rPr>
                      <w:szCs w:val="21"/>
                    </w:rPr>
                    <w:t>20</w:t>
                  </w:r>
                </w:p>
              </w:tc>
              <w:tc>
                <w:tcPr>
                  <w:tcW w:w="1010" w:type="dxa"/>
                  <w:vAlign w:val="center"/>
                </w:tcPr>
                <w:p w14:paraId="4EE97EE6" w14:textId="7C90DCB2" w:rsidR="00DD24E3" w:rsidRPr="00064D52" w:rsidRDefault="00DD24E3" w:rsidP="00CE4FCA">
                  <w:pPr>
                    <w:adjustRightInd w:val="0"/>
                    <w:snapToGrid w:val="0"/>
                    <w:jc w:val="center"/>
                    <w:rPr>
                      <w:szCs w:val="21"/>
                    </w:rPr>
                  </w:pPr>
                  <w:r w:rsidRPr="00064D52">
                    <w:rPr>
                      <w:rFonts w:hint="eastAsia"/>
                      <w:szCs w:val="21"/>
                    </w:rPr>
                    <w:t>3</w:t>
                  </w:r>
                  <w:r w:rsidRPr="00064D52">
                    <w:rPr>
                      <w:szCs w:val="21"/>
                    </w:rPr>
                    <w:t>.5</w:t>
                  </w:r>
                </w:p>
              </w:tc>
              <w:tc>
                <w:tcPr>
                  <w:tcW w:w="1265" w:type="dxa"/>
                  <w:vAlign w:val="center"/>
                </w:tcPr>
                <w:p w14:paraId="6EB60F26" w14:textId="5AD6E019" w:rsidR="00DD24E3" w:rsidRPr="00064D52" w:rsidRDefault="00DD24E3" w:rsidP="00CE4FCA">
                  <w:pPr>
                    <w:adjustRightInd w:val="0"/>
                    <w:snapToGrid w:val="0"/>
                    <w:jc w:val="center"/>
                    <w:rPr>
                      <w:szCs w:val="21"/>
                    </w:rPr>
                  </w:pPr>
                  <w:r w:rsidRPr="00064D52">
                    <w:rPr>
                      <w:rFonts w:hint="eastAsia"/>
                      <w:szCs w:val="21"/>
                    </w:rPr>
                    <w:t>1</w:t>
                  </w:r>
                  <w:r w:rsidRPr="00064D52">
                    <w:rPr>
                      <w:szCs w:val="21"/>
                    </w:rPr>
                    <w:t>.0</w:t>
                  </w:r>
                </w:p>
              </w:tc>
              <w:tc>
                <w:tcPr>
                  <w:tcW w:w="1942" w:type="dxa"/>
                  <w:vMerge/>
                  <w:vAlign w:val="center"/>
                </w:tcPr>
                <w:p w14:paraId="59701D96" w14:textId="77777777" w:rsidR="00DD24E3" w:rsidRPr="00064D52" w:rsidRDefault="00DD24E3" w:rsidP="00CE4FCA">
                  <w:pPr>
                    <w:adjustRightInd w:val="0"/>
                    <w:snapToGrid w:val="0"/>
                    <w:jc w:val="center"/>
                    <w:rPr>
                      <w:szCs w:val="21"/>
                    </w:rPr>
                  </w:pPr>
                </w:p>
              </w:tc>
            </w:tr>
            <w:tr w:rsidR="00DD24E3" w:rsidRPr="00064D52" w14:paraId="6C7BD369" w14:textId="77777777" w:rsidTr="00D60625">
              <w:tc>
                <w:tcPr>
                  <w:tcW w:w="661" w:type="dxa"/>
                  <w:vMerge/>
                  <w:vAlign w:val="center"/>
                </w:tcPr>
                <w:p w14:paraId="6C3741F1" w14:textId="77777777" w:rsidR="00DD24E3" w:rsidRPr="00064D52" w:rsidRDefault="00DD24E3" w:rsidP="00CE4FCA">
                  <w:pPr>
                    <w:adjustRightInd w:val="0"/>
                    <w:snapToGrid w:val="0"/>
                    <w:jc w:val="center"/>
                    <w:rPr>
                      <w:szCs w:val="21"/>
                    </w:rPr>
                  </w:pPr>
                </w:p>
              </w:tc>
              <w:tc>
                <w:tcPr>
                  <w:tcW w:w="983" w:type="dxa"/>
                  <w:vAlign w:val="center"/>
                </w:tcPr>
                <w:p w14:paraId="1EE9B715" w14:textId="77777777" w:rsidR="00DD24E3" w:rsidRPr="00064D52" w:rsidRDefault="00DD24E3" w:rsidP="00CE4FCA">
                  <w:pPr>
                    <w:adjustRightInd w:val="0"/>
                    <w:snapToGrid w:val="0"/>
                    <w:jc w:val="center"/>
                    <w:rPr>
                      <w:szCs w:val="21"/>
                    </w:rPr>
                  </w:pPr>
                  <w:r w:rsidRPr="00064D52">
                    <w:rPr>
                      <w:rFonts w:hint="eastAsia"/>
                      <w:szCs w:val="21"/>
                    </w:rPr>
                    <w:t>锡及其化合物</w:t>
                  </w:r>
                </w:p>
              </w:tc>
              <w:tc>
                <w:tcPr>
                  <w:tcW w:w="720" w:type="dxa"/>
                  <w:vMerge/>
                  <w:vAlign w:val="center"/>
                </w:tcPr>
                <w:p w14:paraId="07217647" w14:textId="77777777" w:rsidR="00DD24E3" w:rsidRPr="00064D52" w:rsidRDefault="00DD24E3" w:rsidP="00CE4FCA">
                  <w:pPr>
                    <w:adjustRightInd w:val="0"/>
                    <w:snapToGrid w:val="0"/>
                    <w:jc w:val="center"/>
                    <w:rPr>
                      <w:szCs w:val="21"/>
                    </w:rPr>
                  </w:pPr>
                </w:p>
              </w:tc>
              <w:tc>
                <w:tcPr>
                  <w:tcW w:w="1263" w:type="dxa"/>
                  <w:vAlign w:val="center"/>
                </w:tcPr>
                <w:p w14:paraId="29C32682" w14:textId="77777777" w:rsidR="00DD24E3" w:rsidRPr="00064D52" w:rsidRDefault="00DD24E3" w:rsidP="00CE4FCA">
                  <w:pPr>
                    <w:adjustRightInd w:val="0"/>
                    <w:snapToGrid w:val="0"/>
                    <w:jc w:val="center"/>
                    <w:rPr>
                      <w:szCs w:val="21"/>
                    </w:rPr>
                  </w:pPr>
                  <w:r w:rsidRPr="00064D52">
                    <w:rPr>
                      <w:rFonts w:hint="eastAsia"/>
                      <w:szCs w:val="21"/>
                    </w:rPr>
                    <w:t>8</w:t>
                  </w:r>
                  <w:r w:rsidRPr="00064D52">
                    <w:rPr>
                      <w:szCs w:val="21"/>
                    </w:rPr>
                    <w:t>.5</w:t>
                  </w:r>
                </w:p>
              </w:tc>
              <w:tc>
                <w:tcPr>
                  <w:tcW w:w="1010" w:type="dxa"/>
                  <w:vAlign w:val="center"/>
                </w:tcPr>
                <w:p w14:paraId="3EA92337" w14:textId="77777777" w:rsidR="00DD24E3" w:rsidRPr="00064D52" w:rsidRDefault="00DD24E3" w:rsidP="00CE4FCA">
                  <w:pPr>
                    <w:adjustRightInd w:val="0"/>
                    <w:snapToGrid w:val="0"/>
                    <w:jc w:val="center"/>
                    <w:rPr>
                      <w:szCs w:val="21"/>
                    </w:rPr>
                  </w:pPr>
                  <w:r w:rsidRPr="00064D52">
                    <w:rPr>
                      <w:rFonts w:hint="eastAsia"/>
                      <w:szCs w:val="21"/>
                    </w:rPr>
                    <w:t>0</w:t>
                  </w:r>
                  <w:r w:rsidRPr="00064D52">
                    <w:rPr>
                      <w:szCs w:val="21"/>
                    </w:rPr>
                    <w:t>.31</w:t>
                  </w:r>
                </w:p>
              </w:tc>
              <w:tc>
                <w:tcPr>
                  <w:tcW w:w="1265" w:type="dxa"/>
                  <w:vAlign w:val="center"/>
                </w:tcPr>
                <w:p w14:paraId="79B8D496" w14:textId="77777777" w:rsidR="00DD24E3" w:rsidRPr="00064D52" w:rsidRDefault="00DD24E3" w:rsidP="00CE4FCA">
                  <w:pPr>
                    <w:adjustRightInd w:val="0"/>
                    <w:snapToGrid w:val="0"/>
                    <w:jc w:val="center"/>
                    <w:rPr>
                      <w:szCs w:val="21"/>
                    </w:rPr>
                  </w:pPr>
                  <w:r w:rsidRPr="00064D52">
                    <w:rPr>
                      <w:rFonts w:hint="eastAsia"/>
                      <w:szCs w:val="21"/>
                    </w:rPr>
                    <w:t>0</w:t>
                  </w:r>
                  <w:r w:rsidRPr="00064D52">
                    <w:rPr>
                      <w:szCs w:val="21"/>
                    </w:rPr>
                    <w:t>.24</w:t>
                  </w:r>
                </w:p>
              </w:tc>
              <w:tc>
                <w:tcPr>
                  <w:tcW w:w="1942" w:type="dxa"/>
                  <w:vMerge/>
                  <w:vAlign w:val="center"/>
                </w:tcPr>
                <w:p w14:paraId="42C07601" w14:textId="77777777" w:rsidR="00DD24E3" w:rsidRPr="00064D52" w:rsidRDefault="00DD24E3" w:rsidP="00CE4FCA">
                  <w:pPr>
                    <w:adjustRightInd w:val="0"/>
                    <w:snapToGrid w:val="0"/>
                    <w:jc w:val="center"/>
                    <w:rPr>
                      <w:szCs w:val="21"/>
                    </w:rPr>
                  </w:pPr>
                </w:p>
              </w:tc>
            </w:tr>
            <w:tr w:rsidR="00DD24E3" w:rsidRPr="00064D52" w14:paraId="5069EB88" w14:textId="77777777" w:rsidTr="00D60625">
              <w:tc>
                <w:tcPr>
                  <w:tcW w:w="661" w:type="dxa"/>
                  <w:vMerge/>
                  <w:vAlign w:val="center"/>
                </w:tcPr>
                <w:p w14:paraId="471A2CFE" w14:textId="77777777" w:rsidR="00DD24E3" w:rsidRPr="00064D52" w:rsidRDefault="00DD24E3" w:rsidP="00CE4FCA">
                  <w:pPr>
                    <w:adjustRightInd w:val="0"/>
                    <w:snapToGrid w:val="0"/>
                    <w:jc w:val="center"/>
                    <w:rPr>
                      <w:szCs w:val="21"/>
                    </w:rPr>
                  </w:pPr>
                </w:p>
              </w:tc>
              <w:tc>
                <w:tcPr>
                  <w:tcW w:w="983" w:type="dxa"/>
                  <w:vAlign w:val="center"/>
                </w:tcPr>
                <w:p w14:paraId="523CD5A1" w14:textId="3F459D8A" w:rsidR="00DD24E3" w:rsidRPr="00064D52" w:rsidRDefault="00DD24E3" w:rsidP="00CE4FCA">
                  <w:pPr>
                    <w:adjustRightInd w:val="0"/>
                    <w:snapToGrid w:val="0"/>
                    <w:jc w:val="center"/>
                    <w:rPr>
                      <w:szCs w:val="21"/>
                    </w:rPr>
                  </w:pPr>
                  <w:r w:rsidRPr="00064D52">
                    <w:rPr>
                      <w:rFonts w:hint="eastAsia"/>
                      <w:szCs w:val="21"/>
                    </w:rPr>
                    <w:t>S</w:t>
                  </w:r>
                  <w:r w:rsidRPr="00064D52">
                    <w:rPr>
                      <w:szCs w:val="21"/>
                    </w:rPr>
                    <w:t>O</w:t>
                  </w:r>
                  <w:r w:rsidRPr="00064D52">
                    <w:rPr>
                      <w:szCs w:val="21"/>
                      <w:vertAlign w:val="subscript"/>
                    </w:rPr>
                    <w:t>2</w:t>
                  </w:r>
                </w:p>
              </w:tc>
              <w:tc>
                <w:tcPr>
                  <w:tcW w:w="720" w:type="dxa"/>
                  <w:vMerge/>
                  <w:vAlign w:val="center"/>
                </w:tcPr>
                <w:p w14:paraId="02DC54AA" w14:textId="77777777" w:rsidR="00DD24E3" w:rsidRPr="00064D52" w:rsidRDefault="00DD24E3" w:rsidP="00CE4FCA">
                  <w:pPr>
                    <w:adjustRightInd w:val="0"/>
                    <w:snapToGrid w:val="0"/>
                    <w:jc w:val="center"/>
                    <w:rPr>
                      <w:szCs w:val="21"/>
                    </w:rPr>
                  </w:pPr>
                </w:p>
              </w:tc>
              <w:tc>
                <w:tcPr>
                  <w:tcW w:w="1263" w:type="dxa"/>
                  <w:vAlign w:val="center"/>
                </w:tcPr>
                <w:p w14:paraId="59A8A2B2" w14:textId="6580F982" w:rsidR="00DD24E3" w:rsidRPr="00064D52" w:rsidRDefault="00DD24E3" w:rsidP="00CE4FCA">
                  <w:pPr>
                    <w:adjustRightInd w:val="0"/>
                    <w:snapToGrid w:val="0"/>
                    <w:jc w:val="center"/>
                    <w:rPr>
                      <w:szCs w:val="21"/>
                    </w:rPr>
                  </w:pPr>
                  <w:r w:rsidRPr="00064D52">
                    <w:rPr>
                      <w:rFonts w:hint="eastAsia"/>
                      <w:szCs w:val="21"/>
                    </w:rPr>
                    <w:t>5</w:t>
                  </w:r>
                  <w:r w:rsidRPr="00064D52">
                    <w:rPr>
                      <w:szCs w:val="21"/>
                    </w:rPr>
                    <w:t>50</w:t>
                  </w:r>
                </w:p>
              </w:tc>
              <w:tc>
                <w:tcPr>
                  <w:tcW w:w="1010" w:type="dxa"/>
                  <w:vAlign w:val="center"/>
                </w:tcPr>
                <w:p w14:paraId="35767590" w14:textId="1E86E406" w:rsidR="00DD24E3" w:rsidRPr="00064D52" w:rsidRDefault="00DD24E3" w:rsidP="00CE4FCA">
                  <w:pPr>
                    <w:adjustRightInd w:val="0"/>
                    <w:snapToGrid w:val="0"/>
                    <w:jc w:val="center"/>
                    <w:rPr>
                      <w:szCs w:val="21"/>
                    </w:rPr>
                  </w:pPr>
                  <w:r w:rsidRPr="00064D52">
                    <w:rPr>
                      <w:rFonts w:hint="eastAsia"/>
                      <w:szCs w:val="21"/>
                    </w:rPr>
                    <w:t>2</w:t>
                  </w:r>
                  <w:r w:rsidRPr="00064D52">
                    <w:rPr>
                      <w:szCs w:val="21"/>
                    </w:rPr>
                    <w:t>.6</w:t>
                  </w:r>
                </w:p>
              </w:tc>
              <w:tc>
                <w:tcPr>
                  <w:tcW w:w="1265" w:type="dxa"/>
                  <w:vAlign w:val="center"/>
                </w:tcPr>
                <w:p w14:paraId="1C88D933" w14:textId="531FA99D" w:rsidR="00DD24E3" w:rsidRPr="00064D52" w:rsidRDefault="00DD24E3" w:rsidP="00CE4FCA">
                  <w:pPr>
                    <w:adjustRightInd w:val="0"/>
                    <w:snapToGrid w:val="0"/>
                    <w:jc w:val="center"/>
                    <w:rPr>
                      <w:szCs w:val="21"/>
                    </w:rPr>
                  </w:pPr>
                  <w:r w:rsidRPr="00064D52">
                    <w:rPr>
                      <w:rFonts w:hint="eastAsia"/>
                      <w:szCs w:val="21"/>
                    </w:rPr>
                    <w:t>0</w:t>
                  </w:r>
                  <w:r w:rsidRPr="00064D52">
                    <w:rPr>
                      <w:szCs w:val="21"/>
                    </w:rPr>
                    <w:t>.40</w:t>
                  </w:r>
                </w:p>
              </w:tc>
              <w:tc>
                <w:tcPr>
                  <w:tcW w:w="1942" w:type="dxa"/>
                  <w:vMerge/>
                  <w:vAlign w:val="center"/>
                </w:tcPr>
                <w:p w14:paraId="490142BB" w14:textId="77777777" w:rsidR="00DD24E3" w:rsidRPr="00064D52" w:rsidRDefault="00DD24E3" w:rsidP="00CE4FCA">
                  <w:pPr>
                    <w:adjustRightInd w:val="0"/>
                    <w:snapToGrid w:val="0"/>
                    <w:jc w:val="center"/>
                    <w:rPr>
                      <w:szCs w:val="21"/>
                    </w:rPr>
                  </w:pPr>
                </w:p>
              </w:tc>
            </w:tr>
            <w:tr w:rsidR="00DD24E3" w:rsidRPr="00064D52" w14:paraId="0E328809" w14:textId="77777777" w:rsidTr="00D60625">
              <w:tc>
                <w:tcPr>
                  <w:tcW w:w="661" w:type="dxa"/>
                  <w:vMerge/>
                  <w:vAlign w:val="center"/>
                </w:tcPr>
                <w:p w14:paraId="0A7D93F4" w14:textId="77777777" w:rsidR="00DD24E3" w:rsidRPr="00064D52" w:rsidRDefault="00DD24E3" w:rsidP="00CE4FCA">
                  <w:pPr>
                    <w:adjustRightInd w:val="0"/>
                    <w:snapToGrid w:val="0"/>
                    <w:jc w:val="center"/>
                    <w:rPr>
                      <w:szCs w:val="21"/>
                    </w:rPr>
                  </w:pPr>
                </w:p>
              </w:tc>
              <w:tc>
                <w:tcPr>
                  <w:tcW w:w="983" w:type="dxa"/>
                  <w:vAlign w:val="center"/>
                </w:tcPr>
                <w:p w14:paraId="0EA1BF6D" w14:textId="489F5AD4" w:rsidR="00DD24E3" w:rsidRPr="00064D52" w:rsidRDefault="00DD24E3" w:rsidP="00CE4FCA">
                  <w:pPr>
                    <w:adjustRightInd w:val="0"/>
                    <w:snapToGrid w:val="0"/>
                    <w:jc w:val="center"/>
                    <w:rPr>
                      <w:szCs w:val="21"/>
                    </w:rPr>
                  </w:pPr>
                  <w:r w:rsidRPr="00064D52">
                    <w:rPr>
                      <w:rFonts w:hint="eastAsia"/>
                      <w:szCs w:val="21"/>
                    </w:rPr>
                    <w:t>N</w:t>
                  </w:r>
                  <w:r w:rsidRPr="00064D52">
                    <w:rPr>
                      <w:szCs w:val="21"/>
                    </w:rPr>
                    <w:t>O</w:t>
                  </w:r>
                  <w:r w:rsidRPr="00064D52">
                    <w:rPr>
                      <w:rFonts w:hint="eastAsia"/>
                      <w:szCs w:val="21"/>
                      <w:vertAlign w:val="subscript"/>
                    </w:rPr>
                    <w:t>x</w:t>
                  </w:r>
                </w:p>
              </w:tc>
              <w:tc>
                <w:tcPr>
                  <w:tcW w:w="720" w:type="dxa"/>
                  <w:vMerge/>
                  <w:vAlign w:val="center"/>
                </w:tcPr>
                <w:p w14:paraId="6E396C85" w14:textId="77777777" w:rsidR="00DD24E3" w:rsidRPr="00064D52" w:rsidRDefault="00DD24E3" w:rsidP="00CE4FCA">
                  <w:pPr>
                    <w:adjustRightInd w:val="0"/>
                    <w:snapToGrid w:val="0"/>
                    <w:jc w:val="center"/>
                    <w:rPr>
                      <w:szCs w:val="21"/>
                    </w:rPr>
                  </w:pPr>
                </w:p>
              </w:tc>
              <w:tc>
                <w:tcPr>
                  <w:tcW w:w="1263" w:type="dxa"/>
                  <w:vAlign w:val="center"/>
                </w:tcPr>
                <w:p w14:paraId="2C0525CD" w14:textId="46984511" w:rsidR="00DD24E3" w:rsidRPr="00064D52" w:rsidRDefault="00DD24E3" w:rsidP="00CE4FCA">
                  <w:pPr>
                    <w:adjustRightInd w:val="0"/>
                    <w:snapToGrid w:val="0"/>
                    <w:jc w:val="center"/>
                    <w:rPr>
                      <w:szCs w:val="21"/>
                    </w:rPr>
                  </w:pPr>
                  <w:r w:rsidRPr="00064D52">
                    <w:rPr>
                      <w:rFonts w:hint="eastAsia"/>
                      <w:szCs w:val="21"/>
                    </w:rPr>
                    <w:t>2</w:t>
                  </w:r>
                  <w:r w:rsidRPr="00064D52">
                    <w:rPr>
                      <w:szCs w:val="21"/>
                    </w:rPr>
                    <w:t>40</w:t>
                  </w:r>
                </w:p>
              </w:tc>
              <w:tc>
                <w:tcPr>
                  <w:tcW w:w="1010" w:type="dxa"/>
                  <w:vAlign w:val="center"/>
                </w:tcPr>
                <w:p w14:paraId="5C87EA22" w14:textId="14BC4F38" w:rsidR="00DD24E3" w:rsidRPr="00064D52" w:rsidRDefault="00DD24E3" w:rsidP="00CE4FCA">
                  <w:pPr>
                    <w:adjustRightInd w:val="0"/>
                    <w:snapToGrid w:val="0"/>
                    <w:jc w:val="center"/>
                    <w:rPr>
                      <w:szCs w:val="21"/>
                    </w:rPr>
                  </w:pPr>
                  <w:r w:rsidRPr="00064D52">
                    <w:rPr>
                      <w:rFonts w:hint="eastAsia"/>
                      <w:szCs w:val="21"/>
                    </w:rPr>
                    <w:t>0</w:t>
                  </w:r>
                  <w:r w:rsidRPr="00064D52">
                    <w:rPr>
                      <w:szCs w:val="21"/>
                    </w:rPr>
                    <w:t>.77</w:t>
                  </w:r>
                </w:p>
              </w:tc>
              <w:tc>
                <w:tcPr>
                  <w:tcW w:w="1265" w:type="dxa"/>
                  <w:vAlign w:val="center"/>
                </w:tcPr>
                <w:p w14:paraId="652E1130" w14:textId="57B2380B" w:rsidR="00DD24E3" w:rsidRPr="00064D52" w:rsidRDefault="00DD24E3" w:rsidP="00CE4FCA">
                  <w:pPr>
                    <w:adjustRightInd w:val="0"/>
                    <w:snapToGrid w:val="0"/>
                    <w:jc w:val="center"/>
                    <w:rPr>
                      <w:szCs w:val="21"/>
                    </w:rPr>
                  </w:pPr>
                  <w:r w:rsidRPr="00064D52">
                    <w:rPr>
                      <w:rFonts w:hint="eastAsia"/>
                      <w:szCs w:val="21"/>
                    </w:rPr>
                    <w:t>0</w:t>
                  </w:r>
                  <w:r w:rsidRPr="00064D52">
                    <w:rPr>
                      <w:szCs w:val="21"/>
                    </w:rPr>
                    <w:t>.12</w:t>
                  </w:r>
                </w:p>
              </w:tc>
              <w:tc>
                <w:tcPr>
                  <w:tcW w:w="1942" w:type="dxa"/>
                  <w:vMerge/>
                  <w:vAlign w:val="center"/>
                </w:tcPr>
                <w:p w14:paraId="33563B6D" w14:textId="77777777" w:rsidR="00DD24E3" w:rsidRPr="00064D52" w:rsidRDefault="00DD24E3" w:rsidP="00CE4FCA">
                  <w:pPr>
                    <w:adjustRightInd w:val="0"/>
                    <w:snapToGrid w:val="0"/>
                    <w:jc w:val="center"/>
                    <w:rPr>
                      <w:szCs w:val="21"/>
                    </w:rPr>
                  </w:pPr>
                </w:p>
              </w:tc>
            </w:tr>
            <w:tr w:rsidR="00DD24E3" w:rsidRPr="00064D52" w14:paraId="7CB5F0C0" w14:textId="77777777" w:rsidTr="00D60625">
              <w:tc>
                <w:tcPr>
                  <w:tcW w:w="661" w:type="dxa"/>
                  <w:vMerge/>
                  <w:vAlign w:val="center"/>
                </w:tcPr>
                <w:p w14:paraId="656A552F" w14:textId="77777777" w:rsidR="00DD24E3" w:rsidRPr="00064D52" w:rsidRDefault="00DD24E3" w:rsidP="00CE4FCA">
                  <w:pPr>
                    <w:adjustRightInd w:val="0"/>
                    <w:snapToGrid w:val="0"/>
                    <w:spacing w:line="360" w:lineRule="auto"/>
                    <w:jc w:val="center"/>
                    <w:rPr>
                      <w:b/>
                      <w:szCs w:val="21"/>
                    </w:rPr>
                  </w:pPr>
                </w:p>
              </w:tc>
              <w:tc>
                <w:tcPr>
                  <w:tcW w:w="983" w:type="dxa"/>
                  <w:vMerge w:val="restart"/>
                  <w:vAlign w:val="center"/>
                </w:tcPr>
                <w:p w14:paraId="3B52D799" w14:textId="77777777" w:rsidR="00DD24E3" w:rsidRPr="00064D52" w:rsidRDefault="00DD24E3" w:rsidP="00CE4FCA">
                  <w:pPr>
                    <w:adjustRightInd w:val="0"/>
                    <w:snapToGrid w:val="0"/>
                    <w:jc w:val="center"/>
                    <w:rPr>
                      <w:b/>
                      <w:szCs w:val="21"/>
                    </w:rPr>
                  </w:pPr>
                  <w:r w:rsidRPr="00064D52">
                    <w:rPr>
                      <w:szCs w:val="21"/>
                    </w:rPr>
                    <w:t>非甲烷总烃</w:t>
                  </w:r>
                </w:p>
              </w:tc>
              <w:tc>
                <w:tcPr>
                  <w:tcW w:w="720" w:type="dxa"/>
                  <w:vMerge w:val="restart"/>
                  <w:vAlign w:val="center"/>
                </w:tcPr>
                <w:p w14:paraId="7425D528" w14:textId="77777777" w:rsidR="00DD24E3" w:rsidRPr="00064D52" w:rsidRDefault="00DD24E3" w:rsidP="00CE4FCA">
                  <w:pPr>
                    <w:jc w:val="center"/>
                    <w:rPr>
                      <w:b/>
                      <w:szCs w:val="21"/>
                    </w:rPr>
                  </w:pPr>
                  <w:r w:rsidRPr="00064D52">
                    <w:rPr>
                      <w:szCs w:val="21"/>
                    </w:rPr>
                    <w:t>—</w:t>
                  </w:r>
                </w:p>
              </w:tc>
              <w:tc>
                <w:tcPr>
                  <w:tcW w:w="1263" w:type="dxa"/>
                  <w:vMerge w:val="restart"/>
                  <w:vAlign w:val="center"/>
                </w:tcPr>
                <w:p w14:paraId="6A6F51CB" w14:textId="77777777" w:rsidR="00DD24E3" w:rsidRPr="00064D52" w:rsidRDefault="00DD24E3" w:rsidP="00CE4FCA">
                  <w:pPr>
                    <w:jc w:val="center"/>
                    <w:rPr>
                      <w:szCs w:val="21"/>
                    </w:rPr>
                  </w:pPr>
                  <w:r w:rsidRPr="00064D52">
                    <w:rPr>
                      <w:szCs w:val="21"/>
                    </w:rPr>
                    <w:t>—</w:t>
                  </w:r>
                </w:p>
              </w:tc>
              <w:tc>
                <w:tcPr>
                  <w:tcW w:w="1010" w:type="dxa"/>
                  <w:vMerge w:val="restart"/>
                  <w:vAlign w:val="center"/>
                </w:tcPr>
                <w:p w14:paraId="4BA1D919" w14:textId="77777777" w:rsidR="00DD24E3" w:rsidRPr="00064D52" w:rsidRDefault="00DD24E3" w:rsidP="00CE4FCA">
                  <w:pPr>
                    <w:jc w:val="center"/>
                    <w:rPr>
                      <w:szCs w:val="21"/>
                    </w:rPr>
                  </w:pPr>
                  <w:r w:rsidRPr="00064D52">
                    <w:rPr>
                      <w:szCs w:val="21"/>
                    </w:rPr>
                    <w:t>—</w:t>
                  </w:r>
                </w:p>
              </w:tc>
              <w:tc>
                <w:tcPr>
                  <w:tcW w:w="1265" w:type="dxa"/>
                  <w:vAlign w:val="center"/>
                </w:tcPr>
                <w:p w14:paraId="1B1273B1" w14:textId="77777777" w:rsidR="00DD24E3" w:rsidRPr="00064D52" w:rsidRDefault="00DD24E3" w:rsidP="00CE4FCA">
                  <w:pPr>
                    <w:adjustRightInd w:val="0"/>
                    <w:snapToGrid w:val="0"/>
                    <w:jc w:val="center"/>
                    <w:rPr>
                      <w:b/>
                      <w:szCs w:val="21"/>
                    </w:rPr>
                  </w:pPr>
                  <w:r w:rsidRPr="00064D52">
                    <w:rPr>
                      <w:szCs w:val="21"/>
                    </w:rPr>
                    <w:t>6</w:t>
                  </w:r>
                  <w:r w:rsidRPr="00064D52">
                    <w:rPr>
                      <w:szCs w:val="21"/>
                    </w:rPr>
                    <w:t>（</w:t>
                  </w:r>
                  <w:r w:rsidRPr="00064D52">
                    <w:rPr>
                      <w:szCs w:val="21"/>
                    </w:rPr>
                    <w:t>1h</w:t>
                  </w:r>
                  <w:r w:rsidRPr="00064D52">
                    <w:rPr>
                      <w:szCs w:val="21"/>
                    </w:rPr>
                    <w:t>平均浓度值）</w:t>
                  </w:r>
                  <w:r w:rsidRPr="00064D52">
                    <w:rPr>
                      <w:szCs w:val="21"/>
                    </w:rPr>
                    <w:t>*</w:t>
                  </w:r>
                </w:p>
              </w:tc>
              <w:tc>
                <w:tcPr>
                  <w:tcW w:w="1942" w:type="dxa"/>
                  <w:vMerge w:val="restart"/>
                  <w:vAlign w:val="center"/>
                </w:tcPr>
                <w:p w14:paraId="2DED1E73" w14:textId="77777777" w:rsidR="00DD24E3" w:rsidRPr="00064D52" w:rsidRDefault="00DD24E3" w:rsidP="00CE4FCA">
                  <w:pPr>
                    <w:adjustRightInd w:val="0"/>
                    <w:snapToGrid w:val="0"/>
                    <w:jc w:val="center"/>
                    <w:rPr>
                      <w:b/>
                      <w:szCs w:val="21"/>
                    </w:rPr>
                  </w:pPr>
                  <w:r w:rsidRPr="00064D52">
                    <w:rPr>
                      <w:szCs w:val="21"/>
                    </w:rPr>
                    <w:t>（</w:t>
                  </w:r>
                  <w:r w:rsidRPr="00064D52">
                    <w:rPr>
                      <w:szCs w:val="21"/>
                    </w:rPr>
                    <w:t>GB37822-2019</w:t>
                  </w:r>
                  <w:r w:rsidRPr="00064D52">
                    <w:rPr>
                      <w:szCs w:val="21"/>
                    </w:rPr>
                    <w:t>）附录</w:t>
                  </w:r>
                  <w:r w:rsidRPr="00064D52">
                    <w:rPr>
                      <w:szCs w:val="21"/>
                    </w:rPr>
                    <w:t>A</w:t>
                  </w:r>
                  <w:r w:rsidRPr="00064D52">
                    <w:rPr>
                      <w:szCs w:val="21"/>
                    </w:rPr>
                    <w:t>表</w:t>
                  </w:r>
                  <w:r w:rsidRPr="00064D52">
                    <w:rPr>
                      <w:szCs w:val="21"/>
                    </w:rPr>
                    <w:t>A.1</w:t>
                  </w:r>
                </w:p>
              </w:tc>
            </w:tr>
            <w:tr w:rsidR="00DD24E3" w:rsidRPr="00064D52" w14:paraId="0237048A" w14:textId="77777777" w:rsidTr="00D60625">
              <w:tc>
                <w:tcPr>
                  <w:tcW w:w="661" w:type="dxa"/>
                  <w:vMerge/>
                </w:tcPr>
                <w:p w14:paraId="6AE1E0D2" w14:textId="77777777" w:rsidR="00DD24E3" w:rsidRPr="00064D52" w:rsidRDefault="00DD24E3" w:rsidP="00CE4FCA">
                  <w:pPr>
                    <w:adjustRightInd w:val="0"/>
                    <w:snapToGrid w:val="0"/>
                    <w:spacing w:line="360" w:lineRule="auto"/>
                    <w:jc w:val="center"/>
                    <w:rPr>
                      <w:b/>
                      <w:szCs w:val="21"/>
                    </w:rPr>
                  </w:pPr>
                </w:p>
              </w:tc>
              <w:tc>
                <w:tcPr>
                  <w:tcW w:w="983" w:type="dxa"/>
                  <w:vMerge/>
                  <w:vAlign w:val="center"/>
                </w:tcPr>
                <w:p w14:paraId="767AC7DB" w14:textId="77777777" w:rsidR="00DD24E3" w:rsidRPr="00064D52" w:rsidRDefault="00DD24E3" w:rsidP="00CE4FCA">
                  <w:pPr>
                    <w:adjustRightInd w:val="0"/>
                    <w:snapToGrid w:val="0"/>
                    <w:jc w:val="center"/>
                    <w:rPr>
                      <w:szCs w:val="21"/>
                    </w:rPr>
                  </w:pPr>
                </w:p>
              </w:tc>
              <w:tc>
                <w:tcPr>
                  <w:tcW w:w="720" w:type="dxa"/>
                  <w:vMerge/>
                </w:tcPr>
                <w:p w14:paraId="5F52083B" w14:textId="77777777" w:rsidR="00DD24E3" w:rsidRPr="00064D52" w:rsidRDefault="00DD24E3" w:rsidP="00CE4FCA">
                  <w:pPr>
                    <w:adjustRightInd w:val="0"/>
                    <w:snapToGrid w:val="0"/>
                    <w:spacing w:line="360" w:lineRule="auto"/>
                    <w:jc w:val="center"/>
                    <w:rPr>
                      <w:b/>
                      <w:szCs w:val="21"/>
                    </w:rPr>
                  </w:pPr>
                </w:p>
              </w:tc>
              <w:tc>
                <w:tcPr>
                  <w:tcW w:w="1263" w:type="dxa"/>
                  <w:vMerge/>
                  <w:vAlign w:val="center"/>
                </w:tcPr>
                <w:p w14:paraId="69129A05" w14:textId="77777777" w:rsidR="00DD24E3" w:rsidRPr="00064D52" w:rsidRDefault="00DD24E3" w:rsidP="00CE4FCA">
                  <w:pPr>
                    <w:adjustRightInd w:val="0"/>
                    <w:snapToGrid w:val="0"/>
                    <w:jc w:val="center"/>
                    <w:rPr>
                      <w:szCs w:val="21"/>
                    </w:rPr>
                  </w:pPr>
                </w:p>
              </w:tc>
              <w:tc>
                <w:tcPr>
                  <w:tcW w:w="1010" w:type="dxa"/>
                  <w:vMerge/>
                  <w:vAlign w:val="center"/>
                </w:tcPr>
                <w:p w14:paraId="09ABA2D0" w14:textId="77777777" w:rsidR="00DD24E3" w:rsidRPr="00064D52" w:rsidRDefault="00DD24E3" w:rsidP="00CE4FCA">
                  <w:pPr>
                    <w:adjustRightInd w:val="0"/>
                    <w:snapToGrid w:val="0"/>
                    <w:jc w:val="center"/>
                    <w:rPr>
                      <w:szCs w:val="21"/>
                    </w:rPr>
                  </w:pPr>
                </w:p>
              </w:tc>
              <w:tc>
                <w:tcPr>
                  <w:tcW w:w="1265" w:type="dxa"/>
                  <w:vAlign w:val="center"/>
                </w:tcPr>
                <w:p w14:paraId="1891B5BE" w14:textId="77777777" w:rsidR="00DD24E3" w:rsidRPr="00064D52" w:rsidRDefault="00DD24E3" w:rsidP="00CE4FCA">
                  <w:pPr>
                    <w:adjustRightInd w:val="0"/>
                    <w:snapToGrid w:val="0"/>
                    <w:jc w:val="center"/>
                    <w:rPr>
                      <w:b/>
                      <w:szCs w:val="21"/>
                    </w:rPr>
                  </w:pPr>
                  <w:r w:rsidRPr="00064D52">
                    <w:rPr>
                      <w:szCs w:val="21"/>
                    </w:rPr>
                    <w:t>20</w:t>
                  </w:r>
                  <w:r w:rsidRPr="00064D52">
                    <w:rPr>
                      <w:szCs w:val="21"/>
                    </w:rPr>
                    <w:t>（任意一次浓度值）</w:t>
                  </w:r>
                  <w:r w:rsidRPr="00064D52">
                    <w:rPr>
                      <w:szCs w:val="21"/>
                    </w:rPr>
                    <w:t>*</w:t>
                  </w:r>
                </w:p>
              </w:tc>
              <w:tc>
                <w:tcPr>
                  <w:tcW w:w="1942" w:type="dxa"/>
                  <w:vMerge/>
                </w:tcPr>
                <w:p w14:paraId="28F60BFF" w14:textId="77777777" w:rsidR="00DD24E3" w:rsidRPr="00064D52" w:rsidRDefault="00DD24E3" w:rsidP="00CE4FCA">
                  <w:pPr>
                    <w:adjustRightInd w:val="0"/>
                    <w:snapToGrid w:val="0"/>
                    <w:spacing w:line="360" w:lineRule="auto"/>
                    <w:jc w:val="center"/>
                    <w:rPr>
                      <w:b/>
                      <w:szCs w:val="21"/>
                    </w:rPr>
                  </w:pPr>
                </w:p>
              </w:tc>
            </w:tr>
            <w:tr w:rsidR="00DD24E3" w:rsidRPr="00064D52" w14:paraId="3718CEAA" w14:textId="77777777" w:rsidTr="00D60625">
              <w:tc>
                <w:tcPr>
                  <w:tcW w:w="661" w:type="dxa"/>
                  <w:vMerge/>
                </w:tcPr>
                <w:p w14:paraId="0DAF0941" w14:textId="77777777" w:rsidR="00DD24E3" w:rsidRPr="00064D52" w:rsidRDefault="00DD24E3" w:rsidP="00CE4FCA">
                  <w:pPr>
                    <w:adjustRightInd w:val="0"/>
                    <w:snapToGrid w:val="0"/>
                    <w:spacing w:line="360" w:lineRule="auto"/>
                    <w:jc w:val="center"/>
                    <w:rPr>
                      <w:b/>
                      <w:szCs w:val="21"/>
                    </w:rPr>
                  </w:pPr>
                </w:p>
              </w:tc>
              <w:tc>
                <w:tcPr>
                  <w:tcW w:w="983" w:type="dxa"/>
                  <w:vAlign w:val="center"/>
                </w:tcPr>
                <w:p w14:paraId="0F02BFD5" w14:textId="5A578D19" w:rsidR="00DD24E3" w:rsidRPr="00064D52" w:rsidRDefault="00DD24E3" w:rsidP="00CE4FCA">
                  <w:pPr>
                    <w:adjustRightInd w:val="0"/>
                    <w:snapToGrid w:val="0"/>
                    <w:jc w:val="center"/>
                    <w:rPr>
                      <w:szCs w:val="21"/>
                    </w:rPr>
                  </w:pPr>
                  <w:r w:rsidRPr="00064D52">
                    <w:rPr>
                      <w:rFonts w:hint="eastAsia"/>
                      <w:szCs w:val="21"/>
                    </w:rPr>
                    <w:t>臭气浓度</w:t>
                  </w:r>
                </w:p>
              </w:tc>
              <w:tc>
                <w:tcPr>
                  <w:tcW w:w="720" w:type="dxa"/>
                </w:tcPr>
                <w:p w14:paraId="77861136" w14:textId="121961C5" w:rsidR="00DD24E3" w:rsidRPr="00064D52" w:rsidRDefault="006C6E31" w:rsidP="00CE4FCA">
                  <w:pPr>
                    <w:adjustRightInd w:val="0"/>
                    <w:snapToGrid w:val="0"/>
                    <w:spacing w:line="360" w:lineRule="auto"/>
                    <w:jc w:val="center"/>
                    <w:rPr>
                      <w:szCs w:val="21"/>
                    </w:rPr>
                  </w:pPr>
                  <w:r w:rsidRPr="00064D52">
                    <w:rPr>
                      <w:rFonts w:hint="eastAsia"/>
                      <w:szCs w:val="21"/>
                    </w:rPr>
                    <w:t>1</w:t>
                  </w:r>
                  <w:r w:rsidRPr="00064D52">
                    <w:rPr>
                      <w:szCs w:val="21"/>
                    </w:rPr>
                    <w:t>5</w:t>
                  </w:r>
                </w:p>
              </w:tc>
              <w:tc>
                <w:tcPr>
                  <w:tcW w:w="1263" w:type="dxa"/>
                  <w:vAlign w:val="center"/>
                </w:tcPr>
                <w:p w14:paraId="6D4F45B7" w14:textId="72C878D0" w:rsidR="00DD24E3" w:rsidRPr="00064D52" w:rsidRDefault="006C6E31" w:rsidP="00CE4FCA">
                  <w:pPr>
                    <w:adjustRightInd w:val="0"/>
                    <w:snapToGrid w:val="0"/>
                    <w:jc w:val="center"/>
                    <w:rPr>
                      <w:szCs w:val="21"/>
                    </w:rPr>
                  </w:pPr>
                  <w:r w:rsidRPr="00064D52">
                    <w:rPr>
                      <w:rFonts w:hint="eastAsia"/>
                      <w:szCs w:val="21"/>
                    </w:rPr>
                    <w:t>/</w:t>
                  </w:r>
                </w:p>
              </w:tc>
              <w:tc>
                <w:tcPr>
                  <w:tcW w:w="1010" w:type="dxa"/>
                  <w:vAlign w:val="center"/>
                </w:tcPr>
                <w:p w14:paraId="15327C7D" w14:textId="2FE0A539" w:rsidR="00DD24E3" w:rsidRPr="00064D52" w:rsidRDefault="006C6E31" w:rsidP="00CE4FCA">
                  <w:pPr>
                    <w:adjustRightInd w:val="0"/>
                    <w:snapToGrid w:val="0"/>
                    <w:jc w:val="center"/>
                    <w:rPr>
                      <w:szCs w:val="21"/>
                    </w:rPr>
                  </w:pPr>
                  <w:r w:rsidRPr="00064D52">
                    <w:rPr>
                      <w:rFonts w:hint="eastAsia"/>
                      <w:szCs w:val="21"/>
                    </w:rPr>
                    <w:t>2</w:t>
                  </w:r>
                  <w:r w:rsidRPr="00064D52">
                    <w:rPr>
                      <w:szCs w:val="21"/>
                    </w:rPr>
                    <w:t>000</w:t>
                  </w:r>
                </w:p>
              </w:tc>
              <w:tc>
                <w:tcPr>
                  <w:tcW w:w="1265" w:type="dxa"/>
                  <w:vAlign w:val="center"/>
                </w:tcPr>
                <w:p w14:paraId="4CDE7664" w14:textId="29A9FC47" w:rsidR="00DD24E3" w:rsidRPr="00064D52" w:rsidRDefault="006C6E31" w:rsidP="00CE4FCA">
                  <w:pPr>
                    <w:adjustRightInd w:val="0"/>
                    <w:snapToGrid w:val="0"/>
                    <w:jc w:val="center"/>
                    <w:rPr>
                      <w:szCs w:val="21"/>
                    </w:rPr>
                  </w:pPr>
                  <w:r w:rsidRPr="00064D52">
                    <w:rPr>
                      <w:rFonts w:hint="eastAsia"/>
                      <w:szCs w:val="21"/>
                    </w:rPr>
                    <w:t>2</w:t>
                  </w:r>
                  <w:r w:rsidRPr="00064D52">
                    <w:rPr>
                      <w:szCs w:val="21"/>
                    </w:rPr>
                    <w:t>0</w:t>
                  </w:r>
                </w:p>
              </w:tc>
              <w:tc>
                <w:tcPr>
                  <w:tcW w:w="1942" w:type="dxa"/>
                </w:tcPr>
                <w:p w14:paraId="0D70AFE6" w14:textId="0069C09F" w:rsidR="00DD24E3" w:rsidRPr="00064D52" w:rsidRDefault="006C6E31" w:rsidP="006C6E31">
                  <w:pPr>
                    <w:adjustRightInd w:val="0"/>
                    <w:snapToGrid w:val="0"/>
                    <w:jc w:val="center"/>
                    <w:rPr>
                      <w:b/>
                      <w:szCs w:val="21"/>
                    </w:rPr>
                  </w:pPr>
                  <w:r w:rsidRPr="00064D52">
                    <w:rPr>
                      <w:rFonts w:hint="eastAsia"/>
                      <w:szCs w:val="21"/>
                    </w:rPr>
                    <w:t>《恶臭污染物排放标准》（</w:t>
                  </w:r>
                  <w:r w:rsidRPr="00064D52">
                    <w:rPr>
                      <w:rFonts w:hint="eastAsia"/>
                      <w:szCs w:val="21"/>
                    </w:rPr>
                    <w:t>G</w:t>
                  </w:r>
                  <w:r w:rsidRPr="00064D52">
                    <w:rPr>
                      <w:szCs w:val="21"/>
                    </w:rPr>
                    <w:t>B14554</w:t>
                  </w:r>
                  <w:r w:rsidRPr="00064D52">
                    <w:rPr>
                      <w:rFonts w:hint="eastAsia"/>
                      <w:szCs w:val="21"/>
                    </w:rPr>
                    <w:t>-</w:t>
                  </w:r>
                  <w:r w:rsidRPr="00064D52">
                    <w:rPr>
                      <w:szCs w:val="21"/>
                    </w:rPr>
                    <w:t>93</w:t>
                  </w:r>
                  <w:r w:rsidRPr="00064D52">
                    <w:rPr>
                      <w:rFonts w:hint="eastAsia"/>
                      <w:szCs w:val="21"/>
                    </w:rPr>
                    <w:t>）</w:t>
                  </w:r>
                </w:p>
              </w:tc>
            </w:tr>
          </w:tbl>
          <w:p w14:paraId="75CA92F4" w14:textId="77777777" w:rsidR="00CE4FCA" w:rsidRPr="00064D52" w:rsidRDefault="00CE4FCA" w:rsidP="00CE4FCA">
            <w:pPr>
              <w:rPr>
                <w:b/>
                <w:sz w:val="18"/>
                <w:szCs w:val="18"/>
              </w:rPr>
            </w:pPr>
            <w:r w:rsidRPr="00064D52">
              <w:rPr>
                <w:b/>
                <w:sz w:val="18"/>
                <w:szCs w:val="18"/>
              </w:rPr>
              <w:t>备注：</w:t>
            </w:r>
            <w:r w:rsidRPr="00064D52">
              <w:rPr>
                <w:b/>
                <w:sz w:val="18"/>
                <w:szCs w:val="18"/>
              </w:rPr>
              <w:t>*</w:t>
            </w:r>
            <w:r w:rsidRPr="00064D52">
              <w:rPr>
                <w:b/>
                <w:sz w:val="18"/>
                <w:szCs w:val="18"/>
              </w:rPr>
              <w:t>对厂区内</w:t>
            </w:r>
            <w:r w:rsidRPr="00064D52">
              <w:rPr>
                <w:b/>
                <w:sz w:val="18"/>
                <w:szCs w:val="18"/>
              </w:rPr>
              <w:t>VOCs</w:t>
            </w:r>
            <w:r w:rsidRPr="00064D52">
              <w:rPr>
                <w:b/>
                <w:sz w:val="18"/>
                <w:szCs w:val="18"/>
              </w:rPr>
              <w:t>无组织排放进行监控时，在厂房门窗或通风口、其他开口</w:t>
            </w:r>
            <w:r w:rsidRPr="00064D52">
              <w:rPr>
                <w:b/>
                <w:sz w:val="18"/>
                <w:szCs w:val="18"/>
              </w:rPr>
              <w:t>(</w:t>
            </w:r>
            <w:r w:rsidRPr="00064D52">
              <w:rPr>
                <w:b/>
                <w:sz w:val="18"/>
                <w:szCs w:val="18"/>
              </w:rPr>
              <w:t>孔</w:t>
            </w:r>
            <w:r w:rsidRPr="00064D52">
              <w:rPr>
                <w:b/>
                <w:sz w:val="18"/>
                <w:szCs w:val="18"/>
              </w:rPr>
              <w:t>)</w:t>
            </w:r>
            <w:r w:rsidRPr="00064D52">
              <w:rPr>
                <w:b/>
                <w:sz w:val="18"/>
                <w:szCs w:val="18"/>
              </w:rPr>
              <w:t>等排放口外</w:t>
            </w:r>
            <w:r w:rsidRPr="00064D52">
              <w:rPr>
                <w:b/>
                <w:sz w:val="18"/>
                <w:szCs w:val="18"/>
              </w:rPr>
              <w:t>1m,</w:t>
            </w:r>
            <w:r w:rsidRPr="00064D52">
              <w:rPr>
                <w:b/>
                <w:sz w:val="18"/>
                <w:szCs w:val="18"/>
              </w:rPr>
              <w:t>距离地面</w:t>
            </w:r>
            <w:r w:rsidRPr="00064D52">
              <w:rPr>
                <w:b/>
                <w:sz w:val="18"/>
                <w:szCs w:val="18"/>
              </w:rPr>
              <w:t>1.5m</w:t>
            </w:r>
            <w:r w:rsidRPr="00064D52">
              <w:rPr>
                <w:b/>
                <w:sz w:val="18"/>
                <w:szCs w:val="18"/>
              </w:rPr>
              <w:t>以上位置处进行监测。</w:t>
            </w:r>
          </w:p>
          <w:p w14:paraId="77749B4A" w14:textId="77777777" w:rsidR="00CE4FCA" w:rsidRPr="00064D52" w:rsidRDefault="00CE4FCA" w:rsidP="00CE4FCA">
            <w:pPr>
              <w:spacing w:line="360" w:lineRule="auto"/>
              <w:rPr>
                <w:sz w:val="24"/>
                <w:szCs w:val="24"/>
              </w:rPr>
            </w:pPr>
            <w:r w:rsidRPr="00064D52">
              <w:rPr>
                <w:b/>
                <w:sz w:val="24"/>
                <w:szCs w:val="24"/>
              </w:rPr>
              <w:t>废水</w:t>
            </w:r>
            <w:r w:rsidRPr="00064D52">
              <w:rPr>
                <w:sz w:val="24"/>
                <w:szCs w:val="24"/>
              </w:rPr>
              <w:t>：</w:t>
            </w:r>
            <w:proofErr w:type="gramStart"/>
            <w:r w:rsidRPr="00064D52">
              <w:rPr>
                <w:rFonts w:hint="eastAsia"/>
                <w:sz w:val="24"/>
                <w:szCs w:val="24"/>
              </w:rPr>
              <w:t>厂排口</w:t>
            </w:r>
            <w:r w:rsidRPr="00064D52">
              <w:rPr>
                <w:sz w:val="24"/>
                <w:szCs w:val="24"/>
              </w:rPr>
              <w:t>执行</w:t>
            </w:r>
            <w:proofErr w:type="gramEnd"/>
            <w:r w:rsidRPr="00064D52">
              <w:rPr>
                <w:sz w:val="24"/>
                <w:szCs w:val="24"/>
              </w:rPr>
              <w:t>《污水综合排放标准》（</w:t>
            </w:r>
            <w:r w:rsidRPr="00064D52">
              <w:rPr>
                <w:sz w:val="24"/>
                <w:szCs w:val="24"/>
              </w:rPr>
              <w:t>GB8978-1996</w:t>
            </w:r>
            <w:r w:rsidRPr="00064D52">
              <w:rPr>
                <w:sz w:val="24"/>
                <w:szCs w:val="24"/>
              </w:rPr>
              <w:t>）表</w:t>
            </w:r>
            <w:r w:rsidRPr="00064D52">
              <w:rPr>
                <w:sz w:val="24"/>
                <w:szCs w:val="24"/>
              </w:rPr>
              <w:t>4</w:t>
            </w:r>
            <w:proofErr w:type="gramStart"/>
            <w:r w:rsidRPr="00064D52">
              <w:rPr>
                <w:sz w:val="24"/>
                <w:szCs w:val="24"/>
              </w:rPr>
              <w:t>三</w:t>
            </w:r>
            <w:proofErr w:type="gramEnd"/>
            <w:r w:rsidRPr="00064D52">
              <w:rPr>
                <w:sz w:val="24"/>
                <w:szCs w:val="24"/>
              </w:rPr>
              <w:t>级标准，（</w:t>
            </w:r>
            <w:r w:rsidRPr="00064D52">
              <w:rPr>
                <w:sz w:val="24"/>
                <w:szCs w:val="24"/>
              </w:rPr>
              <w:t>GB8978-1996</w:t>
            </w:r>
            <w:r w:rsidRPr="00064D52">
              <w:rPr>
                <w:sz w:val="24"/>
                <w:szCs w:val="24"/>
              </w:rPr>
              <w:t>）未作规定的执行《污水排入城镇下水道水质标准》（</w:t>
            </w:r>
            <w:r w:rsidRPr="00064D52">
              <w:rPr>
                <w:sz w:val="24"/>
                <w:szCs w:val="24"/>
              </w:rPr>
              <w:t>GB/T31962-2015</w:t>
            </w:r>
            <w:r w:rsidRPr="00064D52">
              <w:rPr>
                <w:sz w:val="24"/>
                <w:szCs w:val="24"/>
              </w:rPr>
              <w:t>）表</w:t>
            </w:r>
            <w:r w:rsidRPr="00064D52">
              <w:rPr>
                <w:sz w:val="24"/>
                <w:szCs w:val="24"/>
              </w:rPr>
              <w:t>1B</w:t>
            </w:r>
            <w:r w:rsidRPr="00064D52">
              <w:rPr>
                <w:sz w:val="24"/>
                <w:szCs w:val="24"/>
              </w:rPr>
              <w:t>等级标准；</w:t>
            </w:r>
            <w:r w:rsidRPr="00064D52">
              <w:rPr>
                <w:sz w:val="24"/>
                <w:szCs w:val="24"/>
              </w:rPr>
              <w:t>2021</w:t>
            </w:r>
            <w:r w:rsidRPr="00064D52">
              <w:rPr>
                <w:sz w:val="24"/>
                <w:szCs w:val="24"/>
              </w:rPr>
              <w:t>年</w:t>
            </w:r>
            <w:r w:rsidRPr="00064D52">
              <w:rPr>
                <w:sz w:val="24"/>
                <w:szCs w:val="24"/>
              </w:rPr>
              <w:t>1</w:t>
            </w:r>
            <w:r w:rsidRPr="00064D52">
              <w:rPr>
                <w:sz w:val="24"/>
                <w:szCs w:val="24"/>
              </w:rPr>
              <w:t>月</w:t>
            </w:r>
            <w:r w:rsidRPr="00064D52">
              <w:rPr>
                <w:sz w:val="24"/>
                <w:szCs w:val="24"/>
              </w:rPr>
              <w:t>1</w:t>
            </w:r>
            <w:r w:rsidRPr="00064D52">
              <w:rPr>
                <w:sz w:val="24"/>
                <w:szCs w:val="24"/>
              </w:rPr>
              <w:t>日前</w:t>
            </w:r>
            <w:r w:rsidRPr="00064D52">
              <w:rPr>
                <w:rFonts w:hint="eastAsia"/>
                <w:sz w:val="24"/>
                <w:szCs w:val="24"/>
              </w:rPr>
              <w:t>园区</w:t>
            </w:r>
            <w:r w:rsidRPr="00064D52">
              <w:rPr>
                <w:sz w:val="24"/>
                <w:szCs w:val="24"/>
              </w:rPr>
              <w:t>污水</w:t>
            </w:r>
            <w:r w:rsidRPr="00064D52">
              <w:rPr>
                <w:rFonts w:hint="eastAsia"/>
                <w:sz w:val="24"/>
                <w:szCs w:val="24"/>
              </w:rPr>
              <w:t>处理</w:t>
            </w:r>
            <w:r w:rsidRPr="00064D52">
              <w:rPr>
                <w:sz w:val="24"/>
                <w:szCs w:val="24"/>
              </w:rPr>
              <w:t>厂尾水排放执行《太湖地区城镇污水处理厂及重点工业行业主要水污染物排放限值》（</w:t>
            </w:r>
            <w:r w:rsidRPr="00064D52">
              <w:rPr>
                <w:sz w:val="24"/>
                <w:szCs w:val="24"/>
              </w:rPr>
              <w:t>DB32/1072-2007</w:t>
            </w:r>
            <w:r w:rsidRPr="00064D52">
              <w:rPr>
                <w:sz w:val="24"/>
                <w:szCs w:val="24"/>
              </w:rPr>
              <w:t>）的表</w:t>
            </w:r>
            <w:r w:rsidRPr="00064D52">
              <w:rPr>
                <w:sz w:val="24"/>
                <w:szCs w:val="24"/>
              </w:rPr>
              <w:t>2</w:t>
            </w:r>
            <w:r w:rsidRPr="00064D52">
              <w:rPr>
                <w:sz w:val="24"/>
                <w:szCs w:val="24"/>
              </w:rPr>
              <w:t>标准，</w:t>
            </w:r>
            <w:r w:rsidRPr="00064D52">
              <w:rPr>
                <w:sz w:val="24"/>
                <w:szCs w:val="24"/>
              </w:rPr>
              <w:t>2021</w:t>
            </w:r>
            <w:r w:rsidRPr="00064D52">
              <w:rPr>
                <w:sz w:val="24"/>
                <w:szCs w:val="24"/>
              </w:rPr>
              <w:t>年</w:t>
            </w:r>
            <w:r w:rsidRPr="00064D52">
              <w:rPr>
                <w:sz w:val="24"/>
                <w:szCs w:val="24"/>
              </w:rPr>
              <w:t>1</w:t>
            </w:r>
            <w:r w:rsidRPr="00064D52">
              <w:rPr>
                <w:sz w:val="24"/>
                <w:szCs w:val="24"/>
              </w:rPr>
              <w:t>月</w:t>
            </w:r>
            <w:r w:rsidRPr="00064D52">
              <w:rPr>
                <w:sz w:val="24"/>
                <w:szCs w:val="24"/>
              </w:rPr>
              <w:t>1</w:t>
            </w:r>
            <w:r w:rsidRPr="00064D52">
              <w:rPr>
                <w:sz w:val="24"/>
                <w:szCs w:val="24"/>
              </w:rPr>
              <w:t>日起</w:t>
            </w:r>
            <w:r w:rsidRPr="00064D52">
              <w:rPr>
                <w:rFonts w:hint="eastAsia"/>
                <w:sz w:val="24"/>
                <w:szCs w:val="24"/>
              </w:rPr>
              <w:t>园区</w:t>
            </w:r>
            <w:r w:rsidRPr="00064D52">
              <w:rPr>
                <w:sz w:val="24"/>
                <w:szCs w:val="24"/>
              </w:rPr>
              <w:t>污水</w:t>
            </w:r>
            <w:r w:rsidRPr="00064D52">
              <w:rPr>
                <w:rFonts w:hint="eastAsia"/>
                <w:sz w:val="24"/>
                <w:szCs w:val="24"/>
              </w:rPr>
              <w:t>处理</w:t>
            </w:r>
            <w:r w:rsidRPr="00064D52">
              <w:rPr>
                <w:sz w:val="24"/>
                <w:szCs w:val="24"/>
              </w:rPr>
              <w:t>厂尾水排放执行《关于高质量推进城乡生活污水治理三年行动计划的实施意见》（苏委办发〔</w:t>
            </w:r>
            <w:r w:rsidRPr="00064D52">
              <w:rPr>
                <w:sz w:val="24"/>
                <w:szCs w:val="24"/>
              </w:rPr>
              <w:t>2018</w:t>
            </w:r>
            <w:r w:rsidRPr="00064D52">
              <w:rPr>
                <w:sz w:val="24"/>
                <w:szCs w:val="24"/>
              </w:rPr>
              <w:t>〕</w:t>
            </w:r>
            <w:r w:rsidRPr="00064D52">
              <w:rPr>
                <w:sz w:val="24"/>
                <w:szCs w:val="24"/>
              </w:rPr>
              <w:t>77</w:t>
            </w:r>
            <w:r w:rsidRPr="00064D52">
              <w:rPr>
                <w:sz w:val="24"/>
                <w:szCs w:val="24"/>
              </w:rPr>
              <w:t>号）中的</w:t>
            </w:r>
            <w:r w:rsidRPr="00064D52">
              <w:rPr>
                <w:sz w:val="24"/>
                <w:szCs w:val="24"/>
              </w:rPr>
              <w:t>“</w:t>
            </w:r>
            <w:r w:rsidRPr="00064D52">
              <w:rPr>
                <w:sz w:val="24"/>
                <w:szCs w:val="24"/>
              </w:rPr>
              <w:t>苏州特别排放限值</w:t>
            </w:r>
            <w:r w:rsidRPr="00064D52">
              <w:rPr>
                <w:sz w:val="24"/>
                <w:szCs w:val="24"/>
              </w:rPr>
              <w:t>”</w:t>
            </w:r>
            <w:r w:rsidRPr="00064D52">
              <w:rPr>
                <w:sz w:val="24"/>
                <w:szCs w:val="24"/>
              </w:rPr>
              <w:t>，（</w:t>
            </w:r>
            <w:r w:rsidRPr="00064D52">
              <w:rPr>
                <w:sz w:val="24"/>
                <w:szCs w:val="24"/>
              </w:rPr>
              <w:t>DB32/1072-2007</w:t>
            </w:r>
            <w:r w:rsidRPr="00064D52">
              <w:rPr>
                <w:sz w:val="24"/>
                <w:szCs w:val="24"/>
              </w:rPr>
              <w:t>）</w:t>
            </w:r>
            <w:r w:rsidRPr="00064D52">
              <w:rPr>
                <w:rFonts w:hint="eastAsia"/>
                <w:sz w:val="24"/>
                <w:szCs w:val="24"/>
              </w:rPr>
              <w:t>、</w:t>
            </w:r>
            <w:r w:rsidRPr="00064D52">
              <w:rPr>
                <w:sz w:val="24"/>
                <w:szCs w:val="24"/>
              </w:rPr>
              <w:t>（苏委办发〔</w:t>
            </w:r>
            <w:r w:rsidRPr="00064D52">
              <w:rPr>
                <w:sz w:val="24"/>
                <w:szCs w:val="24"/>
              </w:rPr>
              <w:t>2018</w:t>
            </w:r>
            <w:r w:rsidRPr="00064D52">
              <w:rPr>
                <w:sz w:val="24"/>
                <w:szCs w:val="24"/>
              </w:rPr>
              <w:t>〕</w:t>
            </w:r>
            <w:r w:rsidRPr="00064D52">
              <w:rPr>
                <w:sz w:val="24"/>
                <w:szCs w:val="24"/>
              </w:rPr>
              <w:t>77</w:t>
            </w:r>
            <w:r w:rsidRPr="00064D52">
              <w:rPr>
                <w:sz w:val="24"/>
                <w:szCs w:val="24"/>
              </w:rPr>
              <w:t>号）未作规定的项目执行《城镇污水处理厂污染物排放标准》（</w:t>
            </w:r>
            <w:r w:rsidRPr="00064D52">
              <w:rPr>
                <w:sz w:val="24"/>
                <w:szCs w:val="24"/>
              </w:rPr>
              <w:t>GB18918-2002</w:t>
            </w:r>
            <w:r w:rsidRPr="00064D52">
              <w:rPr>
                <w:sz w:val="24"/>
                <w:szCs w:val="24"/>
              </w:rPr>
              <w:t>）中表</w:t>
            </w:r>
            <w:r w:rsidRPr="00064D52">
              <w:rPr>
                <w:sz w:val="24"/>
                <w:szCs w:val="24"/>
              </w:rPr>
              <w:t>1</w:t>
            </w:r>
            <w:r w:rsidRPr="00064D52">
              <w:rPr>
                <w:sz w:val="24"/>
                <w:szCs w:val="24"/>
              </w:rPr>
              <w:t>一级</w:t>
            </w:r>
            <w:r w:rsidRPr="00064D52">
              <w:rPr>
                <w:sz w:val="24"/>
                <w:szCs w:val="24"/>
              </w:rPr>
              <w:t>A</w:t>
            </w:r>
            <w:r w:rsidRPr="00064D52">
              <w:rPr>
                <w:sz w:val="24"/>
                <w:szCs w:val="24"/>
              </w:rPr>
              <w:t>标准</w:t>
            </w:r>
            <w:r w:rsidRPr="00064D52">
              <w:rPr>
                <w:rFonts w:hint="eastAsia"/>
                <w:sz w:val="24"/>
                <w:szCs w:val="24"/>
              </w:rPr>
              <w:t>。</w:t>
            </w:r>
          </w:p>
          <w:p w14:paraId="4F766170" w14:textId="77777777" w:rsidR="00CE4FCA" w:rsidRPr="00064D52" w:rsidRDefault="00CE4FCA" w:rsidP="00CE4FCA">
            <w:pPr>
              <w:pStyle w:val="aff0"/>
              <w:rPr>
                <w:rFonts w:ascii="Times New Roman" w:hAnsi="Times New Roman"/>
                <w:b/>
              </w:rPr>
            </w:pPr>
            <w:r w:rsidRPr="00064D52">
              <w:rPr>
                <w:rFonts w:ascii="Times New Roman" w:hAnsi="Times New Roman"/>
                <w:b/>
              </w:rPr>
              <w:t>表</w:t>
            </w:r>
            <w:r w:rsidRPr="00064D52">
              <w:rPr>
                <w:rFonts w:ascii="Times New Roman" w:hAnsi="Times New Roman" w:hint="eastAsia"/>
                <w:b/>
                <w:lang w:val="en-US"/>
              </w:rPr>
              <w:t>4-6</w:t>
            </w:r>
            <w:r w:rsidRPr="00064D52">
              <w:rPr>
                <w:rFonts w:ascii="Times New Roman" w:hAnsi="Times New Roman"/>
                <w:b/>
              </w:rPr>
              <w:t xml:space="preserve"> </w:t>
            </w:r>
            <w:r w:rsidRPr="00064D52">
              <w:rPr>
                <w:rFonts w:ascii="Times New Roman" w:hAnsi="Times New Roman"/>
                <w:b/>
              </w:rPr>
              <w:t>水污染物排放标准</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1"/>
              <w:gridCol w:w="2326"/>
              <w:gridCol w:w="1086"/>
              <w:gridCol w:w="1086"/>
              <w:gridCol w:w="872"/>
              <w:gridCol w:w="691"/>
              <w:gridCol w:w="906"/>
            </w:tblGrid>
            <w:tr w:rsidR="00CE4FCA" w:rsidRPr="00064D52" w14:paraId="5FDAFA86" w14:textId="77777777" w:rsidTr="00D60625">
              <w:trPr>
                <w:cantSplit/>
                <w:trHeight w:val="397"/>
                <w:jc w:val="center"/>
              </w:trPr>
              <w:tc>
                <w:tcPr>
                  <w:tcW w:w="555" w:type="pct"/>
                  <w:vAlign w:val="center"/>
                </w:tcPr>
                <w:p w14:paraId="0B84F3C3" w14:textId="77777777" w:rsidR="00CE4FCA" w:rsidRPr="00064D52" w:rsidRDefault="00CE4FCA" w:rsidP="00CE4FCA">
                  <w:pPr>
                    <w:spacing w:line="260" w:lineRule="exact"/>
                    <w:jc w:val="center"/>
                    <w:rPr>
                      <w:szCs w:val="21"/>
                    </w:rPr>
                  </w:pPr>
                  <w:r w:rsidRPr="00064D52">
                    <w:rPr>
                      <w:szCs w:val="21"/>
                    </w:rPr>
                    <w:t>排放口</w:t>
                  </w:r>
                </w:p>
                <w:p w14:paraId="06882CCD" w14:textId="77777777" w:rsidR="00CE4FCA" w:rsidRPr="00064D52" w:rsidRDefault="00CE4FCA" w:rsidP="00CE4FCA">
                  <w:pPr>
                    <w:spacing w:line="260" w:lineRule="exact"/>
                    <w:jc w:val="center"/>
                    <w:rPr>
                      <w:szCs w:val="21"/>
                    </w:rPr>
                  </w:pPr>
                  <w:r w:rsidRPr="00064D52">
                    <w:rPr>
                      <w:szCs w:val="21"/>
                    </w:rPr>
                    <w:t>位置</w:t>
                  </w:r>
                </w:p>
              </w:tc>
              <w:tc>
                <w:tcPr>
                  <w:tcW w:w="1483" w:type="pct"/>
                  <w:vAlign w:val="center"/>
                </w:tcPr>
                <w:p w14:paraId="312B675A" w14:textId="77777777" w:rsidR="00CE4FCA" w:rsidRPr="00064D52" w:rsidRDefault="00CE4FCA" w:rsidP="00CE4FCA">
                  <w:pPr>
                    <w:spacing w:line="260" w:lineRule="exact"/>
                    <w:jc w:val="center"/>
                    <w:rPr>
                      <w:szCs w:val="21"/>
                    </w:rPr>
                  </w:pPr>
                  <w:r w:rsidRPr="00064D52">
                    <w:rPr>
                      <w:szCs w:val="21"/>
                    </w:rPr>
                    <w:t>执行标准</w:t>
                  </w:r>
                </w:p>
              </w:tc>
              <w:tc>
                <w:tcPr>
                  <w:tcW w:w="693" w:type="pct"/>
                  <w:vAlign w:val="center"/>
                </w:tcPr>
                <w:p w14:paraId="6928A7FB" w14:textId="77777777" w:rsidR="00CE4FCA" w:rsidRPr="00064D52" w:rsidRDefault="00CE4FCA" w:rsidP="00CE4FCA">
                  <w:pPr>
                    <w:spacing w:line="260" w:lineRule="exact"/>
                    <w:jc w:val="center"/>
                    <w:rPr>
                      <w:szCs w:val="21"/>
                    </w:rPr>
                  </w:pPr>
                  <w:r w:rsidRPr="00064D52">
                    <w:rPr>
                      <w:szCs w:val="21"/>
                    </w:rPr>
                    <w:t>执行</w:t>
                  </w:r>
                </w:p>
                <w:p w14:paraId="57C1428A" w14:textId="77777777" w:rsidR="00CE4FCA" w:rsidRPr="00064D52" w:rsidRDefault="00CE4FCA" w:rsidP="00CE4FCA">
                  <w:pPr>
                    <w:spacing w:line="260" w:lineRule="exact"/>
                    <w:jc w:val="center"/>
                    <w:rPr>
                      <w:szCs w:val="21"/>
                    </w:rPr>
                  </w:pPr>
                  <w:r w:rsidRPr="00064D52">
                    <w:rPr>
                      <w:szCs w:val="21"/>
                    </w:rPr>
                    <w:t>时间</w:t>
                  </w:r>
                </w:p>
              </w:tc>
              <w:tc>
                <w:tcPr>
                  <w:tcW w:w="693" w:type="pct"/>
                  <w:vAlign w:val="center"/>
                </w:tcPr>
                <w:p w14:paraId="2C2299BA" w14:textId="77777777" w:rsidR="00CE4FCA" w:rsidRPr="00064D52" w:rsidRDefault="00CE4FCA" w:rsidP="00CE4FCA">
                  <w:pPr>
                    <w:spacing w:line="260" w:lineRule="exact"/>
                    <w:jc w:val="center"/>
                    <w:rPr>
                      <w:szCs w:val="21"/>
                    </w:rPr>
                  </w:pPr>
                  <w:r w:rsidRPr="00064D52">
                    <w:rPr>
                      <w:szCs w:val="21"/>
                    </w:rPr>
                    <w:t>取值表号</w:t>
                  </w:r>
                </w:p>
                <w:p w14:paraId="46703622" w14:textId="77777777" w:rsidR="00CE4FCA" w:rsidRPr="00064D52" w:rsidRDefault="00CE4FCA" w:rsidP="00CE4FCA">
                  <w:pPr>
                    <w:spacing w:line="260" w:lineRule="exact"/>
                    <w:jc w:val="center"/>
                    <w:rPr>
                      <w:szCs w:val="21"/>
                    </w:rPr>
                  </w:pPr>
                  <w:r w:rsidRPr="00064D52">
                    <w:rPr>
                      <w:szCs w:val="21"/>
                    </w:rPr>
                    <w:t>及级别</w:t>
                  </w:r>
                </w:p>
              </w:tc>
              <w:tc>
                <w:tcPr>
                  <w:tcW w:w="556" w:type="pct"/>
                  <w:vAlign w:val="center"/>
                </w:tcPr>
                <w:p w14:paraId="59D98DB7" w14:textId="77777777" w:rsidR="00CE4FCA" w:rsidRPr="00064D52" w:rsidRDefault="00CE4FCA" w:rsidP="00CE4FCA">
                  <w:pPr>
                    <w:spacing w:line="260" w:lineRule="exact"/>
                    <w:jc w:val="center"/>
                    <w:rPr>
                      <w:szCs w:val="21"/>
                    </w:rPr>
                  </w:pPr>
                  <w:r w:rsidRPr="00064D52">
                    <w:rPr>
                      <w:szCs w:val="21"/>
                    </w:rPr>
                    <w:t>污染物</w:t>
                  </w:r>
                </w:p>
              </w:tc>
              <w:tc>
                <w:tcPr>
                  <w:tcW w:w="441" w:type="pct"/>
                  <w:vAlign w:val="center"/>
                </w:tcPr>
                <w:p w14:paraId="0A1E9DBE" w14:textId="77777777" w:rsidR="00CE4FCA" w:rsidRPr="00064D52" w:rsidRDefault="00CE4FCA" w:rsidP="00CE4FCA">
                  <w:pPr>
                    <w:spacing w:line="260" w:lineRule="exact"/>
                    <w:jc w:val="center"/>
                    <w:rPr>
                      <w:szCs w:val="21"/>
                    </w:rPr>
                  </w:pPr>
                  <w:r w:rsidRPr="00064D52">
                    <w:rPr>
                      <w:szCs w:val="21"/>
                    </w:rPr>
                    <w:t>单位</w:t>
                  </w:r>
                </w:p>
              </w:tc>
              <w:tc>
                <w:tcPr>
                  <w:tcW w:w="578" w:type="pct"/>
                  <w:vAlign w:val="center"/>
                </w:tcPr>
                <w:p w14:paraId="539649F4" w14:textId="77777777" w:rsidR="00CE4FCA" w:rsidRPr="00064D52" w:rsidRDefault="00CE4FCA" w:rsidP="00CE4FCA">
                  <w:pPr>
                    <w:spacing w:line="260" w:lineRule="exact"/>
                    <w:jc w:val="center"/>
                    <w:rPr>
                      <w:szCs w:val="21"/>
                    </w:rPr>
                  </w:pPr>
                  <w:r w:rsidRPr="00064D52">
                    <w:rPr>
                      <w:szCs w:val="21"/>
                    </w:rPr>
                    <w:t>标准</w:t>
                  </w:r>
                </w:p>
                <w:p w14:paraId="479FFDDE" w14:textId="77777777" w:rsidR="00CE4FCA" w:rsidRPr="00064D52" w:rsidRDefault="00CE4FCA" w:rsidP="00CE4FCA">
                  <w:pPr>
                    <w:spacing w:line="260" w:lineRule="exact"/>
                    <w:jc w:val="center"/>
                    <w:rPr>
                      <w:szCs w:val="21"/>
                    </w:rPr>
                  </w:pPr>
                  <w:r w:rsidRPr="00064D52">
                    <w:rPr>
                      <w:szCs w:val="21"/>
                    </w:rPr>
                    <w:t>限值</w:t>
                  </w:r>
                </w:p>
              </w:tc>
            </w:tr>
            <w:tr w:rsidR="00CE4FCA" w:rsidRPr="00064D52" w14:paraId="6BBAB569" w14:textId="77777777" w:rsidTr="00D60625">
              <w:trPr>
                <w:cantSplit/>
                <w:trHeight w:val="397"/>
                <w:jc w:val="center"/>
              </w:trPr>
              <w:tc>
                <w:tcPr>
                  <w:tcW w:w="555" w:type="pct"/>
                  <w:vMerge w:val="restart"/>
                  <w:vAlign w:val="center"/>
                </w:tcPr>
                <w:p w14:paraId="6EC9CE74" w14:textId="77777777" w:rsidR="00CE4FCA" w:rsidRPr="00064D52" w:rsidRDefault="00CE4FCA" w:rsidP="00CE4FCA">
                  <w:pPr>
                    <w:spacing w:line="260" w:lineRule="exact"/>
                    <w:jc w:val="center"/>
                    <w:rPr>
                      <w:szCs w:val="21"/>
                    </w:rPr>
                  </w:pPr>
                  <w:proofErr w:type="gramStart"/>
                  <w:r w:rsidRPr="00064D52">
                    <w:rPr>
                      <w:szCs w:val="21"/>
                    </w:rPr>
                    <w:t>厂排口</w:t>
                  </w:r>
                  <w:proofErr w:type="gramEnd"/>
                </w:p>
              </w:tc>
              <w:tc>
                <w:tcPr>
                  <w:tcW w:w="1483" w:type="pct"/>
                  <w:vMerge w:val="restart"/>
                  <w:vAlign w:val="center"/>
                </w:tcPr>
                <w:p w14:paraId="4F0227EF" w14:textId="77777777" w:rsidR="00CE4FCA" w:rsidRPr="00064D52" w:rsidRDefault="00CE4FCA" w:rsidP="00CE4FCA">
                  <w:pPr>
                    <w:spacing w:line="260" w:lineRule="exact"/>
                    <w:jc w:val="center"/>
                    <w:rPr>
                      <w:szCs w:val="21"/>
                    </w:rPr>
                  </w:pPr>
                  <w:proofErr w:type="gramStart"/>
                  <w:r w:rsidRPr="00064D52">
                    <w:rPr>
                      <w:szCs w:val="21"/>
                    </w:rPr>
                    <w:t>《</w:t>
                  </w:r>
                  <w:proofErr w:type="gramEnd"/>
                  <w:r w:rsidRPr="00064D52">
                    <w:rPr>
                      <w:szCs w:val="21"/>
                    </w:rPr>
                    <w:t>污水综合排放标</w:t>
                  </w:r>
                </w:p>
                <w:p w14:paraId="20C2D5F7" w14:textId="77777777" w:rsidR="00CE4FCA" w:rsidRPr="00064D52" w:rsidRDefault="00CE4FCA" w:rsidP="00CE4FCA">
                  <w:pPr>
                    <w:spacing w:line="260" w:lineRule="exact"/>
                    <w:jc w:val="center"/>
                    <w:rPr>
                      <w:szCs w:val="21"/>
                    </w:rPr>
                  </w:pPr>
                  <w:r w:rsidRPr="00064D52">
                    <w:rPr>
                      <w:szCs w:val="21"/>
                    </w:rPr>
                    <w:t>准</w:t>
                  </w:r>
                  <w:proofErr w:type="gramStart"/>
                  <w:r w:rsidRPr="00064D52">
                    <w:rPr>
                      <w:szCs w:val="21"/>
                    </w:rPr>
                    <w:t>》</w:t>
                  </w:r>
                  <w:proofErr w:type="gramEnd"/>
                  <w:r w:rsidRPr="00064D52">
                    <w:rPr>
                      <w:szCs w:val="21"/>
                    </w:rPr>
                    <w:t>（</w:t>
                  </w:r>
                  <w:r w:rsidRPr="00064D52">
                    <w:rPr>
                      <w:szCs w:val="21"/>
                    </w:rPr>
                    <w:t>GB8978-1996</w:t>
                  </w:r>
                  <w:r w:rsidRPr="00064D52">
                    <w:rPr>
                      <w:szCs w:val="21"/>
                    </w:rPr>
                    <w:t>）</w:t>
                  </w:r>
                </w:p>
              </w:tc>
              <w:tc>
                <w:tcPr>
                  <w:tcW w:w="693" w:type="pct"/>
                  <w:vMerge w:val="restart"/>
                  <w:vAlign w:val="center"/>
                </w:tcPr>
                <w:p w14:paraId="6D972BE9" w14:textId="77777777" w:rsidR="00CE4FCA" w:rsidRPr="00064D52" w:rsidRDefault="00CE4FCA" w:rsidP="00CE4FCA">
                  <w:pPr>
                    <w:spacing w:line="260" w:lineRule="exact"/>
                    <w:jc w:val="center"/>
                    <w:rPr>
                      <w:szCs w:val="21"/>
                    </w:rPr>
                  </w:pPr>
                  <w:r w:rsidRPr="00064D52">
                    <w:rPr>
                      <w:szCs w:val="21"/>
                    </w:rPr>
                    <w:t>/</w:t>
                  </w:r>
                </w:p>
              </w:tc>
              <w:tc>
                <w:tcPr>
                  <w:tcW w:w="693" w:type="pct"/>
                  <w:vMerge w:val="restart"/>
                  <w:vAlign w:val="center"/>
                </w:tcPr>
                <w:p w14:paraId="5B7C78E9" w14:textId="77777777" w:rsidR="00CE4FCA" w:rsidRPr="00064D52" w:rsidRDefault="00CE4FCA" w:rsidP="00CE4FCA">
                  <w:pPr>
                    <w:spacing w:line="260" w:lineRule="exact"/>
                    <w:jc w:val="center"/>
                    <w:rPr>
                      <w:szCs w:val="21"/>
                    </w:rPr>
                  </w:pPr>
                  <w:r w:rsidRPr="00064D52">
                    <w:rPr>
                      <w:szCs w:val="21"/>
                    </w:rPr>
                    <w:t>表</w:t>
                  </w:r>
                  <w:r w:rsidRPr="00064D52">
                    <w:rPr>
                      <w:szCs w:val="21"/>
                    </w:rPr>
                    <w:t>4</w:t>
                  </w:r>
                </w:p>
                <w:p w14:paraId="513778CE" w14:textId="77777777" w:rsidR="00CE4FCA" w:rsidRPr="00064D52" w:rsidRDefault="00CE4FCA" w:rsidP="00CE4FCA">
                  <w:pPr>
                    <w:spacing w:line="260" w:lineRule="exact"/>
                    <w:jc w:val="center"/>
                    <w:rPr>
                      <w:szCs w:val="21"/>
                    </w:rPr>
                  </w:pPr>
                  <w:r w:rsidRPr="00064D52">
                    <w:rPr>
                      <w:szCs w:val="21"/>
                    </w:rPr>
                    <w:t>三级标准</w:t>
                  </w:r>
                </w:p>
              </w:tc>
              <w:tc>
                <w:tcPr>
                  <w:tcW w:w="556" w:type="pct"/>
                  <w:vAlign w:val="center"/>
                </w:tcPr>
                <w:p w14:paraId="582261D5" w14:textId="77777777" w:rsidR="00CE4FCA" w:rsidRPr="00064D52" w:rsidRDefault="00CE4FCA" w:rsidP="00CE4FCA">
                  <w:pPr>
                    <w:spacing w:line="260" w:lineRule="exact"/>
                    <w:jc w:val="center"/>
                    <w:rPr>
                      <w:szCs w:val="21"/>
                    </w:rPr>
                  </w:pPr>
                  <w:r w:rsidRPr="00064D52">
                    <w:rPr>
                      <w:szCs w:val="21"/>
                    </w:rPr>
                    <w:t>pH</w:t>
                  </w:r>
                </w:p>
              </w:tc>
              <w:tc>
                <w:tcPr>
                  <w:tcW w:w="441" w:type="pct"/>
                  <w:vAlign w:val="center"/>
                </w:tcPr>
                <w:p w14:paraId="3A1010E8" w14:textId="77777777" w:rsidR="00CE4FCA" w:rsidRPr="00064D52" w:rsidRDefault="00CE4FCA" w:rsidP="00CE4FCA">
                  <w:pPr>
                    <w:spacing w:line="260" w:lineRule="exact"/>
                    <w:jc w:val="center"/>
                    <w:rPr>
                      <w:szCs w:val="21"/>
                    </w:rPr>
                  </w:pPr>
                  <w:r w:rsidRPr="00064D52">
                    <w:rPr>
                      <w:szCs w:val="21"/>
                    </w:rPr>
                    <w:t>/</w:t>
                  </w:r>
                </w:p>
              </w:tc>
              <w:tc>
                <w:tcPr>
                  <w:tcW w:w="578" w:type="pct"/>
                  <w:vAlign w:val="center"/>
                </w:tcPr>
                <w:p w14:paraId="156556AC" w14:textId="77777777" w:rsidR="00CE4FCA" w:rsidRPr="00064D52" w:rsidRDefault="00CE4FCA" w:rsidP="00CE4FCA">
                  <w:pPr>
                    <w:spacing w:line="260" w:lineRule="exact"/>
                    <w:jc w:val="center"/>
                    <w:rPr>
                      <w:szCs w:val="21"/>
                    </w:rPr>
                  </w:pPr>
                  <w:r w:rsidRPr="00064D52">
                    <w:rPr>
                      <w:szCs w:val="21"/>
                    </w:rPr>
                    <w:t>6~9</w:t>
                  </w:r>
                </w:p>
              </w:tc>
            </w:tr>
            <w:tr w:rsidR="00CE4FCA" w:rsidRPr="00064D52" w14:paraId="0445C3EB" w14:textId="77777777" w:rsidTr="00D60625">
              <w:trPr>
                <w:cantSplit/>
                <w:trHeight w:val="397"/>
                <w:jc w:val="center"/>
              </w:trPr>
              <w:tc>
                <w:tcPr>
                  <w:tcW w:w="555" w:type="pct"/>
                  <w:vMerge/>
                  <w:vAlign w:val="center"/>
                </w:tcPr>
                <w:p w14:paraId="74CE6E6F" w14:textId="77777777" w:rsidR="00CE4FCA" w:rsidRPr="00064D52" w:rsidRDefault="00CE4FCA" w:rsidP="00CE4FCA">
                  <w:pPr>
                    <w:spacing w:line="260" w:lineRule="exact"/>
                    <w:jc w:val="center"/>
                    <w:rPr>
                      <w:szCs w:val="21"/>
                    </w:rPr>
                  </w:pPr>
                </w:p>
              </w:tc>
              <w:tc>
                <w:tcPr>
                  <w:tcW w:w="1483" w:type="pct"/>
                  <w:vMerge/>
                  <w:vAlign w:val="center"/>
                </w:tcPr>
                <w:p w14:paraId="2E6F8ABE" w14:textId="77777777" w:rsidR="00CE4FCA" w:rsidRPr="00064D52" w:rsidRDefault="00CE4FCA" w:rsidP="00CE4FCA">
                  <w:pPr>
                    <w:spacing w:line="260" w:lineRule="exact"/>
                    <w:jc w:val="center"/>
                    <w:rPr>
                      <w:szCs w:val="21"/>
                    </w:rPr>
                  </w:pPr>
                </w:p>
              </w:tc>
              <w:tc>
                <w:tcPr>
                  <w:tcW w:w="693" w:type="pct"/>
                  <w:vMerge/>
                  <w:vAlign w:val="center"/>
                </w:tcPr>
                <w:p w14:paraId="082A5C97" w14:textId="77777777" w:rsidR="00CE4FCA" w:rsidRPr="00064D52" w:rsidRDefault="00CE4FCA" w:rsidP="00CE4FCA">
                  <w:pPr>
                    <w:spacing w:line="260" w:lineRule="exact"/>
                    <w:jc w:val="center"/>
                    <w:rPr>
                      <w:szCs w:val="21"/>
                    </w:rPr>
                  </w:pPr>
                </w:p>
              </w:tc>
              <w:tc>
                <w:tcPr>
                  <w:tcW w:w="693" w:type="pct"/>
                  <w:vMerge/>
                  <w:vAlign w:val="center"/>
                </w:tcPr>
                <w:p w14:paraId="5C2EBDDB" w14:textId="77777777" w:rsidR="00CE4FCA" w:rsidRPr="00064D52" w:rsidRDefault="00CE4FCA" w:rsidP="00CE4FCA">
                  <w:pPr>
                    <w:spacing w:line="260" w:lineRule="exact"/>
                    <w:jc w:val="center"/>
                    <w:rPr>
                      <w:szCs w:val="21"/>
                    </w:rPr>
                  </w:pPr>
                </w:p>
              </w:tc>
              <w:tc>
                <w:tcPr>
                  <w:tcW w:w="556" w:type="pct"/>
                  <w:vAlign w:val="center"/>
                </w:tcPr>
                <w:p w14:paraId="083672D2" w14:textId="77777777" w:rsidR="00CE4FCA" w:rsidRPr="00064D52" w:rsidRDefault="00CE4FCA" w:rsidP="00CE4FCA">
                  <w:pPr>
                    <w:spacing w:line="260" w:lineRule="exact"/>
                    <w:jc w:val="center"/>
                    <w:rPr>
                      <w:szCs w:val="21"/>
                    </w:rPr>
                  </w:pPr>
                  <w:r w:rsidRPr="00064D52">
                    <w:rPr>
                      <w:szCs w:val="21"/>
                    </w:rPr>
                    <w:t>COD</w:t>
                  </w:r>
                </w:p>
              </w:tc>
              <w:tc>
                <w:tcPr>
                  <w:tcW w:w="441" w:type="pct"/>
                  <w:vAlign w:val="center"/>
                </w:tcPr>
                <w:p w14:paraId="2BDFAA39" w14:textId="77777777" w:rsidR="00CE4FCA" w:rsidRPr="00064D52" w:rsidRDefault="00CE4FCA" w:rsidP="00CE4FCA">
                  <w:pPr>
                    <w:spacing w:line="260" w:lineRule="exact"/>
                    <w:jc w:val="center"/>
                    <w:rPr>
                      <w:szCs w:val="21"/>
                    </w:rPr>
                  </w:pPr>
                  <w:r w:rsidRPr="00064D52">
                    <w:rPr>
                      <w:szCs w:val="21"/>
                    </w:rPr>
                    <w:t>mg/L</w:t>
                  </w:r>
                </w:p>
              </w:tc>
              <w:tc>
                <w:tcPr>
                  <w:tcW w:w="578" w:type="pct"/>
                  <w:vAlign w:val="center"/>
                </w:tcPr>
                <w:p w14:paraId="3E920E92" w14:textId="77777777" w:rsidR="00CE4FCA" w:rsidRPr="00064D52" w:rsidRDefault="00CE4FCA" w:rsidP="00CE4FCA">
                  <w:pPr>
                    <w:spacing w:line="260" w:lineRule="exact"/>
                    <w:jc w:val="center"/>
                    <w:rPr>
                      <w:szCs w:val="21"/>
                    </w:rPr>
                  </w:pPr>
                  <w:r w:rsidRPr="00064D52">
                    <w:rPr>
                      <w:szCs w:val="21"/>
                    </w:rPr>
                    <w:t>500</w:t>
                  </w:r>
                </w:p>
              </w:tc>
            </w:tr>
            <w:tr w:rsidR="00CE4FCA" w:rsidRPr="00064D52" w14:paraId="768FD679" w14:textId="77777777" w:rsidTr="00D60625">
              <w:trPr>
                <w:cantSplit/>
                <w:trHeight w:val="397"/>
                <w:jc w:val="center"/>
              </w:trPr>
              <w:tc>
                <w:tcPr>
                  <w:tcW w:w="555" w:type="pct"/>
                  <w:vMerge/>
                  <w:vAlign w:val="center"/>
                </w:tcPr>
                <w:p w14:paraId="0379CFCA" w14:textId="77777777" w:rsidR="00CE4FCA" w:rsidRPr="00064D52" w:rsidRDefault="00CE4FCA" w:rsidP="00CE4FCA">
                  <w:pPr>
                    <w:spacing w:line="260" w:lineRule="exact"/>
                    <w:jc w:val="center"/>
                    <w:rPr>
                      <w:szCs w:val="21"/>
                    </w:rPr>
                  </w:pPr>
                </w:p>
              </w:tc>
              <w:tc>
                <w:tcPr>
                  <w:tcW w:w="1483" w:type="pct"/>
                  <w:vMerge/>
                  <w:vAlign w:val="center"/>
                </w:tcPr>
                <w:p w14:paraId="73251B72" w14:textId="77777777" w:rsidR="00CE4FCA" w:rsidRPr="00064D52" w:rsidRDefault="00CE4FCA" w:rsidP="00CE4FCA">
                  <w:pPr>
                    <w:spacing w:line="260" w:lineRule="exact"/>
                    <w:jc w:val="center"/>
                    <w:rPr>
                      <w:szCs w:val="21"/>
                    </w:rPr>
                  </w:pPr>
                </w:p>
              </w:tc>
              <w:tc>
                <w:tcPr>
                  <w:tcW w:w="693" w:type="pct"/>
                  <w:vMerge/>
                  <w:vAlign w:val="center"/>
                </w:tcPr>
                <w:p w14:paraId="719AE4EA" w14:textId="77777777" w:rsidR="00CE4FCA" w:rsidRPr="00064D52" w:rsidRDefault="00CE4FCA" w:rsidP="00CE4FCA">
                  <w:pPr>
                    <w:spacing w:line="260" w:lineRule="exact"/>
                    <w:jc w:val="center"/>
                    <w:rPr>
                      <w:szCs w:val="21"/>
                    </w:rPr>
                  </w:pPr>
                </w:p>
              </w:tc>
              <w:tc>
                <w:tcPr>
                  <w:tcW w:w="693" w:type="pct"/>
                  <w:vMerge/>
                  <w:vAlign w:val="center"/>
                </w:tcPr>
                <w:p w14:paraId="5E4CD2A0" w14:textId="77777777" w:rsidR="00CE4FCA" w:rsidRPr="00064D52" w:rsidRDefault="00CE4FCA" w:rsidP="00CE4FCA">
                  <w:pPr>
                    <w:spacing w:line="260" w:lineRule="exact"/>
                    <w:jc w:val="center"/>
                    <w:rPr>
                      <w:szCs w:val="21"/>
                    </w:rPr>
                  </w:pPr>
                </w:p>
              </w:tc>
              <w:tc>
                <w:tcPr>
                  <w:tcW w:w="556" w:type="pct"/>
                  <w:vAlign w:val="center"/>
                </w:tcPr>
                <w:p w14:paraId="44393A70" w14:textId="77777777" w:rsidR="00CE4FCA" w:rsidRPr="00064D52" w:rsidRDefault="00CE4FCA" w:rsidP="00CE4FCA">
                  <w:pPr>
                    <w:spacing w:line="260" w:lineRule="exact"/>
                    <w:jc w:val="center"/>
                    <w:rPr>
                      <w:szCs w:val="21"/>
                    </w:rPr>
                  </w:pPr>
                  <w:r w:rsidRPr="00064D52">
                    <w:rPr>
                      <w:szCs w:val="21"/>
                    </w:rPr>
                    <w:t>SS</w:t>
                  </w:r>
                </w:p>
              </w:tc>
              <w:tc>
                <w:tcPr>
                  <w:tcW w:w="441" w:type="pct"/>
                  <w:vAlign w:val="center"/>
                </w:tcPr>
                <w:p w14:paraId="6283AD42" w14:textId="77777777" w:rsidR="00CE4FCA" w:rsidRPr="00064D52" w:rsidRDefault="00CE4FCA" w:rsidP="00CE4FCA">
                  <w:pPr>
                    <w:spacing w:line="260" w:lineRule="exact"/>
                    <w:jc w:val="center"/>
                    <w:rPr>
                      <w:szCs w:val="21"/>
                    </w:rPr>
                  </w:pPr>
                  <w:r w:rsidRPr="00064D52">
                    <w:rPr>
                      <w:szCs w:val="21"/>
                    </w:rPr>
                    <w:t>mg/L</w:t>
                  </w:r>
                </w:p>
              </w:tc>
              <w:tc>
                <w:tcPr>
                  <w:tcW w:w="578" w:type="pct"/>
                  <w:vAlign w:val="center"/>
                </w:tcPr>
                <w:p w14:paraId="709A9D42" w14:textId="77777777" w:rsidR="00CE4FCA" w:rsidRPr="00064D52" w:rsidRDefault="00CE4FCA" w:rsidP="00CE4FCA">
                  <w:pPr>
                    <w:spacing w:line="260" w:lineRule="exact"/>
                    <w:jc w:val="center"/>
                    <w:rPr>
                      <w:szCs w:val="21"/>
                    </w:rPr>
                  </w:pPr>
                  <w:r w:rsidRPr="00064D52">
                    <w:rPr>
                      <w:szCs w:val="21"/>
                    </w:rPr>
                    <w:t>400</w:t>
                  </w:r>
                </w:p>
              </w:tc>
            </w:tr>
            <w:tr w:rsidR="00CE4FCA" w:rsidRPr="00064D52" w14:paraId="49A87258" w14:textId="77777777" w:rsidTr="00D60625">
              <w:trPr>
                <w:cantSplit/>
                <w:trHeight w:val="397"/>
                <w:jc w:val="center"/>
              </w:trPr>
              <w:tc>
                <w:tcPr>
                  <w:tcW w:w="555" w:type="pct"/>
                  <w:vMerge/>
                  <w:vAlign w:val="center"/>
                </w:tcPr>
                <w:p w14:paraId="0723D693" w14:textId="77777777" w:rsidR="00CE4FCA" w:rsidRPr="00064D52" w:rsidRDefault="00CE4FCA" w:rsidP="00CE4FCA">
                  <w:pPr>
                    <w:spacing w:line="260" w:lineRule="exact"/>
                    <w:jc w:val="center"/>
                    <w:rPr>
                      <w:szCs w:val="21"/>
                    </w:rPr>
                  </w:pPr>
                </w:p>
              </w:tc>
              <w:tc>
                <w:tcPr>
                  <w:tcW w:w="1483" w:type="pct"/>
                  <w:vMerge w:val="restart"/>
                  <w:vAlign w:val="center"/>
                </w:tcPr>
                <w:p w14:paraId="04EB6733" w14:textId="77777777" w:rsidR="00CE4FCA" w:rsidRPr="00064D52" w:rsidRDefault="00CE4FCA" w:rsidP="00CE4FCA">
                  <w:pPr>
                    <w:spacing w:line="260" w:lineRule="exact"/>
                    <w:jc w:val="center"/>
                    <w:rPr>
                      <w:szCs w:val="21"/>
                    </w:rPr>
                  </w:pPr>
                  <w:proofErr w:type="gramStart"/>
                  <w:r w:rsidRPr="00064D52">
                    <w:rPr>
                      <w:szCs w:val="21"/>
                    </w:rPr>
                    <w:t>《</w:t>
                  </w:r>
                  <w:proofErr w:type="gramEnd"/>
                  <w:r w:rsidRPr="00064D52">
                    <w:rPr>
                      <w:szCs w:val="21"/>
                    </w:rPr>
                    <w:t>污水排入城镇下水</w:t>
                  </w:r>
                </w:p>
                <w:p w14:paraId="55E2BFEE" w14:textId="77777777" w:rsidR="00CE4FCA" w:rsidRPr="00064D52" w:rsidRDefault="00CE4FCA" w:rsidP="00CE4FCA">
                  <w:pPr>
                    <w:spacing w:line="260" w:lineRule="exact"/>
                    <w:jc w:val="center"/>
                    <w:rPr>
                      <w:szCs w:val="21"/>
                    </w:rPr>
                  </w:pPr>
                  <w:r w:rsidRPr="00064D52">
                    <w:rPr>
                      <w:szCs w:val="21"/>
                    </w:rPr>
                    <w:t>道水质标准》</w:t>
                  </w:r>
                </w:p>
                <w:p w14:paraId="76E9F456" w14:textId="77777777" w:rsidR="00CE4FCA" w:rsidRPr="00064D52" w:rsidRDefault="00CE4FCA" w:rsidP="00CE4FCA">
                  <w:pPr>
                    <w:spacing w:line="260" w:lineRule="exact"/>
                    <w:jc w:val="center"/>
                    <w:rPr>
                      <w:szCs w:val="21"/>
                    </w:rPr>
                  </w:pPr>
                  <w:r w:rsidRPr="00064D52">
                    <w:rPr>
                      <w:szCs w:val="21"/>
                    </w:rPr>
                    <w:t>（</w:t>
                  </w:r>
                  <w:r w:rsidRPr="00064D52">
                    <w:rPr>
                      <w:szCs w:val="21"/>
                    </w:rPr>
                    <w:t>GB/T31962-2015</w:t>
                  </w:r>
                  <w:r w:rsidRPr="00064D52">
                    <w:rPr>
                      <w:szCs w:val="21"/>
                    </w:rPr>
                    <w:t>）</w:t>
                  </w:r>
                </w:p>
              </w:tc>
              <w:tc>
                <w:tcPr>
                  <w:tcW w:w="693" w:type="pct"/>
                  <w:vMerge w:val="restart"/>
                  <w:vAlign w:val="center"/>
                </w:tcPr>
                <w:p w14:paraId="084F7025" w14:textId="77777777" w:rsidR="00CE4FCA" w:rsidRPr="00064D52" w:rsidRDefault="00CE4FCA" w:rsidP="00CE4FCA">
                  <w:pPr>
                    <w:spacing w:line="260" w:lineRule="exact"/>
                    <w:jc w:val="center"/>
                    <w:rPr>
                      <w:szCs w:val="21"/>
                    </w:rPr>
                  </w:pPr>
                  <w:r w:rsidRPr="00064D52">
                    <w:rPr>
                      <w:szCs w:val="21"/>
                    </w:rPr>
                    <w:t>/</w:t>
                  </w:r>
                </w:p>
              </w:tc>
              <w:tc>
                <w:tcPr>
                  <w:tcW w:w="693" w:type="pct"/>
                  <w:vMerge w:val="restart"/>
                  <w:vAlign w:val="center"/>
                </w:tcPr>
                <w:p w14:paraId="6A8DFA4E" w14:textId="77777777" w:rsidR="00CE4FCA" w:rsidRPr="00064D52" w:rsidRDefault="00CE4FCA" w:rsidP="00CE4FCA">
                  <w:pPr>
                    <w:spacing w:line="260" w:lineRule="exact"/>
                    <w:jc w:val="center"/>
                    <w:rPr>
                      <w:szCs w:val="21"/>
                    </w:rPr>
                  </w:pPr>
                  <w:r w:rsidRPr="00064D52">
                    <w:rPr>
                      <w:szCs w:val="21"/>
                    </w:rPr>
                    <w:t>表</w:t>
                  </w:r>
                  <w:r w:rsidRPr="00064D52">
                    <w:rPr>
                      <w:szCs w:val="21"/>
                    </w:rPr>
                    <w:t>1 B</w:t>
                  </w:r>
                </w:p>
                <w:p w14:paraId="63C86B62" w14:textId="77777777" w:rsidR="00CE4FCA" w:rsidRPr="00064D52" w:rsidRDefault="00CE4FCA" w:rsidP="00CE4FCA">
                  <w:pPr>
                    <w:spacing w:line="260" w:lineRule="exact"/>
                    <w:jc w:val="center"/>
                    <w:rPr>
                      <w:szCs w:val="21"/>
                    </w:rPr>
                  </w:pPr>
                  <w:r w:rsidRPr="00064D52">
                    <w:rPr>
                      <w:szCs w:val="21"/>
                    </w:rPr>
                    <w:t>等级</w:t>
                  </w:r>
                </w:p>
              </w:tc>
              <w:tc>
                <w:tcPr>
                  <w:tcW w:w="556" w:type="pct"/>
                  <w:vAlign w:val="center"/>
                </w:tcPr>
                <w:p w14:paraId="1ACC81C5" w14:textId="77777777" w:rsidR="00CE4FCA" w:rsidRPr="00064D52" w:rsidRDefault="00CE4FCA" w:rsidP="00CE4FCA">
                  <w:pPr>
                    <w:spacing w:line="260" w:lineRule="exact"/>
                    <w:jc w:val="center"/>
                    <w:rPr>
                      <w:szCs w:val="21"/>
                    </w:rPr>
                  </w:pPr>
                  <w:r w:rsidRPr="00064D52">
                    <w:rPr>
                      <w:szCs w:val="21"/>
                    </w:rPr>
                    <w:t>氨氮</w:t>
                  </w:r>
                </w:p>
              </w:tc>
              <w:tc>
                <w:tcPr>
                  <w:tcW w:w="441" w:type="pct"/>
                  <w:vAlign w:val="center"/>
                </w:tcPr>
                <w:p w14:paraId="329B1D03" w14:textId="77777777" w:rsidR="00CE4FCA" w:rsidRPr="00064D52" w:rsidRDefault="00CE4FCA" w:rsidP="00CE4FCA">
                  <w:pPr>
                    <w:spacing w:line="260" w:lineRule="exact"/>
                    <w:jc w:val="center"/>
                    <w:rPr>
                      <w:szCs w:val="21"/>
                    </w:rPr>
                  </w:pPr>
                  <w:r w:rsidRPr="00064D52">
                    <w:rPr>
                      <w:szCs w:val="21"/>
                    </w:rPr>
                    <w:t>mg/L</w:t>
                  </w:r>
                </w:p>
              </w:tc>
              <w:tc>
                <w:tcPr>
                  <w:tcW w:w="578" w:type="pct"/>
                  <w:vAlign w:val="center"/>
                </w:tcPr>
                <w:p w14:paraId="03B4C9A5" w14:textId="77777777" w:rsidR="00CE4FCA" w:rsidRPr="00064D52" w:rsidRDefault="00CE4FCA" w:rsidP="00CE4FCA">
                  <w:pPr>
                    <w:spacing w:line="260" w:lineRule="exact"/>
                    <w:jc w:val="center"/>
                    <w:rPr>
                      <w:szCs w:val="21"/>
                    </w:rPr>
                  </w:pPr>
                  <w:r w:rsidRPr="00064D52">
                    <w:rPr>
                      <w:szCs w:val="21"/>
                    </w:rPr>
                    <w:t>45</w:t>
                  </w:r>
                </w:p>
              </w:tc>
            </w:tr>
            <w:tr w:rsidR="00CE4FCA" w:rsidRPr="00064D52" w14:paraId="055B1C00" w14:textId="77777777" w:rsidTr="00D60625">
              <w:trPr>
                <w:cantSplit/>
                <w:trHeight w:val="397"/>
                <w:jc w:val="center"/>
              </w:trPr>
              <w:tc>
                <w:tcPr>
                  <w:tcW w:w="555" w:type="pct"/>
                  <w:vMerge/>
                  <w:vAlign w:val="center"/>
                </w:tcPr>
                <w:p w14:paraId="5E3764AC" w14:textId="77777777" w:rsidR="00CE4FCA" w:rsidRPr="00064D52" w:rsidRDefault="00CE4FCA" w:rsidP="00CE4FCA">
                  <w:pPr>
                    <w:spacing w:line="260" w:lineRule="exact"/>
                    <w:jc w:val="center"/>
                    <w:rPr>
                      <w:szCs w:val="21"/>
                    </w:rPr>
                  </w:pPr>
                </w:p>
              </w:tc>
              <w:tc>
                <w:tcPr>
                  <w:tcW w:w="1483" w:type="pct"/>
                  <w:vMerge/>
                  <w:vAlign w:val="center"/>
                </w:tcPr>
                <w:p w14:paraId="0E1DF800" w14:textId="77777777" w:rsidR="00CE4FCA" w:rsidRPr="00064D52" w:rsidRDefault="00CE4FCA" w:rsidP="00CE4FCA">
                  <w:pPr>
                    <w:spacing w:line="260" w:lineRule="exact"/>
                    <w:jc w:val="center"/>
                    <w:rPr>
                      <w:szCs w:val="21"/>
                    </w:rPr>
                  </w:pPr>
                </w:p>
              </w:tc>
              <w:tc>
                <w:tcPr>
                  <w:tcW w:w="693" w:type="pct"/>
                  <w:vMerge/>
                  <w:vAlign w:val="center"/>
                </w:tcPr>
                <w:p w14:paraId="2EBFBF7D" w14:textId="77777777" w:rsidR="00CE4FCA" w:rsidRPr="00064D52" w:rsidRDefault="00CE4FCA" w:rsidP="00CE4FCA">
                  <w:pPr>
                    <w:spacing w:line="260" w:lineRule="exact"/>
                    <w:jc w:val="center"/>
                    <w:rPr>
                      <w:szCs w:val="21"/>
                    </w:rPr>
                  </w:pPr>
                </w:p>
              </w:tc>
              <w:tc>
                <w:tcPr>
                  <w:tcW w:w="693" w:type="pct"/>
                  <w:vMerge/>
                  <w:vAlign w:val="center"/>
                </w:tcPr>
                <w:p w14:paraId="0D21EDB0" w14:textId="77777777" w:rsidR="00CE4FCA" w:rsidRPr="00064D52" w:rsidRDefault="00CE4FCA" w:rsidP="00CE4FCA">
                  <w:pPr>
                    <w:spacing w:line="260" w:lineRule="exact"/>
                    <w:jc w:val="center"/>
                    <w:rPr>
                      <w:szCs w:val="21"/>
                    </w:rPr>
                  </w:pPr>
                </w:p>
              </w:tc>
              <w:tc>
                <w:tcPr>
                  <w:tcW w:w="556" w:type="pct"/>
                  <w:vAlign w:val="center"/>
                </w:tcPr>
                <w:p w14:paraId="69A83328" w14:textId="77777777" w:rsidR="00CE4FCA" w:rsidRPr="00064D52" w:rsidRDefault="00CE4FCA" w:rsidP="00CE4FCA">
                  <w:pPr>
                    <w:spacing w:line="260" w:lineRule="exact"/>
                    <w:jc w:val="center"/>
                    <w:rPr>
                      <w:szCs w:val="21"/>
                    </w:rPr>
                  </w:pPr>
                  <w:r w:rsidRPr="00064D52">
                    <w:rPr>
                      <w:szCs w:val="21"/>
                    </w:rPr>
                    <w:t>总磷</w:t>
                  </w:r>
                </w:p>
              </w:tc>
              <w:tc>
                <w:tcPr>
                  <w:tcW w:w="441" w:type="pct"/>
                  <w:vAlign w:val="center"/>
                </w:tcPr>
                <w:p w14:paraId="74BF648A" w14:textId="77777777" w:rsidR="00CE4FCA" w:rsidRPr="00064D52" w:rsidRDefault="00CE4FCA" w:rsidP="00CE4FCA">
                  <w:pPr>
                    <w:spacing w:line="260" w:lineRule="exact"/>
                    <w:jc w:val="center"/>
                    <w:rPr>
                      <w:szCs w:val="21"/>
                    </w:rPr>
                  </w:pPr>
                  <w:r w:rsidRPr="00064D52">
                    <w:rPr>
                      <w:szCs w:val="21"/>
                    </w:rPr>
                    <w:t>mg/L</w:t>
                  </w:r>
                </w:p>
              </w:tc>
              <w:tc>
                <w:tcPr>
                  <w:tcW w:w="578" w:type="pct"/>
                  <w:vAlign w:val="center"/>
                </w:tcPr>
                <w:p w14:paraId="6D80E842" w14:textId="77777777" w:rsidR="00CE4FCA" w:rsidRPr="00064D52" w:rsidRDefault="00CE4FCA" w:rsidP="00CE4FCA">
                  <w:pPr>
                    <w:spacing w:line="260" w:lineRule="exact"/>
                    <w:jc w:val="center"/>
                    <w:rPr>
                      <w:szCs w:val="21"/>
                    </w:rPr>
                  </w:pPr>
                  <w:r w:rsidRPr="00064D52">
                    <w:rPr>
                      <w:szCs w:val="21"/>
                    </w:rPr>
                    <w:t>8</w:t>
                  </w:r>
                </w:p>
              </w:tc>
            </w:tr>
            <w:tr w:rsidR="00CE4FCA" w:rsidRPr="00064D52" w14:paraId="1735562C" w14:textId="77777777" w:rsidTr="00D60625">
              <w:trPr>
                <w:cantSplit/>
                <w:trHeight w:val="397"/>
                <w:jc w:val="center"/>
              </w:trPr>
              <w:tc>
                <w:tcPr>
                  <w:tcW w:w="555" w:type="pct"/>
                  <w:vMerge w:val="restart"/>
                  <w:vAlign w:val="center"/>
                </w:tcPr>
                <w:p w14:paraId="134DCE65" w14:textId="77777777" w:rsidR="00CE4FCA" w:rsidRPr="00064D52" w:rsidRDefault="00CE4FCA" w:rsidP="00CE4FCA">
                  <w:pPr>
                    <w:spacing w:line="260" w:lineRule="exact"/>
                    <w:jc w:val="center"/>
                    <w:rPr>
                      <w:szCs w:val="21"/>
                    </w:rPr>
                  </w:pPr>
                  <w:r w:rsidRPr="00064D52">
                    <w:rPr>
                      <w:szCs w:val="21"/>
                    </w:rPr>
                    <w:t>污水厂</w:t>
                  </w:r>
                </w:p>
                <w:p w14:paraId="2AF3BA7B" w14:textId="77777777" w:rsidR="00CE4FCA" w:rsidRPr="00064D52" w:rsidRDefault="00CE4FCA" w:rsidP="00CE4FCA">
                  <w:pPr>
                    <w:spacing w:line="260" w:lineRule="exact"/>
                    <w:jc w:val="center"/>
                    <w:rPr>
                      <w:szCs w:val="21"/>
                    </w:rPr>
                  </w:pPr>
                  <w:r w:rsidRPr="00064D52">
                    <w:rPr>
                      <w:szCs w:val="21"/>
                    </w:rPr>
                    <w:t>排口</w:t>
                  </w:r>
                </w:p>
              </w:tc>
              <w:tc>
                <w:tcPr>
                  <w:tcW w:w="1483" w:type="pct"/>
                  <w:vMerge w:val="restart"/>
                  <w:vAlign w:val="center"/>
                </w:tcPr>
                <w:p w14:paraId="6345C697" w14:textId="77777777" w:rsidR="00CE4FCA" w:rsidRPr="00064D52" w:rsidRDefault="00CE4FCA" w:rsidP="00CE4FCA">
                  <w:pPr>
                    <w:spacing w:line="260" w:lineRule="exact"/>
                    <w:jc w:val="center"/>
                    <w:rPr>
                      <w:szCs w:val="21"/>
                    </w:rPr>
                  </w:pPr>
                  <w:proofErr w:type="gramStart"/>
                  <w:r w:rsidRPr="00064D52">
                    <w:rPr>
                      <w:szCs w:val="21"/>
                    </w:rPr>
                    <w:t>《</w:t>
                  </w:r>
                  <w:proofErr w:type="gramEnd"/>
                  <w:r w:rsidRPr="00064D52">
                    <w:rPr>
                      <w:szCs w:val="21"/>
                    </w:rPr>
                    <w:t>太湖地区城镇污水</w:t>
                  </w:r>
                </w:p>
                <w:p w14:paraId="06E07AC2" w14:textId="77777777" w:rsidR="00CE4FCA" w:rsidRPr="00064D52" w:rsidRDefault="00CE4FCA" w:rsidP="00CE4FCA">
                  <w:pPr>
                    <w:spacing w:line="260" w:lineRule="exact"/>
                    <w:jc w:val="center"/>
                    <w:rPr>
                      <w:szCs w:val="21"/>
                    </w:rPr>
                  </w:pPr>
                  <w:r w:rsidRPr="00064D52">
                    <w:rPr>
                      <w:szCs w:val="21"/>
                    </w:rPr>
                    <w:t>处理厂及重点工业行</w:t>
                  </w:r>
                </w:p>
                <w:p w14:paraId="6CD2072A" w14:textId="77777777" w:rsidR="00CE4FCA" w:rsidRPr="00064D52" w:rsidRDefault="00CE4FCA" w:rsidP="00CE4FCA">
                  <w:pPr>
                    <w:spacing w:line="260" w:lineRule="exact"/>
                    <w:jc w:val="center"/>
                    <w:rPr>
                      <w:szCs w:val="21"/>
                    </w:rPr>
                  </w:pPr>
                  <w:r w:rsidRPr="00064D52">
                    <w:rPr>
                      <w:szCs w:val="21"/>
                    </w:rPr>
                    <w:t>业主要水污染物排放</w:t>
                  </w:r>
                </w:p>
                <w:p w14:paraId="5069DA48" w14:textId="77777777" w:rsidR="00CE4FCA" w:rsidRPr="00064D52" w:rsidRDefault="00CE4FCA" w:rsidP="00CE4FCA">
                  <w:pPr>
                    <w:spacing w:line="260" w:lineRule="exact"/>
                    <w:jc w:val="center"/>
                    <w:rPr>
                      <w:szCs w:val="21"/>
                    </w:rPr>
                  </w:pPr>
                  <w:r w:rsidRPr="00064D52">
                    <w:rPr>
                      <w:szCs w:val="21"/>
                    </w:rPr>
                    <w:t>限值》</w:t>
                  </w:r>
                </w:p>
                <w:p w14:paraId="07E7D819" w14:textId="77777777" w:rsidR="00CE4FCA" w:rsidRPr="00064D52" w:rsidRDefault="00CE4FCA" w:rsidP="00CE4FCA">
                  <w:pPr>
                    <w:spacing w:line="260" w:lineRule="exact"/>
                    <w:jc w:val="center"/>
                    <w:rPr>
                      <w:szCs w:val="21"/>
                    </w:rPr>
                  </w:pPr>
                  <w:r w:rsidRPr="00064D52">
                    <w:rPr>
                      <w:szCs w:val="21"/>
                    </w:rPr>
                    <w:t>(DB32/1072-20</w:t>
                  </w:r>
                  <w:r w:rsidRPr="00064D52">
                    <w:rPr>
                      <w:rFonts w:hint="eastAsia"/>
                      <w:szCs w:val="21"/>
                    </w:rPr>
                    <w:t>07</w:t>
                  </w:r>
                  <w:r w:rsidRPr="00064D52">
                    <w:rPr>
                      <w:szCs w:val="21"/>
                    </w:rPr>
                    <w:t>)</w:t>
                  </w:r>
                </w:p>
              </w:tc>
              <w:tc>
                <w:tcPr>
                  <w:tcW w:w="693" w:type="pct"/>
                  <w:vMerge w:val="restart"/>
                  <w:vAlign w:val="center"/>
                </w:tcPr>
                <w:p w14:paraId="6459E5AF" w14:textId="77777777" w:rsidR="00CE4FCA" w:rsidRPr="00064D52" w:rsidRDefault="00CE4FCA" w:rsidP="00CE4FCA">
                  <w:pPr>
                    <w:spacing w:line="260" w:lineRule="exact"/>
                    <w:jc w:val="center"/>
                    <w:rPr>
                      <w:szCs w:val="21"/>
                    </w:rPr>
                  </w:pPr>
                  <w:r w:rsidRPr="00064D52">
                    <w:rPr>
                      <w:szCs w:val="21"/>
                    </w:rPr>
                    <w:t>2021</w:t>
                  </w:r>
                  <w:r w:rsidRPr="00064D52">
                    <w:rPr>
                      <w:szCs w:val="21"/>
                    </w:rPr>
                    <w:t>年</w:t>
                  </w:r>
                  <w:r w:rsidRPr="00064D52">
                    <w:rPr>
                      <w:szCs w:val="21"/>
                    </w:rPr>
                    <w:t>1</w:t>
                  </w:r>
                </w:p>
                <w:p w14:paraId="67CD6A06" w14:textId="77777777" w:rsidR="00CE4FCA" w:rsidRPr="00064D52" w:rsidRDefault="00CE4FCA" w:rsidP="00CE4FCA">
                  <w:pPr>
                    <w:spacing w:line="260" w:lineRule="exact"/>
                    <w:jc w:val="center"/>
                    <w:rPr>
                      <w:szCs w:val="21"/>
                    </w:rPr>
                  </w:pPr>
                  <w:r w:rsidRPr="00064D52">
                    <w:rPr>
                      <w:szCs w:val="21"/>
                    </w:rPr>
                    <w:t>月</w:t>
                  </w:r>
                  <w:r w:rsidRPr="00064D52">
                    <w:rPr>
                      <w:szCs w:val="21"/>
                    </w:rPr>
                    <w:t>1</w:t>
                  </w:r>
                  <w:r w:rsidRPr="00064D52">
                    <w:rPr>
                      <w:szCs w:val="21"/>
                    </w:rPr>
                    <w:t>日前</w:t>
                  </w:r>
                </w:p>
              </w:tc>
              <w:tc>
                <w:tcPr>
                  <w:tcW w:w="693" w:type="pct"/>
                  <w:vMerge w:val="restart"/>
                  <w:vAlign w:val="center"/>
                </w:tcPr>
                <w:p w14:paraId="4E696742" w14:textId="77777777" w:rsidR="00CE4FCA" w:rsidRPr="00064D52" w:rsidRDefault="00CE4FCA" w:rsidP="00CE4FCA">
                  <w:pPr>
                    <w:spacing w:line="260" w:lineRule="exact"/>
                    <w:jc w:val="center"/>
                    <w:rPr>
                      <w:szCs w:val="21"/>
                    </w:rPr>
                  </w:pPr>
                  <w:r w:rsidRPr="00064D52">
                    <w:rPr>
                      <w:szCs w:val="21"/>
                    </w:rPr>
                    <w:t>表</w:t>
                  </w:r>
                  <w:r w:rsidRPr="00064D52">
                    <w:rPr>
                      <w:szCs w:val="21"/>
                    </w:rPr>
                    <w:t>2</w:t>
                  </w:r>
                  <w:r w:rsidRPr="00064D52">
                    <w:rPr>
                      <w:szCs w:val="21"/>
                    </w:rPr>
                    <w:t>标准</w:t>
                  </w:r>
                </w:p>
              </w:tc>
              <w:tc>
                <w:tcPr>
                  <w:tcW w:w="556" w:type="pct"/>
                  <w:vAlign w:val="center"/>
                </w:tcPr>
                <w:p w14:paraId="3CAB2B37" w14:textId="77777777" w:rsidR="00CE4FCA" w:rsidRPr="00064D52" w:rsidRDefault="00CE4FCA" w:rsidP="00CE4FCA">
                  <w:pPr>
                    <w:spacing w:line="260" w:lineRule="exact"/>
                    <w:jc w:val="center"/>
                    <w:rPr>
                      <w:szCs w:val="21"/>
                    </w:rPr>
                  </w:pPr>
                  <w:r w:rsidRPr="00064D52">
                    <w:rPr>
                      <w:szCs w:val="21"/>
                    </w:rPr>
                    <w:t>COD</w:t>
                  </w:r>
                </w:p>
              </w:tc>
              <w:tc>
                <w:tcPr>
                  <w:tcW w:w="441" w:type="pct"/>
                  <w:vAlign w:val="center"/>
                </w:tcPr>
                <w:p w14:paraId="0DA5A776" w14:textId="77777777" w:rsidR="00CE4FCA" w:rsidRPr="00064D52" w:rsidRDefault="00CE4FCA" w:rsidP="00CE4FCA">
                  <w:pPr>
                    <w:spacing w:line="260" w:lineRule="exact"/>
                    <w:jc w:val="center"/>
                    <w:rPr>
                      <w:szCs w:val="21"/>
                    </w:rPr>
                  </w:pPr>
                  <w:r w:rsidRPr="00064D52">
                    <w:rPr>
                      <w:szCs w:val="21"/>
                    </w:rPr>
                    <w:t xml:space="preserve">mg/L </w:t>
                  </w:r>
                </w:p>
              </w:tc>
              <w:tc>
                <w:tcPr>
                  <w:tcW w:w="578" w:type="pct"/>
                  <w:vAlign w:val="center"/>
                </w:tcPr>
                <w:p w14:paraId="27162279" w14:textId="77777777" w:rsidR="00CE4FCA" w:rsidRPr="00064D52" w:rsidRDefault="00CE4FCA" w:rsidP="00CE4FCA">
                  <w:pPr>
                    <w:spacing w:line="260" w:lineRule="exact"/>
                    <w:jc w:val="center"/>
                    <w:rPr>
                      <w:szCs w:val="21"/>
                    </w:rPr>
                  </w:pPr>
                  <w:r w:rsidRPr="00064D52">
                    <w:rPr>
                      <w:rFonts w:hint="eastAsia"/>
                      <w:szCs w:val="21"/>
                    </w:rPr>
                    <w:t>4</w:t>
                  </w:r>
                  <w:r w:rsidRPr="00064D52">
                    <w:rPr>
                      <w:szCs w:val="21"/>
                    </w:rPr>
                    <w:t>5</w:t>
                  </w:r>
                  <w:r w:rsidRPr="00064D52">
                    <w:rPr>
                      <w:rFonts w:hint="eastAsia"/>
                      <w:szCs w:val="21"/>
                    </w:rPr>
                    <w:t>**</w:t>
                  </w:r>
                </w:p>
              </w:tc>
            </w:tr>
            <w:tr w:rsidR="00CE4FCA" w:rsidRPr="00064D52" w14:paraId="1982DC87" w14:textId="77777777" w:rsidTr="00D60625">
              <w:trPr>
                <w:cantSplit/>
                <w:trHeight w:val="397"/>
                <w:jc w:val="center"/>
              </w:trPr>
              <w:tc>
                <w:tcPr>
                  <w:tcW w:w="555" w:type="pct"/>
                  <w:vMerge/>
                  <w:vAlign w:val="center"/>
                </w:tcPr>
                <w:p w14:paraId="7437A422" w14:textId="77777777" w:rsidR="00CE4FCA" w:rsidRPr="00064D52" w:rsidRDefault="00CE4FCA" w:rsidP="00CE4FCA">
                  <w:pPr>
                    <w:spacing w:line="260" w:lineRule="exact"/>
                    <w:jc w:val="center"/>
                    <w:rPr>
                      <w:szCs w:val="21"/>
                    </w:rPr>
                  </w:pPr>
                </w:p>
              </w:tc>
              <w:tc>
                <w:tcPr>
                  <w:tcW w:w="1483" w:type="pct"/>
                  <w:vMerge/>
                  <w:vAlign w:val="center"/>
                </w:tcPr>
                <w:p w14:paraId="15A09780" w14:textId="77777777" w:rsidR="00CE4FCA" w:rsidRPr="00064D52" w:rsidRDefault="00CE4FCA" w:rsidP="00CE4FCA">
                  <w:pPr>
                    <w:spacing w:line="260" w:lineRule="exact"/>
                    <w:jc w:val="center"/>
                    <w:rPr>
                      <w:szCs w:val="21"/>
                    </w:rPr>
                  </w:pPr>
                </w:p>
              </w:tc>
              <w:tc>
                <w:tcPr>
                  <w:tcW w:w="693" w:type="pct"/>
                  <w:vMerge/>
                  <w:vAlign w:val="center"/>
                </w:tcPr>
                <w:p w14:paraId="4CE0D9BF" w14:textId="77777777" w:rsidR="00CE4FCA" w:rsidRPr="00064D52" w:rsidRDefault="00CE4FCA" w:rsidP="00CE4FCA">
                  <w:pPr>
                    <w:spacing w:line="260" w:lineRule="exact"/>
                    <w:jc w:val="center"/>
                    <w:rPr>
                      <w:szCs w:val="21"/>
                    </w:rPr>
                  </w:pPr>
                </w:p>
              </w:tc>
              <w:tc>
                <w:tcPr>
                  <w:tcW w:w="693" w:type="pct"/>
                  <w:vMerge/>
                  <w:vAlign w:val="center"/>
                </w:tcPr>
                <w:p w14:paraId="690E62D4" w14:textId="77777777" w:rsidR="00CE4FCA" w:rsidRPr="00064D52" w:rsidRDefault="00CE4FCA" w:rsidP="00CE4FCA">
                  <w:pPr>
                    <w:spacing w:line="260" w:lineRule="exact"/>
                    <w:jc w:val="center"/>
                    <w:rPr>
                      <w:szCs w:val="21"/>
                    </w:rPr>
                  </w:pPr>
                </w:p>
              </w:tc>
              <w:tc>
                <w:tcPr>
                  <w:tcW w:w="556" w:type="pct"/>
                  <w:vAlign w:val="center"/>
                </w:tcPr>
                <w:p w14:paraId="67F2552D" w14:textId="77777777" w:rsidR="00CE4FCA" w:rsidRPr="00064D52" w:rsidRDefault="00CE4FCA" w:rsidP="00CE4FCA">
                  <w:pPr>
                    <w:spacing w:line="260" w:lineRule="exact"/>
                    <w:jc w:val="center"/>
                    <w:rPr>
                      <w:szCs w:val="21"/>
                    </w:rPr>
                  </w:pPr>
                  <w:r w:rsidRPr="00064D52">
                    <w:rPr>
                      <w:szCs w:val="21"/>
                    </w:rPr>
                    <w:t>氨氮</w:t>
                  </w:r>
                </w:p>
              </w:tc>
              <w:tc>
                <w:tcPr>
                  <w:tcW w:w="441" w:type="pct"/>
                  <w:vAlign w:val="center"/>
                </w:tcPr>
                <w:p w14:paraId="56BA8A58" w14:textId="77777777" w:rsidR="00CE4FCA" w:rsidRPr="00064D52" w:rsidRDefault="00CE4FCA" w:rsidP="00CE4FCA">
                  <w:pPr>
                    <w:spacing w:line="260" w:lineRule="exact"/>
                    <w:jc w:val="center"/>
                    <w:rPr>
                      <w:szCs w:val="21"/>
                    </w:rPr>
                  </w:pPr>
                  <w:r w:rsidRPr="00064D52">
                    <w:rPr>
                      <w:szCs w:val="21"/>
                    </w:rPr>
                    <w:t>mg/L</w:t>
                  </w:r>
                </w:p>
              </w:tc>
              <w:tc>
                <w:tcPr>
                  <w:tcW w:w="578" w:type="pct"/>
                  <w:vAlign w:val="center"/>
                </w:tcPr>
                <w:p w14:paraId="4D5A3A7E" w14:textId="77777777" w:rsidR="00CE4FCA" w:rsidRPr="00064D52" w:rsidRDefault="00CE4FCA" w:rsidP="00CE4FCA">
                  <w:pPr>
                    <w:spacing w:line="260" w:lineRule="exact"/>
                    <w:jc w:val="center"/>
                    <w:rPr>
                      <w:szCs w:val="21"/>
                    </w:rPr>
                  </w:pPr>
                  <w:r w:rsidRPr="00064D52">
                    <w:rPr>
                      <w:rFonts w:hint="eastAsia"/>
                      <w:szCs w:val="21"/>
                    </w:rPr>
                    <w:t>5</w:t>
                  </w:r>
                  <w:r w:rsidRPr="00064D52">
                    <w:rPr>
                      <w:szCs w:val="21"/>
                    </w:rPr>
                    <w:t>(</w:t>
                  </w:r>
                  <w:proofErr w:type="gramStart"/>
                  <w:r w:rsidRPr="00064D52">
                    <w:rPr>
                      <w:rFonts w:hint="eastAsia"/>
                      <w:szCs w:val="21"/>
                    </w:rPr>
                    <w:t>8</w:t>
                  </w:r>
                  <w:r w:rsidRPr="00064D52">
                    <w:rPr>
                      <w:szCs w:val="21"/>
                    </w:rPr>
                    <w:t>)*</w:t>
                  </w:r>
                  <w:proofErr w:type="gramEnd"/>
                </w:p>
              </w:tc>
            </w:tr>
            <w:tr w:rsidR="00CE4FCA" w:rsidRPr="00064D52" w14:paraId="3A781819" w14:textId="77777777" w:rsidTr="00D60625">
              <w:trPr>
                <w:cantSplit/>
                <w:trHeight w:val="397"/>
                <w:jc w:val="center"/>
              </w:trPr>
              <w:tc>
                <w:tcPr>
                  <w:tcW w:w="555" w:type="pct"/>
                  <w:vMerge/>
                  <w:vAlign w:val="center"/>
                </w:tcPr>
                <w:p w14:paraId="4C52D7F9" w14:textId="77777777" w:rsidR="00CE4FCA" w:rsidRPr="00064D52" w:rsidRDefault="00CE4FCA" w:rsidP="00CE4FCA">
                  <w:pPr>
                    <w:spacing w:line="260" w:lineRule="exact"/>
                    <w:jc w:val="center"/>
                    <w:rPr>
                      <w:szCs w:val="21"/>
                    </w:rPr>
                  </w:pPr>
                </w:p>
              </w:tc>
              <w:tc>
                <w:tcPr>
                  <w:tcW w:w="1483" w:type="pct"/>
                  <w:vMerge/>
                  <w:vAlign w:val="center"/>
                </w:tcPr>
                <w:p w14:paraId="21343663" w14:textId="77777777" w:rsidR="00CE4FCA" w:rsidRPr="00064D52" w:rsidRDefault="00CE4FCA" w:rsidP="00CE4FCA">
                  <w:pPr>
                    <w:spacing w:line="260" w:lineRule="exact"/>
                    <w:jc w:val="center"/>
                    <w:rPr>
                      <w:szCs w:val="21"/>
                    </w:rPr>
                  </w:pPr>
                </w:p>
              </w:tc>
              <w:tc>
                <w:tcPr>
                  <w:tcW w:w="693" w:type="pct"/>
                  <w:vMerge/>
                  <w:vAlign w:val="center"/>
                </w:tcPr>
                <w:p w14:paraId="6B174004" w14:textId="77777777" w:rsidR="00CE4FCA" w:rsidRPr="00064D52" w:rsidRDefault="00CE4FCA" w:rsidP="00CE4FCA">
                  <w:pPr>
                    <w:spacing w:line="260" w:lineRule="exact"/>
                    <w:jc w:val="center"/>
                    <w:rPr>
                      <w:szCs w:val="21"/>
                    </w:rPr>
                  </w:pPr>
                </w:p>
              </w:tc>
              <w:tc>
                <w:tcPr>
                  <w:tcW w:w="693" w:type="pct"/>
                  <w:vMerge/>
                  <w:vAlign w:val="center"/>
                </w:tcPr>
                <w:p w14:paraId="75FFC14D" w14:textId="77777777" w:rsidR="00CE4FCA" w:rsidRPr="00064D52" w:rsidRDefault="00CE4FCA" w:rsidP="00CE4FCA">
                  <w:pPr>
                    <w:spacing w:line="260" w:lineRule="exact"/>
                    <w:jc w:val="center"/>
                    <w:rPr>
                      <w:szCs w:val="21"/>
                    </w:rPr>
                  </w:pPr>
                </w:p>
              </w:tc>
              <w:tc>
                <w:tcPr>
                  <w:tcW w:w="556" w:type="pct"/>
                  <w:vAlign w:val="center"/>
                </w:tcPr>
                <w:p w14:paraId="6FA79DE2" w14:textId="77777777" w:rsidR="00CE4FCA" w:rsidRPr="00064D52" w:rsidRDefault="00CE4FCA" w:rsidP="00CE4FCA">
                  <w:pPr>
                    <w:spacing w:line="260" w:lineRule="exact"/>
                    <w:jc w:val="center"/>
                    <w:rPr>
                      <w:szCs w:val="21"/>
                    </w:rPr>
                  </w:pPr>
                  <w:r w:rsidRPr="00064D52">
                    <w:rPr>
                      <w:szCs w:val="21"/>
                    </w:rPr>
                    <w:t>总磷</w:t>
                  </w:r>
                </w:p>
              </w:tc>
              <w:tc>
                <w:tcPr>
                  <w:tcW w:w="441" w:type="pct"/>
                  <w:vAlign w:val="center"/>
                </w:tcPr>
                <w:p w14:paraId="0C60CB22" w14:textId="77777777" w:rsidR="00CE4FCA" w:rsidRPr="00064D52" w:rsidRDefault="00CE4FCA" w:rsidP="00CE4FCA">
                  <w:pPr>
                    <w:spacing w:line="260" w:lineRule="exact"/>
                    <w:jc w:val="center"/>
                    <w:rPr>
                      <w:szCs w:val="21"/>
                    </w:rPr>
                  </w:pPr>
                  <w:r w:rsidRPr="00064D52">
                    <w:rPr>
                      <w:szCs w:val="21"/>
                    </w:rPr>
                    <w:t>mg/L</w:t>
                  </w:r>
                </w:p>
              </w:tc>
              <w:tc>
                <w:tcPr>
                  <w:tcW w:w="578" w:type="pct"/>
                  <w:vAlign w:val="center"/>
                </w:tcPr>
                <w:p w14:paraId="785D9DB5" w14:textId="77777777" w:rsidR="00CE4FCA" w:rsidRPr="00064D52" w:rsidRDefault="00CE4FCA" w:rsidP="00CE4FCA">
                  <w:pPr>
                    <w:spacing w:line="260" w:lineRule="exact"/>
                    <w:jc w:val="center"/>
                    <w:rPr>
                      <w:szCs w:val="21"/>
                    </w:rPr>
                  </w:pPr>
                  <w:r w:rsidRPr="00064D52">
                    <w:rPr>
                      <w:szCs w:val="21"/>
                    </w:rPr>
                    <w:t>0.</w:t>
                  </w:r>
                  <w:r w:rsidRPr="00064D52">
                    <w:rPr>
                      <w:rFonts w:hint="eastAsia"/>
                      <w:szCs w:val="21"/>
                    </w:rPr>
                    <w:t>4**</w:t>
                  </w:r>
                </w:p>
              </w:tc>
            </w:tr>
            <w:tr w:rsidR="00CE4FCA" w:rsidRPr="00064D52" w14:paraId="4A3A3136" w14:textId="77777777" w:rsidTr="00D60625">
              <w:trPr>
                <w:cantSplit/>
                <w:trHeight w:val="397"/>
                <w:jc w:val="center"/>
              </w:trPr>
              <w:tc>
                <w:tcPr>
                  <w:tcW w:w="555" w:type="pct"/>
                  <w:vMerge/>
                  <w:vAlign w:val="center"/>
                </w:tcPr>
                <w:p w14:paraId="2C414DED" w14:textId="77777777" w:rsidR="00CE4FCA" w:rsidRPr="00064D52" w:rsidRDefault="00CE4FCA" w:rsidP="00CE4FCA">
                  <w:pPr>
                    <w:spacing w:line="260" w:lineRule="exact"/>
                    <w:jc w:val="center"/>
                    <w:rPr>
                      <w:szCs w:val="21"/>
                    </w:rPr>
                  </w:pPr>
                </w:p>
              </w:tc>
              <w:tc>
                <w:tcPr>
                  <w:tcW w:w="1483" w:type="pct"/>
                  <w:vMerge w:val="restart"/>
                  <w:vAlign w:val="center"/>
                </w:tcPr>
                <w:p w14:paraId="60574494" w14:textId="77777777" w:rsidR="00CE4FCA" w:rsidRPr="00064D52" w:rsidRDefault="00CE4FCA" w:rsidP="00CE4FCA">
                  <w:pPr>
                    <w:spacing w:line="260" w:lineRule="exact"/>
                    <w:jc w:val="center"/>
                    <w:rPr>
                      <w:szCs w:val="21"/>
                    </w:rPr>
                  </w:pPr>
                  <w:r w:rsidRPr="00064D52">
                    <w:rPr>
                      <w:rFonts w:hint="eastAsia"/>
                      <w:szCs w:val="21"/>
                    </w:rPr>
                    <w:t>《关于高质量推进城乡生活污水治理三年行动计划的实施意见》（苏委办发</w:t>
                  </w:r>
                  <w:r w:rsidRPr="00064D52">
                    <w:rPr>
                      <w:szCs w:val="21"/>
                    </w:rPr>
                    <w:t>[2018]77</w:t>
                  </w:r>
                  <w:r w:rsidRPr="00064D52">
                    <w:rPr>
                      <w:rFonts w:hint="eastAsia"/>
                      <w:szCs w:val="21"/>
                    </w:rPr>
                    <w:t>号）苏州特别排放限值标准</w:t>
                  </w:r>
                  <w:r w:rsidRPr="00064D52">
                    <w:rPr>
                      <w:szCs w:val="21"/>
                    </w:rPr>
                    <w:t>**</w:t>
                  </w:r>
                  <w:r w:rsidRPr="00064D52">
                    <w:rPr>
                      <w:rFonts w:hint="eastAsia"/>
                      <w:szCs w:val="21"/>
                    </w:rPr>
                    <w:t>*</w:t>
                  </w:r>
                </w:p>
              </w:tc>
              <w:tc>
                <w:tcPr>
                  <w:tcW w:w="693" w:type="pct"/>
                  <w:vMerge w:val="restart"/>
                  <w:vAlign w:val="center"/>
                </w:tcPr>
                <w:p w14:paraId="0EEEC68C" w14:textId="77777777" w:rsidR="00CE4FCA" w:rsidRPr="00064D52" w:rsidRDefault="00CE4FCA" w:rsidP="00CE4FCA">
                  <w:pPr>
                    <w:spacing w:line="260" w:lineRule="exact"/>
                    <w:jc w:val="center"/>
                    <w:rPr>
                      <w:szCs w:val="21"/>
                    </w:rPr>
                  </w:pPr>
                  <w:r w:rsidRPr="00064D52">
                    <w:rPr>
                      <w:szCs w:val="21"/>
                    </w:rPr>
                    <w:t>2021</w:t>
                  </w:r>
                  <w:r w:rsidRPr="00064D52">
                    <w:rPr>
                      <w:rFonts w:hint="eastAsia"/>
                      <w:szCs w:val="21"/>
                    </w:rPr>
                    <w:t>年</w:t>
                  </w:r>
                  <w:r w:rsidRPr="00064D52">
                    <w:rPr>
                      <w:szCs w:val="21"/>
                    </w:rPr>
                    <w:t>1</w:t>
                  </w:r>
                  <w:r w:rsidRPr="00064D52">
                    <w:rPr>
                      <w:rFonts w:hint="eastAsia"/>
                      <w:szCs w:val="21"/>
                    </w:rPr>
                    <w:t>月</w:t>
                  </w:r>
                  <w:r w:rsidRPr="00064D52">
                    <w:rPr>
                      <w:szCs w:val="21"/>
                    </w:rPr>
                    <w:t>1</w:t>
                  </w:r>
                  <w:r w:rsidRPr="00064D52">
                    <w:rPr>
                      <w:rFonts w:hint="eastAsia"/>
                      <w:szCs w:val="21"/>
                    </w:rPr>
                    <w:t>日起</w:t>
                  </w:r>
                </w:p>
              </w:tc>
              <w:tc>
                <w:tcPr>
                  <w:tcW w:w="693" w:type="pct"/>
                  <w:vMerge w:val="restart"/>
                  <w:vAlign w:val="center"/>
                </w:tcPr>
                <w:p w14:paraId="7943A818" w14:textId="77777777" w:rsidR="00CE4FCA" w:rsidRPr="00064D52" w:rsidRDefault="00CE4FCA" w:rsidP="00CE4FCA">
                  <w:pPr>
                    <w:spacing w:line="260" w:lineRule="exact"/>
                    <w:jc w:val="center"/>
                    <w:rPr>
                      <w:szCs w:val="21"/>
                    </w:rPr>
                  </w:pPr>
                  <w:r w:rsidRPr="00064D52">
                    <w:rPr>
                      <w:rFonts w:hint="eastAsia"/>
                      <w:szCs w:val="21"/>
                    </w:rPr>
                    <w:t>/</w:t>
                  </w:r>
                </w:p>
                <w:p w14:paraId="3394AC9C" w14:textId="77777777" w:rsidR="00CE4FCA" w:rsidRPr="00064D52" w:rsidRDefault="00CE4FCA" w:rsidP="00CE4FCA">
                  <w:pPr>
                    <w:spacing w:line="260" w:lineRule="exact"/>
                    <w:jc w:val="center"/>
                    <w:rPr>
                      <w:szCs w:val="21"/>
                    </w:rPr>
                  </w:pPr>
                </w:p>
              </w:tc>
              <w:tc>
                <w:tcPr>
                  <w:tcW w:w="556" w:type="pct"/>
                  <w:vAlign w:val="center"/>
                </w:tcPr>
                <w:p w14:paraId="69AEBB4E" w14:textId="77777777" w:rsidR="00CE4FCA" w:rsidRPr="00064D52" w:rsidRDefault="00CE4FCA" w:rsidP="00CE4FCA">
                  <w:pPr>
                    <w:jc w:val="center"/>
                    <w:rPr>
                      <w:szCs w:val="21"/>
                    </w:rPr>
                  </w:pPr>
                  <w:r w:rsidRPr="00064D52">
                    <w:rPr>
                      <w:szCs w:val="21"/>
                    </w:rPr>
                    <w:t>COD</w:t>
                  </w:r>
                </w:p>
              </w:tc>
              <w:tc>
                <w:tcPr>
                  <w:tcW w:w="441" w:type="pct"/>
                  <w:vAlign w:val="center"/>
                </w:tcPr>
                <w:p w14:paraId="6F5488FB" w14:textId="77777777" w:rsidR="00CE4FCA" w:rsidRPr="00064D52" w:rsidRDefault="00CE4FCA" w:rsidP="00CE4FCA">
                  <w:pPr>
                    <w:jc w:val="center"/>
                    <w:rPr>
                      <w:szCs w:val="21"/>
                    </w:rPr>
                  </w:pPr>
                  <w:r w:rsidRPr="00064D52">
                    <w:rPr>
                      <w:szCs w:val="21"/>
                    </w:rPr>
                    <w:t>mg/L</w:t>
                  </w:r>
                </w:p>
              </w:tc>
              <w:tc>
                <w:tcPr>
                  <w:tcW w:w="578" w:type="pct"/>
                  <w:vAlign w:val="center"/>
                </w:tcPr>
                <w:p w14:paraId="191809BC" w14:textId="77777777" w:rsidR="00CE4FCA" w:rsidRPr="00064D52" w:rsidRDefault="00CE4FCA" w:rsidP="00CE4FCA">
                  <w:pPr>
                    <w:jc w:val="center"/>
                    <w:rPr>
                      <w:szCs w:val="21"/>
                    </w:rPr>
                  </w:pPr>
                  <w:r w:rsidRPr="00064D52">
                    <w:rPr>
                      <w:szCs w:val="21"/>
                    </w:rPr>
                    <w:t>30</w:t>
                  </w:r>
                </w:p>
              </w:tc>
            </w:tr>
            <w:tr w:rsidR="00CE4FCA" w:rsidRPr="00064D52" w14:paraId="2C4B915A" w14:textId="77777777" w:rsidTr="00D60625">
              <w:trPr>
                <w:cantSplit/>
                <w:trHeight w:val="397"/>
                <w:jc w:val="center"/>
              </w:trPr>
              <w:tc>
                <w:tcPr>
                  <w:tcW w:w="555" w:type="pct"/>
                  <w:vMerge/>
                  <w:vAlign w:val="center"/>
                </w:tcPr>
                <w:p w14:paraId="357EBC22" w14:textId="77777777" w:rsidR="00CE4FCA" w:rsidRPr="00064D52" w:rsidRDefault="00CE4FCA" w:rsidP="00CE4FCA">
                  <w:pPr>
                    <w:spacing w:line="260" w:lineRule="exact"/>
                    <w:jc w:val="center"/>
                    <w:rPr>
                      <w:szCs w:val="21"/>
                    </w:rPr>
                  </w:pPr>
                </w:p>
              </w:tc>
              <w:tc>
                <w:tcPr>
                  <w:tcW w:w="1483" w:type="pct"/>
                  <w:vMerge/>
                  <w:vAlign w:val="center"/>
                </w:tcPr>
                <w:p w14:paraId="5A04442F" w14:textId="77777777" w:rsidR="00CE4FCA" w:rsidRPr="00064D52" w:rsidRDefault="00CE4FCA" w:rsidP="00CE4FCA">
                  <w:pPr>
                    <w:spacing w:line="260" w:lineRule="exact"/>
                    <w:jc w:val="center"/>
                    <w:rPr>
                      <w:szCs w:val="21"/>
                    </w:rPr>
                  </w:pPr>
                </w:p>
              </w:tc>
              <w:tc>
                <w:tcPr>
                  <w:tcW w:w="693" w:type="pct"/>
                  <w:vMerge/>
                  <w:vAlign w:val="center"/>
                </w:tcPr>
                <w:p w14:paraId="70B8A520" w14:textId="77777777" w:rsidR="00CE4FCA" w:rsidRPr="00064D52" w:rsidRDefault="00CE4FCA" w:rsidP="00CE4FCA">
                  <w:pPr>
                    <w:spacing w:line="260" w:lineRule="exact"/>
                    <w:jc w:val="center"/>
                    <w:rPr>
                      <w:szCs w:val="21"/>
                    </w:rPr>
                  </w:pPr>
                </w:p>
              </w:tc>
              <w:tc>
                <w:tcPr>
                  <w:tcW w:w="693" w:type="pct"/>
                  <w:vMerge/>
                  <w:vAlign w:val="center"/>
                </w:tcPr>
                <w:p w14:paraId="76A3A599" w14:textId="77777777" w:rsidR="00CE4FCA" w:rsidRPr="00064D52" w:rsidRDefault="00CE4FCA" w:rsidP="00CE4FCA">
                  <w:pPr>
                    <w:spacing w:line="260" w:lineRule="exact"/>
                    <w:jc w:val="center"/>
                    <w:rPr>
                      <w:szCs w:val="21"/>
                    </w:rPr>
                  </w:pPr>
                </w:p>
              </w:tc>
              <w:tc>
                <w:tcPr>
                  <w:tcW w:w="556" w:type="pct"/>
                  <w:vAlign w:val="center"/>
                </w:tcPr>
                <w:p w14:paraId="7F14CADA" w14:textId="77777777" w:rsidR="00CE4FCA" w:rsidRPr="00064D52" w:rsidRDefault="00CE4FCA" w:rsidP="00CE4FCA">
                  <w:pPr>
                    <w:jc w:val="center"/>
                    <w:rPr>
                      <w:szCs w:val="21"/>
                    </w:rPr>
                  </w:pPr>
                  <w:r w:rsidRPr="00064D52">
                    <w:rPr>
                      <w:szCs w:val="21"/>
                    </w:rPr>
                    <w:t>氨氮</w:t>
                  </w:r>
                </w:p>
              </w:tc>
              <w:tc>
                <w:tcPr>
                  <w:tcW w:w="441" w:type="pct"/>
                  <w:vAlign w:val="center"/>
                </w:tcPr>
                <w:p w14:paraId="5BB6F92A" w14:textId="77777777" w:rsidR="00CE4FCA" w:rsidRPr="00064D52" w:rsidRDefault="00CE4FCA" w:rsidP="00CE4FCA">
                  <w:pPr>
                    <w:jc w:val="center"/>
                    <w:rPr>
                      <w:szCs w:val="21"/>
                    </w:rPr>
                  </w:pPr>
                  <w:r w:rsidRPr="00064D52">
                    <w:rPr>
                      <w:szCs w:val="21"/>
                    </w:rPr>
                    <w:t>mg/L</w:t>
                  </w:r>
                </w:p>
              </w:tc>
              <w:tc>
                <w:tcPr>
                  <w:tcW w:w="578" w:type="pct"/>
                  <w:vAlign w:val="center"/>
                </w:tcPr>
                <w:p w14:paraId="1581B6B9" w14:textId="77777777" w:rsidR="00CE4FCA" w:rsidRPr="00064D52" w:rsidRDefault="00CE4FCA" w:rsidP="00CE4FCA">
                  <w:pPr>
                    <w:jc w:val="center"/>
                    <w:rPr>
                      <w:szCs w:val="21"/>
                    </w:rPr>
                  </w:pPr>
                  <w:r w:rsidRPr="00064D52">
                    <w:rPr>
                      <w:szCs w:val="21"/>
                    </w:rPr>
                    <w:t>1.5(</w:t>
                  </w:r>
                  <w:proofErr w:type="gramStart"/>
                  <w:r w:rsidRPr="00064D52">
                    <w:rPr>
                      <w:rFonts w:hint="eastAsia"/>
                      <w:szCs w:val="21"/>
                    </w:rPr>
                    <w:t>3</w:t>
                  </w:r>
                  <w:r w:rsidRPr="00064D52">
                    <w:rPr>
                      <w:szCs w:val="21"/>
                    </w:rPr>
                    <w:t>)</w:t>
                  </w:r>
                  <w:r w:rsidRPr="00064D52">
                    <w:rPr>
                      <w:rFonts w:hint="eastAsia"/>
                      <w:szCs w:val="21"/>
                    </w:rPr>
                    <w:t>*</w:t>
                  </w:r>
                  <w:proofErr w:type="gramEnd"/>
                </w:p>
              </w:tc>
            </w:tr>
            <w:tr w:rsidR="00CE4FCA" w:rsidRPr="00064D52" w14:paraId="66B3887D" w14:textId="77777777" w:rsidTr="00D60625">
              <w:trPr>
                <w:cantSplit/>
                <w:trHeight w:val="397"/>
                <w:jc w:val="center"/>
              </w:trPr>
              <w:tc>
                <w:tcPr>
                  <w:tcW w:w="555" w:type="pct"/>
                  <w:vMerge/>
                  <w:vAlign w:val="center"/>
                </w:tcPr>
                <w:p w14:paraId="6A1401BC" w14:textId="77777777" w:rsidR="00CE4FCA" w:rsidRPr="00064D52" w:rsidRDefault="00CE4FCA" w:rsidP="00CE4FCA">
                  <w:pPr>
                    <w:spacing w:line="260" w:lineRule="exact"/>
                    <w:jc w:val="center"/>
                    <w:rPr>
                      <w:szCs w:val="21"/>
                    </w:rPr>
                  </w:pPr>
                </w:p>
              </w:tc>
              <w:tc>
                <w:tcPr>
                  <w:tcW w:w="1483" w:type="pct"/>
                  <w:vMerge/>
                  <w:vAlign w:val="center"/>
                </w:tcPr>
                <w:p w14:paraId="1C93738C" w14:textId="77777777" w:rsidR="00CE4FCA" w:rsidRPr="00064D52" w:rsidRDefault="00CE4FCA" w:rsidP="00CE4FCA">
                  <w:pPr>
                    <w:spacing w:line="260" w:lineRule="exact"/>
                    <w:jc w:val="center"/>
                    <w:rPr>
                      <w:szCs w:val="21"/>
                    </w:rPr>
                  </w:pPr>
                </w:p>
              </w:tc>
              <w:tc>
                <w:tcPr>
                  <w:tcW w:w="693" w:type="pct"/>
                  <w:vMerge/>
                  <w:vAlign w:val="center"/>
                </w:tcPr>
                <w:p w14:paraId="5FC48B10" w14:textId="77777777" w:rsidR="00CE4FCA" w:rsidRPr="00064D52" w:rsidRDefault="00CE4FCA" w:rsidP="00CE4FCA">
                  <w:pPr>
                    <w:spacing w:line="260" w:lineRule="exact"/>
                    <w:jc w:val="center"/>
                    <w:rPr>
                      <w:szCs w:val="21"/>
                    </w:rPr>
                  </w:pPr>
                </w:p>
              </w:tc>
              <w:tc>
                <w:tcPr>
                  <w:tcW w:w="693" w:type="pct"/>
                  <w:vMerge/>
                  <w:vAlign w:val="center"/>
                </w:tcPr>
                <w:p w14:paraId="1217D06A" w14:textId="77777777" w:rsidR="00CE4FCA" w:rsidRPr="00064D52" w:rsidRDefault="00CE4FCA" w:rsidP="00CE4FCA">
                  <w:pPr>
                    <w:spacing w:line="260" w:lineRule="exact"/>
                    <w:jc w:val="center"/>
                    <w:rPr>
                      <w:szCs w:val="21"/>
                    </w:rPr>
                  </w:pPr>
                </w:p>
              </w:tc>
              <w:tc>
                <w:tcPr>
                  <w:tcW w:w="556" w:type="pct"/>
                  <w:vAlign w:val="center"/>
                </w:tcPr>
                <w:p w14:paraId="36A31FB1" w14:textId="77777777" w:rsidR="00CE4FCA" w:rsidRPr="00064D52" w:rsidRDefault="00CE4FCA" w:rsidP="00CE4FCA">
                  <w:pPr>
                    <w:jc w:val="center"/>
                    <w:rPr>
                      <w:szCs w:val="21"/>
                    </w:rPr>
                  </w:pPr>
                  <w:r w:rsidRPr="00064D52">
                    <w:rPr>
                      <w:szCs w:val="21"/>
                    </w:rPr>
                    <w:t>总磷</w:t>
                  </w:r>
                </w:p>
              </w:tc>
              <w:tc>
                <w:tcPr>
                  <w:tcW w:w="441" w:type="pct"/>
                  <w:vAlign w:val="center"/>
                </w:tcPr>
                <w:p w14:paraId="2B039115" w14:textId="77777777" w:rsidR="00CE4FCA" w:rsidRPr="00064D52" w:rsidRDefault="00CE4FCA" w:rsidP="00CE4FCA">
                  <w:pPr>
                    <w:jc w:val="center"/>
                    <w:rPr>
                      <w:szCs w:val="21"/>
                    </w:rPr>
                  </w:pPr>
                  <w:r w:rsidRPr="00064D52">
                    <w:rPr>
                      <w:szCs w:val="21"/>
                    </w:rPr>
                    <w:t>mg/L</w:t>
                  </w:r>
                </w:p>
              </w:tc>
              <w:tc>
                <w:tcPr>
                  <w:tcW w:w="578" w:type="pct"/>
                  <w:vAlign w:val="center"/>
                </w:tcPr>
                <w:p w14:paraId="42E1ACEB" w14:textId="77777777" w:rsidR="00CE4FCA" w:rsidRPr="00064D52" w:rsidRDefault="00CE4FCA" w:rsidP="00CE4FCA">
                  <w:pPr>
                    <w:jc w:val="center"/>
                    <w:rPr>
                      <w:szCs w:val="21"/>
                    </w:rPr>
                  </w:pPr>
                  <w:r w:rsidRPr="00064D52">
                    <w:rPr>
                      <w:szCs w:val="21"/>
                    </w:rPr>
                    <w:t>0.3</w:t>
                  </w:r>
                </w:p>
              </w:tc>
            </w:tr>
            <w:tr w:rsidR="00CE4FCA" w:rsidRPr="00064D52" w14:paraId="4B1B1B2B" w14:textId="77777777" w:rsidTr="00D60625">
              <w:trPr>
                <w:cantSplit/>
                <w:trHeight w:val="397"/>
                <w:jc w:val="center"/>
              </w:trPr>
              <w:tc>
                <w:tcPr>
                  <w:tcW w:w="555" w:type="pct"/>
                  <w:vMerge/>
                  <w:vAlign w:val="center"/>
                </w:tcPr>
                <w:p w14:paraId="10880A71" w14:textId="77777777" w:rsidR="00CE4FCA" w:rsidRPr="00064D52" w:rsidRDefault="00CE4FCA" w:rsidP="00CE4FCA">
                  <w:pPr>
                    <w:spacing w:line="260" w:lineRule="exact"/>
                    <w:jc w:val="center"/>
                    <w:rPr>
                      <w:szCs w:val="21"/>
                    </w:rPr>
                  </w:pPr>
                </w:p>
              </w:tc>
              <w:tc>
                <w:tcPr>
                  <w:tcW w:w="1483" w:type="pct"/>
                  <w:vMerge w:val="restart"/>
                  <w:vAlign w:val="center"/>
                </w:tcPr>
                <w:p w14:paraId="4E053B29" w14:textId="77777777" w:rsidR="00CE4FCA" w:rsidRPr="00064D52" w:rsidRDefault="00CE4FCA" w:rsidP="00CE4FCA">
                  <w:pPr>
                    <w:spacing w:line="260" w:lineRule="exact"/>
                    <w:jc w:val="center"/>
                    <w:rPr>
                      <w:szCs w:val="21"/>
                    </w:rPr>
                  </w:pPr>
                  <w:proofErr w:type="gramStart"/>
                  <w:r w:rsidRPr="00064D52">
                    <w:rPr>
                      <w:szCs w:val="21"/>
                    </w:rPr>
                    <w:t>《</w:t>
                  </w:r>
                  <w:proofErr w:type="gramEnd"/>
                  <w:r w:rsidRPr="00064D52">
                    <w:rPr>
                      <w:szCs w:val="21"/>
                    </w:rPr>
                    <w:t>城镇污水处理厂污</w:t>
                  </w:r>
                </w:p>
                <w:p w14:paraId="39BB70E2" w14:textId="77777777" w:rsidR="00CE4FCA" w:rsidRPr="00064D52" w:rsidRDefault="00CE4FCA" w:rsidP="00CE4FCA">
                  <w:pPr>
                    <w:spacing w:line="260" w:lineRule="exact"/>
                    <w:jc w:val="center"/>
                    <w:rPr>
                      <w:szCs w:val="21"/>
                    </w:rPr>
                  </w:pPr>
                  <w:proofErr w:type="gramStart"/>
                  <w:r w:rsidRPr="00064D52">
                    <w:rPr>
                      <w:szCs w:val="21"/>
                    </w:rPr>
                    <w:t>染物排放</w:t>
                  </w:r>
                  <w:proofErr w:type="gramEnd"/>
                  <w:r w:rsidRPr="00064D52">
                    <w:rPr>
                      <w:szCs w:val="21"/>
                    </w:rPr>
                    <w:t>限值》</w:t>
                  </w:r>
                </w:p>
                <w:p w14:paraId="66E65189" w14:textId="77777777" w:rsidR="00CE4FCA" w:rsidRPr="00064D52" w:rsidRDefault="00CE4FCA" w:rsidP="00CE4FCA">
                  <w:pPr>
                    <w:spacing w:line="260" w:lineRule="exact"/>
                    <w:jc w:val="center"/>
                    <w:rPr>
                      <w:szCs w:val="21"/>
                    </w:rPr>
                  </w:pPr>
                  <w:r w:rsidRPr="00064D52">
                    <w:rPr>
                      <w:szCs w:val="21"/>
                    </w:rPr>
                    <w:t>(GB18918-2002)</w:t>
                  </w:r>
                </w:p>
              </w:tc>
              <w:tc>
                <w:tcPr>
                  <w:tcW w:w="693" w:type="pct"/>
                  <w:vMerge w:val="restart"/>
                  <w:vAlign w:val="center"/>
                </w:tcPr>
                <w:p w14:paraId="2CD2E0E4" w14:textId="77777777" w:rsidR="00CE4FCA" w:rsidRPr="00064D52" w:rsidRDefault="00CE4FCA" w:rsidP="00CE4FCA">
                  <w:pPr>
                    <w:spacing w:line="260" w:lineRule="exact"/>
                    <w:jc w:val="center"/>
                    <w:rPr>
                      <w:szCs w:val="21"/>
                    </w:rPr>
                  </w:pPr>
                  <w:r w:rsidRPr="00064D52">
                    <w:rPr>
                      <w:szCs w:val="21"/>
                    </w:rPr>
                    <w:t>/</w:t>
                  </w:r>
                </w:p>
              </w:tc>
              <w:tc>
                <w:tcPr>
                  <w:tcW w:w="693" w:type="pct"/>
                  <w:vMerge w:val="restart"/>
                  <w:vAlign w:val="center"/>
                </w:tcPr>
                <w:p w14:paraId="310A68CA" w14:textId="77777777" w:rsidR="00CE4FCA" w:rsidRPr="00064D52" w:rsidRDefault="00CE4FCA" w:rsidP="00CE4FCA">
                  <w:pPr>
                    <w:spacing w:line="260" w:lineRule="exact"/>
                    <w:jc w:val="center"/>
                    <w:rPr>
                      <w:szCs w:val="21"/>
                    </w:rPr>
                  </w:pPr>
                  <w:r w:rsidRPr="00064D52">
                    <w:rPr>
                      <w:szCs w:val="21"/>
                    </w:rPr>
                    <w:t>表</w:t>
                  </w:r>
                  <w:r w:rsidRPr="00064D52">
                    <w:rPr>
                      <w:szCs w:val="21"/>
                    </w:rPr>
                    <w:t>1</w:t>
                  </w:r>
                  <w:r w:rsidRPr="00064D52">
                    <w:rPr>
                      <w:szCs w:val="21"/>
                    </w:rPr>
                    <w:t>一级</w:t>
                  </w:r>
                </w:p>
                <w:p w14:paraId="7762DEAD" w14:textId="77777777" w:rsidR="00CE4FCA" w:rsidRPr="00064D52" w:rsidRDefault="00CE4FCA" w:rsidP="00CE4FCA">
                  <w:pPr>
                    <w:spacing w:line="260" w:lineRule="exact"/>
                    <w:jc w:val="center"/>
                    <w:rPr>
                      <w:szCs w:val="21"/>
                    </w:rPr>
                  </w:pPr>
                  <w:r w:rsidRPr="00064D52">
                    <w:rPr>
                      <w:szCs w:val="21"/>
                    </w:rPr>
                    <w:t>A</w:t>
                  </w:r>
                  <w:r w:rsidRPr="00064D52">
                    <w:rPr>
                      <w:szCs w:val="21"/>
                    </w:rPr>
                    <w:t>标准</w:t>
                  </w:r>
                </w:p>
              </w:tc>
              <w:tc>
                <w:tcPr>
                  <w:tcW w:w="556" w:type="pct"/>
                  <w:vAlign w:val="center"/>
                </w:tcPr>
                <w:p w14:paraId="27059620" w14:textId="77777777" w:rsidR="00CE4FCA" w:rsidRPr="00064D52" w:rsidRDefault="00CE4FCA" w:rsidP="00CE4FCA">
                  <w:pPr>
                    <w:spacing w:line="260" w:lineRule="exact"/>
                    <w:jc w:val="center"/>
                    <w:rPr>
                      <w:szCs w:val="21"/>
                    </w:rPr>
                  </w:pPr>
                  <w:r w:rsidRPr="00064D52">
                    <w:rPr>
                      <w:szCs w:val="21"/>
                    </w:rPr>
                    <w:t>pH</w:t>
                  </w:r>
                </w:p>
              </w:tc>
              <w:tc>
                <w:tcPr>
                  <w:tcW w:w="441" w:type="pct"/>
                  <w:vAlign w:val="center"/>
                </w:tcPr>
                <w:p w14:paraId="1C5D0618" w14:textId="77777777" w:rsidR="00CE4FCA" w:rsidRPr="00064D52" w:rsidRDefault="00CE4FCA" w:rsidP="00CE4FCA">
                  <w:pPr>
                    <w:spacing w:line="260" w:lineRule="exact"/>
                    <w:jc w:val="center"/>
                    <w:rPr>
                      <w:szCs w:val="21"/>
                    </w:rPr>
                  </w:pPr>
                  <w:r w:rsidRPr="00064D52">
                    <w:rPr>
                      <w:szCs w:val="21"/>
                    </w:rPr>
                    <w:t>/</w:t>
                  </w:r>
                </w:p>
              </w:tc>
              <w:tc>
                <w:tcPr>
                  <w:tcW w:w="578" w:type="pct"/>
                  <w:vAlign w:val="center"/>
                </w:tcPr>
                <w:p w14:paraId="37BF9099" w14:textId="77777777" w:rsidR="00CE4FCA" w:rsidRPr="00064D52" w:rsidRDefault="00CE4FCA" w:rsidP="00CE4FCA">
                  <w:pPr>
                    <w:spacing w:line="260" w:lineRule="exact"/>
                    <w:jc w:val="center"/>
                    <w:rPr>
                      <w:szCs w:val="21"/>
                    </w:rPr>
                  </w:pPr>
                  <w:r w:rsidRPr="00064D52">
                    <w:rPr>
                      <w:szCs w:val="21"/>
                    </w:rPr>
                    <w:t>6~9</w:t>
                  </w:r>
                </w:p>
              </w:tc>
            </w:tr>
            <w:tr w:rsidR="00CE4FCA" w:rsidRPr="00064D52" w14:paraId="1116802E" w14:textId="77777777" w:rsidTr="00D60625">
              <w:trPr>
                <w:cantSplit/>
                <w:trHeight w:val="397"/>
                <w:jc w:val="center"/>
              </w:trPr>
              <w:tc>
                <w:tcPr>
                  <w:tcW w:w="555" w:type="pct"/>
                  <w:vMerge/>
                  <w:vAlign w:val="center"/>
                </w:tcPr>
                <w:p w14:paraId="69EE1570" w14:textId="77777777" w:rsidR="00CE4FCA" w:rsidRPr="00064D52" w:rsidRDefault="00CE4FCA" w:rsidP="00CE4FCA">
                  <w:pPr>
                    <w:spacing w:line="260" w:lineRule="exact"/>
                    <w:jc w:val="center"/>
                    <w:rPr>
                      <w:szCs w:val="21"/>
                    </w:rPr>
                  </w:pPr>
                </w:p>
              </w:tc>
              <w:tc>
                <w:tcPr>
                  <w:tcW w:w="1483" w:type="pct"/>
                  <w:vMerge/>
                  <w:vAlign w:val="center"/>
                </w:tcPr>
                <w:p w14:paraId="6DB95B34" w14:textId="77777777" w:rsidR="00CE4FCA" w:rsidRPr="00064D52" w:rsidRDefault="00CE4FCA" w:rsidP="00CE4FCA">
                  <w:pPr>
                    <w:spacing w:line="260" w:lineRule="exact"/>
                    <w:jc w:val="center"/>
                    <w:rPr>
                      <w:szCs w:val="21"/>
                    </w:rPr>
                  </w:pPr>
                </w:p>
              </w:tc>
              <w:tc>
                <w:tcPr>
                  <w:tcW w:w="693" w:type="pct"/>
                  <w:vMerge/>
                  <w:vAlign w:val="center"/>
                </w:tcPr>
                <w:p w14:paraId="7AECBAD8" w14:textId="77777777" w:rsidR="00CE4FCA" w:rsidRPr="00064D52" w:rsidRDefault="00CE4FCA" w:rsidP="00CE4FCA">
                  <w:pPr>
                    <w:spacing w:line="260" w:lineRule="exact"/>
                    <w:jc w:val="center"/>
                    <w:rPr>
                      <w:szCs w:val="21"/>
                    </w:rPr>
                  </w:pPr>
                </w:p>
              </w:tc>
              <w:tc>
                <w:tcPr>
                  <w:tcW w:w="693" w:type="pct"/>
                  <w:vMerge/>
                  <w:vAlign w:val="center"/>
                </w:tcPr>
                <w:p w14:paraId="66C8F278" w14:textId="77777777" w:rsidR="00CE4FCA" w:rsidRPr="00064D52" w:rsidRDefault="00CE4FCA" w:rsidP="00CE4FCA">
                  <w:pPr>
                    <w:spacing w:line="260" w:lineRule="exact"/>
                    <w:jc w:val="center"/>
                    <w:rPr>
                      <w:szCs w:val="21"/>
                    </w:rPr>
                  </w:pPr>
                </w:p>
              </w:tc>
              <w:tc>
                <w:tcPr>
                  <w:tcW w:w="556" w:type="pct"/>
                  <w:vAlign w:val="center"/>
                </w:tcPr>
                <w:p w14:paraId="460AC521" w14:textId="77777777" w:rsidR="00CE4FCA" w:rsidRPr="00064D52" w:rsidRDefault="00CE4FCA" w:rsidP="00CE4FCA">
                  <w:pPr>
                    <w:spacing w:line="260" w:lineRule="exact"/>
                    <w:jc w:val="center"/>
                    <w:rPr>
                      <w:szCs w:val="21"/>
                    </w:rPr>
                  </w:pPr>
                  <w:r w:rsidRPr="00064D52">
                    <w:rPr>
                      <w:szCs w:val="21"/>
                    </w:rPr>
                    <w:t>SS</w:t>
                  </w:r>
                </w:p>
              </w:tc>
              <w:tc>
                <w:tcPr>
                  <w:tcW w:w="441" w:type="pct"/>
                  <w:vAlign w:val="center"/>
                </w:tcPr>
                <w:p w14:paraId="26394D2B" w14:textId="77777777" w:rsidR="00CE4FCA" w:rsidRPr="00064D52" w:rsidRDefault="00CE4FCA" w:rsidP="00CE4FCA">
                  <w:pPr>
                    <w:spacing w:line="260" w:lineRule="exact"/>
                    <w:jc w:val="center"/>
                    <w:rPr>
                      <w:szCs w:val="21"/>
                    </w:rPr>
                  </w:pPr>
                  <w:r w:rsidRPr="00064D52">
                    <w:rPr>
                      <w:szCs w:val="21"/>
                    </w:rPr>
                    <w:t>mg/L</w:t>
                  </w:r>
                </w:p>
              </w:tc>
              <w:tc>
                <w:tcPr>
                  <w:tcW w:w="578" w:type="pct"/>
                  <w:vAlign w:val="center"/>
                </w:tcPr>
                <w:p w14:paraId="7F523DB7" w14:textId="77777777" w:rsidR="00CE4FCA" w:rsidRPr="00064D52" w:rsidRDefault="00CE4FCA" w:rsidP="00CE4FCA">
                  <w:pPr>
                    <w:spacing w:line="260" w:lineRule="exact"/>
                    <w:jc w:val="center"/>
                    <w:rPr>
                      <w:szCs w:val="21"/>
                    </w:rPr>
                  </w:pPr>
                  <w:r w:rsidRPr="00064D52">
                    <w:rPr>
                      <w:szCs w:val="21"/>
                    </w:rPr>
                    <w:t>10</w:t>
                  </w:r>
                </w:p>
              </w:tc>
            </w:tr>
          </w:tbl>
          <w:p w14:paraId="2740315D" w14:textId="77777777" w:rsidR="00CE4FCA" w:rsidRPr="00064D52" w:rsidRDefault="00CE4FCA" w:rsidP="00CE4FCA">
            <w:pPr>
              <w:spacing w:line="400" w:lineRule="exact"/>
              <w:ind w:firstLineChars="200" w:firstLine="422"/>
              <w:rPr>
                <w:b/>
                <w:szCs w:val="21"/>
              </w:rPr>
            </w:pPr>
            <w:r w:rsidRPr="00064D52">
              <w:rPr>
                <w:b/>
                <w:szCs w:val="21"/>
              </w:rPr>
              <w:t>注：</w:t>
            </w:r>
            <w:r w:rsidRPr="00064D52">
              <w:rPr>
                <w:b/>
                <w:szCs w:val="21"/>
              </w:rPr>
              <w:t>*</w:t>
            </w:r>
            <w:r w:rsidRPr="00064D52">
              <w:rPr>
                <w:b/>
                <w:szCs w:val="21"/>
              </w:rPr>
              <w:t>括号外数值为水温＞</w:t>
            </w:r>
            <w:r w:rsidRPr="00064D52">
              <w:rPr>
                <w:b/>
                <w:szCs w:val="21"/>
              </w:rPr>
              <w:t>12</w:t>
            </w:r>
            <w:r w:rsidRPr="00064D52">
              <w:rPr>
                <w:rFonts w:ascii="宋体"/>
                <w:b/>
                <w:szCs w:val="21"/>
              </w:rPr>
              <w:t>℃</w:t>
            </w:r>
            <w:r w:rsidRPr="00064D52">
              <w:rPr>
                <w:b/>
                <w:szCs w:val="21"/>
              </w:rPr>
              <w:t>时的控制指标，括号内数值为水温</w:t>
            </w:r>
            <w:r w:rsidRPr="00064D52">
              <w:rPr>
                <w:b/>
                <w:szCs w:val="21"/>
              </w:rPr>
              <w:t>≤12</w:t>
            </w:r>
            <w:r w:rsidRPr="00064D52">
              <w:rPr>
                <w:rFonts w:ascii="宋体"/>
                <w:b/>
                <w:szCs w:val="21"/>
              </w:rPr>
              <w:t>℃</w:t>
            </w:r>
            <w:r w:rsidRPr="00064D52">
              <w:rPr>
                <w:b/>
                <w:szCs w:val="21"/>
              </w:rPr>
              <w:t>时的控制指标；</w:t>
            </w:r>
          </w:p>
          <w:p w14:paraId="64B28FA7" w14:textId="77777777" w:rsidR="00CE4FCA" w:rsidRPr="00064D52" w:rsidRDefault="00CE4FCA" w:rsidP="00CE4FCA">
            <w:pPr>
              <w:spacing w:line="400" w:lineRule="exact"/>
              <w:ind w:firstLineChars="200" w:firstLine="422"/>
              <w:rPr>
                <w:b/>
                <w:szCs w:val="21"/>
              </w:rPr>
            </w:pPr>
            <w:r w:rsidRPr="00064D52">
              <w:rPr>
                <w:rFonts w:ascii="宋体" w:hint="eastAsia"/>
                <w:b/>
                <w:szCs w:val="21"/>
              </w:rPr>
              <w:t>**</w:t>
            </w:r>
            <w:proofErr w:type="gramStart"/>
            <w:r w:rsidRPr="00064D52">
              <w:rPr>
                <w:b/>
                <w:szCs w:val="21"/>
              </w:rPr>
              <w:t>污水厂排口</w:t>
            </w:r>
            <w:proofErr w:type="gramEnd"/>
            <w:r w:rsidRPr="00064D52">
              <w:rPr>
                <w:rFonts w:hint="eastAsia"/>
                <w:b/>
                <w:szCs w:val="21"/>
              </w:rPr>
              <w:t>COD</w:t>
            </w:r>
            <w:r w:rsidRPr="00064D52">
              <w:rPr>
                <w:rFonts w:hint="eastAsia"/>
                <w:b/>
                <w:szCs w:val="21"/>
              </w:rPr>
              <w:t>、总磷</w:t>
            </w:r>
            <w:r w:rsidRPr="00064D52">
              <w:rPr>
                <w:b/>
                <w:szCs w:val="21"/>
              </w:rPr>
              <w:t>指标根据《苏州工业园区清源华衍水务有限公司第一污水处理厂提标改造工程》报告中指标确定</w:t>
            </w:r>
            <w:r w:rsidRPr="00064D52">
              <w:rPr>
                <w:rFonts w:hint="eastAsia"/>
                <w:b/>
                <w:szCs w:val="21"/>
              </w:rPr>
              <w:t>；</w:t>
            </w:r>
          </w:p>
          <w:p w14:paraId="313DF5D3" w14:textId="77777777" w:rsidR="00CE4FCA" w:rsidRPr="00064D52" w:rsidRDefault="00CE4FCA" w:rsidP="00CE4FCA">
            <w:pPr>
              <w:spacing w:line="400" w:lineRule="exact"/>
              <w:ind w:firstLineChars="200" w:firstLine="422"/>
              <w:rPr>
                <w:b/>
                <w:szCs w:val="21"/>
              </w:rPr>
            </w:pPr>
            <w:r w:rsidRPr="00064D52">
              <w:rPr>
                <w:b/>
                <w:szCs w:val="21"/>
              </w:rPr>
              <w:t>**</w:t>
            </w:r>
            <w:r w:rsidRPr="00064D52">
              <w:rPr>
                <w:rFonts w:hint="eastAsia"/>
                <w:b/>
                <w:szCs w:val="21"/>
              </w:rPr>
              <w:t>*</w:t>
            </w:r>
            <w:r w:rsidRPr="00064D52">
              <w:rPr>
                <w:rFonts w:hint="eastAsia"/>
                <w:b/>
                <w:szCs w:val="21"/>
              </w:rPr>
              <w:t>根据市委办公室市政府办公室印发《关于高质量推进城乡生活污水治理三年行动计划的实施意见》的通知（</w:t>
            </w:r>
            <w:proofErr w:type="gramStart"/>
            <w:r w:rsidRPr="00064D52">
              <w:rPr>
                <w:rFonts w:hint="eastAsia"/>
                <w:b/>
                <w:szCs w:val="21"/>
              </w:rPr>
              <w:t>苏委发</w:t>
            </w:r>
            <w:proofErr w:type="gramEnd"/>
            <w:r w:rsidRPr="00064D52">
              <w:rPr>
                <w:rFonts w:hint="eastAsia"/>
                <w:b/>
                <w:szCs w:val="21"/>
              </w:rPr>
              <w:t>办</w:t>
            </w:r>
            <w:r w:rsidRPr="00064D52">
              <w:rPr>
                <w:b/>
                <w:szCs w:val="21"/>
              </w:rPr>
              <w:t>[2018]77</w:t>
            </w:r>
            <w:r w:rsidRPr="00064D52">
              <w:rPr>
                <w:rFonts w:hint="eastAsia"/>
                <w:b/>
                <w:szCs w:val="21"/>
              </w:rPr>
              <w:t>号），全市生活污水处理厂</w:t>
            </w:r>
            <w:r w:rsidRPr="00064D52">
              <w:rPr>
                <w:b/>
                <w:szCs w:val="21"/>
              </w:rPr>
              <w:t>2021</w:t>
            </w:r>
            <w:r w:rsidRPr="00064D52">
              <w:rPr>
                <w:rFonts w:hint="eastAsia"/>
                <w:b/>
                <w:szCs w:val="21"/>
              </w:rPr>
              <w:t>年</w:t>
            </w:r>
            <w:r w:rsidRPr="00064D52">
              <w:rPr>
                <w:b/>
                <w:szCs w:val="21"/>
              </w:rPr>
              <w:t>1</w:t>
            </w:r>
            <w:r w:rsidRPr="00064D52">
              <w:rPr>
                <w:rFonts w:hint="eastAsia"/>
                <w:b/>
                <w:szCs w:val="21"/>
              </w:rPr>
              <w:t>月</w:t>
            </w:r>
            <w:r w:rsidRPr="00064D52">
              <w:rPr>
                <w:b/>
                <w:szCs w:val="21"/>
              </w:rPr>
              <w:t>1</w:t>
            </w:r>
            <w:r w:rsidRPr="00064D52">
              <w:rPr>
                <w:rFonts w:hint="eastAsia"/>
                <w:b/>
                <w:szCs w:val="21"/>
              </w:rPr>
              <w:t>日起按苏州特别排放限值标准考核，此前仍执行《太湖地区城镇污水处理厂及重点工业行业主要水污染物排放限值》（</w:t>
            </w:r>
            <w:r w:rsidRPr="00064D52">
              <w:rPr>
                <w:b/>
                <w:szCs w:val="21"/>
              </w:rPr>
              <w:t>DB32/1072-2007</w:t>
            </w:r>
            <w:r w:rsidRPr="00064D52">
              <w:rPr>
                <w:rFonts w:hint="eastAsia"/>
                <w:b/>
                <w:szCs w:val="21"/>
              </w:rPr>
              <w:t>）中的标准。</w:t>
            </w:r>
          </w:p>
          <w:p w14:paraId="310C78AB" w14:textId="0371D367" w:rsidR="00CE4FCA" w:rsidRPr="00064D52" w:rsidRDefault="00CE4FCA" w:rsidP="00CE4FCA">
            <w:pPr>
              <w:snapToGrid w:val="0"/>
              <w:spacing w:line="360" w:lineRule="auto"/>
              <w:rPr>
                <w:b/>
                <w:sz w:val="24"/>
                <w:szCs w:val="24"/>
              </w:rPr>
            </w:pPr>
            <w:r w:rsidRPr="00064D52">
              <w:rPr>
                <w:b/>
                <w:sz w:val="24"/>
                <w:szCs w:val="24"/>
              </w:rPr>
              <w:t>噪声：</w:t>
            </w:r>
            <w:r w:rsidRPr="00064D52">
              <w:rPr>
                <w:sz w:val="24"/>
                <w:szCs w:val="24"/>
              </w:rPr>
              <w:t>项目所在地声环境功能类别为</w:t>
            </w:r>
            <w:r w:rsidRPr="00064D52">
              <w:rPr>
                <w:sz w:val="24"/>
                <w:szCs w:val="24"/>
              </w:rPr>
              <w:t>3</w:t>
            </w:r>
            <w:r w:rsidRPr="00064D52">
              <w:rPr>
                <w:sz w:val="24"/>
                <w:szCs w:val="24"/>
              </w:rPr>
              <w:t>类区，本项目</w:t>
            </w:r>
            <w:r w:rsidRPr="00064D52">
              <w:rPr>
                <w:rFonts w:hint="eastAsia"/>
                <w:sz w:val="24"/>
                <w:szCs w:val="24"/>
              </w:rPr>
              <w:t>北</w:t>
            </w:r>
            <w:r w:rsidRPr="00064D52">
              <w:rPr>
                <w:sz w:val="24"/>
                <w:szCs w:val="24"/>
              </w:rPr>
              <w:t>厂界执行《工业企业厂界环境噪声排放标准》（</w:t>
            </w:r>
            <w:r w:rsidRPr="00064D52">
              <w:rPr>
                <w:sz w:val="24"/>
                <w:szCs w:val="24"/>
              </w:rPr>
              <w:t>GB12348-2008</w:t>
            </w:r>
            <w:r w:rsidRPr="00064D52">
              <w:rPr>
                <w:sz w:val="24"/>
                <w:szCs w:val="24"/>
              </w:rPr>
              <w:t>）表</w:t>
            </w:r>
            <w:r w:rsidRPr="00064D52">
              <w:rPr>
                <w:sz w:val="24"/>
                <w:szCs w:val="24"/>
              </w:rPr>
              <w:t>1</w:t>
            </w:r>
            <w:r w:rsidRPr="00064D52">
              <w:rPr>
                <w:sz w:val="24"/>
                <w:szCs w:val="24"/>
              </w:rPr>
              <w:t>中</w:t>
            </w:r>
            <w:r w:rsidRPr="00064D52">
              <w:rPr>
                <w:sz w:val="24"/>
                <w:szCs w:val="24"/>
              </w:rPr>
              <w:t>4</w:t>
            </w:r>
            <w:r w:rsidR="003C3283" w:rsidRPr="00064D52">
              <w:rPr>
                <w:rFonts w:hint="eastAsia"/>
                <w:sz w:val="24"/>
                <w:szCs w:val="24"/>
              </w:rPr>
              <w:t>a</w:t>
            </w:r>
            <w:r w:rsidRPr="00064D52">
              <w:rPr>
                <w:sz w:val="24"/>
                <w:szCs w:val="24"/>
              </w:rPr>
              <w:t>类标准，</w:t>
            </w:r>
            <w:r w:rsidRPr="00064D52">
              <w:rPr>
                <w:rFonts w:hint="eastAsia"/>
                <w:sz w:val="24"/>
                <w:szCs w:val="24"/>
              </w:rPr>
              <w:t>东、西</w:t>
            </w:r>
            <w:r w:rsidR="00355407" w:rsidRPr="00064D52">
              <w:rPr>
                <w:rFonts w:hint="eastAsia"/>
                <w:sz w:val="24"/>
                <w:szCs w:val="24"/>
              </w:rPr>
              <w:t>、南</w:t>
            </w:r>
            <w:r w:rsidRPr="00064D52">
              <w:rPr>
                <w:sz w:val="24"/>
                <w:szCs w:val="24"/>
              </w:rPr>
              <w:t>厂界执行表</w:t>
            </w:r>
            <w:r w:rsidRPr="00064D52">
              <w:rPr>
                <w:sz w:val="24"/>
                <w:szCs w:val="24"/>
              </w:rPr>
              <w:t>1</w:t>
            </w:r>
            <w:r w:rsidRPr="00064D52">
              <w:rPr>
                <w:sz w:val="24"/>
                <w:szCs w:val="24"/>
              </w:rPr>
              <w:t>中</w:t>
            </w:r>
            <w:r w:rsidRPr="00064D52">
              <w:rPr>
                <w:sz w:val="24"/>
                <w:szCs w:val="24"/>
              </w:rPr>
              <w:t>3</w:t>
            </w:r>
            <w:r w:rsidRPr="00064D52">
              <w:rPr>
                <w:sz w:val="24"/>
                <w:szCs w:val="24"/>
              </w:rPr>
              <w:t>类</w:t>
            </w:r>
            <w:r w:rsidR="00355407" w:rsidRPr="00064D52">
              <w:rPr>
                <w:rFonts w:hint="eastAsia"/>
                <w:sz w:val="24"/>
                <w:szCs w:val="24"/>
              </w:rPr>
              <w:t>标准</w:t>
            </w:r>
            <w:r w:rsidRPr="00064D52">
              <w:rPr>
                <w:sz w:val="24"/>
                <w:szCs w:val="24"/>
              </w:rPr>
              <w:t>。</w:t>
            </w:r>
          </w:p>
          <w:p w14:paraId="467E09DE" w14:textId="4CBEFC58" w:rsidR="00CE4FCA" w:rsidRPr="00064D52" w:rsidRDefault="00CE4FCA" w:rsidP="00CE4FCA">
            <w:pPr>
              <w:adjustRightInd w:val="0"/>
              <w:snapToGrid w:val="0"/>
              <w:spacing w:line="400" w:lineRule="exact"/>
              <w:jc w:val="center"/>
              <w:rPr>
                <w:b/>
                <w:sz w:val="24"/>
                <w:szCs w:val="24"/>
              </w:rPr>
            </w:pPr>
            <w:r w:rsidRPr="00064D52">
              <w:rPr>
                <w:b/>
                <w:sz w:val="24"/>
                <w:szCs w:val="24"/>
              </w:rPr>
              <w:t>表</w:t>
            </w:r>
            <w:r w:rsidRPr="00064D52">
              <w:rPr>
                <w:b/>
                <w:sz w:val="24"/>
                <w:szCs w:val="24"/>
              </w:rPr>
              <w:t>4-</w:t>
            </w:r>
            <w:r w:rsidR="00355407" w:rsidRPr="00064D52">
              <w:rPr>
                <w:b/>
                <w:sz w:val="24"/>
                <w:szCs w:val="24"/>
              </w:rPr>
              <w:t>7</w:t>
            </w:r>
            <w:r w:rsidRPr="00064D52">
              <w:rPr>
                <w:b/>
                <w:sz w:val="24"/>
                <w:szCs w:val="24"/>
              </w:rPr>
              <w:t>噪声排放标准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623"/>
              <w:gridCol w:w="2623"/>
            </w:tblGrid>
            <w:tr w:rsidR="00CE4FCA" w:rsidRPr="00064D52" w14:paraId="6462F6A0" w14:textId="77777777" w:rsidTr="00D60625">
              <w:trPr>
                <w:trHeight w:hRule="exact" w:val="397"/>
                <w:jc w:val="center"/>
              </w:trPr>
              <w:tc>
                <w:tcPr>
                  <w:tcW w:w="2592" w:type="dxa"/>
                  <w:vAlign w:val="center"/>
                </w:tcPr>
                <w:p w14:paraId="6C4D6A01" w14:textId="77777777" w:rsidR="00CE4FCA" w:rsidRPr="00064D52" w:rsidRDefault="00CE4FCA" w:rsidP="00CE4FCA">
                  <w:pPr>
                    <w:spacing w:line="400" w:lineRule="exact"/>
                    <w:jc w:val="center"/>
                    <w:rPr>
                      <w:szCs w:val="21"/>
                    </w:rPr>
                  </w:pPr>
                  <w:r w:rsidRPr="00064D52">
                    <w:rPr>
                      <w:szCs w:val="21"/>
                    </w:rPr>
                    <w:t>标准级别</w:t>
                  </w:r>
                </w:p>
              </w:tc>
              <w:tc>
                <w:tcPr>
                  <w:tcW w:w="2623" w:type="dxa"/>
                  <w:vAlign w:val="center"/>
                </w:tcPr>
                <w:p w14:paraId="70E898D4" w14:textId="77777777" w:rsidR="00CE4FCA" w:rsidRPr="00064D52" w:rsidRDefault="00CE4FCA" w:rsidP="00CE4FCA">
                  <w:pPr>
                    <w:spacing w:line="400" w:lineRule="exact"/>
                    <w:jc w:val="center"/>
                    <w:rPr>
                      <w:szCs w:val="21"/>
                    </w:rPr>
                  </w:pPr>
                  <w:r w:rsidRPr="00064D52">
                    <w:rPr>
                      <w:szCs w:val="21"/>
                    </w:rPr>
                    <w:t>昼</w:t>
                  </w:r>
                </w:p>
              </w:tc>
              <w:tc>
                <w:tcPr>
                  <w:tcW w:w="2623" w:type="dxa"/>
                  <w:vAlign w:val="center"/>
                </w:tcPr>
                <w:p w14:paraId="263BEF95" w14:textId="77777777" w:rsidR="00CE4FCA" w:rsidRPr="00064D52" w:rsidRDefault="00CE4FCA" w:rsidP="00CE4FCA">
                  <w:pPr>
                    <w:spacing w:line="400" w:lineRule="exact"/>
                    <w:jc w:val="center"/>
                    <w:rPr>
                      <w:szCs w:val="21"/>
                    </w:rPr>
                  </w:pPr>
                  <w:r w:rsidRPr="00064D52">
                    <w:rPr>
                      <w:szCs w:val="21"/>
                    </w:rPr>
                    <w:t>夜</w:t>
                  </w:r>
                </w:p>
              </w:tc>
            </w:tr>
            <w:tr w:rsidR="00CE4FCA" w:rsidRPr="00064D52" w14:paraId="5543C04B" w14:textId="77777777" w:rsidTr="00D60625">
              <w:trPr>
                <w:trHeight w:hRule="exact" w:val="397"/>
                <w:jc w:val="center"/>
              </w:trPr>
              <w:tc>
                <w:tcPr>
                  <w:tcW w:w="2592" w:type="dxa"/>
                  <w:vAlign w:val="center"/>
                </w:tcPr>
                <w:p w14:paraId="1B29E983" w14:textId="77777777" w:rsidR="00CE4FCA" w:rsidRPr="00064D52" w:rsidRDefault="00CE4FCA" w:rsidP="00CE4FCA">
                  <w:pPr>
                    <w:spacing w:line="400" w:lineRule="exact"/>
                    <w:jc w:val="center"/>
                    <w:rPr>
                      <w:szCs w:val="21"/>
                    </w:rPr>
                  </w:pPr>
                  <w:r w:rsidRPr="00064D52">
                    <w:rPr>
                      <w:szCs w:val="21"/>
                    </w:rPr>
                    <w:t>3</w:t>
                  </w:r>
                  <w:r w:rsidRPr="00064D52">
                    <w:rPr>
                      <w:szCs w:val="21"/>
                    </w:rPr>
                    <w:t>类</w:t>
                  </w:r>
                </w:p>
              </w:tc>
              <w:tc>
                <w:tcPr>
                  <w:tcW w:w="2623" w:type="dxa"/>
                  <w:vAlign w:val="center"/>
                </w:tcPr>
                <w:p w14:paraId="31F00B27" w14:textId="77777777" w:rsidR="00CE4FCA" w:rsidRPr="00064D52" w:rsidRDefault="00CE4FCA" w:rsidP="00CE4FCA">
                  <w:pPr>
                    <w:spacing w:line="400" w:lineRule="exact"/>
                    <w:jc w:val="center"/>
                    <w:rPr>
                      <w:szCs w:val="21"/>
                    </w:rPr>
                  </w:pPr>
                  <w:r w:rsidRPr="00064D52">
                    <w:rPr>
                      <w:szCs w:val="21"/>
                    </w:rPr>
                    <w:t>65dB(A)</w:t>
                  </w:r>
                </w:p>
              </w:tc>
              <w:tc>
                <w:tcPr>
                  <w:tcW w:w="2623" w:type="dxa"/>
                  <w:vAlign w:val="center"/>
                </w:tcPr>
                <w:p w14:paraId="60E8925C" w14:textId="77777777" w:rsidR="00CE4FCA" w:rsidRPr="00064D52" w:rsidRDefault="00CE4FCA" w:rsidP="00CE4FCA">
                  <w:pPr>
                    <w:spacing w:line="400" w:lineRule="exact"/>
                    <w:jc w:val="center"/>
                    <w:rPr>
                      <w:szCs w:val="21"/>
                    </w:rPr>
                  </w:pPr>
                  <w:r w:rsidRPr="00064D52">
                    <w:rPr>
                      <w:szCs w:val="21"/>
                    </w:rPr>
                    <w:t>55dB(A)</w:t>
                  </w:r>
                </w:p>
              </w:tc>
            </w:tr>
            <w:tr w:rsidR="00CE4FCA" w:rsidRPr="00064D52" w14:paraId="1CC06720" w14:textId="77777777" w:rsidTr="00D60625">
              <w:trPr>
                <w:trHeight w:hRule="exact" w:val="397"/>
                <w:jc w:val="center"/>
              </w:trPr>
              <w:tc>
                <w:tcPr>
                  <w:tcW w:w="2592" w:type="dxa"/>
                  <w:vAlign w:val="center"/>
                </w:tcPr>
                <w:p w14:paraId="2334D42A" w14:textId="4D94F453" w:rsidR="00CE4FCA" w:rsidRPr="00064D52" w:rsidRDefault="00CE4FCA" w:rsidP="00CE4FCA">
                  <w:pPr>
                    <w:spacing w:line="400" w:lineRule="exact"/>
                    <w:jc w:val="center"/>
                    <w:rPr>
                      <w:szCs w:val="21"/>
                    </w:rPr>
                  </w:pPr>
                  <w:r w:rsidRPr="00064D52">
                    <w:rPr>
                      <w:szCs w:val="21"/>
                    </w:rPr>
                    <w:t>4</w:t>
                  </w:r>
                  <w:r w:rsidR="00892CBA" w:rsidRPr="00064D52">
                    <w:rPr>
                      <w:rFonts w:hint="eastAsia"/>
                      <w:szCs w:val="21"/>
                    </w:rPr>
                    <w:t>a</w:t>
                  </w:r>
                  <w:r w:rsidRPr="00064D52">
                    <w:rPr>
                      <w:szCs w:val="21"/>
                    </w:rPr>
                    <w:t>类</w:t>
                  </w:r>
                </w:p>
              </w:tc>
              <w:tc>
                <w:tcPr>
                  <w:tcW w:w="2623" w:type="dxa"/>
                  <w:vAlign w:val="center"/>
                </w:tcPr>
                <w:p w14:paraId="3CBC1DB5" w14:textId="77777777" w:rsidR="00CE4FCA" w:rsidRPr="00064D52" w:rsidRDefault="00CE4FCA" w:rsidP="00CE4FCA">
                  <w:pPr>
                    <w:spacing w:line="400" w:lineRule="exact"/>
                    <w:jc w:val="center"/>
                    <w:rPr>
                      <w:szCs w:val="21"/>
                    </w:rPr>
                  </w:pPr>
                  <w:r w:rsidRPr="00064D52">
                    <w:rPr>
                      <w:szCs w:val="21"/>
                    </w:rPr>
                    <w:t>70dB(A)</w:t>
                  </w:r>
                </w:p>
              </w:tc>
              <w:tc>
                <w:tcPr>
                  <w:tcW w:w="2623" w:type="dxa"/>
                  <w:vAlign w:val="center"/>
                </w:tcPr>
                <w:p w14:paraId="17CC896A" w14:textId="77777777" w:rsidR="00CE4FCA" w:rsidRPr="00064D52" w:rsidRDefault="00CE4FCA" w:rsidP="00CE4FCA">
                  <w:pPr>
                    <w:spacing w:line="400" w:lineRule="exact"/>
                    <w:jc w:val="center"/>
                    <w:rPr>
                      <w:szCs w:val="21"/>
                    </w:rPr>
                  </w:pPr>
                  <w:r w:rsidRPr="00064D52">
                    <w:rPr>
                      <w:szCs w:val="21"/>
                    </w:rPr>
                    <w:t>55dB(A)</w:t>
                  </w:r>
                </w:p>
              </w:tc>
            </w:tr>
          </w:tbl>
          <w:p w14:paraId="1C40F245" w14:textId="77777777" w:rsidR="00CE4FCA" w:rsidRPr="00064D52" w:rsidRDefault="00CE4FCA" w:rsidP="00CE4FCA">
            <w:pPr>
              <w:snapToGrid w:val="0"/>
              <w:spacing w:line="360" w:lineRule="auto"/>
              <w:rPr>
                <w:sz w:val="24"/>
                <w:szCs w:val="20"/>
              </w:rPr>
            </w:pPr>
            <w:r w:rsidRPr="00064D52">
              <w:rPr>
                <w:b/>
                <w:sz w:val="24"/>
                <w:szCs w:val="24"/>
              </w:rPr>
              <w:t>固废：</w:t>
            </w:r>
            <w:r w:rsidRPr="00064D52">
              <w:rPr>
                <w:sz w:val="24"/>
                <w:szCs w:val="24"/>
              </w:rPr>
              <w:t>危险废物执行《危险废物贮存污染控制标准》（</w:t>
            </w:r>
            <w:r w:rsidRPr="00064D52">
              <w:rPr>
                <w:sz w:val="24"/>
                <w:szCs w:val="24"/>
              </w:rPr>
              <w:t>GB18597-2001</w:t>
            </w:r>
            <w:r w:rsidRPr="00064D52">
              <w:rPr>
                <w:sz w:val="24"/>
                <w:szCs w:val="24"/>
              </w:rPr>
              <w:t>）及其</w:t>
            </w:r>
            <w:r w:rsidRPr="00064D52">
              <w:rPr>
                <w:sz w:val="24"/>
                <w:szCs w:val="24"/>
              </w:rPr>
              <w:t>2013</w:t>
            </w:r>
            <w:r w:rsidRPr="00064D52">
              <w:rPr>
                <w:sz w:val="24"/>
                <w:szCs w:val="24"/>
              </w:rPr>
              <w:t>年修改单要求；</w:t>
            </w:r>
            <w:r w:rsidRPr="00064D52">
              <w:rPr>
                <w:sz w:val="24"/>
                <w:szCs w:val="20"/>
              </w:rPr>
              <w:t>一般工业固体废物执行《一般工业固体废物贮存、处置场所污染控制标准》（</w:t>
            </w:r>
            <w:r w:rsidRPr="00064D52">
              <w:rPr>
                <w:sz w:val="24"/>
                <w:szCs w:val="20"/>
              </w:rPr>
              <w:t>GB18599-2001</w:t>
            </w:r>
            <w:r w:rsidRPr="00064D52">
              <w:rPr>
                <w:sz w:val="24"/>
                <w:szCs w:val="20"/>
              </w:rPr>
              <w:t>）及</w:t>
            </w:r>
            <w:r w:rsidRPr="00064D52">
              <w:rPr>
                <w:sz w:val="24"/>
                <w:szCs w:val="20"/>
              </w:rPr>
              <w:t>2013</w:t>
            </w:r>
            <w:r w:rsidRPr="00064D52">
              <w:rPr>
                <w:sz w:val="24"/>
                <w:szCs w:val="20"/>
              </w:rPr>
              <w:t>年修改单（公告</w:t>
            </w:r>
            <w:r w:rsidRPr="00064D52">
              <w:rPr>
                <w:sz w:val="24"/>
                <w:szCs w:val="20"/>
              </w:rPr>
              <w:t>2013</w:t>
            </w:r>
            <w:r w:rsidRPr="00064D52">
              <w:rPr>
                <w:sz w:val="24"/>
                <w:szCs w:val="20"/>
              </w:rPr>
              <w:t>第</w:t>
            </w:r>
            <w:r w:rsidRPr="00064D52">
              <w:rPr>
                <w:sz w:val="24"/>
                <w:szCs w:val="20"/>
              </w:rPr>
              <w:t>36</w:t>
            </w:r>
            <w:r w:rsidRPr="00064D52">
              <w:rPr>
                <w:sz w:val="24"/>
                <w:szCs w:val="20"/>
              </w:rPr>
              <w:t>号）标准。</w:t>
            </w:r>
          </w:p>
          <w:p w14:paraId="688C85C4" w14:textId="77777777" w:rsidR="00CF3A0F" w:rsidRPr="00064D52" w:rsidRDefault="00CF3A0F">
            <w:pPr>
              <w:snapToGrid w:val="0"/>
              <w:spacing w:line="360" w:lineRule="auto"/>
              <w:rPr>
                <w:sz w:val="24"/>
                <w:szCs w:val="24"/>
              </w:rPr>
            </w:pPr>
          </w:p>
        </w:tc>
      </w:tr>
      <w:tr w:rsidR="00C1673E" w:rsidRPr="00064D52" w14:paraId="12395796" w14:textId="77777777">
        <w:trPr>
          <w:trHeight w:val="14138"/>
        </w:trPr>
        <w:tc>
          <w:tcPr>
            <w:tcW w:w="458" w:type="dxa"/>
            <w:vAlign w:val="center"/>
          </w:tcPr>
          <w:p w14:paraId="05FFF7D5" w14:textId="7E82840E" w:rsidR="00C1673E" w:rsidRPr="00064D52" w:rsidRDefault="00C1673E" w:rsidP="00C1673E">
            <w:pPr>
              <w:spacing w:line="400" w:lineRule="exact"/>
              <w:jc w:val="center"/>
              <w:rPr>
                <w:sz w:val="24"/>
                <w:szCs w:val="24"/>
              </w:rPr>
            </w:pPr>
            <w:r w:rsidRPr="00064D52">
              <w:rPr>
                <w:sz w:val="24"/>
                <w:szCs w:val="24"/>
              </w:rPr>
              <w:lastRenderedPageBreak/>
              <w:t>总量控制指标</w:t>
            </w:r>
          </w:p>
        </w:tc>
        <w:tc>
          <w:tcPr>
            <w:tcW w:w="8070" w:type="dxa"/>
          </w:tcPr>
          <w:p w14:paraId="1218C0D3" w14:textId="77777777" w:rsidR="00C1673E" w:rsidRPr="00064D52" w:rsidRDefault="00C1673E" w:rsidP="00C1673E">
            <w:pPr>
              <w:spacing w:line="400" w:lineRule="exact"/>
              <w:ind w:firstLineChars="200" w:firstLine="480"/>
              <w:rPr>
                <w:sz w:val="24"/>
                <w:szCs w:val="24"/>
              </w:rPr>
            </w:pPr>
            <w:bookmarkStart w:id="12" w:name="_Toc143484166"/>
            <w:bookmarkStart w:id="13" w:name="_Toc133130050"/>
            <w:bookmarkStart w:id="14" w:name="_Toc143484018"/>
            <w:bookmarkStart w:id="15" w:name="_Toc144030401"/>
            <w:r w:rsidRPr="00064D52">
              <w:rPr>
                <w:sz w:val="24"/>
                <w:szCs w:val="24"/>
              </w:rPr>
              <w:t>扩建后全厂污染物产生排放</w:t>
            </w:r>
            <w:r w:rsidRPr="00064D52">
              <w:rPr>
                <w:sz w:val="24"/>
                <w:szCs w:val="24"/>
              </w:rPr>
              <w:t>“</w:t>
            </w:r>
            <w:r w:rsidRPr="00064D52">
              <w:rPr>
                <w:sz w:val="24"/>
                <w:szCs w:val="24"/>
              </w:rPr>
              <w:t>三本帐</w:t>
            </w:r>
            <w:r w:rsidRPr="00064D52">
              <w:rPr>
                <w:sz w:val="24"/>
                <w:szCs w:val="24"/>
              </w:rPr>
              <w:t>”</w:t>
            </w:r>
            <w:r w:rsidRPr="00064D52">
              <w:rPr>
                <w:sz w:val="24"/>
                <w:szCs w:val="24"/>
              </w:rPr>
              <w:t>见下表。</w:t>
            </w:r>
          </w:p>
          <w:p w14:paraId="5AAA205D" w14:textId="77777777" w:rsidR="00C1673E" w:rsidRPr="00064D52" w:rsidRDefault="00C1673E" w:rsidP="00C1673E">
            <w:pPr>
              <w:adjustRightInd w:val="0"/>
              <w:snapToGrid w:val="0"/>
              <w:spacing w:line="400" w:lineRule="exact"/>
              <w:jc w:val="center"/>
              <w:rPr>
                <w:b/>
                <w:sz w:val="24"/>
                <w:szCs w:val="24"/>
              </w:rPr>
            </w:pPr>
            <w:r w:rsidRPr="00064D52">
              <w:rPr>
                <w:b/>
                <w:sz w:val="24"/>
                <w:szCs w:val="24"/>
              </w:rPr>
              <w:t>表</w:t>
            </w:r>
            <w:r w:rsidRPr="00064D52">
              <w:rPr>
                <w:b/>
                <w:sz w:val="24"/>
                <w:szCs w:val="24"/>
              </w:rPr>
              <w:t>4-</w:t>
            </w:r>
            <w:r w:rsidRPr="00064D52">
              <w:rPr>
                <w:rFonts w:hint="eastAsia"/>
                <w:b/>
                <w:sz w:val="24"/>
                <w:szCs w:val="24"/>
              </w:rPr>
              <w:t>9</w:t>
            </w:r>
            <w:r w:rsidRPr="00064D52">
              <w:rPr>
                <w:b/>
                <w:sz w:val="24"/>
                <w:szCs w:val="24"/>
              </w:rPr>
              <w:t xml:space="preserve">  </w:t>
            </w:r>
            <w:r w:rsidRPr="00064D52">
              <w:rPr>
                <w:b/>
                <w:sz w:val="24"/>
                <w:szCs w:val="24"/>
              </w:rPr>
              <w:t>扩建后全厂污染物产生排放三本帐（</w:t>
            </w:r>
            <w:r w:rsidRPr="00064D52">
              <w:rPr>
                <w:b/>
                <w:sz w:val="24"/>
                <w:szCs w:val="24"/>
              </w:rPr>
              <w:t>t/a</w:t>
            </w:r>
            <w:r w:rsidRPr="00064D52">
              <w:rPr>
                <w:b/>
                <w:sz w:val="24"/>
                <w:szCs w:val="24"/>
              </w:rPr>
              <w:t>）</w:t>
            </w: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7"/>
              <w:gridCol w:w="721"/>
              <w:gridCol w:w="844"/>
              <w:gridCol w:w="876"/>
              <w:gridCol w:w="847"/>
              <w:gridCol w:w="698"/>
              <w:gridCol w:w="844"/>
              <w:gridCol w:w="590"/>
              <w:gridCol w:w="844"/>
              <w:gridCol w:w="962"/>
            </w:tblGrid>
            <w:tr w:rsidR="00F044AD" w:rsidRPr="00064D52" w14:paraId="4439891E" w14:textId="77777777" w:rsidTr="00B113B9">
              <w:trPr>
                <w:cantSplit/>
                <w:trHeight w:hRule="exact" w:val="284"/>
                <w:jc w:val="center"/>
              </w:trPr>
              <w:tc>
                <w:tcPr>
                  <w:tcW w:w="497" w:type="dxa"/>
                  <w:vMerge w:val="restart"/>
                  <w:vAlign w:val="center"/>
                </w:tcPr>
                <w:p w14:paraId="4BA87516" w14:textId="77777777" w:rsidR="00C1673E" w:rsidRPr="00064D52" w:rsidRDefault="00C1673E" w:rsidP="00C1673E">
                  <w:pPr>
                    <w:spacing w:line="0" w:lineRule="atLeast"/>
                    <w:jc w:val="center"/>
                    <w:rPr>
                      <w:szCs w:val="21"/>
                    </w:rPr>
                  </w:pPr>
                  <w:bookmarkStart w:id="16" w:name="_Hlk16529013"/>
                  <w:r w:rsidRPr="00064D52">
                    <w:rPr>
                      <w:szCs w:val="21"/>
                    </w:rPr>
                    <w:t>种类</w:t>
                  </w:r>
                </w:p>
              </w:tc>
              <w:tc>
                <w:tcPr>
                  <w:tcW w:w="721" w:type="dxa"/>
                  <w:vMerge w:val="restart"/>
                  <w:vAlign w:val="center"/>
                </w:tcPr>
                <w:p w14:paraId="18A0BD03" w14:textId="77777777" w:rsidR="00C1673E" w:rsidRPr="00064D52" w:rsidRDefault="00C1673E" w:rsidP="00C1673E">
                  <w:pPr>
                    <w:spacing w:line="0" w:lineRule="atLeast"/>
                    <w:jc w:val="center"/>
                    <w:rPr>
                      <w:szCs w:val="21"/>
                    </w:rPr>
                  </w:pPr>
                  <w:r w:rsidRPr="00064D52">
                    <w:rPr>
                      <w:szCs w:val="21"/>
                    </w:rPr>
                    <w:t>污染物</w:t>
                  </w:r>
                </w:p>
              </w:tc>
              <w:tc>
                <w:tcPr>
                  <w:tcW w:w="844" w:type="dxa"/>
                  <w:vMerge w:val="restart"/>
                  <w:vAlign w:val="center"/>
                </w:tcPr>
                <w:p w14:paraId="697FE4C5" w14:textId="77777777" w:rsidR="00C1673E" w:rsidRPr="00064D52" w:rsidRDefault="00C1673E" w:rsidP="00C1673E">
                  <w:pPr>
                    <w:spacing w:line="0" w:lineRule="atLeast"/>
                    <w:jc w:val="center"/>
                    <w:rPr>
                      <w:szCs w:val="21"/>
                    </w:rPr>
                  </w:pPr>
                  <w:r w:rsidRPr="00064D52">
                    <w:rPr>
                      <w:szCs w:val="21"/>
                    </w:rPr>
                    <w:t>现有项目排放量</w:t>
                  </w:r>
                </w:p>
              </w:tc>
              <w:tc>
                <w:tcPr>
                  <w:tcW w:w="876" w:type="dxa"/>
                  <w:vMerge w:val="restart"/>
                  <w:vAlign w:val="center"/>
                </w:tcPr>
                <w:p w14:paraId="6A783ABF" w14:textId="46650246" w:rsidR="00C1673E" w:rsidRPr="00064D52" w:rsidRDefault="0018284D" w:rsidP="00C1673E">
                  <w:pPr>
                    <w:spacing w:line="0" w:lineRule="atLeast"/>
                    <w:jc w:val="center"/>
                    <w:rPr>
                      <w:szCs w:val="21"/>
                    </w:rPr>
                  </w:pPr>
                  <w:r w:rsidRPr="00064D52">
                    <w:rPr>
                      <w:szCs w:val="21"/>
                    </w:rPr>
                    <w:t>核批量</w:t>
                  </w:r>
                </w:p>
              </w:tc>
              <w:tc>
                <w:tcPr>
                  <w:tcW w:w="2389" w:type="dxa"/>
                  <w:gridSpan w:val="3"/>
                  <w:vAlign w:val="center"/>
                </w:tcPr>
                <w:p w14:paraId="2172A1C8" w14:textId="77777777" w:rsidR="00C1673E" w:rsidRPr="00064D52" w:rsidRDefault="00C1673E" w:rsidP="00C1673E">
                  <w:pPr>
                    <w:spacing w:line="0" w:lineRule="atLeast"/>
                    <w:jc w:val="center"/>
                    <w:rPr>
                      <w:szCs w:val="21"/>
                    </w:rPr>
                  </w:pPr>
                  <w:r w:rsidRPr="00064D52">
                    <w:rPr>
                      <w:szCs w:val="21"/>
                    </w:rPr>
                    <w:t>扩建项目</w:t>
                  </w:r>
                </w:p>
              </w:tc>
              <w:tc>
                <w:tcPr>
                  <w:tcW w:w="590" w:type="dxa"/>
                  <w:vMerge w:val="restart"/>
                  <w:vAlign w:val="center"/>
                </w:tcPr>
                <w:p w14:paraId="45B53AD1" w14:textId="77777777" w:rsidR="00C1673E" w:rsidRPr="00064D52" w:rsidRDefault="00C1673E" w:rsidP="00C1673E">
                  <w:pPr>
                    <w:spacing w:line="0" w:lineRule="atLeast"/>
                    <w:jc w:val="center"/>
                    <w:rPr>
                      <w:szCs w:val="21"/>
                    </w:rPr>
                  </w:pPr>
                  <w:r w:rsidRPr="00064D52">
                    <w:rPr>
                      <w:szCs w:val="21"/>
                    </w:rPr>
                    <w:t>以</w:t>
                  </w:r>
                  <w:proofErr w:type="gramStart"/>
                  <w:r w:rsidRPr="00064D52">
                    <w:rPr>
                      <w:szCs w:val="21"/>
                    </w:rPr>
                    <w:t>新带老量</w:t>
                  </w:r>
                  <w:proofErr w:type="gramEnd"/>
                </w:p>
              </w:tc>
              <w:tc>
                <w:tcPr>
                  <w:tcW w:w="844" w:type="dxa"/>
                  <w:vMerge w:val="restart"/>
                  <w:vAlign w:val="center"/>
                </w:tcPr>
                <w:p w14:paraId="549E3080" w14:textId="77777777" w:rsidR="00C1673E" w:rsidRPr="00064D52" w:rsidRDefault="00C1673E" w:rsidP="00C1673E">
                  <w:pPr>
                    <w:spacing w:line="0" w:lineRule="atLeast"/>
                    <w:jc w:val="center"/>
                    <w:rPr>
                      <w:szCs w:val="21"/>
                    </w:rPr>
                  </w:pPr>
                  <w:r w:rsidRPr="00064D52">
                    <w:rPr>
                      <w:szCs w:val="21"/>
                    </w:rPr>
                    <w:t>扩建后全厂</w:t>
                  </w:r>
                </w:p>
              </w:tc>
              <w:tc>
                <w:tcPr>
                  <w:tcW w:w="962" w:type="dxa"/>
                  <w:vMerge w:val="restart"/>
                  <w:vAlign w:val="center"/>
                </w:tcPr>
                <w:p w14:paraId="53B790C4" w14:textId="77777777" w:rsidR="00C1673E" w:rsidRPr="00064D52" w:rsidRDefault="00C1673E" w:rsidP="00C1673E">
                  <w:pPr>
                    <w:spacing w:line="0" w:lineRule="atLeast"/>
                    <w:jc w:val="center"/>
                    <w:rPr>
                      <w:szCs w:val="21"/>
                    </w:rPr>
                  </w:pPr>
                  <w:r w:rsidRPr="00064D52">
                    <w:rPr>
                      <w:szCs w:val="21"/>
                    </w:rPr>
                    <w:t>扩建前后增减量</w:t>
                  </w:r>
                </w:p>
              </w:tc>
            </w:tr>
            <w:tr w:rsidR="00F044AD" w:rsidRPr="00064D52" w14:paraId="41A41FDB" w14:textId="77777777" w:rsidTr="00B113B9">
              <w:trPr>
                <w:cantSplit/>
                <w:trHeight w:hRule="exact" w:val="622"/>
                <w:jc w:val="center"/>
              </w:trPr>
              <w:tc>
                <w:tcPr>
                  <w:tcW w:w="497" w:type="dxa"/>
                  <w:vMerge/>
                  <w:vAlign w:val="center"/>
                </w:tcPr>
                <w:p w14:paraId="6E4E1C89" w14:textId="77777777" w:rsidR="00C1673E" w:rsidRPr="00064D52" w:rsidRDefault="00C1673E" w:rsidP="00C1673E">
                  <w:pPr>
                    <w:jc w:val="center"/>
                    <w:rPr>
                      <w:szCs w:val="21"/>
                    </w:rPr>
                  </w:pPr>
                </w:p>
              </w:tc>
              <w:tc>
                <w:tcPr>
                  <w:tcW w:w="721" w:type="dxa"/>
                  <w:vMerge/>
                  <w:vAlign w:val="center"/>
                </w:tcPr>
                <w:p w14:paraId="45A9AF67" w14:textId="77777777" w:rsidR="00C1673E" w:rsidRPr="00064D52" w:rsidRDefault="00C1673E" w:rsidP="00C1673E">
                  <w:pPr>
                    <w:jc w:val="center"/>
                    <w:rPr>
                      <w:szCs w:val="21"/>
                    </w:rPr>
                  </w:pPr>
                </w:p>
              </w:tc>
              <w:tc>
                <w:tcPr>
                  <w:tcW w:w="844" w:type="dxa"/>
                  <w:vMerge/>
                  <w:vAlign w:val="center"/>
                </w:tcPr>
                <w:p w14:paraId="19BAD12C" w14:textId="77777777" w:rsidR="00C1673E" w:rsidRPr="00064D52" w:rsidRDefault="00C1673E" w:rsidP="00C1673E">
                  <w:pPr>
                    <w:spacing w:line="0" w:lineRule="atLeast"/>
                    <w:jc w:val="center"/>
                    <w:rPr>
                      <w:szCs w:val="21"/>
                    </w:rPr>
                  </w:pPr>
                </w:p>
              </w:tc>
              <w:tc>
                <w:tcPr>
                  <w:tcW w:w="876" w:type="dxa"/>
                  <w:vMerge/>
                  <w:vAlign w:val="center"/>
                </w:tcPr>
                <w:p w14:paraId="2EF734CA" w14:textId="77777777" w:rsidR="00C1673E" w:rsidRPr="00064D52" w:rsidRDefault="00C1673E" w:rsidP="00C1673E">
                  <w:pPr>
                    <w:jc w:val="center"/>
                    <w:rPr>
                      <w:szCs w:val="21"/>
                    </w:rPr>
                  </w:pPr>
                </w:p>
              </w:tc>
              <w:tc>
                <w:tcPr>
                  <w:tcW w:w="847" w:type="dxa"/>
                  <w:vAlign w:val="center"/>
                </w:tcPr>
                <w:p w14:paraId="5CB0FEE0" w14:textId="77777777" w:rsidR="00C1673E" w:rsidRPr="00064D52" w:rsidRDefault="00C1673E" w:rsidP="00C1673E">
                  <w:pPr>
                    <w:jc w:val="center"/>
                    <w:rPr>
                      <w:szCs w:val="21"/>
                    </w:rPr>
                  </w:pPr>
                  <w:r w:rsidRPr="00064D52">
                    <w:rPr>
                      <w:szCs w:val="21"/>
                    </w:rPr>
                    <w:t>产生量</w:t>
                  </w:r>
                </w:p>
              </w:tc>
              <w:tc>
                <w:tcPr>
                  <w:tcW w:w="698" w:type="dxa"/>
                  <w:vAlign w:val="center"/>
                </w:tcPr>
                <w:p w14:paraId="0D2EBAE2" w14:textId="77777777" w:rsidR="00C1673E" w:rsidRPr="00064D52" w:rsidRDefault="00C1673E" w:rsidP="00C1673E">
                  <w:pPr>
                    <w:jc w:val="center"/>
                    <w:rPr>
                      <w:szCs w:val="21"/>
                    </w:rPr>
                  </w:pPr>
                  <w:r w:rsidRPr="00064D52">
                    <w:rPr>
                      <w:szCs w:val="21"/>
                    </w:rPr>
                    <w:t>削减量</w:t>
                  </w:r>
                </w:p>
              </w:tc>
              <w:tc>
                <w:tcPr>
                  <w:tcW w:w="844" w:type="dxa"/>
                  <w:vAlign w:val="center"/>
                </w:tcPr>
                <w:p w14:paraId="54C42BF8" w14:textId="77777777" w:rsidR="00C1673E" w:rsidRPr="00064D52" w:rsidRDefault="00C1673E" w:rsidP="00C1673E">
                  <w:pPr>
                    <w:jc w:val="center"/>
                    <w:rPr>
                      <w:szCs w:val="21"/>
                    </w:rPr>
                  </w:pPr>
                  <w:r w:rsidRPr="00064D52">
                    <w:rPr>
                      <w:szCs w:val="21"/>
                    </w:rPr>
                    <w:t>排放量</w:t>
                  </w:r>
                </w:p>
              </w:tc>
              <w:tc>
                <w:tcPr>
                  <w:tcW w:w="590" w:type="dxa"/>
                  <w:vMerge/>
                  <w:vAlign w:val="center"/>
                </w:tcPr>
                <w:p w14:paraId="04D7A7F5" w14:textId="77777777" w:rsidR="00C1673E" w:rsidRPr="00064D52" w:rsidRDefault="00C1673E" w:rsidP="00C1673E">
                  <w:pPr>
                    <w:rPr>
                      <w:szCs w:val="21"/>
                    </w:rPr>
                  </w:pPr>
                </w:p>
              </w:tc>
              <w:tc>
                <w:tcPr>
                  <w:tcW w:w="844" w:type="dxa"/>
                  <w:vMerge/>
                  <w:vAlign w:val="center"/>
                </w:tcPr>
                <w:p w14:paraId="605313D4" w14:textId="77777777" w:rsidR="00C1673E" w:rsidRPr="00064D52" w:rsidRDefault="00C1673E" w:rsidP="00C1673E">
                  <w:pPr>
                    <w:rPr>
                      <w:szCs w:val="21"/>
                    </w:rPr>
                  </w:pPr>
                </w:p>
              </w:tc>
              <w:tc>
                <w:tcPr>
                  <w:tcW w:w="962" w:type="dxa"/>
                  <w:vMerge/>
                  <w:vAlign w:val="center"/>
                </w:tcPr>
                <w:p w14:paraId="6E2CA433" w14:textId="77777777" w:rsidR="00C1673E" w:rsidRPr="00064D52" w:rsidRDefault="00C1673E" w:rsidP="00C1673E">
                  <w:pPr>
                    <w:rPr>
                      <w:szCs w:val="21"/>
                    </w:rPr>
                  </w:pPr>
                </w:p>
              </w:tc>
            </w:tr>
            <w:tr w:rsidR="00F044AD" w:rsidRPr="00064D52" w14:paraId="759A5E13" w14:textId="77777777" w:rsidTr="00B113B9">
              <w:trPr>
                <w:cantSplit/>
                <w:trHeight w:hRule="exact" w:val="284"/>
                <w:jc w:val="center"/>
              </w:trPr>
              <w:tc>
                <w:tcPr>
                  <w:tcW w:w="497" w:type="dxa"/>
                  <w:vMerge w:val="restart"/>
                  <w:vAlign w:val="center"/>
                </w:tcPr>
                <w:p w14:paraId="5066DA9E" w14:textId="77777777" w:rsidR="00B113B9" w:rsidRPr="00064D52" w:rsidRDefault="00B113B9" w:rsidP="00B113B9">
                  <w:pPr>
                    <w:jc w:val="center"/>
                    <w:rPr>
                      <w:szCs w:val="21"/>
                    </w:rPr>
                  </w:pPr>
                  <w:r w:rsidRPr="00064D52">
                    <w:rPr>
                      <w:szCs w:val="21"/>
                    </w:rPr>
                    <w:t>废气</w:t>
                  </w:r>
                </w:p>
                <w:p w14:paraId="14DDB2DF" w14:textId="77777777" w:rsidR="00B113B9" w:rsidRPr="00064D52" w:rsidRDefault="00B113B9" w:rsidP="00B113B9">
                  <w:pPr>
                    <w:jc w:val="center"/>
                    <w:rPr>
                      <w:szCs w:val="21"/>
                    </w:rPr>
                  </w:pPr>
                  <w:r w:rsidRPr="00064D52">
                    <w:rPr>
                      <w:szCs w:val="21"/>
                    </w:rPr>
                    <w:t>（有组织）</w:t>
                  </w:r>
                </w:p>
              </w:tc>
              <w:tc>
                <w:tcPr>
                  <w:tcW w:w="721" w:type="dxa"/>
                  <w:vAlign w:val="center"/>
                </w:tcPr>
                <w:p w14:paraId="1823D5D4" w14:textId="77777777" w:rsidR="00B113B9" w:rsidRPr="00064D52" w:rsidRDefault="00B113B9" w:rsidP="00B113B9">
                  <w:pPr>
                    <w:jc w:val="center"/>
                    <w:rPr>
                      <w:szCs w:val="21"/>
                    </w:rPr>
                  </w:pPr>
                  <w:r w:rsidRPr="00064D52">
                    <w:rPr>
                      <w:szCs w:val="21"/>
                    </w:rPr>
                    <w:t>SO</w:t>
                  </w:r>
                  <w:r w:rsidRPr="00064D52">
                    <w:rPr>
                      <w:szCs w:val="21"/>
                      <w:vertAlign w:val="subscript"/>
                    </w:rPr>
                    <w:t>2</w:t>
                  </w:r>
                </w:p>
              </w:tc>
              <w:tc>
                <w:tcPr>
                  <w:tcW w:w="844" w:type="dxa"/>
                  <w:vAlign w:val="center"/>
                </w:tcPr>
                <w:p w14:paraId="31CEDE10" w14:textId="4F8783D0" w:rsidR="00B113B9" w:rsidRPr="00064D52" w:rsidRDefault="00B113B9" w:rsidP="00B113B9">
                  <w:pPr>
                    <w:widowControl/>
                    <w:jc w:val="center"/>
                    <w:rPr>
                      <w:kern w:val="0"/>
                      <w:szCs w:val="21"/>
                      <w:lang w:bidi="ar"/>
                    </w:rPr>
                  </w:pPr>
                  <w:r w:rsidRPr="00064D52">
                    <w:rPr>
                      <w:kern w:val="0"/>
                      <w:szCs w:val="21"/>
                      <w:lang w:bidi="ar"/>
                    </w:rPr>
                    <w:t>0.000028</w:t>
                  </w:r>
                </w:p>
              </w:tc>
              <w:tc>
                <w:tcPr>
                  <w:tcW w:w="876" w:type="dxa"/>
                  <w:vAlign w:val="center"/>
                </w:tcPr>
                <w:p w14:paraId="6829E08E" w14:textId="4736978E" w:rsidR="00B113B9" w:rsidRPr="00064D52" w:rsidRDefault="00B113B9" w:rsidP="00B113B9">
                  <w:pPr>
                    <w:jc w:val="center"/>
                    <w:rPr>
                      <w:szCs w:val="21"/>
                    </w:rPr>
                  </w:pPr>
                  <w:r w:rsidRPr="00064D52">
                    <w:rPr>
                      <w:szCs w:val="21"/>
                    </w:rPr>
                    <w:t>/</w:t>
                  </w:r>
                </w:p>
              </w:tc>
              <w:tc>
                <w:tcPr>
                  <w:tcW w:w="847" w:type="dxa"/>
                  <w:vAlign w:val="center"/>
                </w:tcPr>
                <w:p w14:paraId="29989223" w14:textId="10F14595" w:rsidR="00B113B9" w:rsidRPr="00064D52" w:rsidRDefault="00B113B9" w:rsidP="00B113B9">
                  <w:pPr>
                    <w:widowControl/>
                    <w:jc w:val="center"/>
                    <w:rPr>
                      <w:szCs w:val="21"/>
                    </w:rPr>
                  </w:pPr>
                  <w:r w:rsidRPr="00064D52">
                    <w:rPr>
                      <w:kern w:val="0"/>
                      <w:szCs w:val="21"/>
                      <w:lang w:bidi="ar"/>
                    </w:rPr>
                    <w:t>0.000014</w:t>
                  </w:r>
                </w:p>
              </w:tc>
              <w:tc>
                <w:tcPr>
                  <w:tcW w:w="698" w:type="dxa"/>
                  <w:vAlign w:val="center"/>
                </w:tcPr>
                <w:p w14:paraId="5D2B076E" w14:textId="348F161D" w:rsidR="00B113B9" w:rsidRPr="00064D52" w:rsidRDefault="00B113B9" w:rsidP="00B113B9">
                  <w:pPr>
                    <w:widowControl/>
                    <w:jc w:val="center"/>
                    <w:rPr>
                      <w:szCs w:val="21"/>
                    </w:rPr>
                  </w:pPr>
                  <w:r w:rsidRPr="00064D52">
                    <w:rPr>
                      <w:szCs w:val="21"/>
                    </w:rPr>
                    <w:t>0</w:t>
                  </w:r>
                </w:p>
              </w:tc>
              <w:tc>
                <w:tcPr>
                  <w:tcW w:w="844" w:type="dxa"/>
                  <w:vAlign w:val="center"/>
                </w:tcPr>
                <w:p w14:paraId="56C8E213" w14:textId="161BF7E2" w:rsidR="00B113B9" w:rsidRPr="00064D52" w:rsidRDefault="00B113B9" w:rsidP="00B113B9">
                  <w:pPr>
                    <w:widowControl/>
                    <w:jc w:val="center"/>
                    <w:rPr>
                      <w:szCs w:val="21"/>
                    </w:rPr>
                  </w:pPr>
                  <w:r w:rsidRPr="00064D52">
                    <w:rPr>
                      <w:kern w:val="0"/>
                      <w:szCs w:val="21"/>
                      <w:lang w:bidi="ar"/>
                    </w:rPr>
                    <w:t>0.000014</w:t>
                  </w:r>
                </w:p>
              </w:tc>
              <w:tc>
                <w:tcPr>
                  <w:tcW w:w="590" w:type="dxa"/>
                  <w:vAlign w:val="center"/>
                </w:tcPr>
                <w:p w14:paraId="7395C7F1" w14:textId="77777777" w:rsidR="00B113B9" w:rsidRPr="00064D52" w:rsidRDefault="00B113B9" w:rsidP="00B113B9">
                  <w:pPr>
                    <w:jc w:val="center"/>
                    <w:rPr>
                      <w:szCs w:val="21"/>
                    </w:rPr>
                  </w:pPr>
                  <w:r w:rsidRPr="00064D52">
                    <w:rPr>
                      <w:szCs w:val="21"/>
                    </w:rPr>
                    <w:t>0</w:t>
                  </w:r>
                </w:p>
              </w:tc>
              <w:tc>
                <w:tcPr>
                  <w:tcW w:w="844" w:type="dxa"/>
                  <w:vAlign w:val="center"/>
                </w:tcPr>
                <w:p w14:paraId="54246EF9" w14:textId="6C01A0A5" w:rsidR="00B113B9" w:rsidRPr="00064D52" w:rsidRDefault="00B113B9" w:rsidP="00B113B9">
                  <w:pPr>
                    <w:jc w:val="center"/>
                    <w:rPr>
                      <w:szCs w:val="21"/>
                    </w:rPr>
                  </w:pPr>
                  <w:r w:rsidRPr="00064D52">
                    <w:rPr>
                      <w:rFonts w:hint="eastAsia"/>
                      <w:szCs w:val="21"/>
                    </w:rPr>
                    <w:t>0</w:t>
                  </w:r>
                  <w:r w:rsidRPr="00064D52">
                    <w:rPr>
                      <w:szCs w:val="21"/>
                    </w:rPr>
                    <w:t>.000042</w:t>
                  </w:r>
                </w:p>
              </w:tc>
              <w:tc>
                <w:tcPr>
                  <w:tcW w:w="962" w:type="dxa"/>
                  <w:vAlign w:val="center"/>
                </w:tcPr>
                <w:p w14:paraId="14C21B34" w14:textId="567F8BC3" w:rsidR="00B113B9" w:rsidRPr="00064D52" w:rsidRDefault="00B113B9" w:rsidP="00B113B9">
                  <w:pPr>
                    <w:widowControl/>
                    <w:jc w:val="center"/>
                    <w:rPr>
                      <w:szCs w:val="21"/>
                    </w:rPr>
                  </w:pPr>
                  <w:r w:rsidRPr="00064D52">
                    <w:rPr>
                      <w:rFonts w:hint="eastAsia"/>
                      <w:kern w:val="0"/>
                      <w:szCs w:val="21"/>
                      <w:lang w:bidi="ar"/>
                    </w:rPr>
                    <w:t>+</w:t>
                  </w:r>
                  <w:r w:rsidRPr="00064D52">
                    <w:rPr>
                      <w:kern w:val="0"/>
                      <w:szCs w:val="21"/>
                      <w:lang w:bidi="ar"/>
                    </w:rPr>
                    <w:t>0.000014</w:t>
                  </w:r>
                </w:p>
              </w:tc>
            </w:tr>
            <w:tr w:rsidR="00F044AD" w:rsidRPr="00064D52" w14:paraId="15E97E2A" w14:textId="77777777" w:rsidTr="00B113B9">
              <w:trPr>
                <w:cantSplit/>
                <w:trHeight w:hRule="exact" w:val="284"/>
                <w:jc w:val="center"/>
              </w:trPr>
              <w:tc>
                <w:tcPr>
                  <w:tcW w:w="497" w:type="dxa"/>
                  <w:vMerge/>
                  <w:vAlign w:val="center"/>
                </w:tcPr>
                <w:p w14:paraId="3E17E3FB" w14:textId="77777777" w:rsidR="00B113B9" w:rsidRPr="00064D52" w:rsidRDefault="00B113B9" w:rsidP="00B113B9">
                  <w:pPr>
                    <w:jc w:val="center"/>
                    <w:rPr>
                      <w:szCs w:val="21"/>
                    </w:rPr>
                  </w:pPr>
                </w:p>
              </w:tc>
              <w:tc>
                <w:tcPr>
                  <w:tcW w:w="721" w:type="dxa"/>
                  <w:vAlign w:val="center"/>
                </w:tcPr>
                <w:p w14:paraId="3591EF5F" w14:textId="77777777" w:rsidR="00B113B9" w:rsidRPr="00064D52" w:rsidRDefault="00B113B9" w:rsidP="00B113B9">
                  <w:pPr>
                    <w:adjustRightInd w:val="0"/>
                    <w:snapToGrid w:val="0"/>
                    <w:jc w:val="center"/>
                    <w:rPr>
                      <w:szCs w:val="21"/>
                    </w:rPr>
                  </w:pPr>
                  <w:r w:rsidRPr="00064D52">
                    <w:rPr>
                      <w:szCs w:val="21"/>
                    </w:rPr>
                    <w:t>NO</w:t>
                  </w:r>
                  <w:r w:rsidRPr="00064D52">
                    <w:rPr>
                      <w:szCs w:val="21"/>
                      <w:vertAlign w:val="subscript"/>
                    </w:rPr>
                    <w:t>x</w:t>
                  </w:r>
                </w:p>
              </w:tc>
              <w:tc>
                <w:tcPr>
                  <w:tcW w:w="844" w:type="dxa"/>
                  <w:vAlign w:val="center"/>
                </w:tcPr>
                <w:p w14:paraId="3A98EB86" w14:textId="085983F0" w:rsidR="00B113B9" w:rsidRPr="00064D52" w:rsidRDefault="00B113B9" w:rsidP="00B113B9">
                  <w:pPr>
                    <w:widowControl/>
                    <w:jc w:val="center"/>
                    <w:rPr>
                      <w:kern w:val="0"/>
                      <w:szCs w:val="21"/>
                      <w:lang w:bidi="ar"/>
                    </w:rPr>
                  </w:pPr>
                  <w:r w:rsidRPr="00064D52">
                    <w:rPr>
                      <w:kern w:val="0"/>
                      <w:szCs w:val="21"/>
                      <w:lang w:bidi="ar"/>
                    </w:rPr>
                    <w:t>0.075</w:t>
                  </w:r>
                </w:p>
              </w:tc>
              <w:tc>
                <w:tcPr>
                  <w:tcW w:w="876" w:type="dxa"/>
                  <w:vAlign w:val="center"/>
                </w:tcPr>
                <w:p w14:paraId="17904F9F" w14:textId="524035AF" w:rsidR="00B113B9" w:rsidRPr="00064D52" w:rsidRDefault="00B113B9" w:rsidP="00B113B9">
                  <w:pPr>
                    <w:jc w:val="center"/>
                    <w:rPr>
                      <w:szCs w:val="21"/>
                    </w:rPr>
                  </w:pPr>
                  <w:r w:rsidRPr="00064D52">
                    <w:rPr>
                      <w:szCs w:val="21"/>
                    </w:rPr>
                    <w:t>/</w:t>
                  </w:r>
                </w:p>
              </w:tc>
              <w:tc>
                <w:tcPr>
                  <w:tcW w:w="847" w:type="dxa"/>
                  <w:vAlign w:val="center"/>
                </w:tcPr>
                <w:p w14:paraId="164B355F" w14:textId="78E1BE79" w:rsidR="00B113B9" w:rsidRPr="00064D52" w:rsidRDefault="00B113B9" w:rsidP="00B113B9">
                  <w:pPr>
                    <w:widowControl/>
                    <w:jc w:val="center"/>
                    <w:rPr>
                      <w:kern w:val="0"/>
                      <w:szCs w:val="21"/>
                      <w:lang w:bidi="ar"/>
                    </w:rPr>
                  </w:pPr>
                  <w:r w:rsidRPr="00064D52">
                    <w:rPr>
                      <w:rFonts w:hint="eastAsia"/>
                      <w:kern w:val="0"/>
                      <w:szCs w:val="21"/>
                      <w:lang w:bidi="ar"/>
                    </w:rPr>
                    <w:t>0</w:t>
                  </w:r>
                  <w:r w:rsidRPr="00064D52">
                    <w:rPr>
                      <w:kern w:val="0"/>
                      <w:szCs w:val="21"/>
                      <w:lang w:bidi="ar"/>
                    </w:rPr>
                    <w:t>.037</w:t>
                  </w:r>
                </w:p>
              </w:tc>
              <w:tc>
                <w:tcPr>
                  <w:tcW w:w="698" w:type="dxa"/>
                  <w:vAlign w:val="center"/>
                </w:tcPr>
                <w:p w14:paraId="5E4B303D" w14:textId="70502129" w:rsidR="00B113B9" w:rsidRPr="00064D52" w:rsidRDefault="00B113B9" w:rsidP="00B113B9">
                  <w:pPr>
                    <w:widowControl/>
                    <w:jc w:val="center"/>
                    <w:rPr>
                      <w:kern w:val="0"/>
                      <w:szCs w:val="21"/>
                      <w:lang w:bidi="ar"/>
                    </w:rPr>
                  </w:pPr>
                  <w:r w:rsidRPr="00064D52">
                    <w:rPr>
                      <w:kern w:val="0"/>
                      <w:szCs w:val="21"/>
                      <w:lang w:bidi="ar"/>
                    </w:rPr>
                    <w:t>0</w:t>
                  </w:r>
                </w:p>
              </w:tc>
              <w:tc>
                <w:tcPr>
                  <w:tcW w:w="844" w:type="dxa"/>
                  <w:vAlign w:val="center"/>
                </w:tcPr>
                <w:p w14:paraId="05866CE1" w14:textId="65B3C417" w:rsidR="00B113B9" w:rsidRPr="00064D52" w:rsidRDefault="00B113B9" w:rsidP="00B113B9">
                  <w:pPr>
                    <w:widowControl/>
                    <w:jc w:val="center"/>
                    <w:rPr>
                      <w:kern w:val="0"/>
                      <w:szCs w:val="21"/>
                      <w:lang w:bidi="ar"/>
                    </w:rPr>
                  </w:pPr>
                  <w:r w:rsidRPr="00064D52">
                    <w:rPr>
                      <w:rFonts w:hint="eastAsia"/>
                      <w:kern w:val="0"/>
                      <w:szCs w:val="21"/>
                      <w:lang w:bidi="ar"/>
                    </w:rPr>
                    <w:t>0</w:t>
                  </w:r>
                  <w:r w:rsidRPr="00064D52">
                    <w:rPr>
                      <w:kern w:val="0"/>
                      <w:szCs w:val="21"/>
                      <w:lang w:bidi="ar"/>
                    </w:rPr>
                    <w:t>.037</w:t>
                  </w:r>
                </w:p>
              </w:tc>
              <w:tc>
                <w:tcPr>
                  <w:tcW w:w="590" w:type="dxa"/>
                  <w:vAlign w:val="center"/>
                </w:tcPr>
                <w:p w14:paraId="110BA99D" w14:textId="77777777" w:rsidR="00B113B9" w:rsidRPr="00064D52" w:rsidRDefault="00B113B9" w:rsidP="00B113B9">
                  <w:pPr>
                    <w:jc w:val="center"/>
                    <w:rPr>
                      <w:szCs w:val="21"/>
                    </w:rPr>
                  </w:pPr>
                  <w:r w:rsidRPr="00064D52">
                    <w:rPr>
                      <w:szCs w:val="21"/>
                    </w:rPr>
                    <w:t>0</w:t>
                  </w:r>
                </w:p>
              </w:tc>
              <w:tc>
                <w:tcPr>
                  <w:tcW w:w="844" w:type="dxa"/>
                  <w:vAlign w:val="center"/>
                </w:tcPr>
                <w:p w14:paraId="0776B685" w14:textId="4FD46DCC" w:rsidR="00B113B9" w:rsidRPr="00064D52" w:rsidRDefault="00B113B9" w:rsidP="00B113B9">
                  <w:pPr>
                    <w:jc w:val="center"/>
                    <w:rPr>
                      <w:szCs w:val="21"/>
                    </w:rPr>
                  </w:pPr>
                  <w:r w:rsidRPr="00064D52">
                    <w:rPr>
                      <w:rFonts w:hint="eastAsia"/>
                      <w:szCs w:val="21"/>
                    </w:rPr>
                    <w:t>0</w:t>
                  </w:r>
                  <w:r w:rsidRPr="00064D52">
                    <w:rPr>
                      <w:szCs w:val="21"/>
                    </w:rPr>
                    <w:t>.112</w:t>
                  </w:r>
                </w:p>
              </w:tc>
              <w:tc>
                <w:tcPr>
                  <w:tcW w:w="962" w:type="dxa"/>
                  <w:vAlign w:val="center"/>
                </w:tcPr>
                <w:p w14:paraId="7044AE8E" w14:textId="57D0E476" w:rsidR="00B113B9" w:rsidRPr="00064D52" w:rsidRDefault="00B113B9" w:rsidP="00B113B9">
                  <w:pPr>
                    <w:widowControl/>
                    <w:jc w:val="center"/>
                    <w:rPr>
                      <w:szCs w:val="21"/>
                    </w:rPr>
                  </w:pPr>
                  <w:r w:rsidRPr="00064D52">
                    <w:rPr>
                      <w:rFonts w:hint="eastAsia"/>
                      <w:kern w:val="0"/>
                      <w:szCs w:val="21"/>
                      <w:lang w:bidi="ar"/>
                    </w:rPr>
                    <w:t>+0</w:t>
                  </w:r>
                  <w:r w:rsidRPr="00064D52">
                    <w:rPr>
                      <w:kern w:val="0"/>
                      <w:szCs w:val="21"/>
                      <w:lang w:bidi="ar"/>
                    </w:rPr>
                    <w:t>.037</w:t>
                  </w:r>
                </w:p>
              </w:tc>
            </w:tr>
            <w:tr w:rsidR="00F044AD" w:rsidRPr="00064D52" w14:paraId="297B3649" w14:textId="77777777" w:rsidTr="00B113B9">
              <w:trPr>
                <w:cantSplit/>
                <w:trHeight w:hRule="exact" w:val="284"/>
                <w:jc w:val="center"/>
              </w:trPr>
              <w:tc>
                <w:tcPr>
                  <w:tcW w:w="497" w:type="dxa"/>
                  <w:vMerge/>
                  <w:vAlign w:val="center"/>
                </w:tcPr>
                <w:p w14:paraId="3999DF69" w14:textId="77777777" w:rsidR="00B113B9" w:rsidRPr="00064D52" w:rsidRDefault="00B113B9" w:rsidP="00B113B9">
                  <w:pPr>
                    <w:jc w:val="center"/>
                    <w:rPr>
                      <w:szCs w:val="21"/>
                    </w:rPr>
                  </w:pPr>
                </w:p>
              </w:tc>
              <w:tc>
                <w:tcPr>
                  <w:tcW w:w="721" w:type="dxa"/>
                  <w:vAlign w:val="center"/>
                </w:tcPr>
                <w:p w14:paraId="5F1C83ED" w14:textId="77777777" w:rsidR="00B113B9" w:rsidRPr="00064D52" w:rsidRDefault="00B113B9" w:rsidP="00B113B9">
                  <w:pPr>
                    <w:adjustRightInd w:val="0"/>
                    <w:snapToGrid w:val="0"/>
                    <w:jc w:val="center"/>
                    <w:rPr>
                      <w:szCs w:val="21"/>
                    </w:rPr>
                  </w:pPr>
                  <w:r w:rsidRPr="00064D52">
                    <w:rPr>
                      <w:szCs w:val="21"/>
                    </w:rPr>
                    <w:t>颗粒物</w:t>
                  </w:r>
                </w:p>
              </w:tc>
              <w:tc>
                <w:tcPr>
                  <w:tcW w:w="844" w:type="dxa"/>
                  <w:vAlign w:val="center"/>
                </w:tcPr>
                <w:p w14:paraId="63FE118F" w14:textId="0768F096" w:rsidR="00B113B9" w:rsidRPr="00064D52" w:rsidRDefault="00B113B9" w:rsidP="00B113B9">
                  <w:pPr>
                    <w:widowControl/>
                    <w:jc w:val="center"/>
                    <w:rPr>
                      <w:kern w:val="0"/>
                      <w:szCs w:val="21"/>
                      <w:lang w:bidi="ar"/>
                    </w:rPr>
                  </w:pPr>
                  <w:r w:rsidRPr="00064D52">
                    <w:rPr>
                      <w:kern w:val="0"/>
                      <w:szCs w:val="21"/>
                      <w:lang w:bidi="ar"/>
                    </w:rPr>
                    <w:t>0.0914</w:t>
                  </w:r>
                </w:p>
              </w:tc>
              <w:tc>
                <w:tcPr>
                  <w:tcW w:w="876" w:type="dxa"/>
                  <w:vAlign w:val="center"/>
                </w:tcPr>
                <w:p w14:paraId="24F47B75" w14:textId="65997761" w:rsidR="00B113B9" w:rsidRPr="00064D52" w:rsidRDefault="00B113B9" w:rsidP="00B113B9">
                  <w:pPr>
                    <w:jc w:val="center"/>
                    <w:rPr>
                      <w:szCs w:val="21"/>
                    </w:rPr>
                  </w:pPr>
                  <w:r w:rsidRPr="00064D52">
                    <w:rPr>
                      <w:szCs w:val="21"/>
                    </w:rPr>
                    <w:t>0.175</w:t>
                  </w:r>
                </w:p>
              </w:tc>
              <w:tc>
                <w:tcPr>
                  <w:tcW w:w="847" w:type="dxa"/>
                  <w:vAlign w:val="center"/>
                </w:tcPr>
                <w:p w14:paraId="52310F8B" w14:textId="3DAB237B" w:rsidR="00B113B9" w:rsidRPr="00064D52" w:rsidRDefault="00B113B9" w:rsidP="00B113B9">
                  <w:pPr>
                    <w:widowControl/>
                    <w:jc w:val="center"/>
                    <w:rPr>
                      <w:kern w:val="0"/>
                      <w:szCs w:val="21"/>
                      <w:lang w:bidi="ar"/>
                    </w:rPr>
                  </w:pPr>
                  <w:r w:rsidRPr="00064D52">
                    <w:rPr>
                      <w:kern w:val="0"/>
                      <w:szCs w:val="21"/>
                      <w:lang w:bidi="ar"/>
                    </w:rPr>
                    <w:t>1.7481</w:t>
                  </w:r>
                </w:p>
              </w:tc>
              <w:tc>
                <w:tcPr>
                  <w:tcW w:w="698" w:type="dxa"/>
                  <w:vAlign w:val="center"/>
                </w:tcPr>
                <w:p w14:paraId="3F2E31BF" w14:textId="75549FDC" w:rsidR="00B113B9" w:rsidRPr="00064D52" w:rsidRDefault="00B113B9" w:rsidP="00B113B9">
                  <w:pPr>
                    <w:widowControl/>
                    <w:jc w:val="center"/>
                    <w:rPr>
                      <w:kern w:val="0"/>
                      <w:szCs w:val="21"/>
                      <w:lang w:bidi="ar"/>
                    </w:rPr>
                  </w:pPr>
                  <w:r w:rsidRPr="00064D52">
                    <w:rPr>
                      <w:kern w:val="0"/>
                      <w:szCs w:val="21"/>
                      <w:lang w:bidi="ar"/>
                    </w:rPr>
                    <w:t>1.6587</w:t>
                  </w:r>
                </w:p>
              </w:tc>
              <w:tc>
                <w:tcPr>
                  <w:tcW w:w="844" w:type="dxa"/>
                  <w:vAlign w:val="center"/>
                </w:tcPr>
                <w:p w14:paraId="6A373597" w14:textId="43714F07" w:rsidR="00B113B9" w:rsidRPr="00064D52" w:rsidRDefault="00B113B9" w:rsidP="00B113B9">
                  <w:pPr>
                    <w:widowControl/>
                    <w:jc w:val="center"/>
                    <w:rPr>
                      <w:kern w:val="0"/>
                      <w:szCs w:val="21"/>
                      <w:lang w:bidi="ar"/>
                    </w:rPr>
                  </w:pPr>
                  <w:r w:rsidRPr="00064D52">
                    <w:rPr>
                      <w:kern w:val="0"/>
                      <w:szCs w:val="21"/>
                      <w:lang w:bidi="ar"/>
                    </w:rPr>
                    <w:t>0.0894</w:t>
                  </w:r>
                </w:p>
              </w:tc>
              <w:tc>
                <w:tcPr>
                  <w:tcW w:w="590" w:type="dxa"/>
                  <w:vAlign w:val="center"/>
                </w:tcPr>
                <w:p w14:paraId="630FCD73" w14:textId="77777777" w:rsidR="00B113B9" w:rsidRPr="00064D52" w:rsidRDefault="00B113B9" w:rsidP="00B113B9">
                  <w:pPr>
                    <w:jc w:val="center"/>
                    <w:rPr>
                      <w:szCs w:val="21"/>
                    </w:rPr>
                  </w:pPr>
                  <w:r w:rsidRPr="00064D52">
                    <w:rPr>
                      <w:szCs w:val="21"/>
                    </w:rPr>
                    <w:t>0</w:t>
                  </w:r>
                </w:p>
              </w:tc>
              <w:tc>
                <w:tcPr>
                  <w:tcW w:w="844" w:type="dxa"/>
                  <w:vAlign w:val="center"/>
                </w:tcPr>
                <w:p w14:paraId="7049AEAF" w14:textId="4067D1D9" w:rsidR="00B113B9" w:rsidRPr="00064D52" w:rsidRDefault="00B113B9" w:rsidP="00B113B9">
                  <w:pPr>
                    <w:jc w:val="center"/>
                    <w:rPr>
                      <w:szCs w:val="21"/>
                    </w:rPr>
                  </w:pPr>
                  <w:r w:rsidRPr="00064D52">
                    <w:rPr>
                      <w:rFonts w:hint="eastAsia"/>
                      <w:szCs w:val="21"/>
                    </w:rPr>
                    <w:t>0</w:t>
                  </w:r>
                  <w:r w:rsidRPr="00064D52">
                    <w:rPr>
                      <w:szCs w:val="21"/>
                    </w:rPr>
                    <w:t>.1808</w:t>
                  </w:r>
                </w:p>
              </w:tc>
              <w:tc>
                <w:tcPr>
                  <w:tcW w:w="962" w:type="dxa"/>
                  <w:vAlign w:val="center"/>
                </w:tcPr>
                <w:p w14:paraId="55BF5DB8" w14:textId="3312D319" w:rsidR="00B113B9" w:rsidRPr="00064D52" w:rsidRDefault="00B113B9" w:rsidP="00B113B9">
                  <w:pPr>
                    <w:widowControl/>
                    <w:jc w:val="center"/>
                    <w:rPr>
                      <w:szCs w:val="21"/>
                    </w:rPr>
                  </w:pPr>
                  <w:r w:rsidRPr="00064D52">
                    <w:rPr>
                      <w:rFonts w:hint="eastAsia"/>
                      <w:kern w:val="0"/>
                      <w:szCs w:val="21"/>
                      <w:lang w:bidi="ar"/>
                    </w:rPr>
                    <w:t>+</w:t>
                  </w:r>
                  <w:r w:rsidRPr="00064D52">
                    <w:rPr>
                      <w:kern w:val="0"/>
                      <w:szCs w:val="21"/>
                      <w:lang w:bidi="ar"/>
                    </w:rPr>
                    <w:t>0.0894</w:t>
                  </w:r>
                </w:p>
              </w:tc>
            </w:tr>
            <w:tr w:rsidR="00F044AD" w:rsidRPr="00064D52" w14:paraId="7CE212FA" w14:textId="77777777" w:rsidTr="00B113B9">
              <w:trPr>
                <w:cantSplit/>
                <w:trHeight w:hRule="exact" w:val="1123"/>
                <w:jc w:val="center"/>
              </w:trPr>
              <w:tc>
                <w:tcPr>
                  <w:tcW w:w="497" w:type="dxa"/>
                  <w:vMerge/>
                  <w:vAlign w:val="center"/>
                </w:tcPr>
                <w:p w14:paraId="76DE4B35" w14:textId="77777777" w:rsidR="00B113B9" w:rsidRPr="00064D52" w:rsidRDefault="00B113B9" w:rsidP="00B113B9">
                  <w:pPr>
                    <w:jc w:val="center"/>
                    <w:rPr>
                      <w:szCs w:val="21"/>
                    </w:rPr>
                  </w:pPr>
                </w:p>
              </w:tc>
              <w:tc>
                <w:tcPr>
                  <w:tcW w:w="721" w:type="dxa"/>
                  <w:vAlign w:val="center"/>
                </w:tcPr>
                <w:p w14:paraId="48F83567" w14:textId="77777777" w:rsidR="00B113B9" w:rsidRPr="00064D52" w:rsidRDefault="00B113B9" w:rsidP="00B113B9">
                  <w:pPr>
                    <w:jc w:val="center"/>
                    <w:rPr>
                      <w:szCs w:val="21"/>
                    </w:rPr>
                  </w:pPr>
                  <w:r w:rsidRPr="00064D52">
                    <w:rPr>
                      <w:szCs w:val="21"/>
                    </w:rPr>
                    <w:t>VOCs</w:t>
                  </w:r>
                  <w:r w:rsidRPr="00064D52">
                    <w:rPr>
                      <w:szCs w:val="21"/>
                    </w:rPr>
                    <w:t>（以非甲烷总烃计）</w:t>
                  </w:r>
                </w:p>
              </w:tc>
              <w:tc>
                <w:tcPr>
                  <w:tcW w:w="844" w:type="dxa"/>
                  <w:vAlign w:val="center"/>
                </w:tcPr>
                <w:p w14:paraId="752581B6" w14:textId="57FB9DE2" w:rsidR="00B113B9" w:rsidRPr="00064D52" w:rsidRDefault="00B113B9" w:rsidP="00B113B9">
                  <w:pPr>
                    <w:widowControl/>
                    <w:jc w:val="center"/>
                    <w:rPr>
                      <w:kern w:val="0"/>
                      <w:szCs w:val="21"/>
                      <w:lang w:bidi="ar"/>
                    </w:rPr>
                  </w:pPr>
                  <w:r w:rsidRPr="00064D52">
                    <w:rPr>
                      <w:kern w:val="0"/>
                      <w:szCs w:val="21"/>
                      <w:lang w:bidi="ar"/>
                    </w:rPr>
                    <w:t>0.15</w:t>
                  </w:r>
                </w:p>
              </w:tc>
              <w:tc>
                <w:tcPr>
                  <w:tcW w:w="876" w:type="dxa"/>
                  <w:vAlign w:val="center"/>
                </w:tcPr>
                <w:p w14:paraId="3AEE2664" w14:textId="1C6A9A1C" w:rsidR="00B113B9" w:rsidRPr="00064D52" w:rsidRDefault="00B113B9" w:rsidP="00B113B9">
                  <w:pPr>
                    <w:jc w:val="center"/>
                    <w:rPr>
                      <w:szCs w:val="21"/>
                    </w:rPr>
                  </w:pPr>
                  <w:r w:rsidRPr="00064D52">
                    <w:rPr>
                      <w:szCs w:val="21"/>
                    </w:rPr>
                    <w:t>0.150</w:t>
                  </w:r>
                </w:p>
              </w:tc>
              <w:tc>
                <w:tcPr>
                  <w:tcW w:w="847" w:type="dxa"/>
                  <w:vAlign w:val="center"/>
                </w:tcPr>
                <w:p w14:paraId="5D43AD28" w14:textId="13965AEE" w:rsidR="00B113B9" w:rsidRPr="00064D52" w:rsidRDefault="00B113B9" w:rsidP="00B113B9">
                  <w:pPr>
                    <w:widowControl/>
                    <w:jc w:val="center"/>
                    <w:rPr>
                      <w:kern w:val="0"/>
                      <w:szCs w:val="21"/>
                      <w:lang w:bidi="ar"/>
                    </w:rPr>
                  </w:pPr>
                  <w:r w:rsidRPr="00064D52">
                    <w:rPr>
                      <w:kern w:val="0"/>
                      <w:szCs w:val="21"/>
                      <w:lang w:bidi="ar"/>
                    </w:rPr>
                    <w:t>2.766</w:t>
                  </w:r>
                </w:p>
              </w:tc>
              <w:tc>
                <w:tcPr>
                  <w:tcW w:w="698" w:type="dxa"/>
                  <w:vAlign w:val="center"/>
                </w:tcPr>
                <w:p w14:paraId="0856C7C7" w14:textId="21589A57" w:rsidR="00B113B9" w:rsidRPr="00064D52" w:rsidRDefault="00B113B9" w:rsidP="00B113B9">
                  <w:pPr>
                    <w:widowControl/>
                    <w:jc w:val="center"/>
                    <w:rPr>
                      <w:kern w:val="0"/>
                      <w:szCs w:val="21"/>
                      <w:lang w:bidi="ar"/>
                    </w:rPr>
                  </w:pPr>
                  <w:r w:rsidRPr="00064D52">
                    <w:rPr>
                      <w:rFonts w:hint="eastAsia"/>
                      <w:kern w:val="0"/>
                      <w:szCs w:val="21"/>
                      <w:lang w:bidi="ar"/>
                    </w:rPr>
                    <w:t>2</w:t>
                  </w:r>
                  <w:r w:rsidRPr="00064D52">
                    <w:rPr>
                      <w:kern w:val="0"/>
                      <w:szCs w:val="21"/>
                      <w:lang w:bidi="ar"/>
                    </w:rPr>
                    <w:t>.4834</w:t>
                  </w:r>
                </w:p>
              </w:tc>
              <w:tc>
                <w:tcPr>
                  <w:tcW w:w="844" w:type="dxa"/>
                  <w:vAlign w:val="center"/>
                </w:tcPr>
                <w:p w14:paraId="043AD485" w14:textId="539E6790" w:rsidR="00B113B9" w:rsidRPr="00064D52" w:rsidRDefault="00B113B9" w:rsidP="00B113B9">
                  <w:pPr>
                    <w:widowControl/>
                    <w:jc w:val="center"/>
                    <w:rPr>
                      <w:kern w:val="0"/>
                      <w:szCs w:val="21"/>
                      <w:lang w:bidi="ar"/>
                    </w:rPr>
                  </w:pPr>
                  <w:r w:rsidRPr="00064D52">
                    <w:rPr>
                      <w:kern w:val="0"/>
                      <w:szCs w:val="21"/>
                      <w:lang w:bidi="ar"/>
                    </w:rPr>
                    <w:t>0.2766</w:t>
                  </w:r>
                </w:p>
              </w:tc>
              <w:tc>
                <w:tcPr>
                  <w:tcW w:w="590" w:type="dxa"/>
                  <w:vAlign w:val="center"/>
                </w:tcPr>
                <w:p w14:paraId="5FF7A0C5" w14:textId="77777777" w:rsidR="00B113B9" w:rsidRPr="00064D52" w:rsidRDefault="00B113B9" w:rsidP="00B113B9">
                  <w:pPr>
                    <w:jc w:val="center"/>
                    <w:rPr>
                      <w:kern w:val="0"/>
                      <w:szCs w:val="21"/>
                      <w:lang w:bidi="ar"/>
                    </w:rPr>
                  </w:pPr>
                  <w:r w:rsidRPr="00064D52">
                    <w:rPr>
                      <w:kern w:val="0"/>
                      <w:szCs w:val="21"/>
                      <w:lang w:bidi="ar"/>
                    </w:rPr>
                    <w:t>0</w:t>
                  </w:r>
                </w:p>
              </w:tc>
              <w:tc>
                <w:tcPr>
                  <w:tcW w:w="844" w:type="dxa"/>
                  <w:vAlign w:val="center"/>
                </w:tcPr>
                <w:p w14:paraId="39DF9715" w14:textId="6C8684B2" w:rsidR="00B113B9" w:rsidRPr="00064D52" w:rsidRDefault="00B113B9" w:rsidP="00B113B9">
                  <w:pPr>
                    <w:jc w:val="center"/>
                    <w:rPr>
                      <w:kern w:val="0"/>
                      <w:szCs w:val="21"/>
                      <w:lang w:bidi="ar"/>
                    </w:rPr>
                  </w:pPr>
                  <w:r w:rsidRPr="00064D52">
                    <w:rPr>
                      <w:rFonts w:hint="eastAsia"/>
                      <w:kern w:val="0"/>
                      <w:szCs w:val="21"/>
                      <w:lang w:bidi="ar"/>
                    </w:rPr>
                    <w:t>0</w:t>
                  </w:r>
                  <w:r w:rsidRPr="00064D52">
                    <w:rPr>
                      <w:kern w:val="0"/>
                      <w:szCs w:val="21"/>
                      <w:lang w:bidi="ar"/>
                    </w:rPr>
                    <w:t>.4266</w:t>
                  </w:r>
                </w:p>
              </w:tc>
              <w:tc>
                <w:tcPr>
                  <w:tcW w:w="962" w:type="dxa"/>
                  <w:vAlign w:val="center"/>
                </w:tcPr>
                <w:p w14:paraId="51B3E196" w14:textId="2E5D36F9" w:rsidR="00B113B9" w:rsidRPr="00064D52" w:rsidRDefault="00B113B9" w:rsidP="00B113B9">
                  <w:pPr>
                    <w:jc w:val="center"/>
                    <w:rPr>
                      <w:kern w:val="0"/>
                      <w:szCs w:val="21"/>
                      <w:lang w:bidi="ar"/>
                    </w:rPr>
                  </w:pPr>
                  <w:r w:rsidRPr="00064D52">
                    <w:rPr>
                      <w:rFonts w:hint="eastAsia"/>
                      <w:kern w:val="0"/>
                      <w:szCs w:val="21"/>
                      <w:lang w:bidi="ar"/>
                    </w:rPr>
                    <w:t>+</w:t>
                  </w:r>
                  <w:r w:rsidRPr="00064D52">
                    <w:rPr>
                      <w:kern w:val="0"/>
                      <w:szCs w:val="21"/>
                      <w:lang w:bidi="ar"/>
                    </w:rPr>
                    <w:t>0.2766</w:t>
                  </w:r>
                </w:p>
              </w:tc>
            </w:tr>
            <w:tr w:rsidR="00F044AD" w:rsidRPr="00064D52" w14:paraId="3A9FE118" w14:textId="77777777" w:rsidTr="00B113B9">
              <w:trPr>
                <w:cantSplit/>
                <w:trHeight w:hRule="exact" w:val="284"/>
                <w:jc w:val="center"/>
              </w:trPr>
              <w:tc>
                <w:tcPr>
                  <w:tcW w:w="497" w:type="dxa"/>
                  <w:vMerge/>
                  <w:vAlign w:val="center"/>
                </w:tcPr>
                <w:p w14:paraId="74D8188B" w14:textId="77777777" w:rsidR="00B113B9" w:rsidRPr="00064D52" w:rsidRDefault="00B113B9" w:rsidP="00B113B9">
                  <w:pPr>
                    <w:jc w:val="center"/>
                    <w:rPr>
                      <w:szCs w:val="21"/>
                    </w:rPr>
                  </w:pPr>
                </w:p>
              </w:tc>
              <w:tc>
                <w:tcPr>
                  <w:tcW w:w="721" w:type="dxa"/>
                  <w:vAlign w:val="center"/>
                </w:tcPr>
                <w:p w14:paraId="21327CD1" w14:textId="1904836C" w:rsidR="00B113B9" w:rsidRPr="00064D52" w:rsidRDefault="00B113B9" w:rsidP="00B113B9">
                  <w:pPr>
                    <w:jc w:val="center"/>
                    <w:rPr>
                      <w:szCs w:val="21"/>
                    </w:rPr>
                  </w:pPr>
                  <w:r w:rsidRPr="00064D52">
                    <w:rPr>
                      <w:szCs w:val="21"/>
                    </w:rPr>
                    <w:t>二甲苯</w:t>
                  </w:r>
                </w:p>
              </w:tc>
              <w:tc>
                <w:tcPr>
                  <w:tcW w:w="844" w:type="dxa"/>
                  <w:vAlign w:val="center"/>
                </w:tcPr>
                <w:p w14:paraId="28EB1C31" w14:textId="637BB739" w:rsidR="00B113B9" w:rsidRPr="00064D52" w:rsidRDefault="00B113B9" w:rsidP="00B113B9">
                  <w:pPr>
                    <w:widowControl/>
                    <w:jc w:val="center"/>
                    <w:rPr>
                      <w:kern w:val="0"/>
                      <w:szCs w:val="21"/>
                      <w:lang w:bidi="ar"/>
                    </w:rPr>
                  </w:pPr>
                  <w:r w:rsidRPr="00064D52">
                    <w:rPr>
                      <w:kern w:val="0"/>
                      <w:szCs w:val="21"/>
                      <w:lang w:bidi="ar"/>
                    </w:rPr>
                    <w:t>0.0655</w:t>
                  </w:r>
                </w:p>
              </w:tc>
              <w:tc>
                <w:tcPr>
                  <w:tcW w:w="876" w:type="dxa"/>
                  <w:vAlign w:val="center"/>
                </w:tcPr>
                <w:p w14:paraId="5EA55B77" w14:textId="2E857CAF" w:rsidR="00B113B9" w:rsidRPr="00064D52" w:rsidRDefault="00B113B9" w:rsidP="00B113B9">
                  <w:pPr>
                    <w:widowControl/>
                    <w:jc w:val="center"/>
                    <w:rPr>
                      <w:kern w:val="0"/>
                      <w:szCs w:val="21"/>
                      <w:lang w:bidi="ar"/>
                    </w:rPr>
                  </w:pPr>
                  <w:r w:rsidRPr="00064D52">
                    <w:rPr>
                      <w:kern w:val="0"/>
                      <w:szCs w:val="21"/>
                      <w:lang w:bidi="ar"/>
                    </w:rPr>
                    <w:t>0.102</w:t>
                  </w:r>
                </w:p>
              </w:tc>
              <w:tc>
                <w:tcPr>
                  <w:tcW w:w="847" w:type="dxa"/>
                  <w:vAlign w:val="center"/>
                </w:tcPr>
                <w:p w14:paraId="08B2D201" w14:textId="42BE4333" w:rsidR="00B113B9" w:rsidRPr="00064D52" w:rsidRDefault="00B113B9" w:rsidP="00B113B9">
                  <w:pPr>
                    <w:widowControl/>
                    <w:jc w:val="center"/>
                    <w:rPr>
                      <w:kern w:val="0"/>
                      <w:szCs w:val="21"/>
                      <w:lang w:bidi="ar"/>
                    </w:rPr>
                  </w:pPr>
                  <w:r w:rsidRPr="00064D52">
                    <w:rPr>
                      <w:kern w:val="0"/>
                      <w:szCs w:val="21"/>
                      <w:lang w:bidi="ar"/>
                    </w:rPr>
                    <w:t>1.206</w:t>
                  </w:r>
                </w:p>
              </w:tc>
              <w:tc>
                <w:tcPr>
                  <w:tcW w:w="698" w:type="dxa"/>
                  <w:vAlign w:val="center"/>
                </w:tcPr>
                <w:p w14:paraId="4F2F27CF" w14:textId="5870D89D" w:rsidR="00B113B9" w:rsidRPr="00064D52" w:rsidRDefault="00B113B9" w:rsidP="00B113B9">
                  <w:pPr>
                    <w:widowControl/>
                    <w:jc w:val="center"/>
                    <w:rPr>
                      <w:kern w:val="0"/>
                      <w:szCs w:val="21"/>
                      <w:lang w:bidi="ar"/>
                    </w:rPr>
                  </w:pPr>
                  <w:r w:rsidRPr="00064D52">
                    <w:rPr>
                      <w:rFonts w:hint="eastAsia"/>
                      <w:kern w:val="0"/>
                      <w:szCs w:val="21"/>
                      <w:lang w:bidi="ar"/>
                    </w:rPr>
                    <w:t>1</w:t>
                  </w:r>
                  <w:r w:rsidRPr="00064D52">
                    <w:rPr>
                      <w:kern w:val="0"/>
                      <w:szCs w:val="21"/>
                      <w:lang w:bidi="ar"/>
                    </w:rPr>
                    <w:t>.0854</w:t>
                  </w:r>
                </w:p>
              </w:tc>
              <w:tc>
                <w:tcPr>
                  <w:tcW w:w="844" w:type="dxa"/>
                  <w:vAlign w:val="center"/>
                </w:tcPr>
                <w:p w14:paraId="5F1719EC" w14:textId="540E0385" w:rsidR="00B113B9" w:rsidRPr="00064D52" w:rsidRDefault="00B113B9" w:rsidP="00B113B9">
                  <w:pPr>
                    <w:widowControl/>
                    <w:jc w:val="center"/>
                    <w:rPr>
                      <w:kern w:val="0"/>
                      <w:szCs w:val="21"/>
                      <w:lang w:bidi="ar"/>
                    </w:rPr>
                  </w:pPr>
                  <w:r w:rsidRPr="00064D52">
                    <w:rPr>
                      <w:kern w:val="0"/>
                      <w:szCs w:val="21"/>
                      <w:lang w:bidi="ar"/>
                    </w:rPr>
                    <w:t>0.1206</w:t>
                  </w:r>
                </w:p>
              </w:tc>
              <w:tc>
                <w:tcPr>
                  <w:tcW w:w="590" w:type="dxa"/>
                  <w:vAlign w:val="center"/>
                </w:tcPr>
                <w:p w14:paraId="144A57E4" w14:textId="0ECB9591" w:rsidR="00B113B9" w:rsidRPr="00064D52" w:rsidRDefault="00B113B9" w:rsidP="00B113B9">
                  <w:pPr>
                    <w:widowControl/>
                    <w:jc w:val="center"/>
                    <w:rPr>
                      <w:kern w:val="0"/>
                      <w:szCs w:val="21"/>
                      <w:lang w:bidi="ar"/>
                    </w:rPr>
                  </w:pPr>
                  <w:r w:rsidRPr="00064D52">
                    <w:rPr>
                      <w:kern w:val="0"/>
                      <w:szCs w:val="21"/>
                      <w:lang w:bidi="ar"/>
                    </w:rPr>
                    <w:t>0</w:t>
                  </w:r>
                </w:p>
              </w:tc>
              <w:tc>
                <w:tcPr>
                  <w:tcW w:w="844" w:type="dxa"/>
                  <w:vAlign w:val="center"/>
                </w:tcPr>
                <w:p w14:paraId="031A818D" w14:textId="137B1345" w:rsidR="00B113B9" w:rsidRPr="00064D52" w:rsidRDefault="00B113B9" w:rsidP="00B113B9">
                  <w:pPr>
                    <w:widowControl/>
                    <w:jc w:val="center"/>
                    <w:rPr>
                      <w:kern w:val="0"/>
                      <w:szCs w:val="21"/>
                      <w:lang w:bidi="ar"/>
                    </w:rPr>
                  </w:pPr>
                  <w:r w:rsidRPr="00064D52">
                    <w:rPr>
                      <w:rFonts w:hint="eastAsia"/>
                      <w:kern w:val="0"/>
                      <w:szCs w:val="21"/>
                      <w:lang w:bidi="ar"/>
                    </w:rPr>
                    <w:t>0</w:t>
                  </w:r>
                  <w:r w:rsidRPr="00064D52">
                    <w:rPr>
                      <w:kern w:val="0"/>
                      <w:szCs w:val="21"/>
                      <w:lang w:bidi="ar"/>
                    </w:rPr>
                    <w:t>.1861</w:t>
                  </w:r>
                </w:p>
              </w:tc>
              <w:tc>
                <w:tcPr>
                  <w:tcW w:w="962" w:type="dxa"/>
                  <w:vAlign w:val="center"/>
                </w:tcPr>
                <w:p w14:paraId="2AE8A8C9" w14:textId="04530C00" w:rsidR="00B113B9" w:rsidRPr="00064D52" w:rsidRDefault="00B113B9" w:rsidP="00B113B9">
                  <w:pPr>
                    <w:widowControl/>
                    <w:jc w:val="center"/>
                    <w:rPr>
                      <w:kern w:val="0"/>
                      <w:szCs w:val="21"/>
                      <w:lang w:bidi="ar"/>
                    </w:rPr>
                  </w:pPr>
                  <w:r w:rsidRPr="00064D52">
                    <w:rPr>
                      <w:rFonts w:hint="eastAsia"/>
                      <w:kern w:val="0"/>
                      <w:szCs w:val="21"/>
                      <w:lang w:bidi="ar"/>
                    </w:rPr>
                    <w:t>+</w:t>
                  </w:r>
                  <w:r w:rsidRPr="00064D52">
                    <w:rPr>
                      <w:kern w:val="0"/>
                      <w:szCs w:val="21"/>
                      <w:lang w:bidi="ar"/>
                    </w:rPr>
                    <w:t>0.1206</w:t>
                  </w:r>
                </w:p>
              </w:tc>
            </w:tr>
            <w:tr w:rsidR="00F044AD" w:rsidRPr="00064D52" w14:paraId="3871B80E" w14:textId="77777777" w:rsidTr="00B113B9">
              <w:trPr>
                <w:cantSplit/>
                <w:trHeight w:hRule="exact" w:val="284"/>
                <w:jc w:val="center"/>
              </w:trPr>
              <w:tc>
                <w:tcPr>
                  <w:tcW w:w="497" w:type="dxa"/>
                  <w:vMerge/>
                  <w:vAlign w:val="center"/>
                </w:tcPr>
                <w:p w14:paraId="40FDC05F" w14:textId="77777777" w:rsidR="00B113B9" w:rsidRPr="00064D52" w:rsidRDefault="00B113B9" w:rsidP="00B113B9">
                  <w:pPr>
                    <w:jc w:val="center"/>
                    <w:rPr>
                      <w:szCs w:val="21"/>
                    </w:rPr>
                  </w:pPr>
                </w:p>
              </w:tc>
              <w:tc>
                <w:tcPr>
                  <w:tcW w:w="721" w:type="dxa"/>
                  <w:vAlign w:val="center"/>
                </w:tcPr>
                <w:p w14:paraId="61C9DDD8" w14:textId="5DC22F29" w:rsidR="00B113B9" w:rsidRPr="00064D52" w:rsidRDefault="00B113B9" w:rsidP="00B113B9">
                  <w:pPr>
                    <w:jc w:val="center"/>
                    <w:rPr>
                      <w:szCs w:val="21"/>
                    </w:rPr>
                  </w:pPr>
                  <w:r w:rsidRPr="00064D52">
                    <w:rPr>
                      <w:rFonts w:hint="eastAsia"/>
                      <w:szCs w:val="21"/>
                    </w:rPr>
                    <w:t>油烟</w:t>
                  </w:r>
                </w:p>
              </w:tc>
              <w:tc>
                <w:tcPr>
                  <w:tcW w:w="844" w:type="dxa"/>
                  <w:vAlign w:val="center"/>
                </w:tcPr>
                <w:p w14:paraId="18507F70" w14:textId="0CD42176" w:rsidR="00B113B9" w:rsidRPr="00064D52" w:rsidRDefault="00B113B9" w:rsidP="00B113B9">
                  <w:pPr>
                    <w:widowControl/>
                    <w:jc w:val="center"/>
                    <w:rPr>
                      <w:kern w:val="0"/>
                      <w:szCs w:val="21"/>
                      <w:lang w:bidi="ar"/>
                    </w:rPr>
                  </w:pPr>
                  <w:r w:rsidRPr="00064D52">
                    <w:rPr>
                      <w:rFonts w:hint="eastAsia"/>
                      <w:kern w:val="0"/>
                      <w:szCs w:val="21"/>
                      <w:lang w:bidi="ar"/>
                    </w:rPr>
                    <w:t>0</w:t>
                  </w:r>
                  <w:r w:rsidRPr="00064D52">
                    <w:rPr>
                      <w:kern w:val="0"/>
                      <w:szCs w:val="21"/>
                      <w:lang w:bidi="ar"/>
                    </w:rPr>
                    <w:t>.01792</w:t>
                  </w:r>
                </w:p>
              </w:tc>
              <w:tc>
                <w:tcPr>
                  <w:tcW w:w="876" w:type="dxa"/>
                  <w:vAlign w:val="center"/>
                </w:tcPr>
                <w:p w14:paraId="6335A89A" w14:textId="7C32F5F1" w:rsidR="00B113B9" w:rsidRPr="00064D52" w:rsidRDefault="00B113B9" w:rsidP="00B113B9">
                  <w:pPr>
                    <w:widowControl/>
                    <w:jc w:val="center"/>
                    <w:rPr>
                      <w:kern w:val="0"/>
                      <w:szCs w:val="21"/>
                      <w:lang w:bidi="ar"/>
                    </w:rPr>
                  </w:pPr>
                  <w:r w:rsidRPr="00064D52">
                    <w:rPr>
                      <w:rFonts w:hint="eastAsia"/>
                      <w:kern w:val="0"/>
                      <w:szCs w:val="21"/>
                      <w:lang w:bidi="ar"/>
                    </w:rPr>
                    <w:t>/</w:t>
                  </w:r>
                </w:p>
              </w:tc>
              <w:tc>
                <w:tcPr>
                  <w:tcW w:w="847" w:type="dxa"/>
                  <w:vAlign w:val="center"/>
                </w:tcPr>
                <w:p w14:paraId="1C920FA3" w14:textId="4A1228DE" w:rsidR="00B113B9" w:rsidRPr="00064D52" w:rsidRDefault="00B113B9" w:rsidP="00B113B9">
                  <w:pPr>
                    <w:widowControl/>
                    <w:jc w:val="center"/>
                    <w:rPr>
                      <w:kern w:val="0"/>
                      <w:szCs w:val="21"/>
                      <w:lang w:bidi="ar"/>
                    </w:rPr>
                  </w:pPr>
                  <w:r w:rsidRPr="00064D52">
                    <w:rPr>
                      <w:rFonts w:hint="eastAsia"/>
                      <w:kern w:val="0"/>
                      <w:szCs w:val="21"/>
                      <w:lang w:bidi="ar"/>
                    </w:rPr>
                    <w:t>0</w:t>
                  </w:r>
                </w:p>
              </w:tc>
              <w:tc>
                <w:tcPr>
                  <w:tcW w:w="698" w:type="dxa"/>
                  <w:vAlign w:val="center"/>
                </w:tcPr>
                <w:p w14:paraId="2A6EA513" w14:textId="35B6B27A" w:rsidR="00B113B9" w:rsidRPr="00064D52" w:rsidRDefault="00B113B9" w:rsidP="00B113B9">
                  <w:pPr>
                    <w:widowControl/>
                    <w:jc w:val="center"/>
                    <w:rPr>
                      <w:kern w:val="0"/>
                      <w:szCs w:val="21"/>
                      <w:lang w:bidi="ar"/>
                    </w:rPr>
                  </w:pPr>
                  <w:r w:rsidRPr="00064D52">
                    <w:rPr>
                      <w:rFonts w:hint="eastAsia"/>
                      <w:kern w:val="0"/>
                      <w:szCs w:val="21"/>
                      <w:lang w:bidi="ar"/>
                    </w:rPr>
                    <w:t>0</w:t>
                  </w:r>
                </w:p>
              </w:tc>
              <w:tc>
                <w:tcPr>
                  <w:tcW w:w="844" w:type="dxa"/>
                  <w:vAlign w:val="center"/>
                </w:tcPr>
                <w:p w14:paraId="71BFA0F7" w14:textId="3CE9C664" w:rsidR="00B113B9" w:rsidRPr="00064D52" w:rsidRDefault="00B113B9" w:rsidP="00B113B9">
                  <w:pPr>
                    <w:widowControl/>
                    <w:jc w:val="center"/>
                    <w:rPr>
                      <w:kern w:val="0"/>
                      <w:szCs w:val="21"/>
                      <w:lang w:bidi="ar"/>
                    </w:rPr>
                  </w:pPr>
                  <w:r w:rsidRPr="00064D52">
                    <w:rPr>
                      <w:rFonts w:hint="eastAsia"/>
                      <w:kern w:val="0"/>
                      <w:szCs w:val="21"/>
                      <w:lang w:bidi="ar"/>
                    </w:rPr>
                    <w:t>0</w:t>
                  </w:r>
                </w:p>
              </w:tc>
              <w:tc>
                <w:tcPr>
                  <w:tcW w:w="590" w:type="dxa"/>
                  <w:vAlign w:val="center"/>
                </w:tcPr>
                <w:p w14:paraId="5F8F267B" w14:textId="6F6CBC86" w:rsidR="00B113B9" w:rsidRPr="00064D52" w:rsidRDefault="00B113B9" w:rsidP="00B113B9">
                  <w:pPr>
                    <w:widowControl/>
                    <w:jc w:val="center"/>
                    <w:rPr>
                      <w:kern w:val="0"/>
                      <w:szCs w:val="21"/>
                      <w:lang w:bidi="ar"/>
                    </w:rPr>
                  </w:pPr>
                  <w:r w:rsidRPr="00064D52">
                    <w:rPr>
                      <w:rFonts w:hint="eastAsia"/>
                      <w:kern w:val="0"/>
                      <w:szCs w:val="21"/>
                      <w:lang w:bidi="ar"/>
                    </w:rPr>
                    <w:t>0</w:t>
                  </w:r>
                </w:p>
              </w:tc>
              <w:tc>
                <w:tcPr>
                  <w:tcW w:w="844" w:type="dxa"/>
                  <w:vAlign w:val="center"/>
                </w:tcPr>
                <w:p w14:paraId="11C4152D" w14:textId="1EA6A3C7" w:rsidR="00B113B9" w:rsidRPr="00064D52" w:rsidRDefault="00B113B9" w:rsidP="00B113B9">
                  <w:pPr>
                    <w:widowControl/>
                    <w:jc w:val="center"/>
                    <w:rPr>
                      <w:kern w:val="0"/>
                      <w:szCs w:val="21"/>
                      <w:lang w:bidi="ar"/>
                    </w:rPr>
                  </w:pPr>
                  <w:r w:rsidRPr="00064D52">
                    <w:rPr>
                      <w:rFonts w:hint="eastAsia"/>
                      <w:kern w:val="0"/>
                      <w:szCs w:val="21"/>
                      <w:lang w:bidi="ar"/>
                    </w:rPr>
                    <w:t>0</w:t>
                  </w:r>
                  <w:r w:rsidRPr="00064D52">
                    <w:rPr>
                      <w:kern w:val="0"/>
                      <w:szCs w:val="21"/>
                      <w:lang w:bidi="ar"/>
                    </w:rPr>
                    <w:t>.01792</w:t>
                  </w:r>
                </w:p>
              </w:tc>
              <w:tc>
                <w:tcPr>
                  <w:tcW w:w="962" w:type="dxa"/>
                  <w:vAlign w:val="center"/>
                </w:tcPr>
                <w:p w14:paraId="2A6D26AE" w14:textId="6B79A268" w:rsidR="00B113B9" w:rsidRPr="00064D52" w:rsidRDefault="00B113B9" w:rsidP="00B113B9">
                  <w:pPr>
                    <w:widowControl/>
                    <w:jc w:val="center"/>
                    <w:rPr>
                      <w:kern w:val="0"/>
                      <w:szCs w:val="21"/>
                      <w:lang w:bidi="ar"/>
                    </w:rPr>
                  </w:pPr>
                  <w:r w:rsidRPr="00064D52">
                    <w:rPr>
                      <w:rFonts w:hint="eastAsia"/>
                      <w:kern w:val="0"/>
                      <w:szCs w:val="21"/>
                      <w:lang w:bidi="ar"/>
                    </w:rPr>
                    <w:t>0</w:t>
                  </w:r>
                </w:p>
              </w:tc>
            </w:tr>
            <w:tr w:rsidR="00F044AD" w:rsidRPr="00064D52" w14:paraId="2A369DEB" w14:textId="77777777" w:rsidTr="00B113B9">
              <w:trPr>
                <w:cantSplit/>
                <w:trHeight w:hRule="exact" w:val="284"/>
                <w:jc w:val="center"/>
              </w:trPr>
              <w:tc>
                <w:tcPr>
                  <w:tcW w:w="497" w:type="dxa"/>
                  <w:vMerge w:val="restart"/>
                  <w:vAlign w:val="center"/>
                </w:tcPr>
                <w:p w14:paraId="4582B5ED" w14:textId="77777777" w:rsidR="00B113B9" w:rsidRPr="00064D52" w:rsidRDefault="00B113B9" w:rsidP="00B113B9">
                  <w:pPr>
                    <w:jc w:val="center"/>
                    <w:rPr>
                      <w:szCs w:val="21"/>
                    </w:rPr>
                  </w:pPr>
                  <w:r w:rsidRPr="00064D52">
                    <w:rPr>
                      <w:szCs w:val="21"/>
                    </w:rPr>
                    <w:t>废气（无组织）</w:t>
                  </w:r>
                </w:p>
              </w:tc>
              <w:tc>
                <w:tcPr>
                  <w:tcW w:w="721" w:type="dxa"/>
                  <w:vAlign w:val="center"/>
                </w:tcPr>
                <w:p w14:paraId="428A0F34" w14:textId="77777777" w:rsidR="00B113B9" w:rsidRPr="00064D52" w:rsidRDefault="00B113B9" w:rsidP="00B113B9">
                  <w:pPr>
                    <w:jc w:val="center"/>
                    <w:rPr>
                      <w:szCs w:val="21"/>
                    </w:rPr>
                  </w:pPr>
                  <w:r w:rsidRPr="00064D52">
                    <w:rPr>
                      <w:szCs w:val="21"/>
                    </w:rPr>
                    <w:t>颗粒物</w:t>
                  </w:r>
                </w:p>
              </w:tc>
              <w:tc>
                <w:tcPr>
                  <w:tcW w:w="844" w:type="dxa"/>
                  <w:vAlign w:val="center"/>
                </w:tcPr>
                <w:p w14:paraId="45760A05" w14:textId="1FA00D0D" w:rsidR="00B113B9" w:rsidRPr="00064D52" w:rsidRDefault="00B113B9" w:rsidP="00B113B9">
                  <w:pPr>
                    <w:widowControl/>
                    <w:jc w:val="center"/>
                    <w:rPr>
                      <w:kern w:val="0"/>
                      <w:szCs w:val="21"/>
                      <w:lang w:bidi="ar"/>
                    </w:rPr>
                  </w:pPr>
                  <w:r w:rsidRPr="00064D52">
                    <w:rPr>
                      <w:kern w:val="0"/>
                      <w:szCs w:val="21"/>
                      <w:lang w:bidi="ar"/>
                    </w:rPr>
                    <w:t>0.1246</w:t>
                  </w:r>
                </w:p>
              </w:tc>
              <w:tc>
                <w:tcPr>
                  <w:tcW w:w="876" w:type="dxa"/>
                  <w:vAlign w:val="center"/>
                </w:tcPr>
                <w:p w14:paraId="5C6B2A45" w14:textId="7FD05213" w:rsidR="00B113B9" w:rsidRPr="00064D52" w:rsidRDefault="00B113B9" w:rsidP="00B113B9">
                  <w:pPr>
                    <w:jc w:val="center"/>
                    <w:rPr>
                      <w:kern w:val="0"/>
                      <w:szCs w:val="21"/>
                      <w:lang w:bidi="ar"/>
                    </w:rPr>
                  </w:pPr>
                  <w:r w:rsidRPr="00064D52">
                    <w:rPr>
                      <w:kern w:val="0"/>
                      <w:szCs w:val="21"/>
                      <w:lang w:bidi="ar"/>
                    </w:rPr>
                    <w:t>/</w:t>
                  </w:r>
                </w:p>
              </w:tc>
              <w:tc>
                <w:tcPr>
                  <w:tcW w:w="847" w:type="dxa"/>
                  <w:vAlign w:val="center"/>
                </w:tcPr>
                <w:p w14:paraId="16418BB6" w14:textId="6A958B2E" w:rsidR="00B113B9" w:rsidRPr="00064D52" w:rsidRDefault="00B113B9" w:rsidP="00B113B9">
                  <w:pPr>
                    <w:widowControl/>
                    <w:jc w:val="center"/>
                    <w:rPr>
                      <w:kern w:val="0"/>
                      <w:szCs w:val="21"/>
                      <w:lang w:bidi="ar"/>
                    </w:rPr>
                  </w:pPr>
                  <w:r w:rsidRPr="00064D52">
                    <w:rPr>
                      <w:kern w:val="0"/>
                      <w:szCs w:val="21"/>
                      <w:lang w:bidi="ar"/>
                    </w:rPr>
                    <w:t>1.427</w:t>
                  </w:r>
                </w:p>
              </w:tc>
              <w:tc>
                <w:tcPr>
                  <w:tcW w:w="698" w:type="dxa"/>
                  <w:vAlign w:val="center"/>
                </w:tcPr>
                <w:p w14:paraId="6B997525" w14:textId="72D9439D" w:rsidR="00B113B9" w:rsidRPr="00064D52" w:rsidRDefault="00B113B9" w:rsidP="00B113B9">
                  <w:pPr>
                    <w:widowControl/>
                    <w:jc w:val="center"/>
                    <w:rPr>
                      <w:kern w:val="0"/>
                      <w:szCs w:val="21"/>
                      <w:lang w:bidi="ar"/>
                    </w:rPr>
                  </w:pPr>
                  <w:r w:rsidRPr="00064D52">
                    <w:rPr>
                      <w:kern w:val="0"/>
                      <w:szCs w:val="21"/>
                      <w:lang w:bidi="ar"/>
                    </w:rPr>
                    <w:t>1.24</w:t>
                  </w:r>
                </w:p>
              </w:tc>
              <w:tc>
                <w:tcPr>
                  <w:tcW w:w="844" w:type="dxa"/>
                  <w:vAlign w:val="center"/>
                </w:tcPr>
                <w:p w14:paraId="792FF6D6" w14:textId="1FB0EFA2" w:rsidR="00B113B9" w:rsidRPr="00064D52" w:rsidRDefault="00B113B9" w:rsidP="00B113B9">
                  <w:pPr>
                    <w:widowControl/>
                    <w:jc w:val="center"/>
                    <w:rPr>
                      <w:kern w:val="0"/>
                      <w:szCs w:val="21"/>
                      <w:lang w:bidi="ar"/>
                    </w:rPr>
                  </w:pPr>
                  <w:r w:rsidRPr="00064D52">
                    <w:rPr>
                      <w:kern w:val="0"/>
                      <w:szCs w:val="21"/>
                      <w:lang w:bidi="ar"/>
                    </w:rPr>
                    <w:t>0.187</w:t>
                  </w:r>
                </w:p>
              </w:tc>
              <w:tc>
                <w:tcPr>
                  <w:tcW w:w="590" w:type="dxa"/>
                  <w:vAlign w:val="center"/>
                </w:tcPr>
                <w:p w14:paraId="401D6D3F" w14:textId="77777777" w:rsidR="00B113B9" w:rsidRPr="00064D52" w:rsidRDefault="00B113B9" w:rsidP="00B113B9">
                  <w:pPr>
                    <w:jc w:val="center"/>
                    <w:rPr>
                      <w:kern w:val="0"/>
                      <w:szCs w:val="21"/>
                      <w:lang w:bidi="ar"/>
                    </w:rPr>
                  </w:pPr>
                  <w:r w:rsidRPr="00064D52">
                    <w:rPr>
                      <w:kern w:val="0"/>
                      <w:szCs w:val="21"/>
                      <w:lang w:bidi="ar"/>
                    </w:rPr>
                    <w:t>0</w:t>
                  </w:r>
                </w:p>
              </w:tc>
              <w:tc>
                <w:tcPr>
                  <w:tcW w:w="844" w:type="dxa"/>
                  <w:vAlign w:val="center"/>
                </w:tcPr>
                <w:p w14:paraId="43F4ED51" w14:textId="239A3E5F" w:rsidR="00B113B9" w:rsidRPr="00064D52" w:rsidRDefault="00B113B9" w:rsidP="00B113B9">
                  <w:pPr>
                    <w:jc w:val="center"/>
                    <w:rPr>
                      <w:kern w:val="0"/>
                      <w:szCs w:val="21"/>
                      <w:lang w:bidi="ar"/>
                    </w:rPr>
                  </w:pPr>
                  <w:r w:rsidRPr="00064D52">
                    <w:rPr>
                      <w:rFonts w:hint="eastAsia"/>
                      <w:kern w:val="0"/>
                      <w:szCs w:val="21"/>
                      <w:lang w:bidi="ar"/>
                    </w:rPr>
                    <w:t>0</w:t>
                  </w:r>
                  <w:r w:rsidRPr="00064D52">
                    <w:rPr>
                      <w:kern w:val="0"/>
                      <w:szCs w:val="21"/>
                      <w:lang w:bidi="ar"/>
                    </w:rPr>
                    <w:t>.</w:t>
                  </w:r>
                  <w:r w:rsidR="00F044AD" w:rsidRPr="00064D52">
                    <w:rPr>
                      <w:kern w:val="0"/>
                      <w:szCs w:val="21"/>
                      <w:lang w:bidi="ar"/>
                    </w:rPr>
                    <w:t>3116</w:t>
                  </w:r>
                </w:p>
              </w:tc>
              <w:tc>
                <w:tcPr>
                  <w:tcW w:w="962" w:type="dxa"/>
                  <w:vAlign w:val="center"/>
                </w:tcPr>
                <w:p w14:paraId="264117B1" w14:textId="51E9E1A7" w:rsidR="00B113B9" w:rsidRPr="00064D52" w:rsidRDefault="00B113B9" w:rsidP="00B113B9">
                  <w:pPr>
                    <w:widowControl/>
                    <w:jc w:val="center"/>
                    <w:rPr>
                      <w:kern w:val="0"/>
                      <w:szCs w:val="21"/>
                      <w:lang w:bidi="ar"/>
                    </w:rPr>
                  </w:pPr>
                  <w:r w:rsidRPr="00064D52">
                    <w:rPr>
                      <w:rFonts w:hint="eastAsia"/>
                      <w:kern w:val="0"/>
                      <w:szCs w:val="21"/>
                      <w:lang w:bidi="ar"/>
                    </w:rPr>
                    <w:t>+</w:t>
                  </w:r>
                  <w:r w:rsidRPr="00064D52">
                    <w:rPr>
                      <w:kern w:val="0"/>
                      <w:szCs w:val="21"/>
                      <w:lang w:bidi="ar"/>
                    </w:rPr>
                    <w:t>0.187</w:t>
                  </w:r>
                </w:p>
              </w:tc>
            </w:tr>
            <w:tr w:rsidR="00F044AD" w:rsidRPr="00064D52" w14:paraId="6C746F15" w14:textId="77777777" w:rsidTr="00B113B9">
              <w:trPr>
                <w:cantSplit/>
                <w:trHeight w:hRule="exact" w:val="284"/>
                <w:jc w:val="center"/>
              </w:trPr>
              <w:tc>
                <w:tcPr>
                  <w:tcW w:w="497" w:type="dxa"/>
                  <w:vMerge/>
                  <w:vAlign w:val="center"/>
                </w:tcPr>
                <w:p w14:paraId="0968A99D" w14:textId="77777777" w:rsidR="00B113B9" w:rsidRPr="00064D52" w:rsidRDefault="00B113B9" w:rsidP="00B113B9">
                  <w:pPr>
                    <w:jc w:val="center"/>
                    <w:rPr>
                      <w:szCs w:val="21"/>
                    </w:rPr>
                  </w:pPr>
                </w:p>
              </w:tc>
              <w:tc>
                <w:tcPr>
                  <w:tcW w:w="721" w:type="dxa"/>
                  <w:vAlign w:val="center"/>
                </w:tcPr>
                <w:p w14:paraId="0F3FAE20" w14:textId="75BF617B" w:rsidR="00B113B9" w:rsidRPr="00064D52" w:rsidRDefault="00B113B9" w:rsidP="00B113B9">
                  <w:pPr>
                    <w:jc w:val="center"/>
                    <w:rPr>
                      <w:szCs w:val="21"/>
                    </w:rPr>
                  </w:pPr>
                  <w:r w:rsidRPr="00064D52">
                    <w:rPr>
                      <w:rFonts w:hint="eastAsia"/>
                      <w:szCs w:val="21"/>
                    </w:rPr>
                    <w:t>二甲苯</w:t>
                  </w:r>
                </w:p>
              </w:tc>
              <w:tc>
                <w:tcPr>
                  <w:tcW w:w="844" w:type="dxa"/>
                  <w:vAlign w:val="center"/>
                </w:tcPr>
                <w:p w14:paraId="1907BD0C" w14:textId="7F0FACEA" w:rsidR="00B113B9" w:rsidRPr="00064D52" w:rsidRDefault="00B113B9" w:rsidP="00B113B9">
                  <w:pPr>
                    <w:widowControl/>
                    <w:jc w:val="center"/>
                    <w:rPr>
                      <w:kern w:val="0"/>
                      <w:szCs w:val="21"/>
                      <w:lang w:bidi="ar"/>
                    </w:rPr>
                  </w:pPr>
                  <w:r w:rsidRPr="00064D52">
                    <w:rPr>
                      <w:rFonts w:hint="eastAsia"/>
                      <w:kern w:val="0"/>
                      <w:szCs w:val="21"/>
                      <w:lang w:bidi="ar"/>
                    </w:rPr>
                    <w:t>0</w:t>
                  </w:r>
                  <w:r w:rsidRPr="00064D52">
                    <w:rPr>
                      <w:kern w:val="0"/>
                      <w:szCs w:val="21"/>
                      <w:lang w:bidi="ar"/>
                    </w:rPr>
                    <w:t>.0727</w:t>
                  </w:r>
                </w:p>
              </w:tc>
              <w:tc>
                <w:tcPr>
                  <w:tcW w:w="876" w:type="dxa"/>
                  <w:vAlign w:val="center"/>
                </w:tcPr>
                <w:p w14:paraId="58EC2A68" w14:textId="3A678FA5" w:rsidR="00B113B9" w:rsidRPr="00064D52" w:rsidRDefault="00B113B9" w:rsidP="00B113B9">
                  <w:pPr>
                    <w:jc w:val="center"/>
                    <w:rPr>
                      <w:kern w:val="0"/>
                      <w:szCs w:val="21"/>
                      <w:lang w:bidi="ar"/>
                    </w:rPr>
                  </w:pPr>
                  <w:r w:rsidRPr="00064D52">
                    <w:rPr>
                      <w:rFonts w:hint="eastAsia"/>
                      <w:kern w:val="0"/>
                      <w:szCs w:val="21"/>
                      <w:lang w:bidi="ar"/>
                    </w:rPr>
                    <w:t>/</w:t>
                  </w:r>
                </w:p>
              </w:tc>
              <w:tc>
                <w:tcPr>
                  <w:tcW w:w="847" w:type="dxa"/>
                  <w:vAlign w:val="center"/>
                </w:tcPr>
                <w:p w14:paraId="7723C8B2" w14:textId="3CEB4E17" w:rsidR="00B113B9" w:rsidRPr="00064D52" w:rsidRDefault="00B113B9" w:rsidP="00B113B9">
                  <w:pPr>
                    <w:widowControl/>
                    <w:jc w:val="center"/>
                    <w:rPr>
                      <w:kern w:val="0"/>
                      <w:szCs w:val="21"/>
                      <w:lang w:bidi="ar"/>
                    </w:rPr>
                  </w:pPr>
                  <w:r w:rsidRPr="00064D52">
                    <w:rPr>
                      <w:kern w:val="0"/>
                      <w:szCs w:val="21"/>
                      <w:lang w:bidi="ar"/>
                    </w:rPr>
                    <w:t>0.1323</w:t>
                  </w:r>
                </w:p>
              </w:tc>
              <w:tc>
                <w:tcPr>
                  <w:tcW w:w="698" w:type="dxa"/>
                  <w:vAlign w:val="center"/>
                </w:tcPr>
                <w:p w14:paraId="32D74A9A" w14:textId="0EA6B41E" w:rsidR="00B113B9" w:rsidRPr="00064D52" w:rsidRDefault="00B113B9" w:rsidP="00B113B9">
                  <w:pPr>
                    <w:widowControl/>
                    <w:jc w:val="center"/>
                    <w:rPr>
                      <w:kern w:val="0"/>
                      <w:szCs w:val="21"/>
                      <w:lang w:bidi="ar"/>
                    </w:rPr>
                  </w:pPr>
                  <w:r w:rsidRPr="00064D52">
                    <w:rPr>
                      <w:rFonts w:hint="eastAsia"/>
                      <w:kern w:val="0"/>
                      <w:szCs w:val="21"/>
                      <w:lang w:bidi="ar"/>
                    </w:rPr>
                    <w:t>0</w:t>
                  </w:r>
                </w:p>
              </w:tc>
              <w:tc>
                <w:tcPr>
                  <w:tcW w:w="844" w:type="dxa"/>
                  <w:vAlign w:val="center"/>
                </w:tcPr>
                <w:p w14:paraId="0855CC31" w14:textId="045D4787" w:rsidR="00B113B9" w:rsidRPr="00064D52" w:rsidRDefault="00B113B9" w:rsidP="00B113B9">
                  <w:pPr>
                    <w:widowControl/>
                    <w:jc w:val="center"/>
                    <w:rPr>
                      <w:kern w:val="0"/>
                      <w:szCs w:val="21"/>
                      <w:lang w:bidi="ar"/>
                    </w:rPr>
                  </w:pPr>
                  <w:r w:rsidRPr="00064D52">
                    <w:rPr>
                      <w:kern w:val="0"/>
                      <w:szCs w:val="21"/>
                      <w:lang w:bidi="ar"/>
                    </w:rPr>
                    <w:t>0.1323</w:t>
                  </w:r>
                </w:p>
              </w:tc>
              <w:tc>
                <w:tcPr>
                  <w:tcW w:w="590" w:type="dxa"/>
                  <w:vAlign w:val="center"/>
                </w:tcPr>
                <w:p w14:paraId="5E8729E6" w14:textId="3E575509" w:rsidR="00B113B9" w:rsidRPr="00064D52" w:rsidRDefault="00B113B9" w:rsidP="00B113B9">
                  <w:pPr>
                    <w:jc w:val="center"/>
                    <w:rPr>
                      <w:kern w:val="0"/>
                      <w:szCs w:val="21"/>
                      <w:lang w:bidi="ar"/>
                    </w:rPr>
                  </w:pPr>
                  <w:r w:rsidRPr="00064D52">
                    <w:rPr>
                      <w:rFonts w:hint="eastAsia"/>
                      <w:kern w:val="0"/>
                      <w:szCs w:val="21"/>
                      <w:lang w:bidi="ar"/>
                    </w:rPr>
                    <w:t>0</w:t>
                  </w:r>
                </w:p>
              </w:tc>
              <w:tc>
                <w:tcPr>
                  <w:tcW w:w="844" w:type="dxa"/>
                  <w:vAlign w:val="center"/>
                </w:tcPr>
                <w:p w14:paraId="025F3BF1" w14:textId="21D8CB89" w:rsidR="00B113B9" w:rsidRPr="00064D52" w:rsidRDefault="00B113B9" w:rsidP="00B113B9">
                  <w:pPr>
                    <w:jc w:val="center"/>
                    <w:rPr>
                      <w:kern w:val="0"/>
                      <w:szCs w:val="21"/>
                      <w:lang w:bidi="ar"/>
                    </w:rPr>
                  </w:pPr>
                  <w:r w:rsidRPr="00064D52">
                    <w:rPr>
                      <w:rFonts w:hint="eastAsia"/>
                      <w:kern w:val="0"/>
                      <w:szCs w:val="21"/>
                      <w:lang w:bidi="ar"/>
                    </w:rPr>
                    <w:t>0</w:t>
                  </w:r>
                  <w:r w:rsidRPr="00064D52">
                    <w:rPr>
                      <w:kern w:val="0"/>
                      <w:szCs w:val="21"/>
                      <w:lang w:bidi="ar"/>
                    </w:rPr>
                    <w:t>.</w:t>
                  </w:r>
                  <w:r w:rsidR="00F044AD" w:rsidRPr="00064D52">
                    <w:rPr>
                      <w:kern w:val="0"/>
                      <w:szCs w:val="21"/>
                      <w:lang w:bidi="ar"/>
                    </w:rPr>
                    <w:t>205</w:t>
                  </w:r>
                </w:p>
              </w:tc>
              <w:tc>
                <w:tcPr>
                  <w:tcW w:w="962" w:type="dxa"/>
                  <w:vAlign w:val="center"/>
                </w:tcPr>
                <w:p w14:paraId="1A8B48CC" w14:textId="331315F4" w:rsidR="00B113B9" w:rsidRPr="00064D52" w:rsidRDefault="00B113B9" w:rsidP="00B113B9">
                  <w:pPr>
                    <w:widowControl/>
                    <w:jc w:val="center"/>
                    <w:rPr>
                      <w:kern w:val="0"/>
                      <w:szCs w:val="21"/>
                      <w:lang w:bidi="ar"/>
                    </w:rPr>
                  </w:pPr>
                  <w:r w:rsidRPr="00064D52">
                    <w:rPr>
                      <w:rFonts w:hint="eastAsia"/>
                      <w:kern w:val="0"/>
                      <w:szCs w:val="21"/>
                      <w:lang w:bidi="ar"/>
                    </w:rPr>
                    <w:t>+</w:t>
                  </w:r>
                  <w:r w:rsidRPr="00064D52">
                    <w:rPr>
                      <w:kern w:val="0"/>
                      <w:szCs w:val="21"/>
                      <w:lang w:bidi="ar"/>
                    </w:rPr>
                    <w:t>0.1323</w:t>
                  </w:r>
                </w:p>
              </w:tc>
            </w:tr>
            <w:tr w:rsidR="00F044AD" w:rsidRPr="00064D52" w14:paraId="65DC1C59" w14:textId="77777777" w:rsidTr="00B113B9">
              <w:trPr>
                <w:cantSplit/>
                <w:trHeight w:hRule="exact" w:val="574"/>
                <w:jc w:val="center"/>
              </w:trPr>
              <w:tc>
                <w:tcPr>
                  <w:tcW w:w="497" w:type="dxa"/>
                  <w:vMerge/>
                  <w:vAlign w:val="center"/>
                </w:tcPr>
                <w:p w14:paraId="3943EB97" w14:textId="77777777" w:rsidR="00B113B9" w:rsidRPr="00064D52" w:rsidRDefault="00B113B9" w:rsidP="00B113B9">
                  <w:pPr>
                    <w:jc w:val="center"/>
                    <w:rPr>
                      <w:szCs w:val="21"/>
                    </w:rPr>
                  </w:pPr>
                </w:p>
              </w:tc>
              <w:tc>
                <w:tcPr>
                  <w:tcW w:w="721" w:type="dxa"/>
                  <w:vAlign w:val="center"/>
                </w:tcPr>
                <w:p w14:paraId="7DB1D293" w14:textId="15FFDBA7" w:rsidR="00B113B9" w:rsidRPr="00064D52" w:rsidRDefault="00B113B9" w:rsidP="00B113B9">
                  <w:pPr>
                    <w:jc w:val="center"/>
                    <w:rPr>
                      <w:szCs w:val="21"/>
                    </w:rPr>
                  </w:pPr>
                  <w:r w:rsidRPr="00064D52">
                    <w:rPr>
                      <w:szCs w:val="21"/>
                    </w:rPr>
                    <w:t>非甲烷总烃</w:t>
                  </w:r>
                </w:p>
              </w:tc>
              <w:tc>
                <w:tcPr>
                  <w:tcW w:w="844" w:type="dxa"/>
                  <w:vAlign w:val="center"/>
                </w:tcPr>
                <w:p w14:paraId="29E83FA0" w14:textId="2AF8F209" w:rsidR="00B113B9" w:rsidRPr="00064D52" w:rsidRDefault="00B113B9" w:rsidP="00B113B9">
                  <w:pPr>
                    <w:widowControl/>
                    <w:jc w:val="center"/>
                    <w:rPr>
                      <w:kern w:val="0"/>
                      <w:szCs w:val="21"/>
                      <w:lang w:bidi="ar"/>
                    </w:rPr>
                  </w:pPr>
                  <w:r w:rsidRPr="00064D52">
                    <w:rPr>
                      <w:kern w:val="0"/>
                      <w:szCs w:val="21"/>
                      <w:lang w:bidi="ar"/>
                    </w:rPr>
                    <w:t>0.1662</w:t>
                  </w:r>
                </w:p>
              </w:tc>
              <w:tc>
                <w:tcPr>
                  <w:tcW w:w="876" w:type="dxa"/>
                  <w:vAlign w:val="center"/>
                </w:tcPr>
                <w:p w14:paraId="4DDD9818" w14:textId="1BF87907" w:rsidR="00B113B9" w:rsidRPr="00064D52" w:rsidRDefault="00B113B9" w:rsidP="00B113B9">
                  <w:pPr>
                    <w:widowControl/>
                    <w:jc w:val="center"/>
                    <w:rPr>
                      <w:kern w:val="0"/>
                      <w:szCs w:val="21"/>
                      <w:lang w:bidi="ar"/>
                    </w:rPr>
                  </w:pPr>
                  <w:r w:rsidRPr="00064D52">
                    <w:rPr>
                      <w:kern w:val="0"/>
                      <w:szCs w:val="21"/>
                      <w:lang w:bidi="ar"/>
                    </w:rPr>
                    <w:t>/</w:t>
                  </w:r>
                </w:p>
              </w:tc>
              <w:tc>
                <w:tcPr>
                  <w:tcW w:w="847" w:type="dxa"/>
                  <w:vAlign w:val="center"/>
                </w:tcPr>
                <w:p w14:paraId="4920A8AF" w14:textId="3BFED42D" w:rsidR="00B113B9" w:rsidRPr="00064D52" w:rsidRDefault="00B113B9" w:rsidP="00B113B9">
                  <w:pPr>
                    <w:widowControl/>
                    <w:jc w:val="center"/>
                    <w:rPr>
                      <w:kern w:val="0"/>
                      <w:szCs w:val="21"/>
                      <w:lang w:bidi="ar"/>
                    </w:rPr>
                  </w:pPr>
                  <w:r w:rsidRPr="00064D52">
                    <w:rPr>
                      <w:kern w:val="0"/>
                      <w:szCs w:val="21"/>
                      <w:lang w:bidi="ar"/>
                    </w:rPr>
                    <w:t>0.4185</w:t>
                  </w:r>
                </w:p>
              </w:tc>
              <w:tc>
                <w:tcPr>
                  <w:tcW w:w="698" w:type="dxa"/>
                  <w:vAlign w:val="center"/>
                </w:tcPr>
                <w:p w14:paraId="04F424DC" w14:textId="2D3F4631" w:rsidR="00B113B9" w:rsidRPr="00064D52" w:rsidRDefault="00B113B9" w:rsidP="00B113B9">
                  <w:pPr>
                    <w:widowControl/>
                    <w:jc w:val="center"/>
                    <w:rPr>
                      <w:kern w:val="0"/>
                      <w:szCs w:val="21"/>
                      <w:lang w:bidi="ar"/>
                    </w:rPr>
                  </w:pPr>
                  <w:r w:rsidRPr="00064D52">
                    <w:rPr>
                      <w:kern w:val="0"/>
                      <w:szCs w:val="21"/>
                      <w:lang w:bidi="ar"/>
                    </w:rPr>
                    <w:t>0.1077</w:t>
                  </w:r>
                </w:p>
              </w:tc>
              <w:tc>
                <w:tcPr>
                  <w:tcW w:w="844" w:type="dxa"/>
                  <w:vAlign w:val="center"/>
                </w:tcPr>
                <w:p w14:paraId="2536B2E3" w14:textId="0D1C3446" w:rsidR="00B113B9" w:rsidRPr="00064D52" w:rsidRDefault="00B113B9" w:rsidP="00B113B9">
                  <w:pPr>
                    <w:widowControl/>
                    <w:jc w:val="center"/>
                    <w:rPr>
                      <w:kern w:val="0"/>
                      <w:szCs w:val="21"/>
                      <w:lang w:bidi="ar"/>
                    </w:rPr>
                  </w:pPr>
                  <w:r w:rsidRPr="00064D52">
                    <w:rPr>
                      <w:kern w:val="0"/>
                      <w:szCs w:val="21"/>
                      <w:lang w:bidi="ar"/>
                    </w:rPr>
                    <w:t>0.3108</w:t>
                  </w:r>
                </w:p>
              </w:tc>
              <w:tc>
                <w:tcPr>
                  <w:tcW w:w="590" w:type="dxa"/>
                  <w:vAlign w:val="center"/>
                </w:tcPr>
                <w:p w14:paraId="3E797353" w14:textId="5BB118C1" w:rsidR="00B113B9" w:rsidRPr="00064D52" w:rsidRDefault="00B113B9" w:rsidP="00B113B9">
                  <w:pPr>
                    <w:jc w:val="center"/>
                    <w:rPr>
                      <w:kern w:val="0"/>
                      <w:szCs w:val="21"/>
                      <w:lang w:bidi="ar"/>
                    </w:rPr>
                  </w:pPr>
                  <w:r w:rsidRPr="00064D52">
                    <w:rPr>
                      <w:kern w:val="0"/>
                      <w:szCs w:val="21"/>
                      <w:lang w:bidi="ar"/>
                    </w:rPr>
                    <w:t>0</w:t>
                  </w:r>
                </w:p>
              </w:tc>
              <w:tc>
                <w:tcPr>
                  <w:tcW w:w="844" w:type="dxa"/>
                  <w:vAlign w:val="center"/>
                </w:tcPr>
                <w:p w14:paraId="544A0E38" w14:textId="5F21BEA5" w:rsidR="00B113B9" w:rsidRPr="00064D52" w:rsidRDefault="00B113B9" w:rsidP="00B113B9">
                  <w:pPr>
                    <w:jc w:val="center"/>
                    <w:rPr>
                      <w:kern w:val="0"/>
                      <w:szCs w:val="21"/>
                      <w:lang w:bidi="ar"/>
                    </w:rPr>
                  </w:pPr>
                  <w:r w:rsidRPr="00064D52">
                    <w:rPr>
                      <w:rFonts w:hint="eastAsia"/>
                      <w:kern w:val="0"/>
                      <w:szCs w:val="21"/>
                      <w:lang w:bidi="ar"/>
                    </w:rPr>
                    <w:t>0</w:t>
                  </w:r>
                  <w:r w:rsidRPr="00064D52">
                    <w:rPr>
                      <w:kern w:val="0"/>
                      <w:szCs w:val="21"/>
                      <w:lang w:bidi="ar"/>
                    </w:rPr>
                    <w:t>.</w:t>
                  </w:r>
                  <w:r w:rsidR="00F044AD" w:rsidRPr="00064D52">
                    <w:rPr>
                      <w:kern w:val="0"/>
                      <w:szCs w:val="21"/>
                      <w:lang w:bidi="ar"/>
                    </w:rPr>
                    <w:t>477</w:t>
                  </w:r>
                </w:p>
              </w:tc>
              <w:tc>
                <w:tcPr>
                  <w:tcW w:w="962" w:type="dxa"/>
                  <w:vAlign w:val="center"/>
                </w:tcPr>
                <w:p w14:paraId="381056BB" w14:textId="2AD8904C" w:rsidR="00B113B9" w:rsidRPr="00064D52" w:rsidRDefault="00B113B9" w:rsidP="00B113B9">
                  <w:pPr>
                    <w:widowControl/>
                    <w:jc w:val="center"/>
                    <w:rPr>
                      <w:kern w:val="0"/>
                      <w:szCs w:val="21"/>
                      <w:lang w:bidi="ar"/>
                    </w:rPr>
                  </w:pPr>
                  <w:r w:rsidRPr="00064D52">
                    <w:rPr>
                      <w:rFonts w:hint="eastAsia"/>
                      <w:kern w:val="0"/>
                      <w:szCs w:val="21"/>
                      <w:lang w:bidi="ar"/>
                    </w:rPr>
                    <w:t>+</w:t>
                  </w:r>
                  <w:r w:rsidRPr="00064D52">
                    <w:rPr>
                      <w:kern w:val="0"/>
                      <w:szCs w:val="21"/>
                      <w:lang w:bidi="ar"/>
                    </w:rPr>
                    <w:t>0.3108</w:t>
                  </w:r>
                </w:p>
              </w:tc>
            </w:tr>
            <w:tr w:rsidR="00F044AD" w:rsidRPr="00064D52" w14:paraId="0E58F1C6" w14:textId="77777777" w:rsidTr="00B113B9">
              <w:trPr>
                <w:cantSplit/>
                <w:trHeight w:hRule="exact" w:val="389"/>
                <w:jc w:val="center"/>
              </w:trPr>
              <w:tc>
                <w:tcPr>
                  <w:tcW w:w="497" w:type="dxa"/>
                  <w:vMerge/>
                  <w:vAlign w:val="center"/>
                </w:tcPr>
                <w:p w14:paraId="505F3ECB" w14:textId="77777777" w:rsidR="00B113B9" w:rsidRPr="00064D52" w:rsidRDefault="00B113B9" w:rsidP="00B113B9">
                  <w:pPr>
                    <w:jc w:val="center"/>
                    <w:rPr>
                      <w:szCs w:val="21"/>
                    </w:rPr>
                  </w:pPr>
                </w:p>
              </w:tc>
              <w:tc>
                <w:tcPr>
                  <w:tcW w:w="721" w:type="dxa"/>
                  <w:vAlign w:val="center"/>
                </w:tcPr>
                <w:p w14:paraId="70F8CB22" w14:textId="0E4ED619" w:rsidR="00B113B9" w:rsidRPr="00064D52" w:rsidRDefault="00B113B9" w:rsidP="00B113B9">
                  <w:pPr>
                    <w:jc w:val="center"/>
                    <w:rPr>
                      <w:szCs w:val="21"/>
                    </w:rPr>
                  </w:pPr>
                  <w:r w:rsidRPr="00064D52">
                    <w:rPr>
                      <w:rFonts w:hint="eastAsia"/>
                      <w:szCs w:val="21"/>
                    </w:rPr>
                    <w:t>油烟</w:t>
                  </w:r>
                </w:p>
              </w:tc>
              <w:tc>
                <w:tcPr>
                  <w:tcW w:w="844" w:type="dxa"/>
                  <w:vAlign w:val="center"/>
                </w:tcPr>
                <w:p w14:paraId="1395CBF1" w14:textId="2B9426B2" w:rsidR="00B113B9" w:rsidRPr="00064D52" w:rsidRDefault="00B113B9" w:rsidP="00B113B9">
                  <w:pPr>
                    <w:widowControl/>
                    <w:jc w:val="center"/>
                    <w:rPr>
                      <w:kern w:val="0"/>
                      <w:szCs w:val="21"/>
                      <w:lang w:bidi="ar"/>
                    </w:rPr>
                  </w:pPr>
                  <w:r w:rsidRPr="00064D52">
                    <w:rPr>
                      <w:rFonts w:hint="eastAsia"/>
                      <w:kern w:val="0"/>
                      <w:szCs w:val="21"/>
                      <w:lang w:bidi="ar"/>
                    </w:rPr>
                    <w:t>0</w:t>
                  </w:r>
                  <w:r w:rsidRPr="00064D52">
                    <w:rPr>
                      <w:kern w:val="0"/>
                      <w:szCs w:val="21"/>
                      <w:lang w:bidi="ar"/>
                    </w:rPr>
                    <w:t>.0512</w:t>
                  </w:r>
                </w:p>
              </w:tc>
              <w:tc>
                <w:tcPr>
                  <w:tcW w:w="876" w:type="dxa"/>
                  <w:vAlign w:val="center"/>
                </w:tcPr>
                <w:p w14:paraId="74BDA84D" w14:textId="37661E99" w:rsidR="00B113B9" w:rsidRPr="00064D52" w:rsidRDefault="00B113B9" w:rsidP="00B113B9">
                  <w:pPr>
                    <w:widowControl/>
                    <w:jc w:val="center"/>
                    <w:rPr>
                      <w:kern w:val="0"/>
                      <w:szCs w:val="21"/>
                      <w:lang w:bidi="ar"/>
                    </w:rPr>
                  </w:pPr>
                  <w:r w:rsidRPr="00064D52">
                    <w:rPr>
                      <w:rFonts w:hint="eastAsia"/>
                      <w:kern w:val="0"/>
                      <w:szCs w:val="21"/>
                      <w:lang w:bidi="ar"/>
                    </w:rPr>
                    <w:t>/</w:t>
                  </w:r>
                </w:p>
              </w:tc>
              <w:tc>
                <w:tcPr>
                  <w:tcW w:w="847" w:type="dxa"/>
                  <w:vAlign w:val="center"/>
                </w:tcPr>
                <w:p w14:paraId="2AEE8451" w14:textId="63B0B5BC" w:rsidR="00B113B9" w:rsidRPr="00064D52" w:rsidRDefault="00B113B9" w:rsidP="00B113B9">
                  <w:pPr>
                    <w:widowControl/>
                    <w:jc w:val="center"/>
                    <w:rPr>
                      <w:kern w:val="0"/>
                      <w:szCs w:val="21"/>
                      <w:lang w:bidi="ar"/>
                    </w:rPr>
                  </w:pPr>
                  <w:r w:rsidRPr="00064D52">
                    <w:rPr>
                      <w:rFonts w:hint="eastAsia"/>
                      <w:kern w:val="0"/>
                      <w:szCs w:val="21"/>
                      <w:lang w:bidi="ar"/>
                    </w:rPr>
                    <w:t>0</w:t>
                  </w:r>
                </w:p>
              </w:tc>
              <w:tc>
                <w:tcPr>
                  <w:tcW w:w="698" w:type="dxa"/>
                  <w:vAlign w:val="center"/>
                </w:tcPr>
                <w:p w14:paraId="1B56D219" w14:textId="0D38EB8E" w:rsidR="00B113B9" w:rsidRPr="00064D52" w:rsidRDefault="00B113B9" w:rsidP="00B113B9">
                  <w:pPr>
                    <w:widowControl/>
                    <w:jc w:val="center"/>
                    <w:rPr>
                      <w:kern w:val="0"/>
                      <w:szCs w:val="21"/>
                      <w:lang w:bidi="ar"/>
                    </w:rPr>
                  </w:pPr>
                  <w:r w:rsidRPr="00064D52">
                    <w:rPr>
                      <w:rFonts w:hint="eastAsia"/>
                      <w:kern w:val="0"/>
                      <w:szCs w:val="21"/>
                      <w:lang w:bidi="ar"/>
                    </w:rPr>
                    <w:t>0</w:t>
                  </w:r>
                </w:p>
              </w:tc>
              <w:tc>
                <w:tcPr>
                  <w:tcW w:w="844" w:type="dxa"/>
                  <w:vAlign w:val="center"/>
                </w:tcPr>
                <w:p w14:paraId="6CC6C52C" w14:textId="5BB15C88" w:rsidR="00B113B9" w:rsidRPr="00064D52" w:rsidRDefault="00B113B9" w:rsidP="00B113B9">
                  <w:pPr>
                    <w:widowControl/>
                    <w:jc w:val="center"/>
                    <w:rPr>
                      <w:kern w:val="0"/>
                      <w:szCs w:val="21"/>
                      <w:lang w:bidi="ar"/>
                    </w:rPr>
                  </w:pPr>
                  <w:r w:rsidRPr="00064D52">
                    <w:rPr>
                      <w:rFonts w:hint="eastAsia"/>
                      <w:kern w:val="0"/>
                      <w:szCs w:val="21"/>
                      <w:lang w:bidi="ar"/>
                    </w:rPr>
                    <w:t>0</w:t>
                  </w:r>
                </w:p>
              </w:tc>
              <w:tc>
                <w:tcPr>
                  <w:tcW w:w="590" w:type="dxa"/>
                  <w:vAlign w:val="center"/>
                </w:tcPr>
                <w:p w14:paraId="20871CC0" w14:textId="3E37C538" w:rsidR="00B113B9" w:rsidRPr="00064D52" w:rsidRDefault="00B113B9" w:rsidP="00B113B9">
                  <w:pPr>
                    <w:jc w:val="center"/>
                    <w:rPr>
                      <w:kern w:val="0"/>
                      <w:szCs w:val="21"/>
                      <w:lang w:bidi="ar"/>
                    </w:rPr>
                  </w:pPr>
                  <w:r w:rsidRPr="00064D52">
                    <w:rPr>
                      <w:rFonts w:hint="eastAsia"/>
                      <w:kern w:val="0"/>
                      <w:szCs w:val="21"/>
                      <w:lang w:bidi="ar"/>
                    </w:rPr>
                    <w:t>0</w:t>
                  </w:r>
                </w:p>
              </w:tc>
              <w:tc>
                <w:tcPr>
                  <w:tcW w:w="844" w:type="dxa"/>
                  <w:vAlign w:val="center"/>
                </w:tcPr>
                <w:p w14:paraId="7A66BDA6" w14:textId="62991B62" w:rsidR="00B113B9" w:rsidRPr="00064D52" w:rsidRDefault="00B113B9" w:rsidP="00B113B9">
                  <w:pPr>
                    <w:jc w:val="center"/>
                    <w:rPr>
                      <w:kern w:val="0"/>
                      <w:szCs w:val="21"/>
                      <w:lang w:bidi="ar"/>
                    </w:rPr>
                  </w:pPr>
                  <w:r w:rsidRPr="00064D52">
                    <w:rPr>
                      <w:rFonts w:hint="eastAsia"/>
                      <w:kern w:val="0"/>
                      <w:szCs w:val="21"/>
                      <w:lang w:bidi="ar"/>
                    </w:rPr>
                    <w:t>0</w:t>
                  </w:r>
                  <w:r w:rsidRPr="00064D52">
                    <w:rPr>
                      <w:kern w:val="0"/>
                      <w:szCs w:val="21"/>
                      <w:lang w:bidi="ar"/>
                    </w:rPr>
                    <w:t>.0512</w:t>
                  </w:r>
                </w:p>
              </w:tc>
              <w:tc>
                <w:tcPr>
                  <w:tcW w:w="962" w:type="dxa"/>
                  <w:vAlign w:val="center"/>
                </w:tcPr>
                <w:p w14:paraId="52868995" w14:textId="37964BB0" w:rsidR="00B113B9" w:rsidRPr="00064D52" w:rsidRDefault="00B113B9" w:rsidP="00B113B9">
                  <w:pPr>
                    <w:widowControl/>
                    <w:jc w:val="center"/>
                    <w:rPr>
                      <w:kern w:val="0"/>
                      <w:szCs w:val="21"/>
                      <w:lang w:bidi="ar"/>
                    </w:rPr>
                  </w:pPr>
                  <w:r w:rsidRPr="00064D52">
                    <w:rPr>
                      <w:rFonts w:hint="eastAsia"/>
                      <w:kern w:val="0"/>
                      <w:szCs w:val="21"/>
                      <w:lang w:bidi="ar"/>
                    </w:rPr>
                    <w:t>0</w:t>
                  </w:r>
                </w:p>
              </w:tc>
            </w:tr>
            <w:tr w:rsidR="00F044AD" w:rsidRPr="00064D52" w14:paraId="5DF4E49D" w14:textId="77777777" w:rsidTr="00B113B9">
              <w:trPr>
                <w:cantSplit/>
                <w:trHeight w:val="299"/>
                <w:jc w:val="center"/>
              </w:trPr>
              <w:tc>
                <w:tcPr>
                  <w:tcW w:w="497" w:type="dxa"/>
                  <w:vMerge w:val="restart"/>
                  <w:vAlign w:val="center"/>
                </w:tcPr>
                <w:p w14:paraId="2CF6DD8F" w14:textId="77777777" w:rsidR="000649ED" w:rsidRPr="00064D52" w:rsidRDefault="000649ED" w:rsidP="000649ED">
                  <w:pPr>
                    <w:jc w:val="center"/>
                    <w:rPr>
                      <w:szCs w:val="21"/>
                    </w:rPr>
                  </w:pPr>
                  <w:r w:rsidRPr="00064D52">
                    <w:rPr>
                      <w:szCs w:val="21"/>
                    </w:rPr>
                    <w:t>生产废水</w:t>
                  </w:r>
                </w:p>
              </w:tc>
              <w:tc>
                <w:tcPr>
                  <w:tcW w:w="721" w:type="dxa"/>
                  <w:vAlign w:val="center"/>
                </w:tcPr>
                <w:p w14:paraId="159E8254" w14:textId="77777777" w:rsidR="000649ED" w:rsidRPr="00064D52" w:rsidRDefault="000649ED" w:rsidP="000649ED">
                  <w:pPr>
                    <w:jc w:val="center"/>
                    <w:rPr>
                      <w:szCs w:val="21"/>
                    </w:rPr>
                  </w:pPr>
                  <w:r w:rsidRPr="00064D52">
                    <w:rPr>
                      <w:szCs w:val="21"/>
                    </w:rPr>
                    <w:t>废水量</w:t>
                  </w:r>
                </w:p>
              </w:tc>
              <w:tc>
                <w:tcPr>
                  <w:tcW w:w="844" w:type="dxa"/>
                  <w:vAlign w:val="center"/>
                </w:tcPr>
                <w:p w14:paraId="7CFAA003" w14:textId="5C8BEF9C" w:rsidR="000649ED" w:rsidRPr="00064D52" w:rsidRDefault="000649ED" w:rsidP="000649ED">
                  <w:pPr>
                    <w:widowControl/>
                    <w:jc w:val="center"/>
                    <w:rPr>
                      <w:kern w:val="0"/>
                      <w:szCs w:val="21"/>
                      <w:lang w:bidi="ar"/>
                    </w:rPr>
                  </w:pPr>
                  <w:r w:rsidRPr="00064D52">
                    <w:rPr>
                      <w:kern w:val="0"/>
                      <w:szCs w:val="21"/>
                      <w:lang w:bidi="ar"/>
                    </w:rPr>
                    <w:t>1680</w:t>
                  </w:r>
                </w:p>
              </w:tc>
              <w:tc>
                <w:tcPr>
                  <w:tcW w:w="876" w:type="dxa"/>
                  <w:vAlign w:val="center"/>
                </w:tcPr>
                <w:p w14:paraId="35D98894" w14:textId="2647C6DB" w:rsidR="000649ED" w:rsidRPr="00064D52" w:rsidRDefault="000649ED" w:rsidP="000649ED">
                  <w:pPr>
                    <w:jc w:val="center"/>
                    <w:rPr>
                      <w:szCs w:val="21"/>
                    </w:rPr>
                  </w:pPr>
                  <w:r w:rsidRPr="00064D52">
                    <w:rPr>
                      <w:szCs w:val="21"/>
                    </w:rPr>
                    <w:t>/</w:t>
                  </w:r>
                </w:p>
              </w:tc>
              <w:tc>
                <w:tcPr>
                  <w:tcW w:w="847" w:type="dxa"/>
                  <w:vAlign w:val="center"/>
                </w:tcPr>
                <w:p w14:paraId="75596869" w14:textId="03F49A8C" w:rsidR="000649ED" w:rsidRPr="00064D52" w:rsidRDefault="000649ED" w:rsidP="000649ED">
                  <w:pPr>
                    <w:jc w:val="center"/>
                    <w:rPr>
                      <w:szCs w:val="21"/>
                    </w:rPr>
                  </w:pPr>
                  <w:r w:rsidRPr="00064D52">
                    <w:rPr>
                      <w:szCs w:val="21"/>
                    </w:rPr>
                    <w:t>404.8</w:t>
                  </w:r>
                </w:p>
              </w:tc>
              <w:tc>
                <w:tcPr>
                  <w:tcW w:w="698" w:type="dxa"/>
                  <w:vAlign w:val="center"/>
                </w:tcPr>
                <w:p w14:paraId="02076B66" w14:textId="5BB56864" w:rsidR="000649ED" w:rsidRPr="00064D52" w:rsidRDefault="000649ED" w:rsidP="000649ED">
                  <w:pPr>
                    <w:jc w:val="center"/>
                    <w:rPr>
                      <w:szCs w:val="21"/>
                    </w:rPr>
                  </w:pPr>
                  <w:r w:rsidRPr="00064D52">
                    <w:rPr>
                      <w:kern w:val="0"/>
                      <w:szCs w:val="21"/>
                      <w:lang w:bidi="ar"/>
                    </w:rPr>
                    <w:t>0</w:t>
                  </w:r>
                </w:p>
              </w:tc>
              <w:tc>
                <w:tcPr>
                  <w:tcW w:w="844" w:type="dxa"/>
                  <w:vAlign w:val="center"/>
                </w:tcPr>
                <w:p w14:paraId="71AFE737" w14:textId="6FA00BC7" w:rsidR="000649ED" w:rsidRPr="00064D52" w:rsidRDefault="000649ED" w:rsidP="000649ED">
                  <w:pPr>
                    <w:jc w:val="center"/>
                    <w:rPr>
                      <w:szCs w:val="21"/>
                    </w:rPr>
                  </w:pPr>
                  <w:r w:rsidRPr="00064D52">
                    <w:rPr>
                      <w:szCs w:val="21"/>
                    </w:rPr>
                    <w:t>404.8</w:t>
                  </w:r>
                </w:p>
              </w:tc>
              <w:tc>
                <w:tcPr>
                  <w:tcW w:w="590" w:type="dxa"/>
                  <w:vAlign w:val="center"/>
                </w:tcPr>
                <w:p w14:paraId="04462DE9" w14:textId="77777777" w:rsidR="000649ED" w:rsidRPr="00064D52" w:rsidRDefault="000649ED" w:rsidP="000649ED">
                  <w:pPr>
                    <w:jc w:val="center"/>
                    <w:rPr>
                      <w:szCs w:val="21"/>
                    </w:rPr>
                  </w:pPr>
                  <w:r w:rsidRPr="00064D52">
                    <w:rPr>
                      <w:szCs w:val="21"/>
                    </w:rPr>
                    <w:t>0</w:t>
                  </w:r>
                </w:p>
              </w:tc>
              <w:tc>
                <w:tcPr>
                  <w:tcW w:w="844" w:type="dxa"/>
                  <w:vAlign w:val="center"/>
                </w:tcPr>
                <w:p w14:paraId="135BF0AE" w14:textId="7E03E6E7" w:rsidR="000649ED" w:rsidRPr="00064D52" w:rsidRDefault="000649ED" w:rsidP="000649ED">
                  <w:pPr>
                    <w:jc w:val="center"/>
                    <w:rPr>
                      <w:szCs w:val="21"/>
                    </w:rPr>
                  </w:pPr>
                  <w:r w:rsidRPr="00064D52">
                    <w:rPr>
                      <w:rFonts w:hint="eastAsia"/>
                      <w:szCs w:val="21"/>
                    </w:rPr>
                    <w:t>2</w:t>
                  </w:r>
                  <w:r w:rsidRPr="00064D52">
                    <w:rPr>
                      <w:szCs w:val="21"/>
                    </w:rPr>
                    <w:t>084.8</w:t>
                  </w:r>
                </w:p>
              </w:tc>
              <w:tc>
                <w:tcPr>
                  <w:tcW w:w="962" w:type="dxa"/>
                  <w:vAlign w:val="center"/>
                </w:tcPr>
                <w:p w14:paraId="492CFD0E" w14:textId="64FB7F0F" w:rsidR="000649ED" w:rsidRPr="00064D52" w:rsidRDefault="000649ED" w:rsidP="000649ED">
                  <w:pPr>
                    <w:jc w:val="center"/>
                    <w:rPr>
                      <w:szCs w:val="21"/>
                    </w:rPr>
                  </w:pPr>
                  <w:r w:rsidRPr="00064D52">
                    <w:rPr>
                      <w:szCs w:val="21"/>
                    </w:rPr>
                    <w:t>404.8</w:t>
                  </w:r>
                </w:p>
              </w:tc>
            </w:tr>
            <w:tr w:rsidR="00F044AD" w:rsidRPr="00064D52" w14:paraId="5FA23C68" w14:textId="77777777" w:rsidTr="00B113B9">
              <w:trPr>
                <w:cantSplit/>
                <w:trHeight w:hRule="exact" w:val="284"/>
                <w:jc w:val="center"/>
              </w:trPr>
              <w:tc>
                <w:tcPr>
                  <w:tcW w:w="497" w:type="dxa"/>
                  <w:vMerge/>
                  <w:vAlign w:val="center"/>
                </w:tcPr>
                <w:p w14:paraId="16F355C5" w14:textId="77777777" w:rsidR="000649ED" w:rsidRPr="00064D52" w:rsidRDefault="000649ED" w:rsidP="000649ED">
                  <w:pPr>
                    <w:jc w:val="center"/>
                    <w:rPr>
                      <w:szCs w:val="21"/>
                    </w:rPr>
                  </w:pPr>
                </w:p>
              </w:tc>
              <w:tc>
                <w:tcPr>
                  <w:tcW w:w="721" w:type="dxa"/>
                  <w:vAlign w:val="center"/>
                </w:tcPr>
                <w:p w14:paraId="102E2E47" w14:textId="77777777" w:rsidR="000649ED" w:rsidRPr="00064D52" w:rsidRDefault="000649ED" w:rsidP="000649ED">
                  <w:pPr>
                    <w:jc w:val="center"/>
                    <w:rPr>
                      <w:szCs w:val="21"/>
                    </w:rPr>
                  </w:pPr>
                  <w:r w:rsidRPr="00064D52">
                    <w:rPr>
                      <w:szCs w:val="21"/>
                    </w:rPr>
                    <w:t>COD</w:t>
                  </w:r>
                </w:p>
              </w:tc>
              <w:tc>
                <w:tcPr>
                  <w:tcW w:w="844" w:type="dxa"/>
                  <w:vAlign w:val="center"/>
                </w:tcPr>
                <w:p w14:paraId="56B206C0" w14:textId="2B7F64E5" w:rsidR="000649ED" w:rsidRPr="00064D52" w:rsidRDefault="000649ED" w:rsidP="000649ED">
                  <w:pPr>
                    <w:widowControl/>
                    <w:jc w:val="center"/>
                    <w:rPr>
                      <w:kern w:val="0"/>
                      <w:szCs w:val="21"/>
                      <w:lang w:bidi="ar"/>
                    </w:rPr>
                  </w:pPr>
                  <w:r w:rsidRPr="00064D52">
                    <w:rPr>
                      <w:kern w:val="0"/>
                      <w:szCs w:val="21"/>
                      <w:lang w:bidi="ar"/>
                    </w:rPr>
                    <w:t>0.588</w:t>
                  </w:r>
                </w:p>
              </w:tc>
              <w:tc>
                <w:tcPr>
                  <w:tcW w:w="876" w:type="dxa"/>
                  <w:vAlign w:val="center"/>
                </w:tcPr>
                <w:p w14:paraId="06B9CCFE" w14:textId="2AA473B6" w:rsidR="000649ED" w:rsidRPr="00064D52" w:rsidRDefault="000649ED" w:rsidP="000649ED">
                  <w:pPr>
                    <w:jc w:val="center"/>
                    <w:rPr>
                      <w:szCs w:val="21"/>
                    </w:rPr>
                  </w:pPr>
                  <w:r w:rsidRPr="00064D52">
                    <w:rPr>
                      <w:szCs w:val="21"/>
                    </w:rPr>
                    <w:t>/</w:t>
                  </w:r>
                </w:p>
              </w:tc>
              <w:tc>
                <w:tcPr>
                  <w:tcW w:w="847" w:type="dxa"/>
                  <w:vAlign w:val="center"/>
                </w:tcPr>
                <w:p w14:paraId="20F9EC90" w14:textId="1E244756" w:rsidR="000649ED" w:rsidRPr="00064D52" w:rsidRDefault="000649ED" w:rsidP="000649ED">
                  <w:pPr>
                    <w:jc w:val="center"/>
                    <w:rPr>
                      <w:szCs w:val="21"/>
                    </w:rPr>
                  </w:pPr>
                  <w:r w:rsidRPr="00064D52">
                    <w:rPr>
                      <w:szCs w:val="21"/>
                    </w:rPr>
                    <w:t>0.142</w:t>
                  </w:r>
                </w:p>
              </w:tc>
              <w:tc>
                <w:tcPr>
                  <w:tcW w:w="698" w:type="dxa"/>
                  <w:vAlign w:val="center"/>
                </w:tcPr>
                <w:p w14:paraId="2EF5244F" w14:textId="1E94D900" w:rsidR="000649ED" w:rsidRPr="00064D52" w:rsidRDefault="000649ED" w:rsidP="000649ED">
                  <w:pPr>
                    <w:jc w:val="center"/>
                    <w:rPr>
                      <w:szCs w:val="21"/>
                    </w:rPr>
                  </w:pPr>
                  <w:r w:rsidRPr="00064D52">
                    <w:rPr>
                      <w:kern w:val="0"/>
                      <w:szCs w:val="21"/>
                      <w:lang w:bidi="ar"/>
                    </w:rPr>
                    <w:t>0</w:t>
                  </w:r>
                </w:p>
              </w:tc>
              <w:tc>
                <w:tcPr>
                  <w:tcW w:w="844" w:type="dxa"/>
                  <w:vAlign w:val="center"/>
                </w:tcPr>
                <w:p w14:paraId="0D7EB5EE" w14:textId="5406E4E3" w:rsidR="000649ED" w:rsidRPr="00064D52" w:rsidRDefault="000649ED" w:rsidP="000649ED">
                  <w:pPr>
                    <w:jc w:val="center"/>
                    <w:rPr>
                      <w:szCs w:val="21"/>
                    </w:rPr>
                  </w:pPr>
                  <w:r w:rsidRPr="00064D52">
                    <w:rPr>
                      <w:szCs w:val="21"/>
                    </w:rPr>
                    <w:t>0.142</w:t>
                  </w:r>
                </w:p>
              </w:tc>
              <w:tc>
                <w:tcPr>
                  <w:tcW w:w="590" w:type="dxa"/>
                  <w:vAlign w:val="center"/>
                </w:tcPr>
                <w:p w14:paraId="51162D06" w14:textId="77777777" w:rsidR="000649ED" w:rsidRPr="00064D52" w:rsidRDefault="000649ED" w:rsidP="000649ED">
                  <w:pPr>
                    <w:jc w:val="center"/>
                    <w:rPr>
                      <w:szCs w:val="21"/>
                    </w:rPr>
                  </w:pPr>
                  <w:r w:rsidRPr="00064D52">
                    <w:rPr>
                      <w:szCs w:val="21"/>
                    </w:rPr>
                    <w:t>0</w:t>
                  </w:r>
                </w:p>
              </w:tc>
              <w:tc>
                <w:tcPr>
                  <w:tcW w:w="844" w:type="dxa"/>
                  <w:vAlign w:val="center"/>
                </w:tcPr>
                <w:p w14:paraId="5ACA168B" w14:textId="47EA0BB5" w:rsidR="000649ED" w:rsidRPr="00064D52" w:rsidRDefault="000649ED" w:rsidP="000649ED">
                  <w:pPr>
                    <w:jc w:val="center"/>
                    <w:rPr>
                      <w:szCs w:val="21"/>
                    </w:rPr>
                  </w:pPr>
                  <w:r w:rsidRPr="00064D52">
                    <w:rPr>
                      <w:rFonts w:hint="eastAsia"/>
                      <w:szCs w:val="21"/>
                    </w:rPr>
                    <w:t>0</w:t>
                  </w:r>
                  <w:r w:rsidRPr="00064D52">
                    <w:rPr>
                      <w:szCs w:val="21"/>
                    </w:rPr>
                    <w:t>.73</w:t>
                  </w:r>
                </w:p>
              </w:tc>
              <w:tc>
                <w:tcPr>
                  <w:tcW w:w="962" w:type="dxa"/>
                  <w:vAlign w:val="center"/>
                </w:tcPr>
                <w:p w14:paraId="15CFCAC2" w14:textId="67BF8F4F" w:rsidR="000649ED" w:rsidRPr="00064D52" w:rsidRDefault="000649ED" w:rsidP="000649ED">
                  <w:pPr>
                    <w:jc w:val="center"/>
                    <w:rPr>
                      <w:szCs w:val="21"/>
                    </w:rPr>
                  </w:pPr>
                  <w:r w:rsidRPr="00064D52">
                    <w:rPr>
                      <w:szCs w:val="21"/>
                    </w:rPr>
                    <w:t>0.142</w:t>
                  </w:r>
                </w:p>
              </w:tc>
            </w:tr>
            <w:tr w:rsidR="00F044AD" w:rsidRPr="00064D52" w14:paraId="710C38D3" w14:textId="77777777" w:rsidTr="00B113B9">
              <w:trPr>
                <w:cantSplit/>
                <w:trHeight w:hRule="exact" w:val="284"/>
                <w:jc w:val="center"/>
              </w:trPr>
              <w:tc>
                <w:tcPr>
                  <w:tcW w:w="497" w:type="dxa"/>
                  <w:vMerge/>
                  <w:vAlign w:val="center"/>
                </w:tcPr>
                <w:p w14:paraId="6DF44A01" w14:textId="77777777" w:rsidR="000649ED" w:rsidRPr="00064D52" w:rsidRDefault="000649ED" w:rsidP="000649ED">
                  <w:pPr>
                    <w:jc w:val="center"/>
                    <w:rPr>
                      <w:szCs w:val="21"/>
                    </w:rPr>
                  </w:pPr>
                </w:p>
              </w:tc>
              <w:tc>
                <w:tcPr>
                  <w:tcW w:w="721" w:type="dxa"/>
                  <w:vAlign w:val="center"/>
                </w:tcPr>
                <w:p w14:paraId="4FC7FB9A" w14:textId="77777777" w:rsidR="000649ED" w:rsidRPr="00064D52" w:rsidRDefault="000649ED" w:rsidP="000649ED">
                  <w:pPr>
                    <w:jc w:val="center"/>
                    <w:rPr>
                      <w:szCs w:val="21"/>
                    </w:rPr>
                  </w:pPr>
                  <w:r w:rsidRPr="00064D52">
                    <w:rPr>
                      <w:szCs w:val="21"/>
                    </w:rPr>
                    <w:t>SS</w:t>
                  </w:r>
                </w:p>
              </w:tc>
              <w:tc>
                <w:tcPr>
                  <w:tcW w:w="844" w:type="dxa"/>
                  <w:vAlign w:val="center"/>
                </w:tcPr>
                <w:p w14:paraId="460C2ADF" w14:textId="43399E68" w:rsidR="000649ED" w:rsidRPr="00064D52" w:rsidRDefault="000649ED" w:rsidP="000649ED">
                  <w:pPr>
                    <w:widowControl/>
                    <w:jc w:val="center"/>
                    <w:rPr>
                      <w:kern w:val="0"/>
                      <w:szCs w:val="21"/>
                      <w:lang w:bidi="ar"/>
                    </w:rPr>
                  </w:pPr>
                  <w:r w:rsidRPr="00064D52">
                    <w:rPr>
                      <w:kern w:val="0"/>
                      <w:szCs w:val="21"/>
                      <w:lang w:bidi="ar"/>
                    </w:rPr>
                    <w:t>0.420</w:t>
                  </w:r>
                </w:p>
              </w:tc>
              <w:tc>
                <w:tcPr>
                  <w:tcW w:w="876" w:type="dxa"/>
                  <w:vAlign w:val="center"/>
                </w:tcPr>
                <w:p w14:paraId="5BD58460" w14:textId="01F7D0C8" w:rsidR="000649ED" w:rsidRPr="00064D52" w:rsidRDefault="000649ED" w:rsidP="000649ED">
                  <w:pPr>
                    <w:jc w:val="center"/>
                    <w:rPr>
                      <w:szCs w:val="21"/>
                    </w:rPr>
                  </w:pPr>
                  <w:r w:rsidRPr="00064D52">
                    <w:rPr>
                      <w:szCs w:val="21"/>
                    </w:rPr>
                    <w:t>/</w:t>
                  </w:r>
                </w:p>
              </w:tc>
              <w:tc>
                <w:tcPr>
                  <w:tcW w:w="847" w:type="dxa"/>
                  <w:vAlign w:val="center"/>
                </w:tcPr>
                <w:p w14:paraId="29444F23" w14:textId="0B0EEF97" w:rsidR="000649ED" w:rsidRPr="00064D52" w:rsidRDefault="000649ED" w:rsidP="000649ED">
                  <w:pPr>
                    <w:jc w:val="center"/>
                    <w:rPr>
                      <w:szCs w:val="21"/>
                    </w:rPr>
                  </w:pPr>
                  <w:r w:rsidRPr="00064D52">
                    <w:rPr>
                      <w:szCs w:val="21"/>
                    </w:rPr>
                    <w:t>0.101</w:t>
                  </w:r>
                </w:p>
              </w:tc>
              <w:tc>
                <w:tcPr>
                  <w:tcW w:w="698" w:type="dxa"/>
                  <w:vAlign w:val="center"/>
                </w:tcPr>
                <w:p w14:paraId="3C9CB9A6" w14:textId="21FC63FE" w:rsidR="000649ED" w:rsidRPr="00064D52" w:rsidRDefault="000649ED" w:rsidP="000649ED">
                  <w:pPr>
                    <w:jc w:val="center"/>
                    <w:rPr>
                      <w:szCs w:val="21"/>
                    </w:rPr>
                  </w:pPr>
                  <w:r w:rsidRPr="00064D52">
                    <w:rPr>
                      <w:kern w:val="0"/>
                      <w:szCs w:val="21"/>
                      <w:lang w:bidi="ar"/>
                    </w:rPr>
                    <w:t>0</w:t>
                  </w:r>
                </w:p>
              </w:tc>
              <w:tc>
                <w:tcPr>
                  <w:tcW w:w="844" w:type="dxa"/>
                  <w:vAlign w:val="center"/>
                </w:tcPr>
                <w:p w14:paraId="638AD72A" w14:textId="1C5745EF" w:rsidR="000649ED" w:rsidRPr="00064D52" w:rsidRDefault="000649ED" w:rsidP="000649ED">
                  <w:pPr>
                    <w:jc w:val="center"/>
                    <w:rPr>
                      <w:szCs w:val="21"/>
                    </w:rPr>
                  </w:pPr>
                  <w:r w:rsidRPr="00064D52">
                    <w:rPr>
                      <w:szCs w:val="21"/>
                    </w:rPr>
                    <w:t>0.101</w:t>
                  </w:r>
                </w:p>
              </w:tc>
              <w:tc>
                <w:tcPr>
                  <w:tcW w:w="590" w:type="dxa"/>
                  <w:vAlign w:val="center"/>
                </w:tcPr>
                <w:p w14:paraId="606D597F" w14:textId="77777777" w:rsidR="000649ED" w:rsidRPr="00064D52" w:rsidRDefault="000649ED" w:rsidP="000649ED">
                  <w:pPr>
                    <w:jc w:val="center"/>
                    <w:rPr>
                      <w:szCs w:val="21"/>
                    </w:rPr>
                  </w:pPr>
                  <w:r w:rsidRPr="00064D52">
                    <w:rPr>
                      <w:szCs w:val="21"/>
                    </w:rPr>
                    <w:t>0</w:t>
                  </w:r>
                </w:p>
              </w:tc>
              <w:tc>
                <w:tcPr>
                  <w:tcW w:w="844" w:type="dxa"/>
                  <w:vAlign w:val="center"/>
                </w:tcPr>
                <w:p w14:paraId="5E0F44E9" w14:textId="47164359" w:rsidR="000649ED" w:rsidRPr="00064D52" w:rsidRDefault="000649ED" w:rsidP="000649ED">
                  <w:pPr>
                    <w:jc w:val="center"/>
                    <w:rPr>
                      <w:szCs w:val="21"/>
                    </w:rPr>
                  </w:pPr>
                  <w:r w:rsidRPr="00064D52">
                    <w:rPr>
                      <w:rFonts w:hint="eastAsia"/>
                      <w:szCs w:val="21"/>
                    </w:rPr>
                    <w:t>0</w:t>
                  </w:r>
                  <w:r w:rsidRPr="00064D52">
                    <w:rPr>
                      <w:szCs w:val="21"/>
                    </w:rPr>
                    <w:t>.521</w:t>
                  </w:r>
                </w:p>
              </w:tc>
              <w:tc>
                <w:tcPr>
                  <w:tcW w:w="962" w:type="dxa"/>
                  <w:vAlign w:val="center"/>
                </w:tcPr>
                <w:p w14:paraId="0AD38E71" w14:textId="307E7372" w:rsidR="000649ED" w:rsidRPr="00064D52" w:rsidRDefault="000649ED" w:rsidP="000649ED">
                  <w:pPr>
                    <w:jc w:val="center"/>
                    <w:rPr>
                      <w:szCs w:val="21"/>
                    </w:rPr>
                  </w:pPr>
                  <w:r w:rsidRPr="00064D52">
                    <w:rPr>
                      <w:szCs w:val="21"/>
                    </w:rPr>
                    <w:t>0.101</w:t>
                  </w:r>
                </w:p>
              </w:tc>
            </w:tr>
            <w:tr w:rsidR="00F044AD" w:rsidRPr="00064D52" w14:paraId="278A1048" w14:textId="77777777" w:rsidTr="00B113B9">
              <w:trPr>
                <w:cantSplit/>
                <w:trHeight w:hRule="exact" w:val="284"/>
                <w:jc w:val="center"/>
              </w:trPr>
              <w:tc>
                <w:tcPr>
                  <w:tcW w:w="497" w:type="dxa"/>
                  <w:vMerge w:val="restart"/>
                  <w:vAlign w:val="center"/>
                </w:tcPr>
                <w:p w14:paraId="47EBA262" w14:textId="77777777" w:rsidR="000649ED" w:rsidRPr="00064D52" w:rsidRDefault="000649ED" w:rsidP="000649ED">
                  <w:pPr>
                    <w:jc w:val="center"/>
                    <w:rPr>
                      <w:szCs w:val="21"/>
                    </w:rPr>
                  </w:pPr>
                  <w:r w:rsidRPr="00064D52">
                    <w:rPr>
                      <w:szCs w:val="21"/>
                    </w:rPr>
                    <w:t>生活污水</w:t>
                  </w:r>
                </w:p>
              </w:tc>
              <w:tc>
                <w:tcPr>
                  <w:tcW w:w="721" w:type="dxa"/>
                  <w:vAlign w:val="center"/>
                </w:tcPr>
                <w:p w14:paraId="35C15714" w14:textId="77777777" w:rsidR="000649ED" w:rsidRPr="00064D52" w:rsidRDefault="000649ED" w:rsidP="000649ED">
                  <w:pPr>
                    <w:jc w:val="center"/>
                    <w:rPr>
                      <w:szCs w:val="21"/>
                    </w:rPr>
                  </w:pPr>
                  <w:r w:rsidRPr="00064D52">
                    <w:rPr>
                      <w:szCs w:val="21"/>
                    </w:rPr>
                    <w:t>废水量</w:t>
                  </w:r>
                </w:p>
              </w:tc>
              <w:tc>
                <w:tcPr>
                  <w:tcW w:w="844" w:type="dxa"/>
                  <w:vAlign w:val="center"/>
                </w:tcPr>
                <w:p w14:paraId="55366D0F" w14:textId="7D28C6AF" w:rsidR="000649ED" w:rsidRPr="00064D52" w:rsidRDefault="000649ED" w:rsidP="000649ED">
                  <w:pPr>
                    <w:widowControl/>
                    <w:jc w:val="center"/>
                    <w:rPr>
                      <w:kern w:val="0"/>
                      <w:szCs w:val="21"/>
                      <w:lang w:bidi="ar"/>
                    </w:rPr>
                  </w:pPr>
                  <w:r w:rsidRPr="00064D52">
                    <w:rPr>
                      <w:kern w:val="0"/>
                      <w:szCs w:val="21"/>
                      <w:lang w:bidi="ar"/>
                    </w:rPr>
                    <w:t>5120</w:t>
                  </w:r>
                </w:p>
              </w:tc>
              <w:tc>
                <w:tcPr>
                  <w:tcW w:w="876" w:type="dxa"/>
                  <w:vAlign w:val="center"/>
                </w:tcPr>
                <w:p w14:paraId="2402CDA4" w14:textId="1B113CF5" w:rsidR="000649ED" w:rsidRPr="00064D52" w:rsidRDefault="000649ED" w:rsidP="000649ED">
                  <w:pPr>
                    <w:jc w:val="center"/>
                    <w:rPr>
                      <w:szCs w:val="21"/>
                    </w:rPr>
                  </w:pPr>
                  <w:r w:rsidRPr="00064D52">
                    <w:rPr>
                      <w:szCs w:val="21"/>
                    </w:rPr>
                    <w:t>/</w:t>
                  </w:r>
                </w:p>
              </w:tc>
              <w:tc>
                <w:tcPr>
                  <w:tcW w:w="847" w:type="dxa"/>
                  <w:vAlign w:val="center"/>
                </w:tcPr>
                <w:p w14:paraId="1A97C35A" w14:textId="77777777" w:rsidR="000649ED" w:rsidRPr="00064D52" w:rsidRDefault="000649ED" w:rsidP="000649ED">
                  <w:pPr>
                    <w:widowControl/>
                    <w:jc w:val="center"/>
                    <w:rPr>
                      <w:szCs w:val="21"/>
                    </w:rPr>
                  </w:pPr>
                  <w:r w:rsidRPr="00064D52">
                    <w:rPr>
                      <w:szCs w:val="21"/>
                    </w:rPr>
                    <w:t>0</w:t>
                  </w:r>
                </w:p>
              </w:tc>
              <w:tc>
                <w:tcPr>
                  <w:tcW w:w="698" w:type="dxa"/>
                  <w:vAlign w:val="center"/>
                </w:tcPr>
                <w:p w14:paraId="4B2E2511" w14:textId="77777777" w:rsidR="000649ED" w:rsidRPr="00064D52" w:rsidRDefault="000649ED" w:rsidP="000649ED">
                  <w:pPr>
                    <w:widowControl/>
                    <w:jc w:val="center"/>
                    <w:rPr>
                      <w:szCs w:val="21"/>
                    </w:rPr>
                  </w:pPr>
                  <w:r w:rsidRPr="00064D52">
                    <w:rPr>
                      <w:szCs w:val="21"/>
                    </w:rPr>
                    <w:t>0</w:t>
                  </w:r>
                </w:p>
              </w:tc>
              <w:tc>
                <w:tcPr>
                  <w:tcW w:w="844" w:type="dxa"/>
                  <w:vAlign w:val="center"/>
                </w:tcPr>
                <w:p w14:paraId="4450E10E" w14:textId="77777777" w:rsidR="000649ED" w:rsidRPr="00064D52" w:rsidRDefault="000649ED" w:rsidP="000649ED">
                  <w:pPr>
                    <w:widowControl/>
                    <w:jc w:val="center"/>
                    <w:rPr>
                      <w:szCs w:val="21"/>
                    </w:rPr>
                  </w:pPr>
                  <w:r w:rsidRPr="00064D52">
                    <w:rPr>
                      <w:szCs w:val="21"/>
                    </w:rPr>
                    <w:t>0</w:t>
                  </w:r>
                </w:p>
              </w:tc>
              <w:tc>
                <w:tcPr>
                  <w:tcW w:w="590" w:type="dxa"/>
                  <w:vAlign w:val="center"/>
                </w:tcPr>
                <w:p w14:paraId="6DD6B4CB" w14:textId="77777777" w:rsidR="000649ED" w:rsidRPr="00064D52" w:rsidRDefault="000649ED" w:rsidP="000649ED">
                  <w:pPr>
                    <w:widowControl/>
                    <w:jc w:val="center"/>
                    <w:rPr>
                      <w:szCs w:val="21"/>
                    </w:rPr>
                  </w:pPr>
                  <w:r w:rsidRPr="00064D52">
                    <w:rPr>
                      <w:szCs w:val="21"/>
                    </w:rPr>
                    <w:t>0</w:t>
                  </w:r>
                </w:p>
              </w:tc>
              <w:tc>
                <w:tcPr>
                  <w:tcW w:w="844" w:type="dxa"/>
                  <w:vAlign w:val="center"/>
                </w:tcPr>
                <w:p w14:paraId="60E2C05D" w14:textId="4FF33B28" w:rsidR="000649ED" w:rsidRPr="00064D52" w:rsidRDefault="000649ED" w:rsidP="000649ED">
                  <w:pPr>
                    <w:jc w:val="center"/>
                    <w:rPr>
                      <w:szCs w:val="21"/>
                    </w:rPr>
                  </w:pPr>
                  <w:r w:rsidRPr="00064D52">
                    <w:rPr>
                      <w:szCs w:val="21"/>
                    </w:rPr>
                    <w:t>5120</w:t>
                  </w:r>
                </w:p>
              </w:tc>
              <w:tc>
                <w:tcPr>
                  <w:tcW w:w="962" w:type="dxa"/>
                  <w:vAlign w:val="center"/>
                </w:tcPr>
                <w:p w14:paraId="75FA89EC" w14:textId="77777777" w:rsidR="000649ED" w:rsidRPr="00064D52" w:rsidRDefault="000649ED" w:rsidP="000649ED">
                  <w:pPr>
                    <w:widowControl/>
                    <w:jc w:val="center"/>
                    <w:rPr>
                      <w:szCs w:val="21"/>
                    </w:rPr>
                  </w:pPr>
                  <w:r w:rsidRPr="00064D52">
                    <w:rPr>
                      <w:szCs w:val="21"/>
                    </w:rPr>
                    <w:t>0</w:t>
                  </w:r>
                </w:p>
              </w:tc>
            </w:tr>
            <w:tr w:rsidR="00F044AD" w:rsidRPr="00064D52" w14:paraId="6B58D5A5" w14:textId="77777777" w:rsidTr="00B113B9">
              <w:trPr>
                <w:cantSplit/>
                <w:trHeight w:hRule="exact" w:val="284"/>
                <w:jc w:val="center"/>
              </w:trPr>
              <w:tc>
                <w:tcPr>
                  <w:tcW w:w="497" w:type="dxa"/>
                  <w:vMerge/>
                  <w:vAlign w:val="center"/>
                </w:tcPr>
                <w:p w14:paraId="769F6335" w14:textId="77777777" w:rsidR="000649ED" w:rsidRPr="00064D52" w:rsidRDefault="000649ED" w:rsidP="000649ED">
                  <w:pPr>
                    <w:jc w:val="center"/>
                    <w:rPr>
                      <w:szCs w:val="21"/>
                    </w:rPr>
                  </w:pPr>
                </w:p>
              </w:tc>
              <w:tc>
                <w:tcPr>
                  <w:tcW w:w="721" w:type="dxa"/>
                  <w:vAlign w:val="center"/>
                </w:tcPr>
                <w:p w14:paraId="5BADEC47" w14:textId="77777777" w:rsidR="000649ED" w:rsidRPr="00064D52" w:rsidRDefault="000649ED" w:rsidP="000649ED">
                  <w:pPr>
                    <w:jc w:val="center"/>
                    <w:rPr>
                      <w:szCs w:val="21"/>
                    </w:rPr>
                  </w:pPr>
                  <w:r w:rsidRPr="00064D52">
                    <w:rPr>
                      <w:szCs w:val="21"/>
                    </w:rPr>
                    <w:t>COD</w:t>
                  </w:r>
                </w:p>
              </w:tc>
              <w:tc>
                <w:tcPr>
                  <w:tcW w:w="844" w:type="dxa"/>
                  <w:vAlign w:val="center"/>
                </w:tcPr>
                <w:p w14:paraId="3A4E3BBB" w14:textId="2DDB3EC8" w:rsidR="000649ED" w:rsidRPr="00064D52" w:rsidRDefault="000649ED" w:rsidP="000649ED">
                  <w:pPr>
                    <w:widowControl/>
                    <w:jc w:val="center"/>
                    <w:rPr>
                      <w:kern w:val="0"/>
                      <w:szCs w:val="21"/>
                      <w:lang w:bidi="ar"/>
                    </w:rPr>
                  </w:pPr>
                  <w:r w:rsidRPr="00064D52">
                    <w:rPr>
                      <w:kern w:val="0"/>
                      <w:szCs w:val="21"/>
                      <w:lang w:bidi="ar"/>
                    </w:rPr>
                    <w:t>1.792</w:t>
                  </w:r>
                </w:p>
              </w:tc>
              <w:tc>
                <w:tcPr>
                  <w:tcW w:w="876" w:type="dxa"/>
                  <w:vAlign w:val="center"/>
                </w:tcPr>
                <w:p w14:paraId="665649E6" w14:textId="7F5C549A" w:rsidR="000649ED" w:rsidRPr="00064D52" w:rsidRDefault="000649ED" w:rsidP="000649ED">
                  <w:pPr>
                    <w:jc w:val="center"/>
                    <w:rPr>
                      <w:szCs w:val="21"/>
                    </w:rPr>
                  </w:pPr>
                  <w:r w:rsidRPr="00064D52">
                    <w:rPr>
                      <w:szCs w:val="21"/>
                    </w:rPr>
                    <w:t>/</w:t>
                  </w:r>
                </w:p>
              </w:tc>
              <w:tc>
                <w:tcPr>
                  <w:tcW w:w="847" w:type="dxa"/>
                  <w:vAlign w:val="center"/>
                </w:tcPr>
                <w:p w14:paraId="175DFC03" w14:textId="77777777" w:rsidR="000649ED" w:rsidRPr="00064D52" w:rsidRDefault="000649ED" w:rsidP="000649ED">
                  <w:pPr>
                    <w:widowControl/>
                    <w:jc w:val="center"/>
                    <w:rPr>
                      <w:szCs w:val="21"/>
                    </w:rPr>
                  </w:pPr>
                  <w:r w:rsidRPr="00064D52">
                    <w:rPr>
                      <w:szCs w:val="21"/>
                    </w:rPr>
                    <w:t>0</w:t>
                  </w:r>
                </w:p>
              </w:tc>
              <w:tc>
                <w:tcPr>
                  <w:tcW w:w="698" w:type="dxa"/>
                  <w:vAlign w:val="center"/>
                </w:tcPr>
                <w:p w14:paraId="0B99B172" w14:textId="77777777" w:rsidR="000649ED" w:rsidRPr="00064D52" w:rsidRDefault="000649ED" w:rsidP="000649ED">
                  <w:pPr>
                    <w:widowControl/>
                    <w:jc w:val="center"/>
                    <w:rPr>
                      <w:szCs w:val="21"/>
                    </w:rPr>
                  </w:pPr>
                  <w:r w:rsidRPr="00064D52">
                    <w:rPr>
                      <w:szCs w:val="21"/>
                    </w:rPr>
                    <w:t>0</w:t>
                  </w:r>
                </w:p>
              </w:tc>
              <w:tc>
                <w:tcPr>
                  <w:tcW w:w="844" w:type="dxa"/>
                  <w:vAlign w:val="center"/>
                </w:tcPr>
                <w:p w14:paraId="2239184A" w14:textId="77777777" w:rsidR="000649ED" w:rsidRPr="00064D52" w:rsidRDefault="000649ED" w:rsidP="000649ED">
                  <w:pPr>
                    <w:widowControl/>
                    <w:jc w:val="center"/>
                    <w:rPr>
                      <w:szCs w:val="21"/>
                    </w:rPr>
                  </w:pPr>
                  <w:r w:rsidRPr="00064D52">
                    <w:rPr>
                      <w:szCs w:val="21"/>
                    </w:rPr>
                    <w:t>0</w:t>
                  </w:r>
                </w:p>
              </w:tc>
              <w:tc>
                <w:tcPr>
                  <w:tcW w:w="590" w:type="dxa"/>
                  <w:vAlign w:val="center"/>
                </w:tcPr>
                <w:p w14:paraId="0365995E" w14:textId="77777777" w:rsidR="000649ED" w:rsidRPr="00064D52" w:rsidRDefault="000649ED" w:rsidP="000649ED">
                  <w:pPr>
                    <w:widowControl/>
                    <w:jc w:val="center"/>
                    <w:rPr>
                      <w:szCs w:val="21"/>
                    </w:rPr>
                  </w:pPr>
                  <w:r w:rsidRPr="00064D52">
                    <w:rPr>
                      <w:szCs w:val="21"/>
                    </w:rPr>
                    <w:t>0</w:t>
                  </w:r>
                </w:p>
              </w:tc>
              <w:tc>
                <w:tcPr>
                  <w:tcW w:w="844" w:type="dxa"/>
                  <w:vAlign w:val="center"/>
                </w:tcPr>
                <w:p w14:paraId="6BB94D63" w14:textId="1DB0B4FA" w:rsidR="000649ED" w:rsidRPr="00064D52" w:rsidRDefault="000649ED" w:rsidP="000649ED">
                  <w:pPr>
                    <w:jc w:val="center"/>
                    <w:rPr>
                      <w:szCs w:val="21"/>
                    </w:rPr>
                  </w:pPr>
                  <w:r w:rsidRPr="00064D52">
                    <w:rPr>
                      <w:szCs w:val="21"/>
                    </w:rPr>
                    <w:t>1.792</w:t>
                  </w:r>
                </w:p>
              </w:tc>
              <w:tc>
                <w:tcPr>
                  <w:tcW w:w="962" w:type="dxa"/>
                  <w:vAlign w:val="center"/>
                </w:tcPr>
                <w:p w14:paraId="3EDACF8B" w14:textId="77777777" w:rsidR="000649ED" w:rsidRPr="00064D52" w:rsidRDefault="000649ED" w:rsidP="000649ED">
                  <w:pPr>
                    <w:widowControl/>
                    <w:jc w:val="center"/>
                    <w:rPr>
                      <w:szCs w:val="21"/>
                    </w:rPr>
                  </w:pPr>
                  <w:r w:rsidRPr="00064D52">
                    <w:rPr>
                      <w:szCs w:val="21"/>
                    </w:rPr>
                    <w:t>0</w:t>
                  </w:r>
                </w:p>
              </w:tc>
            </w:tr>
            <w:tr w:rsidR="00F044AD" w:rsidRPr="00064D52" w14:paraId="3717499B" w14:textId="77777777" w:rsidTr="00B113B9">
              <w:trPr>
                <w:cantSplit/>
                <w:trHeight w:hRule="exact" w:val="284"/>
                <w:jc w:val="center"/>
              </w:trPr>
              <w:tc>
                <w:tcPr>
                  <w:tcW w:w="497" w:type="dxa"/>
                  <w:vMerge/>
                  <w:vAlign w:val="center"/>
                </w:tcPr>
                <w:p w14:paraId="4A090617" w14:textId="77777777" w:rsidR="000649ED" w:rsidRPr="00064D52" w:rsidRDefault="000649ED" w:rsidP="000649ED">
                  <w:pPr>
                    <w:jc w:val="center"/>
                    <w:rPr>
                      <w:szCs w:val="21"/>
                    </w:rPr>
                  </w:pPr>
                </w:p>
              </w:tc>
              <w:tc>
                <w:tcPr>
                  <w:tcW w:w="721" w:type="dxa"/>
                  <w:vAlign w:val="center"/>
                </w:tcPr>
                <w:p w14:paraId="573B709A" w14:textId="77777777" w:rsidR="000649ED" w:rsidRPr="00064D52" w:rsidRDefault="000649ED" w:rsidP="000649ED">
                  <w:pPr>
                    <w:jc w:val="center"/>
                    <w:rPr>
                      <w:szCs w:val="21"/>
                    </w:rPr>
                  </w:pPr>
                  <w:r w:rsidRPr="00064D52">
                    <w:rPr>
                      <w:szCs w:val="21"/>
                    </w:rPr>
                    <w:t>SS</w:t>
                  </w:r>
                </w:p>
              </w:tc>
              <w:tc>
                <w:tcPr>
                  <w:tcW w:w="844" w:type="dxa"/>
                  <w:vAlign w:val="center"/>
                </w:tcPr>
                <w:p w14:paraId="1E5BB264" w14:textId="390FDF9D" w:rsidR="000649ED" w:rsidRPr="00064D52" w:rsidRDefault="000649ED" w:rsidP="000649ED">
                  <w:pPr>
                    <w:widowControl/>
                    <w:jc w:val="center"/>
                    <w:rPr>
                      <w:kern w:val="0"/>
                      <w:szCs w:val="21"/>
                      <w:lang w:bidi="ar"/>
                    </w:rPr>
                  </w:pPr>
                  <w:r w:rsidRPr="00064D52">
                    <w:rPr>
                      <w:kern w:val="0"/>
                      <w:szCs w:val="21"/>
                      <w:lang w:bidi="ar"/>
                    </w:rPr>
                    <w:t>1.28</w:t>
                  </w:r>
                </w:p>
              </w:tc>
              <w:tc>
                <w:tcPr>
                  <w:tcW w:w="876" w:type="dxa"/>
                  <w:vAlign w:val="center"/>
                </w:tcPr>
                <w:p w14:paraId="3ED77621" w14:textId="1426815F" w:rsidR="000649ED" w:rsidRPr="00064D52" w:rsidRDefault="000649ED" w:rsidP="000649ED">
                  <w:pPr>
                    <w:jc w:val="center"/>
                    <w:rPr>
                      <w:szCs w:val="21"/>
                    </w:rPr>
                  </w:pPr>
                  <w:r w:rsidRPr="00064D52">
                    <w:rPr>
                      <w:szCs w:val="21"/>
                    </w:rPr>
                    <w:t>/</w:t>
                  </w:r>
                </w:p>
              </w:tc>
              <w:tc>
                <w:tcPr>
                  <w:tcW w:w="847" w:type="dxa"/>
                  <w:vAlign w:val="center"/>
                </w:tcPr>
                <w:p w14:paraId="6ADB949F" w14:textId="77777777" w:rsidR="000649ED" w:rsidRPr="00064D52" w:rsidRDefault="000649ED" w:rsidP="000649ED">
                  <w:pPr>
                    <w:widowControl/>
                    <w:jc w:val="center"/>
                    <w:rPr>
                      <w:szCs w:val="21"/>
                    </w:rPr>
                  </w:pPr>
                  <w:r w:rsidRPr="00064D52">
                    <w:rPr>
                      <w:szCs w:val="21"/>
                    </w:rPr>
                    <w:t>0</w:t>
                  </w:r>
                </w:p>
              </w:tc>
              <w:tc>
                <w:tcPr>
                  <w:tcW w:w="698" w:type="dxa"/>
                  <w:vAlign w:val="center"/>
                </w:tcPr>
                <w:p w14:paraId="04E1804A" w14:textId="77777777" w:rsidR="000649ED" w:rsidRPr="00064D52" w:rsidRDefault="000649ED" w:rsidP="000649ED">
                  <w:pPr>
                    <w:widowControl/>
                    <w:jc w:val="center"/>
                    <w:rPr>
                      <w:szCs w:val="21"/>
                    </w:rPr>
                  </w:pPr>
                  <w:r w:rsidRPr="00064D52">
                    <w:rPr>
                      <w:szCs w:val="21"/>
                    </w:rPr>
                    <w:t>0</w:t>
                  </w:r>
                </w:p>
              </w:tc>
              <w:tc>
                <w:tcPr>
                  <w:tcW w:w="844" w:type="dxa"/>
                  <w:vAlign w:val="center"/>
                </w:tcPr>
                <w:p w14:paraId="5A035958" w14:textId="77777777" w:rsidR="000649ED" w:rsidRPr="00064D52" w:rsidRDefault="000649ED" w:rsidP="000649ED">
                  <w:pPr>
                    <w:widowControl/>
                    <w:jc w:val="center"/>
                    <w:rPr>
                      <w:szCs w:val="21"/>
                    </w:rPr>
                  </w:pPr>
                  <w:r w:rsidRPr="00064D52">
                    <w:rPr>
                      <w:szCs w:val="21"/>
                    </w:rPr>
                    <w:t>0</w:t>
                  </w:r>
                </w:p>
              </w:tc>
              <w:tc>
                <w:tcPr>
                  <w:tcW w:w="590" w:type="dxa"/>
                  <w:vAlign w:val="center"/>
                </w:tcPr>
                <w:p w14:paraId="4D87633A" w14:textId="77777777" w:rsidR="000649ED" w:rsidRPr="00064D52" w:rsidRDefault="000649ED" w:rsidP="000649ED">
                  <w:pPr>
                    <w:widowControl/>
                    <w:jc w:val="center"/>
                    <w:rPr>
                      <w:szCs w:val="21"/>
                    </w:rPr>
                  </w:pPr>
                  <w:r w:rsidRPr="00064D52">
                    <w:rPr>
                      <w:szCs w:val="21"/>
                    </w:rPr>
                    <w:t>0</w:t>
                  </w:r>
                </w:p>
              </w:tc>
              <w:tc>
                <w:tcPr>
                  <w:tcW w:w="844" w:type="dxa"/>
                  <w:vAlign w:val="center"/>
                </w:tcPr>
                <w:p w14:paraId="5DF6953D" w14:textId="7EAA913A" w:rsidR="000649ED" w:rsidRPr="00064D52" w:rsidRDefault="000649ED" w:rsidP="000649ED">
                  <w:pPr>
                    <w:jc w:val="center"/>
                    <w:rPr>
                      <w:szCs w:val="21"/>
                    </w:rPr>
                  </w:pPr>
                  <w:r w:rsidRPr="00064D52">
                    <w:rPr>
                      <w:szCs w:val="21"/>
                    </w:rPr>
                    <w:t>1.28</w:t>
                  </w:r>
                </w:p>
              </w:tc>
              <w:tc>
                <w:tcPr>
                  <w:tcW w:w="962" w:type="dxa"/>
                  <w:vAlign w:val="center"/>
                </w:tcPr>
                <w:p w14:paraId="57C837F3" w14:textId="77777777" w:rsidR="000649ED" w:rsidRPr="00064D52" w:rsidRDefault="000649ED" w:rsidP="000649ED">
                  <w:pPr>
                    <w:widowControl/>
                    <w:jc w:val="center"/>
                    <w:rPr>
                      <w:szCs w:val="21"/>
                    </w:rPr>
                  </w:pPr>
                  <w:r w:rsidRPr="00064D52">
                    <w:rPr>
                      <w:szCs w:val="21"/>
                    </w:rPr>
                    <w:t>0</w:t>
                  </w:r>
                </w:p>
              </w:tc>
            </w:tr>
            <w:tr w:rsidR="00F044AD" w:rsidRPr="00064D52" w14:paraId="49E22EFF" w14:textId="77777777" w:rsidTr="00B113B9">
              <w:trPr>
                <w:cantSplit/>
                <w:trHeight w:hRule="exact" w:val="284"/>
                <w:jc w:val="center"/>
              </w:trPr>
              <w:tc>
                <w:tcPr>
                  <w:tcW w:w="497" w:type="dxa"/>
                  <w:vMerge/>
                  <w:vAlign w:val="center"/>
                </w:tcPr>
                <w:p w14:paraId="136FA178" w14:textId="77777777" w:rsidR="000649ED" w:rsidRPr="00064D52" w:rsidRDefault="000649ED" w:rsidP="000649ED">
                  <w:pPr>
                    <w:jc w:val="center"/>
                    <w:rPr>
                      <w:szCs w:val="21"/>
                    </w:rPr>
                  </w:pPr>
                </w:p>
              </w:tc>
              <w:tc>
                <w:tcPr>
                  <w:tcW w:w="721" w:type="dxa"/>
                  <w:vAlign w:val="center"/>
                </w:tcPr>
                <w:p w14:paraId="3C922A1F" w14:textId="77777777" w:rsidR="000649ED" w:rsidRPr="00064D52" w:rsidRDefault="000649ED" w:rsidP="000649ED">
                  <w:pPr>
                    <w:adjustRightInd w:val="0"/>
                    <w:snapToGrid w:val="0"/>
                    <w:jc w:val="center"/>
                    <w:rPr>
                      <w:szCs w:val="21"/>
                    </w:rPr>
                  </w:pPr>
                  <w:r w:rsidRPr="00064D52">
                    <w:rPr>
                      <w:szCs w:val="21"/>
                    </w:rPr>
                    <w:t>NH</w:t>
                  </w:r>
                  <w:r w:rsidRPr="00064D52">
                    <w:rPr>
                      <w:szCs w:val="21"/>
                      <w:vertAlign w:val="subscript"/>
                    </w:rPr>
                    <w:t>3</w:t>
                  </w:r>
                  <w:r w:rsidRPr="00064D52">
                    <w:rPr>
                      <w:szCs w:val="21"/>
                    </w:rPr>
                    <w:t>-N</w:t>
                  </w:r>
                </w:p>
              </w:tc>
              <w:tc>
                <w:tcPr>
                  <w:tcW w:w="844" w:type="dxa"/>
                  <w:vAlign w:val="center"/>
                </w:tcPr>
                <w:p w14:paraId="4E66C393" w14:textId="21998EA3" w:rsidR="000649ED" w:rsidRPr="00064D52" w:rsidRDefault="000649ED" w:rsidP="000649ED">
                  <w:pPr>
                    <w:widowControl/>
                    <w:jc w:val="center"/>
                    <w:rPr>
                      <w:kern w:val="0"/>
                      <w:szCs w:val="21"/>
                      <w:lang w:bidi="ar"/>
                    </w:rPr>
                  </w:pPr>
                  <w:r w:rsidRPr="00064D52">
                    <w:rPr>
                      <w:kern w:val="0"/>
                      <w:szCs w:val="21"/>
                      <w:lang w:bidi="ar"/>
                    </w:rPr>
                    <w:t>0.154</w:t>
                  </w:r>
                </w:p>
              </w:tc>
              <w:tc>
                <w:tcPr>
                  <w:tcW w:w="876" w:type="dxa"/>
                  <w:vAlign w:val="center"/>
                </w:tcPr>
                <w:p w14:paraId="5769AFD9" w14:textId="243DE2DE" w:rsidR="000649ED" w:rsidRPr="00064D52" w:rsidRDefault="000649ED" w:rsidP="000649ED">
                  <w:pPr>
                    <w:jc w:val="center"/>
                    <w:rPr>
                      <w:szCs w:val="21"/>
                    </w:rPr>
                  </w:pPr>
                  <w:r w:rsidRPr="00064D52">
                    <w:rPr>
                      <w:szCs w:val="21"/>
                    </w:rPr>
                    <w:t>/</w:t>
                  </w:r>
                </w:p>
              </w:tc>
              <w:tc>
                <w:tcPr>
                  <w:tcW w:w="847" w:type="dxa"/>
                  <w:vAlign w:val="center"/>
                </w:tcPr>
                <w:p w14:paraId="0C8C02AF" w14:textId="77777777" w:rsidR="000649ED" w:rsidRPr="00064D52" w:rsidRDefault="000649ED" w:rsidP="000649ED">
                  <w:pPr>
                    <w:widowControl/>
                    <w:jc w:val="center"/>
                    <w:rPr>
                      <w:szCs w:val="21"/>
                    </w:rPr>
                  </w:pPr>
                  <w:r w:rsidRPr="00064D52">
                    <w:rPr>
                      <w:szCs w:val="21"/>
                    </w:rPr>
                    <w:t>0</w:t>
                  </w:r>
                </w:p>
              </w:tc>
              <w:tc>
                <w:tcPr>
                  <w:tcW w:w="698" w:type="dxa"/>
                  <w:vAlign w:val="center"/>
                </w:tcPr>
                <w:p w14:paraId="724FA7CC" w14:textId="77777777" w:rsidR="000649ED" w:rsidRPr="00064D52" w:rsidRDefault="000649ED" w:rsidP="000649ED">
                  <w:pPr>
                    <w:widowControl/>
                    <w:jc w:val="center"/>
                    <w:rPr>
                      <w:szCs w:val="21"/>
                    </w:rPr>
                  </w:pPr>
                  <w:r w:rsidRPr="00064D52">
                    <w:rPr>
                      <w:szCs w:val="21"/>
                    </w:rPr>
                    <w:t>0</w:t>
                  </w:r>
                </w:p>
              </w:tc>
              <w:tc>
                <w:tcPr>
                  <w:tcW w:w="844" w:type="dxa"/>
                  <w:vAlign w:val="center"/>
                </w:tcPr>
                <w:p w14:paraId="74E52E19" w14:textId="77777777" w:rsidR="000649ED" w:rsidRPr="00064D52" w:rsidRDefault="000649ED" w:rsidP="000649ED">
                  <w:pPr>
                    <w:widowControl/>
                    <w:jc w:val="center"/>
                    <w:rPr>
                      <w:szCs w:val="21"/>
                    </w:rPr>
                  </w:pPr>
                  <w:r w:rsidRPr="00064D52">
                    <w:rPr>
                      <w:szCs w:val="21"/>
                    </w:rPr>
                    <w:t>0</w:t>
                  </w:r>
                </w:p>
              </w:tc>
              <w:tc>
                <w:tcPr>
                  <w:tcW w:w="590" w:type="dxa"/>
                  <w:vAlign w:val="center"/>
                </w:tcPr>
                <w:p w14:paraId="172671FE" w14:textId="77777777" w:rsidR="000649ED" w:rsidRPr="00064D52" w:rsidRDefault="000649ED" w:rsidP="000649ED">
                  <w:pPr>
                    <w:widowControl/>
                    <w:jc w:val="center"/>
                    <w:rPr>
                      <w:szCs w:val="21"/>
                    </w:rPr>
                  </w:pPr>
                  <w:r w:rsidRPr="00064D52">
                    <w:rPr>
                      <w:szCs w:val="21"/>
                    </w:rPr>
                    <w:t>0</w:t>
                  </w:r>
                </w:p>
              </w:tc>
              <w:tc>
                <w:tcPr>
                  <w:tcW w:w="844" w:type="dxa"/>
                  <w:vAlign w:val="center"/>
                </w:tcPr>
                <w:p w14:paraId="38EFC8F5" w14:textId="39CFF9D5" w:rsidR="000649ED" w:rsidRPr="00064D52" w:rsidRDefault="000649ED" w:rsidP="000649ED">
                  <w:pPr>
                    <w:jc w:val="center"/>
                    <w:rPr>
                      <w:szCs w:val="21"/>
                    </w:rPr>
                  </w:pPr>
                  <w:r w:rsidRPr="00064D52">
                    <w:rPr>
                      <w:szCs w:val="21"/>
                    </w:rPr>
                    <w:t>0.154</w:t>
                  </w:r>
                </w:p>
              </w:tc>
              <w:tc>
                <w:tcPr>
                  <w:tcW w:w="962" w:type="dxa"/>
                  <w:vAlign w:val="center"/>
                </w:tcPr>
                <w:p w14:paraId="61FD34DF" w14:textId="77777777" w:rsidR="000649ED" w:rsidRPr="00064D52" w:rsidRDefault="000649ED" w:rsidP="000649ED">
                  <w:pPr>
                    <w:widowControl/>
                    <w:jc w:val="center"/>
                    <w:rPr>
                      <w:szCs w:val="21"/>
                    </w:rPr>
                  </w:pPr>
                  <w:r w:rsidRPr="00064D52">
                    <w:rPr>
                      <w:szCs w:val="21"/>
                    </w:rPr>
                    <w:t>0</w:t>
                  </w:r>
                </w:p>
              </w:tc>
            </w:tr>
            <w:tr w:rsidR="00F044AD" w:rsidRPr="00064D52" w14:paraId="14A2D176" w14:textId="77777777" w:rsidTr="00B113B9">
              <w:trPr>
                <w:cantSplit/>
                <w:trHeight w:hRule="exact" w:val="284"/>
                <w:jc w:val="center"/>
              </w:trPr>
              <w:tc>
                <w:tcPr>
                  <w:tcW w:w="497" w:type="dxa"/>
                  <w:vMerge/>
                  <w:vAlign w:val="center"/>
                </w:tcPr>
                <w:p w14:paraId="0531BA44" w14:textId="77777777" w:rsidR="000649ED" w:rsidRPr="00064D52" w:rsidRDefault="000649ED" w:rsidP="000649ED">
                  <w:pPr>
                    <w:jc w:val="center"/>
                    <w:rPr>
                      <w:szCs w:val="21"/>
                    </w:rPr>
                  </w:pPr>
                </w:p>
              </w:tc>
              <w:tc>
                <w:tcPr>
                  <w:tcW w:w="721" w:type="dxa"/>
                  <w:vAlign w:val="center"/>
                </w:tcPr>
                <w:p w14:paraId="5FC37D12" w14:textId="77777777" w:rsidR="000649ED" w:rsidRPr="00064D52" w:rsidRDefault="000649ED" w:rsidP="000649ED">
                  <w:pPr>
                    <w:adjustRightInd w:val="0"/>
                    <w:snapToGrid w:val="0"/>
                    <w:jc w:val="center"/>
                    <w:rPr>
                      <w:szCs w:val="21"/>
                    </w:rPr>
                  </w:pPr>
                  <w:r w:rsidRPr="00064D52">
                    <w:rPr>
                      <w:szCs w:val="21"/>
                    </w:rPr>
                    <w:t>TP</w:t>
                  </w:r>
                </w:p>
              </w:tc>
              <w:tc>
                <w:tcPr>
                  <w:tcW w:w="844" w:type="dxa"/>
                  <w:vAlign w:val="center"/>
                </w:tcPr>
                <w:p w14:paraId="69A2087C" w14:textId="6088CA58" w:rsidR="000649ED" w:rsidRPr="00064D52" w:rsidRDefault="000649ED" w:rsidP="000649ED">
                  <w:pPr>
                    <w:widowControl/>
                    <w:jc w:val="center"/>
                    <w:rPr>
                      <w:kern w:val="0"/>
                      <w:szCs w:val="21"/>
                      <w:lang w:bidi="ar"/>
                    </w:rPr>
                  </w:pPr>
                  <w:r w:rsidRPr="00064D52">
                    <w:rPr>
                      <w:kern w:val="0"/>
                      <w:szCs w:val="21"/>
                      <w:lang w:bidi="ar"/>
                    </w:rPr>
                    <w:t>0.026</w:t>
                  </w:r>
                </w:p>
              </w:tc>
              <w:tc>
                <w:tcPr>
                  <w:tcW w:w="876" w:type="dxa"/>
                  <w:vAlign w:val="center"/>
                </w:tcPr>
                <w:p w14:paraId="082C5AF0" w14:textId="753531D1" w:rsidR="000649ED" w:rsidRPr="00064D52" w:rsidRDefault="000649ED" w:rsidP="000649ED">
                  <w:pPr>
                    <w:jc w:val="center"/>
                    <w:rPr>
                      <w:szCs w:val="21"/>
                    </w:rPr>
                  </w:pPr>
                  <w:r w:rsidRPr="00064D52">
                    <w:rPr>
                      <w:szCs w:val="21"/>
                    </w:rPr>
                    <w:t>/</w:t>
                  </w:r>
                </w:p>
              </w:tc>
              <w:tc>
                <w:tcPr>
                  <w:tcW w:w="847" w:type="dxa"/>
                  <w:vAlign w:val="center"/>
                </w:tcPr>
                <w:p w14:paraId="28A94D28" w14:textId="77777777" w:rsidR="000649ED" w:rsidRPr="00064D52" w:rsidRDefault="000649ED" w:rsidP="000649ED">
                  <w:pPr>
                    <w:widowControl/>
                    <w:jc w:val="center"/>
                    <w:rPr>
                      <w:szCs w:val="21"/>
                    </w:rPr>
                  </w:pPr>
                  <w:r w:rsidRPr="00064D52">
                    <w:rPr>
                      <w:szCs w:val="21"/>
                    </w:rPr>
                    <w:t>0</w:t>
                  </w:r>
                </w:p>
              </w:tc>
              <w:tc>
                <w:tcPr>
                  <w:tcW w:w="698" w:type="dxa"/>
                  <w:vAlign w:val="center"/>
                </w:tcPr>
                <w:p w14:paraId="0201B234" w14:textId="77777777" w:rsidR="000649ED" w:rsidRPr="00064D52" w:rsidRDefault="000649ED" w:rsidP="000649ED">
                  <w:pPr>
                    <w:widowControl/>
                    <w:jc w:val="center"/>
                    <w:rPr>
                      <w:szCs w:val="21"/>
                    </w:rPr>
                  </w:pPr>
                  <w:r w:rsidRPr="00064D52">
                    <w:rPr>
                      <w:szCs w:val="21"/>
                    </w:rPr>
                    <w:t>0</w:t>
                  </w:r>
                </w:p>
              </w:tc>
              <w:tc>
                <w:tcPr>
                  <w:tcW w:w="844" w:type="dxa"/>
                  <w:vAlign w:val="center"/>
                </w:tcPr>
                <w:p w14:paraId="161E30FC" w14:textId="77777777" w:rsidR="000649ED" w:rsidRPr="00064D52" w:rsidRDefault="000649ED" w:rsidP="000649ED">
                  <w:pPr>
                    <w:widowControl/>
                    <w:jc w:val="center"/>
                    <w:rPr>
                      <w:szCs w:val="21"/>
                    </w:rPr>
                  </w:pPr>
                  <w:r w:rsidRPr="00064D52">
                    <w:rPr>
                      <w:szCs w:val="21"/>
                    </w:rPr>
                    <w:t>0</w:t>
                  </w:r>
                </w:p>
              </w:tc>
              <w:tc>
                <w:tcPr>
                  <w:tcW w:w="590" w:type="dxa"/>
                  <w:vAlign w:val="center"/>
                </w:tcPr>
                <w:p w14:paraId="1F4A00F4" w14:textId="77777777" w:rsidR="000649ED" w:rsidRPr="00064D52" w:rsidRDefault="000649ED" w:rsidP="000649ED">
                  <w:pPr>
                    <w:widowControl/>
                    <w:jc w:val="center"/>
                    <w:rPr>
                      <w:szCs w:val="21"/>
                    </w:rPr>
                  </w:pPr>
                  <w:r w:rsidRPr="00064D52">
                    <w:rPr>
                      <w:szCs w:val="21"/>
                    </w:rPr>
                    <w:t>0</w:t>
                  </w:r>
                </w:p>
              </w:tc>
              <w:tc>
                <w:tcPr>
                  <w:tcW w:w="844" w:type="dxa"/>
                  <w:vAlign w:val="center"/>
                </w:tcPr>
                <w:p w14:paraId="75134D1B" w14:textId="55EFC56E" w:rsidR="000649ED" w:rsidRPr="00064D52" w:rsidRDefault="000649ED" w:rsidP="000649ED">
                  <w:pPr>
                    <w:jc w:val="center"/>
                    <w:rPr>
                      <w:szCs w:val="21"/>
                    </w:rPr>
                  </w:pPr>
                  <w:r w:rsidRPr="00064D52">
                    <w:rPr>
                      <w:szCs w:val="21"/>
                    </w:rPr>
                    <w:t>0.026</w:t>
                  </w:r>
                </w:p>
              </w:tc>
              <w:tc>
                <w:tcPr>
                  <w:tcW w:w="962" w:type="dxa"/>
                  <w:vAlign w:val="center"/>
                </w:tcPr>
                <w:p w14:paraId="0081F50E" w14:textId="77777777" w:rsidR="000649ED" w:rsidRPr="00064D52" w:rsidRDefault="000649ED" w:rsidP="000649ED">
                  <w:pPr>
                    <w:widowControl/>
                    <w:jc w:val="center"/>
                    <w:rPr>
                      <w:szCs w:val="21"/>
                    </w:rPr>
                  </w:pPr>
                  <w:r w:rsidRPr="00064D52">
                    <w:rPr>
                      <w:szCs w:val="21"/>
                    </w:rPr>
                    <w:t>0</w:t>
                  </w:r>
                </w:p>
              </w:tc>
            </w:tr>
            <w:tr w:rsidR="00F044AD" w:rsidRPr="00064D52" w14:paraId="00D177B1" w14:textId="77777777" w:rsidTr="00B113B9">
              <w:trPr>
                <w:cantSplit/>
                <w:trHeight w:hRule="exact" w:val="284"/>
                <w:jc w:val="center"/>
              </w:trPr>
              <w:tc>
                <w:tcPr>
                  <w:tcW w:w="497" w:type="dxa"/>
                  <w:vMerge w:val="restart"/>
                  <w:vAlign w:val="center"/>
                </w:tcPr>
                <w:p w14:paraId="4257A3FF" w14:textId="14A52F53" w:rsidR="000649ED" w:rsidRPr="00064D52" w:rsidRDefault="000649ED" w:rsidP="000649ED">
                  <w:pPr>
                    <w:jc w:val="center"/>
                    <w:rPr>
                      <w:szCs w:val="21"/>
                    </w:rPr>
                  </w:pPr>
                  <w:r w:rsidRPr="00064D52">
                    <w:rPr>
                      <w:szCs w:val="21"/>
                    </w:rPr>
                    <w:t>餐饮废水</w:t>
                  </w:r>
                </w:p>
              </w:tc>
              <w:tc>
                <w:tcPr>
                  <w:tcW w:w="721" w:type="dxa"/>
                  <w:vAlign w:val="center"/>
                </w:tcPr>
                <w:p w14:paraId="373B39C4" w14:textId="4F86974E" w:rsidR="000649ED" w:rsidRPr="00064D52" w:rsidRDefault="000649ED" w:rsidP="000649ED">
                  <w:pPr>
                    <w:adjustRightInd w:val="0"/>
                    <w:snapToGrid w:val="0"/>
                    <w:jc w:val="center"/>
                    <w:rPr>
                      <w:szCs w:val="21"/>
                    </w:rPr>
                  </w:pPr>
                  <w:r w:rsidRPr="00064D52">
                    <w:rPr>
                      <w:szCs w:val="21"/>
                    </w:rPr>
                    <w:t>废水量</w:t>
                  </w:r>
                </w:p>
              </w:tc>
              <w:tc>
                <w:tcPr>
                  <w:tcW w:w="844" w:type="dxa"/>
                  <w:vAlign w:val="center"/>
                </w:tcPr>
                <w:p w14:paraId="7623DCA8" w14:textId="6DA6B214" w:rsidR="000649ED" w:rsidRPr="00064D52" w:rsidRDefault="000649ED" w:rsidP="000649ED">
                  <w:pPr>
                    <w:widowControl/>
                    <w:jc w:val="center"/>
                    <w:rPr>
                      <w:kern w:val="0"/>
                      <w:szCs w:val="21"/>
                      <w:lang w:bidi="ar"/>
                    </w:rPr>
                  </w:pPr>
                  <w:r w:rsidRPr="00064D52">
                    <w:rPr>
                      <w:kern w:val="0"/>
                      <w:szCs w:val="21"/>
                      <w:lang w:bidi="ar"/>
                    </w:rPr>
                    <w:t>1024</w:t>
                  </w:r>
                </w:p>
              </w:tc>
              <w:tc>
                <w:tcPr>
                  <w:tcW w:w="876" w:type="dxa"/>
                  <w:vAlign w:val="center"/>
                </w:tcPr>
                <w:p w14:paraId="58D50BAC" w14:textId="14C51098" w:rsidR="000649ED" w:rsidRPr="00064D52" w:rsidRDefault="000649ED" w:rsidP="000649ED">
                  <w:pPr>
                    <w:jc w:val="center"/>
                    <w:rPr>
                      <w:szCs w:val="21"/>
                    </w:rPr>
                  </w:pPr>
                  <w:r w:rsidRPr="00064D52">
                    <w:rPr>
                      <w:szCs w:val="21"/>
                    </w:rPr>
                    <w:t>/</w:t>
                  </w:r>
                </w:p>
              </w:tc>
              <w:tc>
                <w:tcPr>
                  <w:tcW w:w="847" w:type="dxa"/>
                  <w:vAlign w:val="center"/>
                </w:tcPr>
                <w:p w14:paraId="002D9C08" w14:textId="2B54496A" w:rsidR="000649ED" w:rsidRPr="00064D52" w:rsidRDefault="000649ED" w:rsidP="000649ED">
                  <w:pPr>
                    <w:widowControl/>
                    <w:jc w:val="center"/>
                    <w:rPr>
                      <w:szCs w:val="21"/>
                    </w:rPr>
                  </w:pPr>
                  <w:r w:rsidRPr="00064D52">
                    <w:rPr>
                      <w:szCs w:val="21"/>
                    </w:rPr>
                    <w:t>0</w:t>
                  </w:r>
                </w:p>
              </w:tc>
              <w:tc>
                <w:tcPr>
                  <w:tcW w:w="698" w:type="dxa"/>
                  <w:vAlign w:val="center"/>
                </w:tcPr>
                <w:p w14:paraId="70C78A83" w14:textId="5B912CBD" w:rsidR="000649ED" w:rsidRPr="00064D52" w:rsidRDefault="000649ED" w:rsidP="000649ED">
                  <w:pPr>
                    <w:widowControl/>
                    <w:jc w:val="center"/>
                    <w:rPr>
                      <w:szCs w:val="21"/>
                    </w:rPr>
                  </w:pPr>
                  <w:r w:rsidRPr="00064D52">
                    <w:rPr>
                      <w:szCs w:val="21"/>
                    </w:rPr>
                    <w:t>0</w:t>
                  </w:r>
                </w:p>
              </w:tc>
              <w:tc>
                <w:tcPr>
                  <w:tcW w:w="844" w:type="dxa"/>
                  <w:vAlign w:val="center"/>
                </w:tcPr>
                <w:p w14:paraId="3219B8DB" w14:textId="6B6E4891" w:rsidR="000649ED" w:rsidRPr="00064D52" w:rsidRDefault="000649ED" w:rsidP="000649ED">
                  <w:pPr>
                    <w:widowControl/>
                    <w:jc w:val="center"/>
                    <w:rPr>
                      <w:szCs w:val="21"/>
                    </w:rPr>
                  </w:pPr>
                  <w:r w:rsidRPr="00064D52">
                    <w:rPr>
                      <w:szCs w:val="21"/>
                    </w:rPr>
                    <w:t>0</w:t>
                  </w:r>
                </w:p>
              </w:tc>
              <w:tc>
                <w:tcPr>
                  <w:tcW w:w="590" w:type="dxa"/>
                  <w:vAlign w:val="center"/>
                </w:tcPr>
                <w:p w14:paraId="1FD575C3" w14:textId="00E2D0D3" w:rsidR="000649ED" w:rsidRPr="00064D52" w:rsidRDefault="000649ED" w:rsidP="000649ED">
                  <w:pPr>
                    <w:widowControl/>
                    <w:jc w:val="center"/>
                    <w:rPr>
                      <w:szCs w:val="21"/>
                    </w:rPr>
                  </w:pPr>
                  <w:r w:rsidRPr="00064D52">
                    <w:rPr>
                      <w:szCs w:val="21"/>
                    </w:rPr>
                    <w:t>0</w:t>
                  </w:r>
                </w:p>
              </w:tc>
              <w:tc>
                <w:tcPr>
                  <w:tcW w:w="844" w:type="dxa"/>
                  <w:vAlign w:val="center"/>
                </w:tcPr>
                <w:p w14:paraId="5B138943" w14:textId="4A4F3E2F" w:rsidR="000649ED" w:rsidRPr="00064D52" w:rsidRDefault="000649ED" w:rsidP="000649ED">
                  <w:pPr>
                    <w:jc w:val="center"/>
                    <w:rPr>
                      <w:szCs w:val="21"/>
                    </w:rPr>
                  </w:pPr>
                  <w:r w:rsidRPr="00064D52">
                    <w:rPr>
                      <w:kern w:val="0"/>
                      <w:szCs w:val="21"/>
                      <w:lang w:bidi="ar"/>
                    </w:rPr>
                    <w:t>1024</w:t>
                  </w:r>
                </w:p>
              </w:tc>
              <w:tc>
                <w:tcPr>
                  <w:tcW w:w="962" w:type="dxa"/>
                </w:tcPr>
                <w:p w14:paraId="1785BDDD" w14:textId="0BC54059" w:rsidR="000649ED" w:rsidRPr="00064D52" w:rsidRDefault="000649ED" w:rsidP="000649ED">
                  <w:pPr>
                    <w:widowControl/>
                    <w:jc w:val="center"/>
                    <w:rPr>
                      <w:szCs w:val="21"/>
                    </w:rPr>
                  </w:pPr>
                  <w:r w:rsidRPr="00064D52">
                    <w:rPr>
                      <w:szCs w:val="21"/>
                    </w:rPr>
                    <w:t>0</w:t>
                  </w:r>
                </w:p>
              </w:tc>
            </w:tr>
            <w:tr w:rsidR="00F044AD" w:rsidRPr="00064D52" w14:paraId="6D35FF64" w14:textId="77777777" w:rsidTr="00B113B9">
              <w:trPr>
                <w:cantSplit/>
                <w:trHeight w:hRule="exact" w:val="284"/>
                <w:jc w:val="center"/>
              </w:trPr>
              <w:tc>
                <w:tcPr>
                  <w:tcW w:w="497" w:type="dxa"/>
                  <w:vMerge/>
                  <w:vAlign w:val="center"/>
                </w:tcPr>
                <w:p w14:paraId="5C80B00E" w14:textId="77777777" w:rsidR="000649ED" w:rsidRPr="00064D52" w:rsidRDefault="000649ED" w:rsidP="000649ED">
                  <w:pPr>
                    <w:jc w:val="center"/>
                    <w:rPr>
                      <w:szCs w:val="21"/>
                    </w:rPr>
                  </w:pPr>
                </w:p>
              </w:tc>
              <w:tc>
                <w:tcPr>
                  <w:tcW w:w="721" w:type="dxa"/>
                  <w:vAlign w:val="center"/>
                </w:tcPr>
                <w:p w14:paraId="4FEEE639" w14:textId="03225612" w:rsidR="000649ED" w:rsidRPr="00064D52" w:rsidRDefault="000649ED" w:rsidP="000649ED">
                  <w:pPr>
                    <w:adjustRightInd w:val="0"/>
                    <w:snapToGrid w:val="0"/>
                    <w:jc w:val="center"/>
                    <w:rPr>
                      <w:szCs w:val="21"/>
                    </w:rPr>
                  </w:pPr>
                  <w:r w:rsidRPr="00064D52">
                    <w:rPr>
                      <w:szCs w:val="21"/>
                    </w:rPr>
                    <w:t>COD</w:t>
                  </w:r>
                </w:p>
              </w:tc>
              <w:tc>
                <w:tcPr>
                  <w:tcW w:w="844" w:type="dxa"/>
                  <w:vAlign w:val="center"/>
                </w:tcPr>
                <w:p w14:paraId="1B02EA15" w14:textId="6288350F" w:rsidR="000649ED" w:rsidRPr="00064D52" w:rsidRDefault="000649ED" w:rsidP="000649ED">
                  <w:pPr>
                    <w:widowControl/>
                    <w:jc w:val="center"/>
                    <w:rPr>
                      <w:kern w:val="0"/>
                      <w:szCs w:val="21"/>
                      <w:lang w:bidi="ar"/>
                    </w:rPr>
                  </w:pPr>
                  <w:r w:rsidRPr="00064D52">
                    <w:rPr>
                      <w:kern w:val="0"/>
                      <w:szCs w:val="21"/>
                      <w:lang w:bidi="ar"/>
                    </w:rPr>
                    <w:t>0.35</w:t>
                  </w:r>
                </w:p>
              </w:tc>
              <w:tc>
                <w:tcPr>
                  <w:tcW w:w="876" w:type="dxa"/>
                  <w:vAlign w:val="center"/>
                </w:tcPr>
                <w:p w14:paraId="59DAE525" w14:textId="671A5FD2" w:rsidR="000649ED" w:rsidRPr="00064D52" w:rsidRDefault="000649ED" w:rsidP="000649ED">
                  <w:pPr>
                    <w:jc w:val="center"/>
                    <w:rPr>
                      <w:szCs w:val="21"/>
                    </w:rPr>
                  </w:pPr>
                  <w:r w:rsidRPr="00064D52">
                    <w:rPr>
                      <w:szCs w:val="21"/>
                    </w:rPr>
                    <w:t>/</w:t>
                  </w:r>
                </w:p>
              </w:tc>
              <w:tc>
                <w:tcPr>
                  <w:tcW w:w="847" w:type="dxa"/>
                  <w:vAlign w:val="center"/>
                </w:tcPr>
                <w:p w14:paraId="3D959B27" w14:textId="1871E2BB" w:rsidR="000649ED" w:rsidRPr="00064D52" w:rsidRDefault="000649ED" w:rsidP="000649ED">
                  <w:pPr>
                    <w:widowControl/>
                    <w:jc w:val="center"/>
                    <w:rPr>
                      <w:szCs w:val="21"/>
                    </w:rPr>
                  </w:pPr>
                  <w:r w:rsidRPr="00064D52">
                    <w:rPr>
                      <w:szCs w:val="21"/>
                    </w:rPr>
                    <w:t>0</w:t>
                  </w:r>
                </w:p>
              </w:tc>
              <w:tc>
                <w:tcPr>
                  <w:tcW w:w="698" w:type="dxa"/>
                  <w:vAlign w:val="center"/>
                </w:tcPr>
                <w:p w14:paraId="2F6DF16C" w14:textId="6413DCA0" w:rsidR="000649ED" w:rsidRPr="00064D52" w:rsidRDefault="000649ED" w:rsidP="000649ED">
                  <w:pPr>
                    <w:widowControl/>
                    <w:jc w:val="center"/>
                    <w:rPr>
                      <w:szCs w:val="21"/>
                    </w:rPr>
                  </w:pPr>
                  <w:r w:rsidRPr="00064D52">
                    <w:rPr>
                      <w:szCs w:val="21"/>
                    </w:rPr>
                    <w:t>0</w:t>
                  </w:r>
                </w:p>
              </w:tc>
              <w:tc>
                <w:tcPr>
                  <w:tcW w:w="844" w:type="dxa"/>
                  <w:vAlign w:val="center"/>
                </w:tcPr>
                <w:p w14:paraId="27D3964D" w14:textId="6903D069" w:rsidR="000649ED" w:rsidRPr="00064D52" w:rsidRDefault="000649ED" w:rsidP="000649ED">
                  <w:pPr>
                    <w:widowControl/>
                    <w:jc w:val="center"/>
                    <w:rPr>
                      <w:szCs w:val="21"/>
                    </w:rPr>
                  </w:pPr>
                  <w:r w:rsidRPr="00064D52">
                    <w:rPr>
                      <w:szCs w:val="21"/>
                    </w:rPr>
                    <w:t>0</w:t>
                  </w:r>
                </w:p>
              </w:tc>
              <w:tc>
                <w:tcPr>
                  <w:tcW w:w="590" w:type="dxa"/>
                  <w:vAlign w:val="center"/>
                </w:tcPr>
                <w:p w14:paraId="7B39C82F" w14:textId="525F2C0D" w:rsidR="000649ED" w:rsidRPr="00064D52" w:rsidRDefault="000649ED" w:rsidP="000649ED">
                  <w:pPr>
                    <w:widowControl/>
                    <w:jc w:val="center"/>
                    <w:rPr>
                      <w:szCs w:val="21"/>
                    </w:rPr>
                  </w:pPr>
                  <w:r w:rsidRPr="00064D52">
                    <w:rPr>
                      <w:szCs w:val="21"/>
                    </w:rPr>
                    <w:t>0</w:t>
                  </w:r>
                </w:p>
              </w:tc>
              <w:tc>
                <w:tcPr>
                  <w:tcW w:w="844" w:type="dxa"/>
                  <w:vAlign w:val="center"/>
                </w:tcPr>
                <w:p w14:paraId="72C1A676" w14:textId="5D115C9A" w:rsidR="000649ED" w:rsidRPr="00064D52" w:rsidRDefault="000649ED" w:rsidP="000649ED">
                  <w:pPr>
                    <w:jc w:val="center"/>
                    <w:rPr>
                      <w:szCs w:val="21"/>
                    </w:rPr>
                  </w:pPr>
                  <w:r w:rsidRPr="00064D52">
                    <w:rPr>
                      <w:kern w:val="0"/>
                      <w:szCs w:val="21"/>
                      <w:lang w:bidi="ar"/>
                    </w:rPr>
                    <w:t>0.35</w:t>
                  </w:r>
                </w:p>
              </w:tc>
              <w:tc>
                <w:tcPr>
                  <w:tcW w:w="962" w:type="dxa"/>
                </w:tcPr>
                <w:p w14:paraId="0A1BF295" w14:textId="29424E4E" w:rsidR="000649ED" w:rsidRPr="00064D52" w:rsidRDefault="000649ED" w:rsidP="000649ED">
                  <w:pPr>
                    <w:widowControl/>
                    <w:jc w:val="center"/>
                    <w:rPr>
                      <w:szCs w:val="21"/>
                    </w:rPr>
                  </w:pPr>
                  <w:r w:rsidRPr="00064D52">
                    <w:rPr>
                      <w:szCs w:val="21"/>
                    </w:rPr>
                    <w:t>0</w:t>
                  </w:r>
                </w:p>
              </w:tc>
            </w:tr>
            <w:tr w:rsidR="00F044AD" w:rsidRPr="00064D52" w14:paraId="682DD164" w14:textId="77777777" w:rsidTr="00B113B9">
              <w:trPr>
                <w:cantSplit/>
                <w:trHeight w:hRule="exact" w:val="284"/>
                <w:jc w:val="center"/>
              </w:trPr>
              <w:tc>
                <w:tcPr>
                  <w:tcW w:w="497" w:type="dxa"/>
                  <w:vMerge/>
                  <w:vAlign w:val="center"/>
                </w:tcPr>
                <w:p w14:paraId="7EE981CF" w14:textId="77777777" w:rsidR="000649ED" w:rsidRPr="00064D52" w:rsidRDefault="000649ED" w:rsidP="000649ED">
                  <w:pPr>
                    <w:jc w:val="center"/>
                    <w:rPr>
                      <w:szCs w:val="21"/>
                    </w:rPr>
                  </w:pPr>
                </w:p>
              </w:tc>
              <w:tc>
                <w:tcPr>
                  <w:tcW w:w="721" w:type="dxa"/>
                  <w:vAlign w:val="center"/>
                </w:tcPr>
                <w:p w14:paraId="5F25F176" w14:textId="574CA3DD" w:rsidR="000649ED" w:rsidRPr="00064D52" w:rsidRDefault="000649ED" w:rsidP="000649ED">
                  <w:pPr>
                    <w:adjustRightInd w:val="0"/>
                    <w:snapToGrid w:val="0"/>
                    <w:jc w:val="center"/>
                    <w:rPr>
                      <w:szCs w:val="21"/>
                    </w:rPr>
                  </w:pPr>
                  <w:r w:rsidRPr="00064D52">
                    <w:rPr>
                      <w:szCs w:val="21"/>
                    </w:rPr>
                    <w:t>BOD</w:t>
                  </w:r>
                  <w:r w:rsidRPr="00064D52">
                    <w:rPr>
                      <w:szCs w:val="21"/>
                      <w:vertAlign w:val="subscript"/>
                    </w:rPr>
                    <w:t>5</w:t>
                  </w:r>
                </w:p>
              </w:tc>
              <w:tc>
                <w:tcPr>
                  <w:tcW w:w="844" w:type="dxa"/>
                  <w:vAlign w:val="center"/>
                </w:tcPr>
                <w:p w14:paraId="4DAD2CA2" w14:textId="257C0DA0" w:rsidR="000649ED" w:rsidRPr="00064D52" w:rsidRDefault="000649ED" w:rsidP="000649ED">
                  <w:pPr>
                    <w:widowControl/>
                    <w:jc w:val="center"/>
                    <w:rPr>
                      <w:kern w:val="0"/>
                      <w:szCs w:val="21"/>
                      <w:lang w:bidi="ar"/>
                    </w:rPr>
                  </w:pPr>
                  <w:r w:rsidRPr="00064D52">
                    <w:rPr>
                      <w:kern w:val="0"/>
                      <w:szCs w:val="21"/>
                      <w:lang w:bidi="ar"/>
                    </w:rPr>
                    <w:t>0.154</w:t>
                  </w:r>
                </w:p>
              </w:tc>
              <w:tc>
                <w:tcPr>
                  <w:tcW w:w="876" w:type="dxa"/>
                  <w:vAlign w:val="center"/>
                </w:tcPr>
                <w:p w14:paraId="07962ADB" w14:textId="79DAFBDD" w:rsidR="000649ED" w:rsidRPr="00064D52" w:rsidRDefault="000649ED" w:rsidP="000649ED">
                  <w:pPr>
                    <w:jc w:val="center"/>
                    <w:rPr>
                      <w:szCs w:val="21"/>
                    </w:rPr>
                  </w:pPr>
                  <w:r w:rsidRPr="00064D52">
                    <w:rPr>
                      <w:szCs w:val="21"/>
                    </w:rPr>
                    <w:t>/</w:t>
                  </w:r>
                </w:p>
              </w:tc>
              <w:tc>
                <w:tcPr>
                  <w:tcW w:w="847" w:type="dxa"/>
                  <w:vAlign w:val="center"/>
                </w:tcPr>
                <w:p w14:paraId="26F6CB88" w14:textId="2829DBBF" w:rsidR="000649ED" w:rsidRPr="00064D52" w:rsidRDefault="000649ED" w:rsidP="000649ED">
                  <w:pPr>
                    <w:widowControl/>
                    <w:jc w:val="center"/>
                    <w:rPr>
                      <w:szCs w:val="21"/>
                    </w:rPr>
                  </w:pPr>
                  <w:r w:rsidRPr="00064D52">
                    <w:rPr>
                      <w:szCs w:val="21"/>
                    </w:rPr>
                    <w:t>0</w:t>
                  </w:r>
                </w:p>
              </w:tc>
              <w:tc>
                <w:tcPr>
                  <w:tcW w:w="698" w:type="dxa"/>
                  <w:vAlign w:val="center"/>
                </w:tcPr>
                <w:p w14:paraId="64EAEE2E" w14:textId="68DFECE0" w:rsidR="000649ED" w:rsidRPr="00064D52" w:rsidRDefault="000649ED" w:rsidP="000649ED">
                  <w:pPr>
                    <w:widowControl/>
                    <w:jc w:val="center"/>
                    <w:rPr>
                      <w:szCs w:val="21"/>
                    </w:rPr>
                  </w:pPr>
                  <w:r w:rsidRPr="00064D52">
                    <w:rPr>
                      <w:szCs w:val="21"/>
                    </w:rPr>
                    <w:t>0</w:t>
                  </w:r>
                </w:p>
              </w:tc>
              <w:tc>
                <w:tcPr>
                  <w:tcW w:w="844" w:type="dxa"/>
                  <w:vAlign w:val="center"/>
                </w:tcPr>
                <w:p w14:paraId="23C04962" w14:textId="718F39F2" w:rsidR="000649ED" w:rsidRPr="00064D52" w:rsidRDefault="000649ED" w:rsidP="000649ED">
                  <w:pPr>
                    <w:widowControl/>
                    <w:jc w:val="center"/>
                    <w:rPr>
                      <w:szCs w:val="21"/>
                    </w:rPr>
                  </w:pPr>
                  <w:r w:rsidRPr="00064D52">
                    <w:rPr>
                      <w:szCs w:val="21"/>
                    </w:rPr>
                    <w:t>0</w:t>
                  </w:r>
                </w:p>
              </w:tc>
              <w:tc>
                <w:tcPr>
                  <w:tcW w:w="590" w:type="dxa"/>
                  <w:vAlign w:val="center"/>
                </w:tcPr>
                <w:p w14:paraId="22CBF2F2" w14:textId="1EAEDA53" w:rsidR="000649ED" w:rsidRPr="00064D52" w:rsidRDefault="000649ED" w:rsidP="000649ED">
                  <w:pPr>
                    <w:widowControl/>
                    <w:jc w:val="center"/>
                    <w:rPr>
                      <w:szCs w:val="21"/>
                    </w:rPr>
                  </w:pPr>
                  <w:r w:rsidRPr="00064D52">
                    <w:rPr>
                      <w:szCs w:val="21"/>
                    </w:rPr>
                    <w:t>0</w:t>
                  </w:r>
                </w:p>
              </w:tc>
              <w:tc>
                <w:tcPr>
                  <w:tcW w:w="844" w:type="dxa"/>
                  <w:vAlign w:val="center"/>
                </w:tcPr>
                <w:p w14:paraId="0533E630" w14:textId="7E1A68D7" w:rsidR="000649ED" w:rsidRPr="00064D52" w:rsidRDefault="000649ED" w:rsidP="000649ED">
                  <w:pPr>
                    <w:jc w:val="center"/>
                    <w:rPr>
                      <w:szCs w:val="21"/>
                    </w:rPr>
                  </w:pPr>
                  <w:r w:rsidRPr="00064D52">
                    <w:rPr>
                      <w:kern w:val="0"/>
                      <w:szCs w:val="21"/>
                      <w:lang w:bidi="ar"/>
                    </w:rPr>
                    <w:t>0.154</w:t>
                  </w:r>
                </w:p>
              </w:tc>
              <w:tc>
                <w:tcPr>
                  <w:tcW w:w="962" w:type="dxa"/>
                </w:tcPr>
                <w:p w14:paraId="331282B9" w14:textId="6FC2D41C" w:rsidR="000649ED" w:rsidRPr="00064D52" w:rsidRDefault="000649ED" w:rsidP="000649ED">
                  <w:pPr>
                    <w:widowControl/>
                    <w:jc w:val="center"/>
                    <w:rPr>
                      <w:szCs w:val="21"/>
                    </w:rPr>
                  </w:pPr>
                  <w:r w:rsidRPr="00064D52">
                    <w:rPr>
                      <w:szCs w:val="21"/>
                    </w:rPr>
                    <w:t>0</w:t>
                  </w:r>
                </w:p>
              </w:tc>
            </w:tr>
            <w:tr w:rsidR="00F044AD" w:rsidRPr="00064D52" w14:paraId="772046A3" w14:textId="77777777" w:rsidTr="00B113B9">
              <w:trPr>
                <w:cantSplit/>
                <w:trHeight w:hRule="exact" w:val="284"/>
                <w:jc w:val="center"/>
              </w:trPr>
              <w:tc>
                <w:tcPr>
                  <w:tcW w:w="497" w:type="dxa"/>
                  <w:vMerge/>
                  <w:vAlign w:val="center"/>
                </w:tcPr>
                <w:p w14:paraId="40C6CF88" w14:textId="77777777" w:rsidR="000649ED" w:rsidRPr="00064D52" w:rsidRDefault="000649ED" w:rsidP="000649ED">
                  <w:pPr>
                    <w:jc w:val="center"/>
                    <w:rPr>
                      <w:szCs w:val="21"/>
                    </w:rPr>
                  </w:pPr>
                </w:p>
              </w:tc>
              <w:tc>
                <w:tcPr>
                  <w:tcW w:w="721" w:type="dxa"/>
                  <w:vAlign w:val="center"/>
                </w:tcPr>
                <w:p w14:paraId="261464F5" w14:textId="32373F63" w:rsidR="000649ED" w:rsidRPr="00064D52" w:rsidRDefault="000649ED" w:rsidP="000649ED">
                  <w:pPr>
                    <w:adjustRightInd w:val="0"/>
                    <w:snapToGrid w:val="0"/>
                    <w:jc w:val="center"/>
                    <w:rPr>
                      <w:szCs w:val="21"/>
                    </w:rPr>
                  </w:pPr>
                  <w:r w:rsidRPr="00064D52">
                    <w:rPr>
                      <w:szCs w:val="21"/>
                    </w:rPr>
                    <w:t>SS</w:t>
                  </w:r>
                </w:p>
              </w:tc>
              <w:tc>
                <w:tcPr>
                  <w:tcW w:w="844" w:type="dxa"/>
                  <w:vAlign w:val="center"/>
                </w:tcPr>
                <w:p w14:paraId="7771C898" w14:textId="218E2353" w:rsidR="000649ED" w:rsidRPr="00064D52" w:rsidRDefault="000649ED" w:rsidP="000649ED">
                  <w:pPr>
                    <w:widowControl/>
                    <w:jc w:val="center"/>
                    <w:rPr>
                      <w:kern w:val="0"/>
                      <w:szCs w:val="21"/>
                      <w:lang w:bidi="ar"/>
                    </w:rPr>
                  </w:pPr>
                  <w:r w:rsidRPr="00064D52">
                    <w:rPr>
                      <w:kern w:val="0"/>
                      <w:szCs w:val="21"/>
                      <w:lang w:bidi="ar"/>
                    </w:rPr>
                    <w:t>0.051</w:t>
                  </w:r>
                </w:p>
              </w:tc>
              <w:tc>
                <w:tcPr>
                  <w:tcW w:w="876" w:type="dxa"/>
                  <w:vAlign w:val="center"/>
                </w:tcPr>
                <w:p w14:paraId="632954E5" w14:textId="60FD41CC" w:rsidR="000649ED" w:rsidRPr="00064D52" w:rsidRDefault="000649ED" w:rsidP="000649ED">
                  <w:pPr>
                    <w:jc w:val="center"/>
                    <w:rPr>
                      <w:szCs w:val="21"/>
                    </w:rPr>
                  </w:pPr>
                  <w:r w:rsidRPr="00064D52">
                    <w:rPr>
                      <w:szCs w:val="21"/>
                    </w:rPr>
                    <w:t>/</w:t>
                  </w:r>
                </w:p>
              </w:tc>
              <w:tc>
                <w:tcPr>
                  <w:tcW w:w="847" w:type="dxa"/>
                  <w:vAlign w:val="center"/>
                </w:tcPr>
                <w:p w14:paraId="43AAC1C3" w14:textId="34FA5AB9" w:rsidR="000649ED" w:rsidRPr="00064D52" w:rsidRDefault="000649ED" w:rsidP="000649ED">
                  <w:pPr>
                    <w:widowControl/>
                    <w:jc w:val="center"/>
                    <w:rPr>
                      <w:szCs w:val="21"/>
                    </w:rPr>
                  </w:pPr>
                  <w:r w:rsidRPr="00064D52">
                    <w:rPr>
                      <w:szCs w:val="21"/>
                    </w:rPr>
                    <w:t>0</w:t>
                  </w:r>
                </w:p>
              </w:tc>
              <w:tc>
                <w:tcPr>
                  <w:tcW w:w="698" w:type="dxa"/>
                  <w:vAlign w:val="center"/>
                </w:tcPr>
                <w:p w14:paraId="08D83740" w14:textId="03774A5F" w:rsidR="000649ED" w:rsidRPr="00064D52" w:rsidRDefault="000649ED" w:rsidP="000649ED">
                  <w:pPr>
                    <w:widowControl/>
                    <w:jc w:val="center"/>
                    <w:rPr>
                      <w:szCs w:val="21"/>
                    </w:rPr>
                  </w:pPr>
                  <w:r w:rsidRPr="00064D52">
                    <w:rPr>
                      <w:szCs w:val="21"/>
                    </w:rPr>
                    <w:t>0</w:t>
                  </w:r>
                </w:p>
              </w:tc>
              <w:tc>
                <w:tcPr>
                  <w:tcW w:w="844" w:type="dxa"/>
                  <w:vAlign w:val="center"/>
                </w:tcPr>
                <w:p w14:paraId="69CC4AD2" w14:textId="126CC5DA" w:rsidR="000649ED" w:rsidRPr="00064D52" w:rsidRDefault="000649ED" w:rsidP="000649ED">
                  <w:pPr>
                    <w:widowControl/>
                    <w:jc w:val="center"/>
                    <w:rPr>
                      <w:szCs w:val="21"/>
                    </w:rPr>
                  </w:pPr>
                  <w:r w:rsidRPr="00064D52">
                    <w:rPr>
                      <w:szCs w:val="21"/>
                    </w:rPr>
                    <w:t>0</w:t>
                  </w:r>
                </w:p>
              </w:tc>
              <w:tc>
                <w:tcPr>
                  <w:tcW w:w="590" w:type="dxa"/>
                  <w:vAlign w:val="center"/>
                </w:tcPr>
                <w:p w14:paraId="5D5F3972" w14:textId="71EEFD88" w:rsidR="000649ED" w:rsidRPr="00064D52" w:rsidRDefault="000649ED" w:rsidP="000649ED">
                  <w:pPr>
                    <w:widowControl/>
                    <w:jc w:val="center"/>
                    <w:rPr>
                      <w:szCs w:val="21"/>
                    </w:rPr>
                  </w:pPr>
                  <w:r w:rsidRPr="00064D52">
                    <w:rPr>
                      <w:szCs w:val="21"/>
                    </w:rPr>
                    <w:t>0</w:t>
                  </w:r>
                </w:p>
              </w:tc>
              <w:tc>
                <w:tcPr>
                  <w:tcW w:w="844" w:type="dxa"/>
                  <w:vAlign w:val="center"/>
                </w:tcPr>
                <w:p w14:paraId="292BBE7B" w14:textId="56350BB2" w:rsidR="000649ED" w:rsidRPr="00064D52" w:rsidRDefault="000649ED" w:rsidP="000649ED">
                  <w:pPr>
                    <w:jc w:val="center"/>
                    <w:rPr>
                      <w:szCs w:val="21"/>
                    </w:rPr>
                  </w:pPr>
                  <w:r w:rsidRPr="00064D52">
                    <w:rPr>
                      <w:kern w:val="0"/>
                      <w:szCs w:val="21"/>
                      <w:lang w:bidi="ar"/>
                    </w:rPr>
                    <w:t>0.051</w:t>
                  </w:r>
                </w:p>
              </w:tc>
              <w:tc>
                <w:tcPr>
                  <w:tcW w:w="962" w:type="dxa"/>
                </w:tcPr>
                <w:p w14:paraId="0E373606" w14:textId="205024D8" w:rsidR="000649ED" w:rsidRPr="00064D52" w:rsidRDefault="000649ED" w:rsidP="000649ED">
                  <w:pPr>
                    <w:widowControl/>
                    <w:jc w:val="center"/>
                    <w:rPr>
                      <w:szCs w:val="21"/>
                    </w:rPr>
                  </w:pPr>
                  <w:r w:rsidRPr="00064D52">
                    <w:rPr>
                      <w:szCs w:val="21"/>
                    </w:rPr>
                    <w:t>0</w:t>
                  </w:r>
                </w:p>
              </w:tc>
            </w:tr>
            <w:tr w:rsidR="00F044AD" w:rsidRPr="00064D52" w14:paraId="19760FBE" w14:textId="77777777" w:rsidTr="00B113B9">
              <w:trPr>
                <w:cantSplit/>
                <w:trHeight w:hRule="exact" w:val="284"/>
                <w:jc w:val="center"/>
              </w:trPr>
              <w:tc>
                <w:tcPr>
                  <w:tcW w:w="497" w:type="dxa"/>
                  <w:vMerge/>
                  <w:vAlign w:val="center"/>
                </w:tcPr>
                <w:p w14:paraId="2C42DFD7" w14:textId="77777777" w:rsidR="000649ED" w:rsidRPr="00064D52" w:rsidRDefault="000649ED" w:rsidP="000649ED">
                  <w:pPr>
                    <w:jc w:val="center"/>
                    <w:rPr>
                      <w:szCs w:val="21"/>
                    </w:rPr>
                  </w:pPr>
                </w:p>
              </w:tc>
              <w:tc>
                <w:tcPr>
                  <w:tcW w:w="721" w:type="dxa"/>
                  <w:vAlign w:val="center"/>
                </w:tcPr>
                <w:p w14:paraId="1C920211" w14:textId="0C878B3D" w:rsidR="000649ED" w:rsidRPr="00064D52" w:rsidRDefault="000649ED" w:rsidP="000649ED">
                  <w:pPr>
                    <w:adjustRightInd w:val="0"/>
                    <w:snapToGrid w:val="0"/>
                    <w:jc w:val="center"/>
                    <w:rPr>
                      <w:szCs w:val="21"/>
                    </w:rPr>
                  </w:pPr>
                  <w:r w:rsidRPr="00064D52">
                    <w:rPr>
                      <w:szCs w:val="21"/>
                    </w:rPr>
                    <w:t>氨氮</w:t>
                  </w:r>
                </w:p>
              </w:tc>
              <w:tc>
                <w:tcPr>
                  <w:tcW w:w="844" w:type="dxa"/>
                  <w:vAlign w:val="center"/>
                </w:tcPr>
                <w:p w14:paraId="2865FA2E" w14:textId="16840629" w:rsidR="000649ED" w:rsidRPr="00064D52" w:rsidRDefault="000649ED" w:rsidP="000649ED">
                  <w:pPr>
                    <w:widowControl/>
                    <w:jc w:val="center"/>
                    <w:rPr>
                      <w:kern w:val="0"/>
                      <w:szCs w:val="21"/>
                      <w:lang w:bidi="ar"/>
                    </w:rPr>
                  </w:pPr>
                  <w:r w:rsidRPr="00064D52">
                    <w:rPr>
                      <w:kern w:val="0"/>
                      <w:szCs w:val="21"/>
                      <w:lang w:bidi="ar"/>
                    </w:rPr>
                    <w:t>0.040</w:t>
                  </w:r>
                </w:p>
              </w:tc>
              <w:tc>
                <w:tcPr>
                  <w:tcW w:w="876" w:type="dxa"/>
                  <w:vAlign w:val="center"/>
                </w:tcPr>
                <w:p w14:paraId="6B3B6C6F" w14:textId="6ED21A54" w:rsidR="000649ED" w:rsidRPr="00064D52" w:rsidRDefault="000649ED" w:rsidP="000649ED">
                  <w:pPr>
                    <w:jc w:val="center"/>
                    <w:rPr>
                      <w:szCs w:val="21"/>
                    </w:rPr>
                  </w:pPr>
                  <w:r w:rsidRPr="00064D52">
                    <w:rPr>
                      <w:szCs w:val="21"/>
                    </w:rPr>
                    <w:t>/</w:t>
                  </w:r>
                </w:p>
              </w:tc>
              <w:tc>
                <w:tcPr>
                  <w:tcW w:w="847" w:type="dxa"/>
                  <w:vAlign w:val="center"/>
                </w:tcPr>
                <w:p w14:paraId="61BBC13A" w14:textId="7881333A" w:rsidR="000649ED" w:rsidRPr="00064D52" w:rsidRDefault="000649ED" w:rsidP="000649ED">
                  <w:pPr>
                    <w:widowControl/>
                    <w:jc w:val="center"/>
                    <w:rPr>
                      <w:szCs w:val="21"/>
                    </w:rPr>
                  </w:pPr>
                  <w:r w:rsidRPr="00064D52">
                    <w:rPr>
                      <w:szCs w:val="21"/>
                    </w:rPr>
                    <w:t>0</w:t>
                  </w:r>
                </w:p>
              </w:tc>
              <w:tc>
                <w:tcPr>
                  <w:tcW w:w="698" w:type="dxa"/>
                  <w:vAlign w:val="center"/>
                </w:tcPr>
                <w:p w14:paraId="7AF0C547" w14:textId="0F973CC6" w:rsidR="000649ED" w:rsidRPr="00064D52" w:rsidRDefault="000649ED" w:rsidP="000649ED">
                  <w:pPr>
                    <w:widowControl/>
                    <w:jc w:val="center"/>
                    <w:rPr>
                      <w:szCs w:val="21"/>
                    </w:rPr>
                  </w:pPr>
                  <w:r w:rsidRPr="00064D52">
                    <w:rPr>
                      <w:szCs w:val="21"/>
                    </w:rPr>
                    <w:t>0</w:t>
                  </w:r>
                </w:p>
              </w:tc>
              <w:tc>
                <w:tcPr>
                  <w:tcW w:w="844" w:type="dxa"/>
                  <w:vAlign w:val="center"/>
                </w:tcPr>
                <w:p w14:paraId="01CD34A0" w14:textId="38031F6B" w:rsidR="000649ED" w:rsidRPr="00064D52" w:rsidRDefault="000649ED" w:rsidP="000649ED">
                  <w:pPr>
                    <w:widowControl/>
                    <w:jc w:val="center"/>
                    <w:rPr>
                      <w:szCs w:val="21"/>
                    </w:rPr>
                  </w:pPr>
                  <w:r w:rsidRPr="00064D52">
                    <w:rPr>
                      <w:szCs w:val="21"/>
                    </w:rPr>
                    <w:t>0</w:t>
                  </w:r>
                </w:p>
              </w:tc>
              <w:tc>
                <w:tcPr>
                  <w:tcW w:w="590" w:type="dxa"/>
                  <w:vAlign w:val="center"/>
                </w:tcPr>
                <w:p w14:paraId="38688D1B" w14:textId="6AD91B25" w:rsidR="000649ED" w:rsidRPr="00064D52" w:rsidRDefault="000649ED" w:rsidP="000649ED">
                  <w:pPr>
                    <w:widowControl/>
                    <w:jc w:val="center"/>
                    <w:rPr>
                      <w:szCs w:val="21"/>
                    </w:rPr>
                  </w:pPr>
                  <w:r w:rsidRPr="00064D52">
                    <w:rPr>
                      <w:szCs w:val="21"/>
                    </w:rPr>
                    <w:t>0</w:t>
                  </w:r>
                </w:p>
              </w:tc>
              <w:tc>
                <w:tcPr>
                  <w:tcW w:w="844" w:type="dxa"/>
                  <w:vAlign w:val="center"/>
                </w:tcPr>
                <w:p w14:paraId="1DFA1A62" w14:textId="4C0E94CA" w:rsidR="000649ED" w:rsidRPr="00064D52" w:rsidRDefault="000649ED" w:rsidP="000649ED">
                  <w:pPr>
                    <w:jc w:val="center"/>
                    <w:rPr>
                      <w:szCs w:val="21"/>
                    </w:rPr>
                  </w:pPr>
                  <w:r w:rsidRPr="00064D52">
                    <w:rPr>
                      <w:kern w:val="0"/>
                      <w:szCs w:val="21"/>
                      <w:lang w:bidi="ar"/>
                    </w:rPr>
                    <w:t>0.040</w:t>
                  </w:r>
                </w:p>
              </w:tc>
              <w:tc>
                <w:tcPr>
                  <w:tcW w:w="962" w:type="dxa"/>
                </w:tcPr>
                <w:p w14:paraId="1ED2D65A" w14:textId="3DA230E2" w:rsidR="000649ED" w:rsidRPr="00064D52" w:rsidRDefault="000649ED" w:rsidP="000649ED">
                  <w:pPr>
                    <w:widowControl/>
                    <w:jc w:val="center"/>
                    <w:rPr>
                      <w:szCs w:val="21"/>
                    </w:rPr>
                  </w:pPr>
                  <w:r w:rsidRPr="00064D52">
                    <w:rPr>
                      <w:szCs w:val="21"/>
                    </w:rPr>
                    <w:t>0</w:t>
                  </w:r>
                </w:p>
              </w:tc>
            </w:tr>
            <w:tr w:rsidR="00F044AD" w:rsidRPr="00064D52" w14:paraId="467397A9" w14:textId="77777777" w:rsidTr="00B113B9">
              <w:trPr>
                <w:cantSplit/>
                <w:trHeight w:hRule="exact" w:val="608"/>
                <w:jc w:val="center"/>
              </w:trPr>
              <w:tc>
                <w:tcPr>
                  <w:tcW w:w="497" w:type="dxa"/>
                  <w:vMerge/>
                  <w:vAlign w:val="center"/>
                </w:tcPr>
                <w:p w14:paraId="6146A5B7" w14:textId="77777777" w:rsidR="000649ED" w:rsidRPr="00064D52" w:rsidRDefault="000649ED" w:rsidP="000649ED">
                  <w:pPr>
                    <w:jc w:val="center"/>
                    <w:rPr>
                      <w:szCs w:val="21"/>
                    </w:rPr>
                  </w:pPr>
                </w:p>
              </w:tc>
              <w:tc>
                <w:tcPr>
                  <w:tcW w:w="721" w:type="dxa"/>
                  <w:vAlign w:val="center"/>
                </w:tcPr>
                <w:p w14:paraId="6E50586F" w14:textId="46F56792" w:rsidR="000649ED" w:rsidRPr="00064D52" w:rsidRDefault="000649ED" w:rsidP="000649ED">
                  <w:pPr>
                    <w:adjustRightInd w:val="0"/>
                    <w:snapToGrid w:val="0"/>
                    <w:jc w:val="center"/>
                    <w:rPr>
                      <w:szCs w:val="21"/>
                    </w:rPr>
                  </w:pPr>
                  <w:r w:rsidRPr="00064D52">
                    <w:rPr>
                      <w:szCs w:val="21"/>
                    </w:rPr>
                    <w:t>动植物油</w:t>
                  </w:r>
                </w:p>
              </w:tc>
              <w:tc>
                <w:tcPr>
                  <w:tcW w:w="844" w:type="dxa"/>
                  <w:vAlign w:val="center"/>
                </w:tcPr>
                <w:p w14:paraId="1B5D9D4D" w14:textId="5D7BF7C9" w:rsidR="000649ED" w:rsidRPr="00064D52" w:rsidRDefault="000649ED" w:rsidP="000649ED">
                  <w:pPr>
                    <w:widowControl/>
                    <w:jc w:val="center"/>
                    <w:rPr>
                      <w:kern w:val="0"/>
                      <w:szCs w:val="21"/>
                      <w:lang w:bidi="ar"/>
                    </w:rPr>
                  </w:pPr>
                  <w:r w:rsidRPr="00064D52">
                    <w:rPr>
                      <w:kern w:val="0"/>
                      <w:szCs w:val="21"/>
                      <w:lang w:bidi="ar"/>
                    </w:rPr>
                    <w:t>0.036</w:t>
                  </w:r>
                </w:p>
              </w:tc>
              <w:tc>
                <w:tcPr>
                  <w:tcW w:w="876" w:type="dxa"/>
                  <w:vAlign w:val="center"/>
                </w:tcPr>
                <w:p w14:paraId="716859ED" w14:textId="0D4905F3" w:rsidR="000649ED" w:rsidRPr="00064D52" w:rsidRDefault="000649ED" w:rsidP="000649ED">
                  <w:pPr>
                    <w:jc w:val="center"/>
                    <w:rPr>
                      <w:szCs w:val="21"/>
                    </w:rPr>
                  </w:pPr>
                  <w:r w:rsidRPr="00064D52">
                    <w:rPr>
                      <w:szCs w:val="21"/>
                    </w:rPr>
                    <w:t>/</w:t>
                  </w:r>
                </w:p>
              </w:tc>
              <w:tc>
                <w:tcPr>
                  <w:tcW w:w="847" w:type="dxa"/>
                  <w:vAlign w:val="center"/>
                </w:tcPr>
                <w:p w14:paraId="4B4ED9D3" w14:textId="5EEFC159" w:rsidR="000649ED" w:rsidRPr="00064D52" w:rsidRDefault="000649ED" w:rsidP="000649ED">
                  <w:pPr>
                    <w:widowControl/>
                    <w:jc w:val="center"/>
                    <w:rPr>
                      <w:szCs w:val="21"/>
                    </w:rPr>
                  </w:pPr>
                  <w:r w:rsidRPr="00064D52">
                    <w:rPr>
                      <w:szCs w:val="21"/>
                    </w:rPr>
                    <w:t>0</w:t>
                  </w:r>
                </w:p>
              </w:tc>
              <w:tc>
                <w:tcPr>
                  <w:tcW w:w="698" w:type="dxa"/>
                  <w:vAlign w:val="center"/>
                </w:tcPr>
                <w:p w14:paraId="2B074FE4" w14:textId="2ED95DF5" w:rsidR="000649ED" w:rsidRPr="00064D52" w:rsidRDefault="000649ED" w:rsidP="000649ED">
                  <w:pPr>
                    <w:widowControl/>
                    <w:jc w:val="center"/>
                    <w:rPr>
                      <w:szCs w:val="21"/>
                    </w:rPr>
                  </w:pPr>
                  <w:r w:rsidRPr="00064D52">
                    <w:rPr>
                      <w:szCs w:val="21"/>
                    </w:rPr>
                    <w:t>0</w:t>
                  </w:r>
                </w:p>
              </w:tc>
              <w:tc>
                <w:tcPr>
                  <w:tcW w:w="844" w:type="dxa"/>
                  <w:vAlign w:val="center"/>
                </w:tcPr>
                <w:p w14:paraId="5290A84E" w14:textId="63F645AF" w:rsidR="000649ED" w:rsidRPr="00064D52" w:rsidRDefault="000649ED" w:rsidP="000649ED">
                  <w:pPr>
                    <w:widowControl/>
                    <w:jc w:val="center"/>
                    <w:rPr>
                      <w:szCs w:val="21"/>
                    </w:rPr>
                  </w:pPr>
                  <w:r w:rsidRPr="00064D52">
                    <w:rPr>
                      <w:szCs w:val="21"/>
                    </w:rPr>
                    <w:t>0</w:t>
                  </w:r>
                </w:p>
              </w:tc>
              <w:tc>
                <w:tcPr>
                  <w:tcW w:w="590" w:type="dxa"/>
                  <w:vAlign w:val="center"/>
                </w:tcPr>
                <w:p w14:paraId="1295A74F" w14:textId="79DC47ED" w:rsidR="000649ED" w:rsidRPr="00064D52" w:rsidRDefault="000649ED" w:rsidP="000649ED">
                  <w:pPr>
                    <w:widowControl/>
                    <w:jc w:val="center"/>
                    <w:rPr>
                      <w:szCs w:val="21"/>
                    </w:rPr>
                  </w:pPr>
                  <w:r w:rsidRPr="00064D52">
                    <w:rPr>
                      <w:szCs w:val="21"/>
                    </w:rPr>
                    <w:t>0</w:t>
                  </w:r>
                </w:p>
              </w:tc>
              <w:tc>
                <w:tcPr>
                  <w:tcW w:w="844" w:type="dxa"/>
                  <w:vAlign w:val="center"/>
                </w:tcPr>
                <w:p w14:paraId="1240358D" w14:textId="666EDD27" w:rsidR="000649ED" w:rsidRPr="00064D52" w:rsidRDefault="000649ED" w:rsidP="000649ED">
                  <w:pPr>
                    <w:jc w:val="center"/>
                    <w:rPr>
                      <w:szCs w:val="21"/>
                    </w:rPr>
                  </w:pPr>
                  <w:r w:rsidRPr="00064D52">
                    <w:rPr>
                      <w:kern w:val="0"/>
                      <w:szCs w:val="21"/>
                      <w:lang w:bidi="ar"/>
                    </w:rPr>
                    <w:t>0.036</w:t>
                  </w:r>
                </w:p>
              </w:tc>
              <w:tc>
                <w:tcPr>
                  <w:tcW w:w="962" w:type="dxa"/>
                </w:tcPr>
                <w:p w14:paraId="4453305F" w14:textId="123A33B5" w:rsidR="000649ED" w:rsidRPr="00064D52" w:rsidRDefault="000649ED" w:rsidP="000649ED">
                  <w:pPr>
                    <w:widowControl/>
                    <w:jc w:val="center"/>
                    <w:rPr>
                      <w:szCs w:val="21"/>
                    </w:rPr>
                  </w:pPr>
                  <w:r w:rsidRPr="00064D52">
                    <w:rPr>
                      <w:szCs w:val="21"/>
                    </w:rPr>
                    <w:t>0</w:t>
                  </w:r>
                </w:p>
              </w:tc>
            </w:tr>
            <w:tr w:rsidR="00F044AD" w:rsidRPr="00064D52" w14:paraId="72768896" w14:textId="77777777" w:rsidTr="00B113B9">
              <w:trPr>
                <w:cantSplit/>
                <w:trHeight w:val="454"/>
                <w:jc w:val="center"/>
              </w:trPr>
              <w:tc>
                <w:tcPr>
                  <w:tcW w:w="497" w:type="dxa"/>
                  <w:vMerge w:val="restart"/>
                  <w:vAlign w:val="center"/>
                </w:tcPr>
                <w:p w14:paraId="454A5843" w14:textId="77777777" w:rsidR="004671A6" w:rsidRPr="00064D52" w:rsidRDefault="004671A6" w:rsidP="004671A6">
                  <w:pPr>
                    <w:rPr>
                      <w:szCs w:val="21"/>
                    </w:rPr>
                  </w:pPr>
                  <w:r w:rsidRPr="00064D52">
                    <w:rPr>
                      <w:szCs w:val="21"/>
                    </w:rPr>
                    <w:t>总废水</w:t>
                  </w:r>
                </w:p>
              </w:tc>
              <w:tc>
                <w:tcPr>
                  <w:tcW w:w="721" w:type="dxa"/>
                  <w:vAlign w:val="center"/>
                </w:tcPr>
                <w:p w14:paraId="5028D0C0" w14:textId="6473FA2F" w:rsidR="004671A6" w:rsidRPr="00064D52" w:rsidRDefault="004671A6" w:rsidP="004671A6">
                  <w:pPr>
                    <w:jc w:val="center"/>
                    <w:rPr>
                      <w:szCs w:val="21"/>
                    </w:rPr>
                  </w:pPr>
                  <w:r w:rsidRPr="00064D52">
                    <w:rPr>
                      <w:szCs w:val="21"/>
                    </w:rPr>
                    <w:t>废水量</w:t>
                  </w:r>
                </w:p>
              </w:tc>
              <w:tc>
                <w:tcPr>
                  <w:tcW w:w="844" w:type="dxa"/>
                  <w:vAlign w:val="center"/>
                </w:tcPr>
                <w:p w14:paraId="48DD4624" w14:textId="5E137844" w:rsidR="004671A6" w:rsidRPr="00064D52" w:rsidRDefault="004671A6" w:rsidP="004671A6">
                  <w:pPr>
                    <w:jc w:val="center"/>
                    <w:rPr>
                      <w:szCs w:val="21"/>
                    </w:rPr>
                  </w:pPr>
                  <w:r w:rsidRPr="00064D52">
                    <w:rPr>
                      <w:szCs w:val="21"/>
                    </w:rPr>
                    <w:t>7824</w:t>
                  </w:r>
                </w:p>
              </w:tc>
              <w:tc>
                <w:tcPr>
                  <w:tcW w:w="876" w:type="dxa"/>
                  <w:vAlign w:val="center"/>
                </w:tcPr>
                <w:p w14:paraId="6BD8BE99" w14:textId="46C4684D" w:rsidR="004671A6" w:rsidRPr="00064D52" w:rsidRDefault="0018284D" w:rsidP="004671A6">
                  <w:pPr>
                    <w:jc w:val="center"/>
                    <w:rPr>
                      <w:szCs w:val="21"/>
                    </w:rPr>
                  </w:pPr>
                  <w:r w:rsidRPr="00064D52">
                    <w:rPr>
                      <w:szCs w:val="21"/>
                    </w:rPr>
                    <w:t>28900</w:t>
                  </w:r>
                </w:p>
              </w:tc>
              <w:tc>
                <w:tcPr>
                  <w:tcW w:w="847" w:type="dxa"/>
                  <w:vAlign w:val="center"/>
                </w:tcPr>
                <w:p w14:paraId="7514E685" w14:textId="39B02DA3" w:rsidR="004671A6" w:rsidRPr="00064D52" w:rsidRDefault="004671A6" w:rsidP="004671A6">
                  <w:pPr>
                    <w:jc w:val="center"/>
                    <w:rPr>
                      <w:szCs w:val="21"/>
                    </w:rPr>
                  </w:pPr>
                  <w:r w:rsidRPr="00064D52">
                    <w:rPr>
                      <w:szCs w:val="21"/>
                    </w:rPr>
                    <w:t>404.8</w:t>
                  </w:r>
                </w:p>
              </w:tc>
              <w:tc>
                <w:tcPr>
                  <w:tcW w:w="698" w:type="dxa"/>
                  <w:vAlign w:val="center"/>
                </w:tcPr>
                <w:p w14:paraId="3DDC6EBB" w14:textId="3BEB7B60" w:rsidR="004671A6" w:rsidRPr="00064D52" w:rsidRDefault="004671A6" w:rsidP="004671A6">
                  <w:pPr>
                    <w:jc w:val="center"/>
                    <w:rPr>
                      <w:szCs w:val="21"/>
                    </w:rPr>
                  </w:pPr>
                  <w:r w:rsidRPr="00064D52">
                    <w:rPr>
                      <w:szCs w:val="21"/>
                    </w:rPr>
                    <w:t>0</w:t>
                  </w:r>
                </w:p>
              </w:tc>
              <w:tc>
                <w:tcPr>
                  <w:tcW w:w="844" w:type="dxa"/>
                  <w:vAlign w:val="center"/>
                </w:tcPr>
                <w:p w14:paraId="4C90E3DC" w14:textId="141B47AC" w:rsidR="004671A6" w:rsidRPr="00064D52" w:rsidRDefault="004671A6" w:rsidP="004671A6">
                  <w:pPr>
                    <w:jc w:val="center"/>
                    <w:rPr>
                      <w:szCs w:val="21"/>
                    </w:rPr>
                  </w:pPr>
                  <w:r w:rsidRPr="00064D52">
                    <w:rPr>
                      <w:szCs w:val="21"/>
                    </w:rPr>
                    <w:t>404.8</w:t>
                  </w:r>
                </w:p>
              </w:tc>
              <w:tc>
                <w:tcPr>
                  <w:tcW w:w="590" w:type="dxa"/>
                  <w:vAlign w:val="center"/>
                </w:tcPr>
                <w:p w14:paraId="6D824649" w14:textId="77777777" w:rsidR="004671A6" w:rsidRPr="00064D52" w:rsidRDefault="004671A6" w:rsidP="004671A6">
                  <w:pPr>
                    <w:jc w:val="center"/>
                    <w:rPr>
                      <w:szCs w:val="21"/>
                    </w:rPr>
                  </w:pPr>
                  <w:r w:rsidRPr="00064D52">
                    <w:rPr>
                      <w:szCs w:val="21"/>
                    </w:rPr>
                    <w:t>0</w:t>
                  </w:r>
                </w:p>
              </w:tc>
              <w:tc>
                <w:tcPr>
                  <w:tcW w:w="844" w:type="dxa"/>
                  <w:vAlign w:val="center"/>
                </w:tcPr>
                <w:p w14:paraId="39CF56C8" w14:textId="3B9C2C46" w:rsidR="004671A6" w:rsidRPr="00064D52" w:rsidRDefault="004671A6" w:rsidP="004671A6">
                  <w:pPr>
                    <w:jc w:val="center"/>
                    <w:rPr>
                      <w:szCs w:val="21"/>
                    </w:rPr>
                  </w:pPr>
                  <w:r w:rsidRPr="00064D52">
                    <w:rPr>
                      <w:rFonts w:hint="eastAsia"/>
                      <w:szCs w:val="21"/>
                    </w:rPr>
                    <w:t>8</w:t>
                  </w:r>
                  <w:r w:rsidRPr="00064D52">
                    <w:rPr>
                      <w:szCs w:val="21"/>
                    </w:rPr>
                    <w:t>228.8</w:t>
                  </w:r>
                </w:p>
              </w:tc>
              <w:tc>
                <w:tcPr>
                  <w:tcW w:w="962" w:type="dxa"/>
                  <w:vAlign w:val="center"/>
                </w:tcPr>
                <w:p w14:paraId="6240FEA9" w14:textId="62BB7576" w:rsidR="004671A6" w:rsidRPr="00064D52" w:rsidRDefault="004671A6" w:rsidP="004671A6">
                  <w:pPr>
                    <w:jc w:val="center"/>
                    <w:rPr>
                      <w:szCs w:val="21"/>
                    </w:rPr>
                  </w:pPr>
                  <w:r w:rsidRPr="00064D52">
                    <w:rPr>
                      <w:szCs w:val="21"/>
                    </w:rPr>
                    <w:t>+404.8</w:t>
                  </w:r>
                </w:p>
              </w:tc>
            </w:tr>
            <w:tr w:rsidR="00F044AD" w:rsidRPr="00064D52" w14:paraId="02D29A4B" w14:textId="77777777" w:rsidTr="00B113B9">
              <w:trPr>
                <w:cantSplit/>
                <w:trHeight w:hRule="exact" w:val="284"/>
                <w:jc w:val="center"/>
              </w:trPr>
              <w:tc>
                <w:tcPr>
                  <w:tcW w:w="497" w:type="dxa"/>
                  <w:vMerge/>
                  <w:vAlign w:val="center"/>
                </w:tcPr>
                <w:p w14:paraId="4862D19C" w14:textId="77777777" w:rsidR="004671A6" w:rsidRPr="00064D52" w:rsidRDefault="004671A6" w:rsidP="004671A6">
                  <w:pPr>
                    <w:rPr>
                      <w:szCs w:val="21"/>
                    </w:rPr>
                  </w:pPr>
                </w:p>
              </w:tc>
              <w:tc>
                <w:tcPr>
                  <w:tcW w:w="721" w:type="dxa"/>
                  <w:vAlign w:val="center"/>
                </w:tcPr>
                <w:p w14:paraId="121035E6" w14:textId="6BA36C81" w:rsidR="004671A6" w:rsidRPr="00064D52" w:rsidRDefault="004671A6" w:rsidP="004671A6">
                  <w:pPr>
                    <w:jc w:val="center"/>
                    <w:rPr>
                      <w:szCs w:val="21"/>
                    </w:rPr>
                  </w:pPr>
                  <w:r w:rsidRPr="00064D52">
                    <w:rPr>
                      <w:szCs w:val="21"/>
                    </w:rPr>
                    <w:t>COD</w:t>
                  </w:r>
                </w:p>
              </w:tc>
              <w:tc>
                <w:tcPr>
                  <w:tcW w:w="844" w:type="dxa"/>
                  <w:vAlign w:val="center"/>
                </w:tcPr>
                <w:p w14:paraId="12F0856F" w14:textId="2D353B23" w:rsidR="004671A6" w:rsidRPr="00064D52" w:rsidRDefault="004671A6" w:rsidP="004671A6">
                  <w:pPr>
                    <w:jc w:val="center"/>
                    <w:rPr>
                      <w:szCs w:val="21"/>
                    </w:rPr>
                  </w:pPr>
                  <w:r w:rsidRPr="00064D52">
                    <w:rPr>
                      <w:szCs w:val="21"/>
                    </w:rPr>
                    <w:t>2.73</w:t>
                  </w:r>
                </w:p>
              </w:tc>
              <w:tc>
                <w:tcPr>
                  <w:tcW w:w="876" w:type="dxa"/>
                  <w:vAlign w:val="center"/>
                </w:tcPr>
                <w:p w14:paraId="303BB4BD" w14:textId="58BCAF21" w:rsidR="004671A6" w:rsidRPr="00064D52" w:rsidRDefault="004671A6" w:rsidP="004671A6">
                  <w:pPr>
                    <w:jc w:val="center"/>
                    <w:rPr>
                      <w:szCs w:val="21"/>
                    </w:rPr>
                  </w:pPr>
                  <w:r w:rsidRPr="00064D52">
                    <w:rPr>
                      <w:szCs w:val="21"/>
                    </w:rPr>
                    <w:t>/</w:t>
                  </w:r>
                </w:p>
              </w:tc>
              <w:tc>
                <w:tcPr>
                  <w:tcW w:w="847" w:type="dxa"/>
                  <w:vAlign w:val="center"/>
                </w:tcPr>
                <w:p w14:paraId="7D918016" w14:textId="2941DE24" w:rsidR="004671A6" w:rsidRPr="00064D52" w:rsidRDefault="004671A6" w:rsidP="004671A6">
                  <w:pPr>
                    <w:jc w:val="center"/>
                    <w:rPr>
                      <w:szCs w:val="21"/>
                    </w:rPr>
                  </w:pPr>
                  <w:r w:rsidRPr="00064D52">
                    <w:rPr>
                      <w:szCs w:val="21"/>
                    </w:rPr>
                    <w:t>0.142</w:t>
                  </w:r>
                </w:p>
              </w:tc>
              <w:tc>
                <w:tcPr>
                  <w:tcW w:w="698" w:type="dxa"/>
                </w:tcPr>
                <w:p w14:paraId="51EBCC7E" w14:textId="25FBA772" w:rsidR="004671A6" w:rsidRPr="00064D52" w:rsidRDefault="004671A6" w:rsidP="004671A6">
                  <w:pPr>
                    <w:jc w:val="center"/>
                    <w:rPr>
                      <w:szCs w:val="21"/>
                    </w:rPr>
                  </w:pPr>
                  <w:r w:rsidRPr="00064D52">
                    <w:rPr>
                      <w:szCs w:val="21"/>
                    </w:rPr>
                    <w:t>0</w:t>
                  </w:r>
                </w:p>
              </w:tc>
              <w:tc>
                <w:tcPr>
                  <w:tcW w:w="844" w:type="dxa"/>
                  <w:vAlign w:val="center"/>
                </w:tcPr>
                <w:p w14:paraId="5E10EB64" w14:textId="1422811A" w:rsidR="004671A6" w:rsidRPr="00064D52" w:rsidRDefault="004671A6" w:rsidP="004671A6">
                  <w:pPr>
                    <w:jc w:val="center"/>
                    <w:rPr>
                      <w:szCs w:val="21"/>
                    </w:rPr>
                  </w:pPr>
                  <w:r w:rsidRPr="00064D52">
                    <w:rPr>
                      <w:szCs w:val="21"/>
                    </w:rPr>
                    <w:t>0.142</w:t>
                  </w:r>
                </w:p>
              </w:tc>
              <w:tc>
                <w:tcPr>
                  <w:tcW w:w="590" w:type="dxa"/>
                  <w:vAlign w:val="center"/>
                </w:tcPr>
                <w:p w14:paraId="4A235191" w14:textId="77777777" w:rsidR="004671A6" w:rsidRPr="00064D52" w:rsidRDefault="004671A6" w:rsidP="004671A6">
                  <w:pPr>
                    <w:jc w:val="center"/>
                    <w:rPr>
                      <w:szCs w:val="21"/>
                    </w:rPr>
                  </w:pPr>
                  <w:r w:rsidRPr="00064D52">
                    <w:rPr>
                      <w:szCs w:val="21"/>
                    </w:rPr>
                    <w:t>0</w:t>
                  </w:r>
                </w:p>
              </w:tc>
              <w:tc>
                <w:tcPr>
                  <w:tcW w:w="844" w:type="dxa"/>
                  <w:vAlign w:val="center"/>
                </w:tcPr>
                <w:p w14:paraId="47FCF347" w14:textId="6DB5E50B" w:rsidR="004671A6" w:rsidRPr="00064D52" w:rsidRDefault="004671A6" w:rsidP="004671A6">
                  <w:pPr>
                    <w:jc w:val="center"/>
                    <w:rPr>
                      <w:szCs w:val="21"/>
                    </w:rPr>
                  </w:pPr>
                  <w:r w:rsidRPr="00064D52">
                    <w:rPr>
                      <w:rFonts w:hint="eastAsia"/>
                      <w:szCs w:val="21"/>
                    </w:rPr>
                    <w:t>2</w:t>
                  </w:r>
                  <w:r w:rsidRPr="00064D52">
                    <w:rPr>
                      <w:szCs w:val="21"/>
                    </w:rPr>
                    <w:t>.872</w:t>
                  </w:r>
                </w:p>
              </w:tc>
              <w:tc>
                <w:tcPr>
                  <w:tcW w:w="962" w:type="dxa"/>
                  <w:vAlign w:val="center"/>
                </w:tcPr>
                <w:p w14:paraId="4E0DCF32" w14:textId="4C9615B2" w:rsidR="004671A6" w:rsidRPr="00064D52" w:rsidRDefault="004671A6" w:rsidP="004671A6">
                  <w:pPr>
                    <w:jc w:val="center"/>
                    <w:rPr>
                      <w:szCs w:val="21"/>
                    </w:rPr>
                  </w:pPr>
                  <w:r w:rsidRPr="00064D52">
                    <w:rPr>
                      <w:szCs w:val="21"/>
                    </w:rPr>
                    <w:t>+0.142</w:t>
                  </w:r>
                </w:p>
              </w:tc>
            </w:tr>
            <w:tr w:rsidR="00F044AD" w:rsidRPr="00064D52" w14:paraId="00C021F0" w14:textId="77777777" w:rsidTr="00B113B9">
              <w:trPr>
                <w:cantSplit/>
                <w:trHeight w:hRule="exact" w:val="284"/>
                <w:jc w:val="center"/>
              </w:trPr>
              <w:tc>
                <w:tcPr>
                  <w:tcW w:w="497" w:type="dxa"/>
                  <w:vMerge/>
                  <w:vAlign w:val="center"/>
                </w:tcPr>
                <w:p w14:paraId="6475DCA7" w14:textId="77777777" w:rsidR="004671A6" w:rsidRPr="00064D52" w:rsidRDefault="004671A6" w:rsidP="004671A6">
                  <w:pPr>
                    <w:rPr>
                      <w:szCs w:val="21"/>
                    </w:rPr>
                  </w:pPr>
                </w:p>
              </w:tc>
              <w:tc>
                <w:tcPr>
                  <w:tcW w:w="721" w:type="dxa"/>
                  <w:vAlign w:val="center"/>
                </w:tcPr>
                <w:p w14:paraId="189ECF5C" w14:textId="7C0B7DE0" w:rsidR="004671A6" w:rsidRPr="00064D52" w:rsidRDefault="004671A6" w:rsidP="004671A6">
                  <w:pPr>
                    <w:jc w:val="center"/>
                    <w:rPr>
                      <w:szCs w:val="21"/>
                    </w:rPr>
                  </w:pPr>
                  <w:r w:rsidRPr="00064D52">
                    <w:rPr>
                      <w:szCs w:val="21"/>
                    </w:rPr>
                    <w:t>BOD</w:t>
                  </w:r>
                  <w:r w:rsidRPr="00064D52">
                    <w:rPr>
                      <w:szCs w:val="21"/>
                      <w:vertAlign w:val="subscript"/>
                    </w:rPr>
                    <w:t>5</w:t>
                  </w:r>
                </w:p>
              </w:tc>
              <w:tc>
                <w:tcPr>
                  <w:tcW w:w="844" w:type="dxa"/>
                  <w:vAlign w:val="center"/>
                </w:tcPr>
                <w:p w14:paraId="1F85BAFD" w14:textId="54BE6DA4" w:rsidR="004671A6" w:rsidRPr="00064D52" w:rsidRDefault="004671A6" w:rsidP="004671A6">
                  <w:pPr>
                    <w:jc w:val="center"/>
                    <w:rPr>
                      <w:szCs w:val="21"/>
                    </w:rPr>
                  </w:pPr>
                  <w:r w:rsidRPr="00064D52">
                    <w:rPr>
                      <w:szCs w:val="21"/>
                    </w:rPr>
                    <w:t>0.154</w:t>
                  </w:r>
                </w:p>
              </w:tc>
              <w:tc>
                <w:tcPr>
                  <w:tcW w:w="876" w:type="dxa"/>
                  <w:vAlign w:val="center"/>
                </w:tcPr>
                <w:p w14:paraId="68634916" w14:textId="59976379" w:rsidR="004671A6" w:rsidRPr="00064D52" w:rsidRDefault="004671A6" w:rsidP="004671A6">
                  <w:pPr>
                    <w:jc w:val="center"/>
                    <w:rPr>
                      <w:szCs w:val="21"/>
                    </w:rPr>
                  </w:pPr>
                  <w:r w:rsidRPr="00064D52">
                    <w:rPr>
                      <w:szCs w:val="21"/>
                    </w:rPr>
                    <w:t>/</w:t>
                  </w:r>
                </w:p>
              </w:tc>
              <w:tc>
                <w:tcPr>
                  <w:tcW w:w="847" w:type="dxa"/>
                  <w:vAlign w:val="center"/>
                </w:tcPr>
                <w:p w14:paraId="43F7AE47" w14:textId="6F962BEB" w:rsidR="004671A6" w:rsidRPr="00064D52" w:rsidRDefault="004671A6" w:rsidP="004671A6">
                  <w:pPr>
                    <w:jc w:val="center"/>
                    <w:rPr>
                      <w:szCs w:val="21"/>
                    </w:rPr>
                  </w:pPr>
                  <w:r w:rsidRPr="00064D52">
                    <w:rPr>
                      <w:szCs w:val="21"/>
                    </w:rPr>
                    <w:t>0</w:t>
                  </w:r>
                </w:p>
              </w:tc>
              <w:tc>
                <w:tcPr>
                  <w:tcW w:w="698" w:type="dxa"/>
                </w:tcPr>
                <w:p w14:paraId="0FE5B91B" w14:textId="173B5BDF" w:rsidR="004671A6" w:rsidRPr="00064D52" w:rsidRDefault="004671A6" w:rsidP="004671A6">
                  <w:pPr>
                    <w:jc w:val="center"/>
                    <w:rPr>
                      <w:szCs w:val="21"/>
                    </w:rPr>
                  </w:pPr>
                  <w:r w:rsidRPr="00064D52">
                    <w:rPr>
                      <w:szCs w:val="21"/>
                    </w:rPr>
                    <w:t>0</w:t>
                  </w:r>
                </w:p>
              </w:tc>
              <w:tc>
                <w:tcPr>
                  <w:tcW w:w="844" w:type="dxa"/>
                  <w:vAlign w:val="center"/>
                </w:tcPr>
                <w:p w14:paraId="7AFAF614" w14:textId="70495750" w:rsidR="004671A6" w:rsidRPr="00064D52" w:rsidRDefault="004671A6" w:rsidP="004671A6">
                  <w:pPr>
                    <w:jc w:val="center"/>
                    <w:rPr>
                      <w:szCs w:val="21"/>
                    </w:rPr>
                  </w:pPr>
                  <w:r w:rsidRPr="00064D52">
                    <w:rPr>
                      <w:szCs w:val="21"/>
                    </w:rPr>
                    <w:t>0</w:t>
                  </w:r>
                </w:p>
              </w:tc>
              <w:tc>
                <w:tcPr>
                  <w:tcW w:w="590" w:type="dxa"/>
                  <w:vAlign w:val="center"/>
                </w:tcPr>
                <w:p w14:paraId="08BF6317" w14:textId="77777777" w:rsidR="004671A6" w:rsidRPr="00064D52" w:rsidRDefault="004671A6" w:rsidP="004671A6">
                  <w:pPr>
                    <w:jc w:val="center"/>
                    <w:rPr>
                      <w:szCs w:val="21"/>
                    </w:rPr>
                  </w:pPr>
                  <w:r w:rsidRPr="00064D52">
                    <w:rPr>
                      <w:szCs w:val="21"/>
                    </w:rPr>
                    <w:t>0</w:t>
                  </w:r>
                </w:p>
              </w:tc>
              <w:tc>
                <w:tcPr>
                  <w:tcW w:w="844" w:type="dxa"/>
                  <w:vAlign w:val="center"/>
                </w:tcPr>
                <w:p w14:paraId="31492CB8" w14:textId="7620D82B" w:rsidR="004671A6" w:rsidRPr="00064D52" w:rsidRDefault="004671A6" w:rsidP="004671A6">
                  <w:pPr>
                    <w:jc w:val="center"/>
                    <w:rPr>
                      <w:szCs w:val="21"/>
                    </w:rPr>
                  </w:pPr>
                  <w:r w:rsidRPr="00064D52">
                    <w:rPr>
                      <w:rFonts w:hint="eastAsia"/>
                      <w:szCs w:val="21"/>
                    </w:rPr>
                    <w:t>0</w:t>
                  </w:r>
                </w:p>
              </w:tc>
              <w:tc>
                <w:tcPr>
                  <w:tcW w:w="962" w:type="dxa"/>
                  <w:vAlign w:val="center"/>
                </w:tcPr>
                <w:p w14:paraId="5F454DA2" w14:textId="1873ACD0" w:rsidR="004671A6" w:rsidRPr="00064D52" w:rsidRDefault="004671A6" w:rsidP="004671A6">
                  <w:pPr>
                    <w:jc w:val="center"/>
                    <w:rPr>
                      <w:szCs w:val="21"/>
                    </w:rPr>
                  </w:pPr>
                  <w:r w:rsidRPr="00064D52">
                    <w:rPr>
                      <w:szCs w:val="21"/>
                    </w:rPr>
                    <w:t>0</w:t>
                  </w:r>
                </w:p>
              </w:tc>
            </w:tr>
            <w:tr w:rsidR="00F044AD" w:rsidRPr="00064D52" w14:paraId="355764E7" w14:textId="77777777" w:rsidTr="00B113B9">
              <w:trPr>
                <w:cantSplit/>
                <w:trHeight w:hRule="exact" w:val="241"/>
                <w:jc w:val="center"/>
              </w:trPr>
              <w:tc>
                <w:tcPr>
                  <w:tcW w:w="497" w:type="dxa"/>
                  <w:vMerge/>
                  <w:vAlign w:val="center"/>
                </w:tcPr>
                <w:p w14:paraId="65E29EBF" w14:textId="77777777" w:rsidR="004671A6" w:rsidRPr="00064D52" w:rsidRDefault="004671A6" w:rsidP="004671A6">
                  <w:pPr>
                    <w:rPr>
                      <w:szCs w:val="21"/>
                    </w:rPr>
                  </w:pPr>
                </w:p>
              </w:tc>
              <w:tc>
                <w:tcPr>
                  <w:tcW w:w="721" w:type="dxa"/>
                  <w:vAlign w:val="center"/>
                </w:tcPr>
                <w:p w14:paraId="41F0E5D2" w14:textId="04FC32E2" w:rsidR="004671A6" w:rsidRPr="00064D52" w:rsidRDefault="004671A6" w:rsidP="004671A6">
                  <w:pPr>
                    <w:adjustRightInd w:val="0"/>
                    <w:snapToGrid w:val="0"/>
                    <w:jc w:val="center"/>
                    <w:rPr>
                      <w:szCs w:val="21"/>
                    </w:rPr>
                  </w:pPr>
                  <w:r w:rsidRPr="00064D52">
                    <w:rPr>
                      <w:szCs w:val="21"/>
                    </w:rPr>
                    <w:t>SS</w:t>
                  </w:r>
                </w:p>
              </w:tc>
              <w:tc>
                <w:tcPr>
                  <w:tcW w:w="844" w:type="dxa"/>
                  <w:vAlign w:val="center"/>
                </w:tcPr>
                <w:p w14:paraId="51AD85D3" w14:textId="7C009269" w:rsidR="004671A6" w:rsidRPr="00064D52" w:rsidRDefault="004671A6" w:rsidP="004671A6">
                  <w:pPr>
                    <w:jc w:val="center"/>
                    <w:rPr>
                      <w:szCs w:val="21"/>
                    </w:rPr>
                  </w:pPr>
                  <w:r w:rsidRPr="00064D52">
                    <w:rPr>
                      <w:szCs w:val="21"/>
                    </w:rPr>
                    <w:t>1.751</w:t>
                  </w:r>
                </w:p>
              </w:tc>
              <w:tc>
                <w:tcPr>
                  <w:tcW w:w="876" w:type="dxa"/>
                  <w:vAlign w:val="center"/>
                </w:tcPr>
                <w:p w14:paraId="08F3D602" w14:textId="1FCFF4AC" w:rsidR="004671A6" w:rsidRPr="00064D52" w:rsidRDefault="004671A6" w:rsidP="004671A6">
                  <w:pPr>
                    <w:jc w:val="center"/>
                    <w:rPr>
                      <w:szCs w:val="21"/>
                    </w:rPr>
                  </w:pPr>
                  <w:r w:rsidRPr="00064D52">
                    <w:rPr>
                      <w:szCs w:val="21"/>
                    </w:rPr>
                    <w:t>/</w:t>
                  </w:r>
                </w:p>
              </w:tc>
              <w:tc>
                <w:tcPr>
                  <w:tcW w:w="847" w:type="dxa"/>
                  <w:vAlign w:val="center"/>
                </w:tcPr>
                <w:p w14:paraId="0D65C2DA" w14:textId="055AEE2F" w:rsidR="004671A6" w:rsidRPr="00064D52" w:rsidRDefault="004671A6" w:rsidP="004671A6">
                  <w:pPr>
                    <w:jc w:val="center"/>
                    <w:rPr>
                      <w:szCs w:val="21"/>
                    </w:rPr>
                  </w:pPr>
                  <w:r w:rsidRPr="00064D52">
                    <w:rPr>
                      <w:szCs w:val="21"/>
                    </w:rPr>
                    <w:t>0.101</w:t>
                  </w:r>
                </w:p>
              </w:tc>
              <w:tc>
                <w:tcPr>
                  <w:tcW w:w="698" w:type="dxa"/>
                </w:tcPr>
                <w:p w14:paraId="13F0DA8C" w14:textId="4BDB1B04" w:rsidR="004671A6" w:rsidRPr="00064D52" w:rsidRDefault="004671A6" w:rsidP="004671A6">
                  <w:pPr>
                    <w:jc w:val="center"/>
                    <w:rPr>
                      <w:szCs w:val="21"/>
                    </w:rPr>
                  </w:pPr>
                  <w:r w:rsidRPr="00064D52">
                    <w:rPr>
                      <w:szCs w:val="21"/>
                    </w:rPr>
                    <w:t>0</w:t>
                  </w:r>
                </w:p>
              </w:tc>
              <w:tc>
                <w:tcPr>
                  <w:tcW w:w="844" w:type="dxa"/>
                  <w:vAlign w:val="center"/>
                </w:tcPr>
                <w:p w14:paraId="19FCECED" w14:textId="6163B09F" w:rsidR="004671A6" w:rsidRPr="00064D52" w:rsidRDefault="004671A6" w:rsidP="004671A6">
                  <w:pPr>
                    <w:jc w:val="center"/>
                    <w:rPr>
                      <w:szCs w:val="21"/>
                    </w:rPr>
                  </w:pPr>
                  <w:r w:rsidRPr="00064D52">
                    <w:rPr>
                      <w:szCs w:val="21"/>
                    </w:rPr>
                    <w:t>0.101</w:t>
                  </w:r>
                </w:p>
              </w:tc>
              <w:tc>
                <w:tcPr>
                  <w:tcW w:w="590" w:type="dxa"/>
                  <w:vAlign w:val="center"/>
                </w:tcPr>
                <w:p w14:paraId="1719FF31" w14:textId="77777777" w:rsidR="004671A6" w:rsidRPr="00064D52" w:rsidRDefault="004671A6" w:rsidP="004671A6">
                  <w:pPr>
                    <w:jc w:val="center"/>
                    <w:rPr>
                      <w:szCs w:val="21"/>
                    </w:rPr>
                  </w:pPr>
                  <w:r w:rsidRPr="00064D52">
                    <w:rPr>
                      <w:szCs w:val="21"/>
                    </w:rPr>
                    <w:t>0</w:t>
                  </w:r>
                </w:p>
              </w:tc>
              <w:tc>
                <w:tcPr>
                  <w:tcW w:w="844" w:type="dxa"/>
                  <w:vAlign w:val="center"/>
                </w:tcPr>
                <w:p w14:paraId="5B5FAC07" w14:textId="3FFA18F3" w:rsidR="004671A6" w:rsidRPr="00064D52" w:rsidRDefault="004671A6" w:rsidP="004671A6">
                  <w:pPr>
                    <w:jc w:val="center"/>
                    <w:rPr>
                      <w:szCs w:val="21"/>
                    </w:rPr>
                  </w:pPr>
                  <w:r w:rsidRPr="00064D52">
                    <w:rPr>
                      <w:rFonts w:hint="eastAsia"/>
                      <w:szCs w:val="21"/>
                    </w:rPr>
                    <w:t>1</w:t>
                  </w:r>
                  <w:r w:rsidRPr="00064D52">
                    <w:rPr>
                      <w:szCs w:val="21"/>
                    </w:rPr>
                    <w:t>.852</w:t>
                  </w:r>
                </w:p>
              </w:tc>
              <w:tc>
                <w:tcPr>
                  <w:tcW w:w="962" w:type="dxa"/>
                  <w:vAlign w:val="center"/>
                </w:tcPr>
                <w:p w14:paraId="00576F59" w14:textId="34CB21BC" w:rsidR="004671A6" w:rsidRPr="00064D52" w:rsidRDefault="004671A6" w:rsidP="004671A6">
                  <w:pPr>
                    <w:jc w:val="center"/>
                    <w:rPr>
                      <w:szCs w:val="21"/>
                    </w:rPr>
                  </w:pPr>
                  <w:r w:rsidRPr="00064D52">
                    <w:rPr>
                      <w:szCs w:val="21"/>
                    </w:rPr>
                    <w:t>+0.101</w:t>
                  </w:r>
                </w:p>
              </w:tc>
            </w:tr>
            <w:tr w:rsidR="00F044AD" w:rsidRPr="00064D52" w14:paraId="785D388C" w14:textId="77777777" w:rsidTr="00B113B9">
              <w:trPr>
                <w:cantSplit/>
                <w:trHeight w:hRule="exact" w:val="284"/>
                <w:jc w:val="center"/>
              </w:trPr>
              <w:tc>
                <w:tcPr>
                  <w:tcW w:w="497" w:type="dxa"/>
                  <w:vMerge/>
                  <w:vAlign w:val="center"/>
                </w:tcPr>
                <w:p w14:paraId="74C6B4E7" w14:textId="77777777" w:rsidR="004671A6" w:rsidRPr="00064D52" w:rsidRDefault="004671A6" w:rsidP="004671A6">
                  <w:pPr>
                    <w:rPr>
                      <w:szCs w:val="21"/>
                    </w:rPr>
                  </w:pPr>
                </w:p>
              </w:tc>
              <w:tc>
                <w:tcPr>
                  <w:tcW w:w="721" w:type="dxa"/>
                  <w:vAlign w:val="center"/>
                </w:tcPr>
                <w:p w14:paraId="0616F8FC" w14:textId="4CD75611" w:rsidR="004671A6" w:rsidRPr="00064D52" w:rsidRDefault="004671A6" w:rsidP="004671A6">
                  <w:pPr>
                    <w:adjustRightInd w:val="0"/>
                    <w:snapToGrid w:val="0"/>
                    <w:jc w:val="center"/>
                    <w:rPr>
                      <w:szCs w:val="21"/>
                    </w:rPr>
                  </w:pPr>
                  <w:r w:rsidRPr="00064D52">
                    <w:rPr>
                      <w:szCs w:val="21"/>
                    </w:rPr>
                    <w:t>氨氮</w:t>
                  </w:r>
                </w:p>
              </w:tc>
              <w:tc>
                <w:tcPr>
                  <w:tcW w:w="844" w:type="dxa"/>
                  <w:vAlign w:val="center"/>
                </w:tcPr>
                <w:p w14:paraId="3A5A80C9" w14:textId="38F29F3C" w:rsidR="004671A6" w:rsidRPr="00064D52" w:rsidRDefault="004671A6" w:rsidP="004671A6">
                  <w:pPr>
                    <w:jc w:val="center"/>
                    <w:rPr>
                      <w:szCs w:val="21"/>
                    </w:rPr>
                  </w:pPr>
                  <w:r w:rsidRPr="00064D52">
                    <w:rPr>
                      <w:szCs w:val="21"/>
                    </w:rPr>
                    <w:t>0.040</w:t>
                  </w:r>
                </w:p>
              </w:tc>
              <w:tc>
                <w:tcPr>
                  <w:tcW w:w="876" w:type="dxa"/>
                  <w:vAlign w:val="center"/>
                </w:tcPr>
                <w:p w14:paraId="3D0B836D" w14:textId="07EA2A8D" w:rsidR="004671A6" w:rsidRPr="00064D52" w:rsidRDefault="004671A6" w:rsidP="004671A6">
                  <w:pPr>
                    <w:jc w:val="center"/>
                    <w:rPr>
                      <w:szCs w:val="21"/>
                    </w:rPr>
                  </w:pPr>
                  <w:r w:rsidRPr="00064D52">
                    <w:rPr>
                      <w:szCs w:val="21"/>
                    </w:rPr>
                    <w:t>/</w:t>
                  </w:r>
                </w:p>
              </w:tc>
              <w:tc>
                <w:tcPr>
                  <w:tcW w:w="847" w:type="dxa"/>
                  <w:vAlign w:val="center"/>
                </w:tcPr>
                <w:p w14:paraId="7DBDAF5B" w14:textId="77777777" w:rsidR="004671A6" w:rsidRPr="00064D52" w:rsidRDefault="004671A6" w:rsidP="004671A6">
                  <w:pPr>
                    <w:jc w:val="center"/>
                    <w:rPr>
                      <w:szCs w:val="21"/>
                    </w:rPr>
                  </w:pPr>
                  <w:r w:rsidRPr="00064D52">
                    <w:rPr>
                      <w:szCs w:val="21"/>
                    </w:rPr>
                    <w:t>0</w:t>
                  </w:r>
                </w:p>
              </w:tc>
              <w:tc>
                <w:tcPr>
                  <w:tcW w:w="698" w:type="dxa"/>
                </w:tcPr>
                <w:p w14:paraId="70FD3030" w14:textId="66431A90" w:rsidR="004671A6" w:rsidRPr="00064D52" w:rsidRDefault="004671A6" w:rsidP="004671A6">
                  <w:pPr>
                    <w:jc w:val="center"/>
                    <w:rPr>
                      <w:szCs w:val="21"/>
                    </w:rPr>
                  </w:pPr>
                  <w:r w:rsidRPr="00064D52">
                    <w:rPr>
                      <w:szCs w:val="21"/>
                    </w:rPr>
                    <w:t>0</w:t>
                  </w:r>
                </w:p>
              </w:tc>
              <w:tc>
                <w:tcPr>
                  <w:tcW w:w="844" w:type="dxa"/>
                  <w:vAlign w:val="center"/>
                </w:tcPr>
                <w:p w14:paraId="3C2EA4A3" w14:textId="49628E3B" w:rsidR="004671A6" w:rsidRPr="00064D52" w:rsidRDefault="004671A6" w:rsidP="004671A6">
                  <w:pPr>
                    <w:jc w:val="center"/>
                    <w:rPr>
                      <w:szCs w:val="21"/>
                    </w:rPr>
                  </w:pPr>
                  <w:r w:rsidRPr="00064D52">
                    <w:rPr>
                      <w:szCs w:val="21"/>
                    </w:rPr>
                    <w:t>0</w:t>
                  </w:r>
                </w:p>
              </w:tc>
              <w:tc>
                <w:tcPr>
                  <w:tcW w:w="590" w:type="dxa"/>
                  <w:vAlign w:val="center"/>
                </w:tcPr>
                <w:p w14:paraId="646EDD26" w14:textId="77777777" w:rsidR="004671A6" w:rsidRPr="00064D52" w:rsidRDefault="004671A6" w:rsidP="004671A6">
                  <w:pPr>
                    <w:jc w:val="center"/>
                    <w:rPr>
                      <w:szCs w:val="21"/>
                    </w:rPr>
                  </w:pPr>
                  <w:r w:rsidRPr="00064D52">
                    <w:rPr>
                      <w:szCs w:val="21"/>
                    </w:rPr>
                    <w:t>0</w:t>
                  </w:r>
                </w:p>
              </w:tc>
              <w:tc>
                <w:tcPr>
                  <w:tcW w:w="844" w:type="dxa"/>
                  <w:vAlign w:val="center"/>
                </w:tcPr>
                <w:p w14:paraId="0C26F624" w14:textId="77777777" w:rsidR="004671A6" w:rsidRPr="00064D52" w:rsidRDefault="004671A6" w:rsidP="004671A6">
                  <w:pPr>
                    <w:jc w:val="center"/>
                    <w:rPr>
                      <w:szCs w:val="21"/>
                    </w:rPr>
                  </w:pPr>
                  <w:r w:rsidRPr="00064D52">
                    <w:rPr>
                      <w:szCs w:val="21"/>
                    </w:rPr>
                    <w:t>0.06</w:t>
                  </w:r>
                </w:p>
              </w:tc>
              <w:tc>
                <w:tcPr>
                  <w:tcW w:w="962" w:type="dxa"/>
                  <w:vAlign w:val="center"/>
                </w:tcPr>
                <w:p w14:paraId="4DBD75CE" w14:textId="62C178EF" w:rsidR="004671A6" w:rsidRPr="00064D52" w:rsidRDefault="004671A6" w:rsidP="004671A6">
                  <w:pPr>
                    <w:jc w:val="center"/>
                    <w:rPr>
                      <w:szCs w:val="21"/>
                    </w:rPr>
                  </w:pPr>
                  <w:r w:rsidRPr="00064D52">
                    <w:rPr>
                      <w:szCs w:val="21"/>
                    </w:rPr>
                    <w:t>0</w:t>
                  </w:r>
                </w:p>
              </w:tc>
            </w:tr>
            <w:tr w:rsidR="00F044AD" w:rsidRPr="00064D52" w14:paraId="32E0393A" w14:textId="77777777" w:rsidTr="00B113B9">
              <w:trPr>
                <w:cantSplit/>
                <w:trHeight w:hRule="exact" w:val="284"/>
                <w:jc w:val="center"/>
              </w:trPr>
              <w:tc>
                <w:tcPr>
                  <w:tcW w:w="497" w:type="dxa"/>
                  <w:vMerge/>
                  <w:vAlign w:val="center"/>
                </w:tcPr>
                <w:p w14:paraId="2B4F5576" w14:textId="77777777" w:rsidR="004671A6" w:rsidRPr="00064D52" w:rsidRDefault="004671A6" w:rsidP="004671A6">
                  <w:pPr>
                    <w:rPr>
                      <w:szCs w:val="21"/>
                    </w:rPr>
                  </w:pPr>
                </w:p>
              </w:tc>
              <w:tc>
                <w:tcPr>
                  <w:tcW w:w="721" w:type="dxa"/>
                  <w:vAlign w:val="center"/>
                </w:tcPr>
                <w:p w14:paraId="1D8E5A6C" w14:textId="343A0987" w:rsidR="004671A6" w:rsidRPr="00064D52" w:rsidRDefault="004671A6" w:rsidP="004671A6">
                  <w:pPr>
                    <w:adjustRightInd w:val="0"/>
                    <w:snapToGrid w:val="0"/>
                    <w:jc w:val="center"/>
                    <w:rPr>
                      <w:szCs w:val="21"/>
                    </w:rPr>
                  </w:pPr>
                  <w:r w:rsidRPr="00064D52">
                    <w:rPr>
                      <w:szCs w:val="21"/>
                    </w:rPr>
                    <w:t>动植物油</w:t>
                  </w:r>
                </w:p>
              </w:tc>
              <w:tc>
                <w:tcPr>
                  <w:tcW w:w="844" w:type="dxa"/>
                  <w:vAlign w:val="center"/>
                </w:tcPr>
                <w:p w14:paraId="792FB0CE" w14:textId="2D9E2E00" w:rsidR="004671A6" w:rsidRPr="00064D52" w:rsidRDefault="004671A6" w:rsidP="004671A6">
                  <w:pPr>
                    <w:jc w:val="center"/>
                    <w:rPr>
                      <w:szCs w:val="21"/>
                    </w:rPr>
                  </w:pPr>
                  <w:r w:rsidRPr="00064D52">
                    <w:rPr>
                      <w:szCs w:val="21"/>
                    </w:rPr>
                    <w:t>0.036</w:t>
                  </w:r>
                </w:p>
              </w:tc>
              <w:tc>
                <w:tcPr>
                  <w:tcW w:w="876" w:type="dxa"/>
                  <w:vAlign w:val="center"/>
                </w:tcPr>
                <w:p w14:paraId="359ECB4B" w14:textId="3D6F2250" w:rsidR="004671A6" w:rsidRPr="00064D52" w:rsidRDefault="004671A6" w:rsidP="004671A6">
                  <w:pPr>
                    <w:jc w:val="center"/>
                    <w:rPr>
                      <w:szCs w:val="21"/>
                    </w:rPr>
                  </w:pPr>
                  <w:r w:rsidRPr="00064D52">
                    <w:rPr>
                      <w:szCs w:val="21"/>
                    </w:rPr>
                    <w:t>/</w:t>
                  </w:r>
                </w:p>
              </w:tc>
              <w:tc>
                <w:tcPr>
                  <w:tcW w:w="847" w:type="dxa"/>
                  <w:vAlign w:val="center"/>
                </w:tcPr>
                <w:p w14:paraId="27E9CAD9" w14:textId="33357A0D" w:rsidR="004671A6" w:rsidRPr="00064D52" w:rsidRDefault="004671A6" w:rsidP="004671A6">
                  <w:pPr>
                    <w:jc w:val="center"/>
                    <w:rPr>
                      <w:szCs w:val="21"/>
                    </w:rPr>
                  </w:pPr>
                  <w:r w:rsidRPr="00064D52">
                    <w:rPr>
                      <w:szCs w:val="21"/>
                    </w:rPr>
                    <w:t>0</w:t>
                  </w:r>
                </w:p>
              </w:tc>
              <w:tc>
                <w:tcPr>
                  <w:tcW w:w="698" w:type="dxa"/>
                </w:tcPr>
                <w:p w14:paraId="4F17AF10" w14:textId="4E28E592" w:rsidR="004671A6" w:rsidRPr="00064D52" w:rsidRDefault="004671A6" w:rsidP="004671A6">
                  <w:pPr>
                    <w:jc w:val="center"/>
                    <w:rPr>
                      <w:szCs w:val="21"/>
                    </w:rPr>
                  </w:pPr>
                  <w:r w:rsidRPr="00064D52">
                    <w:rPr>
                      <w:szCs w:val="21"/>
                    </w:rPr>
                    <w:t>0</w:t>
                  </w:r>
                </w:p>
              </w:tc>
              <w:tc>
                <w:tcPr>
                  <w:tcW w:w="844" w:type="dxa"/>
                  <w:vAlign w:val="center"/>
                </w:tcPr>
                <w:p w14:paraId="5AA3D68C" w14:textId="7B8A9037" w:rsidR="004671A6" w:rsidRPr="00064D52" w:rsidRDefault="004671A6" w:rsidP="004671A6">
                  <w:pPr>
                    <w:jc w:val="center"/>
                    <w:rPr>
                      <w:szCs w:val="21"/>
                    </w:rPr>
                  </w:pPr>
                  <w:r w:rsidRPr="00064D52">
                    <w:rPr>
                      <w:szCs w:val="21"/>
                    </w:rPr>
                    <w:t>0</w:t>
                  </w:r>
                </w:p>
              </w:tc>
              <w:tc>
                <w:tcPr>
                  <w:tcW w:w="590" w:type="dxa"/>
                  <w:vAlign w:val="center"/>
                </w:tcPr>
                <w:p w14:paraId="5A6A9B9D" w14:textId="77777777" w:rsidR="004671A6" w:rsidRPr="00064D52" w:rsidRDefault="004671A6" w:rsidP="004671A6">
                  <w:pPr>
                    <w:jc w:val="center"/>
                    <w:rPr>
                      <w:szCs w:val="21"/>
                    </w:rPr>
                  </w:pPr>
                  <w:r w:rsidRPr="00064D52">
                    <w:rPr>
                      <w:szCs w:val="21"/>
                    </w:rPr>
                    <w:t>0</w:t>
                  </w:r>
                </w:p>
              </w:tc>
              <w:tc>
                <w:tcPr>
                  <w:tcW w:w="844" w:type="dxa"/>
                  <w:vAlign w:val="center"/>
                </w:tcPr>
                <w:p w14:paraId="46E0BF4F" w14:textId="77777777" w:rsidR="004671A6" w:rsidRPr="00064D52" w:rsidRDefault="004671A6" w:rsidP="004671A6">
                  <w:pPr>
                    <w:jc w:val="center"/>
                    <w:rPr>
                      <w:szCs w:val="21"/>
                    </w:rPr>
                  </w:pPr>
                  <w:r w:rsidRPr="00064D52">
                    <w:rPr>
                      <w:szCs w:val="21"/>
                    </w:rPr>
                    <w:t>0</w:t>
                  </w:r>
                </w:p>
              </w:tc>
              <w:tc>
                <w:tcPr>
                  <w:tcW w:w="962" w:type="dxa"/>
                  <w:vAlign w:val="center"/>
                </w:tcPr>
                <w:p w14:paraId="37181B68" w14:textId="1D445D49" w:rsidR="004671A6" w:rsidRPr="00064D52" w:rsidRDefault="004671A6" w:rsidP="004671A6">
                  <w:pPr>
                    <w:jc w:val="center"/>
                    <w:rPr>
                      <w:szCs w:val="21"/>
                    </w:rPr>
                  </w:pPr>
                  <w:r w:rsidRPr="00064D52">
                    <w:rPr>
                      <w:szCs w:val="21"/>
                    </w:rPr>
                    <w:t>0</w:t>
                  </w:r>
                </w:p>
              </w:tc>
            </w:tr>
            <w:tr w:rsidR="00F044AD" w:rsidRPr="00064D52" w14:paraId="6704DE9B" w14:textId="77777777" w:rsidTr="00B113B9">
              <w:trPr>
                <w:cantSplit/>
                <w:trHeight w:hRule="exact" w:val="340"/>
                <w:jc w:val="center"/>
              </w:trPr>
              <w:tc>
                <w:tcPr>
                  <w:tcW w:w="1218" w:type="dxa"/>
                  <w:gridSpan w:val="2"/>
                  <w:vAlign w:val="center"/>
                </w:tcPr>
                <w:p w14:paraId="5F0034BE" w14:textId="77777777" w:rsidR="00ED0EF0" w:rsidRPr="00064D52" w:rsidRDefault="00ED0EF0" w:rsidP="00ED0EF0">
                  <w:pPr>
                    <w:jc w:val="center"/>
                    <w:rPr>
                      <w:szCs w:val="21"/>
                    </w:rPr>
                  </w:pPr>
                  <w:r w:rsidRPr="00064D52">
                    <w:rPr>
                      <w:szCs w:val="21"/>
                    </w:rPr>
                    <w:t>一般固废</w:t>
                  </w:r>
                </w:p>
              </w:tc>
              <w:tc>
                <w:tcPr>
                  <w:tcW w:w="844" w:type="dxa"/>
                  <w:vAlign w:val="center"/>
                </w:tcPr>
                <w:p w14:paraId="25F45296" w14:textId="77777777" w:rsidR="00ED0EF0" w:rsidRPr="00064D52" w:rsidRDefault="00ED0EF0" w:rsidP="00ED0EF0">
                  <w:pPr>
                    <w:jc w:val="center"/>
                    <w:rPr>
                      <w:szCs w:val="21"/>
                    </w:rPr>
                  </w:pPr>
                  <w:r w:rsidRPr="00064D52">
                    <w:rPr>
                      <w:szCs w:val="21"/>
                    </w:rPr>
                    <w:t>0</w:t>
                  </w:r>
                </w:p>
              </w:tc>
              <w:tc>
                <w:tcPr>
                  <w:tcW w:w="876" w:type="dxa"/>
                  <w:vAlign w:val="center"/>
                </w:tcPr>
                <w:p w14:paraId="29111E1C" w14:textId="7F9BADD2" w:rsidR="00ED0EF0" w:rsidRPr="00064D52" w:rsidRDefault="00ED0EF0" w:rsidP="00ED0EF0">
                  <w:pPr>
                    <w:jc w:val="center"/>
                    <w:rPr>
                      <w:szCs w:val="21"/>
                    </w:rPr>
                  </w:pPr>
                  <w:r w:rsidRPr="00064D52">
                    <w:rPr>
                      <w:szCs w:val="21"/>
                    </w:rPr>
                    <w:t>/</w:t>
                  </w:r>
                </w:p>
              </w:tc>
              <w:tc>
                <w:tcPr>
                  <w:tcW w:w="847" w:type="dxa"/>
                  <w:vAlign w:val="center"/>
                </w:tcPr>
                <w:p w14:paraId="10BCD4F1" w14:textId="0A644580" w:rsidR="00ED0EF0" w:rsidRPr="00064D52" w:rsidRDefault="004671A6" w:rsidP="00ED0EF0">
                  <w:pPr>
                    <w:jc w:val="center"/>
                    <w:rPr>
                      <w:szCs w:val="21"/>
                    </w:rPr>
                  </w:pPr>
                  <w:r w:rsidRPr="00064D52">
                    <w:rPr>
                      <w:szCs w:val="21"/>
                    </w:rPr>
                    <w:t>0</w:t>
                  </w:r>
                </w:p>
              </w:tc>
              <w:tc>
                <w:tcPr>
                  <w:tcW w:w="698" w:type="dxa"/>
                  <w:vAlign w:val="center"/>
                </w:tcPr>
                <w:p w14:paraId="3741E0F1" w14:textId="13C826A2" w:rsidR="00ED0EF0" w:rsidRPr="00EA45CF" w:rsidRDefault="00EA45CF" w:rsidP="00ED0EF0">
                  <w:pPr>
                    <w:jc w:val="center"/>
                    <w:rPr>
                      <w:szCs w:val="21"/>
                    </w:rPr>
                  </w:pPr>
                  <w:r w:rsidRPr="00EA45CF">
                    <w:rPr>
                      <w:szCs w:val="21"/>
                    </w:rPr>
                    <w:t>2.334</w:t>
                  </w:r>
                </w:p>
              </w:tc>
              <w:tc>
                <w:tcPr>
                  <w:tcW w:w="844" w:type="dxa"/>
                  <w:vAlign w:val="center"/>
                </w:tcPr>
                <w:p w14:paraId="755F4AA6" w14:textId="77777777" w:rsidR="00ED0EF0" w:rsidRPr="00064D52" w:rsidRDefault="00ED0EF0" w:rsidP="00ED0EF0">
                  <w:pPr>
                    <w:jc w:val="center"/>
                    <w:rPr>
                      <w:szCs w:val="21"/>
                    </w:rPr>
                  </w:pPr>
                  <w:r w:rsidRPr="00064D52">
                    <w:rPr>
                      <w:szCs w:val="21"/>
                    </w:rPr>
                    <w:t>0</w:t>
                  </w:r>
                </w:p>
              </w:tc>
              <w:tc>
                <w:tcPr>
                  <w:tcW w:w="590" w:type="dxa"/>
                  <w:vAlign w:val="center"/>
                </w:tcPr>
                <w:p w14:paraId="63BFBEFC" w14:textId="77777777" w:rsidR="00ED0EF0" w:rsidRPr="00064D52" w:rsidRDefault="00ED0EF0" w:rsidP="00ED0EF0">
                  <w:pPr>
                    <w:jc w:val="center"/>
                    <w:rPr>
                      <w:szCs w:val="21"/>
                    </w:rPr>
                  </w:pPr>
                  <w:r w:rsidRPr="00064D52">
                    <w:rPr>
                      <w:szCs w:val="21"/>
                    </w:rPr>
                    <w:t>0</w:t>
                  </w:r>
                </w:p>
              </w:tc>
              <w:tc>
                <w:tcPr>
                  <w:tcW w:w="844" w:type="dxa"/>
                  <w:vAlign w:val="center"/>
                </w:tcPr>
                <w:p w14:paraId="4E0EACFA" w14:textId="77777777" w:rsidR="00ED0EF0" w:rsidRPr="00064D52" w:rsidRDefault="00ED0EF0" w:rsidP="00ED0EF0">
                  <w:pPr>
                    <w:jc w:val="center"/>
                    <w:rPr>
                      <w:szCs w:val="21"/>
                    </w:rPr>
                  </w:pPr>
                  <w:r w:rsidRPr="00064D52">
                    <w:rPr>
                      <w:szCs w:val="21"/>
                    </w:rPr>
                    <w:t>0</w:t>
                  </w:r>
                </w:p>
              </w:tc>
              <w:tc>
                <w:tcPr>
                  <w:tcW w:w="962" w:type="dxa"/>
                  <w:vAlign w:val="center"/>
                </w:tcPr>
                <w:p w14:paraId="240ECE16" w14:textId="77777777" w:rsidR="00ED0EF0" w:rsidRPr="00064D52" w:rsidRDefault="00ED0EF0" w:rsidP="00ED0EF0">
                  <w:pPr>
                    <w:jc w:val="center"/>
                    <w:rPr>
                      <w:szCs w:val="21"/>
                    </w:rPr>
                  </w:pPr>
                  <w:r w:rsidRPr="00064D52">
                    <w:rPr>
                      <w:szCs w:val="21"/>
                    </w:rPr>
                    <w:t>0</w:t>
                  </w:r>
                </w:p>
              </w:tc>
            </w:tr>
            <w:tr w:rsidR="00F044AD" w:rsidRPr="00064D52" w14:paraId="58BD9B23" w14:textId="77777777" w:rsidTr="00B113B9">
              <w:trPr>
                <w:cantSplit/>
                <w:trHeight w:hRule="exact" w:val="340"/>
                <w:jc w:val="center"/>
              </w:trPr>
              <w:tc>
                <w:tcPr>
                  <w:tcW w:w="1218" w:type="dxa"/>
                  <w:gridSpan w:val="2"/>
                  <w:vAlign w:val="center"/>
                </w:tcPr>
                <w:p w14:paraId="40DCDE7D" w14:textId="77777777" w:rsidR="00ED0EF0" w:rsidRPr="00064D52" w:rsidRDefault="00ED0EF0" w:rsidP="00ED0EF0">
                  <w:pPr>
                    <w:jc w:val="center"/>
                    <w:rPr>
                      <w:szCs w:val="21"/>
                    </w:rPr>
                  </w:pPr>
                  <w:r w:rsidRPr="00064D52">
                    <w:rPr>
                      <w:szCs w:val="21"/>
                    </w:rPr>
                    <w:t>危险固废</w:t>
                  </w:r>
                </w:p>
              </w:tc>
              <w:tc>
                <w:tcPr>
                  <w:tcW w:w="844" w:type="dxa"/>
                  <w:vAlign w:val="center"/>
                </w:tcPr>
                <w:p w14:paraId="745036C0" w14:textId="77777777" w:rsidR="00ED0EF0" w:rsidRPr="00064D52" w:rsidRDefault="00ED0EF0" w:rsidP="00ED0EF0">
                  <w:pPr>
                    <w:jc w:val="center"/>
                    <w:rPr>
                      <w:szCs w:val="21"/>
                    </w:rPr>
                  </w:pPr>
                  <w:r w:rsidRPr="00064D52">
                    <w:rPr>
                      <w:szCs w:val="21"/>
                    </w:rPr>
                    <w:t>0</w:t>
                  </w:r>
                </w:p>
              </w:tc>
              <w:tc>
                <w:tcPr>
                  <w:tcW w:w="876" w:type="dxa"/>
                  <w:vAlign w:val="center"/>
                </w:tcPr>
                <w:p w14:paraId="44515FAE" w14:textId="12683FF6" w:rsidR="00ED0EF0" w:rsidRPr="00064D52" w:rsidRDefault="00ED0EF0" w:rsidP="00ED0EF0">
                  <w:pPr>
                    <w:jc w:val="center"/>
                    <w:rPr>
                      <w:szCs w:val="21"/>
                    </w:rPr>
                  </w:pPr>
                  <w:r w:rsidRPr="00064D52">
                    <w:rPr>
                      <w:szCs w:val="21"/>
                    </w:rPr>
                    <w:t>/</w:t>
                  </w:r>
                </w:p>
              </w:tc>
              <w:tc>
                <w:tcPr>
                  <w:tcW w:w="847" w:type="dxa"/>
                  <w:vAlign w:val="center"/>
                </w:tcPr>
                <w:p w14:paraId="00D080D7" w14:textId="59710E2B" w:rsidR="00ED0EF0" w:rsidRPr="00064D52" w:rsidRDefault="004671A6" w:rsidP="00ED0EF0">
                  <w:pPr>
                    <w:jc w:val="center"/>
                    <w:rPr>
                      <w:szCs w:val="21"/>
                    </w:rPr>
                  </w:pPr>
                  <w:r w:rsidRPr="00064D52">
                    <w:rPr>
                      <w:szCs w:val="21"/>
                    </w:rPr>
                    <w:t>0</w:t>
                  </w:r>
                </w:p>
              </w:tc>
              <w:tc>
                <w:tcPr>
                  <w:tcW w:w="698" w:type="dxa"/>
                  <w:vAlign w:val="center"/>
                </w:tcPr>
                <w:p w14:paraId="59EB576D" w14:textId="10B57B0D" w:rsidR="00ED0EF0" w:rsidRPr="00EA45CF" w:rsidRDefault="00EA45CF" w:rsidP="00ED0EF0">
                  <w:pPr>
                    <w:jc w:val="center"/>
                    <w:rPr>
                      <w:szCs w:val="21"/>
                    </w:rPr>
                  </w:pPr>
                  <w:r w:rsidRPr="00EA45CF">
                    <w:rPr>
                      <w:szCs w:val="21"/>
                    </w:rPr>
                    <w:t>39.418</w:t>
                  </w:r>
                </w:p>
              </w:tc>
              <w:tc>
                <w:tcPr>
                  <w:tcW w:w="844" w:type="dxa"/>
                  <w:vAlign w:val="center"/>
                </w:tcPr>
                <w:p w14:paraId="3485C797" w14:textId="77777777" w:rsidR="00ED0EF0" w:rsidRPr="00064D52" w:rsidRDefault="00ED0EF0" w:rsidP="00ED0EF0">
                  <w:pPr>
                    <w:jc w:val="center"/>
                    <w:rPr>
                      <w:szCs w:val="21"/>
                    </w:rPr>
                  </w:pPr>
                  <w:r w:rsidRPr="00064D52">
                    <w:rPr>
                      <w:szCs w:val="21"/>
                    </w:rPr>
                    <w:t>0</w:t>
                  </w:r>
                </w:p>
              </w:tc>
              <w:tc>
                <w:tcPr>
                  <w:tcW w:w="590" w:type="dxa"/>
                  <w:vAlign w:val="center"/>
                </w:tcPr>
                <w:p w14:paraId="0B46CCBE" w14:textId="77777777" w:rsidR="00ED0EF0" w:rsidRPr="00064D52" w:rsidRDefault="00ED0EF0" w:rsidP="00ED0EF0">
                  <w:pPr>
                    <w:jc w:val="center"/>
                    <w:rPr>
                      <w:szCs w:val="21"/>
                    </w:rPr>
                  </w:pPr>
                  <w:r w:rsidRPr="00064D52">
                    <w:rPr>
                      <w:szCs w:val="21"/>
                    </w:rPr>
                    <w:t>0</w:t>
                  </w:r>
                </w:p>
              </w:tc>
              <w:tc>
                <w:tcPr>
                  <w:tcW w:w="844" w:type="dxa"/>
                  <w:vAlign w:val="center"/>
                </w:tcPr>
                <w:p w14:paraId="3629432E" w14:textId="77777777" w:rsidR="00ED0EF0" w:rsidRPr="00064D52" w:rsidRDefault="00ED0EF0" w:rsidP="00ED0EF0">
                  <w:pPr>
                    <w:jc w:val="center"/>
                    <w:rPr>
                      <w:szCs w:val="21"/>
                    </w:rPr>
                  </w:pPr>
                  <w:r w:rsidRPr="00064D52">
                    <w:rPr>
                      <w:szCs w:val="21"/>
                    </w:rPr>
                    <w:t>0</w:t>
                  </w:r>
                </w:p>
              </w:tc>
              <w:tc>
                <w:tcPr>
                  <w:tcW w:w="962" w:type="dxa"/>
                  <w:vAlign w:val="center"/>
                </w:tcPr>
                <w:p w14:paraId="6803115A" w14:textId="77777777" w:rsidR="00ED0EF0" w:rsidRPr="00064D52" w:rsidRDefault="00ED0EF0" w:rsidP="00ED0EF0">
                  <w:pPr>
                    <w:jc w:val="center"/>
                    <w:rPr>
                      <w:szCs w:val="21"/>
                    </w:rPr>
                  </w:pPr>
                  <w:r w:rsidRPr="00064D52">
                    <w:rPr>
                      <w:szCs w:val="21"/>
                    </w:rPr>
                    <w:t>0</w:t>
                  </w:r>
                </w:p>
              </w:tc>
            </w:tr>
          </w:tbl>
          <w:bookmarkEnd w:id="12"/>
          <w:bookmarkEnd w:id="13"/>
          <w:bookmarkEnd w:id="14"/>
          <w:bookmarkEnd w:id="15"/>
          <w:bookmarkEnd w:id="16"/>
          <w:p w14:paraId="47D35A3B" w14:textId="7CF567B3" w:rsidR="00C1673E" w:rsidRPr="00064D52" w:rsidRDefault="00C1673E" w:rsidP="00C1673E">
            <w:pPr>
              <w:adjustRightInd w:val="0"/>
              <w:snapToGrid w:val="0"/>
              <w:spacing w:line="360" w:lineRule="auto"/>
              <w:rPr>
                <w:b/>
                <w:sz w:val="24"/>
                <w:szCs w:val="24"/>
              </w:rPr>
            </w:pPr>
            <w:r w:rsidRPr="00064D52">
              <w:rPr>
                <w:sz w:val="24"/>
                <w:szCs w:val="24"/>
                <w:lang w:val="zh-CN"/>
              </w:rPr>
              <w:t>总量平衡途径：本项目新增</w:t>
            </w:r>
            <w:r w:rsidRPr="00064D52">
              <w:rPr>
                <w:sz w:val="24"/>
                <w:szCs w:val="24"/>
                <w:lang w:val="zh-CN"/>
              </w:rPr>
              <w:t>VOCs</w:t>
            </w:r>
            <w:r w:rsidRPr="00064D52">
              <w:rPr>
                <w:sz w:val="24"/>
                <w:szCs w:val="24"/>
                <w:lang w:val="zh-CN"/>
              </w:rPr>
              <w:t>在苏州工业园区范围内平衡。</w:t>
            </w:r>
          </w:p>
        </w:tc>
      </w:tr>
    </w:tbl>
    <w:p w14:paraId="3F8E2AFE" w14:textId="77777777" w:rsidR="00CF3A0F" w:rsidRPr="00064D52" w:rsidRDefault="00985F04">
      <w:pPr>
        <w:spacing w:line="400" w:lineRule="exact"/>
        <w:outlineLvl w:val="0"/>
        <w:rPr>
          <w:b/>
          <w:sz w:val="28"/>
          <w:szCs w:val="20"/>
        </w:rPr>
      </w:pPr>
      <w:r w:rsidRPr="00064D52">
        <w:rPr>
          <w:b/>
          <w:sz w:val="28"/>
          <w:szCs w:val="20"/>
        </w:rPr>
        <w:lastRenderedPageBreak/>
        <w:t>五、建设项目工程分析</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2"/>
      </w:tblGrid>
      <w:tr w:rsidR="00CF3A0F" w:rsidRPr="00064D52" w14:paraId="21E3BAD6" w14:textId="77777777" w:rsidTr="000F74B0">
        <w:tc>
          <w:tcPr>
            <w:tcW w:w="8642" w:type="dxa"/>
          </w:tcPr>
          <w:p w14:paraId="4C143AA6" w14:textId="77777777" w:rsidR="00CF3A0F" w:rsidRPr="00064D52" w:rsidRDefault="00985F04">
            <w:pPr>
              <w:spacing w:line="360" w:lineRule="auto"/>
              <w:rPr>
                <w:sz w:val="24"/>
              </w:rPr>
            </w:pPr>
            <w:r w:rsidRPr="00064D52">
              <w:rPr>
                <w:sz w:val="24"/>
              </w:rPr>
              <w:t>一、工艺流程简述</w:t>
            </w:r>
          </w:p>
          <w:p w14:paraId="08C1C46A" w14:textId="66B2691B" w:rsidR="00D10D35" w:rsidRPr="00064D52" w:rsidRDefault="00607FB2" w:rsidP="00D10D35">
            <w:pPr>
              <w:pStyle w:val="aff0"/>
              <w:snapToGrid w:val="0"/>
              <w:spacing w:line="360" w:lineRule="auto"/>
              <w:ind w:firstLine="465"/>
              <w:jc w:val="both"/>
              <w:rPr>
                <w:rFonts w:ascii="Times New Roman" w:hAnsi="Times New Roman"/>
                <w:b/>
                <w:lang w:val="en-US"/>
              </w:rPr>
            </w:pPr>
            <w:r w:rsidRPr="00064D52">
              <w:rPr>
                <w:rFonts w:ascii="Times New Roman" w:hAnsi="Times New Roman" w:hint="eastAsia"/>
                <w:b/>
                <w:lang w:val="en-US"/>
              </w:rPr>
              <w:t>新增</w:t>
            </w:r>
            <w:r w:rsidR="00D10D35" w:rsidRPr="00064D52">
              <w:rPr>
                <w:rFonts w:ascii="Times New Roman" w:hAnsi="Times New Roman" w:hint="eastAsia"/>
                <w:b/>
                <w:lang w:val="en-US"/>
              </w:rPr>
              <w:t>电磁流量计</w:t>
            </w:r>
            <w:r w:rsidR="00D10D35" w:rsidRPr="00064D52">
              <w:rPr>
                <w:rFonts w:ascii="Times New Roman" w:hAnsi="Times New Roman"/>
                <w:b/>
                <w:lang w:val="en-US"/>
              </w:rPr>
              <w:t>生产工艺流程</w:t>
            </w:r>
          </w:p>
          <w:p w14:paraId="339BC381" w14:textId="01831CC4" w:rsidR="00D10D35" w:rsidRPr="00064D52" w:rsidRDefault="00D10D35" w:rsidP="00D10D35">
            <w:pPr>
              <w:pStyle w:val="a0"/>
              <w:rPr>
                <w:lang w:val="en-US"/>
              </w:rPr>
            </w:pPr>
            <w:r w:rsidRPr="00064D52">
              <w:rPr>
                <w:b/>
                <w:noProof/>
                <w:lang w:val="en-US"/>
              </w:rPr>
              <mc:AlternateContent>
                <mc:Choice Requires="wpc">
                  <w:drawing>
                    <wp:inline distT="0" distB="0" distL="0" distR="0" wp14:anchorId="426DBB52" wp14:editId="554409B1">
                      <wp:extent cx="5274310" cy="7854950"/>
                      <wp:effectExtent l="0" t="0" r="2540" b="50800"/>
                      <wp:docPr id="2761" name="画布 276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9525" cap="flat" cmpd="sng" algn="ctr">
                                <a:noFill/>
                                <a:prstDash val="solid"/>
                                <a:round/>
                                <a:headEnd type="none" w="med" len="med"/>
                                <a:tailEnd type="none" w="med" len="med"/>
                              </a:ln>
                            </wpc:whole>
                            <wps:wsp>
                              <wps:cNvPr id="25" name="文本框 14"/>
                              <wps:cNvSpPr txBox="1"/>
                              <wps:spPr>
                                <a:xfrm>
                                  <a:off x="1963714" y="2414565"/>
                                  <a:ext cx="672805" cy="264500"/>
                                </a:xfrm>
                                <a:prstGeom prst="rect">
                                  <a:avLst/>
                                </a:prstGeom>
                                <a:noFill/>
                                <a:ln w="6350">
                                  <a:noFill/>
                                </a:ln>
                              </wps:spPr>
                              <wps:txbx>
                                <w:txbxContent>
                                  <w:p w14:paraId="68EC8519" w14:textId="6D2DA326" w:rsidR="00EA45CF" w:rsidRDefault="00EA45CF" w:rsidP="00D10D35">
                                    <w:pPr>
                                      <w:rPr>
                                        <w:kern w:val="0"/>
                                        <w:sz w:val="24"/>
                                        <w:szCs w:val="24"/>
                                      </w:rPr>
                                    </w:pPr>
                                    <w:r>
                                      <w:rPr>
                                        <w:rFonts w:hint="eastAsia"/>
                                        <w:szCs w:val="21"/>
                                      </w:rPr>
                                      <w:t>铝铸件</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文本框 14"/>
                              <wps:cNvSpPr txBox="1"/>
                              <wps:spPr>
                                <a:xfrm>
                                  <a:off x="903560" y="3903005"/>
                                  <a:ext cx="759800" cy="264500"/>
                                </a:xfrm>
                                <a:prstGeom prst="rect">
                                  <a:avLst/>
                                </a:prstGeom>
                                <a:noFill/>
                                <a:ln w="6350">
                                  <a:solidFill>
                                    <a:prstClr val="black"/>
                                  </a:solidFill>
                                </a:ln>
                              </wps:spPr>
                              <wps:txbx>
                                <w:txbxContent>
                                  <w:p w14:paraId="54BB111C" w14:textId="77777777" w:rsidR="00EA45CF" w:rsidRDefault="00EA45CF" w:rsidP="00D10D35">
                                    <w:pPr>
                                      <w:rPr>
                                        <w:kern w:val="0"/>
                                        <w:sz w:val="24"/>
                                        <w:szCs w:val="24"/>
                                      </w:rPr>
                                    </w:pPr>
                                    <w:r>
                                      <w:rPr>
                                        <w:rFonts w:hint="eastAsia"/>
                                        <w:szCs w:val="21"/>
                                      </w:rPr>
                                      <w:t>法兰装配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文本框 14"/>
                              <wps:cNvSpPr txBox="1"/>
                              <wps:spPr>
                                <a:xfrm>
                                  <a:off x="1016634" y="6259654"/>
                                  <a:ext cx="472100" cy="311150"/>
                                </a:xfrm>
                                <a:prstGeom prst="rect">
                                  <a:avLst/>
                                </a:prstGeom>
                                <a:noFill/>
                                <a:ln w="6350">
                                  <a:solidFill>
                                    <a:prstClr val="black"/>
                                  </a:solidFill>
                                </a:ln>
                              </wps:spPr>
                              <wps:txbx>
                                <w:txbxContent>
                                  <w:p w14:paraId="278C30C5" w14:textId="77777777" w:rsidR="00EA45CF" w:rsidRDefault="00EA45CF" w:rsidP="00D10D35">
                                    <w:pPr>
                                      <w:rPr>
                                        <w:kern w:val="0"/>
                                        <w:sz w:val="24"/>
                                        <w:szCs w:val="24"/>
                                      </w:rPr>
                                    </w:pPr>
                                    <w:r>
                                      <w:rPr>
                                        <w:rFonts w:hint="eastAsia"/>
                                        <w:szCs w:val="21"/>
                                      </w:rPr>
                                      <w:t>组装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文本框 14"/>
                              <wps:cNvSpPr txBox="1"/>
                              <wps:spPr>
                                <a:xfrm>
                                  <a:off x="1857875" y="3270349"/>
                                  <a:ext cx="881130" cy="256101"/>
                                </a:xfrm>
                                <a:prstGeom prst="rect">
                                  <a:avLst/>
                                </a:prstGeom>
                                <a:noFill/>
                                <a:ln w="6350">
                                  <a:solidFill>
                                    <a:prstClr val="black"/>
                                  </a:solidFill>
                                </a:ln>
                              </wps:spPr>
                              <wps:txbx>
                                <w:txbxContent>
                                  <w:p w14:paraId="4837C7FD" w14:textId="77777777" w:rsidR="00EA45CF" w:rsidRDefault="00EA45CF" w:rsidP="00D10D35">
                                    <w:pPr>
                                      <w:rPr>
                                        <w:kern w:val="0"/>
                                        <w:sz w:val="24"/>
                                        <w:szCs w:val="24"/>
                                      </w:rPr>
                                    </w:pPr>
                                    <w:r>
                                      <w:rPr>
                                        <w:rFonts w:hint="eastAsia"/>
                                        <w:szCs w:val="21"/>
                                      </w:rPr>
                                      <w:t>等离子焊接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文本框 14"/>
                              <wps:cNvSpPr txBox="1"/>
                              <wps:spPr>
                                <a:xfrm>
                                  <a:off x="974068" y="6755136"/>
                                  <a:ext cx="539410" cy="311150"/>
                                </a:xfrm>
                                <a:prstGeom prst="rect">
                                  <a:avLst/>
                                </a:prstGeom>
                                <a:noFill/>
                                <a:ln w="6350">
                                  <a:solidFill>
                                    <a:prstClr val="black"/>
                                  </a:solidFill>
                                </a:ln>
                              </wps:spPr>
                              <wps:txbx>
                                <w:txbxContent>
                                  <w:p w14:paraId="1F000742" w14:textId="77777777" w:rsidR="00EA45CF" w:rsidRPr="00102B22" w:rsidRDefault="00EA45CF" w:rsidP="00D10D35">
                                    <w:pPr>
                                      <w:rPr>
                                        <w:kern w:val="0"/>
                                        <w:szCs w:val="21"/>
                                      </w:rPr>
                                    </w:pPr>
                                    <w:r w:rsidRPr="00102B22">
                                      <w:rPr>
                                        <w:rFonts w:hint="eastAsia"/>
                                        <w:kern w:val="0"/>
                                        <w:szCs w:val="21"/>
                                      </w:rPr>
                                      <w:t>焊接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5" name="文本框 14"/>
                              <wps:cNvSpPr txBox="1"/>
                              <wps:spPr>
                                <a:xfrm>
                                  <a:off x="1133429" y="598760"/>
                                  <a:ext cx="1145643" cy="311150"/>
                                </a:xfrm>
                                <a:prstGeom prst="rect">
                                  <a:avLst/>
                                </a:prstGeom>
                                <a:noFill/>
                                <a:ln w="6350">
                                  <a:noFill/>
                                </a:ln>
                              </wps:spPr>
                              <wps:txbx>
                                <w:txbxContent>
                                  <w:p w14:paraId="5F233A5A" w14:textId="4D805002" w:rsidR="00EA45CF" w:rsidRDefault="00EA45CF" w:rsidP="00D10D35">
                                    <w:pPr>
                                      <w:rPr>
                                        <w:kern w:val="0"/>
                                        <w:sz w:val="24"/>
                                        <w:szCs w:val="24"/>
                                      </w:rPr>
                                    </w:pPr>
                                    <w:r>
                                      <w:rPr>
                                        <w:rFonts w:hint="eastAsia"/>
                                        <w:szCs w:val="21"/>
                                      </w:rPr>
                                      <w:t>噪声、边角料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6" name="文本框 14"/>
                              <wps:cNvSpPr txBox="1"/>
                              <wps:spPr>
                                <a:xfrm>
                                  <a:off x="1045209" y="4345305"/>
                                  <a:ext cx="456225" cy="289999"/>
                                </a:xfrm>
                                <a:prstGeom prst="rect">
                                  <a:avLst/>
                                </a:prstGeom>
                                <a:noFill/>
                                <a:ln w="6350">
                                  <a:solidFill>
                                    <a:prstClr val="black"/>
                                  </a:solidFill>
                                </a:ln>
                              </wps:spPr>
                              <wps:txbx>
                                <w:txbxContent>
                                  <w:p w14:paraId="167B788D" w14:textId="77777777" w:rsidR="00EA45CF" w:rsidRDefault="00EA45CF" w:rsidP="00D10D35">
                                    <w:pPr>
                                      <w:rPr>
                                        <w:kern w:val="0"/>
                                        <w:sz w:val="24"/>
                                        <w:szCs w:val="24"/>
                                      </w:rPr>
                                    </w:pPr>
                                    <w:r>
                                      <w:rPr>
                                        <w:rFonts w:hint="eastAsia"/>
                                        <w:szCs w:val="21"/>
                                      </w:rPr>
                                      <w:t>焊接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9" name="直接箭头连接符 2739"/>
                              <wps:cNvCnPr/>
                              <wps:spPr>
                                <a:xfrm flipV="1">
                                  <a:off x="1024550" y="727953"/>
                                  <a:ext cx="171451"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4" name="文本框 14"/>
                              <wps:cNvSpPr txBox="1"/>
                              <wps:spPr>
                                <a:xfrm>
                                  <a:off x="1000285" y="5281930"/>
                                  <a:ext cx="768350" cy="311150"/>
                                </a:xfrm>
                                <a:prstGeom prst="rect">
                                  <a:avLst/>
                                </a:prstGeom>
                                <a:noFill/>
                                <a:ln w="6350">
                                  <a:solidFill>
                                    <a:prstClr val="black"/>
                                  </a:solidFill>
                                </a:ln>
                              </wps:spPr>
                              <wps:txbx>
                                <w:txbxContent>
                                  <w:p w14:paraId="4A4BA8E2" w14:textId="77777777" w:rsidR="00EA45CF" w:rsidRPr="00102B22" w:rsidRDefault="00EA45CF" w:rsidP="00D10D35">
                                    <w:pPr>
                                      <w:rPr>
                                        <w:kern w:val="0"/>
                                        <w:szCs w:val="21"/>
                                      </w:rPr>
                                    </w:pPr>
                                    <w:r w:rsidRPr="00102B22">
                                      <w:rPr>
                                        <w:rFonts w:hint="eastAsia"/>
                                        <w:kern w:val="0"/>
                                        <w:szCs w:val="21"/>
                                      </w:rPr>
                                      <w:t>管体清洗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文本框 14"/>
                              <wps:cNvSpPr txBox="1"/>
                              <wps:spPr>
                                <a:xfrm>
                                  <a:off x="1797050" y="4004655"/>
                                  <a:ext cx="524510" cy="311150"/>
                                </a:xfrm>
                                <a:prstGeom prst="rect">
                                  <a:avLst/>
                                </a:prstGeom>
                                <a:noFill/>
                                <a:ln w="6350">
                                  <a:noFill/>
                                </a:ln>
                              </wps:spPr>
                              <wps:txbx>
                                <w:txbxContent>
                                  <w:p w14:paraId="539AD2F9" w14:textId="77777777" w:rsidR="00EA45CF" w:rsidRDefault="00EA45CF" w:rsidP="00D10D35">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文本框 14"/>
                              <wps:cNvSpPr txBox="1"/>
                              <wps:spPr>
                                <a:xfrm>
                                  <a:off x="3686515" y="1822405"/>
                                  <a:ext cx="970960" cy="311150"/>
                                </a:xfrm>
                                <a:prstGeom prst="rect">
                                  <a:avLst/>
                                </a:prstGeom>
                                <a:noFill/>
                                <a:ln w="6350">
                                  <a:solidFill>
                                    <a:prstClr val="black"/>
                                  </a:solidFill>
                                </a:ln>
                              </wps:spPr>
                              <wps:txbx>
                                <w:txbxContent>
                                  <w:p w14:paraId="759C715F" w14:textId="77777777" w:rsidR="00EA45CF" w:rsidRDefault="00EA45CF" w:rsidP="00D10D35">
                                    <w:pPr>
                                      <w:rPr>
                                        <w:kern w:val="0"/>
                                        <w:sz w:val="24"/>
                                        <w:szCs w:val="24"/>
                                      </w:rPr>
                                    </w:pPr>
                                    <w:r>
                                      <w:rPr>
                                        <w:szCs w:val="21"/>
                                      </w:rPr>
                                      <w:t>PU</w:t>
                                    </w:r>
                                    <w:r>
                                      <w:rPr>
                                        <w:rFonts w:hint="eastAsia"/>
                                        <w:szCs w:val="21"/>
                                      </w:rPr>
                                      <w:t>内衬制作</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文本框 14"/>
                              <wps:cNvSpPr txBox="1"/>
                              <wps:spPr>
                                <a:xfrm>
                                  <a:off x="4028780" y="2322830"/>
                                  <a:ext cx="456860" cy="311150"/>
                                </a:xfrm>
                                <a:prstGeom prst="rect">
                                  <a:avLst/>
                                </a:prstGeom>
                                <a:noFill/>
                                <a:ln w="6350">
                                  <a:solidFill>
                                    <a:prstClr val="black"/>
                                  </a:solidFill>
                                </a:ln>
                              </wps:spPr>
                              <wps:txbx>
                                <w:txbxContent>
                                  <w:p w14:paraId="0DB63E54" w14:textId="77777777" w:rsidR="00EA45CF" w:rsidRDefault="00EA45CF" w:rsidP="00D10D35">
                                    <w:pPr>
                                      <w:rPr>
                                        <w:kern w:val="0"/>
                                        <w:sz w:val="24"/>
                                        <w:szCs w:val="24"/>
                                      </w:rPr>
                                    </w:pPr>
                                    <w:r>
                                      <w:rPr>
                                        <w:rFonts w:hint="eastAsia"/>
                                        <w:szCs w:val="21"/>
                                      </w:rPr>
                                      <w:t>喷砂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文本框 14"/>
                              <wps:cNvSpPr txBox="1"/>
                              <wps:spPr>
                                <a:xfrm>
                                  <a:off x="3920534" y="1345225"/>
                                  <a:ext cx="761999" cy="311150"/>
                                </a:xfrm>
                                <a:prstGeom prst="rect">
                                  <a:avLst/>
                                </a:prstGeom>
                                <a:noFill/>
                                <a:ln w="6350">
                                  <a:solidFill>
                                    <a:prstClr val="black"/>
                                  </a:solidFill>
                                </a:ln>
                              </wps:spPr>
                              <wps:txbx>
                                <w:txbxContent>
                                  <w:p w14:paraId="2381D6E3" w14:textId="77777777" w:rsidR="00EA45CF" w:rsidRDefault="00EA45CF" w:rsidP="00D10D35">
                                    <w:pPr>
                                      <w:rPr>
                                        <w:kern w:val="0"/>
                                        <w:sz w:val="24"/>
                                        <w:szCs w:val="24"/>
                                      </w:rPr>
                                    </w:pPr>
                                    <w:r>
                                      <w:rPr>
                                        <w:rFonts w:hint="eastAsia"/>
                                        <w:szCs w:val="21"/>
                                      </w:rPr>
                                      <w:t>安装法兰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文本框 14"/>
                              <wps:cNvSpPr txBox="1"/>
                              <wps:spPr>
                                <a:xfrm>
                                  <a:off x="4028780" y="3299120"/>
                                  <a:ext cx="474004" cy="311150"/>
                                </a:xfrm>
                                <a:prstGeom prst="rect">
                                  <a:avLst/>
                                </a:prstGeom>
                                <a:noFill/>
                                <a:ln w="9525">
                                  <a:solidFill>
                                    <a:schemeClr val="tx1"/>
                                  </a:solidFill>
                                </a:ln>
                              </wps:spPr>
                              <wps:txbx>
                                <w:txbxContent>
                                  <w:p w14:paraId="471D890C" w14:textId="7F62D8FF" w:rsidR="00EA45CF" w:rsidRDefault="00EA45CF" w:rsidP="00D10D35">
                                    <w:pPr>
                                      <w:rPr>
                                        <w:kern w:val="0"/>
                                        <w:sz w:val="24"/>
                                        <w:szCs w:val="24"/>
                                      </w:rPr>
                                    </w:pPr>
                                    <w:r>
                                      <w:rPr>
                                        <w:rFonts w:hint="eastAsia"/>
                                        <w:szCs w:val="21"/>
                                      </w:rPr>
                                      <w:t>喷涂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1" name="文本框 14"/>
                              <wps:cNvSpPr txBox="1"/>
                              <wps:spPr>
                                <a:xfrm>
                                  <a:off x="3996350" y="850560"/>
                                  <a:ext cx="611549" cy="311150"/>
                                </a:xfrm>
                                <a:prstGeom prst="rect">
                                  <a:avLst/>
                                </a:prstGeom>
                                <a:noFill/>
                                <a:ln w="6350">
                                  <a:solidFill>
                                    <a:prstClr val="black"/>
                                  </a:solidFill>
                                </a:ln>
                              </wps:spPr>
                              <wps:txbx>
                                <w:txbxContent>
                                  <w:p w14:paraId="531F6F3E" w14:textId="77777777" w:rsidR="00EA45CF" w:rsidRDefault="00EA45CF" w:rsidP="00D10D35">
                                    <w:pPr>
                                      <w:rPr>
                                        <w:kern w:val="0"/>
                                        <w:sz w:val="24"/>
                                        <w:szCs w:val="24"/>
                                      </w:rPr>
                                    </w:pPr>
                                    <w:r>
                                      <w:rPr>
                                        <w:rFonts w:hint="eastAsia"/>
                                        <w:szCs w:val="21"/>
                                      </w:rPr>
                                      <w:t>涂底胶</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文本框 14"/>
                              <wps:cNvSpPr txBox="1"/>
                              <wps:spPr>
                                <a:xfrm>
                                  <a:off x="3927475" y="3797209"/>
                                  <a:ext cx="666634" cy="472145"/>
                                </a:xfrm>
                                <a:prstGeom prst="rect">
                                  <a:avLst/>
                                </a:prstGeom>
                                <a:noFill/>
                                <a:ln w="6350">
                                  <a:solidFill>
                                    <a:prstClr val="black"/>
                                  </a:solidFill>
                                </a:ln>
                              </wps:spPr>
                              <wps:txbx>
                                <w:txbxContent>
                                  <w:p w14:paraId="759CBF80" w14:textId="77777777" w:rsidR="00EA45CF" w:rsidRDefault="00EA45CF" w:rsidP="00D10D35">
                                    <w:pPr>
                                      <w:rPr>
                                        <w:szCs w:val="21"/>
                                      </w:rPr>
                                    </w:pPr>
                                    <w:r>
                                      <w:rPr>
                                        <w:rFonts w:hint="eastAsia"/>
                                        <w:szCs w:val="21"/>
                                      </w:rPr>
                                      <w:t>P</w:t>
                                    </w:r>
                                    <w:r>
                                      <w:rPr>
                                        <w:szCs w:val="21"/>
                                      </w:rPr>
                                      <w:t>FA</w:t>
                                    </w:r>
                                    <w:r>
                                      <w:rPr>
                                        <w:rFonts w:hint="eastAsia"/>
                                        <w:szCs w:val="21"/>
                                      </w:rPr>
                                      <w:t>内</w:t>
                                    </w:r>
                                  </w:p>
                                  <w:p w14:paraId="77FB8E36" w14:textId="04FCE9AA" w:rsidR="00EA45CF" w:rsidRDefault="00EA45CF" w:rsidP="00D10D35">
                                    <w:pPr>
                                      <w:rPr>
                                        <w:kern w:val="0"/>
                                        <w:sz w:val="24"/>
                                        <w:szCs w:val="24"/>
                                      </w:rPr>
                                    </w:pPr>
                                    <w:r>
                                      <w:rPr>
                                        <w:rFonts w:hint="eastAsia"/>
                                        <w:szCs w:val="21"/>
                                      </w:rPr>
                                      <w:t>衬注塑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文本框 14"/>
                              <wps:cNvSpPr txBox="1"/>
                              <wps:spPr>
                                <a:xfrm>
                                  <a:off x="1627800" y="4276974"/>
                                  <a:ext cx="790011" cy="453095"/>
                                </a:xfrm>
                                <a:prstGeom prst="rect">
                                  <a:avLst/>
                                </a:prstGeom>
                                <a:noFill/>
                                <a:ln w="6350">
                                  <a:noFill/>
                                </a:ln>
                              </wps:spPr>
                              <wps:txbx>
                                <w:txbxContent>
                                  <w:p w14:paraId="72AC169E" w14:textId="669AE19C" w:rsidR="00EA45CF" w:rsidRDefault="00EA45CF" w:rsidP="00D10D35">
                                    <w:pPr>
                                      <w:rPr>
                                        <w:kern w:val="0"/>
                                        <w:sz w:val="24"/>
                                        <w:szCs w:val="24"/>
                                      </w:rPr>
                                    </w:pPr>
                                    <w:r>
                                      <w:rPr>
                                        <w:rFonts w:hint="eastAsia"/>
                                        <w:szCs w:val="21"/>
                                      </w:rPr>
                                      <w:t>颗粒物、焊渣、噪声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5" name="直接箭头连接符 2755"/>
                              <wps:cNvCnPr/>
                              <wps:spPr>
                                <a:xfrm flipH="1">
                                  <a:off x="2497115" y="3526450"/>
                                  <a:ext cx="635" cy="1797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759" name="文本框 14"/>
                              <wps:cNvSpPr txBox="1"/>
                              <wps:spPr>
                                <a:xfrm>
                                  <a:off x="4018915" y="2828585"/>
                                  <a:ext cx="473710" cy="310515"/>
                                </a:xfrm>
                                <a:prstGeom prst="rect">
                                  <a:avLst/>
                                </a:prstGeom>
                                <a:noFill/>
                                <a:ln w="6350">
                                  <a:solidFill>
                                    <a:prstClr val="black"/>
                                  </a:solidFill>
                                </a:ln>
                              </wps:spPr>
                              <wps:txbx>
                                <w:txbxContent>
                                  <w:p w14:paraId="1B9293E5" w14:textId="77777777" w:rsidR="00EA45CF" w:rsidRDefault="00EA45CF" w:rsidP="00D10D35">
                                    <w:pPr>
                                      <w:rPr>
                                        <w:kern w:val="0"/>
                                        <w:sz w:val="24"/>
                                        <w:szCs w:val="24"/>
                                      </w:rPr>
                                    </w:pPr>
                                    <w:r>
                                      <w:rPr>
                                        <w:rFonts w:hint="eastAsia"/>
                                        <w:szCs w:val="21"/>
                                      </w:rPr>
                                      <w:t>喷锌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文本框 14"/>
                              <wps:cNvSpPr txBox="1"/>
                              <wps:spPr>
                                <a:xfrm>
                                  <a:off x="518750" y="601005"/>
                                  <a:ext cx="491485" cy="264160"/>
                                </a:xfrm>
                                <a:prstGeom prst="rect">
                                  <a:avLst/>
                                </a:prstGeom>
                                <a:noFill/>
                                <a:ln w="6350">
                                  <a:solidFill>
                                    <a:prstClr val="black"/>
                                  </a:solidFill>
                                </a:ln>
                              </wps:spPr>
                              <wps:txbx>
                                <w:txbxContent>
                                  <w:p w14:paraId="61408524" w14:textId="713D3F02" w:rsidR="00EA45CF" w:rsidRDefault="00EA45CF" w:rsidP="00D10D35">
                                    <w:pPr>
                                      <w:rPr>
                                        <w:kern w:val="0"/>
                                        <w:sz w:val="24"/>
                                        <w:szCs w:val="24"/>
                                      </w:rPr>
                                    </w:pPr>
                                    <w:r>
                                      <w:rPr>
                                        <w:rFonts w:hint="eastAsia"/>
                                        <w:szCs w:val="21"/>
                                      </w:rPr>
                                      <w:t>切割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文本框 14"/>
                              <wps:cNvSpPr txBox="1"/>
                              <wps:spPr>
                                <a:xfrm>
                                  <a:off x="518750" y="1055665"/>
                                  <a:ext cx="474050" cy="264160"/>
                                </a:xfrm>
                                <a:prstGeom prst="rect">
                                  <a:avLst/>
                                </a:prstGeom>
                                <a:noFill/>
                                <a:ln w="6350">
                                  <a:solidFill>
                                    <a:prstClr val="black"/>
                                  </a:solidFill>
                                </a:ln>
                              </wps:spPr>
                              <wps:txbx>
                                <w:txbxContent>
                                  <w:p w14:paraId="0340A4D3" w14:textId="77777777" w:rsidR="00EA45CF" w:rsidRDefault="00EA45CF" w:rsidP="00D10D35">
                                    <w:pPr>
                                      <w:rPr>
                                        <w:kern w:val="0"/>
                                        <w:sz w:val="24"/>
                                        <w:szCs w:val="24"/>
                                      </w:rPr>
                                    </w:pPr>
                                    <w:r>
                                      <w:rPr>
                                        <w:rFonts w:hint="eastAsia"/>
                                        <w:szCs w:val="21"/>
                                      </w:rPr>
                                      <w:t>打磨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 name="文本框 14"/>
                              <wps:cNvSpPr txBox="1"/>
                              <wps:spPr>
                                <a:xfrm>
                                  <a:off x="516890" y="1518089"/>
                                  <a:ext cx="473710" cy="264160"/>
                                </a:xfrm>
                                <a:prstGeom prst="rect">
                                  <a:avLst/>
                                </a:prstGeom>
                                <a:noFill/>
                                <a:ln w="6350">
                                  <a:solidFill>
                                    <a:prstClr val="black"/>
                                  </a:solidFill>
                                </a:ln>
                              </wps:spPr>
                              <wps:txbx>
                                <w:txbxContent>
                                  <w:p w14:paraId="61FFF7F6" w14:textId="77777777" w:rsidR="00EA45CF" w:rsidRDefault="00EA45CF" w:rsidP="00D10D35">
                                    <w:pPr>
                                      <w:rPr>
                                        <w:kern w:val="0"/>
                                        <w:sz w:val="24"/>
                                        <w:szCs w:val="24"/>
                                      </w:rPr>
                                    </w:pPr>
                                    <w:r>
                                      <w:rPr>
                                        <w:rFonts w:hint="eastAsia"/>
                                        <w:szCs w:val="21"/>
                                      </w:rPr>
                                      <w:t>打孔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6" name="文本框 14"/>
                              <wps:cNvSpPr txBox="1"/>
                              <wps:spPr>
                                <a:xfrm>
                                  <a:off x="513375" y="1961816"/>
                                  <a:ext cx="473710" cy="264160"/>
                                </a:xfrm>
                                <a:prstGeom prst="rect">
                                  <a:avLst/>
                                </a:prstGeom>
                                <a:noFill/>
                                <a:ln w="6350">
                                  <a:solidFill>
                                    <a:prstClr val="black"/>
                                  </a:solidFill>
                                </a:ln>
                              </wps:spPr>
                              <wps:txbx>
                                <w:txbxContent>
                                  <w:p w14:paraId="33D872E2" w14:textId="77777777" w:rsidR="00EA45CF" w:rsidRDefault="00EA45CF" w:rsidP="00D10D35">
                                    <w:pPr>
                                      <w:rPr>
                                        <w:kern w:val="0"/>
                                        <w:sz w:val="24"/>
                                        <w:szCs w:val="24"/>
                                      </w:rPr>
                                    </w:pPr>
                                    <w:r>
                                      <w:rPr>
                                        <w:rFonts w:hint="eastAsia"/>
                                        <w:szCs w:val="21"/>
                                      </w:rPr>
                                      <w:t>打磨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文本框 14"/>
                              <wps:cNvSpPr txBox="1"/>
                              <wps:spPr>
                                <a:xfrm>
                                  <a:off x="499065" y="2398690"/>
                                  <a:ext cx="473710" cy="264160"/>
                                </a:xfrm>
                                <a:prstGeom prst="rect">
                                  <a:avLst/>
                                </a:prstGeom>
                                <a:noFill/>
                                <a:ln w="6350">
                                  <a:solidFill>
                                    <a:prstClr val="black"/>
                                  </a:solidFill>
                                </a:ln>
                              </wps:spPr>
                              <wps:txbx>
                                <w:txbxContent>
                                  <w:p w14:paraId="11BC22C5" w14:textId="77777777" w:rsidR="00EA45CF" w:rsidRDefault="00EA45CF" w:rsidP="00D10D35">
                                    <w:pPr>
                                      <w:rPr>
                                        <w:kern w:val="0"/>
                                        <w:sz w:val="24"/>
                                        <w:szCs w:val="24"/>
                                      </w:rPr>
                                    </w:pPr>
                                    <w:r>
                                      <w:rPr>
                                        <w:rFonts w:hint="eastAsia"/>
                                        <w:szCs w:val="21"/>
                                      </w:rPr>
                                      <w:t>打标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0" name="文本框 14"/>
                              <wps:cNvSpPr txBox="1"/>
                              <wps:spPr>
                                <a:xfrm>
                                  <a:off x="485377" y="2836205"/>
                                  <a:ext cx="473710" cy="264160"/>
                                </a:xfrm>
                                <a:prstGeom prst="rect">
                                  <a:avLst/>
                                </a:prstGeom>
                                <a:noFill/>
                                <a:ln w="6350">
                                  <a:solidFill>
                                    <a:prstClr val="black"/>
                                  </a:solidFill>
                                </a:ln>
                              </wps:spPr>
                              <wps:txbx>
                                <w:txbxContent>
                                  <w:p w14:paraId="798E8ACC" w14:textId="77777777" w:rsidR="00EA45CF" w:rsidRDefault="00EA45CF" w:rsidP="00D10D35">
                                    <w:pPr>
                                      <w:rPr>
                                        <w:kern w:val="0"/>
                                        <w:sz w:val="24"/>
                                        <w:szCs w:val="24"/>
                                      </w:rPr>
                                    </w:pPr>
                                    <w:r>
                                      <w:rPr>
                                        <w:rFonts w:hint="eastAsia"/>
                                        <w:szCs w:val="21"/>
                                      </w:rPr>
                                      <w:t>抛光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文本框 14"/>
                              <wps:cNvSpPr txBox="1"/>
                              <wps:spPr>
                                <a:xfrm>
                                  <a:off x="487161" y="3262290"/>
                                  <a:ext cx="473710" cy="264160"/>
                                </a:xfrm>
                                <a:prstGeom prst="rect">
                                  <a:avLst/>
                                </a:prstGeom>
                                <a:noFill/>
                                <a:ln w="6350">
                                  <a:solidFill>
                                    <a:prstClr val="black"/>
                                  </a:solidFill>
                                </a:ln>
                              </wps:spPr>
                              <wps:txbx>
                                <w:txbxContent>
                                  <w:p w14:paraId="6C6FACE4" w14:textId="77777777" w:rsidR="00EA45CF" w:rsidRDefault="00EA45CF" w:rsidP="00D10D35">
                                    <w:pPr>
                                      <w:rPr>
                                        <w:kern w:val="0"/>
                                        <w:sz w:val="24"/>
                                        <w:szCs w:val="24"/>
                                      </w:rPr>
                                    </w:pPr>
                                    <w:r>
                                      <w:rPr>
                                        <w:rFonts w:hint="eastAsia"/>
                                        <w:szCs w:val="21"/>
                                      </w:rPr>
                                      <w:t>翻边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 name="文本框 14"/>
                              <wps:cNvSpPr txBox="1"/>
                              <wps:spPr>
                                <a:xfrm>
                                  <a:off x="4785358" y="5553537"/>
                                  <a:ext cx="486750" cy="311150"/>
                                </a:xfrm>
                                <a:prstGeom prst="rect">
                                  <a:avLst/>
                                </a:prstGeom>
                                <a:noFill/>
                                <a:ln w="6350">
                                  <a:noFill/>
                                </a:ln>
                              </wps:spPr>
                              <wps:txbx>
                                <w:txbxContent>
                                  <w:p w14:paraId="13489F8A" w14:textId="77777777" w:rsidR="00EA45CF" w:rsidRDefault="00EA45CF" w:rsidP="00D10D35">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 name="直接箭头连接符 189"/>
                              <wps:cNvCnPr/>
                              <wps:spPr>
                                <a:xfrm flipH="1">
                                  <a:off x="764835" y="42130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207" name="文本框 14"/>
                              <wps:cNvSpPr txBox="1"/>
                              <wps:spPr>
                                <a:xfrm>
                                  <a:off x="1045210" y="2698750"/>
                                  <a:ext cx="935990" cy="465750"/>
                                </a:xfrm>
                                <a:prstGeom prst="rect">
                                  <a:avLst/>
                                </a:prstGeom>
                                <a:noFill/>
                                <a:ln w="6350">
                                  <a:noFill/>
                                </a:ln>
                              </wps:spPr>
                              <wps:txbx>
                                <w:txbxContent>
                                  <w:p w14:paraId="0DA089B7" w14:textId="49A3A8F6" w:rsidR="00EA45CF" w:rsidRDefault="00EA45CF" w:rsidP="00D10D35">
                                    <w:pPr>
                                      <w:rPr>
                                        <w:szCs w:val="21"/>
                                      </w:rPr>
                                    </w:pPr>
                                    <w:r>
                                      <w:rPr>
                                        <w:rFonts w:hint="eastAsia"/>
                                        <w:szCs w:val="21"/>
                                      </w:rPr>
                                      <w:t>颗粒物、噪声</w:t>
                                    </w:r>
                                  </w:p>
                                  <w:p w14:paraId="2695B312" w14:textId="188DCC34" w:rsidR="00EA45CF" w:rsidRPr="00572645" w:rsidRDefault="00EA45CF" w:rsidP="00572645">
                                    <w:pPr>
                                      <w:pStyle w:val="a0"/>
                                      <w:rPr>
                                        <w:lang w:val="en-US"/>
                                      </w:rPr>
                                    </w:pPr>
                                    <w:r>
                                      <w:rPr>
                                        <w:rFonts w:hint="eastAsia"/>
                                        <w:lang w:val="en-US"/>
                                      </w:rPr>
                                      <w:t>废砂纸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9" name="文本框 14"/>
                              <wps:cNvSpPr txBox="1"/>
                              <wps:spPr>
                                <a:xfrm>
                                  <a:off x="1033395" y="4815500"/>
                                  <a:ext cx="480400" cy="264160"/>
                                </a:xfrm>
                                <a:prstGeom prst="rect">
                                  <a:avLst/>
                                </a:prstGeom>
                                <a:noFill/>
                                <a:ln w="6350">
                                  <a:solidFill>
                                    <a:prstClr val="black"/>
                                  </a:solidFill>
                                </a:ln>
                              </wps:spPr>
                              <wps:txbx>
                                <w:txbxContent>
                                  <w:p w14:paraId="62CFD6DE" w14:textId="77777777" w:rsidR="00EA45CF" w:rsidRDefault="00EA45CF" w:rsidP="00D10D35">
                                    <w:pPr>
                                      <w:rPr>
                                        <w:kern w:val="0"/>
                                        <w:sz w:val="24"/>
                                        <w:szCs w:val="24"/>
                                      </w:rPr>
                                    </w:pPr>
                                    <w:r>
                                      <w:rPr>
                                        <w:rFonts w:hint="eastAsia"/>
                                        <w:szCs w:val="21"/>
                                      </w:rPr>
                                      <w:t>打磨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9" name="文本框 14"/>
                              <wps:cNvSpPr txBox="1"/>
                              <wps:spPr>
                                <a:xfrm>
                                  <a:off x="4724400" y="370500"/>
                                  <a:ext cx="469900" cy="311150"/>
                                </a:xfrm>
                                <a:prstGeom prst="rect">
                                  <a:avLst/>
                                </a:prstGeom>
                                <a:noFill/>
                                <a:ln w="6350">
                                  <a:noFill/>
                                </a:ln>
                              </wps:spPr>
                              <wps:txbx>
                                <w:txbxContent>
                                  <w:p w14:paraId="2C63B57D" w14:textId="77777777" w:rsidR="00EA45CF" w:rsidRDefault="00EA45CF" w:rsidP="00D10D35">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1" name="文本框 14"/>
                              <wps:cNvSpPr txBox="1"/>
                              <wps:spPr>
                                <a:xfrm>
                                  <a:off x="895009" y="5765800"/>
                                  <a:ext cx="768350" cy="311150"/>
                                </a:xfrm>
                                <a:prstGeom prst="rect">
                                  <a:avLst/>
                                </a:prstGeom>
                                <a:noFill/>
                                <a:ln w="6350">
                                  <a:solidFill>
                                    <a:prstClr val="black"/>
                                  </a:solidFill>
                                </a:ln>
                              </wps:spPr>
                              <wps:txbx>
                                <w:txbxContent>
                                  <w:p w14:paraId="08363702" w14:textId="77777777" w:rsidR="00EA45CF" w:rsidRDefault="00EA45CF" w:rsidP="00D10D35">
                                    <w:pPr>
                                      <w:rPr>
                                        <w:kern w:val="0"/>
                                        <w:sz w:val="24"/>
                                        <w:szCs w:val="24"/>
                                      </w:rPr>
                                    </w:pPr>
                                    <w:r>
                                      <w:rPr>
                                        <w:rFonts w:hint="eastAsia"/>
                                        <w:szCs w:val="21"/>
                                      </w:rPr>
                                      <w:t>管体烘干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7" name="文本框 14"/>
                              <wps:cNvSpPr txBox="1"/>
                              <wps:spPr>
                                <a:xfrm>
                                  <a:off x="4068150" y="359705"/>
                                  <a:ext cx="522265" cy="311150"/>
                                </a:xfrm>
                                <a:prstGeom prst="rect">
                                  <a:avLst/>
                                </a:prstGeom>
                                <a:noFill/>
                                <a:ln w="6350">
                                  <a:solidFill>
                                    <a:prstClr val="black"/>
                                  </a:solidFill>
                                </a:ln>
                              </wps:spPr>
                              <wps:txbx>
                                <w:txbxContent>
                                  <w:p w14:paraId="5F3908B7" w14:textId="77777777" w:rsidR="00EA45CF" w:rsidRDefault="00EA45CF" w:rsidP="00D10D35">
                                    <w:pPr>
                                      <w:rPr>
                                        <w:kern w:val="0"/>
                                        <w:sz w:val="24"/>
                                        <w:szCs w:val="24"/>
                                      </w:rPr>
                                    </w:pPr>
                                    <w:r>
                                      <w:rPr>
                                        <w:rFonts w:hint="eastAsia"/>
                                        <w:szCs w:val="21"/>
                                      </w:rPr>
                                      <w:t>烘干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6" name="文本框 14"/>
                              <wps:cNvSpPr txBox="1"/>
                              <wps:spPr>
                                <a:xfrm>
                                  <a:off x="1615734" y="7247556"/>
                                  <a:ext cx="1272245" cy="311150"/>
                                </a:xfrm>
                                <a:prstGeom prst="rect">
                                  <a:avLst/>
                                </a:prstGeom>
                                <a:noFill/>
                                <a:ln w="6350">
                                  <a:noFill/>
                                </a:ln>
                              </wps:spPr>
                              <wps:txbx>
                                <w:txbxContent>
                                  <w:p w14:paraId="4FEDD245" w14:textId="240301A5" w:rsidR="00EA45CF" w:rsidRDefault="00EA45CF" w:rsidP="00D10D35">
                                    <w:pPr>
                                      <w:rPr>
                                        <w:kern w:val="0"/>
                                        <w:sz w:val="24"/>
                                        <w:szCs w:val="24"/>
                                      </w:rPr>
                                    </w:pPr>
                                    <w:r>
                                      <w:rPr>
                                        <w:rFonts w:hint="eastAsia"/>
                                        <w:szCs w:val="21"/>
                                      </w:rPr>
                                      <w:t>清洗废液、噪声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1" name="文本框 14"/>
                              <wps:cNvSpPr txBox="1"/>
                              <wps:spPr>
                                <a:xfrm>
                                  <a:off x="2122169" y="3689985"/>
                                  <a:ext cx="979171" cy="495640"/>
                                </a:xfrm>
                                <a:prstGeom prst="rect">
                                  <a:avLst/>
                                </a:prstGeom>
                                <a:noFill/>
                                <a:ln w="6350">
                                  <a:noFill/>
                                </a:ln>
                              </wps:spPr>
                              <wps:txbx>
                                <w:txbxContent>
                                  <w:p w14:paraId="71A87416" w14:textId="737F0CBB" w:rsidR="00EA45CF" w:rsidRDefault="00EA45CF" w:rsidP="00D10D35">
                                    <w:pPr>
                                      <w:rPr>
                                        <w:kern w:val="0"/>
                                        <w:sz w:val="24"/>
                                        <w:szCs w:val="24"/>
                                      </w:rPr>
                                    </w:pPr>
                                    <w:r>
                                      <w:rPr>
                                        <w:rFonts w:hint="eastAsia"/>
                                        <w:szCs w:val="21"/>
                                      </w:rPr>
                                      <w:t>颗粒物、噪声、焊渣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文本框 14"/>
                              <wps:cNvSpPr txBox="1"/>
                              <wps:spPr>
                                <a:xfrm>
                                  <a:off x="4682533" y="787060"/>
                                  <a:ext cx="589575" cy="424520"/>
                                </a:xfrm>
                                <a:prstGeom prst="rect">
                                  <a:avLst/>
                                </a:prstGeom>
                                <a:noFill/>
                                <a:ln w="6350">
                                  <a:noFill/>
                                </a:ln>
                              </wps:spPr>
                              <wps:txbx>
                                <w:txbxContent>
                                  <w:p w14:paraId="7DEAB10D" w14:textId="47493A4A" w:rsidR="00EA45CF" w:rsidRDefault="00EA45CF" w:rsidP="00D10D35">
                                    <w:pPr>
                                      <w:rPr>
                                        <w:kern w:val="0"/>
                                        <w:sz w:val="24"/>
                                        <w:szCs w:val="24"/>
                                      </w:rPr>
                                    </w:pPr>
                                    <w:r>
                                      <w:rPr>
                                        <w:rFonts w:hint="eastAsia"/>
                                        <w:szCs w:val="21"/>
                                      </w:rPr>
                                      <w:t>有机废气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3" name="文本框 14"/>
                              <wps:cNvSpPr txBox="1"/>
                              <wps:spPr>
                                <a:xfrm>
                                  <a:off x="4682533" y="4462689"/>
                                  <a:ext cx="455930" cy="260350"/>
                                </a:xfrm>
                                <a:prstGeom prst="rect">
                                  <a:avLst/>
                                </a:prstGeom>
                                <a:noFill/>
                                <a:ln w="6350">
                                  <a:noFill/>
                                </a:ln>
                              </wps:spPr>
                              <wps:txbx>
                                <w:txbxContent>
                                  <w:p w14:paraId="0940653F" w14:textId="77777777" w:rsidR="00EA45CF" w:rsidRDefault="00EA45CF" w:rsidP="00D10D35">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5" name="文本框 14"/>
                              <wps:cNvSpPr txBox="1"/>
                              <wps:spPr>
                                <a:xfrm>
                                  <a:off x="3996350" y="4462689"/>
                                  <a:ext cx="473710" cy="310515"/>
                                </a:xfrm>
                                <a:prstGeom prst="rect">
                                  <a:avLst/>
                                </a:prstGeom>
                                <a:noFill/>
                                <a:ln w="6350">
                                  <a:solidFill>
                                    <a:prstClr val="black"/>
                                  </a:solidFill>
                                </a:ln>
                              </wps:spPr>
                              <wps:txbx>
                                <w:txbxContent>
                                  <w:p w14:paraId="0678E600" w14:textId="77777777" w:rsidR="00EA45CF" w:rsidRDefault="00EA45CF" w:rsidP="00D10D35">
                                    <w:pPr>
                                      <w:rPr>
                                        <w:kern w:val="0"/>
                                        <w:sz w:val="24"/>
                                        <w:szCs w:val="24"/>
                                      </w:rPr>
                                    </w:pPr>
                                    <w:r>
                                      <w:rPr>
                                        <w:rFonts w:hint="eastAsia"/>
                                        <w:szCs w:val="21"/>
                                      </w:rPr>
                                      <w:t>回火</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7" name="文本框 14"/>
                              <wps:cNvSpPr txBox="1"/>
                              <wps:spPr>
                                <a:xfrm>
                                  <a:off x="3953170" y="4941865"/>
                                  <a:ext cx="608330" cy="431967"/>
                                </a:xfrm>
                                <a:prstGeom prst="rect">
                                  <a:avLst/>
                                </a:prstGeom>
                                <a:noFill/>
                                <a:ln w="6350">
                                  <a:solidFill>
                                    <a:prstClr val="black"/>
                                  </a:solidFill>
                                </a:ln>
                              </wps:spPr>
                              <wps:txbx>
                                <w:txbxContent>
                                  <w:p w14:paraId="28391ED3" w14:textId="77777777" w:rsidR="00EA45CF" w:rsidRDefault="00EA45CF" w:rsidP="00D10D35">
                                    <w:pPr>
                                      <w:rPr>
                                        <w:szCs w:val="21"/>
                                      </w:rPr>
                                    </w:pPr>
                                    <w:r>
                                      <w:rPr>
                                        <w:rFonts w:hint="eastAsia"/>
                                        <w:szCs w:val="21"/>
                                      </w:rPr>
                                      <w:t>密封面</w:t>
                                    </w:r>
                                  </w:p>
                                  <w:p w14:paraId="671C45BF" w14:textId="4FD13708" w:rsidR="00EA45CF" w:rsidRDefault="00EA45CF" w:rsidP="00D10D35">
                                    <w:pPr>
                                      <w:rPr>
                                        <w:kern w:val="0"/>
                                        <w:sz w:val="24"/>
                                        <w:szCs w:val="24"/>
                                      </w:rPr>
                                    </w:pPr>
                                    <w:r>
                                      <w:rPr>
                                        <w:rFonts w:hint="eastAsia"/>
                                        <w:szCs w:val="21"/>
                                      </w:rPr>
                                      <w:t>加工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1" name="文本框 14"/>
                              <wps:cNvSpPr txBox="1"/>
                              <wps:spPr>
                                <a:xfrm>
                                  <a:off x="3860460" y="6015355"/>
                                  <a:ext cx="769620" cy="310515"/>
                                </a:xfrm>
                                <a:prstGeom prst="rect">
                                  <a:avLst/>
                                </a:prstGeom>
                                <a:noFill/>
                                <a:ln w="6350">
                                  <a:solidFill>
                                    <a:prstClr val="black"/>
                                  </a:solidFill>
                                </a:ln>
                              </wps:spPr>
                              <wps:txbx>
                                <w:txbxContent>
                                  <w:p w14:paraId="710E9B6E" w14:textId="77777777" w:rsidR="00EA45CF" w:rsidRDefault="00EA45CF" w:rsidP="00D10D35">
                                    <w:pPr>
                                      <w:rPr>
                                        <w:kern w:val="0"/>
                                        <w:sz w:val="24"/>
                                        <w:szCs w:val="24"/>
                                      </w:rPr>
                                    </w:pPr>
                                    <w:r>
                                      <w:rPr>
                                        <w:rFonts w:hint="eastAsia"/>
                                        <w:szCs w:val="21"/>
                                      </w:rPr>
                                      <w:t>表头组装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0" name="文本框 14"/>
                              <wps:cNvSpPr txBox="1"/>
                              <wps:spPr>
                                <a:xfrm>
                                  <a:off x="4801530" y="6017147"/>
                                  <a:ext cx="455930" cy="259715"/>
                                </a:xfrm>
                                <a:prstGeom prst="rect">
                                  <a:avLst/>
                                </a:prstGeom>
                                <a:noFill/>
                                <a:ln w="6350">
                                  <a:noFill/>
                                </a:ln>
                              </wps:spPr>
                              <wps:txbx>
                                <w:txbxContent>
                                  <w:p w14:paraId="6D0B70F6" w14:textId="77777777" w:rsidR="00EA45CF" w:rsidRDefault="00EA45CF" w:rsidP="00730D26">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1" name="文本框 14"/>
                              <wps:cNvSpPr txBox="1"/>
                              <wps:spPr>
                                <a:xfrm>
                                  <a:off x="1663359" y="4730069"/>
                                  <a:ext cx="591821" cy="414950"/>
                                </a:xfrm>
                                <a:prstGeom prst="rect">
                                  <a:avLst/>
                                </a:prstGeom>
                                <a:noFill/>
                                <a:ln w="6350">
                                  <a:noFill/>
                                </a:ln>
                              </wps:spPr>
                              <wps:txbx>
                                <w:txbxContent>
                                  <w:p w14:paraId="5D3ECE58" w14:textId="48A5A990" w:rsidR="00EA45CF" w:rsidRDefault="00EA45CF" w:rsidP="00730D26">
                                    <w:pPr>
                                      <w:rPr>
                                        <w:kern w:val="0"/>
                                        <w:sz w:val="24"/>
                                        <w:szCs w:val="24"/>
                                      </w:rPr>
                                    </w:pPr>
                                    <w:r>
                                      <w:rPr>
                                        <w:rFonts w:hint="eastAsia"/>
                                        <w:szCs w:val="21"/>
                                      </w:rPr>
                                      <w:t>噪声、颗粒物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文本框 14"/>
                              <wps:cNvSpPr txBox="1"/>
                              <wps:spPr>
                                <a:xfrm>
                                  <a:off x="4818380" y="6504940"/>
                                  <a:ext cx="455930" cy="259715"/>
                                </a:xfrm>
                                <a:prstGeom prst="rect">
                                  <a:avLst/>
                                </a:prstGeom>
                                <a:noFill/>
                                <a:ln w="6350">
                                  <a:noFill/>
                                </a:ln>
                              </wps:spPr>
                              <wps:txbx>
                                <w:txbxContent>
                                  <w:p w14:paraId="49997D72" w14:textId="77777777" w:rsidR="00EA45CF" w:rsidRDefault="00EA45CF" w:rsidP="00730D26">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文本框 14"/>
                              <wps:cNvSpPr txBox="1"/>
                              <wps:spPr>
                                <a:xfrm>
                                  <a:off x="3896020" y="5553537"/>
                                  <a:ext cx="753110" cy="263525"/>
                                </a:xfrm>
                                <a:prstGeom prst="rect">
                                  <a:avLst/>
                                </a:prstGeom>
                                <a:noFill/>
                                <a:ln w="6350">
                                  <a:solidFill>
                                    <a:prstClr val="black"/>
                                  </a:solidFill>
                                </a:ln>
                              </wps:spPr>
                              <wps:txbx>
                                <w:txbxContent>
                                  <w:p w14:paraId="3AC63057" w14:textId="77777777" w:rsidR="00EA45CF" w:rsidRDefault="00EA45CF" w:rsidP="00730D26">
                                    <w:pPr>
                                      <w:rPr>
                                        <w:kern w:val="0"/>
                                        <w:sz w:val="24"/>
                                        <w:szCs w:val="24"/>
                                      </w:rPr>
                                    </w:pPr>
                                    <w:r>
                                      <w:rPr>
                                        <w:rFonts w:hint="eastAsia"/>
                                        <w:szCs w:val="21"/>
                                      </w:rPr>
                                      <w:t>管体打钉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文本框 14"/>
                              <wps:cNvSpPr txBox="1"/>
                              <wps:spPr>
                                <a:xfrm>
                                  <a:off x="4011930" y="7393600"/>
                                  <a:ext cx="473710" cy="263525"/>
                                </a:xfrm>
                                <a:prstGeom prst="rect">
                                  <a:avLst/>
                                </a:prstGeom>
                                <a:noFill/>
                                <a:ln w="6350">
                                  <a:solidFill>
                                    <a:prstClr val="black"/>
                                  </a:solidFill>
                                </a:ln>
                              </wps:spPr>
                              <wps:txbx>
                                <w:txbxContent>
                                  <w:p w14:paraId="6D425310" w14:textId="4ACB69BE" w:rsidR="00EA45CF" w:rsidRDefault="00EA45CF" w:rsidP="00730D26">
                                    <w:pPr>
                                      <w:rPr>
                                        <w:kern w:val="0"/>
                                        <w:sz w:val="24"/>
                                        <w:szCs w:val="24"/>
                                      </w:rPr>
                                    </w:pPr>
                                    <w:r>
                                      <w:rPr>
                                        <w:rFonts w:hint="eastAsia"/>
                                        <w:szCs w:val="21"/>
                                      </w:rPr>
                                      <w:t>灌胶</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文本框 14"/>
                              <wps:cNvSpPr txBox="1"/>
                              <wps:spPr>
                                <a:xfrm>
                                  <a:off x="3996350" y="6939575"/>
                                  <a:ext cx="473710" cy="263525"/>
                                </a:xfrm>
                                <a:prstGeom prst="rect">
                                  <a:avLst/>
                                </a:prstGeom>
                                <a:noFill/>
                                <a:ln w="6350">
                                  <a:solidFill>
                                    <a:prstClr val="black"/>
                                  </a:solidFill>
                                </a:ln>
                              </wps:spPr>
                              <wps:txbx>
                                <w:txbxContent>
                                  <w:p w14:paraId="64328310" w14:textId="6C099C8E" w:rsidR="00EA45CF" w:rsidRDefault="00EA45CF" w:rsidP="00730D26">
                                    <w:pPr>
                                      <w:rPr>
                                        <w:kern w:val="0"/>
                                        <w:sz w:val="24"/>
                                        <w:szCs w:val="24"/>
                                      </w:rPr>
                                    </w:pPr>
                                    <w:r>
                                      <w:rPr>
                                        <w:rFonts w:hint="eastAsia"/>
                                        <w:szCs w:val="21"/>
                                      </w:rPr>
                                      <w:t>注射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5" name="文本框 14"/>
                              <wps:cNvSpPr txBox="1"/>
                              <wps:spPr>
                                <a:xfrm>
                                  <a:off x="1756070" y="5807370"/>
                                  <a:ext cx="455930" cy="259080"/>
                                </a:xfrm>
                                <a:prstGeom prst="rect">
                                  <a:avLst/>
                                </a:prstGeom>
                                <a:noFill/>
                                <a:ln w="6350">
                                  <a:noFill/>
                                </a:ln>
                              </wps:spPr>
                              <wps:txbx>
                                <w:txbxContent>
                                  <w:p w14:paraId="5C11340A" w14:textId="77777777" w:rsidR="00EA45CF" w:rsidRDefault="00EA45CF" w:rsidP="00E10D18">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4" name="文本框 14"/>
                              <wps:cNvSpPr txBox="1"/>
                              <wps:spPr>
                                <a:xfrm>
                                  <a:off x="1577976" y="6274435"/>
                                  <a:ext cx="952500" cy="310515"/>
                                </a:xfrm>
                                <a:prstGeom prst="rect">
                                  <a:avLst/>
                                </a:prstGeom>
                                <a:noFill/>
                                <a:ln w="6350">
                                  <a:noFill/>
                                </a:ln>
                              </wps:spPr>
                              <wps:txbx>
                                <w:txbxContent>
                                  <w:p w14:paraId="4DCF345D" w14:textId="2DC5A2E8" w:rsidR="00EA45CF" w:rsidRDefault="00EA45CF" w:rsidP="00E10D18">
                                    <w:pPr>
                                      <w:rPr>
                                        <w:kern w:val="0"/>
                                        <w:sz w:val="24"/>
                                        <w:szCs w:val="24"/>
                                      </w:rPr>
                                    </w:pPr>
                                    <w:r>
                                      <w:rPr>
                                        <w:rFonts w:hint="eastAsia"/>
                                        <w:szCs w:val="21"/>
                                      </w:rPr>
                                      <w:t>有机废气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5" name="文本框 14"/>
                              <wps:cNvSpPr txBox="1"/>
                              <wps:spPr>
                                <a:xfrm>
                                  <a:off x="1906270" y="5292090"/>
                                  <a:ext cx="1116693" cy="323850"/>
                                </a:xfrm>
                                <a:prstGeom prst="rect">
                                  <a:avLst/>
                                </a:prstGeom>
                                <a:noFill/>
                                <a:ln w="6350">
                                  <a:noFill/>
                                </a:ln>
                              </wps:spPr>
                              <wps:txbx>
                                <w:txbxContent>
                                  <w:p w14:paraId="7D517B88" w14:textId="20C47807" w:rsidR="00EA45CF" w:rsidRDefault="00EA45CF" w:rsidP="00E10D18">
                                    <w:pPr>
                                      <w:rPr>
                                        <w:kern w:val="0"/>
                                        <w:sz w:val="24"/>
                                        <w:szCs w:val="24"/>
                                      </w:rPr>
                                    </w:pPr>
                                    <w:r>
                                      <w:rPr>
                                        <w:rFonts w:hint="eastAsia"/>
                                        <w:szCs w:val="21"/>
                                      </w:rPr>
                                      <w:t>噪声、清洗废液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6" name="文本框 14"/>
                              <wps:cNvSpPr txBox="1"/>
                              <wps:spPr>
                                <a:xfrm>
                                  <a:off x="1067775" y="3243586"/>
                                  <a:ext cx="469900" cy="311150"/>
                                </a:xfrm>
                                <a:prstGeom prst="rect">
                                  <a:avLst/>
                                </a:prstGeom>
                                <a:noFill/>
                                <a:ln w="6350">
                                  <a:noFill/>
                                </a:ln>
                              </wps:spPr>
                              <wps:txbx>
                                <w:txbxContent>
                                  <w:p w14:paraId="6142B104" w14:textId="77777777" w:rsidR="00EA45CF" w:rsidRDefault="00EA45CF" w:rsidP="00260885">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6" name="文本框 14"/>
                              <wps:cNvSpPr txBox="1"/>
                              <wps:spPr>
                                <a:xfrm>
                                  <a:off x="526363" y="173650"/>
                                  <a:ext cx="461350" cy="264160"/>
                                </a:xfrm>
                                <a:prstGeom prst="rect">
                                  <a:avLst/>
                                </a:prstGeom>
                                <a:noFill/>
                                <a:ln w="6350">
                                  <a:noFill/>
                                </a:ln>
                              </wps:spPr>
                              <wps:txbx>
                                <w:txbxContent>
                                  <w:p w14:paraId="4817D91A" w14:textId="2409F0A5" w:rsidR="00EA45CF" w:rsidRDefault="00EA45CF" w:rsidP="00513BA0">
                                    <w:pPr>
                                      <w:rPr>
                                        <w:kern w:val="0"/>
                                        <w:sz w:val="24"/>
                                        <w:szCs w:val="24"/>
                                      </w:rPr>
                                    </w:pPr>
                                    <w:r>
                                      <w:rPr>
                                        <w:rFonts w:hint="eastAsia"/>
                                        <w:szCs w:val="21"/>
                                      </w:rPr>
                                      <w:t>管体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7" name="直接箭头连接符 637"/>
                              <wps:cNvCnPr/>
                              <wps:spPr>
                                <a:xfrm flipH="1">
                                  <a:off x="757850" y="87596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38" name="直接箭头连接符 638"/>
                              <wps:cNvCnPr/>
                              <wps:spPr>
                                <a:xfrm flipH="1">
                                  <a:off x="733085" y="1336335"/>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39" name="直接箭头连接符 639"/>
                              <wps:cNvCnPr/>
                              <wps:spPr>
                                <a:xfrm flipH="1">
                                  <a:off x="757850" y="1782249"/>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40" name="直接箭头连接符 640"/>
                              <wps:cNvCnPr/>
                              <wps:spPr>
                                <a:xfrm flipH="1">
                                  <a:off x="736671" y="2215758"/>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41" name="直接箭头连接符 641"/>
                              <wps:cNvCnPr/>
                              <wps:spPr>
                                <a:xfrm flipH="1">
                                  <a:off x="731815" y="266285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42" name="直接箭头连接符 642"/>
                              <wps:cNvCnPr/>
                              <wps:spPr>
                                <a:xfrm flipH="1">
                                  <a:off x="720501" y="3100365"/>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43" name="直接箭头连接符 643"/>
                              <wps:cNvCnPr/>
                              <wps:spPr>
                                <a:xfrm flipV="1">
                                  <a:off x="992800" y="119346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44" name="直接箭头连接符 644"/>
                              <wps:cNvCnPr/>
                              <wps:spPr>
                                <a:xfrm flipV="1">
                                  <a:off x="992800" y="166971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45" name="直接箭头连接符 645"/>
                              <wps:cNvCnPr/>
                              <wps:spPr>
                                <a:xfrm flipV="1">
                                  <a:off x="987713" y="2116797"/>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46" name="直接箭头连接符 646"/>
                              <wps:cNvCnPr/>
                              <wps:spPr>
                                <a:xfrm flipV="1">
                                  <a:off x="961980" y="337820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47" name="直接箭头连接符 647"/>
                              <wps:cNvCnPr/>
                              <wps:spPr>
                                <a:xfrm flipV="1">
                                  <a:off x="1513795" y="448911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48" name="文本框 14"/>
                              <wps:cNvSpPr txBox="1"/>
                              <wps:spPr>
                                <a:xfrm>
                                  <a:off x="1094399" y="1062650"/>
                                  <a:ext cx="963001" cy="311150"/>
                                </a:xfrm>
                                <a:prstGeom prst="rect">
                                  <a:avLst/>
                                </a:prstGeom>
                                <a:noFill/>
                                <a:ln w="6350">
                                  <a:noFill/>
                                </a:ln>
                              </wps:spPr>
                              <wps:txbx>
                                <w:txbxContent>
                                  <w:p w14:paraId="23105006" w14:textId="7CF3B69E" w:rsidR="00EA45CF" w:rsidRDefault="00EA45CF" w:rsidP="00313920">
                                    <w:pPr>
                                      <w:rPr>
                                        <w:kern w:val="0"/>
                                        <w:sz w:val="24"/>
                                        <w:szCs w:val="24"/>
                                      </w:rPr>
                                    </w:pPr>
                                    <w:r>
                                      <w:rPr>
                                        <w:rFonts w:hint="eastAsia"/>
                                        <w:szCs w:val="21"/>
                                      </w:rPr>
                                      <w:t>噪声、颗粒物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9" name="文本框 14"/>
                              <wps:cNvSpPr txBox="1"/>
                              <wps:spPr>
                                <a:xfrm>
                                  <a:off x="1094399" y="1373800"/>
                                  <a:ext cx="985861" cy="463550"/>
                                </a:xfrm>
                                <a:prstGeom prst="rect">
                                  <a:avLst/>
                                </a:prstGeom>
                                <a:noFill/>
                                <a:ln w="6350">
                                  <a:noFill/>
                                </a:ln>
                              </wps:spPr>
                              <wps:txbx>
                                <w:txbxContent>
                                  <w:p w14:paraId="617F91F0" w14:textId="77777777" w:rsidR="00EA45CF" w:rsidRDefault="00EA45CF" w:rsidP="00313920">
                                    <w:pPr>
                                      <w:rPr>
                                        <w:szCs w:val="21"/>
                                      </w:rPr>
                                    </w:pPr>
                                    <w:r>
                                      <w:rPr>
                                        <w:rFonts w:hint="eastAsia"/>
                                        <w:szCs w:val="21"/>
                                      </w:rPr>
                                      <w:t>噪声、边角</w:t>
                                    </w:r>
                                  </w:p>
                                  <w:p w14:paraId="48D62E09" w14:textId="0A405813" w:rsidR="00EA45CF" w:rsidRDefault="00EA45CF" w:rsidP="00313920">
                                    <w:pPr>
                                      <w:rPr>
                                        <w:kern w:val="0"/>
                                        <w:sz w:val="24"/>
                                        <w:szCs w:val="24"/>
                                      </w:rPr>
                                    </w:pPr>
                                    <w:r>
                                      <w:rPr>
                                        <w:rFonts w:hint="eastAsia"/>
                                        <w:szCs w:val="21"/>
                                      </w:rPr>
                                      <w:t>料、废切削液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0" name="文本框 14"/>
                              <wps:cNvSpPr txBox="1"/>
                              <wps:spPr>
                                <a:xfrm>
                                  <a:off x="1094399" y="1998005"/>
                                  <a:ext cx="962660" cy="311150"/>
                                </a:xfrm>
                                <a:prstGeom prst="rect">
                                  <a:avLst/>
                                </a:prstGeom>
                                <a:noFill/>
                                <a:ln w="6350">
                                  <a:noFill/>
                                </a:ln>
                              </wps:spPr>
                              <wps:txbx>
                                <w:txbxContent>
                                  <w:p w14:paraId="7421941A" w14:textId="77777777" w:rsidR="00EA45CF" w:rsidRDefault="00EA45CF" w:rsidP="00313920">
                                    <w:pPr>
                                      <w:rPr>
                                        <w:kern w:val="0"/>
                                        <w:sz w:val="24"/>
                                        <w:szCs w:val="24"/>
                                      </w:rPr>
                                    </w:pPr>
                                    <w:r>
                                      <w:rPr>
                                        <w:rFonts w:hint="eastAsia"/>
                                        <w:szCs w:val="21"/>
                                      </w:rPr>
                                      <w:t>噪声、颗粒物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1" name="直接箭头连接符 651"/>
                              <wps:cNvCnPr/>
                              <wps:spPr>
                                <a:xfrm flipV="1">
                                  <a:off x="974068" y="2537755"/>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52" name="文本框 14"/>
                              <wps:cNvSpPr txBox="1"/>
                              <wps:spPr>
                                <a:xfrm>
                                  <a:off x="1092449" y="2413000"/>
                                  <a:ext cx="962660" cy="311150"/>
                                </a:xfrm>
                                <a:prstGeom prst="rect">
                                  <a:avLst/>
                                </a:prstGeom>
                                <a:noFill/>
                                <a:ln w="6350">
                                  <a:noFill/>
                                </a:ln>
                              </wps:spPr>
                              <wps:txbx>
                                <w:txbxContent>
                                  <w:p w14:paraId="3DDBAE6E" w14:textId="77777777" w:rsidR="00EA45CF" w:rsidRDefault="00EA45CF" w:rsidP="00313920">
                                    <w:pPr>
                                      <w:rPr>
                                        <w:kern w:val="0"/>
                                        <w:sz w:val="24"/>
                                        <w:szCs w:val="24"/>
                                      </w:rPr>
                                    </w:pPr>
                                    <w:r>
                                      <w:rPr>
                                        <w:rFonts w:hint="eastAsia"/>
                                        <w:szCs w:val="21"/>
                                      </w:rPr>
                                      <w:t>噪声、颗粒物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3" name="直接箭头连接符 653"/>
                              <wps:cNvCnPr/>
                              <wps:spPr>
                                <a:xfrm flipV="1">
                                  <a:off x="961980" y="297781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54" name="直接箭头连接符 654"/>
                              <wps:cNvCnPr/>
                              <wps:spPr>
                                <a:xfrm flipH="1">
                                  <a:off x="2219222" y="3082585"/>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08" name="任意多边形: 形状 608"/>
                              <wps:cNvSpPr/>
                              <wps:spPr>
                                <a:xfrm>
                                  <a:off x="704850" y="3530600"/>
                                  <a:ext cx="736600" cy="184150"/>
                                </a:xfrm>
                                <a:custGeom>
                                  <a:avLst/>
                                  <a:gdLst>
                                    <a:gd name="connsiteX0" fmla="*/ 0 w 736600"/>
                                    <a:gd name="connsiteY0" fmla="*/ 0 h 184150"/>
                                    <a:gd name="connsiteX1" fmla="*/ 0 w 736600"/>
                                    <a:gd name="connsiteY1" fmla="*/ 184150 h 184150"/>
                                    <a:gd name="connsiteX2" fmla="*/ 736600 w 736600"/>
                                    <a:gd name="connsiteY2" fmla="*/ 184150 h 184150"/>
                                  </a:gdLst>
                                  <a:ahLst/>
                                  <a:cxnLst>
                                    <a:cxn ang="0">
                                      <a:pos x="connsiteX0" y="connsiteY0"/>
                                    </a:cxn>
                                    <a:cxn ang="0">
                                      <a:pos x="connsiteX1" y="connsiteY1"/>
                                    </a:cxn>
                                    <a:cxn ang="0">
                                      <a:pos x="connsiteX2" y="connsiteY2"/>
                                    </a:cxn>
                                  </a:cxnLst>
                                  <a:rect l="l" t="t" r="r" b="b"/>
                                  <a:pathLst>
                                    <a:path w="736600" h="184150">
                                      <a:moveTo>
                                        <a:pt x="0" y="0"/>
                                      </a:moveTo>
                                      <a:lnTo>
                                        <a:pt x="0" y="184150"/>
                                      </a:lnTo>
                                      <a:lnTo>
                                        <a:pt x="736600" y="1841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任意多边形: 形状 609"/>
                              <wps:cNvSpPr/>
                              <wps:spPr>
                                <a:xfrm>
                                  <a:off x="1435100" y="3530600"/>
                                  <a:ext cx="787400" cy="184150"/>
                                </a:xfrm>
                                <a:custGeom>
                                  <a:avLst/>
                                  <a:gdLst>
                                    <a:gd name="connsiteX0" fmla="*/ 787400 w 787400"/>
                                    <a:gd name="connsiteY0" fmla="*/ 0 h 209550"/>
                                    <a:gd name="connsiteX1" fmla="*/ 787400 w 787400"/>
                                    <a:gd name="connsiteY1" fmla="*/ 209550 h 209550"/>
                                    <a:gd name="connsiteX2" fmla="*/ 0 w 787400"/>
                                    <a:gd name="connsiteY2" fmla="*/ 209550 h 209550"/>
                                  </a:gdLst>
                                  <a:ahLst/>
                                  <a:cxnLst>
                                    <a:cxn ang="0">
                                      <a:pos x="connsiteX0" y="connsiteY0"/>
                                    </a:cxn>
                                    <a:cxn ang="0">
                                      <a:pos x="connsiteX1" y="connsiteY1"/>
                                    </a:cxn>
                                    <a:cxn ang="0">
                                      <a:pos x="connsiteX2" y="connsiteY2"/>
                                    </a:cxn>
                                  </a:cxnLst>
                                  <a:rect l="l" t="t" r="r" b="b"/>
                                  <a:pathLst>
                                    <a:path w="787400" h="209550">
                                      <a:moveTo>
                                        <a:pt x="787400" y="0"/>
                                      </a:moveTo>
                                      <a:lnTo>
                                        <a:pt x="787400" y="209550"/>
                                      </a:lnTo>
                                      <a:lnTo>
                                        <a:pt x="0" y="2095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直接箭头连接符 657"/>
                              <wps:cNvCnPr/>
                              <wps:spPr>
                                <a:xfrm flipH="1">
                                  <a:off x="1275323" y="371475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58" name="直接箭头连接符 658"/>
                              <wps:cNvCnPr/>
                              <wps:spPr>
                                <a:xfrm flipV="1">
                                  <a:off x="1663360" y="4129065"/>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59" name="直接箭头连接符 659"/>
                              <wps:cNvCnPr/>
                              <wps:spPr>
                                <a:xfrm flipH="1">
                                  <a:off x="4332515" y="670855"/>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60" name="直接箭头连接符 660"/>
                              <wps:cNvCnPr/>
                              <wps:spPr>
                                <a:xfrm flipH="1">
                                  <a:off x="1272899" y="5579065"/>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61" name="直接箭头连接符 661"/>
                              <wps:cNvCnPr/>
                              <wps:spPr>
                                <a:xfrm flipH="1">
                                  <a:off x="1291250" y="4635795"/>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62" name="直接箭头连接符 662"/>
                              <wps:cNvCnPr/>
                              <wps:spPr>
                                <a:xfrm flipH="1">
                                  <a:off x="1291250" y="417415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63" name="直接箭头连接符 663"/>
                              <wps:cNvCnPr/>
                              <wps:spPr>
                                <a:xfrm flipV="1">
                                  <a:off x="1521755" y="4941865"/>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64" name="直接箭头连接符 664"/>
                              <wps:cNvCnPr/>
                              <wps:spPr>
                                <a:xfrm flipH="1">
                                  <a:off x="1275958" y="508635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65" name="直接箭头连接符 665"/>
                              <wps:cNvCnPr/>
                              <wps:spPr>
                                <a:xfrm flipV="1">
                                  <a:off x="1768635" y="544161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66" name="直接箭头连接符 666"/>
                              <wps:cNvCnPr/>
                              <wps:spPr>
                                <a:xfrm flipV="1">
                                  <a:off x="1663359" y="5929925"/>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67" name="直接箭头连接符 667"/>
                              <wps:cNvCnPr/>
                              <wps:spPr>
                                <a:xfrm flipH="1">
                                  <a:off x="1253150" y="6079949"/>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68" name="直接箭头连接符 668"/>
                              <wps:cNvCnPr/>
                              <wps:spPr>
                                <a:xfrm flipV="1">
                                  <a:off x="1488734" y="642713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69" name="直接箭头连接符 669"/>
                              <wps:cNvCnPr/>
                              <wps:spPr>
                                <a:xfrm flipH="1">
                                  <a:off x="1249000" y="658495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70" name="文本框 14"/>
                              <wps:cNvSpPr txBox="1"/>
                              <wps:spPr>
                                <a:xfrm>
                                  <a:off x="1596050" y="6837226"/>
                                  <a:ext cx="789940" cy="452755"/>
                                </a:xfrm>
                                <a:prstGeom prst="rect">
                                  <a:avLst/>
                                </a:prstGeom>
                                <a:noFill/>
                                <a:ln w="6350">
                                  <a:noFill/>
                                </a:ln>
                              </wps:spPr>
                              <wps:txbx>
                                <w:txbxContent>
                                  <w:p w14:paraId="5DBCB347" w14:textId="77777777" w:rsidR="00EA45CF" w:rsidRDefault="00EA45CF" w:rsidP="00CC7C10">
                                    <w:pPr>
                                      <w:rPr>
                                        <w:kern w:val="0"/>
                                        <w:sz w:val="24"/>
                                        <w:szCs w:val="24"/>
                                      </w:rPr>
                                    </w:pPr>
                                    <w:r>
                                      <w:rPr>
                                        <w:rFonts w:hint="eastAsia"/>
                                        <w:szCs w:val="21"/>
                                      </w:rPr>
                                      <w:t>颗粒物、焊渣、噪声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1" name="直接箭头连接符 671"/>
                              <wps:cNvCnPr/>
                              <wps:spPr>
                                <a:xfrm flipV="1">
                                  <a:off x="1506470" y="697723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72" name="直接箭头连接符 672"/>
                              <wps:cNvCnPr/>
                              <wps:spPr>
                                <a:xfrm flipH="1">
                                  <a:off x="1253150" y="7066286"/>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73" name="文本框 14"/>
                              <wps:cNvSpPr txBox="1"/>
                              <wps:spPr>
                                <a:xfrm>
                                  <a:off x="982640" y="7247556"/>
                                  <a:ext cx="539115" cy="311150"/>
                                </a:xfrm>
                                <a:prstGeom prst="rect">
                                  <a:avLst/>
                                </a:prstGeom>
                                <a:noFill/>
                                <a:ln w="6350">
                                  <a:solidFill>
                                    <a:prstClr val="black"/>
                                  </a:solidFill>
                                </a:ln>
                              </wps:spPr>
                              <wps:txbx>
                                <w:txbxContent>
                                  <w:p w14:paraId="20A1B422" w14:textId="122FA579" w:rsidR="00EA45CF" w:rsidRDefault="00EA45CF" w:rsidP="007A6A83">
                                    <w:pPr>
                                      <w:rPr>
                                        <w:kern w:val="0"/>
                                        <w:sz w:val="24"/>
                                        <w:szCs w:val="24"/>
                                      </w:rPr>
                                    </w:pPr>
                                    <w:r>
                                      <w:rPr>
                                        <w:rFonts w:hint="eastAsia"/>
                                        <w:szCs w:val="21"/>
                                      </w:rPr>
                                      <w:t>清洗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4" name="直接箭头连接符 674"/>
                              <wps:cNvCnPr/>
                              <wps:spPr>
                                <a:xfrm flipV="1">
                                  <a:off x="1524250" y="739360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11" name="任意多边形: 形状 611"/>
                              <wps:cNvSpPr/>
                              <wps:spPr>
                                <a:xfrm>
                                  <a:off x="1295400" y="206828"/>
                                  <a:ext cx="3037115" cy="7511143"/>
                                </a:xfrm>
                                <a:custGeom>
                                  <a:avLst/>
                                  <a:gdLst>
                                    <a:gd name="connsiteX0" fmla="*/ 0 w 3037115"/>
                                    <a:gd name="connsiteY0" fmla="*/ 7347857 h 7511143"/>
                                    <a:gd name="connsiteX1" fmla="*/ 0 w 3037115"/>
                                    <a:gd name="connsiteY1" fmla="*/ 7511143 h 7511143"/>
                                    <a:gd name="connsiteX2" fmla="*/ 1828800 w 3037115"/>
                                    <a:gd name="connsiteY2" fmla="*/ 7511143 h 7511143"/>
                                    <a:gd name="connsiteX3" fmla="*/ 1828800 w 3037115"/>
                                    <a:gd name="connsiteY3" fmla="*/ 0 h 7511143"/>
                                    <a:gd name="connsiteX4" fmla="*/ 3037115 w 3037115"/>
                                    <a:gd name="connsiteY4" fmla="*/ 0 h 7511143"/>
                                    <a:gd name="connsiteX5" fmla="*/ 3037115 w 3037115"/>
                                    <a:gd name="connsiteY5" fmla="*/ 163286 h 7511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37115" h="7511143">
                                      <a:moveTo>
                                        <a:pt x="0" y="7347857"/>
                                      </a:moveTo>
                                      <a:lnTo>
                                        <a:pt x="0" y="7511143"/>
                                      </a:lnTo>
                                      <a:lnTo>
                                        <a:pt x="1828800" y="7511143"/>
                                      </a:lnTo>
                                      <a:lnTo>
                                        <a:pt x="1828800" y="0"/>
                                      </a:lnTo>
                                      <a:lnTo>
                                        <a:pt x="3037115" y="0"/>
                                      </a:lnTo>
                                      <a:lnTo>
                                        <a:pt x="3037115" y="163286"/>
                                      </a:ln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直接箭头连接符 677"/>
                              <wps:cNvCnPr/>
                              <wps:spPr>
                                <a:xfrm flipV="1">
                                  <a:off x="4593250" y="502580"/>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78" name="直接箭头连接符 678"/>
                              <wps:cNvCnPr/>
                              <wps:spPr>
                                <a:xfrm flipV="1">
                                  <a:off x="4630080" y="987085"/>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79" name="直接箭头连接符 679"/>
                              <wps:cNvCnPr/>
                              <wps:spPr>
                                <a:xfrm flipH="1">
                                  <a:off x="4262415" y="312894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80" name="直接箭头连接符 680"/>
                              <wps:cNvCnPr/>
                              <wps:spPr>
                                <a:xfrm flipH="1">
                                  <a:off x="4317660" y="163542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81" name="直接箭头连接符 681"/>
                              <wps:cNvCnPr/>
                              <wps:spPr>
                                <a:xfrm flipH="1">
                                  <a:off x="4331880" y="116171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82" name="直接箭头连接符 682"/>
                              <wps:cNvCnPr/>
                              <wps:spPr>
                                <a:xfrm flipV="1">
                                  <a:off x="4649130" y="1998005"/>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83" name="文本框 14"/>
                              <wps:cNvSpPr txBox="1"/>
                              <wps:spPr>
                                <a:xfrm>
                                  <a:off x="4773296" y="1797350"/>
                                  <a:ext cx="501014" cy="428626"/>
                                </a:xfrm>
                                <a:prstGeom prst="rect">
                                  <a:avLst/>
                                </a:prstGeom>
                                <a:noFill/>
                                <a:ln w="6350">
                                  <a:noFill/>
                                </a:ln>
                              </wps:spPr>
                              <wps:txbx>
                                <w:txbxContent>
                                  <w:p w14:paraId="18BFF51B" w14:textId="1DFF1469" w:rsidR="00EA45CF" w:rsidRDefault="00EA45CF" w:rsidP="007A6A83">
                                    <w:r>
                                      <w:rPr>
                                        <w:rFonts w:hint="eastAsia"/>
                                        <w:szCs w:val="21"/>
                                      </w:rPr>
                                      <w:t>废气噪声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4" name="直接箭头连接符 684"/>
                              <wps:cNvCnPr/>
                              <wps:spPr>
                                <a:xfrm flipH="1">
                                  <a:off x="4271940" y="2133555"/>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85" name="直接箭头连接符 685"/>
                              <wps:cNvCnPr/>
                              <wps:spPr>
                                <a:xfrm flipH="1">
                                  <a:off x="4261780" y="264888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86" name="直接箭头连接符 686"/>
                              <wps:cNvCnPr/>
                              <wps:spPr>
                                <a:xfrm flipV="1">
                                  <a:off x="4488180" y="2468880"/>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87" name="文本框 14"/>
                              <wps:cNvSpPr txBox="1"/>
                              <wps:spPr>
                                <a:xfrm>
                                  <a:off x="4682533" y="2225976"/>
                                  <a:ext cx="500380" cy="571545"/>
                                </a:xfrm>
                                <a:prstGeom prst="rect">
                                  <a:avLst/>
                                </a:prstGeom>
                                <a:noFill/>
                                <a:ln w="6350">
                                  <a:noFill/>
                                </a:ln>
                              </wps:spPr>
                              <wps:txbx>
                                <w:txbxContent>
                                  <w:p w14:paraId="0E89183A" w14:textId="53ACA7B6" w:rsidR="00EA45CF" w:rsidRPr="007A6A83" w:rsidRDefault="00EA45CF" w:rsidP="00EC2878">
                                    <w:pPr>
                                      <w:pStyle w:val="a0"/>
                                      <w:spacing w:after="0"/>
                                      <w:rPr>
                                        <w:lang w:val="en-US"/>
                                      </w:rPr>
                                    </w:pPr>
                                    <w:r w:rsidRPr="007A6A83">
                                      <w:rPr>
                                        <w:rFonts w:hint="eastAsia"/>
                                        <w:lang w:val="en-US"/>
                                      </w:rPr>
                                      <w:t>噪声</w:t>
                                    </w:r>
                                  </w:p>
                                  <w:p w14:paraId="21AAC9FC" w14:textId="6FDD3FE8" w:rsidR="00EA45CF" w:rsidRDefault="00EA45CF" w:rsidP="00EC2878">
                                    <w:pPr>
                                      <w:pStyle w:val="a0"/>
                                      <w:spacing w:after="0"/>
                                      <w:rPr>
                                        <w:lang w:val="en-US"/>
                                      </w:rPr>
                                    </w:pPr>
                                    <w:r>
                                      <w:rPr>
                                        <w:rFonts w:hint="eastAsia"/>
                                        <w:lang w:val="en-US"/>
                                      </w:rPr>
                                      <w:t>废砂</w:t>
                                    </w:r>
                                  </w:p>
                                  <w:p w14:paraId="15E9920F" w14:textId="3C94F6C8" w:rsidR="00EA45CF" w:rsidRPr="007A6A83" w:rsidRDefault="00EA45CF" w:rsidP="00EC2878">
                                    <w:pPr>
                                      <w:pStyle w:val="a0"/>
                                      <w:spacing w:after="0"/>
                                      <w:rPr>
                                        <w:lang w:val="en-US"/>
                                      </w:rPr>
                                    </w:pPr>
                                    <w:r>
                                      <w:rPr>
                                        <w:rFonts w:hint="eastAsia"/>
                                        <w:lang w:val="en-US"/>
                                      </w:rPr>
                                      <w:t>粉尘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8" name="直接箭头连接符 688"/>
                              <wps:cNvCnPr/>
                              <wps:spPr>
                                <a:xfrm flipV="1">
                                  <a:off x="4492625" y="3433740"/>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89" name="文本框 14"/>
                              <wps:cNvSpPr txBox="1"/>
                              <wps:spPr>
                                <a:xfrm>
                                  <a:off x="4693920" y="3136900"/>
                                  <a:ext cx="500380" cy="572770"/>
                                </a:xfrm>
                                <a:prstGeom prst="rect">
                                  <a:avLst/>
                                </a:prstGeom>
                                <a:noFill/>
                                <a:ln w="6350">
                                  <a:noFill/>
                                </a:ln>
                              </wps:spPr>
                              <wps:txbx>
                                <w:txbxContent>
                                  <w:p w14:paraId="5AD76D76" w14:textId="7701BDCF" w:rsidR="00EA45CF" w:rsidRDefault="00EA45CF" w:rsidP="00EC2878">
                                    <w:pPr>
                                      <w:rPr>
                                        <w:sz w:val="20"/>
                                        <w:szCs w:val="20"/>
                                      </w:rPr>
                                    </w:pPr>
                                    <w:r>
                                      <w:rPr>
                                        <w:rFonts w:hint="eastAsia"/>
                                        <w:sz w:val="20"/>
                                        <w:szCs w:val="20"/>
                                      </w:rPr>
                                      <w:t>喷漆废气</w:t>
                                    </w:r>
                                  </w:p>
                                  <w:p w14:paraId="6EB7497B" w14:textId="088ADF96" w:rsidR="00EA45CF" w:rsidRPr="005702F7" w:rsidRDefault="00EA45CF" w:rsidP="00EC2878">
                                    <w:pPr>
                                      <w:pStyle w:val="a0"/>
                                      <w:spacing w:after="0"/>
                                      <w:rPr>
                                        <w:lang w:val="en-US"/>
                                      </w:rPr>
                                    </w:pPr>
                                    <w:r>
                                      <w:rPr>
                                        <w:rFonts w:hint="eastAsia"/>
                                        <w:lang w:val="en-US"/>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0" name="直接箭头连接符 690"/>
                              <wps:cNvCnPr/>
                              <wps:spPr>
                                <a:xfrm flipH="1">
                                  <a:off x="4263050" y="361027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91" name="直接箭头连接符 691"/>
                              <wps:cNvCnPr/>
                              <wps:spPr>
                                <a:xfrm flipV="1">
                                  <a:off x="4603070" y="4024925"/>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92" name="文本框 14"/>
                              <wps:cNvSpPr txBox="1"/>
                              <wps:spPr>
                                <a:xfrm>
                                  <a:off x="4773930" y="3920104"/>
                                  <a:ext cx="500380" cy="265521"/>
                                </a:xfrm>
                                <a:prstGeom prst="rect">
                                  <a:avLst/>
                                </a:prstGeom>
                                <a:noFill/>
                                <a:ln w="6350">
                                  <a:noFill/>
                                </a:ln>
                              </wps:spPr>
                              <wps:txbx>
                                <w:txbxContent>
                                  <w:p w14:paraId="3613D5AC" w14:textId="77777777" w:rsidR="00EA45CF" w:rsidRDefault="00EA45CF" w:rsidP="00EC2878">
                                    <w:r>
                                      <w:rPr>
                                        <w:rFonts w:hint="eastAsia"/>
                                        <w:sz w:val="20"/>
                                        <w:szCs w:val="20"/>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3" name="直接箭头连接符 693"/>
                              <wps:cNvCnPr/>
                              <wps:spPr>
                                <a:xfrm flipH="1">
                                  <a:off x="4218600" y="632664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94" name="直接箭头连接符 694"/>
                              <wps:cNvCnPr/>
                              <wps:spPr>
                                <a:xfrm flipH="1">
                                  <a:off x="4240825" y="5820029"/>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95" name="直接箭头连接符 695"/>
                              <wps:cNvCnPr/>
                              <wps:spPr>
                                <a:xfrm flipH="1">
                                  <a:off x="4241460" y="476216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97" name="直接箭头连接符 697"/>
                              <wps:cNvCnPr/>
                              <wps:spPr>
                                <a:xfrm flipH="1">
                                  <a:off x="4241460" y="718278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98" name="直接箭头连接符 698"/>
                              <wps:cNvCnPr/>
                              <wps:spPr>
                                <a:xfrm flipH="1">
                                  <a:off x="4241460" y="4276974"/>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699" name="直接箭头连接符 699"/>
                              <wps:cNvCnPr/>
                              <wps:spPr>
                                <a:xfrm flipV="1">
                                  <a:off x="4485640" y="4588465"/>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00" name="直接箭头连接符 700"/>
                              <wps:cNvCnPr/>
                              <wps:spPr>
                                <a:xfrm flipV="1">
                                  <a:off x="4560230" y="5145019"/>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01" name="文本框 14"/>
                              <wps:cNvSpPr txBox="1"/>
                              <wps:spPr>
                                <a:xfrm>
                                  <a:off x="4773930" y="4868159"/>
                                  <a:ext cx="500380" cy="558211"/>
                                </a:xfrm>
                                <a:prstGeom prst="rect">
                                  <a:avLst/>
                                </a:prstGeom>
                                <a:noFill/>
                                <a:ln w="6350">
                                  <a:noFill/>
                                </a:ln>
                              </wps:spPr>
                              <wps:txbx>
                                <w:txbxContent>
                                  <w:p w14:paraId="2B6CCB7B" w14:textId="64783740" w:rsidR="00EA45CF" w:rsidRDefault="00EA45CF" w:rsidP="00EC2878">
                                    <w:pPr>
                                      <w:rPr>
                                        <w:sz w:val="20"/>
                                        <w:szCs w:val="20"/>
                                      </w:rPr>
                                    </w:pPr>
                                    <w:r>
                                      <w:rPr>
                                        <w:rFonts w:hint="eastAsia"/>
                                        <w:sz w:val="20"/>
                                        <w:szCs w:val="20"/>
                                      </w:rPr>
                                      <w:t>噪声</w:t>
                                    </w:r>
                                  </w:p>
                                  <w:p w14:paraId="72EC736E" w14:textId="55ADD0E4" w:rsidR="00EA45CF" w:rsidRPr="005702F7" w:rsidRDefault="00EA45CF" w:rsidP="00EC2878">
                                    <w:pPr>
                                      <w:pStyle w:val="a0"/>
                                      <w:spacing w:after="0"/>
                                      <w:rPr>
                                        <w:lang w:val="en-US"/>
                                      </w:rPr>
                                    </w:pPr>
                                    <w:r>
                                      <w:rPr>
                                        <w:rFonts w:hint="eastAsia"/>
                                        <w:lang w:val="en-US"/>
                                      </w:rPr>
                                      <w:t>边角料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2" name="直接箭头连接符 702"/>
                              <wps:cNvCnPr/>
                              <wps:spPr>
                                <a:xfrm flipH="1">
                                  <a:off x="4242095" y="5373832"/>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703" name="直接箭头连接符 703"/>
                              <wps:cNvCnPr/>
                              <wps:spPr>
                                <a:xfrm flipV="1">
                                  <a:off x="4649130" y="5679754"/>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04" name="直接箭头连接符 704"/>
                              <wps:cNvCnPr/>
                              <wps:spPr>
                                <a:xfrm flipV="1">
                                  <a:off x="4630080" y="6142234"/>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05" name="文本框 14"/>
                              <wps:cNvSpPr txBox="1"/>
                              <wps:spPr>
                                <a:xfrm>
                                  <a:off x="3854789" y="6517464"/>
                                  <a:ext cx="753110" cy="263525"/>
                                </a:xfrm>
                                <a:prstGeom prst="rect">
                                  <a:avLst/>
                                </a:prstGeom>
                                <a:noFill/>
                                <a:ln w="6350">
                                  <a:solidFill>
                                    <a:prstClr val="black"/>
                                  </a:solidFill>
                                </a:ln>
                              </wps:spPr>
                              <wps:txbx>
                                <w:txbxContent>
                                  <w:p w14:paraId="041BCE74" w14:textId="77777777" w:rsidR="00EA45CF" w:rsidRDefault="00EA45CF" w:rsidP="005702F7">
                                    <w:pPr>
                                      <w:rPr>
                                        <w:kern w:val="0"/>
                                        <w:sz w:val="24"/>
                                        <w:szCs w:val="24"/>
                                      </w:rPr>
                                    </w:pPr>
                                    <w:r>
                                      <w:rPr>
                                        <w:rFonts w:hint="eastAsia"/>
                                        <w:szCs w:val="21"/>
                                      </w:rPr>
                                      <w:t>管体打钉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6" name="直接箭头连接符 706"/>
                              <wps:cNvCnPr/>
                              <wps:spPr>
                                <a:xfrm flipV="1">
                                  <a:off x="4614500" y="6636680"/>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07" name="直接箭头连接符 707"/>
                              <wps:cNvCnPr/>
                              <wps:spPr>
                                <a:xfrm flipH="1">
                                  <a:off x="4240190" y="6780989"/>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708" name="直接箭头连接符 708"/>
                              <wps:cNvCnPr/>
                              <wps:spPr>
                                <a:xfrm flipV="1">
                                  <a:off x="4471669" y="7044985"/>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09" name="文本框 14"/>
                              <wps:cNvSpPr txBox="1"/>
                              <wps:spPr>
                                <a:xfrm>
                                  <a:off x="4649130" y="6736080"/>
                                  <a:ext cx="500380" cy="573699"/>
                                </a:xfrm>
                                <a:prstGeom prst="rect">
                                  <a:avLst/>
                                </a:prstGeom>
                                <a:noFill/>
                                <a:ln w="6350">
                                  <a:noFill/>
                                </a:ln>
                              </wps:spPr>
                              <wps:txbx>
                                <w:txbxContent>
                                  <w:p w14:paraId="096123B0" w14:textId="627B66D2" w:rsidR="00EA45CF" w:rsidRDefault="00EA45CF" w:rsidP="007826E9">
                                    <w:pPr>
                                      <w:rPr>
                                        <w:sz w:val="20"/>
                                        <w:szCs w:val="20"/>
                                      </w:rPr>
                                    </w:pPr>
                                    <w:r>
                                      <w:rPr>
                                        <w:rFonts w:hint="eastAsia"/>
                                        <w:sz w:val="20"/>
                                        <w:szCs w:val="20"/>
                                      </w:rPr>
                                      <w:t>噪声</w:t>
                                    </w:r>
                                  </w:p>
                                  <w:p w14:paraId="3324690C" w14:textId="3461B404" w:rsidR="00EA45CF" w:rsidRPr="007826E9" w:rsidRDefault="00EA45CF" w:rsidP="007826E9">
                                    <w:pPr>
                                      <w:pStyle w:val="a0"/>
                                      <w:spacing w:after="0"/>
                                      <w:rPr>
                                        <w:lang w:val="en-US"/>
                                      </w:rPr>
                                    </w:pPr>
                                    <w:r>
                                      <w:rPr>
                                        <w:rFonts w:hint="eastAsia"/>
                                        <w:lang w:val="en-US"/>
                                      </w:rPr>
                                      <w:t>有机废气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0" name="直接箭头连接符 710"/>
                              <wps:cNvCnPr/>
                              <wps:spPr>
                                <a:xfrm flipH="1">
                                  <a:off x="4247470" y="7675245"/>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711" name="直接箭头连接符 711"/>
                              <wps:cNvCnPr/>
                              <wps:spPr>
                                <a:xfrm flipV="1">
                                  <a:off x="4509090" y="7521870"/>
                                  <a:ext cx="2362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12" name="文本框 14"/>
                              <wps:cNvSpPr txBox="1"/>
                              <wps:spPr>
                                <a:xfrm>
                                  <a:off x="4682533" y="7277100"/>
                                  <a:ext cx="500380" cy="577850"/>
                                </a:xfrm>
                                <a:prstGeom prst="rect">
                                  <a:avLst/>
                                </a:prstGeom>
                                <a:noFill/>
                                <a:ln w="6350">
                                  <a:noFill/>
                                </a:ln>
                              </wps:spPr>
                              <wps:txbx>
                                <w:txbxContent>
                                  <w:p w14:paraId="3BC2FCF3" w14:textId="6DCB27D7" w:rsidR="00EA45CF" w:rsidRDefault="00EA45CF" w:rsidP="00EC2878">
                                    <w:pPr>
                                      <w:rPr>
                                        <w:sz w:val="20"/>
                                        <w:szCs w:val="20"/>
                                      </w:rPr>
                                    </w:pPr>
                                    <w:r>
                                      <w:rPr>
                                        <w:rFonts w:hint="eastAsia"/>
                                        <w:sz w:val="20"/>
                                        <w:szCs w:val="20"/>
                                      </w:rPr>
                                      <w:t>噪声</w:t>
                                    </w:r>
                                  </w:p>
                                  <w:p w14:paraId="25C46781" w14:textId="7BCCB3BE" w:rsidR="00EA45CF" w:rsidRPr="007826E9" w:rsidRDefault="00EA45CF" w:rsidP="007826E9">
                                    <w:pPr>
                                      <w:pStyle w:val="a0"/>
                                      <w:rPr>
                                        <w:lang w:val="en-US"/>
                                      </w:rPr>
                                    </w:pPr>
                                    <w:r>
                                      <w:rPr>
                                        <w:rFonts w:hint="eastAsia"/>
                                        <w:lang w:val="en-US"/>
                                      </w:rPr>
                                      <w:t>有机废气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9" name="文本框 14"/>
                              <wps:cNvSpPr txBox="1"/>
                              <wps:spPr>
                                <a:xfrm>
                                  <a:off x="0" y="1319825"/>
                                  <a:ext cx="320040" cy="648041"/>
                                </a:xfrm>
                                <a:prstGeom prst="rect">
                                  <a:avLst/>
                                </a:prstGeom>
                                <a:noFill/>
                                <a:ln w="6350">
                                  <a:noFill/>
                                </a:ln>
                              </wps:spPr>
                              <wps:txbx>
                                <w:txbxContent>
                                  <w:p w14:paraId="5D53CE2B" w14:textId="2AA1FFB6" w:rsidR="00EA45CF" w:rsidRDefault="00EA45CF" w:rsidP="008837E5">
                                    <w:pPr>
                                      <w:rPr>
                                        <w:kern w:val="0"/>
                                        <w:sz w:val="24"/>
                                        <w:szCs w:val="24"/>
                                      </w:rPr>
                                    </w:pPr>
                                    <w:r>
                                      <w:rPr>
                                        <w:rFonts w:hint="eastAsia"/>
                                        <w:szCs w:val="21"/>
                                      </w:rPr>
                                      <w:t>切削液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5" name="直接箭头连接符 615"/>
                              <wps:cNvCnPr/>
                              <wps:spPr>
                                <a:xfrm>
                                  <a:off x="297180" y="162780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1" name="文本框 14"/>
                              <wps:cNvSpPr txBox="1"/>
                              <wps:spPr>
                                <a:xfrm>
                                  <a:off x="50460" y="2724150"/>
                                  <a:ext cx="320040" cy="444840"/>
                                </a:xfrm>
                                <a:prstGeom prst="rect">
                                  <a:avLst/>
                                </a:prstGeom>
                                <a:noFill/>
                                <a:ln w="6350">
                                  <a:noFill/>
                                </a:ln>
                              </wps:spPr>
                              <wps:txbx>
                                <w:txbxContent>
                                  <w:p w14:paraId="14A99E1C" w14:textId="0400D1A0" w:rsidR="00EA45CF" w:rsidRDefault="00EA45CF" w:rsidP="008837E5">
                                    <w:pPr>
                                      <w:rPr>
                                        <w:kern w:val="0"/>
                                        <w:sz w:val="24"/>
                                        <w:szCs w:val="24"/>
                                      </w:rPr>
                                    </w:pPr>
                                    <w:r>
                                      <w:rPr>
                                        <w:rFonts w:hint="eastAsia"/>
                                        <w:szCs w:val="21"/>
                                      </w:rPr>
                                      <w:t>砂纸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2" name="直接箭头连接符 732"/>
                              <wps:cNvCnPr/>
                              <wps:spPr>
                                <a:xfrm flipV="1">
                                  <a:off x="277495" y="2979375"/>
                                  <a:ext cx="1996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9" name="文本框 14"/>
                              <wps:cNvSpPr txBox="1"/>
                              <wps:spPr>
                                <a:xfrm>
                                  <a:off x="1951721" y="2830150"/>
                                  <a:ext cx="466090" cy="255905"/>
                                </a:xfrm>
                                <a:prstGeom prst="rect">
                                  <a:avLst/>
                                </a:prstGeom>
                                <a:noFill/>
                                <a:ln w="6350">
                                  <a:solidFill>
                                    <a:prstClr val="black"/>
                                  </a:solidFill>
                                </a:ln>
                              </wps:spPr>
                              <wps:txbx>
                                <w:txbxContent>
                                  <w:p w14:paraId="524AB7D2" w14:textId="1360A624" w:rsidR="00EA45CF" w:rsidRDefault="00EA45CF" w:rsidP="00DC1FE3">
                                    <w:pPr>
                                      <w:rPr>
                                        <w:kern w:val="0"/>
                                        <w:sz w:val="24"/>
                                        <w:szCs w:val="24"/>
                                      </w:rPr>
                                    </w:pPr>
                                    <w:r>
                                      <w:rPr>
                                        <w:rFonts w:hint="eastAsia"/>
                                        <w:szCs w:val="21"/>
                                      </w:rPr>
                                      <w:t>卷板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0" name="直接箭头连接符 420"/>
                              <wps:cNvCnPr/>
                              <wps:spPr>
                                <a:xfrm flipH="1">
                                  <a:off x="2182495" y="2626020"/>
                                  <a:ext cx="635" cy="1797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421" name="直接箭头连接符 421"/>
                              <wps:cNvCnPr/>
                              <wps:spPr>
                                <a:xfrm flipV="1">
                                  <a:off x="2417811" y="2979375"/>
                                  <a:ext cx="171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33" name="文本框 14"/>
                              <wps:cNvSpPr txBox="1"/>
                              <wps:spPr>
                                <a:xfrm>
                                  <a:off x="2530476" y="2842555"/>
                                  <a:ext cx="469900" cy="311150"/>
                                </a:xfrm>
                                <a:prstGeom prst="rect">
                                  <a:avLst/>
                                </a:prstGeom>
                                <a:noFill/>
                                <a:ln w="6350">
                                  <a:noFill/>
                                </a:ln>
                              </wps:spPr>
                              <wps:txbx>
                                <w:txbxContent>
                                  <w:p w14:paraId="07B8FC02" w14:textId="77777777" w:rsidR="00EA45CF" w:rsidRDefault="00EA45CF" w:rsidP="00DC1FE3">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4" name="文本框 14"/>
                              <wps:cNvSpPr txBox="1"/>
                              <wps:spPr>
                                <a:xfrm>
                                  <a:off x="1010235" y="3471840"/>
                                  <a:ext cx="871905" cy="264160"/>
                                </a:xfrm>
                                <a:prstGeom prst="rect">
                                  <a:avLst/>
                                </a:prstGeom>
                                <a:noFill/>
                                <a:ln w="6350">
                                  <a:noFill/>
                                </a:ln>
                              </wps:spPr>
                              <wps:txbx>
                                <w:txbxContent>
                                  <w:p w14:paraId="34CEE0A7" w14:textId="4614C217" w:rsidR="00EA45CF" w:rsidRDefault="00EA45CF" w:rsidP="00DC1FE3">
                                    <w:pPr>
                                      <w:rPr>
                                        <w:kern w:val="0"/>
                                        <w:sz w:val="24"/>
                                        <w:szCs w:val="24"/>
                                      </w:rPr>
                                    </w:pPr>
                                    <w:r>
                                      <w:rPr>
                                        <w:rFonts w:hint="eastAsia"/>
                                        <w:szCs w:val="21"/>
                                      </w:rPr>
                                      <w:t>氩气、焊丝</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任意多边形: 形状 2"/>
                              <wps:cNvSpPr/>
                              <wps:spPr>
                                <a:xfrm>
                                  <a:off x="1897380" y="3535680"/>
                                  <a:ext cx="198120" cy="99060"/>
                                </a:xfrm>
                                <a:custGeom>
                                  <a:avLst/>
                                  <a:gdLst>
                                    <a:gd name="connsiteX0" fmla="*/ 0 w 198120"/>
                                    <a:gd name="connsiteY0" fmla="*/ 99060 h 99060"/>
                                    <a:gd name="connsiteX1" fmla="*/ 198120 w 198120"/>
                                    <a:gd name="connsiteY1" fmla="*/ 99060 h 99060"/>
                                    <a:gd name="connsiteX2" fmla="*/ 198120 w 198120"/>
                                    <a:gd name="connsiteY2" fmla="*/ 0 h 99060"/>
                                  </a:gdLst>
                                  <a:ahLst/>
                                  <a:cxnLst>
                                    <a:cxn ang="0">
                                      <a:pos x="connsiteX0" y="connsiteY0"/>
                                    </a:cxn>
                                    <a:cxn ang="0">
                                      <a:pos x="connsiteX1" y="connsiteY1"/>
                                    </a:cxn>
                                    <a:cxn ang="0">
                                      <a:pos x="connsiteX2" y="connsiteY2"/>
                                    </a:cxn>
                                  </a:cxnLst>
                                  <a:rect l="l" t="t" r="r" b="b"/>
                                  <a:pathLst>
                                    <a:path w="198120" h="99060">
                                      <a:moveTo>
                                        <a:pt x="0" y="99060"/>
                                      </a:moveTo>
                                      <a:lnTo>
                                        <a:pt x="198120" y="99060"/>
                                      </a:lnTo>
                                      <a:lnTo>
                                        <a:pt x="198120" y="0"/>
                                      </a:lnTo>
                                    </a:path>
                                  </a:pathLst>
                                </a:custGeom>
                                <a:noFill/>
                                <a:ln w="6350">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文本框 14"/>
                              <wps:cNvSpPr txBox="1"/>
                              <wps:spPr>
                                <a:xfrm>
                                  <a:off x="264866" y="3774735"/>
                                  <a:ext cx="477180" cy="637246"/>
                                </a:xfrm>
                                <a:prstGeom prst="rect">
                                  <a:avLst/>
                                </a:prstGeom>
                                <a:noFill/>
                                <a:ln w="6350">
                                  <a:noFill/>
                                </a:ln>
                              </wps:spPr>
                              <wps:txbx>
                                <w:txbxContent>
                                  <w:p w14:paraId="6C1481A1" w14:textId="77777777" w:rsidR="00EA45CF" w:rsidRDefault="00EA45CF" w:rsidP="00DC1FE3">
                                    <w:pPr>
                                      <w:rPr>
                                        <w:szCs w:val="21"/>
                                      </w:rPr>
                                    </w:pPr>
                                    <w:r>
                                      <w:rPr>
                                        <w:rFonts w:hint="eastAsia"/>
                                        <w:szCs w:val="21"/>
                                      </w:rPr>
                                      <w:t>螺丝</w:t>
                                    </w:r>
                                  </w:p>
                                  <w:p w14:paraId="33E358B7" w14:textId="77777777" w:rsidR="00EA45CF" w:rsidRDefault="00EA45CF" w:rsidP="00DC1FE3">
                                    <w:pPr>
                                      <w:rPr>
                                        <w:szCs w:val="21"/>
                                      </w:rPr>
                                    </w:pPr>
                                    <w:r>
                                      <w:rPr>
                                        <w:rFonts w:hint="eastAsia"/>
                                        <w:szCs w:val="21"/>
                                      </w:rPr>
                                      <w:t>螺栓</w:t>
                                    </w:r>
                                  </w:p>
                                  <w:p w14:paraId="7CD3A359" w14:textId="69BDDD65" w:rsidR="00EA45CF" w:rsidRDefault="00EA45CF" w:rsidP="00DC1FE3">
                                    <w:pPr>
                                      <w:rPr>
                                        <w:kern w:val="0"/>
                                        <w:sz w:val="24"/>
                                        <w:szCs w:val="24"/>
                                      </w:rPr>
                                    </w:pPr>
                                    <w:r>
                                      <w:rPr>
                                        <w:rFonts w:hint="eastAsia"/>
                                        <w:szCs w:val="21"/>
                                      </w:rPr>
                                      <w:t>法兰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3" name="直接箭头连接符 463"/>
                              <wps:cNvCnPr/>
                              <wps:spPr>
                                <a:xfrm flipV="1">
                                  <a:off x="695619" y="4035720"/>
                                  <a:ext cx="199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4" name="直接箭头连接符 464"/>
                              <wps:cNvCnPr/>
                              <wps:spPr>
                                <a:xfrm flipV="1">
                                  <a:off x="845819" y="4497365"/>
                                  <a:ext cx="199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9" name="文本框 14"/>
                              <wps:cNvSpPr txBox="1"/>
                              <wps:spPr>
                                <a:xfrm>
                                  <a:off x="400980" y="4353855"/>
                                  <a:ext cx="476885" cy="263229"/>
                                </a:xfrm>
                                <a:prstGeom prst="rect">
                                  <a:avLst/>
                                </a:prstGeom>
                                <a:noFill/>
                                <a:ln w="6350">
                                  <a:noFill/>
                                </a:ln>
                              </wps:spPr>
                              <wps:txbx>
                                <w:txbxContent>
                                  <w:p w14:paraId="77AF02EC" w14:textId="17E9429C" w:rsidR="00EA45CF" w:rsidRDefault="00EA45CF" w:rsidP="00DC1FE3">
                                    <w:r>
                                      <w:rPr>
                                        <w:rFonts w:hint="eastAsia"/>
                                        <w:szCs w:val="21"/>
                                      </w:rPr>
                                      <w:t>焊丝</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0" name="直接箭头连接符 470"/>
                              <wps:cNvCnPr/>
                              <wps:spPr>
                                <a:xfrm flipV="1">
                                  <a:off x="731815" y="5426370"/>
                                  <a:ext cx="199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1" name="文本框 14"/>
                              <wps:cNvSpPr txBox="1"/>
                              <wps:spPr>
                                <a:xfrm>
                                  <a:off x="83502" y="5126181"/>
                                  <a:ext cx="774678" cy="427356"/>
                                </a:xfrm>
                                <a:prstGeom prst="rect">
                                  <a:avLst/>
                                </a:prstGeom>
                                <a:noFill/>
                                <a:ln w="6350">
                                  <a:noFill/>
                                </a:ln>
                              </wps:spPr>
                              <wps:txbx>
                                <w:txbxContent>
                                  <w:p w14:paraId="79227895" w14:textId="4C00A335" w:rsidR="00EA45CF" w:rsidRPr="000D1A9F" w:rsidRDefault="00EA45CF" w:rsidP="000D1A9F">
                                    <w:pPr>
                                      <w:pStyle w:val="a0"/>
                                      <w:spacing w:after="0"/>
                                      <w:rPr>
                                        <w:rFonts w:ascii="宋体" w:hAnsi="宋体"/>
                                        <w:lang w:val="en-US"/>
                                      </w:rPr>
                                    </w:pPr>
                                    <w:r w:rsidRPr="000D1A9F">
                                      <w:rPr>
                                        <w:rFonts w:ascii="宋体" w:hAnsi="宋体" w:hint="eastAsia"/>
                                        <w:lang w:val="en-US"/>
                                      </w:rPr>
                                      <w:t>清洗液</w:t>
                                    </w:r>
                                    <w:r>
                                      <w:rPr>
                                        <w:rFonts w:ascii="宋体" w:hAnsi="宋体" w:hint="eastAsia"/>
                                        <w:lang w:val="en-US"/>
                                      </w:rPr>
                                      <w:t>（乙醇胺）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2" name="直接箭头连接符 472"/>
                              <wps:cNvCnPr/>
                              <wps:spPr>
                                <a:xfrm flipV="1">
                                  <a:off x="806405" y="6402025"/>
                                  <a:ext cx="199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3" name="文本框 14"/>
                              <wps:cNvSpPr txBox="1"/>
                              <wps:spPr>
                                <a:xfrm>
                                  <a:off x="186690" y="5627325"/>
                                  <a:ext cx="730205" cy="1735160"/>
                                </a:xfrm>
                                <a:prstGeom prst="rect">
                                  <a:avLst/>
                                </a:prstGeom>
                                <a:noFill/>
                                <a:ln w="6350">
                                  <a:noFill/>
                                </a:ln>
                              </wps:spPr>
                              <wps:txbx>
                                <w:txbxContent>
                                  <w:p w14:paraId="0B9C114F" w14:textId="6BD54AAC" w:rsidR="00EA45CF" w:rsidRDefault="00EA45CF" w:rsidP="000D1A9F">
                                    <w:pPr>
                                      <w:rPr>
                                        <w:sz w:val="20"/>
                                        <w:szCs w:val="20"/>
                                      </w:rPr>
                                    </w:pPr>
                                    <w:r>
                                      <w:rPr>
                                        <w:rFonts w:hint="eastAsia"/>
                                        <w:sz w:val="20"/>
                                        <w:szCs w:val="20"/>
                                      </w:rPr>
                                      <w:t>乐泰胶水</w:t>
                                    </w:r>
                                  </w:p>
                                  <w:p w14:paraId="709EA636" w14:textId="7933087C" w:rsidR="00EA45CF" w:rsidRDefault="00EA45CF" w:rsidP="000D1A9F">
                                    <w:pPr>
                                      <w:pStyle w:val="a0"/>
                                      <w:spacing w:after="0"/>
                                      <w:rPr>
                                        <w:lang w:val="en-US"/>
                                      </w:rPr>
                                    </w:pPr>
                                    <w:r>
                                      <w:rPr>
                                        <w:rFonts w:hint="eastAsia"/>
                                        <w:lang w:val="en-US"/>
                                      </w:rPr>
                                      <w:t>红硅胶</w:t>
                                    </w:r>
                                  </w:p>
                                  <w:p w14:paraId="35D96400" w14:textId="0E1DED74" w:rsidR="00EA45CF" w:rsidRDefault="00EA45CF" w:rsidP="000D1A9F">
                                    <w:pPr>
                                      <w:pStyle w:val="a0"/>
                                      <w:spacing w:after="0"/>
                                      <w:rPr>
                                        <w:lang w:val="en-US"/>
                                      </w:rPr>
                                    </w:pPr>
                                    <w:r>
                                      <w:rPr>
                                        <w:rFonts w:hint="eastAsia"/>
                                        <w:lang w:val="en-US"/>
                                      </w:rPr>
                                      <w:t>白硅胶</w:t>
                                    </w:r>
                                  </w:p>
                                  <w:p w14:paraId="2D2B2CBF" w14:textId="06E2B313" w:rsidR="00EA45CF" w:rsidRDefault="00EA45CF" w:rsidP="000D1A9F">
                                    <w:pPr>
                                      <w:pStyle w:val="a0"/>
                                      <w:spacing w:after="0"/>
                                      <w:rPr>
                                        <w:lang w:val="en-US"/>
                                      </w:rPr>
                                    </w:pPr>
                                    <w:r>
                                      <w:rPr>
                                        <w:rFonts w:hint="eastAsia"/>
                                        <w:lang w:val="en-US"/>
                                      </w:rPr>
                                      <w:t>防氧化剂</w:t>
                                    </w:r>
                                  </w:p>
                                  <w:p w14:paraId="7636BF9D" w14:textId="7929B01C" w:rsidR="00EA45CF" w:rsidRDefault="00EA45CF" w:rsidP="000D1A9F">
                                    <w:pPr>
                                      <w:pStyle w:val="a0"/>
                                      <w:spacing w:after="0"/>
                                      <w:rPr>
                                        <w:lang w:val="en-US"/>
                                      </w:rPr>
                                    </w:pPr>
                                    <w:r>
                                      <w:rPr>
                                        <w:rFonts w:hint="eastAsia"/>
                                        <w:lang w:val="en-US"/>
                                      </w:rPr>
                                      <w:t>H</w:t>
                                    </w:r>
                                    <w:r>
                                      <w:rPr>
                                        <w:lang w:val="en-US"/>
                                      </w:rPr>
                                      <w:t>R</w:t>
                                    </w:r>
                                    <w:r>
                                      <w:rPr>
                                        <w:rFonts w:hint="eastAsia"/>
                                        <w:lang w:val="en-US"/>
                                      </w:rPr>
                                      <w:t>胶</w:t>
                                    </w:r>
                                  </w:p>
                                  <w:p w14:paraId="4F562A77" w14:textId="264E5322" w:rsidR="00EA45CF" w:rsidRDefault="00EA45CF" w:rsidP="000D1A9F">
                                    <w:pPr>
                                      <w:pStyle w:val="a0"/>
                                      <w:spacing w:after="0"/>
                                      <w:rPr>
                                        <w:lang w:val="en-US"/>
                                      </w:rPr>
                                    </w:pPr>
                                    <w:r>
                                      <w:rPr>
                                        <w:rFonts w:hint="eastAsia"/>
                                        <w:lang w:val="en-US"/>
                                      </w:rPr>
                                      <w:t>密封胶</w:t>
                                    </w:r>
                                  </w:p>
                                  <w:p w14:paraId="25D801F7" w14:textId="780DE2C5" w:rsidR="00EA45CF" w:rsidRDefault="00EA45CF" w:rsidP="000D1A9F">
                                    <w:pPr>
                                      <w:pStyle w:val="a0"/>
                                      <w:spacing w:after="0"/>
                                      <w:rPr>
                                        <w:lang w:val="en-US"/>
                                      </w:rPr>
                                    </w:pPr>
                                    <w:r>
                                      <w:rPr>
                                        <w:rFonts w:hint="eastAsia"/>
                                        <w:lang w:val="en-US"/>
                                      </w:rPr>
                                      <w:t>润滑剂</w:t>
                                    </w:r>
                                  </w:p>
                                  <w:p w14:paraId="4E64473E" w14:textId="1422A291" w:rsidR="00EA45CF" w:rsidRDefault="00EA45CF" w:rsidP="000D1A9F">
                                    <w:pPr>
                                      <w:pStyle w:val="a0"/>
                                      <w:spacing w:after="0"/>
                                      <w:rPr>
                                        <w:lang w:val="en-US"/>
                                      </w:rPr>
                                    </w:pPr>
                                    <w:r>
                                      <w:rPr>
                                        <w:rFonts w:hint="eastAsia"/>
                                        <w:lang w:val="en-US"/>
                                      </w:rPr>
                                      <w:t>线圈</w:t>
                                    </w:r>
                                  </w:p>
                                  <w:p w14:paraId="0FC351F8" w14:textId="688E2E2B" w:rsidR="00EA45CF" w:rsidRDefault="00EA45CF" w:rsidP="000D1A9F">
                                    <w:pPr>
                                      <w:pStyle w:val="a0"/>
                                      <w:spacing w:after="0"/>
                                      <w:rPr>
                                        <w:lang w:val="en-US"/>
                                      </w:rPr>
                                    </w:pPr>
                                    <w:r>
                                      <w:rPr>
                                        <w:rFonts w:hint="eastAsia"/>
                                        <w:lang w:val="en-US"/>
                                      </w:rPr>
                                      <w:t>线路板</w:t>
                                    </w:r>
                                  </w:p>
                                  <w:p w14:paraId="318E26ED" w14:textId="23BE9E89" w:rsidR="00EA45CF" w:rsidRPr="000D1A9F" w:rsidRDefault="00EA45CF" w:rsidP="000D1A9F">
                                    <w:pPr>
                                      <w:pStyle w:val="a0"/>
                                      <w:spacing w:after="0"/>
                                      <w:rPr>
                                        <w:lang w:val="en-US"/>
                                      </w:rPr>
                                    </w:pPr>
                                    <w:r>
                                      <w:rPr>
                                        <w:rFonts w:hint="eastAsia"/>
                                        <w:lang w:val="en-US"/>
                                      </w:rPr>
                                      <w:t>电极等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4" name="直接箭头连接符 474"/>
                              <wps:cNvCnPr/>
                              <wps:spPr>
                                <a:xfrm flipV="1">
                                  <a:off x="774678" y="7442495"/>
                                  <a:ext cx="199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5" name="文本框 14"/>
                              <wps:cNvSpPr txBox="1"/>
                              <wps:spPr>
                                <a:xfrm>
                                  <a:off x="225720" y="7293791"/>
                                  <a:ext cx="632460" cy="264915"/>
                                </a:xfrm>
                                <a:prstGeom prst="rect">
                                  <a:avLst/>
                                </a:prstGeom>
                                <a:noFill/>
                                <a:ln w="6350">
                                  <a:noFill/>
                                </a:ln>
                              </wps:spPr>
                              <wps:txbx>
                                <w:txbxContent>
                                  <w:p w14:paraId="5E5E2999" w14:textId="77777777" w:rsidR="00EA45CF" w:rsidRDefault="00EA45CF" w:rsidP="000D1A9F">
                                    <w:pPr>
                                      <w:rPr>
                                        <w:kern w:val="0"/>
                                        <w:sz w:val="24"/>
                                        <w:szCs w:val="24"/>
                                      </w:rPr>
                                    </w:pPr>
                                    <w:r>
                                      <w:rPr>
                                        <w:rFonts w:hint="eastAsia"/>
                                        <w:sz w:val="20"/>
                                        <w:szCs w:val="20"/>
                                      </w:rPr>
                                      <w:t>清洗液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6" name="直接箭头连接符 476"/>
                              <wps:cNvCnPr/>
                              <wps:spPr>
                                <a:xfrm>
                                  <a:off x="3809320" y="99978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7" name="文本框 14"/>
                              <wps:cNvSpPr txBox="1"/>
                              <wps:spPr>
                                <a:xfrm>
                                  <a:off x="3235620" y="807380"/>
                                  <a:ext cx="632460" cy="386080"/>
                                </a:xfrm>
                                <a:prstGeom prst="rect">
                                  <a:avLst/>
                                </a:prstGeom>
                                <a:noFill/>
                                <a:ln w="6350">
                                  <a:noFill/>
                                </a:ln>
                              </wps:spPr>
                              <wps:txbx>
                                <w:txbxContent>
                                  <w:p w14:paraId="7F3E78E6" w14:textId="1C1F2D8A" w:rsidR="00EA45CF" w:rsidRDefault="00EA45CF" w:rsidP="000D1A9F">
                                    <w:r>
                                      <w:rPr>
                                        <w:rFonts w:hint="eastAsia"/>
                                        <w:sz w:val="20"/>
                                        <w:szCs w:val="20"/>
                                      </w:rPr>
                                      <w:t>P</w:t>
                                    </w:r>
                                    <w:r>
                                      <w:rPr>
                                        <w:sz w:val="20"/>
                                        <w:szCs w:val="20"/>
                                      </w:rPr>
                                      <w:t>rimer A</w:t>
                                    </w:r>
                                    <w:r>
                                      <w:rPr>
                                        <w:rFonts w:hint="eastAsia"/>
                                        <w:sz w:val="20"/>
                                        <w:szCs w:val="20"/>
                                      </w:rPr>
                                      <w:t>、</w:t>
                                    </w:r>
                                    <w:r>
                                      <w:rPr>
                                        <w:rFonts w:hint="eastAsia"/>
                                        <w:sz w:val="20"/>
                                        <w:szCs w:val="20"/>
                                      </w:rPr>
                                      <w:t>B</w:t>
                                    </w:r>
                                    <w:r>
                                      <w:rPr>
                                        <w:rFonts w:hint="eastAsia"/>
                                        <w:sz w:val="20"/>
                                        <w:szCs w:val="20"/>
                                      </w:rPr>
                                      <w:t>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8" name="直接箭头连接符 478"/>
                              <wps:cNvCnPr/>
                              <wps:spPr>
                                <a:xfrm>
                                  <a:off x="3751579" y="149919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9" name="文本框 14"/>
                              <wps:cNvSpPr txBox="1"/>
                              <wps:spPr>
                                <a:xfrm>
                                  <a:off x="3197520" y="1373800"/>
                                  <a:ext cx="632460" cy="254340"/>
                                </a:xfrm>
                                <a:prstGeom prst="rect">
                                  <a:avLst/>
                                </a:prstGeom>
                                <a:noFill/>
                                <a:ln w="6350">
                                  <a:noFill/>
                                </a:ln>
                              </wps:spPr>
                              <wps:txbx>
                                <w:txbxContent>
                                  <w:p w14:paraId="182F93C8" w14:textId="367501CE" w:rsidR="00EA45CF" w:rsidRDefault="00EA45CF" w:rsidP="000D1A9F">
                                    <w:pPr>
                                      <w:rPr>
                                        <w:kern w:val="0"/>
                                        <w:sz w:val="24"/>
                                        <w:szCs w:val="24"/>
                                      </w:rPr>
                                    </w:pPr>
                                    <w:r>
                                      <w:rPr>
                                        <w:sz w:val="20"/>
                                        <w:szCs w:val="20"/>
                                      </w:rPr>
                                      <w:t>PP</w:t>
                                    </w:r>
                                    <w:r>
                                      <w:rPr>
                                        <w:rFonts w:hint="eastAsia"/>
                                        <w:sz w:val="20"/>
                                        <w:szCs w:val="20"/>
                                      </w:rPr>
                                      <w:t>法兰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0" name="直接箭头连接符 480"/>
                              <wps:cNvCnPr/>
                              <wps:spPr>
                                <a:xfrm>
                                  <a:off x="3506810" y="1983066"/>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1" name="文本框 14"/>
                              <wps:cNvSpPr txBox="1"/>
                              <wps:spPr>
                                <a:xfrm>
                                  <a:off x="3061674" y="1617890"/>
                                  <a:ext cx="632460" cy="1008130"/>
                                </a:xfrm>
                                <a:prstGeom prst="rect">
                                  <a:avLst/>
                                </a:prstGeom>
                                <a:noFill/>
                                <a:ln w="6350">
                                  <a:noFill/>
                                </a:ln>
                              </wps:spPr>
                              <wps:txbx>
                                <w:txbxContent>
                                  <w:p w14:paraId="6110723A" w14:textId="420319AE" w:rsidR="00EA45CF" w:rsidRDefault="00EA45CF" w:rsidP="000D1A9F">
                                    <w:pPr>
                                      <w:rPr>
                                        <w:sz w:val="20"/>
                                        <w:szCs w:val="20"/>
                                      </w:rPr>
                                    </w:pPr>
                                    <w:r>
                                      <w:rPr>
                                        <w:sz w:val="20"/>
                                        <w:szCs w:val="20"/>
                                      </w:rPr>
                                      <w:t>PU A</w:t>
                                    </w:r>
                                    <w:r>
                                      <w:rPr>
                                        <w:rFonts w:hint="eastAsia"/>
                                        <w:sz w:val="20"/>
                                        <w:szCs w:val="20"/>
                                      </w:rPr>
                                      <w:t>、</w:t>
                                    </w:r>
                                    <w:r>
                                      <w:rPr>
                                        <w:sz w:val="20"/>
                                        <w:szCs w:val="20"/>
                                      </w:rPr>
                                      <w:t>B</w:t>
                                    </w:r>
                                    <w:r>
                                      <w:rPr>
                                        <w:rFonts w:hint="eastAsia"/>
                                        <w:sz w:val="20"/>
                                        <w:szCs w:val="20"/>
                                      </w:rPr>
                                      <w:t>、</w:t>
                                    </w:r>
                                    <w:r>
                                      <w:rPr>
                                        <w:rFonts w:hint="eastAsia"/>
                                        <w:sz w:val="20"/>
                                        <w:szCs w:val="20"/>
                                      </w:rPr>
                                      <w:t>C</w:t>
                                    </w:r>
                                    <w:r>
                                      <w:rPr>
                                        <w:rFonts w:hint="eastAsia"/>
                                        <w:sz w:val="20"/>
                                        <w:szCs w:val="20"/>
                                      </w:rPr>
                                      <w:t>料</w:t>
                                    </w:r>
                                  </w:p>
                                  <w:p w14:paraId="0BFCF8C3" w14:textId="562B0865" w:rsidR="00EA45CF" w:rsidRPr="000D1A9F" w:rsidRDefault="00EA45CF" w:rsidP="000D1A9F">
                                    <w:pPr>
                                      <w:pStyle w:val="a0"/>
                                      <w:rPr>
                                        <w:lang w:val="en-US"/>
                                      </w:rPr>
                                    </w:pPr>
                                    <w:r>
                                      <w:rPr>
                                        <w:rFonts w:hint="eastAsia"/>
                                        <w:lang w:val="en-US"/>
                                      </w:rPr>
                                      <w:t>P</w:t>
                                    </w:r>
                                    <w:r>
                                      <w:rPr>
                                        <w:lang w:val="en-US"/>
                                      </w:rPr>
                                      <w:t>U</w:t>
                                    </w:r>
                                    <w:r>
                                      <w:rPr>
                                        <w:rFonts w:hint="eastAsia"/>
                                        <w:lang w:val="en-US"/>
                                      </w:rPr>
                                      <w:t>清洗剂、</w:t>
                                    </w:r>
                                    <w:r>
                                      <w:rPr>
                                        <w:rFonts w:hint="eastAsia"/>
                                        <w:lang w:val="en-US"/>
                                      </w:rPr>
                                      <w:t>P</w:t>
                                    </w:r>
                                    <w:r>
                                      <w:rPr>
                                        <w:lang w:val="en-US"/>
                                      </w:rPr>
                                      <w:t>U</w:t>
                                    </w:r>
                                    <w:r>
                                      <w:rPr>
                                        <w:rFonts w:hint="eastAsia"/>
                                        <w:lang w:val="en-US"/>
                                      </w:rPr>
                                      <w:t>泡枪液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2" name="直接箭头连接符 482"/>
                              <wps:cNvCnPr/>
                              <wps:spPr>
                                <a:xfrm>
                                  <a:off x="3828119" y="298924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3" name="文本框 14"/>
                              <wps:cNvSpPr txBox="1"/>
                              <wps:spPr>
                                <a:xfrm>
                                  <a:off x="3376930" y="2874940"/>
                                  <a:ext cx="477859" cy="254000"/>
                                </a:xfrm>
                                <a:prstGeom prst="rect">
                                  <a:avLst/>
                                </a:prstGeom>
                                <a:noFill/>
                                <a:ln w="6350">
                                  <a:noFill/>
                                </a:ln>
                              </wps:spPr>
                              <wps:txbx>
                                <w:txbxContent>
                                  <w:p w14:paraId="4317B5F8" w14:textId="5FCD7C61" w:rsidR="00EA45CF" w:rsidRDefault="00EA45CF" w:rsidP="000D1A9F">
                                    <w:pPr>
                                      <w:rPr>
                                        <w:kern w:val="0"/>
                                        <w:sz w:val="24"/>
                                        <w:szCs w:val="24"/>
                                      </w:rPr>
                                    </w:pPr>
                                    <w:r>
                                      <w:rPr>
                                        <w:rFonts w:hint="eastAsia"/>
                                        <w:sz w:val="20"/>
                                        <w:szCs w:val="20"/>
                                      </w:rPr>
                                      <w:t>锌丝</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4" name="直接箭头连接符 484"/>
                              <wps:cNvCnPr/>
                              <wps:spPr>
                                <a:xfrm>
                                  <a:off x="3849075" y="344326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5" name="文本框 14"/>
                              <wps:cNvSpPr txBox="1"/>
                              <wps:spPr>
                                <a:xfrm>
                                  <a:off x="3310595" y="3102270"/>
                                  <a:ext cx="685755" cy="561045"/>
                                </a:xfrm>
                                <a:prstGeom prst="rect">
                                  <a:avLst/>
                                </a:prstGeom>
                                <a:noFill/>
                                <a:ln w="6350">
                                  <a:noFill/>
                                </a:ln>
                              </wps:spPr>
                              <wps:txbx>
                                <w:txbxContent>
                                  <w:p w14:paraId="41136C7C" w14:textId="1E5A3128" w:rsidR="00EA45CF" w:rsidRDefault="00EA45CF" w:rsidP="000D1A9F">
                                    <w:pPr>
                                      <w:rPr>
                                        <w:sz w:val="20"/>
                                        <w:szCs w:val="20"/>
                                      </w:rPr>
                                    </w:pPr>
                                    <w:r>
                                      <w:rPr>
                                        <w:rFonts w:hint="eastAsia"/>
                                        <w:sz w:val="20"/>
                                        <w:szCs w:val="20"/>
                                      </w:rPr>
                                      <w:t>油漆</w:t>
                                    </w:r>
                                  </w:p>
                                  <w:p w14:paraId="051C7DE3" w14:textId="1D611643" w:rsidR="00EA45CF" w:rsidRDefault="00EA45CF" w:rsidP="000D1A9F">
                                    <w:pPr>
                                      <w:pStyle w:val="a0"/>
                                      <w:spacing w:after="0"/>
                                      <w:rPr>
                                        <w:lang w:val="en-US"/>
                                      </w:rPr>
                                    </w:pPr>
                                    <w:r>
                                      <w:rPr>
                                        <w:rFonts w:hint="eastAsia"/>
                                        <w:lang w:val="en-US"/>
                                      </w:rPr>
                                      <w:t>固化剂</w:t>
                                    </w:r>
                                  </w:p>
                                  <w:p w14:paraId="309FCD33" w14:textId="7D8FF497" w:rsidR="00EA45CF" w:rsidRPr="000D1A9F" w:rsidRDefault="00EA45CF" w:rsidP="000D1A9F">
                                    <w:pPr>
                                      <w:pStyle w:val="a0"/>
                                      <w:spacing w:after="0"/>
                                      <w:rPr>
                                        <w:lang w:val="en-US"/>
                                      </w:rPr>
                                    </w:pPr>
                                    <w:r>
                                      <w:rPr>
                                        <w:rFonts w:hint="eastAsia"/>
                                        <w:lang w:val="en-US"/>
                                      </w:rPr>
                                      <w:t>稀释剂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6" name="直接箭头连接符 486"/>
                              <wps:cNvCnPr/>
                              <wps:spPr>
                                <a:xfrm>
                                  <a:off x="3740829" y="406810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7" name="文本框 14"/>
                              <wps:cNvSpPr txBox="1"/>
                              <wps:spPr>
                                <a:xfrm>
                                  <a:off x="3258229" y="3804194"/>
                                  <a:ext cx="685165" cy="438150"/>
                                </a:xfrm>
                                <a:prstGeom prst="rect">
                                  <a:avLst/>
                                </a:prstGeom>
                                <a:noFill/>
                                <a:ln w="6350">
                                  <a:noFill/>
                                </a:ln>
                              </wps:spPr>
                              <wps:txbx>
                                <w:txbxContent>
                                  <w:p w14:paraId="5E38ABE6" w14:textId="05D02936" w:rsidR="00EA45CF" w:rsidRDefault="00EA45CF" w:rsidP="000D1A9F">
                                    <w:r>
                                      <w:rPr>
                                        <w:rFonts w:hint="eastAsia"/>
                                        <w:sz w:val="20"/>
                                        <w:szCs w:val="20"/>
                                      </w:rPr>
                                      <w:t>P</w:t>
                                    </w:r>
                                    <w:r>
                                      <w:rPr>
                                        <w:sz w:val="20"/>
                                        <w:szCs w:val="20"/>
                                      </w:rPr>
                                      <w:t>FA</w:t>
                                    </w:r>
                                    <w:r>
                                      <w:rPr>
                                        <w:rFonts w:hint="eastAsia"/>
                                        <w:sz w:val="20"/>
                                        <w:szCs w:val="20"/>
                                      </w:rPr>
                                      <w:t>塑料粒子</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8" name="直接箭头连接符 488"/>
                              <wps:cNvCnPr/>
                              <wps:spPr>
                                <a:xfrm>
                                  <a:off x="3675084" y="617884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9" name="文本框 14"/>
                              <wps:cNvSpPr txBox="1"/>
                              <wps:spPr>
                                <a:xfrm>
                                  <a:off x="3185159" y="5875020"/>
                                  <a:ext cx="685165" cy="794340"/>
                                </a:xfrm>
                                <a:prstGeom prst="rect">
                                  <a:avLst/>
                                </a:prstGeom>
                                <a:noFill/>
                                <a:ln w="6350">
                                  <a:noFill/>
                                </a:ln>
                              </wps:spPr>
                              <wps:txbx>
                                <w:txbxContent>
                                  <w:p w14:paraId="07A06B7F" w14:textId="36177AFF" w:rsidR="00EA45CF" w:rsidRDefault="00EA45CF" w:rsidP="00EF7FA3">
                                    <w:pPr>
                                      <w:rPr>
                                        <w:sz w:val="20"/>
                                        <w:szCs w:val="20"/>
                                      </w:rPr>
                                    </w:pPr>
                                    <w:r>
                                      <w:rPr>
                                        <w:rFonts w:hint="eastAsia"/>
                                        <w:sz w:val="20"/>
                                        <w:szCs w:val="20"/>
                                      </w:rPr>
                                      <w:t>线路板</w:t>
                                    </w:r>
                                  </w:p>
                                  <w:p w14:paraId="3DD64687" w14:textId="5849A772" w:rsidR="00EA45CF" w:rsidRDefault="00EA45CF" w:rsidP="00EF7FA3">
                                    <w:pPr>
                                      <w:pStyle w:val="a0"/>
                                      <w:spacing w:after="0"/>
                                      <w:rPr>
                                        <w:lang w:val="en-US"/>
                                      </w:rPr>
                                    </w:pPr>
                                    <w:r>
                                      <w:rPr>
                                        <w:rFonts w:hint="eastAsia"/>
                                        <w:lang w:val="en-US"/>
                                      </w:rPr>
                                      <w:t>表头</w:t>
                                    </w:r>
                                  </w:p>
                                  <w:p w14:paraId="1CA99C5B" w14:textId="31DFFDAA" w:rsidR="00EA45CF" w:rsidRPr="00EF7FA3" w:rsidRDefault="00EA45CF" w:rsidP="00EF7FA3">
                                    <w:pPr>
                                      <w:pStyle w:val="a0"/>
                                      <w:spacing w:after="0"/>
                                      <w:rPr>
                                        <w:lang w:val="en-US"/>
                                      </w:rPr>
                                    </w:pPr>
                                    <w:r>
                                      <w:rPr>
                                        <w:rFonts w:hint="eastAsia"/>
                                        <w:lang w:val="en-US"/>
                                      </w:rPr>
                                      <w:t>润滑油脂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0" name="直接箭头连接符 490"/>
                              <wps:cNvCnPr/>
                              <wps:spPr>
                                <a:xfrm>
                                  <a:off x="3816645" y="709324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1" name="文本框 14"/>
                              <wps:cNvSpPr txBox="1"/>
                              <wps:spPr>
                                <a:xfrm>
                                  <a:off x="3333750" y="6846576"/>
                                  <a:ext cx="685165" cy="415284"/>
                                </a:xfrm>
                                <a:prstGeom prst="rect">
                                  <a:avLst/>
                                </a:prstGeom>
                                <a:noFill/>
                                <a:ln w="6350">
                                  <a:noFill/>
                                </a:ln>
                              </wps:spPr>
                              <wps:txbx>
                                <w:txbxContent>
                                  <w:p w14:paraId="2895FCA9" w14:textId="714E974A" w:rsidR="00EA45CF" w:rsidRDefault="00EA45CF" w:rsidP="00EF7FA3">
                                    <w:r>
                                      <w:rPr>
                                        <w:rFonts w:hint="eastAsia"/>
                                        <w:sz w:val="20"/>
                                        <w:szCs w:val="20"/>
                                      </w:rPr>
                                      <w:t>发泡</w:t>
                                    </w:r>
                                    <w:r>
                                      <w:rPr>
                                        <w:rFonts w:hint="eastAsia"/>
                                        <w:sz w:val="20"/>
                                        <w:szCs w:val="20"/>
                                      </w:rPr>
                                      <w:t>A</w:t>
                                    </w:r>
                                    <w:r>
                                      <w:rPr>
                                        <w:rFonts w:hint="eastAsia"/>
                                        <w:sz w:val="20"/>
                                        <w:szCs w:val="20"/>
                                      </w:rPr>
                                      <w:t>、</w:t>
                                    </w:r>
                                    <w:r>
                                      <w:rPr>
                                        <w:rFonts w:hint="eastAsia"/>
                                        <w:sz w:val="20"/>
                                        <w:szCs w:val="20"/>
                                      </w:rPr>
                                      <w:t>B</w:t>
                                    </w:r>
                                    <w:r>
                                      <w:rPr>
                                        <w:rFonts w:hint="eastAsia"/>
                                        <w:sz w:val="20"/>
                                        <w:szCs w:val="20"/>
                                      </w:rPr>
                                      <w:t>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2" name="直接箭头连接符 492"/>
                              <wps:cNvCnPr/>
                              <wps:spPr>
                                <a:xfrm>
                                  <a:off x="3839210" y="752187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3" name="文本框 14"/>
                              <wps:cNvSpPr txBox="1"/>
                              <wps:spPr>
                                <a:xfrm>
                                  <a:off x="3311185" y="7289981"/>
                                  <a:ext cx="685165" cy="414655"/>
                                </a:xfrm>
                                <a:prstGeom prst="rect">
                                  <a:avLst/>
                                </a:prstGeom>
                                <a:noFill/>
                                <a:ln w="6350">
                                  <a:noFill/>
                                </a:ln>
                              </wps:spPr>
                              <wps:txbx>
                                <w:txbxContent>
                                  <w:p w14:paraId="7CB9A156" w14:textId="3D189247" w:rsidR="00EA45CF" w:rsidRDefault="00EA45CF" w:rsidP="00EF7FA3">
                                    <w:pPr>
                                      <w:rPr>
                                        <w:kern w:val="0"/>
                                        <w:sz w:val="24"/>
                                        <w:szCs w:val="24"/>
                                      </w:rPr>
                                    </w:pPr>
                                    <w:r>
                                      <w:rPr>
                                        <w:rFonts w:hint="eastAsia"/>
                                        <w:sz w:val="20"/>
                                        <w:szCs w:val="20"/>
                                      </w:rPr>
                                      <w:t>硅胶</w:t>
                                    </w:r>
                                    <w:r>
                                      <w:rPr>
                                        <w:rFonts w:hint="eastAsia"/>
                                        <w:sz w:val="20"/>
                                        <w:szCs w:val="20"/>
                                      </w:rPr>
                                      <w:t>A</w:t>
                                    </w:r>
                                    <w:r>
                                      <w:rPr>
                                        <w:rFonts w:hint="eastAsia"/>
                                        <w:sz w:val="20"/>
                                        <w:szCs w:val="20"/>
                                      </w:rPr>
                                      <w:t>、</w:t>
                                    </w:r>
                                    <w:r>
                                      <w:rPr>
                                        <w:rFonts w:hint="eastAsia"/>
                                        <w:sz w:val="20"/>
                                        <w:szCs w:val="20"/>
                                      </w:rPr>
                                      <w:t>B</w:t>
                                    </w:r>
                                    <w:r>
                                      <w:rPr>
                                        <w:rFonts w:hint="eastAsia"/>
                                        <w:sz w:val="20"/>
                                        <w:szCs w:val="20"/>
                                      </w:rPr>
                                      <w:t>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5" name="直接箭头连接符 565"/>
                              <wps:cNvCnPr/>
                              <wps:spPr>
                                <a:xfrm>
                                  <a:off x="3849543" y="2513228"/>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7" name="文本框 14"/>
                              <wps:cNvSpPr txBox="1"/>
                              <wps:spPr>
                                <a:xfrm>
                                  <a:off x="3465874" y="2403315"/>
                                  <a:ext cx="477520" cy="254000"/>
                                </a:xfrm>
                                <a:prstGeom prst="rect">
                                  <a:avLst/>
                                </a:prstGeom>
                                <a:noFill/>
                                <a:ln w="6350">
                                  <a:noFill/>
                                </a:ln>
                              </wps:spPr>
                              <wps:txbx>
                                <w:txbxContent>
                                  <w:p w14:paraId="527FD13F" w14:textId="22C19B4F" w:rsidR="00EA45CF" w:rsidRDefault="00EA45CF" w:rsidP="00F356B3">
                                    <w:pPr>
                                      <w:rPr>
                                        <w:kern w:val="0"/>
                                        <w:sz w:val="24"/>
                                        <w:szCs w:val="24"/>
                                      </w:rPr>
                                    </w:pPr>
                                    <w:r>
                                      <w:rPr>
                                        <w:rFonts w:hint="eastAsia"/>
                                        <w:sz w:val="20"/>
                                        <w:szCs w:val="20"/>
                                      </w:rPr>
                                      <w:t>砂料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8" name="直接箭头连接符 568"/>
                              <wps:cNvCnPr/>
                              <wps:spPr>
                                <a:xfrm>
                                  <a:off x="344760" y="118405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9" name="文本框 14"/>
                              <wps:cNvSpPr txBox="1"/>
                              <wps:spPr>
                                <a:xfrm>
                                  <a:off x="50460" y="942815"/>
                                  <a:ext cx="320040" cy="470348"/>
                                </a:xfrm>
                                <a:prstGeom prst="rect">
                                  <a:avLst/>
                                </a:prstGeom>
                                <a:noFill/>
                                <a:ln w="6350">
                                  <a:noFill/>
                                </a:ln>
                              </wps:spPr>
                              <wps:txbx>
                                <w:txbxContent>
                                  <w:p w14:paraId="7B26BB89" w14:textId="0F84F80E" w:rsidR="00EA45CF" w:rsidRDefault="00EA45CF" w:rsidP="00F356B3">
                                    <w:pPr>
                                      <w:rPr>
                                        <w:kern w:val="0"/>
                                        <w:sz w:val="24"/>
                                        <w:szCs w:val="24"/>
                                      </w:rPr>
                                    </w:pPr>
                                    <w:r>
                                      <w:rPr>
                                        <w:rFonts w:hint="eastAsia"/>
                                        <w:szCs w:val="21"/>
                                      </w:rPr>
                                      <w:t>砂纸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0" name="直接箭头连接符 570"/>
                              <wps:cNvCnPr/>
                              <wps:spPr>
                                <a:xfrm>
                                  <a:off x="307456" y="2094983"/>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1" name="文本框 14"/>
                              <wps:cNvSpPr txBox="1"/>
                              <wps:spPr>
                                <a:xfrm>
                                  <a:off x="34527" y="1877182"/>
                                  <a:ext cx="320040" cy="469900"/>
                                </a:xfrm>
                                <a:prstGeom prst="rect">
                                  <a:avLst/>
                                </a:prstGeom>
                                <a:noFill/>
                                <a:ln w="6350">
                                  <a:noFill/>
                                </a:ln>
                              </wps:spPr>
                              <wps:txbx>
                                <w:txbxContent>
                                  <w:p w14:paraId="3601CCEE" w14:textId="77777777" w:rsidR="00EA45CF" w:rsidRDefault="00EA45CF" w:rsidP="00F356B3">
                                    <w:pPr>
                                      <w:rPr>
                                        <w:kern w:val="0"/>
                                        <w:sz w:val="24"/>
                                        <w:szCs w:val="24"/>
                                      </w:rPr>
                                    </w:pPr>
                                    <w:r>
                                      <w:rPr>
                                        <w:rFonts w:hint="eastAsia"/>
                                        <w:szCs w:val="21"/>
                                      </w:rPr>
                                      <w:t>砂纸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2" name="直接箭头连接符 572"/>
                              <wps:cNvCnPr/>
                              <wps:spPr>
                                <a:xfrm>
                                  <a:off x="844845" y="4931186"/>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3" name="文本框 14"/>
                              <wps:cNvSpPr txBox="1"/>
                              <wps:spPr>
                                <a:xfrm>
                                  <a:off x="569672" y="4710436"/>
                                  <a:ext cx="320040" cy="469900"/>
                                </a:xfrm>
                                <a:prstGeom prst="rect">
                                  <a:avLst/>
                                </a:prstGeom>
                                <a:noFill/>
                                <a:ln w="6350">
                                  <a:noFill/>
                                </a:ln>
                              </wps:spPr>
                              <wps:txbx>
                                <w:txbxContent>
                                  <w:p w14:paraId="4D005346" w14:textId="77777777" w:rsidR="00EA45CF" w:rsidRDefault="00EA45CF" w:rsidP="00F356B3">
                                    <w:pPr>
                                      <w:rPr>
                                        <w:kern w:val="0"/>
                                        <w:sz w:val="24"/>
                                        <w:szCs w:val="24"/>
                                      </w:rPr>
                                    </w:pPr>
                                    <w:r>
                                      <w:rPr>
                                        <w:rFonts w:hint="eastAsia"/>
                                        <w:szCs w:val="21"/>
                                      </w:rPr>
                                      <w:t>砂纸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6" name="直接箭头连接符 576"/>
                              <wps:cNvCnPr/>
                              <wps:spPr>
                                <a:xfrm flipV="1">
                                  <a:off x="1524250" y="6816962"/>
                                  <a:ext cx="199390" cy="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577" name="文本框 14"/>
                              <wps:cNvSpPr txBox="1"/>
                              <wps:spPr>
                                <a:xfrm>
                                  <a:off x="1702628" y="6636680"/>
                                  <a:ext cx="1255318" cy="284969"/>
                                </a:xfrm>
                                <a:prstGeom prst="rect">
                                  <a:avLst/>
                                </a:prstGeom>
                                <a:noFill/>
                                <a:ln w="6350">
                                  <a:noFill/>
                                </a:ln>
                              </wps:spPr>
                              <wps:txbx>
                                <w:txbxContent>
                                  <w:p w14:paraId="5A84F074" w14:textId="109654DE" w:rsidR="00EA45CF" w:rsidRDefault="00EA45CF" w:rsidP="004E02B4">
                                    <w:pPr>
                                      <w:rPr>
                                        <w:kern w:val="0"/>
                                        <w:sz w:val="24"/>
                                        <w:szCs w:val="24"/>
                                      </w:rPr>
                                    </w:pPr>
                                    <w:r>
                                      <w:rPr>
                                        <w:rFonts w:hint="eastAsia"/>
                                        <w:szCs w:val="21"/>
                                      </w:rPr>
                                      <w:t>焊丝、混合气体</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26DBB52" id="画布 2761" o:spid="_x0000_s1257" editas="canvas" style="width:415.3pt;height:618.5pt;mso-position-horizontal-relative:char;mso-position-vertical-relative:line" coordsize="52743,7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">
                      <v:shape id="_x0000_s1258" type="#_x0000_t75" style="position:absolute;width:52743;height:78549;visibility:visible;mso-wrap-style:square" filled="t">
                        <v:fill o:detectmouseclick="t"/>
                        <v:stroke joinstyle="round"/>
                        <v:path o:connecttype="none"/>
                      </v:shape>
                      <v:shape id="文本框 14" o:spid="_x0000_s1259" type="#_x0000_t202" style="position:absolute;left:19637;top:24145;width:672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8EC8519" w14:textId="6D2DA326" w:rsidR="00EA45CF" w:rsidRDefault="00EA45CF" w:rsidP="00D10D35">
                              <w:pPr>
                                <w:rPr>
                                  <w:kern w:val="0"/>
                                  <w:sz w:val="24"/>
                                  <w:szCs w:val="24"/>
                                </w:rPr>
                              </w:pPr>
                              <w:r>
                                <w:rPr>
                                  <w:rFonts w:hint="eastAsia"/>
                                  <w:szCs w:val="21"/>
                                </w:rPr>
                                <w:t>铝铸件</w:t>
                              </w:r>
                            </w:p>
                          </w:txbxContent>
                        </v:textbox>
                      </v:shape>
                      <v:shape id="文本框 14" o:spid="_x0000_s1260" type="#_x0000_t202" style="position:absolute;left:9035;top:39030;width:759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" filled="f" strokeweight=".5pt">
                        <v:textbox>
                          <w:txbxContent>
                            <w:p w14:paraId="54BB111C" w14:textId="77777777" w:rsidR="00EA45CF" w:rsidRDefault="00EA45CF" w:rsidP="00D10D35">
                              <w:pPr>
                                <w:rPr>
                                  <w:kern w:val="0"/>
                                  <w:sz w:val="24"/>
                                  <w:szCs w:val="24"/>
                                </w:rPr>
                              </w:pPr>
                              <w:r>
                                <w:rPr>
                                  <w:rFonts w:hint="eastAsia"/>
                                  <w:szCs w:val="21"/>
                                </w:rPr>
                                <w:t>法兰装配</w:t>
                              </w:r>
                            </w:p>
                          </w:txbxContent>
                        </v:textbox>
                      </v:shape>
                      <v:shape id="文本框 14" o:spid="_x0000_s1261" type="#_x0000_t202" style="position:absolute;left:10166;top:62596;width:472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" filled="f" strokeweight=".5pt">
                        <v:textbox>
                          <w:txbxContent>
                            <w:p w14:paraId="278C30C5" w14:textId="77777777" w:rsidR="00EA45CF" w:rsidRDefault="00EA45CF" w:rsidP="00D10D35">
                              <w:pPr>
                                <w:rPr>
                                  <w:kern w:val="0"/>
                                  <w:sz w:val="24"/>
                                  <w:szCs w:val="24"/>
                                </w:rPr>
                              </w:pPr>
                              <w:r>
                                <w:rPr>
                                  <w:rFonts w:hint="eastAsia"/>
                                  <w:szCs w:val="21"/>
                                </w:rPr>
                                <w:t>组装</w:t>
                              </w:r>
                            </w:p>
                          </w:txbxContent>
                        </v:textbox>
                      </v:shape>
                      <v:shape id="文本框 14" o:spid="_x0000_s1262" type="#_x0000_t202" style="position:absolute;left:18578;top:32703;width:8812;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" filled="f" strokeweight=".5pt">
                        <v:textbox>
                          <w:txbxContent>
                            <w:p w14:paraId="4837C7FD" w14:textId="77777777" w:rsidR="00EA45CF" w:rsidRDefault="00EA45CF" w:rsidP="00D10D35">
                              <w:pPr>
                                <w:rPr>
                                  <w:kern w:val="0"/>
                                  <w:sz w:val="24"/>
                                  <w:szCs w:val="24"/>
                                </w:rPr>
                              </w:pPr>
                              <w:r>
                                <w:rPr>
                                  <w:rFonts w:hint="eastAsia"/>
                                  <w:szCs w:val="21"/>
                                </w:rPr>
                                <w:t>等离子焊接</w:t>
                              </w:r>
                            </w:p>
                          </w:txbxContent>
                        </v:textbox>
                      </v:shape>
                      <v:shape id="文本框 14" o:spid="_x0000_s1263" type="#_x0000_t202" style="position:absolute;left:9740;top:67551;width:539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" filled="f" strokeweight=".5pt">
                        <v:textbox>
                          <w:txbxContent>
                            <w:p w14:paraId="1F000742" w14:textId="77777777" w:rsidR="00EA45CF" w:rsidRPr="00102B22" w:rsidRDefault="00EA45CF" w:rsidP="00D10D35">
                              <w:pPr>
                                <w:rPr>
                                  <w:kern w:val="0"/>
                                  <w:szCs w:val="21"/>
                                </w:rPr>
                              </w:pPr>
                              <w:r w:rsidRPr="00102B22">
                                <w:rPr>
                                  <w:rFonts w:hint="eastAsia"/>
                                  <w:kern w:val="0"/>
                                  <w:szCs w:val="21"/>
                                </w:rPr>
                                <w:t>焊接</w:t>
                              </w:r>
                            </w:p>
                          </w:txbxContent>
                        </v:textbox>
                      </v:shape>
                      <v:shape id="文本框 14" o:spid="_x0000_s1264" type="#_x0000_t202" style="position:absolute;left:11334;top:5987;width:1145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" filled="f" stroked="f" strokeweight=".5pt">
                        <v:textbox>
                          <w:txbxContent>
                            <w:p w14:paraId="5F233A5A" w14:textId="4D805002" w:rsidR="00EA45CF" w:rsidRDefault="00EA45CF" w:rsidP="00D10D35">
                              <w:pPr>
                                <w:rPr>
                                  <w:kern w:val="0"/>
                                  <w:sz w:val="24"/>
                                  <w:szCs w:val="24"/>
                                </w:rPr>
                              </w:pPr>
                              <w:r>
                                <w:rPr>
                                  <w:rFonts w:hint="eastAsia"/>
                                  <w:szCs w:val="21"/>
                                </w:rPr>
                                <w:t>噪声、边角料</w:t>
                              </w:r>
                            </w:p>
                          </w:txbxContent>
                        </v:textbox>
                      </v:shape>
                      <v:shape id="文本框 14" o:spid="_x0000_s1265" type="#_x0000_t202" style="position:absolute;left:10452;top:43453;width:4562;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" filled="f" strokeweight=".5pt">
                        <v:textbox>
                          <w:txbxContent>
                            <w:p w14:paraId="167B788D" w14:textId="77777777" w:rsidR="00EA45CF" w:rsidRDefault="00EA45CF" w:rsidP="00D10D35">
                              <w:pPr>
                                <w:rPr>
                                  <w:kern w:val="0"/>
                                  <w:sz w:val="24"/>
                                  <w:szCs w:val="24"/>
                                </w:rPr>
                              </w:pPr>
                              <w:r>
                                <w:rPr>
                                  <w:rFonts w:hint="eastAsia"/>
                                  <w:szCs w:val="21"/>
                                </w:rPr>
                                <w:t>焊接</w:t>
                              </w:r>
                            </w:p>
                          </w:txbxContent>
                        </v:textbox>
                      </v:shape>
                      <v:shape id="直接箭头连接符 2739" o:spid="_x0000_s1266" type="#_x0000_t32" style="position:absolute;left:10245;top:7279;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" strokecolor="black [3200]" strokeweight=".5pt">
                        <v:stroke dashstyle="dash" endarrow="block" joinstyle="miter"/>
                      </v:shape>
                      <v:shape id="文本框 14" o:spid="_x0000_s1267" type="#_x0000_t202" style="position:absolute;left:10002;top:52819;width:768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" filled="f" strokeweight=".5pt">
                        <v:textbox>
                          <w:txbxContent>
                            <w:p w14:paraId="4A4BA8E2" w14:textId="77777777" w:rsidR="00EA45CF" w:rsidRPr="00102B22" w:rsidRDefault="00EA45CF" w:rsidP="00D10D35">
                              <w:pPr>
                                <w:rPr>
                                  <w:kern w:val="0"/>
                                  <w:szCs w:val="21"/>
                                </w:rPr>
                              </w:pPr>
                              <w:r w:rsidRPr="00102B22">
                                <w:rPr>
                                  <w:rFonts w:hint="eastAsia"/>
                                  <w:kern w:val="0"/>
                                  <w:szCs w:val="21"/>
                                </w:rPr>
                                <w:t>管体清洗</w:t>
                              </w:r>
                            </w:p>
                          </w:txbxContent>
                        </v:textbox>
                      </v:shape>
                      <v:shape id="文本框 14" o:spid="_x0000_s1268" type="#_x0000_t202" style="position:absolute;left:17970;top:40046;width:524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539AD2F9" w14:textId="77777777" w:rsidR="00EA45CF" w:rsidRDefault="00EA45CF" w:rsidP="00D10D35">
                              <w:pPr>
                                <w:rPr>
                                  <w:kern w:val="0"/>
                                  <w:sz w:val="24"/>
                                  <w:szCs w:val="24"/>
                                </w:rPr>
                              </w:pPr>
                              <w:r>
                                <w:rPr>
                                  <w:rFonts w:hint="eastAsia"/>
                                  <w:szCs w:val="21"/>
                                </w:rPr>
                                <w:t>噪声</w:t>
                              </w:r>
                            </w:p>
                          </w:txbxContent>
                        </v:textbox>
                      </v:shape>
                      <v:shape id="文本框 14" o:spid="_x0000_s1269" type="#_x0000_t202" style="position:absolute;left:36865;top:18224;width:970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" filled="f" strokeweight=".5pt">
                        <v:textbox>
                          <w:txbxContent>
                            <w:p w14:paraId="759C715F" w14:textId="77777777" w:rsidR="00EA45CF" w:rsidRDefault="00EA45CF" w:rsidP="00D10D35">
                              <w:pPr>
                                <w:rPr>
                                  <w:kern w:val="0"/>
                                  <w:sz w:val="24"/>
                                  <w:szCs w:val="24"/>
                                </w:rPr>
                              </w:pPr>
                              <w:r>
                                <w:rPr>
                                  <w:szCs w:val="21"/>
                                </w:rPr>
                                <w:t>PU</w:t>
                              </w:r>
                              <w:r>
                                <w:rPr>
                                  <w:rFonts w:hint="eastAsia"/>
                                  <w:szCs w:val="21"/>
                                </w:rPr>
                                <w:t>内衬制作</w:t>
                              </w:r>
                            </w:p>
                          </w:txbxContent>
                        </v:textbox>
                      </v:shape>
                      <v:shape id="文本框 14" o:spid="_x0000_s1270" type="#_x0000_t202" style="position:absolute;left:40287;top:23228;width:456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" filled="f" strokeweight=".5pt">
                        <v:textbox>
                          <w:txbxContent>
                            <w:p w14:paraId="0DB63E54" w14:textId="77777777" w:rsidR="00EA45CF" w:rsidRDefault="00EA45CF" w:rsidP="00D10D35">
                              <w:pPr>
                                <w:rPr>
                                  <w:kern w:val="0"/>
                                  <w:sz w:val="24"/>
                                  <w:szCs w:val="24"/>
                                </w:rPr>
                              </w:pPr>
                              <w:r>
                                <w:rPr>
                                  <w:rFonts w:hint="eastAsia"/>
                                  <w:szCs w:val="21"/>
                                </w:rPr>
                                <w:t>喷砂</w:t>
                              </w:r>
                            </w:p>
                          </w:txbxContent>
                        </v:textbox>
                      </v:shape>
                      <v:shape id="文本框 14" o:spid="_x0000_s1271" type="#_x0000_t202" style="position:absolute;left:39205;top:13452;width:762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" filled="f" strokeweight=".5pt">
                        <v:textbox>
                          <w:txbxContent>
                            <w:p w14:paraId="2381D6E3" w14:textId="77777777" w:rsidR="00EA45CF" w:rsidRDefault="00EA45CF" w:rsidP="00D10D35">
                              <w:pPr>
                                <w:rPr>
                                  <w:kern w:val="0"/>
                                  <w:sz w:val="24"/>
                                  <w:szCs w:val="24"/>
                                </w:rPr>
                              </w:pPr>
                              <w:r>
                                <w:rPr>
                                  <w:rFonts w:hint="eastAsia"/>
                                  <w:szCs w:val="21"/>
                                </w:rPr>
                                <w:t>安装法兰</w:t>
                              </w:r>
                            </w:p>
                          </w:txbxContent>
                        </v:textbox>
                      </v:shape>
                      <v:shape id="文本框 14" o:spid="_x0000_s1272" type="#_x0000_t202" style="position:absolute;left:40287;top:32991;width:474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" filled="f" strokecolor="black [3213]">
                        <v:textbox>
                          <w:txbxContent>
                            <w:p w14:paraId="471D890C" w14:textId="7F62D8FF" w:rsidR="00EA45CF" w:rsidRDefault="00EA45CF" w:rsidP="00D10D35">
                              <w:pPr>
                                <w:rPr>
                                  <w:kern w:val="0"/>
                                  <w:sz w:val="24"/>
                                  <w:szCs w:val="24"/>
                                </w:rPr>
                              </w:pPr>
                              <w:r>
                                <w:rPr>
                                  <w:rFonts w:hint="eastAsia"/>
                                  <w:szCs w:val="21"/>
                                </w:rPr>
                                <w:t>喷涂</w:t>
                              </w:r>
                            </w:p>
                          </w:txbxContent>
                        </v:textbox>
                      </v:shape>
                      <v:shape id="文本框 14" o:spid="_x0000_s1273" type="#_x0000_t202" style="position:absolute;left:39963;top:8505;width:611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" filled="f" strokeweight=".5pt">
                        <v:textbox>
                          <w:txbxContent>
                            <w:p w14:paraId="531F6F3E" w14:textId="77777777" w:rsidR="00EA45CF" w:rsidRDefault="00EA45CF" w:rsidP="00D10D35">
                              <w:pPr>
                                <w:rPr>
                                  <w:kern w:val="0"/>
                                  <w:sz w:val="24"/>
                                  <w:szCs w:val="24"/>
                                </w:rPr>
                              </w:pPr>
                              <w:r>
                                <w:rPr>
                                  <w:rFonts w:hint="eastAsia"/>
                                  <w:szCs w:val="21"/>
                                </w:rPr>
                                <w:t>涂底胶</w:t>
                              </w:r>
                            </w:p>
                          </w:txbxContent>
                        </v:textbox>
                      </v:shape>
                      <v:shape id="文本框 14" o:spid="_x0000_s1274" type="#_x0000_t202" style="position:absolute;left:39274;top:37972;width:6667;height:4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" filled="f" strokeweight=".5pt">
                        <v:textbox>
                          <w:txbxContent>
                            <w:p w14:paraId="759CBF80" w14:textId="77777777" w:rsidR="00EA45CF" w:rsidRDefault="00EA45CF" w:rsidP="00D10D35">
                              <w:pPr>
                                <w:rPr>
                                  <w:szCs w:val="21"/>
                                </w:rPr>
                              </w:pPr>
                              <w:r>
                                <w:rPr>
                                  <w:rFonts w:hint="eastAsia"/>
                                  <w:szCs w:val="21"/>
                                </w:rPr>
                                <w:t>P</w:t>
                              </w:r>
                              <w:r>
                                <w:rPr>
                                  <w:szCs w:val="21"/>
                                </w:rPr>
                                <w:t>FA</w:t>
                              </w:r>
                              <w:r>
                                <w:rPr>
                                  <w:rFonts w:hint="eastAsia"/>
                                  <w:szCs w:val="21"/>
                                </w:rPr>
                                <w:t>内</w:t>
                              </w:r>
                            </w:p>
                            <w:p w14:paraId="77FB8E36" w14:textId="04FCE9AA" w:rsidR="00EA45CF" w:rsidRDefault="00EA45CF" w:rsidP="00D10D35">
                              <w:pPr>
                                <w:rPr>
                                  <w:kern w:val="0"/>
                                  <w:sz w:val="24"/>
                                  <w:szCs w:val="24"/>
                                </w:rPr>
                              </w:pPr>
                              <w:r>
                                <w:rPr>
                                  <w:rFonts w:hint="eastAsia"/>
                                  <w:szCs w:val="21"/>
                                </w:rPr>
                                <w:t>衬注塑</w:t>
                              </w:r>
                            </w:p>
                          </w:txbxContent>
                        </v:textbox>
                      </v:shape>
                      <v:shape id="文本框 14" o:spid="_x0000_s1275" type="#_x0000_t202" style="position:absolute;left:16278;top:42769;width:7900;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72AC169E" w14:textId="669AE19C" w:rsidR="00EA45CF" w:rsidRDefault="00EA45CF" w:rsidP="00D10D35">
                              <w:pPr>
                                <w:rPr>
                                  <w:kern w:val="0"/>
                                  <w:sz w:val="24"/>
                                  <w:szCs w:val="24"/>
                                </w:rPr>
                              </w:pPr>
                              <w:r>
                                <w:rPr>
                                  <w:rFonts w:hint="eastAsia"/>
                                  <w:szCs w:val="21"/>
                                </w:rPr>
                                <w:t>颗粒物、焊渣、噪声</w:t>
                              </w:r>
                            </w:p>
                          </w:txbxContent>
                        </v:textbox>
                      </v:shape>
                      <v:shape id="直接箭头连接符 2755" o:spid="_x0000_s1276" type="#_x0000_t32" style="position:absolute;left:24971;top:35264;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" strokecolor="black [3200]" strokeweight=".5pt">
                        <v:stroke dashstyle="dash" endarrow="block" joinstyle="miter"/>
                      </v:shape>
                      <v:shape id="文本框 14" o:spid="_x0000_s1277" type="#_x0000_t202" style="position:absolute;left:40189;top:28285;width:4737;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" filled="f" strokeweight=".5pt">
                        <v:textbox>
                          <w:txbxContent>
                            <w:p w14:paraId="1B9293E5" w14:textId="77777777" w:rsidR="00EA45CF" w:rsidRDefault="00EA45CF" w:rsidP="00D10D35">
                              <w:pPr>
                                <w:rPr>
                                  <w:kern w:val="0"/>
                                  <w:sz w:val="24"/>
                                  <w:szCs w:val="24"/>
                                </w:rPr>
                              </w:pPr>
                              <w:r>
                                <w:rPr>
                                  <w:rFonts w:hint="eastAsia"/>
                                  <w:szCs w:val="21"/>
                                </w:rPr>
                                <w:t>喷锌</w:t>
                              </w:r>
                            </w:p>
                          </w:txbxContent>
                        </v:textbox>
                      </v:shape>
                      <v:shape id="文本框 14" o:spid="_x0000_s1278" type="#_x0000_t202" style="position:absolute;left:5187;top:6010;width:491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" filled="f" strokeweight=".5pt">
                        <v:textbox>
                          <w:txbxContent>
                            <w:p w14:paraId="61408524" w14:textId="713D3F02" w:rsidR="00EA45CF" w:rsidRDefault="00EA45CF" w:rsidP="00D10D35">
                              <w:pPr>
                                <w:rPr>
                                  <w:kern w:val="0"/>
                                  <w:sz w:val="24"/>
                                  <w:szCs w:val="24"/>
                                </w:rPr>
                              </w:pPr>
                              <w:r>
                                <w:rPr>
                                  <w:rFonts w:hint="eastAsia"/>
                                  <w:szCs w:val="21"/>
                                </w:rPr>
                                <w:t>切割</w:t>
                              </w:r>
                            </w:p>
                          </w:txbxContent>
                        </v:textbox>
                      </v:shape>
                      <v:shape id="文本框 14" o:spid="_x0000_s1279" type="#_x0000_t202" style="position:absolute;left:5187;top:10556;width:4741;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" filled="f" strokeweight=".5pt">
                        <v:textbox>
                          <w:txbxContent>
                            <w:p w14:paraId="0340A4D3" w14:textId="77777777" w:rsidR="00EA45CF" w:rsidRDefault="00EA45CF" w:rsidP="00D10D35">
                              <w:pPr>
                                <w:rPr>
                                  <w:kern w:val="0"/>
                                  <w:sz w:val="24"/>
                                  <w:szCs w:val="24"/>
                                </w:rPr>
                              </w:pPr>
                              <w:r>
                                <w:rPr>
                                  <w:rFonts w:hint="eastAsia"/>
                                  <w:szCs w:val="21"/>
                                </w:rPr>
                                <w:t>打磨</w:t>
                              </w:r>
                            </w:p>
                          </w:txbxContent>
                        </v:textbox>
                      </v:shape>
                      <v:shape id="文本框 14" o:spid="_x0000_s1280" type="#_x0000_t202" style="position:absolute;left:5168;top:15180;width:4738;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" filled="f" strokeweight=".5pt">
                        <v:textbox>
                          <w:txbxContent>
                            <w:p w14:paraId="61FFF7F6" w14:textId="77777777" w:rsidR="00EA45CF" w:rsidRDefault="00EA45CF" w:rsidP="00D10D35">
                              <w:pPr>
                                <w:rPr>
                                  <w:kern w:val="0"/>
                                  <w:sz w:val="24"/>
                                  <w:szCs w:val="24"/>
                                </w:rPr>
                              </w:pPr>
                              <w:r>
                                <w:rPr>
                                  <w:rFonts w:hint="eastAsia"/>
                                  <w:szCs w:val="21"/>
                                </w:rPr>
                                <w:t>打孔</w:t>
                              </w:r>
                            </w:p>
                          </w:txbxContent>
                        </v:textbox>
                      </v:shape>
                      <v:shape id="文本框 14" o:spid="_x0000_s1281" type="#_x0000_t202" style="position:absolute;left:5133;top:19618;width:4737;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" filled="f" strokeweight=".5pt">
                        <v:textbox>
                          <w:txbxContent>
                            <w:p w14:paraId="33D872E2" w14:textId="77777777" w:rsidR="00EA45CF" w:rsidRDefault="00EA45CF" w:rsidP="00D10D35">
                              <w:pPr>
                                <w:rPr>
                                  <w:kern w:val="0"/>
                                  <w:sz w:val="24"/>
                                  <w:szCs w:val="24"/>
                                </w:rPr>
                              </w:pPr>
                              <w:r>
                                <w:rPr>
                                  <w:rFonts w:hint="eastAsia"/>
                                  <w:szCs w:val="21"/>
                                </w:rPr>
                                <w:t>打磨</w:t>
                              </w:r>
                            </w:p>
                          </w:txbxContent>
                        </v:textbox>
                      </v:shape>
                      <v:shape id="文本框 14" o:spid="_x0000_s1282" type="#_x0000_t202" style="position:absolute;left:4990;top:23986;width:473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" filled="f" strokeweight=".5pt">
                        <v:textbox>
                          <w:txbxContent>
                            <w:p w14:paraId="11BC22C5" w14:textId="77777777" w:rsidR="00EA45CF" w:rsidRDefault="00EA45CF" w:rsidP="00D10D35">
                              <w:pPr>
                                <w:rPr>
                                  <w:kern w:val="0"/>
                                  <w:sz w:val="24"/>
                                  <w:szCs w:val="24"/>
                                </w:rPr>
                              </w:pPr>
                              <w:r>
                                <w:rPr>
                                  <w:rFonts w:hint="eastAsia"/>
                                  <w:szCs w:val="21"/>
                                </w:rPr>
                                <w:t>打标</w:t>
                              </w:r>
                            </w:p>
                          </w:txbxContent>
                        </v:textbox>
                      </v:shape>
                      <v:shape id="文本框 14" o:spid="_x0000_s1283" type="#_x0000_t202" style="position:absolute;left:4853;top:28362;width:4737;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" filled="f" strokeweight=".5pt">
                        <v:textbox>
                          <w:txbxContent>
                            <w:p w14:paraId="798E8ACC" w14:textId="77777777" w:rsidR="00EA45CF" w:rsidRDefault="00EA45CF" w:rsidP="00D10D35">
                              <w:pPr>
                                <w:rPr>
                                  <w:kern w:val="0"/>
                                  <w:sz w:val="24"/>
                                  <w:szCs w:val="24"/>
                                </w:rPr>
                              </w:pPr>
                              <w:r>
                                <w:rPr>
                                  <w:rFonts w:hint="eastAsia"/>
                                  <w:szCs w:val="21"/>
                                </w:rPr>
                                <w:t>抛光</w:t>
                              </w:r>
                            </w:p>
                          </w:txbxContent>
                        </v:textbox>
                      </v:shape>
                      <v:shape id="文本框 14" o:spid="_x0000_s1284" type="#_x0000_t202" style="position:absolute;left:4871;top:32622;width:473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" filled="f" strokeweight=".5pt">
                        <v:textbox>
                          <w:txbxContent>
                            <w:p w14:paraId="6C6FACE4" w14:textId="77777777" w:rsidR="00EA45CF" w:rsidRDefault="00EA45CF" w:rsidP="00D10D35">
                              <w:pPr>
                                <w:rPr>
                                  <w:kern w:val="0"/>
                                  <w:sz w:val="24"/>
                                  <w:szCs w:val="24"/>
                                </w:rPr>
                              </w:pPr>
                              <w:r>
                                <w:rPr>
                                  <w:rFonts w:hint="eastAsia"/>
                                  <w:szCs w:val="21"/>
                                </w:rPr>
                                <w:t>翻边</w:t>
                              </w:r>
                            </w:p>
                          </w:txbxContent>
                        </v:textbox>
                      </v:shape>
                      <v:shape id="文本框 14" o:spid="_x0000_s1285" type="#_x0000_t202" style="position:absolute;left:47853;top:55535;width:486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14:paraId="13489F8A" w14:textId="77777777" w:rsidR="00EA45CF" w:rsidRDefault="00EA45CF" w:rsidP="00D10D35">
                              <w:pPr>
                                <w:rPr>
                                  <w:kern w:val="0"/>
                                  <w:sz w:val="24"/>
                                  <w:szCs w:val="24"/>
                                </w:rPr>
                              </w:pPr>
                              <w:r>
                                <w:rPr>
                                  <w:rFonts w:hint="eastAsia"/>
                                  <w:szCs w:val="21"/>
                                </w:rPr>
                                <w:t>噪声</w:t>
                              </w:r>
                            </w:p>
                          </w:txbxContent>
                        </v:textbox>
                      </v:shape>
                      <v:shape id="直接箭头连接符 189" o:spid="_x0000_s1286" type="#_x0000_t32" style="position:absolute;left:7648;top:4213;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" strokecolor="black [3200]" strokeweight=".5pt">
                        <v:stroke endarrow="block" joinstyle="miter"/>
                      </v:shape>
                      <v:shape id="文本框 14" o:spid="_x0000_s1287" type="#_x0000_t202" style="position:absolute;left:10452;top:26987;width:9360;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0DA089B7" w14:textId="49A3A8F6" w:rsidR="00EA45CF" w:rsidRDefault="00EA45CF" w:rsidP="00D10D35">
                              <w:pPr>
                                <w:rPr>
                                  <w:szCs w:val="21"/>
                                </w:rPr>
                              </w:pPr>
                              <w:r>
                                <w:rPr>
                                  <w:rFonts w:hint="eastAsia"/>
                                  <w:szCs w:val="21"/>
                                </w:rPr>
                                <w:t>颗粒物、噪声</w:t>
                              </w:r>
                            </w:p>
                            <w:p w14:paraId="2695B312" w14:textId="188DCC34" w:rsidR="00EA45CF" w:rsidRPr="00572645" w:rsidRDefault="00EA45CF" w:rsidP="00572645">
                              <w:pPr>
                                <w:pStyle w:val="a0"/>
                                <w:rPr>
                                  <w:lang w:val="en-US"/>
                                </w:rPr>
                              </w:pPr>
                              <w:r>
                                <w:rPr>
                                  <w:rFonts w:hint="eastAsia"/>
                                  <w:lang w:val="en-US"/>
                                </w:rPr>
                                <w:t>废砂纸</w:t>
                              </w:r>
                            </w:p>
                          </w:txbxContent>
                        </v:textbox>
                      </v:shape>
                      <v:shape id="文本框 14" o:spid="_x0000_s1288" type="#_x0000_t202" style="position:absolute;left:10333;top:48155;width:480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" filled="f" strokeweight=".5pt">
                        <v:textbox>
                          <w:txbxContent>
                            <w:p w14:paraId="62CFD6DE" w14:textId="77777777" w:rsidR="00EA45CF" w:rsidRDefault="00EA45CF" w:rsidP="00D10D35">
                              <w:pPr>
                                <w:rPr>
                                  <w:kern w:val="0"/>
                                  <w:sz w:val="24"/>
                                  <w:szCs w:val="24"/>
                                </w:rPr>
                              </w:pPr>
                              <w:r>
                                <w:rPr>
                                  <w:rFonts w:hint="eastAsia"/>
                                  <w:szCs w:val="21"/>
                                </w:rPr>
                                <w:t>打磨</w:t>
                              </w:r>
                            </w:p>
                          </w:txbxContent>
                        </v:textbox>
                      </v:shape>
                      <v:shape id="文本框 14" o:spid="_x0000_s1289" type="#_x0000_t202" style="position:absolute;left:47244;top:3705;width:46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" filled="f" stroked="f" strokeweight=".5pt">
                        <v:textbox>
                          <w:txbxContent>
                            <w:p w14:paraId="2C63B57D" w14:textId="77777777" w:rsidR="00EA45CF" w:rsidRDefault="00EA45CF" w:rsidP="00D10D35">
                              <w:pPr>
                                <w:rPr>
                                  <w:kern w:val="0"/>
                                  <w:sz w:val="24"/>
                                  <w:szCs w:val="24"/>
                                </w:rPr>
                              </w:pPr>
                              <w:r>
                                <w:rPr>
                                  <w:rFonts w:hint="eastAsia"/>
                                  <w:szCs w:val="21"/>
                                </w:rPr>
                                <w:t>噪声</w:t>
                              </w:r>
                            </w:p>
                          </w:txbxContent>
                        </v:textbox>
                      </v:shape>
                      <v:shape id="文本框 14" o:spid="_x0000_s1290" type="#_x0000_t202" style="position:absolute;left:8950;top:57658;width:768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" filled="f" strokeweight=".5pt">
                        <v:textbox>
                          <w:txbxContent>
                            <w:p w14:paraId="08363702" w14:textId="77777777" w:rsidR="00EA45CF" w:rsidRDefault="00EA45CF" w:rsidP="00D10D35">
                              <w:pPr>
                                <w:rPr>
                                  <w:kern w:val="0"/>
                                  <w:sz w:val="24"/>
                                  <w:szCs w:val="24"/>
                                </w:rPr>
                              </w:pPr>
                              <w:r>
                                <w:rPr>
                                  <w:rFonts w:hint="eastAsia"/>
                                  <w:szCs w:val="21"/>
                                </w:rPr>
                                <w:t>管体烘干</w:t>
                              </w:r>
                            </w:p>
                          </w:txbxContent>
                        </v:textbox>
                      </v:shape>
                      <v:shape id="文本框 14" o:spid="_x0000_s1291" type="#_x0000_t202" style="position:absolute;left:40681;top:3597;width:522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" filled="f" strokeweight=".5pt">
                        <v:textbox>
                          <w:txbxContent>
                            <w:p w14:paraId="5F3908B7" w14:textId="77777777" w:rsidR="00EA45CF" w:rsidRDefault="00EA45CF" w:rsidP="00D10D35">
                              <w:pPr>
                                <w:rPr>
                                  <w:kern w:val="0"/>
                                  <w:sz w:val="24"/>
                                  <w:szCs w:val="24"/>
                                </w:rPr>
                              </w:pPr>
                              <w:r>
                                <w:rPr>
                                  <w:rFonts w:hint="eastAsia"/>
                                  <w:szCs w:val="21"/>
                                </w:rPr>
                                <w:t>烘干</w:t>
                              </w:r>
                            </w:p>
                          </w:txbxContent>
                        </v:textbox>
                      </v:shape>
                      <v:shape id="文本框 14" o:spid="_x0000_s1292" type="#_x0000_t202" style="position:absolute;left:16157;top:72475;width:1272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14:paraId="4FEDD245" w14:textId="240301A5" w:rsidR="00EA45CF" w:rsidRDefault="00EA45CF" w:rsidP="00D10D35">
                              <w:pPr>
                                <w:rPr>
                                  <w:kern w:val="0"/>
                                  <w:sz w:val="24"/>
                                  <w:szCs w:val="24"/>
                                </w:rPr>
                              </w:pPr>
                              <w:r>
                                <w:rPr>
                                  <w:rFonts w:hint="eastAsia"/>
                                  <w:szCs w:val="21"/>
                                </w:rPr>
                                <w:t>清洗废液、噪声</w:t>
                              </w:r>
                            </w:p>
                          </w:txbxContent>
                        </v:textbox>
                      </v:shape>
                      <v:shape id="文本框 14" o:spid="_x0000_s1293" type="#_x0000_t202" style="position:absolute;left:21221;top:36899;width:9792;height:4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14:paraId="71A87416" w14:textId="737F0CBB" w:rsidR="00EA45CF" w:rsidRDefault="00EA45CF" w:rsidP="00D10D35">
                              <w:pPr>
                                <w:rPr>
                                  <w:kern w:val="0"/>
                                  <w:sz w:val="24"/>
                                  <w:szCs w:val="24"/>
                                </w:rPr>
                              </w:pPr>
                              <w:r>
                                <w:rPr>
                                  <w:rFonts w:hint="eastAsia"/>
                                  <w:szCs w:val="21"/>
                                </w:rPr>
                                <w:t>颗粒物、噪声、焊渣</w:t>
                              </w:r>
                            </w:p>
                          </w:txbxContent>
                        </v:textbox>
                      </v:shape>
                      <v:shape id="文本框 14" o:spid="_x0000_s1294" type="#_x0000_t202" style="position:absolute;left:46825;top:7870;width:5896;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7DEAB10D" w14:textId="47493A4A" w:rsidR="00EA45CF" w:rsidRDefault="00EA45CF" w:rsidP="00D10D35">
                              <w:pPr>
                                <w:rPr>
                                  <w:kern w:val="0"/>
                                  <w:sz w:val="24"/>
                                  <w:szCs w:val="24"/>
                                </w:rPr>
                              </w:pPr>
                              <w:r>
                                <w:rPr>
                                  <w:rFonts w:hint="eastAsia"/>
                                  <w:szCs w:val="21"/>
                                </w:rPr>
                                <w:t>有机废气</w:t>
                              </w:r>
                            </w:p>
                          </w:txbxContent>
                        </v:textbox>
                      </v:shape>
                      <v:shape id="文本框 14" o:spid="_x0000_s1295" type="#_x0000_t202" style="position:absolute;left:46825;top:44626;width:455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oV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FHQ2hXHAAAA3AAA&#10;AA8AAAAAAAAAAAAAAAAABwIAAGRycy9kb3ducmV2LnhtbFBLBQYAAAAAAwADALcAAAD7AgAAAAA=&#10;" filled="f" stroked="f" strokeweight=".5pt">
                        <v:textbox>
                          <w:txbxContent>
                            <w:p w14:paraId="0940653F" w14:textId="77777777" w:rsidR="00EA45CF" w:rsidRDefault="00EA45CF" w:rsidP="00D10D35">
                              <w:pPr>
                                <w:rPr>
                                  <w:kern w:val="0"/>
                                  <w:sz w:val="24"/>
                                  <w:szCs w:val="24"/>
                                </w:rPr>
                              </w:pPr>
                              <w:r>
                                <w:rPr>
                                  <w:rFonts w:hint="eastAsia"/>
                                  <w:szCs w:val="21"/>
                                </w:rPr>
                                <w:t>噪声</w:t>
                              </w:r>
                            </w:p>
                          </w:txbxContent>
                        </v:textbox>
                      </v:shape>
                      <v:shape id="文本框 14" o:spid="_x0000_s1296" type="#_x0000_t202" style="position:absolute;left:39963;top:44626;width:4737;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" filled="f" strokeweight=".5pt">
                        <v:textbox>
                          <w:txbxContent>
                            <w:p w14:paraId="0678E600" w14:textId="77777777" w:rsidR="00EA45CF" w:rsidRDefault="00EA45CF" w:rsidP="00D10D35">
                              <w:pPr>
                                <w:rPr>
                                  <w:kern w:val="0"/>
                                  <w:sz w:val="24"/>
                                  <w:szCs w:val="24"/>
                                </w:rPr>
                              </w:pPr>
                              <w:r>
                                <w:rPr>
                                  <w:rFonts w:hint="eastAsia"/>
                                  <w:szCs w:val="21"/>
                                </w:rPr>
                                <w:t>回火</w:t>
                              </w:r>
                            </w:p>
                          </w:txbxContent>
                        </v:textbox>
                      </v:shape>
                      <v:shape id="文本框 14" o:spid="_x0000_s1297" type="#_x0000_t202" style="position:absolute;left:39531;top:49418;width:608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" filled="f" strokeweight=".5pt">
                        <v:textbox>
                          <w:txbxContent>
                            <w:p w14:paraId="28391ED3" w14:textId="77777777" w:rsidR="00EA45CF" w:rsidRDefault="00EA45CF" w:rsidP="00D10D35">
                              <w:pPr>
                                <w:rPr>
                                  <w:szCs w:val="21"/>
                                </w:rPr>
                              </w:pPr>
                              <w:r>
                                <w:rPr>
                                  <w:rFonts w:hint="eastAsia"/>
                                  <w:szCs w:val="21"/>
                                </w:rPr>
                                <w:t>密封面</w:t>
                              </w:r>
                            </w:p>
                            <w:p w14:paraId="671C45BF" w14:textId="4FD13708" w:rsidR="00EA45CF" w:rsidRDefault="00EA45CF" w:rsidP="00D10D35">
                              <w:pPr>
                                <w:rPr>
                                  <w:kern w:val="0"/>
                                  <w:sz w:val="24"/>
                                  <w:szCs w:val="24"/>
                                </w:rPr>
                              </w:pPr>
                              <w:r>
                                <w:rPr>
                                  <w:rFonts w:hint="eastAsia"/>
                                  <w:szCs w:val="21"/>
                                </w:rPr>
                                <w:t>加工</w:t>
                              </w:r>
                            </w:p>
                          </w:txbxContent>
                        </v:textbox>
                      </v:shape>
                      <v:shape id="文本框 14" o:spid="_x0000_s1298" type="#_x0000_t202" style="position:absolute;left:38604;top:60153;width:7696;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" filled="f" strokeweight=".5pt">
                        <v:textbox>
                          <w:txbxContent>
                            <w:p w14:paraId="710E9B6E" w14:textId="77777777" w:rsidR="00EA45CF" w:rsidRDefault="00EA45CF" w:rsidP="00D10D35">
                              <w:pPr>
                                <w:rPr>
                                  <w:kern w:val="0"/>
                                  <w:sz w:val="24"/>
                                  <w:szCs w:val="24"/>
                                </w:rPr>
                              </w:pPr>
                              <w:r>
                                <w:rPr>
                                  <w:rFonts w:hint="eastAsia"/>
                                  <w:szCs w:val="21"/>
                                </w:rPr>
                                <w:t>表头组装</w:t>
                              </w:r>
                            </w:p>
                          </w:txbxContent>
                        </v:textbox>
                      </v:shape>
                      <v:shape id="文本框 14" o:spid="_x0000_s1299" type="#_x0000_t202" style="position:absolute;left:48015;top:60171;width:4559;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v/xAAAANwAAAAPAAAAZHJzL2Rvd25yZXYueG1sRE/LasJA&#10;FN0X/IfhCt3ViZY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NfjS//EAAAA3AAAAA8A&#10;AAAAAAAAAAAAAAAABwIAAGRycy9kb3ducmV2LnhtbFBLBQYAAAAAAwADALcAAAD4AgAAAAA=&#10;" filled="f" stroked="f" strokeweight=".5pt">
                        <v:textbox>
                          <w:txbxContent>
                            <w:p w14:paraId="6D0B70F6" w14:textId="77777777" w:rsidR="00EA45CF" w:rsidRDefault="00EA45CF" w:rsidP="00730D26">
                              <w:pPr>
                                <w:rPr>
                                  <w:kern w:val="0"/>
                                  <w:sz w:val="24"/>
                                  <w:szCs w:val="24"/>
                                </w:rPr>
                              </w:pPr>
                              <w:r>
                                <w:rPr>
                                  <w:rFonts w:hint="eastAsia"/>
                                  <w:szCs w:val="21"/>
                                </w:rPr>
                                <w:t>噪声</w:t>
                              </w:r>
                            </w:p>
                          </w:txbxContent>
                        </v:textbox>
                      </v:shape>
                      <v:shape id="文本框 14" o:spid="_x0000_s1300" type="#_x0000_t202" style="position:absolute;left:16633;top:47300;width:5918;height: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" filled="f" stroked="f" strokeweight=".5pt">
                        <v:textbox>
                          <w:txbxContent>
                            <w:p w14:paraId="5D3ECE58" w14:textId="48A5A990" w:rsidR="00EA45CF" w:rsidRDefault="00EA45CF" w:rsidP="00730D26">
                              <w:pPr>
                                <w:rPr>
                                  <w:kern w:val="0"/>
                                  <w:sz w:val="24"/>
                                  <w:szCs w:val="24"/>
                                </w:rPr>
                              </w:pPr>
                              <w:r>
                                <w:rPr>
                                  <w:rFonts w:hint="eastAsia"/>
                                  <w:szCs w:val="21"/>
                                </w:rPr>
                                <w:t>噪声、颗粒物</w:t>
                              </w:r>
                            </w:p>
                          </w:txbxContent>
                        </v:textbox>
                      </v:shape>
                      <v:shape id="文本框 14" o:spid="_x0000_s1301" type="#_x0000_t202" style="position:absolute;left:48183;top:65049;width:456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WIxQAAANwAAAAPAAAAZHJzL2Rvd25yZXYueG1sRI9Pi8Iw&#10;FMTvC36H8IS9ramK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AnMdWIxQAAANwAAAAP&#10;AAAAAAAAAAAAAAAAAAcCAABkcnMvZG93bnJldi54bWxQSwUGAAAAAAMAAwC3AAAA+QIAAAAA&#10;" filled="f" stroked="f" strokeweight=".5pt">
                        <v:textbox>
                          <w:txbxContent>
                            <w:p w14:paraId="49997D72" w14:textId="77777777" w:rsidR="00EA45CF" w:rsidRDefault="00EA45CF" w:rsidP="00730D26">
                              <w:pPr>
                                <w:rPr>
                                  <w:kern w:val="0"/>
                                  <w:sz w:val="24"/>
                                  <w:szCs w:val="24"/>
                                </w:rPr>
                              </w:pPr>
                              <w:r>
                                <w:rPr>
                                  <w:rFonts w:hint="eastAsia"/>
                                  <w:szCs w:val="21"/>
                                </w:rPr>
                                <w:t>噪声</w:t>
                              </w:r>
                            </w:p>
                          </w:txbxContent>
                        </v:textbox>
                      </v:shape>
                      <v:shape id="文本框 14" o:spid="_x0000_s1302" type="#_x0000_t202" style="position:absolute;left:38960;top:55535;width:753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" filled="f" strokeweight=".5pt">
                        <v:textbox>
                          <w:txbxContent>
                            <w:p w14:paraId="3AC63057" w14:textId="77777777" w:rsidR="00EA45CF" w:rsidRDefault="00EA45CF" w:rsidP="00730D26">
                              <w:pPr>
                                <w:rPr>
                                  <w:kern w:val="0"/>
                                  <w:sz w:val="24"/>
                                  <w:szCs w:val="24"/>
                                </w:rPr>
                              </w:pPr>
                              <w:r>
                                <w:rPr>
                                  <w:rFonts w:hint="eastAsia"/>
                                  <w:szCs w:val="21"/>
                                </w:rPr>
                                <w:t>管体打钉</w:t>
                              </w:r>
                            </w:p>
                          </w:txbxContent>
                        </v:textbox>
                      </v:shape>
                      <v:shape id="文本框 14" o:spid="_x0000_s1303" type="#_x0000_t202" style="position:absolute;left:40119;top:73936;width:4737;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" filled="f" strokeweight=".5pt">
                        <v:textbox>
                          <w:txbxContent>
                            <w:p w14:paraId="6D425310" w14:textId="4ACB69BE" w:rsidR="00EA45CF" w:rsidRDefault="00EA45CF" w:rsidP="00730D26">
                              <w:pPr>
                                <w:rPr>
                                  <w:kern w:val="0"/>
                                  <w:sz w:val="24"/>
                                  <w:szCs w:val="24"/>
                                </w:rPr>
                              </w:pPr>
                              <w:r>
                                <w:rPr>
                                  <w:rFonts w:hint="eastAsia"/>
                                  <w:szCs w:val="21"/>
                                </w:rPr>
                                <w:t>灌胶</w:t>
                              </w:r>
                            </w:p>
                          </w:txbxContent>
                        </v:textbox>
                      </v:shape>
                      <v:shape id="文本框 14" o:spid="_x0000_s1304" type="#_x0000_t202" style="position:absolute;left:39963;top:69395;width:4737;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" filled="f" strokeweight=".5pt">
                        <v:textbox>
                          <w:txbxContent>
                            <w:p w14:paraId="64328310" w14:textId="6C099C8E" w:rsidR="00EA45CF" w:rsidRDefault="00EA45CF" w:rsidP="00730D26">
                              <w:pPr>
                                <w:rPr>
                                  <w:kern w:val="0"/>
                                  <w:sz w:val="24"/>
                                  <w:szCs w:val="24"/>
                                </w:rPr>
                              </w:pPr>
                              <w:r>
                                <w:rPr>
                                  <w:rFonts w:hint="eastAsia"/>
                                  <w:szCs w:val="21"/>
                                </w:rPr>
                                <w:t>注射</w:t>
                              </w:r>
                            </w:p>
                          </w:txbxContent>
                        </v:textbox>
                      </v:shape>
                      <v:shape id="文本框 14" o:spid="_x0000_s1305" type="#_x0000_t202" style="position:absolute;left:17560;top:58073;width:456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QH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nxRz+z4QjINd/AAAA//8DAFBLAQItABQABgAIAAAAIQDb4fbL7gAAAIUBAAATAAAAAAAA&#10;AAAAAAAAAAAAAABbQ29udGVudF9UeXBlc10ueG1sUEsBAi0AFAAGAAgAAAAhAFr0LFu/AAAAFQEA&#10;AAsAAAAAAAAAAAAAAAAAHwEAAF9yZWxzLy5yZWxzUEsBAi0AFAAGAAgAAAAhAIwhtAfHAAAA3AAA&#10;AA8AAAAAAAAAAAAAAAAABwIAAGRycy9kb3ducmV2LnhtbFBLBQYAAAAAAwADALcAAAD7AgAAAAA=&#10;" filled="f" stroked="f" strokeweight=".5pt">
                        <v:textbox>
                          <w:txbxContent>
                            <w:p w14:paraId="5C11340A" w14:textId="77777777" w:rsidR="00EA45CF" w:rsidRDefault="00EA45CF" w:rsidP="00E10D18">
                              <w:pPr>
                                <w:rPr>
                                  <w:kern w:val="0"/>
                                  <w:sz w:val="24"/>
                                  <w:szCs w:val="24"/>
                                </w:rPr>
                              </w:pPr>
                              <w:r>
                                <w:rPr>
                                  <w:rFonts w:hint="eastAsia"/>
                                  <w:szCs w:val="21"/>
                                </w:rPr>
                                <w:t>噪声</w:t>
                              </w:r>
                            </w:p>
                          </w:txbxContent>
                        </v:textbox>
                      </v:shape>
                      <v:shape id="文本框 14" o:spid="_x0000_s1306" type="#_x0000_t202" style="position:absolute;left:15779;top:62744;width:95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" filled="f" stroked="f" strokeweight=".5pt">
                        <v:textbox>
                          <w:txbxContent>
                            <w:p w14:paraId="4DCF345D" w14:textId="2DC5A2E8" w:rsidR="00EA45CF" w:rsidRDefault="00EA45CF" w:rsidP="00E10D18">
                              <w:pPr>
                                <w:rPr>
                                  <w:kern w:val="0"/>
                                  <w:sz w:val="24"/>
                                  <w:szCs w:val="24"/>
                                </w:rPr>
                              </w:pPr>
                              <w:r>
                                <w:rPr>
                                  <w:rFonts w:hint="eastAsia"/>
                                  <w:szCs w:val="21"/>
                                </w:rPr>
                                <w:t>有机废气</w:t>
                              </w:r>
                            </w:p>
                          </w:txbxContent>
                        </v:textbox>
                      </v:shape>
                      <v:shape id="文本框 14" o:spid="_x0000_s1307" type="#_x0000_t202" style="position:absolute;left:19062;top:52920;width:1116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MQg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5soDfM+EIyNUPAAAA//8DAFBLAQItABQABgAIAAAAIQDb4fbL7gAAAIUBAAATAAAAAAAA&#10;AAAAAAAAAAAAAABbQ29udGVudF9UeXBlc10ueG1sUEsBAi0AFAAGAAgAAAAhAFr0LFu/AAAAFQEA&#10;AAsAAAAAAAAAAAAAAAAAHwEAAF9yZWxzLy5yZWxzUEsBAi0AFAAGAAgAAAAhALn0xCDHAAAA3AAA&#10;AA8AAAAAAAAAAAAAAAAABwIAAGRycy9kb3ducmV2LnhtbFBLBQYAAAAAAwADALcAAAD7AgAAAAA=&#10;" filled="f" stroked="f" strokeweight=".5pt">
                        <v:textbox>
                          <w:txbxContent>
                            <w:p w14:paraId="7D517B88" w14:textId="20C47807" w:rsidR="00EA45CF" w:rsidRDefault="00EA45CF" w:rsidP="00E10D18">
                              <w:pPr>
                                <w:rPr>
                                  <w:kern w:val="0"/>
                                  <w:sz w:val="24"/>
                                  <w:szCs w:val="24"/>
                                </w:rPr>
                              </w:pPr>
                              <w:r>
                                <w:rPr>
                                  <w:rFonts w:hint="eastAsia"/>
                                  <w:szCs w:val="21"/>
                                </w:rPr>
                                <w:t>噪声、清洗废液</w:t>
                              </w:r>
                            </w:p>
                          </w:txbxContent>
                        </v:textbox>
                      </v:shape>
                      <v:shape id="文本框 14" o:spid="_x0000_s1308" type="#_x0000_t202" style="position:absolute;left:10677;top:32435;width:469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" filled="f" stroked="f" strokeweight=".5pt">
                        <v:textbox>
                          <w:txbxContent>
                            <w:p w14:paraId="6142B104" w14:textId="77777777" w:rsidR="00EA45CF" w:rsidRDefault="00EA45CF" w:rsidP="00260885">
                              <w:pPr>
                                <w:rPr>
                                  <w:kern w:val="0"/>
                                  <w:sz w:val="24"/>
                                  <w:szCs w:val="24"/>
                                </w:rPr>
                              </w:pPr>
                              <w:r>
                                <w:rPr>
                                  <w:rFonts w:hint="eastAsia"/>
                                  <w:szCs w:val="21"/>
                                </w:rPr>
                                <w:t>噪声</w:t>
                              </w:r>
                            </w:p>
                          </w:txbxContent>
                        </v:textbox>
                      </v:shape>
                      <v:shape id="文本框 14" o:spid="_x0000_s1309" type="#_x0000_t202" style="position:absolute;left:5263;top:1736;width:4614;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" filled="f" stroked="f" strokeweight=".5pt">
                        <v:textbox>
                          <w:txbxContent>
                            <w:p w14:paraId="4817D91A" w14:textId="2409F0A5" w:rsidR="00EA45CF" w:rsidRDefault="00EA45CF" w:rsidP="00513BA0">
                              <w:pPr>
                                <w:rPr>
                                  <w:kern w:val="0"/>
                                  <w:sz w:val="24"/>
                                  <w:szCs w:val="24"/>
                                </w:rPr>
                              </w:pPr>
                              <w:r>
                                <w:rPr>
                                  <w:rFonts w:hint="eastAsia"/>
                                  <w:szCs w:val="21"/>
                                </w:rPr>
                                <w:t>管体</w:t>
                              </w:r>
                            </w:p>
                          </w:txbxContent>
                        </v:textbox>
                      </v:shape>
                      <v:shape id="直接箭头连接符 637" o:spid="_x0000_s1310" type="#_x0000_t32" style="position:absolute;left:7578;top:8759;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" strokecolor="black [3200]" strokeweight=".5pt">
                        <v:stroke endarrow="block" joinstyle="miter"/>
                      </v:shape>
                      <v:shape id="直接箭头连接符 638" o:spid="_x0000_s1311" type="#_x0000_t32" style="position:absolute;left:7330;top:13363;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" strokecolor="black [3200]" strokeweight=".5pt">
                        <v:stroke endarrow="block" joinstyle="miter"/>
                      </v:shape>
                      <v:shape id="直接箭头连接符 639" o:spid="_x0000_s1312" type="#_x0000_t32" style="position:absolute;left:7578;top:17822;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" strokecolor="black [3200]" strokeweight=".5pt">
                        <v:stroke endarrow="block" joinstyle="miter"/>
                      </v:shape>
                      <v:shape id="直接箭头连接符 640" o:spid="_x0000_s1313" type="#_x0000_t32" style="position:absolute;left:7366;top:22157;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" strokecolor="black [3200]" strokeweight=".5pt">
                        <v:stroke endarrow="block" joinstyle="miter"/>
                      </v:shape>
                      <v:shape id="直接箭头连接符 641" o:spid="_x0000_s1314" type="#_x0000_t32" style="position:absolute;left:7318;top:26628;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" strokecolor="black [3200]" strokeweight=".5pt">
                        <v:stroke endarrow="block" joinstyle="miter"/>
                      </v:shape>
                      <v:shape id="直接箭头连接符 642" o:spid="_x0000_s1315" type="#_x0000_t32" style="position:absolute;left:7205;top:31003;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" strokecolor="black [3200]" strokeweight=".5pt">
                        <v:stroke endarrow="block" joinstyle="miter"/>
                      </v:shape>
                      <v:shape id="直接箭头连接符 643" o:spid="_x0000_s1316" type="#_x0000_t32" style="position:absolute;left:9928;top:11934;width:17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" strokecolor="black [3200]" strokeweight=".5pt">
                        <v:stroke dashstyle="dash" endarrow="block" joinstyle="miter"/>
                      </v:shape>
                      <v:shape id="直接箭头连接符 644" o:spid="_x0000_s1317" type="#_x0000_t32" style="position:absolute;left:9928;top:16697;width:17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" strokecolor="black [3200]" strokeweight=".5pt">
                        <v:stroke dashstyle="dash" endarrow="block" joinstyle="miter"/>
                      </v:shape>
                      <v:shape id="直接箭头连接符 645" o:spid="_x0000_s1318" type="#_x0000_t32" style="position:absolute;left:9877;top:21167;width:17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" strokecolor="black [3200]" strokeweight=".5pt">
                        <v:stroke dashstyle="dash" endarrow="block" joinstyle="miter"/>
                      </v:shape>
                      <v:shape id="直接箭头连接符 646" o:spid="_x0000_s1319" type="#_x0000_t32" style="position:absolute;left:9619;top:33782;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" strokecolor="black [3200]" strokeweight=".5pt">
                        <v:stroke dashstyle="dash" endarrow="block" joinstyle="miter"/>
                      </v:shape>
                      <v:shape id="直接箭头连接符 647" o:spid="_x0000_s1320" type="#_x0000_t32" style="position:absolute;left:15137;top:44891;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" strokecolor="black [3200]" strokeweight=".5pt">
                        <v:stroke dashstyle="dash" endarrow="block" joinstyle="miter"/>
                      </v:shape>
                      <v:shape id="文本框 14" o:spid="_x0000_s1321" type="#_x0000_t202" style="position:absolute;left:10943;top:10626;width:963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" filled="f" stroked="f" strokeweight=".5pt">
                        <v:textbox>
                          <w:txbxContent>
                            <w:p w14:paraId="23105006" w14:textId="7CF3B69E" w:rsidR="00EA45CF" w:rsidRDefault="00EA45CF" w:rsidP="00313920">
                              <w:pPr>
                                <w:rPr>
                                  <w:kern w:val="0"/>
                                  <w:sz w:val="24"/>
                                  <w:szCs w:val="24"/>
                                </w:rPr>
                              </w:pPr>
                              <w:r>
                                <w:rPr>
                                  <w:rFonts w:hint="eastAsia"/>
                                  <w:szCs w:val="21"/>
                                </w:rPr>
                                <w:t>噪声、颗粒物</w:t>
                              </w:r>
                            </w:p>
                          </w:txbxContent>
                        </v:textbox>
                      </v:shape>
                      <v:shape id="文本框 14" o:spid="_x0000_s1322" type="#_x0000_t202" style="position:absolute;left:10943;top:13738;width:9859;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" filled="f" stroked="f" strokeweight=".5pt">
                        <v:textbox>
                          <w:txbxContent>
                            <w:p w14:paraId="617F91F0" w14:textId="77777777" w:rsidR="00EA45CF" w:rsidRDefault="00EA45CF" w:rsidP="00313920">
                              <w:pPr>
                                <w:rPr>
                                  <w:szCs w:val="21"/>
                                </w:rPr>
                              </w:pPr>
                              <w:r>
                                <w:rPr>
                                  <w:rFonts w:hint="eastAsia"/>
                                  <w:szCs w:val="21"/>
                                </w:rPr>
                                <w:t>噪声、边角</w:t>
                              </w:r>
                            </w:p>
                            <w:p w14:paraId="48D62E09" w14:textId="0A405813" w:rsidR="00EA45CF" w:rsidRDefault="00EA45CF" w:rsidP="00313920">
                              <w:pPr>
                                <w:rPr>
                                  <w:kern w:val="0"/>
                                  <w:sz w:val="24"/>
                                  <w:szCs w:val="24"/>
                                </w:rPr>
                              </w:pPr>
                              <w:r>
                                <w:rPr>
                                  <w:rFonts w:hint="eastAsia"/>
                                  <w:szCs w:val="21"/>
                                </w:rPr>
                                <w:t>料、废切削液</w:t>
                              </w:r>
                            </w:p>
                          </w:txbxContent>
                        </v:textbox>
                      </v:shape>
                      <v:shape id="文本框 14" o:spid="_x0000_s1323" type="#_x0000_t202" style="position:absolute;left:10943;top:19980;width:962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" filled="f" stroked="f" strokeweight=".5pt">
                        <v:textbox>
                          <w:txbxContent>
                            <w:p w14:paraId="7421941A" w14:textId="77777777" w:rsidR="00EA45CF" w:rsidRDefault="00EA45CF" w:rsidP="00313920">
                              <w:pPr>
                                <w:rPr>
                                  <w:kern w:val="0"/>
                                  <w:sz w:val="24"/>
                                  <w:szCs w:val="24"/>
                                </w:rPr>
                              </w:pPr>
                              <w:r>
                                <w:rPr>
                                  <w:rFonts w:hint="eastAsia"/>
                                  <w:szCs w:val="21"/>
                                </w:rPr>
                                <w:t>噪声、颗粒物</w:t>
                              </w:r>
                            </w:p>
                          </w:txbxContent>
                        </v:textbox>
                      </v:shape>
                      <v:shape id="直接箭头连接符 651" o:spid="_x0000_s1324" type="#_x0000_t32" style="position:absolute;left:9740;top:25377;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" strokecolor="black [3200]" strokeweight=".5pt">
                        <v:stroke dashstyle="dash" endarrow="block" joinstyle="miter"/>
                      </v:shape>
                      <v:shape id="文本框 14" o:spid="_x0000_s1325" type="#_x0000_t202" style="position:absolute;left:10924;top:24130;width:962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" filled="f" stroked="f" strokeweight=".5pt">
                        <v:textbox>
                          <w:txbxContent>
                            <w:p w14:paraId="3DDBAE6E" w14:textId="77777777" w:rsidR="00EA45CF" w:rsidRDefault="00EA45CF" w:rsidP="00313920">
                              <w:pPr>
                                <w:rPr>
                                  <w:kern w:val="0"/>
                                  <w:sz w:val="24"/>
                                  <w:szCs w:val="24"/>
                                </w:rPr>
                              </w:pPr>
                              <w:r>
                                <w:rPr>
                                  <w:rFonts w:hint="eastAsia"/>
                                  <w:szCs w:val="21"/>
                                </w:rPr>
                                <w:t>噪声、颗粒物</w:t>
                              </w:r>
                            </w:p>
                          </w:txbxContent>
                        </v:textbox>
                      </v:shape>
                      <v:shape id="直接箭头连接符 653" o:spid="_x0000_s1326" type="#_x0000_t32" style="position:absolute;left:9619;top:29778;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" strokecolor="black [3200]" strokeweight=".5pt">
                        <v:stroke dashstyle="dash" endarrow="block" joinstyle="miter"/>
                      </v:shape>
                      <v:shape id="直接箭头连接符 654" o:spid="_x0000_s1327" type="#_x0000_t32" style="position:absolute;left:22192;top:30825;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" strokecolor="black [3200]" strokeweight=".5pt">
                        <v:stroke endarrow="block" joinstyle="miter"/>
                      </v:shape>
                      <v:shape id="任意多边形: 形状 608" o:spid="_x0000_s1328" style="position:absolute;left:7048;top:35306;width:7366;height:1841;visibility:visible;mso-wrap-style:square;v-text-anchor:middle" coordsize="7366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" path="m,l,184150r736600,e" filled="f" strokecolor="black [3213]" strokeweight=".5pt">
                        <v:stroke joinstyle="miter"/>
                        <v:path arrowok="t" o:connecttype="custom" o:connectlocs="0,0;0,184150;736600,184150" o:connectangles="0,0,0"/>
                      </v:shape>
                      <v:shape id="任意多边形: 形状 609" o:spid="_x0000_s1329" style="position:absolute;left:14351;top:35306;width:7874;height:1841;visibility:visible;mso-wrap-style:square;v-text-anchor:middle" coordsize="7874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" path="m787400,r,209550l,209550e" filled="f" strokecolor="black [3213]" strokeweight=".5pt">
                        <v:stroke joinstyle="miter"/>
                        <v:path arrowok="t" o:connecttype="custom" o:connectlocs="787400,0;787400,184150;0,184150" o:connectangles="0,0,0"/>
                      </v:shape>
                      <v:shape id="直接箭头连接符 657" o:spid="_x0000_s1330" type="#_x0000_t32" style="position:absolute;left:12753;top:37147;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" strokecolor="black [3200]" strokeweight=".5pt">
                        <v:stroke endarrow="block" joinstyle="miter"/>
                      </v:shape>
                      <v:shape id="直接箭头连接符 658" o:spid="_x0000_s1331" type="#_x0000_t32" style="position:absolute;left:16633;top:41290;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" strokecolor="black [3200]" strokeweight=".5pt">
                        <v:stroke dashstyle="dash" endarrow="block" joinstyle="miter"/>
                      </v:shape>
                      <v:shape id="直接箭头连接符 659" o:spid="_x0000_s1332" type="#_x0000_t32" style="position:absolute;left:43325;top:6708;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" strokecolor="black [3200]" strokeweight=".5pt">
                        <v:stroke endarrow="block" joinstyle="miter"/>
                      </v:shape>
                      <v:shape id="直接箭头连接符 660" o:spid="_x0000_s1333" type="#_x0000_t32" style="position:absolute;left:12728;top:55790;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" strokecolor="black [3200]" strokeweight=".5pt">
                        <v:stroke endarrow="block" joinstyle="miter"/>
                      </v:shape>
                      <v:shape id="直接箭头连接符 661" o:spid="_x0000_s1334" type="#_x0000_t32" style="position:absolute;left:12912;top:46357;width:6;height:1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" strokecolor="black [3200]" strokeweight=".5pt">
                        <v:stroke endarrow="block" joinstyle="miter"/>
                      </v:shape>
                      <v:shape id="直接箭头连接符 662" o:spid="_x0000_s1335" type="#_x0000_t32" style="position:absolute;left:12912;top:41741;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" strokecolor="black [3200]" strokeweight=".5pt">
                        <v:stroke endarrow="block" joinstyle="miter"/>
                      </v:shape>
                      <v:shape id="直接箭头连接符 663" o:spid="_x0000_s1336" type="#_x0000_t32" style="position:absolute;left:15217;top:49418;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" strokecolor="black [3200]" strokeweight=".5pt">
                        <v:stroke dashstyle="dash" endarrow="block" joinstyle="miter"/>
                      </v:shape>
                      <v:shape id="直接箭头连接符 664" o:spid="_x0000_s1337" type="#_x0000_t32" style="position:absolute;left:12759;top:50863;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" strokecolor="black [3200]" strokeweight=".5pt">
                        <v:stroke endarrow="block" joinstyle="miter"/>
                      </v:shape>
                      <v:shape id="直接箭头连接符 665" o:spid="_x0000_s1338" type="#_x0000_t32" style="position:absolute;left:17686;top:54416;width:17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" strokecolor="black [3200]" strokeweight=".5pt">
                        <v:stroke dashstyle="dash" endarrow="block" joinstyle="miter"/>
                      </v:shape>
                      <v:shape id="直接箭头连接符 666" o:spid="_x0000_s1339" type="#_x0000_t32" style="position:absolute;left:16633;top:59299;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" strokecolor="black [3200]" strokeweight=".5pt">
                        <v:stroke dashstyle="dash" endarrow="block" joinstyle="miter"/>
                      </v:shape>
                      <v:shape id="直接箭头连接符 667" o:spid="_x0000_s1340" type="#_x0000_t32" style="position:absolute;left:12531;top:60799;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" strokecolor="black [3200]" strokeweight=".5pt">
                        <v:stroke endarrow="block" joinstyle="miter"/>
                      </v:shape>
                      <v:shape id="直接箭头连接符 668" o:spid="_x0000_s1341" type="#_x0000_t32" style="position:absolute;left:14887;top:64271;width:17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" strokecolor="black [3200]" strokeweight=".5pt">
                        <v:stroke dashstyle="dash" endarrow="block" joinstyle="miter"/>
                      </v:shape>
                      <v:shape id="直接箭头连接符 669" o:spid="_x0000_s1342" type="#_x0000_t32" style="position:absolute;left:12490;top:65849;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" strokecolor="black [3200]" strokeweight=".5pt">
                        <v:stroke endarrow="block" joinstyle="miter"/>
                      </v:shape>
                      <v:shape id="文本框 14" o:spid="_x0000_s1343" type="#_x0000_t202" style="position:absolute;left:15960;top:68372;width:7899;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" filled="f" stroked="f" strokeweight=".5pt">
                        <v:textbox>
                          <w:txbxContent>
                            <w:p w14:paraId="5DBCB347" w14:textId="77777777" w:rsidR="00EA45CF" w:rsidRDefault="00EA45CF" w:rsidP="00CC7C10">
                              <w:pPr>
                                <w:rPr>
                                  <w:kern w:val="0"/>
                                  <w:sz w:val="24"/>
                                  <w:szCs w:val="24"/>
                                </w:rPr>
                              </w:pPr>
                              <w:r>
                                <w:rPr>
                                  <w:rFonts w:hint="eastAsia"/>
                                  <w:szCs w:val="21"/>
                                </w:rPr>
                                <w:t>颗粒物、焊渣、噪声</w:t>
                              </w:r>
                            </w:p>
                          </w:txbxContent>
                        </v:textbox>
                      </v:shape>
                      <v:shape id="直接箭头连接符 671" o:spid="_x0000_s1344" type="#_x0000_t32" style="position:absolute;left:15064;top:69772;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" strokecolor="black [3200]" strokeweight=".5pt">
                        <v:stroke dashstyle="dash" endarrow="block" joinstyle="miter"/>
                      </v:shape>
                      <v:shape id="直接箭头连接符 672" o:spid="_x0000_s1345" type="#_x0000_t32" style="position:absolute;left:12531;top:70662;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" strokecolor="black [3200]" strokeweight=".5pt">
                        <v:stroke endarrow="block" joinstyle="miter"/>
                      </v:shape>
                      <v:shape id="文本框 14" o:spid="_x0000_s1346" type="#_x0000_t202" style="position:absolute;left:9826;top:72475;width:539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" filled="f" strokeweight=".5pt">
                        <v:textbox>
                          <w:txbxContent>
                            <w:p w14:paraId="20A1B422" w14:textId="122FA579" w:rsidR="00EA45CF" w:rsidRDefault="00EA45CF" w:rsidP="007A6A83">
                              <w:pPr>
                                <w:rPr>
                                  <w:kern w:val="0"/>
                                  <w:sz w:val="24"/>
                                  <w:szCs w:val="24"/>
                                </w:rPr>
                              </w:pPr>
                              <w:r>
                                <w:rPr>
                                  <w:rFonts w:hint="eastAsia"/>
                                  <w:szCs w:val="21"/>
                                </w:rPr>
                                <w:t>清洗</w:t>
                              </w:r>
                            </w:p>
                          </w:txbxContent>
                        </v:textbox>
                      </v:shape>
                      <v:shape id="直接箭头连接符 674" o:spid="_x0000_s1347" type="#_x0000_t32" style="position:absolute;left:15242;top:73936;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" strokecolor="black [3200]" strokeweight=".5pt">
                        <v:stroke dashstyle="dash" endarrow="block" joinstyle="miter"/>
                      </v:shape>
                      <v:shape id="任意多边形: 形状 611" o:spid="_x0000_s1348" style="position:absolute;left:12954;top:2068;width:30371;height:75111;visibility:visible;mso-wrap-style:square;v-text-anchor:middle" coordsize="3037115,751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" path="m,7347857r,163286l1828800,7511143,1828800,,3037115,r,163286e" filled="f" strokecolor="black [3200]" strokeweight=".5pt">
                        <v:stroke endarrow="block" joinstyle="miter"/>
                        <v:path arrowok="t" o:connecttype="custom" o:connectlocs="0,7347857;0,7511143;1828800,7511143;1828800,0;3037115,0;3037115,163286" o:connectangles="0,0,0,0,0,0"/>
                      </v:shape>
                      <v:shape id="直接箭头连接符 677" o:spid="_x0000_s1349" type="#_x0000_t32" style="position:absolute;left:45932;top:5025;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" strokecolor="black [3200]" strokeweight=".5pt">
                        <v:stroke dashstyle="dash" endarrow="block" joinstyle="miter"/>
                      </v:shape>
                      <v:shape id="直接箭头连接符 678" o:spid="_x0000_s1350" type="#_x0000_t32" style="position:absolute;left:46300;top:9870;width:1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" strokecolor="black [3200]" strokeweight=".5pt">
                        <v:stroke dashstyle="dash" endarrow="block" joinstyle="miter"/>
                      </v:shape>
                      <v:shape id="直接箭头连接符 679" o:spid="_x0000_s1351" type="#_x0000_t32" style="position:absolute;left:42624;top:31289;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" strokecolor="black [3200]" strokeweight=".5pt">
                        <v:stroke endarrow="block" joinstyle="miter"/>
                      </v:shape>
                      <v:shape id="直接箭头连接符 680" o:spid="_x0000_s1352" type="#_x0000_t32" style="position:absolute;left:43176;top:16354;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" strokecolor="black [3200]" strokeweight=".5pt">
                        <v:stroke endarrow="block" joinstyle="miter"/>
                      </v:shape>
                      <v:shape id="直接箭头连接符 681" o:spid="_x0000_s1353" type="#_x0000_t32" style="position:absolute;left:43318;top:11617;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" strokecolor="black [3200]" strokeweight=".5pt">
                        <v:stroke endarrow="block" joinstyle="miter"/>
                      </v:shape>
                      <v:shape id="直接箭头连接符 682" o:spid="_x0000_s1354" type="#_x0000_t32" style="position:absolute;left:46491;top:19980;width:17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" strokecolor="black [3200]" strokeweight=".5pt">
                        <v:stroke dashstyle="dash" endarrow="block" joinstyle="miter"/>
                      </v:shape>
                      <v:shape id="文本框 14" o:spid="_x0000_s1355" type="#_x0000_t202" style="position:absolute;left:47732;top:17973;width:501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" filled="f" stroked="f" strokeweight=".5pt">
                        <v:textbox>
                          <w:txbxContent>
                            <w:p w14:paraId="18BFF51B" w14:textId="1DFF1469" w:rsidR="00EA45CF" w:rsidRDefault="00EA45CF" w:rsidP="007A6A83">
                              <w:r>
                                <w:rPr>
                                  <w:rFonts w:hint="eastAsia"/>
                                  <w:szCs w:val="21"/>
                                </w:rPr>
                                <w:t>废气噪声</w:t>
                              </w:r>
                            </w:p>
                          </w:txbxContent>
                        </v:textbox>
                      </v:shape>
                      <v:shape id="直接箭头连接符 684" o:spid="_x0000_s1356" type="#_x0000_t32" style="position:absolute;left:42719;top:21335;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" strokecolor="black [3200]" strokeweight=".5pt">
                        <v:stroke endarrow="block" joinstyle="miter"/>
                      </v:shape>
                      <v:shape id="直接箭头连接符 685" o:spid="_x0000_s1357" type="#_x0000_t32" style="position:absolute;left:42617;top:26488;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" strokecolor="black [3200]" strokeweight=".5pt">
                        <v:stroke endarrow="block" joinstyle="miter"/>
                      </v:shape>
                      <v:shape id="直接箭头连接符 686" o:spid="_x0000_s1358" type="#_x0000_t32" style="position:absolute;left:44881;top:24688;width:236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" strokecolor="black [3200]" strokeweight=".5pt">
                        <v:stroke dashstyle="dash" endarrow="block" joinstyle="miter"/>
                      </v:shape>
                      <v:shape id="文本框 14" o:spid="_x0000_s1359" type="#_x0000_t202" style="position:absolute;left:46825;top:22259;width:5004;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" filled="f" stroked="f" strokeweight=".5pt">
                        <v:textbox>
                          <w:txbxContent>
                            <w:p w14:paraId="0E89183A" w14:textId="53ACA7B6" w:rsidR="00EA45CF" w:rsidRPr="007A6A83" w:rsidRDefault="00EA45CF" w:rsidP="00EC2878">
                              <w:pPr>
                                <w:pStyle w:val="a0"/>
                                <w:spacing w:after="0"/>
                                <w:rPr>
                                  <w:lang w:val="en-US"/>
                                </w:rPr>
                              </w:pPr>
                              <w:r w:rsidRPr="007A6A83">
                                <w:rPr>
                                  <w:rFonts w:hint="eastAsia"/>
                                  <w:lang w:val="en-US"/>
                                </w:rPr>
                                <w:t>噪声</w:t>
                              </w:r>
                            </w:p>
                            <w:p w14:paraId="21AAC9FC" w14:textId="6FDD3FE8" w:rsidR="00EA45CF" w:rsidRDefault="00EA45CF" w:rsidP="00EC2878">
                              <w:pPr>
                                <w:pStyle w:val="a0"/>
                                <w:spacing w:after="0"/>
                                <w:rPr>
                                  <w:lang w:val="en-US"/>
                                </w:rPr>
                              </w:pPr>
                              <w:r>
                                <w:rPr>
                                  <w:rFonts w:hint="eastAsia"/>
                                  <w:lang w:val="en-US"/>
                                </w:rPr>
                                <w:t>废砂</w:t>
                              </w:r>
                            </w:p>
                            <w:p w14:paraId="15E9920F" w14:textId="3C94F6C8" w:rsidR="00EA45CF" w:rsidRPr="007A6A83" w:rsidRDefault="00EA45CF" w:rsidP="00EC2878">
                              <w:pPr>
                                <w:pStyle w:val="a0"/>
                                <w:spacing w:after="0"/>
                                <w:rPr>
                                  <w:lang w:val="en-US"/>
                                </w:rPr>
                              </w:pPr>
                              <w:r>
                                <w:rPr>
                                  <w:rFonts w:hint="eastAsia"/>
                                  <w:lang w:val="en-US"/>
                                </w:rPr>
                                <w:t>粉尘</w:t>
                              </w:r>
                            </w:p>
                          </w:txbxContent>
                        </v:textbox>
                      </v:shape>
                      <v:shape id="直接箭头连接符 688" o:spid="_x0000_s1360" type="#_x0000_t32" style="position:absolute;left:44926;top:34337;width:236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" strokecolor="black [3200]" strokeweight=".5pt">
                        <v:stroke dashstyle="dash" endarrow="block" joinstyle="miter"/>
                      </v:shape>
                      <v:shape id="文本框 14" o:spid="_x0000_s1361" type="#_x0000_t202" style="position:absolute;left:46939;top:31369;width:5004;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" filled="f" stroked="f" strokeweight=".5pt">
                        <v:textbox>
                          <w:txbxContent>
                            <w:p w14:paraId="5AD76D76" w14:textId="7701BDCF" w:rsidR="00EA45CF" w:rsidRDefault="00EA45CF" w:rsidP="00EC2878">
                              <w:pPr>
                                <w:rPr>
                                  <w:sz w:val="20"/>
                                  <w:szCs w:val="20"/>
                                </w:rPr>
                              </w:pPr>
                              <w:r>
                                <w:rPr>
                                  <w:rFonts w:hint="eastAsia"/>
                                  <w:sz w:val="20"/>
                                  <w:szCs w:val="20"/>
                                </w:rPr>
                                <w:t>喷漆废气</w:t>
                              </w:r>
                            </w:p>
                            <w:p w14:paraId="6EB7497B" w14:textId="088ADF96" w:rsidR="00EA45CF" w:rsidRPr="005702F7" w:rsidRDefault="00EA45CF" w:rsidP="00EC2878">
                              <w:pPr>
                                <w:pStyle w:val="a0"/>
                                <w:spacing w:after="0"/>
                                <w:rPr>
                                  <w:lang w:val="en-US"/>
                                </w:rPr>
                              </w:pPr>
                              <w:r>
                                <w:rPr>
                                  <w:rFonts w:hint="eastAsia"/>
                                  <w:lang w:val="en-US"/>
                                </w:rPr>
                                <w:t>噪声</w:t>
                              </w:r>
                            </w:p>
                          </w:txbxContent>
                        </v:textbox>
                      </v:shape>
                      <v:shape id="直接箭头连接符 690" o:spid="_x0000_s1362" type="#_x0000_t32" style="position:absolute;left:42630;top:36102;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" strokecolor="black [3200]" strokeweight=".5pt">
                        <v:stroke endarrow="block" joinstyle="miter"/>
                      </v:shape>
                      <v:shape id="直接箭头连接符 691" o:spid="_x0000_s1363" type="#_x0000_t32" style="position:absolute;left:46030;top:40249;width:236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" strokecolor="black [3200]" strokeweight=".5pt">
                        <v:stroke dashstyle="dash" endarrow="block" joinstyle="miter"/>
                      </v:shape>
                      <v:shape id="文本框 14" o:spid="_x0000_s1364" type="#_x0000_t202" style="position:absolute;left:47739;top:39201;width:5004;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" filled="f" stroked="f" strokeweight=".5pt">
                        <v:textbox>
                          <w:txbxContent>
                            <w:p w14:paraId="3613D5AC" w14:textId="77777777" w:rsidR="00EA45CF" w:rsidRDefault="00EA45CF" w:rsidP="00EC2878">
                              <w:r>
                                <w:rPr>
                                  <w:rFonts w:hint="eastAsia"/>
                                  <w:sz w:val="20"/>
                                  <w:szCs w:val="20"/>
                                </w:rPr>
                                <w:t>噪声</w:t>
                              </w:r>
                            </w:p>
                          </w:txbxContent>
                        </v:textbox>
                      </v:shape>
                      <v:shape id="直接箭头连接符 693" o:spid="_x0000_s1365" type="#_x0000_t32" style="position:absolute;left:42186;top:63266;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" strokecolor="black [3200]" strokeweight=".5pt">
                        <v:stroke endarrow="block" joinstyle="miter"/>
                      </v:shape>
                      <v:shape id="直接箭头连接符 694" o:spid="_x0000_s1366" type="#_x0000_t32" style="position:absolute;left:42408;top:58200;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" strokecolor="black [3200]" strokeweight=".5pt">
                        <v:stroke endarrow="block" joinstyle="miter"/>
                      </v:shape>
                      <v:shape id="直接箭头连接符 695" o:spid="_x0000_s1367" type="#_x0000_t32" style="position:absolute;left:42414;top:47621;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" strokecolor="black [3200]" strokeweight=".5pt">
                        <v:stroke endarrow="block" joinstyle="miter"/>
                      </v:shape>
                      <v:shape id="直接箭头连接符 697" o:spid="_x0000_s1368" type="#_x0000_t32" style="position:absolute;left:42414;top:71827;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" strokecolor="black [3200]" strokeweight=".5pt">
                        <v:stroke endarrow="block" joinstyle="miter"/>
                      </v:shape>
                      <v:shape id="直接箭头连接符 698" o:spid="_x0000_s1369" type="#_x0000_t32" style="position:absolute;left:42414;top:42769;width: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" strokecolor="black [3200]" strokeweight=".5pt">
                        <v:stroke endarrow="block" joinstyle="miter"/>
                      </v:shape>
                      <v:shape id="直接箭头连接符 699" o:spid="_x0000_s1370" type="#_x0000_t32" style="position:absolute;left:44856;top:45884;width:236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" strokecolor="black [3200]" strokeweight=".5pt">
                        <v:stroke dashstyle="dash" endarrow="block" joinstyle="miter"/>
                      </v:shape>
                      <v:shape id="直接箭头连接符 700" o:spid="_x0000_s1371" type="#_x0000_t32" style="position:absolute;left:45602;top:51450;width:236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" strokecolor="black [3200]" strokeweight=".5pt">
                        <v:stroke dashstyle="dash" endarrow="block" joinstyle="miter"/>
                      </v:shape>
                      <v:shape id="文本框 14" o:spid="_x0000_s1372" type="#_x0000_t202" style="position:absolute;left:47739;top:48681;width:5004;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" filled="f" stroked="f" strokeweight=".5pt">
                        <v:textbox>
                          <w:txbxContent>
                            <w:p w14:paraId="2B6CCB7B" w14:textId="64783740" w:rsidR="00EA45CF" w:rsidRDefault="00EA45CF" w:rsidP="00EC2878">
                              <w:pPr>
                                <w:rPr>
                                  <w:sz w:val="20"/>
                                  <w:szCs w:val="20"/>
                                </w:rPr>
                              </w:pPr>
                              <w:r>
                                <w:rPr>
                                  <w:rFonts w:hint="eastAsia"/>
                                  <w:sz w:val="20"/>
                                  <w:szCs w:val="20"/>
                                </w:rPr>
                                <w:t>噪声</w:t>
                              </w:r>
                            </w:p>
                            <w:p w14:paraId="72EC736E" w14:textId="55ADD0E4" w:rsidR="00EA45CF" w:rsidRPr="005702F7" w:rsidRDefault="00EA45CF" w:rsidP="00EC2878">
                              <w:pPr>
                                <w:pStyle w:val="a0"/>
                                <w:spacing w:after="0"/>
                                <w:rPr>
                                  <w:lang w:val="en-US"/>
                                </w:rPr>
                              </w:pPr>
                              <w:r>
                                <w:rPr>
                                  <w:rFonts w:hint="eastAsia"/>
                                  <w:lang w:val="en-US"/>
                                </w:rPr>
                                <w:t>边角料</w:t>
                              </w:r>
                            </w:p>
                          </w:txbxContent>
                        </v:textbox>
                      </v:shape>
                      <v:shape id="直接箭头连接符 702" o:spid="_x0000_s1373" type="#_x0000_t32" style="position:absolute;left:42420;top:53738;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" strokecolor="black [3200]" strokeweight=".5pt">
                        <v:stroke endarrow="block" joinstyle="miter"/>
                      </v:shape>
                      <v:shape id="直接箭头连接符 703" o:spid="_x0000_s1374" type="#_x0000_t32" style="position:absolute;left:46491;top:56797;width:236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" strokecolor="black [3200]" strokeweight=".5pt">
                        <v:stroke dashstyle="dash" endarrow="block" joinstyle="miter"/>
                      </v:shape>
                      <v:shape id="直接箭头连接符 704" o:spid="_x0000_s1375" type="#_x0000_t32" style="position:absolute;left:46300;top:61422;width:236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" strokecolor="black [3200]" strokeweight=".5pt">
                        <v:stroke dashstyle="dash" endarrow="block" joinstyle="miter"/>
                      </v:shape>
                      <v:shape id="文本框 14" o:spid="_x0000_s1376" type="#_x0000_t202" style="position:absolute;left:38547;top:65174;width:753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" filled="f" strokeweight=".5pt">
                        <v:textbox>
                          <w:txbxContent>
                            <w:p w14:paraId="041BCE74" w14:textId="77777777" w:rsidR="00EA45CF" w:rsidRDefault="00EA45CF" w:rsidP="005702F7">
                              <w:pPr>
                                <w:rPr>
                                  <w:kern w:val="0"/>
                                  <w:sz w:val="24"/>
                                  <w:szCs w:val="24"/>
                                </w:rPr>
                              </w:pPr>
                              <w:r>
                                <w:rPr>
                                  <w:rFonts w:hint="eastAsia"/>
                                  <w:szCs w:val="21"/>
                                </w:rPr>
                                <w:t>管体打钉</w:t>
                              </w:r>
                            </w:p>
                          </w:txbxContent>
                        </v:textbox>
                      </v:shape>
                      <v:shape id="直接箭头连接符 706" o:spid="_x0000_s1377" type="#_x0000_t32" style="position:absolute;left:46145;top:66366;width:236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" strokecolor="black [3200]" strokeweight=".5pt">
                        <v:stroke dashstyle="dash" endarrow="block" joinstyle="miter"/>
                      </v:shape>
                      <v:shape id="直接箭头连接符 707" o:spid="_x0000_s1378" type="#_x0000_t32" style="position:absolute;left:42401;top:67809;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" strokecolor="black [3200]" strokeweight=".5pt">
                        <v:stroke endarrow="block" joinstyle="miter"/>
                      </v:shape>
                      <v:shape id="直接箭头连接符 708" o:spid="_x0000_s1379" type="#_x0000_t32" style="position:absolute;left:44716;top:70449;width:236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" strokecolor="black [3200]" strokeweight=".5pt">
                        <v:stroke dashstyle="dash" endarrow="block" joinstyle="miter"/>
                      </v:shape>
                      <v:shape id="文本框 14" o:spid="_x0000_s1380" type="#_x0000_t202" style="position:absolute;left:46491;top:67360;width:5004;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" filled="f" stroked="f" strokeweight=".5pt">
                        <v:textbox>
                          <w:txbxContent>
                            <w:p w14:paraId="096123B0" w14:textId="627B66D2" w:rsidR="00EA45CF" w:rsidRDefault="00EA45CF" w:rsidP="007826E9">
                              <w:pPr>
                                <w:rPr>
                                  <w:sz w:val="20"/>
                                  <w:szCs w:val="20"/>
                                </w:rPr>
                              </w:pPr>
                              <w:r>
                                <w:rPr>
                                  <w:rFonts w:hint="eastAsia"/>
                                  <w:sz w:val="20"/>
                                  <w:szCs w:val="20"/>
                                </w:rPr>
                                <w:t>噪声</w:t>
                              </w:r>
                            </w:p>
                            <w:p w14:paraId="3324690C" w14:textId="3461B404" w:rsidR="00EA45CF" w:rsidRPr="007826E9" w:rsidRDefault="00EA45CF" w:rsidP="007826E9">
                              <w:pPr>
                                <w:pStyle w:val="a0"/>
                                <w:spacing w:after="0"/>
                                <w:rPr>
                                  <w:lang w:val="en-US"/>
                                </w:rPr>
                              </w:pPr>
                              <w:r>
                                <w:rPr>
                                  <w:rFonts w:hint="eastAsia"/>
                                  <w:lang w:val="en-US"/>
                                </w:rPr>
                                <w:t>有机废气</w:t>
                              </w:r>
                            </w:p>
                          </w:txbxContent>
                        </v:textbox>
                      </v:shape>
                      <v:shape id="直接箭头连接符 710" o:spid="_x0000_s1381" type="#_x0000_t32" style="position:absolute;left:42474;top:76752;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" strokecolor="black [3200]" strokeweight=".5pt">
                        <v:stroke endarrow="block" joinstyle="miter"/>
                      </v:shape>
                      <v:shape id="直接箭头连接符 711" o:spid="_x0000_s1382" type="#_x0000_t32" style="position:absolute;left:45090;top:75218;width:236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" strokecolor="black [3200]" strokeweight=".5pt">
                        <v:stroke dashstyle="dash" endarrow="block" joinstyle="miter"/>
                      </v:shape>
                      <v:shape id="文本框 14" o:spid="_x0000_s1383" type="#_x0000_t202" style="position:absolute;left:46825;top:72771;width:5004;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" filled="f" stroked="f" strokeweight=".5pt">
                        <v:textbox>
                          <w:txbxContent>
                            <w:p w14:paraId="3BC2FCF3" w14:textId="6DCB27D7" w:rsidR="00EA45CF" w:rsidRDefault="00EA45CF" w:rsidP="00EC2878">
                              <w:pPr>
                                <w:rPr>
                                  <w:sz w:val="20"/>
                                  <w:szCs w:val="20"/>
                                </w:rPr>
                              </w:pPr>
                              <w:r>
                                <w:rPr>
                                  <w:rFonts w:hint="eastAsia"/>
                                  <w:sz w:val="20"/>
                                  <w:szCs w:val="20"/>
                                </w:rPr>
                                <w:t>噪声</w:t>
                              </w:r>
                            </w:p>
                            <w:p w14:paraId="25C46781" w14:textId="7BCCB3BE" w:rsidR="00EA45CF" w:rsidRPr="007826E9" w:rsidRDefault="00EA45CF" w:rsidP="007826E9">
                              <w:pPr>
                                <w:pStyle w:val="a0"/>
                                <w:rPr>
                                  <w:lang w:val="en-US"/>
                                </w:rPr>
                              </w:pPr>
                              <w:r>
                                <w:rPr>
                                  <w:rFonts w:hint="eastAsia"/>
                                  <w:lang w:val="en-US"/>
                                </w:rPr>
                                <w:t>有机废气</w:t>
                              </w:r>
                            </w:p>
                          </w:txbxContent>
                        </v:textbox>
                      </v:shape>
                      <v:shape id="文本框 14" o:spid="_x0000_s1384" type="#_x0000_t202" style="position:absolute;top:13198;width:320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" filled="f" stroked="f" strokeweight=".5pt">
                        <v:textbox>
                          <w:txbxContent>
                            <w:p w14:paraId="5D53CE2B" w14:textId="2AA1FFB6" w:rsidR="00EA45CF" w:rsidRDefault="00EA45CF" w:rsidP="008837E5">
                              <w:pPr>
                                <w:rPr>
                                  <w:kern w:val="0"/>
                                  <w:sz w:val="24"/>
                                  <w:szCs w:val="24"/>
                                </w:rPr>
                              </w:pPr>
                              <w:r>
                                <w:rPr>
                                  <w:rFonts w:hint="eastAsia"/>
                                  <w:szCs w:val="21"/>
                                </w:rPr>
                                <w:t>切削液</w:t>
                              </w:r>
                            </w:p>
                          </w:txbxContent>
                        </v:textbox>
                      </v:shape>
                      <v:shape id="直接箭头连接符 615" o:spid="_x0000_s1385" type="#_x0000_t32" style="position:absolute;left:2971;top:16278;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" strokecolor="black [3200]" strokeweight=".5pt">
                        <v:stroke endarrow="block" joinstyle="miter"/>
                      </v:shape>
                      <v:shape id="文本框 14" o:spid="_x0000_s1386" type="#_x0000_t202" style="position:absolute;left:504;top:27241;width:3201;height: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" filled="f" stroked="f" strokeweight=".5pt">
                        <v:textbox>
                          <w:txbxContent>
                            <w:p w14:paraId="14A99E1C" w14:textId="0400D1A0" w:rsidR="00EA45CF" w:rsidRDefault="00EA45CF" w:rsidP="008837E5">
                              <w:pPr>
                                <w:rPr>
                                  <w:kern w:val="0"/>
                                  <w:sz w:val="24"/>
                                  <w:szCs w:val="24"/>
                                </w:rPr>
                              </w:pPr>
                              <w:r>
                                <w:rPr>
                                  <w:rFonts w:hint="eastAsia"/>
                                  <w:szCs w:val="21"/>
                                </w:rPr>
                                <w:t>砂纸</w:t>
                              </w:r>
                            </w:p>
                          </w:txbxContent>
                        </v:textbox>
                      </v:shape>
                      <v:shape id="直接箭头连接符 732" o:spid="_x0000_s1387" type="#_x0000_t32" style="position:absolute;left:2774;top:29793;width:19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" strokecolor="black [3200]" strokeweight=".5pt">
                        <v:stroke endarrow="block" joinstyle="miter"/>
                      </v:shape>
                      <v:shape id="文本框 14" o:spid="_x0000_s1388" type="#_x0000_t202" style="position:absolute;left:19517;top:28301;width:466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" filled="f" strokeweight=".5pt">
                        <v:textbox>
                          <w:txbxContent>
                            <w:p w14:paraId="524AB7D2" w14:textId="1360A624" w:rsidR="00EA45CF" w:rsidRDefault="00EA45CF" w:rsidP="00DC1FE3">
                              <w:pPr>
                                <w:rPr>
                                  <w:kern w:val="0"/>
                                  <w:sz w:val="24"/>
                                  <w:szCs w:val="24"/>
                                </w:rPr>
                              </w:pPr>
                              <w:r>
                                <w:rPr>
                                  <w:rFonts w:hint="eastAsia"/>
                                  <w:szCs w:val="21"/>
                                </w:rPr>
                                <w:t>卷板</w:t>
                              </w:r>
                            </w:p>
                          </w:txbxContent>
                        </v:textbox>
                      </v:shape>
                      <v:shape id="直接箭头连接符 420" o:spid="_x0000_s1389" type="#_x0000_t32" style="position:absolute;left:21824;top:26260;width:7;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" strokecolor="black [3200]" strokeweight=".5pt">
                        <v:stroke endarrow="block" joinstyle="miter"/>
                      </v:shape>
                      <v:shape id="直接箭头连接符 421" o:spid="_x0000_s1390" type="#_x0000_t32" style="position:absolute;left:24178;top:29793;width:17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" strokecolor="black [3200]" strokeweight=".5pt">
                        <v:stroke dashstyle="dash" endarrow="block" joinstyle="miter"/>
                      </v:shape>
                      <v:shape id="文本框 14" o:spid="_x0000_s1391" type="#_x0000_t202" style="position:absolute;left:25304;top:28425;width:469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" filled="f" stroked="f" strokeweight=".5pt">
                        <v:textbox>
                          <w:txbxContent>
                            <w:p w14:paraId="07B8FC02" w14:textId="77777777" w:rsidR="00EA45CF" w:rsidRDefault="00EA45CF" w:rsidP="00DC1FE3">
                              <w:pPr>
                                <w:rPr>
                                  <w:kern w:val="0"/>
                                  <w:sz w:val="24"/>
                                  <w:szCs w:val="24"/>
                                </w:rPr>
                              </w:pPr>
                              <w:r>
                                <w:rPr>
                                  <w:rFonts w:hint="eastAsia"/>
                                  <w:szCs w:val="21"/>
                                </w:rPr>
                                <w:t>噪声</w:t>
                              </w:r>
                            </w:p>
                          </w:txbxContent>
                        </v:textbox>
                      </v:shape>
                      <v:shape id="文本框 14" o:spid="_x0000_s1392" type="#_x0000_t202" style="position:absolute;left:10102;top:34718;width:8719;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WU5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58xz+z4QjINd/AAAA//8DAFBLAQItABQABgAIAAAAIQDb4fbL7gAAAIUBAAATAAAAAAAA&#10;AAAAAAAAAAAAAABbQ29udGVudF9UeXBlc10ueG1sUEsBAi0AFAAGAAgAAAAhAFr0LFu/AAAAFQEA&#10;AAsAAAAAAAAAAAAAAAAAHwEAAF9yZWxzLy5yZWxzUEsBAi0AFAAGAAgAAAAhALWtZTnHAAAA3AAA&#10;AA8AAAAAAAAAAAAAAAAABwIAAGRycy9kb3ducmV2LnhtbFBLBQYAAAAAAwADALcAAAD7AgAAAAA=&#10;" filled="f" stroked="f" strokeweight=".5pt">
                        <v:textbox>
                          <w:txbxContent>
                            <w:p w14:paraId="34CEE0A7" w14:textId="4614C217" w:rsidR="00EA45CF" w:rsidRDefault="00EA45CF" w:rsidP="00DC1FE3">
                              <w:pPr>
                                <w:rPr>
                                  <w:kern w:val="0"/>
                                  <w:sz w:val="24"/>
                                  <w:szCs w:val="24"/>
                                </w:rPr>
                              </w:pPr>
                              <w:r>
                                <w:rPr>
                                  <w:rFonts w:hint="eastAsia"/>
                                  <w:szCs w:val="21"/>
                                </w:rPr>
                                <w:t>氩气、焊丝</w:t>
                              </w:r>
                            </w:p>
                          </w:txbxContent>
                        </v:textbox>
                      </v:shape>
                      <v:shape id="任意多边形: 形状 2" o:spid="_x0000_s1393" style="position:absolute;left:18973;top:35356;width:1982;height:991;visibility:visible;mso-wrap-style:square;v-text-anchor:middle" coordsize="19812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" path="m,99060r198120,l198120,e" filled="f" strokecolor="black [3213]" strokeweight=".5pt">
                        <v:stroke endarrow="block" joinstyle="miter"/>
                        <v:path arrowok="t" o:connecttype="custom" o:connectlocs="0,99060;198120,99060;198120,0" o:connectangles="0,0,0"/>
                      </v:shape>
                      <v:shape id="文本框 14" o:spid="_x0000_s1394" type="#_x0000_t202" style="position:absolute;left:2648;top:37747;width:4772;height:6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Ci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L8xz+z4QjINd/AAAA//8DAFBLAQItABQABgAIAAAAIQDb4fbL7gAAAIUBAAATAAAAAAAA&#10;AAAAAAAAAAAAAABbQ29udGVudF9UeXBlc10ueG1sUEsBAi0AFAAGAAgAAAAhAFr0LFu/AAAAFQEA&#10;AAsAAAAAAAAAAAAAAAAAHwEAAF9yZWxzLy5yZWxzUEsBAi0AFAAGAAgAAAAhANrhwKLHAAAA3AAA&#10;AA8AAAAAAAAAAAAAAAAABwIAAGRycy9kb3ducmV2LnhtbFBLBQYAAAAAAwADALcAAAD7AgAAAAA=&#10;" filled="f" stroked="f" strokeweight=".5pt">
                        <v:textbox>
                          <w:txbxContent>
                            <w:p w14:paraId="6C1481A1" w14:textId="77777777" w:rsidR="00EA45CF" w:rsidRDefault="00EA45CF" w:rsidP="00DC1FE3">
                              <w:pPr>
                                <w:rPr>
                                  <w:szCs w:val="21"/>
                                </w:rPr>
                              </w:pPr>
                              <w:r>
                                <w:rPr>
                                  <w:rFonts w:hint="eastAsia"/>
                                  <w:szCs w:val="21"/>
                                </w:rPr>
                                <w:t>螺丝</w:t>
                              </w:r>
                            </w:p>
                            <w:p w14:paraId="33E358B7" w14:textId="77777777" w:rsidR="00EA45CF" w:rsidRDefault="00EA45CF" w:rsidP="00DC1FE3">
                              <w:pPr>
                                <w:rPr>
                                  <w:szCs w:val="21"/>
                                </w:rPr>
                              </w:pPr>
                              <w:r>
                                <w:rPr>
                                  <w:rFonts w:hint="eastAsia"/>
                                  <w:szCs w:val="21"/>
                                </w:rPr>
                                <w:t>螺栓</w:t>
                              </w:r>
                            </w:p>
                            <w:p w14:paraId="7CD3A359" w14:textId="69BDDD65" w:rsidR="00EA45CF" w:rsidRDefault="00EA45CF" w:rsidP="00DC1FE3">
                              <w:pPr>
                                <w:rPr>
                                  <w:kern w:val="0"/>
                                  <w:sz w:val="24"/>
                                  <w:szCs w:val="24"/>
                                </w:rPr>
                              </w:pPr>
                              <w:r>
                                <w:rPr>
                                  <w:rFonts w:hint="eastAsia"/>
                                  <w:szCs w:val="21"/>
                                </w:rPr>
                                <w:t>法兰</w:t>
                              </w:r>
                            </w:p>
                          </w:txbxContent>
                        </v:textbox>
                      </v:shape>
                      <v:shape id="直接箭头连接符 463" o:spid="_x0000_s1395" type="#_x0000_t32" style="position:absolute;left:6956;top:40357;width:19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" strokecolor="black [3200]" strokeweight=".5pt">
                        <v:stroke endarrow="block" joinstyle="miter"/>
                      </v:shape>
                      <v:shape id="直接箭头连接符 464" o:spid="_x0000_s1396" type="#_x0000_t32" style="position:absolute;left:8458;top:44973;width:19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" strokecolor="black [3200]" strokeweight=".5pt">
                        <v:stroke endarrow="block" joinstyle="miter"/>
                      </v:shape>
                      <v:shape id="文本框 14" o:spid="_x0000_s1397" type="#_x0000_t202" style="position:absolute;left:4009;top:43538;width:4769;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14:paraId="77AF02EC" w14:textId="17E9429C" w:rsidR="00EA45CF" w:rsidRDefault="00EA45CF" w:rsidP="00DC1FE3">
                              <w:r>
                                <w:rPr>
                                  <w:rFonts w:hint="eastAsia"/>
                                  <w:szCs w:val="21"/>
                                </w:rPr>
                                <w:t>焊丝</w:t>
                              </w:r>
                            </w:p>
                          </w:txbxContent>
                        </v:textbox>
                      </v:shape>
                      <v:shape id="直接箭头连接符 470" o:spid="_x0000_s1398" type="#_x0000_t32" style="position:absolute;left:7318;top:54263;width:19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" strokecolor="black [3200]" strokeweight=".5pt">
                        <v:stroke endarrow="block" joinstyle="miter"/>
                      </v:shape>
                      <v:shape id="文本框 14" o:spid="_x0000_s1399" type="#_x0000_t202" style="position:absolute;left:835;top:51261;width:7746;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9hxgAAANwAAAAPAAAAZHJzL2Rvd25yZXYueG1sRI9Pi8Iw&#10;FMTvC36H8ARva6qs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M7B/YcYAAADcAAAA&#10;DwAAAAAAAAAAAAAAAAAHAgAAZHJzL2Rvd25yZXYueG1sUEsFBgAAAAADAAMAtwAAAPoCAAAAAA==&#10;" filled="f" stroked="f" strokeweight=".5pt">
                        <v:textbox>
                          <w:txbxContent>
                            <w:p w14:paraId="79227895" w14:textId="4C00A335" w:rsidR="00EA45CF" w:rsidRPr="000D1A9F" w:rsidRDefault="00EA45CF" w:rsidP="000D1A9F">
                              <w:pPr>
                                <w:pStyle w:val="a0"/>
                                <w:spacing w:after="0"/>
                                <w:rPr>
                                  <w:rFonts w:ascii="宋体" w:hAnsi="宋体"/>
                                  <w:lang w:val="en-US"/>
                                </w:rPr>
                              </w:pPr>
                              <w:r w:rsidRPr="000D1A9F">
                                <w:rPr>
                                  <w:rFonts w:ascii="宋体" w:hAnsi="宋体" w:hint="eastAsia"/>
                                  <w:lang w:val="en-US"/>
                                </w:rPr>
                                <w:t>清洗液</w:t>
                              </w:r>
                              <w:r>
                                <w:rPr>
                                  <w:rFonts w:ascii="宋体" w:hAnsi="宋体" w:hint="eastAsia"/>
                                  <w:lang w:val="en-US"/>
                                </w:rPr>
                                <w:t>（乙醇胺）</w:t>
                              </w:r>
                            </w:p>
                          </w:txbxContent>
                        </v:textbox>
                      </v:shape>
                      <v:shape id="直接箭头连接符 472" o:spid="_x0000_s1400" type="#_x0000_t32" style="position:absolute;left:8064;top:64020;width:19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" strokecolor="black [3200]" strokeweight=".5pt">
                        <v:stroke endarrow="block" joinstyle="miter"/>
                      </v:shape>
                      <v:shape id="文本框 14" o:spid="_x0000_s1401" type="#_x0000_t202" style="position:absolute;left:1866;top:56273;width:7302;height:17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SN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t/RX+z4QjIGc3AAAA//8DAFBLAQItABQABgAIAAAAIQDb4fbL7gAAAIUBAAATAAAAAAAA&#10;AAAAAAAAAAAAAABbQ29udGVudF9UeXBlc10ueG1sUEsBAi0AFAAGAAgAAAAhAFr0LFu/AAAAFQEA&#10;AAsAAAAAAAAAAAAAAAAAHwEAAF9yZWxzLy5yZWxzUEsBAi0AFAAGAAgAAAAhAKwuRI3HAAAA3AAA&#10;AA8AAAAAAAAAAAAAAAAABwIAAGRycy9kb3ducmV2LnhtbFBLBQYAAAAAAwADALcAAAD7AgAAAAA=&#10;" filled="f" stroked="f" strokeweight=".5pt">
                        <v:textbox>
                          <w:txbxContent>
                            <w:p w14:paraId="0B9C114F" w14:textId="6BD54AAC" w:rsidR="00EA45CF" w:rsidRDefault="00EA45CF" w:rsidP="000D1A9F">
                              <w:pPr>
                                <w:rPr>
                                  <w:sz w:val="20"/>
                                  <w:szCs w:val="20"/>
                                </w:rPr>
                              </w:pPr>
                              <w:r>
                                <w:rPr>
                                  <w:rFonts w:hint="eastAsia"/>
                                  <w:sz w:val="20"/>
                                  <w:szCs w:val="20"/>
                                </w:rPr>
                                <w:t>乐泰胶水</w:t>
                              </w:r>
                            </w:p>
                            <w:p w14:paraId="709EA636" w14:textId="7933087C" w:rsidR="00EA45CF" w:rsidRDefault="00EA45CF" w:rsidP="000D1A9F">
                              <w:pPr>
                                <w:pStyle w:val="a0"/>
                                <w:spacing w:after="0"/>
                                <w:rPr>
                                  <w:lang w:val="en-US"/>
                                </w:rPr>
                              </w:pPr>
                              <w:r>
                                <w:rPr>
                                  <w:rFonts w:hint="eastAsia"/>
                                  <w:lang w:val="en-US"/>
                                </w:rPr>
                                <w:t>红硅胶</w:t>
                              </w:r>
                            </w:p>
                            <w:p w14:paraId="35D96400" w14:textId="0E1DED74" w:rsidR="00EA45CF" w:rsidRDefault="00EA45CF" w:rsidP="000D1A9F">
                              <w:pPr>
                                <w:pStyle w:val="a0"/>
                                <w:spacing w:after="0"/>
                                <w:rPr>
                                  <w:lang w:val="en-US"/>
                                </w:rPr>
                              </w:pPr>
                              <w:r>
                                <w:rPr>
                                  <w:rFonts w:hint="eastAsia"/>
                                  <w:lang w:val="en-US"/>
                                </w:rPr>
                                <w:t>白硅胶</w:t>
                              </w:r>
                            </w:p>
                            <w:p w14:paraId="2D2B2CBF" w14:textId="06E2B313" w:rsidR="00EA45CF" w:rsidRDefault="00EA45CF" w:rsidP="000D1A9F">
                              <w:pPr>
                                <w:pStyle w:val="a0"/>
                                <w:spacing w:after="0"/>
                                <w:rPr>
                                  <w:lang w:val="en-US"/>
                                </w:rPr>
                              </w:pPr>
                              <w:r>
                                <w:rPr>
                                  <w:rFonts w:hint="eastAsia"/>
                                  <w:lang w:val="en-US"/>
                                </w:rPr>
                                <w:t>防氧化剂</w:t>
                              </w:r>
                            </w:p>
                            <w:p w14:paraId="7636BF9D" w14:textId="7929B01C" w:rsidR="00EA45CF" w:rsidRDefault="00EA45CF" w:rsidP="000D1A9F">
                              <w:pPr>
                                <w:pStyle w:val="a0"/>
                                <w:spacing w:after="0"/>
                                <w:rPr>
                                  <w:lang w:val="en-US"/>
                                </w:rPr>
                              </w:pPr>
                              <w:r>
                                <w:rPr>
                                  <w:rFonts w:hint="eastAsia"/>
                                  <w:lang w:val="en-US"/>
                                </w:rPr>
                                <w:t>H</w:t>
                              </w:r>
                              <w:r>
                                <w:rPr>
                                  <w:lang w:val="en-US"/>
                                </w:rPr>
                                <w:t>R</w:t>
                              </w:r>
                              <w:r>
                                <w:rPr>
                                  <w:rFonts w:hint="eastAsia"/>
                                  <w:lang w:val="en-US"/>
                                </w:rPr>
                                <w:t>胶</w:t>
                              </w:r>
                            </w:p>
                            <w:p w14:paraId="4F562A77" w14:textId="264E5322" w:rsidR="00EA45CF" w:rsidRDefault="00EA45CF" w:rsidP="000D1A9F">
                              <w:pPr>
                                <w:pStyle w:val="a0"/>
                                <w:spacing w:after="0"/>
                                <w:rPr>
                                  <w:lang w:val="en-US"/>
                                </w:rPr>
                              </w:pPr>
                              <w:r>
                                <w:rPr>
                                  <w:rFonts w:hint="eastAsia"/>
                                  <w:lang w:val="en-US"/>
                                </w:rPr>
                                <w:t>密封胶</w:t>
                              </w:r>
                            </w:p>
                            <w:p w14:paraId="25D801F7" w14:textId="780DE2C5" w:rsidR="00EA45CF" w:rsidRDefault="00EA45CF" w:rsidP="000D1A9F">
                              <w:pPr>
                                <w:pStyle w:val="a0"/>
                                <w:spacing w:after="0"/>
                                <w:rPr>
                                  <w:lang w:val="en-US"/>
                                </w:rPr>
                              </w:pPr>
                              <w:r>
                                <w:rPr>
                                  <w:rFonts w:hint="eastAsia"/>
                                  <w:lang w:val="en-US"/>
                                </w:rPr>
                                <w:t>润滑剂</w:t>
                              </w:r>
                            </w:p>
                            <w:p w14:paraId="4E64473E" w14:textId="1422A291" w:rsidR="00EA45CF" w:rsidRDefault="00EA45CF" w:rsidP="000D1A9F">
                              <w:pPr>
                                <w:pStyle w:val="a0"/>
                                <w:spacing w:after="0"/>
                                <w:rPr>
                                  <w:lang w:val="en-US"/>
                                </w:rPr>
                              </w:pPr>
                              <w:r>
                                <w:rPr>
                                  <w:rFonts w:hint="eastAsia"/>
                                  <w:lang w:val="en-US"/>
                                </w:rPr>
                                <w:t>线圈</w:t>
                              </w:r>
                            </w:p>
                            <w:p w14:paraId="0FC351F8" w14:textId="688E2E2B" w:rsidR="00EA45CF" w:rsidRDefault="00EA45CF" w:rsidP="000D1A9F">
                              <w:pPr>
                                <w:pStyle w:val="a0"/>
                                <w:spacing w:after="0"/>
                                <w:rPr>
                                  <w:lang w:val="en-US"/>
                                </w:rPr>
                              </w:pPr>
                              <w:r>
                                <w:rPr>
                                  <w:rFonts w:hint="eastAsia"/>
                                  <w:lang w:val="en-US"/>
                                </w:rPr>
                                <w:t>线路板</w:t>
                              </w:r>
                            </w:p>
                            <w:p w14:paraId="318E26ED" w14:textId="23BE9E89" w:rsidR="00EA45CF" w:rsidRPr="000D1A9F" w:rsidRDefault="00EA45CF" w:rsidP="000D1A9F">
                              <w:pPr>
                                <w:pStyle w:val="a0"/>
                                <w:spacing w:after="0"/>
                                <w:rPr>
                                  <w:lang w:val="en-US"/>
                                </w:rPr>
                              </w:pPr>
                              <w:r>
                                <w:rPr>
                                  <w:rFonts w:hint="eastAsia"/>
                                  <w:lang w:val="en-US"/>
                                </w:rPr>
                                <w:t>电极等</w:t>
                              </w:r>
                            </w:p>
                          </w:txbxContent>
                        </v:textbox>
                      </v:shape>
                      <v:shape id="直接箭头连接符 474" o:spid="_x0000_s1402" type="#_x0000_t32" style="position:absolute;left:7746;top:74424;width:19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" strokecolor="black [3200]" strokeweight=".5pt">
                        <v:stroke endarrow="block" joinstyle="miter"/>
                      </v:shape>
                      <v:shape id="文本框 14" o:spid="_x0000_s1403" type="#_x0000_t202" style="position:absolute;left:2257;top:72937;width:6324;height: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3li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xRz+z4QjINd/AAAA//8DAFBLAQItABQABgAIAAAAIQDb4fbL7gAAAIUBAAATAAAAAAAA&#10;AAAAAAAAAAAAAABbQ29udGVudF9UeXBlc10ueG1sUEsBAi0AFAAGAAgAAAAhAFr0LFu/AAAAFQEA&#10;AAsAAAAAAAAAAAAAAAAAHwEAAF9yZWxzLy5yZWxzUEsBAi0AFAAGAAgAAAAhAEyLeWLHAAAA3AAA&#10;AA8AAAAAAAAAAAAAAAAABwIAAGRycy9kb3ducmV2LnhtbFBLBQYAAAAAAwADALcAAAD7AgAAAAA=&#10;" filled="f" stroked="f" strokeweight=".5pt">
                        <v:textbox>
                          <w:txbxContent>
                            <w:p w14:paraId="5E5E2999" w14:textId="77777777" w:rsidR="00EA45CF" w:rsidRDefault="00EA45CF" w:rsidP="000D1A9F">
                              <w:pPr>
                                <w:rPr>
                                  <w:kern w:val="0"/>
                                  <w:sz w:val="24"/>
                                  <w:szCs w:val="24"/>
                                </w:rPr>
                              </w:pPr>
                              <w:r>
                                <w:rPr>
                                  <w:rFonts w:hint="eastAsia"/>
                                  <w:sz w:val="20"/>
                                  <w:szCs w:val="20"/>
                                </w:rPr>
                                <w:t>清洗液</w:t>
                              </w:r>
                            </w:p>
                          </w:txbxContent>
                        </v:textbox>
                      </v:shape>
                      <v:shape id="直接箭头连接符 476" o:spid="_x0000_s1404" type="#_x0000_t32" style="position:absolute;left:38093;top:9997;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" strokecolor="black [3200]" strokeweight=".5pt">
                        <v:stroke endarrow="block" joinstyle="miter"/>
                      </v:shape>
                      <v:shape id="文本框 14" o:spid="_x0000_s1405" type="#_x0000_t202" style="position:absolute;left:32356;top:8073;width:632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" filled="f" stroked="f" strokeweight=".5pt">
                        <v:textbox>
                          <w:txbxContent>
                            <w:p w14:paraId="7F3E78E6" w14:textId="1C1F2D8A" w:rsidR="00EA45CF" w:rsidRDefault="00EA45CF" w:rsidP="000D1A9F">
                              <w:r>
                                <w:rPr>
                                  <w:rFonts w:hint="eastAsia"/>
                                  <w:sz w:val="20"/>
                                  <w:szCs w:val="20"/>
                                </w:rPr>
                                <w:t>P</w:t>
                              </w:r>
                              <w:r>
                                <w:rPr>
                                  <w:sz w:val="20"/>
                                  <w:szCs w:val="20"/>
                                </w:rPr>
                                <w:t>rimer A</w:t>
                              </w:r>
                              <w:r>
                                <w:rPr>
                                  <w:rFonts w:hint="eastAsia"/>
                                  <w:sz w:val="20"/>
                                  <w:szCs w:val="20"/>
                                </w:rPr>
                                <w:t>、</w:t>
                              </w:r>
                              <w:r>
                                <w:rPr>
                                  <w:rFonts w:hint="eastAsia"/>
                                  <w:sz w:val="20"/>
                                  <w:szCs w:val="20"/>
                                </w:rPr>
                                <w:t>B</w:t>
                              </w:r>
                              <w:r>
                                <w:rPr>
                                  <w:rFonts w:hint="eastAsia"/>
                                  <w:sz w:val="20"/>
                                  <w:szCs w:val="20"/>
                                </w:rPr>
                                <w:t>料</w:t>
                              </w:r>
                            </w:p>
                          </w:txbxContent>
                        </v:textbox>
                      </v:shape>
                      <v:shape id="直接箭头连接符 478" o:spid="_x0000_s1406" type="#_x0000_t32" style="position:absolute;left:37515;top:14991;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" strokecolor="black [3200]" strokeweight=".5pt">
                        <v:stroke endarrow="block" joinstyle="miter"/>
                      </v:shape>
                      <v:shape id="文本框 14" o:spid="_x0000_s1407" type="#_x0000_t202" style="position:absolute;left:31975;top:13738;width:6324;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NnxwAAANwAAAAPAAAAZHJzL2Rvd25yZXYueG1sRI9Ba8JA&#10;FITvQv/D8gredFPR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M3Gc2fHAAAA3AAA&#10;AA8AAAAAAAAAAAAAAAAABwIAAGRycy9kb3ducmV2LnhtbFBLBQYAAAAAAwADALcAAAD7AgAAAAA=&#10;" filled="f" stroked="f" strokeweight=".5pt">
                        <v:textbox>
                          <w:txbxContent>
                            <w:p w14:paraId="182F93C8" w14:textId="367501CE" w:rsidR="00EA45CF" w:rsidRDefault="00EA45CF" w:rsidP="000D1A9F">
                              <w:pPr>
                                <w:rPr>
                                  <w:kern w:val="0"/>
                                  <w:sz w:val="24"/>
                                  <w:szCs w:val="24"/>
                                </w:rPr>
                              </w:pPr>
                              <w:r>
                                <w:rPr>
                                  <w:sz w:val="20"/>
                                  <w:szCs w:val="20"/>
                                </w:rPr>
                                <w:t>PP</w:t>
                              </w:r>
                              <w:r>
                                <w:rPr>
                                  <w:rFonts w:hint="eastAsia"/>
                                  <w:sz w:val="20"/>
                                  <w:szCs w:val="20"/>
                                </w:rPr>
                                <w:t>法兰</w:t>
                              </w:r>
                            </w:p>
                          </w:txbxContent>
                        </v:textbox>
                      </v:shape>
                      <v:shape id="直接箭头连接符 480" o:spid="_x0000_s1408" type="#_x0000_t32" style="position:absolute;left:35068;top:19830;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" strokecolor="black [3200]" strokeweight=".5pt">
                        <v:stroke endarrow="block" joinstyle="miter"/>
                      </v:shape>
                      <v:shape id="文本框 14" o:spid="_x0000_s1409" type="#_x0000_t202" style="position:absolute;left:30616;top:16178;width:6325;height:10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9GxgAAANwAAAAPAAAAZHJzL2Rvd25yZXYueG1sRI9Ba8JA&#10;FITvQv/D8gq96Uap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BmUPRsYAAADcAAAA&#10;DwAAAAAAAAAAAAAAAAAHAgAAZHJzL2Rvd25yZXYueG1sUEsFBgAAAAADAAMAtwAAAPoCAAAAAA==&#10;" filled="f" stroked="f" strokeweight=".5pt">
                        <v:textbox>
                          <w:txbxContent>
                            <w:p w14:paraId="6110723A" w14:textId="420319AE" w:rsidR="00EA45CF" w:rsidRDefault="00EA45CF" w:rsidP="000D1A9F">
                              <w:pPr>
                                <w:rPr>
                                  <w:sz w:val="20"/>
                                  <w:szCs w:val="20"/>
                                </w:rPr>
                              </w:pPr>
                              <w:r>
                                <w:rPr>
                                  <w:sz w:val="20"/>
                                  <w:szCs w:val="20"/>
                                </w:rPr>
                                <w:t>PU A</w:t>
                              </w:r>
                              <w:r>
                                <w:rPr>
                                  <w:rFonts w:hint="eastAsia"/>
                                  <w:sz w:val="20"/>
                                  <w:szCs w:val="20"/>
                                </w:rPr>
                                <w:t>、</w:t>
                              </w:r>
                              <w:r>
                                <w:rPr>
                                  <w:sz w:val="20"/>
                                  <w:szCs w:val="20"/>
                                </w:rPr>
                                <w:t>B</w:t>
                              </w:r>
                              <w:r>
                                <w:rPr>
                                  <w:rFonts w:hint="eastAsia"/>
                                  <w:sz w:val="20"/>
                                  <w:szCs w:val="20"/>
                                </w:rPr>
                                <w:t>、</w:t>
                              </w:r>
                              <w:r>
                                <w:rPr>
                                  <w:rFonts w:hint="eastAsia"/>
                                  <w:sz w:val="20"/>
                                  <w:szCs w:val="20"/>
                                </w:rPr>
                                <w:t>C</w:t>
                              </w:r>
                              <w:r>
                                <w:rPr>
                                  <w:rFonts w:hint="eastAsia"/>
                                  <w:sz w:val="20"/>
                                  <w:szCs w:val="20"/>
                                </w:rPr>
                                <w:t>料</w:t>
                              </w:r>
                            </w:p>
                            <w:p w14:paraId="0BFCF8C3" w14:textId="562B0865" w:rsidR="00EA45CF" w:rsidRPr="000D1A9F" w:rsidRDefault="00EA45CF" w:rsidP="000D1A9F">
                              <w:pPr>
                                <w:pStyle w:val="a0"/>
                                <w:rPr>
                                  <w:lang w:val="en-US"/>
                                </w:rPr>
                              </w:pPr>
                              <w:r>
                                <w:rPr>
                                  <w:rFonts w:hint="eastAsia"/>
                                  <w:lang w:val="en-US"/>
                                </w:rPr>
                                <w:t>P</w:t>
                              </w:r>
                              <w:r>
                                <w:rPr>
                                  <w:lang w:val="en-US"/>
                                </w:rPr>
                                <w:t>U</w:t>
                              </w:r>
                              <w:r>
                                <w:rPr>
                                  <w:rFonts w:hint="eastAsia"/>
                                  <w:lang w:val="en-US"/>
                                </w:rPr>
                                <w:t>清洗剂、</w:t>
                              </w:r>
                              <w:r>
                                <w:rPr>
                                  <w:rFonts w:hint="eastAsia"/>
                                  <w:lang w:val="en-US"/>
                                </w:rPr>
                                <w:t>P</w:t>
                              </w:r>
                              <w:r>
                                <w:rPr>
                                  <w:lang w:val="en-US"/>
                                </w:rPr>
                                <w:t>U</w:t>
                              </w:r>
                              <w:r>
                                <w:rPr>
                                  <w:rFonts w:hint="eastAsia"/>
                                  <w:lang w:val="en-US"/>
                                </w:rPr>
                                <w:t>泡枪液</w:t>
                              </w:r>
                            </w:p>
                          </w:txbxContent>
                        </v:textbox>
                      </v:shape>
                      <v:shape id="直接箭头连接符 482" o:spid="_x0000_s1410" type="#_x0000_t32" style="position:absolute;left:38281;top:29892;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" strokecolor="black [3200]" strokeweight=".5pt">
                        <v:stroke endarrow="block" joinstyle="miter"/>
                      </v:shape>
                      <v:shape id="文本框 14" o:spid="_x0000_s1411" type="#_x0000_t202" style="position:absolute;left:33769;top:28749;width:4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14:paraId="4317B5F8" w14:textId="5FCD7C61" w:rsidR="00EA45CF" w:rsidRDefault="00EA45CF" w:rsidP="000D1A9F">
                              <w:pPr>
                                <w:rPr>
                                  <w:kern w:val="0"/>
                                  <w:sz w:val="24"/>
                                  <w:szCs w:val="24"/>
                                </w:rPr>
                              </w:pPr>
                              <w:r>
                                <w:rPr>
                                  <w:rFonts w:hint="eastAsia"/>
                                  <w:sz w:val="20"/>
                                  <w:szCs w:val="20"/>
                                </w:rPr>
                                <w:t>锌丝</w:t>
                              </w:r>
                            </w:p>
                          </w:txbxContent>
                        </v:textbox>
                      </v:shape>
                      <v:shape id="直接箭头连接符 484" o:spid="_x0000_s1412" type="#_x0000_t32" style="position:absolute;left:38490;top:34432;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" strokecolor="black [3200]" strokeweight=".5pt">
                        <v:stroke endarrow="block" joinstyle="miter"/>
                      </v:shape>
                      <v:shape id="文本框 14" o:spid="_x0000_s1413" type="#_x0000_t202" style="position:absolute;left:33105;top:31022;width:6858;height:5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lF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5soDfM+EIyNUPAAAA//8DAFBLAQItABQABgAIAAAAIQDb4fbL7gAAAIUBAAATAAAAAAAA&#10;AAAAAAAAAAAAAABbQ29udGVudF9UeXBlc10ueG1sUEsBAi0AFAAGAAgAAAAhAFr0LFu/AAAAFQEA&#10;AAsAAAAAAAAAAAAAAAAAHwEAAF9yZWxzLy5yZWxzUEsBAi0AFAAGAAgAAAAhAHleCUXHAAAA3AAA&#10;AA8AAAAAAAAAAAAAAAAABwIAAGRycy9kb3ducmV2LnhtbFBLBQYAAAAAAwADALcAAAD7AgAAAAA=&#10;" filled="f" stroked="f" strokeweight=".5pt">
                        <v:textbox>
                          <w:txbxContent>
                            <w:p w14:paraId="41136C7C" w14:textId="1E5A3128" w:rsidR="00EA45CF" w:rsidRDefault="00EA45CF" w:rsidP="000D1A9F">
                              <w:pPr>
                                <w:rPr>
                                  <w:sz w:val="20"/>
                                  <w:szCs w:val="20"/>
                                </w:rPr>
                              </w:pPr>
                              <w:r>
                                <w:rPr>
                                  <w:rFonts w:hint="eastAsia"/>
                                  <w:sz w:val="20"/>
                                  <w:szCs w:val="20"/>
                                </w:rPr>
                                <w:t>油漆</w:t>
                              </w:r>
                            </w:p>
                            <w:p w14:paraId="051C7DE3" w14:textId="1D611643" w:rsidR="00EA45CF" w:rsidRDefault="00EA45CF" w:rsidP="000D1A9F">
                              <w:pPr>
                                <w:pStyle w:val="a0"/>
                                <w:spacing w:after="0"/>
                                <w:rPr>
                                  <w:lang w:val="en-US"/>
                                </w:rPr>
                              </w:pPr>
                              <w:r>
                                <w:rPr>
                                  <w:rFonts w:hint="eastAsia"/>
                                  <w:lang w:val="en-US"/>
                                </w:rPr>
                                <w:t>固化剂</w:t>
                              </w:r>
                            </w:p>
                            <w:p w14:paraId="309FCD33" w14:textId="7D8FF497" w:rsidR="00EA45CF" w:rsidRPr="000D1A9F" w:rsidRDefault="00EA45CF" w:rsidP="000D1A9F">
                              <w:pPr>
                                <w:pStyle w:val="a0"/>
                                <w:spacing w:after="0"/>
                                <w:rPr>
                                  <w:lang w:val="en-US"/>
                                </w:rPr>
                              </w:pPr>
                              <w:r>
                                <w:rPr>
                                  <w:rFonts w:hint="eastAsia"/>
                                  <w:lang w:val="en-US"/>
                                </w:rPr>
                                <w:t>稀释剂</w:t>
                              </w:r>
                            </w:p>
                          </w:txbxContent>
                        </v:textbox>
                      </v:shape>
                      <v:shape id="直接箭头连接符 486" o:spid="_x0000_s1414" type="#_x0000_t32" style="position:absolute;left:37408;top:40681;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" strokecolor="black [3200]" strokeweight=".5pt">
                        <v:stroke endarrow="block" joinstyle="miter"/>
                      </v:shape>
                      <v:shape id="文本框 14" o:spid="_x0000_s1415" type="#_x0000_t202" style="position:absolute;left:32582;top:38041;width:685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KpxwAAANwAAAAPAAAAZHJzL2Rvd25yZXYueG1sRI/Na8JA&#10;FMTvQv+H5RV6002l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ObAMqnHAAAA3AAA&#10;AA8AAAAAAAAAAAAAAAAABwIAAGRycy9kb3ducmV2LnhtbFBLBQYAAAAAAwADALcAAAD7AgAAAAA=&#10;" filled="f" stroked="f" strokeweight=".5pt">
                        <v:textbox>
                          <w:txbxContent>
                            <w:p w14:paraId="5E38ABE6" w14:textId="05D02936" w:rsidR="00EA45CF" w:rsidRDefault="00EA45CF" w:rsidP="000D1A9F">
                              <w:r>
                                <w:rPr>
                                  <w:rFonts w:hint="eastAsia"/>
                                  <w:sz w:val="20"/>
                                  <w:szCs w:val="20"/>
                                </w:rPr>
                                <w:t>P</w:t>
                              </w:r>
                              <w:r>
                                <w:rPr>
                                  <w:sz w:val="20"/>
                                  <w:szCs w:val="20"/>
                                </w:rPr>
                                <w:t>FA</w:t>
                              </w:r>
                              <w:r>
                                <w:rPr>
                                  <w:rFonts w:hint="eastAsia"/>
                                  <w:sz w:val="20"/>
                                  <w:szCs w:val="20"/>
                                </w:rPr>
                                <w:t>塑料粒子</w:t>
                              </w:r>
                            </w:p>
                          </w:txbxContent>
                        </v:textbox>
                      </v:shape>
                      <v:shape id="直接箭头连接符 488" o:spid="_x0000_s1416" type="#_x0000_t32" style="position:absolute;left:36750;top:61788;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" strokecolor="black [3200]" strokeweight=".5pt">
                        <v:stroke endarrow="block" joinstyle="miter"/>
                      </v:shape>
                      <v:shape id="文本框 14" o:spid="_x0000_s1417" type="#_x0000_t202" style="position:absolute;left:31851;top:58750;width:6852;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NAxgAAANwAAAAPAAAAZHJzL2Rvd25yZXYueG1sRI9Ba8JA&#10;FITvQv/D8gq96aai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BMDQMYAAADcAAAA&#10;DwAAAAAAAAAAAAAAAAAHAgAAZHJzL2Rvd25yZXYueG1sUEsFBgAAAAADAAMAtwAAAPoCAAAAAA==&#10;" filled="f" stroked="f" strokeweight=".5pt">
                        <v:textbox>
                          <w:txbxContent>
                            <w:p w14:paraId="07A06B7F" w14:textId="36177AFF" w:rsidR="00EA45CF" w:rsidRDefault="00EA45CF" w:rsidP="00EF7FA3">
                              <w:pPr>
                                <w:rPr>
                                  <w:sz w:val="20"/>
                                  <w:szCs w:val="20"/>
                                </w:rPr>
                              </w:pPr>
                              <w:r>
                                <w:rPr>
                                  <w:rFonts w:hint="eastAsia"/>
                                  <w:sz w:val="20"/>
                                  <w:szCs w:val="20"/>
                                </w:rPr>
                                <w:t>线路板</w:t>
                              </w:r>
                            </w:p>
                            <w:p w14:paraId="3DD64687" w14:textId="5849A772" w:rsidR="00EA45CF" w:rsidRDefault="00EA45CF" w:rsidP="00EF7FA3">
                              <w:pPr>
                                <w:pStyle w:val="a0"/>
                                <w:spacing w:after="0"/>
                                <w:rPr>
                                  <w:lang w:val="en-US"/>
                                </w:rPr>
                              </w:pPr>
                              <w:r>
                                <w:rPr>
                                  <w:rFonts w:hint="eastAsia"/>
                                  <w:lang w:val="en-US"/>
                                </w:rPr>
                                <w:t>表头</w:t>
                              </w:r>
                            </w:p>
                            <w:p w14:paraId="1CA99C5B" w14:textId="31DFFDAA" w:rsidR="00EA45CF" w:rsidRPr="00EF7FA3" w:rsidRDefault="00EA45CF" w:rsidP="00EF7FA3">
                              <w:pPr>
                                <w:pStyle w:val="a0"/>
                                <w:spacing w:after="0"/>
                                <w:rPr>
                                  <w:lang w:val="en-US"/>
                                </w:rPr>
                              </w:pPr>
                              <w:r>
                                <w:rPr>
                                  <w:rFonts w:hint="eastAsia"/>
                                  <w:lang w:val="en-US"/>
                                </w:rPr>
                                <w:t>润滑油脂</w:t>
                              </w:r>
                            </w:p>
                          </w:txbxContent>
                        </v:textbox>
                      </v:shape>
                      <v:shape id="直接箭头连接符 490" o:spid="_x0000_s1418" type="#_x0000_t32" style="position:absolute;left:38166;top:70932;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" strokecolor="black [3200]" strokeweight=".5pt">
                        <v:stroke endarrow="block" joinstyle="miter"/>
                      </v:shape>
                      <v:shape id="文本框 14" o:spid="_x0000_s1419" type="#_x0000_t202" style="position:absolute;left:33337;top:68465;width:6852;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" filled="f" stroked="f" strokeweight=".5pt">
                        <v:textbox>
                          <w:txbxContent>
                            <w:p w14:paraId="2895FCA9" w14:textId="714E974A" w:rsidR="00EA45CF" w:rsidRDefault="00EA45CF" w:rsidP="00EF7FA3">
                              <w:r>
                                <w:rPr>
                                  <w:rFonts w:hint="eastAsia"/>
                                  <w:sz w:val="20"/>
                                  <w:szCs w:val="20"/>
                                </w:rPr>
                                <w:t>发泡</w:t>
                              </w:r>
                              <w:r>
                                <w:rPr>
                                  <w:rFonts w:hint="eastAsia"/>
                                  <w:sz w:val="20"/>
                                  <w:szCs w:val="20"/>
                                </w:rPr>
                                <w:t>A</w:t>
                              </w:r>
                              <w:r>
                                <w:rPr>
                                  <w:rFonts w:hint="eastAsia"/>
                                  <w:sz w:val="20"/>
                                  <w:szCs w:val="20"/>
                                </w:rPr>
                                <w:t>、</w:t>
                              </w:r>
                              <w:r>
                                <w:rPr>
                                  <w:rFonts w:hint="eastAsia"/>
                                  <w:sz w:val="20"/>
                                  <w:szCs w:val="20"/>
                                </w:rPr>
                                <w:t>B</w:t>
                              </w:r>
                              <w:r>
                                <w:rPr>
                                  <w:rFonts w:hint="eastAsia"/>
                                  <w:sz w:val="20"/>
                                  <w:szCs w:val="20"/>
                                </w:rPr>
                                <w:t>料</w:t>
                              </w:r>
                            </w:p>
                          </w:txbxContent>
                        </v:textbox>
                      </v:shape>
                      <v:shape id="直接箭头连接符 492" o:spid="_x0000_s1420" type="#_x0000_t32" style="position:absolute;left:38392;top:75218;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" strokecolor="black [3200]" strokeweight=".5pt">
                        <v:stroke endarrow="block" joinstyle="miter"/>
                      </v:shape>
                      <v:shape id="文本框 14" o:spid="_x0000_s1421" type="#_x0000_t202" style="position:absolute;left:33111;top:72899;width:6852;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" filled="f" stroked="f" strokeweight=".5pt">
                        <v:textbox>
                          <w:txbxContent>
                            <w:p w14:paraId="7CB9A156" w14:textId="3D189247" w:rsidR="00EA45CF" w:rsidRDefault="00EA45CF" w:rsidP="00EF7FA3">
                              <w:pPr>
                                <w:rPr>
                                  <w:kern w:val="0"/>
                                  <w:sz w:val="24"/>
                                  <w:szCs w:val="24"/>
                                </w:rPr>
                              </w:pPr>
                              <w:r>
                                <w:rPr>
                                  <w:rFonts w:hint="eastAsia"/>
                                  <w:sz w:val="20"/>
                                  <w:szCs w:val="20"/>
                                </w:rPr>
                                <w:t>硅胶</w:t>
                              </w:r>
                              <w:r>
                                <w:rPr>
                                  <w:rFonts w:hint="eastAsia"/>
                                  <w:sz w:val="20"/>
                                  <w:szCs w:val="20"/>
                                </w:rPr>
                                <w:t>A</w:t>
                              </w:r>
                              <w:r>
                                <w:rPr>
                                  <w:rFonts w:hint="eastAsia"/>
                                  <w:sz w:val="20"/>
                                  <w:szCs w:val="20"/>
                                </w:rPr>
                                <w:t>、</w:t>
                              </w:r>
                              <w:r>
                                <w:rPr>
                                  <w:rFonts w:hint="eastAsia"/>
                                  <w:sz w:val="20"/>
                                  <w:szCs w:val="20"/>
                                </w:rPr>
                                <w:t>B</w:t>
                              </w:r>
                              <w:r>
                                <w:rPr>
                                  <w:rFonts w:hint="eastAsia"/>
                                  <w:sz w:val="20"/>
                                  <w:szCs w:val="20"/>
                                </w:rPr>
                                <w:t>料</w:t>
                              </w:r>
                            </w:p>
                          </w:txbxContent>
                        </v:textbox>
                      </v:shape>
                      <v:shape id="直接箭头连接符 565" o:spid="_x0000_s1422" type="#_x0000_t32" style="position:absolute;left:38495;top:25132;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" strokecolor="black [3200]" strokeweight=".5pt">
                        <v:stroke endarrow="block" joinstyle="miter"/>
                      </v:shape>
                      <v:shape id="文本框 14" o:spid="_x0000_s1423" type="#_x0000_t202" style="position:absolute;left:34658;top:24033;width:477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" filled="f" stroked="f" strokeweight=".5pt">
                        <v:textbox>
                          <w:txbxContent>
                            <w:p w14:paraId="527FD13F" w14:textId="22C19B4F" w:rsidR="00EA45CF" w:rsidRDefault="00EA45CF" w:rsidP="00F356B3">
                              <w:pPr>
                                <w:rPr>
                                  <w:kern w:val="0"/>
                                  <w:sz w:val="24"/>
                                  <w:szCs w:val="24"/>
                                </w:rPr>
                              </w:pPr>
                              <w:r>
                                <w:rPr>
                                  <w:rFonts w:hint="eastAsia"/>
                                  <w:sz w:val="20"/>
                                  <w:szCs w:val="20"/>
                                </w:rPr>
                                <w:t>砂料</w:t>
                              </w:r>
                            </w:p>
                          </w:txbxContent>
                        </v:textbox>
                      </v:shape>
                      <v:shape id="直接箭头连接符 568" o:spid="_x0000_s1424" type="#_x0000_t32" style="position:absolute;left:3447;top:11840;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" strokecolor="black [3200]" strokeweight=".5pt">
                        <v:stroke endarrow="block" joinstyle="miter"/>
                      </v:shape>
                      <v:shape id="文本框 14" o:spid="_x0000_s1425" type="#_x0000_t202" style="position:absolute;left:504;top:9428;width:3201;height:4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" filled="f" stroked="f" strokeweight=".5pt">
                        <v:textbox>
                          <w:txbxContent>
                            <w:p w14:paraId="7B26BB89" w14:textId="0F84F80E" w:rsidR="00EA45CF" w:rsidRDefault="00EA45CF" w:rsidP="00F356B3">
                              <w:pPr>
                                <w:rPr>
                                  <w:kern w:val="0"/>
                                  <w:sz w:val="24"/>
                                  <w:szCs w:val="24"/>
                                </w:rPr>
                              </w:pPr>
                              <w:r>
                                <w:rPr>
                                  <w:rFonts w:hint="eastAsia"/>
                                  <w:szCs w:val="21"/>
                                </w:rPr>
                                <w:t>砂纸</w:t>
                              </w:r>
                            </w:p>
                          </w:txbxContent>
                        </v:textbox>
                      </v:shape>
                      <v:shape id="直接箭头连接符 570" o:spid="_x0000_s1426" type="#_x0000_t32" style="position:absolute;left:3074;top:20949;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" strokecolor="black [3200]" strokeweight=".5pt">
                        <v:stroke endarrow="block" joinstyle="miter"/>
                      </v:shape>
                      <v:shape id="文本框 14" o:spid="_x0000_s1427" type="#_x0000_t202" style="position:absolute;left:345;top:18771;width:3200;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" filled="f" stroked="f" strokeweight=".5pt">
                        <v:textbox>
                          <w:txbxContent>
                            <w:p w14:paraId="3601CCEE" w14:textId="77777777" w:rsidR="00EA45CF" w:rsidRDefault="00EA45CF" w:rsidP="00F356B3">
                              <w:pPr>
                                <w:rPr>
                                  <w:kern w:val="0"/>
                                  <w:sz w:val="24"/>
                                  <w:szCs w:val="24"/>
                                </w:rPr>
                              </w:pPr>
                              <w:r>
                                <w:rPr>
                                  <w:rFonts w:hint="eastAsia"/>
                                  <w:szCs w:val="21"/>
                                </w:rPr>
                                <w:t>砂纸</w:t>
                              </w:r>
                            </w:p>
                          </w:txbxContent>
                        </v:textbox>
                      </v:shape>
                      <v:shape id="直接箭头连接符 572" o:spid="_x0000_s1428" type="#_x0000_t32" style="position:absolute;left:8448;top:49311;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" strokecolor="black [3200]" strokeweight=".5pt">
                        <v:stroke endarrow="block" joinstyle="miter"/>
                      </v:shape>
                      <v:shape id="文本框 14" o:spid="_x0000_s1429" type="#_x0000_t202" style="position:absolute;left:5696;top:47104;width:3201;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sQ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54hn+z4QjINd/AAAA//8DAFBLAQItABQABgAIAAAAIQDb4fbL7gAAAIUBAAATAAAAAAAA&#10;AAAAAAAAAAAAAABbQ29udGVudF9UeXBlc10ueG1sUEsBAi0AFAAGAAgAAAAhAFr0LFu/AAAAFQEA&#10;AAsAAAAAAAAAAAAAAAAAHwEAAF9yZWxzLy5yZWxzUEsBAi0AFAAGAAgAAAAhANrPSxDHAAAA3AAA&#10;AA8AAAAAAAAAAAAAAAAABwIAAGRycy9kb3ducmV2LnhtbFBLBQYAAAAAAwADALcAAAD7AgAAAAA=&#10;" filled="f" stroked="f" strokeweight=".5pt">
                        <v:textbox>
                          <w:txbxContent>
                            <w:p w14:paraId="4D005346" w14:textId="77777777" w:rsidR="00EA45CF" w:rsidRDefault="00EA45CF" w:rsidP="00F356B3">
                              <w:pPr>
                                <w:rPr>
                                  <w:kern w:val="0"/>
                                  <w:sz w:val="24"/>
                                  <w:szCs w:val="24"/>
                                </w:rPr>
                              </w:pPr>
                              <w:r>
                                <w:rPr>
                                  <w:rFonts w:hint="eastAsia"/>
                                  <w:szCs w:val="21"/>
                                </w:rPr>
                                <w:t>砂纸</w:t>
                              </w:r>
                            </w:p>
                          </w:txbxContent>
                        </v:textbox>
                      </v:shape>
                      <v:shape id="直接箭头连接符 576" o:spid="_x0000_s1430" type="#_x0000_t32" style="position:absolute;left:15242;top:68169;width:19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" strokecolor="black [3200]" strokeweight=".5pt">
                        <v:stroke startarrow="block" joinstyle="miter"/>
                      </v:shape>
                      <v:shape id="文本框 14" o:spid="_x0000_s1431" type="#_x0000_t202" style="position:absolute;left:17026;top:66366;width:12553;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" filled="f" stroked="f" strokeweight=".5pt">
                        <v:textbox>
                          <w:txbxContent>
                            <w:p w14:paraId="5A84F074" w14:textId="109654DE" w:rsidR="00EA45CF" w:rsidRDefault="00EA45CF" w:rsidP="004E02B4">
                              <w:pPr>
                                <w:rPr>
                                  <w:kern w:val="0"/>
                                  <w:sz w:val="24"/>
                                  <w:szCs w:val="24"/>
                                </w:rPr>
                              </w:pPr>
                              <w:r>
                                <w:rPr>
                                  <w:rFonts w:hint="eastAsia"/>
                                  <w:szCs w:val="21"/>
                                </w:rPr>
                                <w:t>焊丝、混合气体</w:t>
                              </w:r>
                            </w:p>
                          </w:txbxContent>
                        </v:textbox>
                      </v:shape>
                      <w10:anchorlock/>
                    </v:group>
                  </w:pict>
                </mc:Fallback>
              </mc:AlternateContent>
            </w:r>
          </w:p>
          <w:p w14:paraId="1DF3414E" w14:textId="2D1C7527" w:rsidR="00E10D18" w:rsidRPr="00064D52" w:rsidRDefault="00EC2878" w:rsidP="00D10D35">
            <w:pPr>
              <w:pStyle w:val="a0"/>
              <w:rPr>
                <w:lang w:val="en-US"/>
              </w:rPr>
            </w:pPr>
            <w:r w:rsidRPr="00064D52">
              <w:rPr>
                <w:b/>
                <w:noProof/>
                <w:lang w:val="en-US"/>
              </w:rPr>
              <w:lastRenderedPageBreak/>
              <mc:AlternateContent>
                <mc:Choice Requires="wpc">
                  <w:drawing>
                    <wp:inline distT="0" distB="0" distL="0" distR="0" wp14:anchorId="37C71C9B" wp14:editId="2150BDBE">
                      <wp:extent cx="5245100" cy="1478280"/>
                      <wp:effectExtent l="0" t="0" r="0" b="7620"/>
                      <wp:docPr id="612" name="画布 6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14" name="文本框 14"/>
                              <wps:cNvSpPr txBox="1"/>
                              <wps:spPr>
                                <a:xfrm>
                                  <a:off x="180000" y="515256"/>
                                  <a:ext cx="673440" cy="263525"/>
                                </a:xfrm>
                                <a:prstGeom prst="rect">
                                  <a:avLst/>
                                </a:prstGeom>
                                <a:noFill/>
                                <a:ln w="6350">
                                  <a:noFill/>
                                </a:ln>
                              </wps:spPr>
                              <wps:txbx>
                                <w:txbxContent>
                                  <w:p w14:paraId="7832BAC0" w14:textId="4C3886AE" w:rsidR="00EA45CF" w:rsidRDefault="00EA45CF" w:rsidP="00EC2878">
                                    <w:pPr>
                                      <w:rPr>
                                        <w:kern w:val="0"/>
                                        <w:sz w:val="24"/>
                                        <w:szCs w:val="24"/>
                                      </w:rPr>
                                    </w:pPr>
                                    <w:r>
                                      <w:rPr>
                                        <w:rFonts w:hint="eastAsia"/>
                                        <w:szCs w:val="21"/>
                                      </w:rPr>
                                      <w:t>接上图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3" name="直接箭头连接符 613"/>
                              <wps:cNvCnPr>
                                <a:stCxn id="714" idx="3"/>
                              </wps:cNvCnPr>
                              <wps:spPr>
                                <a:xfrm flipV="1">
                                  <a:off x="853440" y="640080"/>
                                  <a:ext cx="2743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6" name="文本框 14"/>
                              <wps:cNvSpPr txBox="1"/>
                              <wps:spPr>
                                <a:xfrm>
                                  <a:off x="1086780" y="515267"/>
                                  <a:ext cx="673100" cy="262890"/>
                                </a:xfrm>
                                <a:prstGeom prst="rect">
                                  <a:avLst/>
                                </a:prstGeom>
                                <a:noFill/>
                                <a:ln w="6350">
                                  <a:noFill/>
                                </a:ln>
                              </wps:spPr>
                              <wps:txbx>
                                <w:txbxContent>
                                  <w:p w14:paraId="0C8CF36E" w14:textId="6453A422" w:rsidR="00EA45CF" w:rsidRPr="00EC2878" w:rsidRDefault="00EA45CF" w:rsidP="00EC2878">
                                    <w:pPr>
                                      <w:rPr>
                                        <w:kern w:val="0"/>
                                        <w:sz w:val="24"/>
                                        <w:szCs w:val="24"/>
                                      </w:rPr>
                                    </w:pPr>
                                    <w:r w:rsidRPr="00EC2878">
                                      <w:rPr>
                                        <w:rFonts w:hint="eastAsia"/>
                                        <w:sz w:val="24"/>
                                        <w:szCs w:val="24"/>
                                      </w:rPr>
                                      <w:t>刷程序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7" name="直接箭头连接符 717"/>
                              <wps:cNvCnPr/>
                              <wps:spPr>
                                <a:xfrm flipV="1">
                                  <a:off x="1704000" y="640093"/>
                                  <a:ext cx="2743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8" name="文本框 14"/>
                              <wps:cNvSpPr txBox="1"/>
                              <wps:spPr>
                                <a:xfrm>
                                  <a:off x="1947840" y="515266"/>
                                  <a:ext cx="536280" cy="262255"/>
                                </a:xfrm>
                                <a:prstGeom prst="rect">
                                  <a:avLst/>
                                </a:prstGeom>
                                <a:noFill/>
                                <a:ln w="6350">
                                  <a:noFill/>
                                </a:ln>
                              </wps:spPr>
                              <wps:txbx>
                                <w:txbxContent>
                                  <w:p w14:paraId="3AF26CD8" w14:textId="7231FE76" w:rsidR="00EA45CF" w:rsidRDefault="00EA45CF" w:rsidP="00EC2878">
                                    <w:pPr>
                                      <w:rPr>
                                        <w:kern w:val="0"/>
                                        <w:sz w:val="24"/>
                                        <w:szCs w:val="24"/>
                                      </w:rPr>
                                    </w:pPr>
                                    <w:r>
                                      <w:rPr>
                                        <w:rFonts w:hint="eastAsia"/>
                                      </w:rPr>
                                      <w:t>标定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9" name="直接箭头连接符 719"/>
                              <wps:cNvCnPr/>
                              <wps:spPr>
                                <a:xfrm flipV="1">
                                  <a:off x="2356145" y="640091"/>
                                  <a:ext cx="2743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0" name="文本框 14"/>
                              <wps:cNvSpPr txBox="1"/>
                              <wps:spPr>
                                <a:xfrm>
                                  <a:off x="2603160" y="515268"/>
                                  <a:ext cx="665820" cy="261620"/>
                                </a:xfrm>
                                <a:prstGeom prst="rect">
                                  <a:avLst/>
                                </a:prstGeom>
                                <a:noFill/>
                                <a:ln w="6350">
                                  <a:noFill/>
                                </a:ln>
                              </wps:spPr>
                              <wps:txbx>
                                <w:txbxContent>
                                  <w:p w14:paraId="71C88C18" w14:textId="65A00D4A" w:rsidR="00EA45CF" w:rsidRDefault="00EA45CF" w:rsidP="00EC2878">
                                    <w:pPr>
                                      <w:rPr>
                                        <w:kern w:val="0"/>
                                        <w:sz w:val="24"/>
                                        <w:szCs w:val="24"/>
                                      </w:rPr>
                                    </w:pPr>
                                    <w:r>
                                      <w:rPr>
                                        <w:rFonts w:hint="eastAsia"/>
                                        <w:szCs w:val="21"/>
                                      </w:rPr>
                                      <w:t>贴标签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1" name="直接箭头连接符 721"/>
                              <wps:cNvCnPr/>
                              <wps:spPr>
                                <a:xfrm flipV="1">
                                  <a:off x="3145450" y="644177"/>
                                  <a:ext cx="2743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2" name="文本框 14"/>
                              <wps:cNvSpPr txBox="1"/>
                              <wps:spPr>
                                <a:xfrm>
                                  <a:off x="3372780" y="517807"/>
                                  <a:ext cx="665480" cy="260985"/>
                                </a:xfrm>
                                <a:prstGeom prst="rect">
                                  <a:avLst/>
                                </a:prstGeom>
                                <a:noFill/>
                                <a:ln w="6350">
                                  <a:noFill/>
                                </a:ln>
                              </wps:spPr>
                              <wps:txbx>
                                <w:txbxContent>
                                  <w:p w14:paraId="364D3AF3" w14:textId="6FBCA7F9" w:rsidR="00EA45CF" w:rsidRDefault="00EA45CF" w:rsidP="00EC2878">
                                    <w:pPr>
                                      <w:rPr>
                                        <w:kern w:val="0"/>
                                        <w:sz w:val="24"/>
                                        <w:szCs w:val="24"/>
                                      </w:rPr>
                                    </w:pPr>
                                    <w:r>
                                      <w:rPr>
                                        <w:rFonts w:hint="eastAsia"/>
                                        <w:szCs w:val="21"/>
                                      </w:rPr>
                                      <w:t>包装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4" name="直接箭头连接符 614"/>
                              <wps:cNvCnPr/>
                              <wps:spPr>
                                <a:xfrm>
                                  <a:off x="1386840" y="776890"/>
                                  <a:ext cx="0" cy="21336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24" name="文本框 14"/>
                              <wps:cNvSpPr txBox="1"/>
                              <wps:spPr>
                                <a:xfrm>
                                  <a:off x="1120140" y="987324"/>
                                  <a:ext cx="535940" cy="261620"/>
                                </a:xfrm>
                                <a:prstGeom prst="rect">
                                  <a:avLst/>
                                </a:prstGeom>
                                <a:noFill/>
                                <a:ln w="6350">
                                  <a:noFill/>
                                </a:ln>
                              </wps:spPr>
                              <wps:txbx>
                                <w:txbxContent>
                                  <w:p w14:paraId="0EB6456A" w14:textId="1BA0073A" w:rsidR="00EA45CF" w:rsidRDefault="00EA45CF" w:rsidP="00EC2878">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5" name="直接箭头连接符 725"/>
                              <wps:cNvCnPr/>
                              <wps:spPr>
                                <a:xfrm>
                                  <a:off x="2153580" y="758485"/>
                                  <a:ext cx="0" cy="21272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26" name="文本框 14"/>
                              <wps:cNvSpPr txBox="1"/>
                              <wps:spPr>
                                <a:xfrm>
                                  <a:off x="1780200" y="994449"/>
                                  <a:ext cx="963000" cy="260985"/>
                                </a:xfrm>
                                <a:prstGeom prst="rect">
                                  <a:avLst/>
                                </a:prstGeom>
                                <a:noFill/>
                                <a:ln w="6350">
                                  <a:noFill/>
                                </a:ln>
                              </wps:spPr>
                              <wps:txbx>
                                <w:txbxContent>
                                  <w:p w14:paraId="7598D0E5" w14:textId="1B811BB1" w:rsidR="00EA45CF" w:rsidRDefault="00EA45CF" w:rsidP="008059CC">
                                    <w:pPr>
                                      <w:rPr>
                                        <w:kern w:val="0"/>
                                        <w:sz w:val="24"/>
                                        <w:szCs w:val="24"/>
                                      </w:rPr>
                                    </w:pPr>
                                    <w:r>
                                      <w:rPr>
                                        <w:rFonts w:hint="eastAsia"/>
                                        <w:szCs w:val="21"/>
                                      </w:rPr>
                                      <w:t>噪声、废水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7" name="直接箭头连接符 727"/>
                              <wps:cNvCnPr/>
                              <wps:spPr>
                                <a:xfrm>
                                  <a:off x="3605825" y="747690"/>
                                  <a:ext cx="0" cy="21209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28" name="文本框 14"/>
                              <wps:cNvSpPr txBox="1"/>
                              <wps:spPr>
                                <a:xfrm>
                                  <a:off x="3304200" y="987291"/>
                                  <a:ext cx="535940" cy="260985"/>
                                </a:xfrm>
                                <a:prstGeom prst="rect">
                                  <a:avLst/>
                                </a:prstGeom>
                                <a:noFill/>
                                <a:ln w="6350">
                                  <a:noFill/>
                                </a:ln>
                              </wps:spPr>
                              <wps:txbx>
                                <w:txbxContent>
                                  <w:p w14:paraId="58D86055" w14:textId="77777777" w:rsidR="00EA45CF" w:rsidRDefault="00EA45CF" w:rsidP="008059CC">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直接箭头连接符 4"/>
                              <wps:cNvCnPr/>
                              <wps:spPr>
                                <a:xfrm>
                                  <a:off x="2874940" y="327660"/>
                                  <a:ext cx="0" cy="2530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4" name="文本框 14"/>
                              <wps:cNvSpPr txBox="1"/>
                              <wps:spPr>
                                <a:xfrm>
                                  <a:off x="2648880" y="88561"/>
                                  <a:ext cx="685165" cy="239100"/>
                                </a:xfrm>
                                <a:prstGeom prst="rect">
                                  <a:avLst/>
                                </a:prstGeom>
                                <a:noFill/>
                                <a:ln w="6350">
                                  <a:noFill/>
                                </a:ln>
                              </wps:spPr>
                              <wps:txbx>
                                <w:txbxContent>
                                  <w:p w14:paraId="59DA0E44" w14:textId="6AF61E09" w:rsidR="00EA45CF" w:rsidRDefault="00EA45CF" w:rsidP="00EF7FA3">
                                    <w:pPr>
                                      <w:rPr>
                                        <w:kern w:val="0"/>
                                        <w:sz w:val="24"/>
                                        <w:szCs w:val="24"/>
                                      </w:rPr>
                                    </w:pPr>
                                    <w:r>
                                      <w:rPr>
                                        <w:rFonts w:hint="eastAsia"/>
                                        <w:sz w:val="20"/>
                                        <w:szCs w:val="20"/>
                                      </w:rPr>
                                      <w:t>标签</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7C71C9B" id="画布 612" o:spid="_x0000_s1432" editas="canvas" style="width:413pt;height:116.4pt;mso-position-horizontal-relative:char;mso-position-vertical-relative:line" coordsize="52451,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">
                      <v:shape id="_x0000_s1433" type="#_x0000_t75" style="position:absolute;width:52451;height:14782;visibility:visible;mso-wrap-style:square" filled="t">
                        <v:fill o:detectmouseclick="t"/>
                        <v:path o:connecttype="none"/>
                      </v:shape>
                      <v:shape id="文本框 14" o:spid="_x0000_s1434" type="#_x0000_t202" style="position:absolute;left:1800;top:5152;width:6734;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" filled="f" stroked="f" strokeweight=".5pt">
                        <v:textbox>
                          <w:txbxContent>
                            <w:p w14:paraId="7832BAC0" w14:textId="4C3886AE" w:rsidR="00EA45CF" w:rsidRDefault="00EA45CF" w:rsidP="00EC2878">
                              <w:pPr>
                                <w:rPr>
                                  <w:kern w:val="0"/>
                                  <w:sz w:val="24"/>
                                  <w:szCs w:val="24"/>
                                </w:rPr>
                              </w:pPr>
                              <w:r>
                                <w:rPr>
                                  <w:rFonts w:hint="eastAsia"/>
                                  <w:szCs w:val="21"/>
                                </w:rPr>
                                <w:t>接上图</w:t>
                              </w:r>
                            </w:p>
                          </w:txbxContent>
                        </v:textbox>
                      </v:shape>
                      <v:shape id="直接箭头连接符 613" o:spid="_x0000_s1435" type="#_x0000_t32" style="position:absolute;left:8534;top:6400;width:274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" strokecolor="black [3200]" strokeweight=".5pt">
                        <v:stroke endarrow="block" joinstyle="miter"/>
                      </v:shape>
                      <v:shape id="文本框 14" o:spid="_x0000_s1436" type="#_x0000_t202" style="position:absolute;left:10867;top:5152;width:6731;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" filled="f" stroked="f" strokeweight=".5pt">
                        <v:textbox>
                          <w:txbxContent>
                            <w:p w14:paraId="0C8CF36E" w14:textId="6453A422" w:rsidR="00EA45CF" w:rsidRPr="00EC2878" w:rsidRDefault="00EA45CF" w:rsidP="00EC2878">
                              <w:pPr>
                                <w:rPr>
                                  <w:kern w:val="0"/>
                                  <w:sz w:val="24"/>
                                  <w:szCs w:val="24"/>
                                </w:rPr>
                              </w:pPr>
                              <w:r w:rsidRPr="00EC2878">
                                <w:rPr>
                                  <w:rFonts w:hint="eastAsia"/>
                                  <w:sz w:val="24"/>
                                  <w:szCs w:val="24"/>
                                </w:rPr>
                                <w:t>刷程序</w:t>
                              </w:r>
                            </w:p>
                          </w:txbxContent>
                        </v:textbox>
                      </v:shape>
                      <v:shape id="直接箭头连接符 717" o:spid="_x0000_s1437" type="#_x0000_t32" style="position:absolute;left:17040;top:6400;width:274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" strokecolor="black [3200]" strokeweight=".5pt">
                        <v:stroke endarrow="block" joinstyle="miter"/>
                      </v:shape>
                      <v:shape id="文本框 14" o:spid="_x0000_s1438" type="#_x0000_t202" style="position:absolute;left:19478;top:5152;width:536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" filled="f" stroked="f" strokeweight=".5pt">
                        <v:textbox>
                          <w:txbxContent>
                            <w:p w14:paraId="3AF26CD8" w14:textId="7231FE76" w:rsidR="00EA45CF" w:rsidRDefault="00EA45CF" w:rsidP="00EC2878">
                              <w:pPr>
                                <w:rPr>
                                  <w:kern w:val="0"/>
                                  <w:sz w:val="24"/>
                                  <w:szCs w:val="24"/>
                                </w:rPr>
                              </w:pPr>
                              <w:r>
                                <w:rPr>
                                  <w:rFonts w:hint="eastAsia"/>
                                </w:rPr>
                                <w:t>标定</w:t>
                              </w:r>
                            </w:p>
                          </w:txbxContent>
                        </v:textbox>
                      </v:shape>
                      <v:shape id="直接箭头连接符 719" o:spid="_x0000_s1439" type="#_x0000_t32" style="position:absolute;left:23561;top:6400;width:274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" strokecolor="black [3200]" strokeweight=".5pt">
                        <v:stroke endarrow="block" joinstyle="miter"/>
                      </v:shape>
                      <v:shape id="文本框 14" o:spid="_x0000_s1440" type="#_x0000_t202" style="position:absolute;left:26031;top:5152;width:665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" filled="f" stroked="f" strokeweight=".5pt">
                        <v:textbox>
                          <w:txbxContent>
                            <w:p w14:paraId="71C88C18" w14:textId="65A00D4A" w:rsidR="00EA45CF" w:rsidRDefault="00EA45CF" w:rsidP="00EC2878">
                              <w:pPr>
                                <w:rPr>
                                  <w:kern w:val="0"/>
                                  <w:sz w:val="24"/>
                                  <w:szCs w:val="24"/>
                                </w:rPr>
                              </w:pPr>
                              <w:r>
                                <w:rPr>
                                  <w:rFonts w:hint="eastAsia"/>
                                  <w:szCs w:val="21"/>
                                </w:rPr>
                                <w:t>贴标签</w:t>
                              </w:r>
                            </w:p>
                          </w:txbxContent>
                        </v:textbox>
                      </v:shape>
                      <v:shape id="直接箭头连接符 721" o:spid="_x0000_s1441" type="#_x0000_t32" style="position:absolute;left:31454;top:6441;width:274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" strokecolor="black [3200]" strokeweight=".5pt">
                        <v:stroke endarrow="block" joinstyle="miter"/>
                      </v:shape>
                      <v:shape id="文本框 14" o:spid="_x0000_s1442" type="#_x0000_t202" style="position:absolute;left:33727;top:5178;width:6655;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" filled="f" stroked="f" strokeweight=".5pt">
                        <v:textbox>
                          <w:txbxContent>
                            <w:p w14:paraId="364D3AF3" w14:textId="6FBCA7F9" w:rsidR="00EA45CF" w:rsidRDefault="00EA45CF" w:rsidP="00EC2878">
                              <w:pPr>
                                <w:rPr>
                                  <w:kern w:val="0"/>
                                  <w:sz w:val="24"/>
                                  <w:szCs w:val="24"/>
                                </w:rPr>
                              </w:pPr>
                              <w:r>
                                <w:rPr>
                                  <w:rFonts w:hint="eastAsia"/>
                                  <w:szCs w:val="21"/>
                                </w:rPr>
                                <w:t>包装</w:t>
                              </w:r>
                            </w:p>
                          </w:txbxContent>
                        </v:textbox>
                      </v:shape>
                      <v:shape id="直接箭头连接符 614" o:spid="_x0000_s1443" type="#_x0000_t32" style="position:absolute;left:13868;top:7768;width:0;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" strokecolor="black [3200]" strokeweight=".5pt">
                        <v:stroke dashstyle="dash" endarrow="block" joinstyle="miter"/>
                      </v:shape>
                      <v:shape id="文本框 14" o:spid="_x0000_s1444" type="#_x0000_t202" style="position:absolute;left:11201;top:9873;width:535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" filled="f" stroked="f" strokeweight=".5pt">
                        <v:textbox>
                          <w:txbxContent>
                            <w:p w14:paraId="0EB6456A" w14:textId="1BA0073A" w:rsidR="00EA45CF" w:rsidRDefault="00EA45CF" w:rsidP="00EC2878">
                              <w:pPr>
                                <w:rPr>
                                  <w:kern w:val="0"/>
                                  <w:sz w:val="24"/>
                                  <w:szCs w:val="24"/>
                                </w:rPr>
                              </w:pPr>
                              <w:r>
                                <w:rPr>
                                  <w:rFonts w:hint="eastAsia"/>
                                  <w:szCs w:val="21"/>
                                </w:rPr>
                                <w:t>噪声</w:t>
                              </w:r>
                            </w:p>
                          </w:txbxContent>
                        </v:textbox>
                      </v:shape>
                      <v:shape id="直接箭头连接符 725" o:spid="_x0000_s1445" type="#_x0000_t32" style="position:absolute;left:21535;top:7584;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" strokecolor="black [3200]" strokeweight=".5pt">
                        <v:stroke dashstyle="dash" endarrow="block" joinstyle="miter"/>
                      </v:shape>
                      <v:shape id="文本框 14" o:spid="_x0000_s1446" type="#_x0000_t202" style="position:absolute;left:17802;top:9944;width:963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6l0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FLvIDfM+EIyPUPAAAA//8DAFBLAQItABQABgAIAAAAIQDb4fbL7gAAAIUBAAATAAAAAAAA&#10;AAAAAAAAAAAAAABbQ29udGVudF9UeXBlc10ueG1sUEsBAi0AFAAGAAgAAAAhAFr0LFu/AAAAFQEA&#10;AAsAAAAAAAAAAAAAAAAAHwEAAF9yZWxzLy5yZWxzUEsBAi0AFAAGAAgAAAAhAHTPqXTHAAAA3AAA&#10;AA8AAAAAAAAAAAAAAAAABwIAAGRycy9kb3ducmV2LnhtbFBLBQYAAAAAAwADALcAAAD7AgAAAAA=&#10;" filled="f" stroked="f" strokeweight=".5pt">
                        <v:textbox>
                          <w:txbxContent>
                            <w:p w14:paraId="7598D0E5" w14:textId="1B811BB1" w:rsidR="00EA45CF" w:rsidRDefault="00EA45CF" w:rsidP="008059CC">
                              <w:pPr>
                                <w:rPr>
                                  <w:kern w:val="0"/>
                                  <w:sz w:val="24"/>
                                  <w:szCs w:val="24"/>
                                </w:rPr>
                              </w:pPr>
                              <w:r>
                                <w:rPr>
                                  <w:rFonts w:hint="eastAsia"/>
                                  <w:szCs w:val="21"/>
                                </w:rPr>
                                <w:t>噪声、废水</w:t>
                              </w:r>
                            </w:p>
                          </w:txbxContent>
                        </v:textbox>
                      </v:shape>
                      <v:shape id="直接箭头连接符 727" o:spid="_x0000_s1447" type="#_x0000_t32" style="position:absolute;left:36058;top:7476;width:0;height:2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" strokecolor="black [3200]" strokeweight=".5pt">
                        <v:stroke dashstyle="dash" endarrow="block" joinstyle="miter"/>
                      </v:shape>
                      <v:shape id="文本框 14" o:spid="_x0000_s1448" type="#_x0000_t202" style="position:absolute;left:33042;top:9872;width:535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" filled="f" stroked="f" strokeweight=".5pt">
                        <v:textbox>
                          <w:txbxContent>
                            <w:p w14:paraId="58D86055" w14:textId="77777777" w:rsidR="00EA45CF" w:rsidRDefault="00EA45CF" w:rsidP="008059CC">
                              <w:pPr>
                                <w:rPr>
                                  <w:kern w:val="0"/>
                                  <w:sz w:val="24"/>
                                  <w:szCs w:val="24"/>
                                </w:rPr>
                              </w:pPr>
                              <w:r>
                                <w:rPr>
                                  <w:rFonts w:hint="eastAsia"/>
                                  <w:szCs w:val="21"/>
                                </w:rPr>
                                <w:t>噪声</w:t>
                              </w:r>
                            </w:p>
                          </w:txbxContent>
                        </v:textbox>
                      </v:shape>
                      <v:shape id="直接箭头连接符 4" o:spid="_x0000_s1449" type="#_x0000_t32" style="position:absolute;left:28749;top:3276;width:0;height:2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文本框 14" o:spid="_x0000_s1450" type="#_x0000_t202" style="position:absolute;left:26488;top:885;width:6852;height: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oDxwAAANwAAAAPAAAAZHJzL2Rvd25yZXYueG1sRI9Ba8JA&#10;FITvQv/D8gq96aYSi42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JPLOgPHAAAA3AAA&#10;AA8AAAAAAAAAAAAAAAAABwIAAGRycy9kb3ducmV2LnhtbFBLBQYAAAAAAwADALcAAAD7AgAAAAA=&#10;" filled="f" stroked="f" strokeweight=".5pt">
                        <v:textbox>
                          <w:txbxContent>
                            <w:p w14:paraId="59DA0E44" w14:textId="6AF61E09" w:rsidR="00EA45CF" w:rsidRDefault="00EA45CF" w:rsidP="00EF7FA3">
                              <w:pPr>
                                <w:rPr>
                                  <w:kern w:val="0"/>
                                  <w:sz w:val="24"/>
                                  <w:szCs w:val="24"/>
                                </w:rPr>
                              </w:pPr>
                              <w:r>
                                <w:rPr>
                                  <w:rFonts w:hint="eastAsia"/>
                                  <w:sz w:val="20"/>
                                  <w:szCs w:val="20"/>
                                </w:rPr>
                                <w:t>标签</w:t>
                              </w:r>
                            </w:p>
                          </w:txbxContent>
                        </v:textbox>
                      </v:shape>
                      <w10:anchorlock/>
                    </v:group>
                  </w:pict>
                </mc:Fallback>
              </mc:AlternateContent>
            </w:r>
          </w:p>
          <w:p w14:paraId="4EBAD3BF" w14:textId="5D536CF8" w:rsidR="00CC7C10" w:rsidRPr="00064D52" w:rsidRDefault="008059CC" w:rsidP="00D10D35">
            <w:pPr>
              <w:pStyle w:val="a0"/>
              <w:rPr>
                <w:lang w:val="en-US"/>
              </w:rPr>
            </w:pPr>
            <w:r w:rsidRPr="00064D52">
              <w:rPr>
                <w:rFonts w:hint="eastAsia"/>
                <w:noProof/>
                <w:lang w:val="en-US"/>
              </w:rPr>
              <mc:AlternateContent>
                <mc:Choice Requires="wpc">
                  <w:drawing>
                    <wp:inline distT="0" distB="0" distL="0" distR="0" wp14:anchorId="64884972" wp14:editId="040D63F6">
                      <wp:extent cx="5194300" cy="1303713"/>
                      <wp:effectExtent l="0" t="0" r="25400" b="10795"/>
                      <wp:docPr id="2842" name="画布 284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9525" cap="flat" cmpd="sng" algn="ctr">
                                <a:solidFill>
                                  <a:srgbClr val="FF0000"/>
                                </a:solidFill>
                                <a:prstDash val="solid"/>
                                <a:round/>
                                <a:headEnd type="none" w="med" len="med"/>
                                <a:tailEnd type="none" w="med" len="med"/>
                              </a:ln>
                            </wpc:whole>
                            <wps:wsp>
                              <wps:cNvPr id="388" name="文本框 14"/>
                              <wps:cNvSpPr txBox="1"/>
                              <wps:spPr>
                                <a:xfrm>
                                  <a:off x="88560" y="599793"/>
                                  <a:ext cx="508635" cy="263525"/>
                                </a:xfrm>
                                <a:prstGeom prst="rect">
                                  <a:avLst/>
                                </a:prstGeom>
                                <a:noFill/>
                                <a:ln w="6350">
                                  <a:solidFill>
                                    <a:prstClr val="black"/>
                                  </a:solidFill>
                                </a:ln>
                              </wps:spPr>
                              <wps:txbx>
                                <w:txbxContent>
                                  <w:p w14:paraId="3FC9CE27" w14:textId="77777777" w:rsidR="00EA45CF" w:rsidRDefault="00EA45CF" w:rsidP="008059CC">
                                    <w:pPr>
                                      <w:rPr>
                                        <w:kern w:val="0"/>
                                        <w:sz w:val="24"/>
                                        <w:szCs w:val="24"/>
                                      </w:rPr>
                                    </w:pPr>
                                    <w:r>
                                      <w:rPr>
                                        <w:rFonts w:hint="eastAsia"/>
                                        <w:szCs w:val="21"/>
                                      </w:rPr>
                                      <w:t>油漆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3" name="直接箭头连接符 2843"/>
                              <wps:cNvCnPr/>
                              <wps:spPr>
                                <a:xfrm flipV="1">
                                  <a:off x="597195" y="717632"/>
                                  <a:ext cx="309585"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390" name="文本框 14"/>
                              <wps:cNvSpPr txBox="1"/>
                              <wps:spPr>
                                <a:xfrm>
                                  <a:off x="891200" y="599793"/>
                                  <a:ext cx="508635" cy="263525"/>
                                </a:xfrm>
                                <a:prstGeom prst="rect">
                                  <a:avLst/>
                                </a:prstGeom>
                                <a:noFill/>
                                <a:ln w="6350">
                                  <a:solidFill>
                                    <a:prstClr val="black"/>
                                  </a:solidFill>
                                </a:ln>
                              </wps:spPr>
                              <wps:txbx>
                                <w:txbxContent>
                                  <w:p w14:paraId="3BF672E1" w14:textId="77777777" w:rsidR="00EA45CF" w:rsidRDefault="00EA45CF" w:rsidP="008059CC">
                                    <w:pPr>
                                      <w:rPr>
                                        <w:kern w:val="0"/>
                                        <w:sz w:val="24"/>
                                        <w:szCs w:val="24"/>
                                      </w:rPr>
                                    </w:pPr>
                                    <w:r>
                                      <w:rPr>
                                        <w:rFonts w:hint="eastAsia"/>
                                        <w:szCs w:val="21"/>
                                      </w:rPr>
                                      <w:t>调漆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1" name="直接箭头连接符 391"/>
                              <wps:cNvCnPr/>
                              <wps:spPr>
                                <a:xfrm flipV="1">
                                  <a:off x="1399835" y="716974"/>
                                  <a:ext cx="309245"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392" name="文本框 14"/>
                              <wps:cNvSpPr txBox="1"/>
                              <wps:spPr>
                                <a:xfrm>
                                  <a:off x="1703070" y="599793"/>
                                  <a:ext cx="552110" cy="263525"/>
                                </a:xfrm>
                                <a:prstGeom prst="rect">
                                  <a:avLst/>
                                </a:prstGeom>
                                <a:noFill/>
                                <a:ln w="6350">
                                  <a:solidFill>
                                    <a:prstClr val="black"/>
                                  </a:solidFill>
                                </a:ln>
                              </wps:spPr>
                              <wps:txbx>
                                <w:txbxContent>
                                  <w:p w14:paraId="78A1EADD" w14:textId="77777777" w:rsidR="00EA45CF" w:rsidRDefault="00EA45CF" w:rsidP="008059CC">
                                    <w:pPr>
                                      <w:rPr>
                                        <w:kern w:val="0"/>
                                        <w:sz w:val="24"/>
                                        <w:szCs w:val="24"/>
                                      </w:rPr>
                                    </w:pPr>
                                    <w:r>
                                      <w:rPr>
                                        <w:rFonts w:hint="eastAsia"/>
                                        <w:szCs w:val="21"/>
                                      </w:rPr>
                                      <w:t>喷漆漆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3" name="直接箭头连接符 393"/>
                              <wps:cNvCnPr/>
                              <wps:spPr>
                                <a:xfrm flipV="1">
                                  <a:off x="2255180" y="729992"/>
                                  <a:ext cx="309245"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394" name="文本框 14"/>
                              <wps:cNvSpPr txBox="1"/>
                              <wps:spPr>
                                <a:xfrm>
                                  <a:off x="2546349" y="615033"/>
                                  <a:ext cx="508635" cy="263525"/>
                                </a:xfrm>
                                <a:prstGeom prst="rect">
                                  <a:avLst/>
                                </a:prstGeom>
                                <a:noFill/>
                                <a:ln w="6350">
                                  <a:solidFill>
                                    <a:prstClr val="black"/>
                                  </a:solidFill>
                                </a:ln>
                              </wps:spPr>
                              <wps:txbx>
                                <w:txbxContent>
                                  <w:p w14:paraId="76BC2B46" w14:textId="77777777" w:rsidR="00EA45CF" w:rsidRDefault="00EA45CF" w:rsidP="008059CC">
                                    <w:pPr>
                                      <w:rPr>
                                        <w:kern w:val="0"/>
                                        <w:sz w:val="24"/>
                                        <w:szCs w:val="24"/>
                                      </w:rPr>
                                    </w:pPr>
                                    <w:r>
                                      <w:rPr>
                                        <w:rFonts w:hint="eastAsia"/>
                                        <w:szCs w:val="21"/>
                                      </w:rPr>
                                      <w:t>流平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5" name="直接箭头连接符 395"/>
                              <wps:cNvCnPr/>
                              <wps:spPr>
                                <a:xfrm flipV="1">
                                  <a:off x="3051175" y="749653"/>
                                  <a:ext cx="309245"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398" name="文本框 14"/>
                              <wps:cNvSpPr txBox="1"/>
                              <wps:spPr>
                                <a:xfrm>
                                  <a:off x="3345474" y="607413"/>
                                  <a:ext cx="508635" cy="263525"/>
                                </a:xfrm>
                                <a:prstGeom prst="rect">
                                  <a:avLst/>
                                </a:prstGeom>
                                <a:noFill/>
                                <a:ln w="6350">
                                  <a:solidFill>
                                    <a:prstClr val="black"/>
                                  </a:solidFill>
                                </a:ln>
                              </wps:spPr>
                              <wps:txbx>
                                <w:txbxContent>
                                  <w:p w14:paraId="2BD51A89" w14:textId="77777777" w:rsidR="00EA45CF" w:rsidRDefault="00EA45CF" w:rsidP="008059CC">
                                    <w:pPr>
                                      <w:rPr>
                                        <w:kern w:val="0"/>
                                        <w:sz w:val="24"/>
                                        <w:szCs w:val="24"/>
                                      </w:rPr>
                                    </w:pPr>
                                    <w:r>
                                      <w:rPr>
                                        <w:rFonts w:hint="eastAsia"/>
                                        <w:szCs w:val="21"/>
                                      </w:rPr>
                                      <w:t>烘干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4" name="直接箭头连接符 2844"/>
                              <wps:cNvCnPr>
                                <a:stCxn id="390" idx="0"/>
                              </wps:cNvCnPr>
                              <wps:spPr>
                                <a:xfrm flipV="1">
                                  <a:off x="1145518" y="442653"/>
                                  <a:ext cx="0" cy="15714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02" name="文本框 14"/>
                              <wps:cNvSpPr txBox="1"/>
                              <wps:spPr>
                                <a:xfrm>
                                  <a:off x="689847" y="195933"/>
                                  <a:ext cx="952500" cy="310515"/>
                                </a:xfrm>
                                <a:prstGeom prst="rect">
                                  <a:avLst/>
                                </a:prstGeom>
                                <a:noFill/>
                                <a:ln w="6350">
                                  <a:noFill/>
                                </a:ln>
                              </wps:spPr>
                              <wps:txbx>
                                <w:txbxContent>
                                  <w:p w14:paraId="2967C839" w14:textId="02DC38BC" w:rsidR="00EA45CF" w:rsidRDefault="00EA45CF" w:rsidP="008059CC">
                                    <w:pPr>
                                      <w:rPr>
                                        <w:kern w:val="0"/>
                                        <w:sz w:val="24"/>
                                        <w:szCs w:val="24"/>
                                      </w:rPr>
                                    </w:pPr>
                                    <w:r>
                                      <w:rPr>
                                        <w:rFonts w:hint="eastAsia"/>
                                        <w:szCs w:val="21"/>
                                      </w:rPr>
                                      <w:t>有机废气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3" name="直接箭头连接符 403"/>
                              <wps:cNvCnPr/>
                              <wps:spPr>
                                <a:xfrm flipV="1">
                                  <a:off x="1963715" y="442608"/>
                                  <a:ext cx="0" cy="15684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04" name="文本框 14"/>
                              <wps:cNvSpPr txBox="1"/>
                              <wps:spPr>
                                <a:xfrm>
                                  <a:off x="1484924" y="195933"/>
                                  <a:ext cx="1402715" cy="310515"/>
                                </a:xfrm>
                                <a:prstGeom prst="rect">
                                  <a:avLst/>
                                </a:prstGeom>
                                <a:noFill/>
                                <a:ln w="6350">
                                  <a:noFill/>
                                </a:ln>
                              </wps:spPr>
                              <wps:txbx>
                                <w:txbxContent>
                                  <w:p w14:paraId="0D78ED01" w14:textId="252CC650" w:rsidR="00EA45CF" w:rsidRDefault="00EA45CF" w:rsidP="008059CC">
                                    <w:pPr>
                                      <w:rPr>
                                        <w:kern w:val="0"/>
                                        <w:sz w:val="24"/>
                                        <w:szCs w:val="24"/>
                                      </w:rPr>
                                    </w:pPr>
                                    <w:r>
                                      <w:rPr>
                                        <w:rFonts w:hint="eastAsia"/>
                                        <w:szCs w:val="21"/>
                                      </w:rPr>
                                      <w:t>有机废气、漆雾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5" name="直接箭头连接符 405"/>
                              <wps:cNvCnPr/>
                              <wps:spPr>
                                <a:xfrm flipV="1">
                                  <a:off x="2795276" y="442608"/>
                                  <a:ext cx="0" cy="15684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06" name="文本框 14"/>
                              <wps:cNvSpPr txBox="1"/>
                              <wps:spPr>
                                <a:xfrm>
                                  <a:off x="2555304" y="36709"/>
                                  <a:ext cx="465455" cy="477332"/>
                                </a:xfrm>
                                <a:prstGeom prst="rect">
                                  <a:avLst/>
                                </a:prstGeom>
                                <a:noFill/>
                                <a:ln w="6350">
                                  <a:noFill/>
                                </a:ln>
                              </wps:spPr>
                              <wps:txbx>
                                <w:txbxContent>
                                  <w:p w14:paraId="2CD25074" w14:textId="77777777" w:rsidR="00EA45CF" w:rsidRDefault="00EA45CF" w:rsidP="008059CC">
                                    <w:pPr>
                                      <w:rPr>
                                        <w:szCs w:val="21"/>
                                      </w:rPr>
                                    </w:pPr>
                                    <w:r>
                                      <w:rPr>
                                        <w:rFonts w:hint="eastAsia"/>
                                        <w:szCs w:val="21"/>
                                      </w:rPr>
                                      <w:t>有机</w:t>
                                    </w:r>
                                  </w:p>
                                  <w:p w14:paraId="7328FEF9" w14:textId="1D8FB2FD" w:rsidR="00EA45CF" w:rsidRDefault="00EA45CF" w:rsidP="008059CC">
                                    <w:pPr>
                                      <w:rPr>
                                        <w:kern w:val="0"/>
                                        <w:sz w:val="24"/>
                                        <w:szCs w:val="24"/>
                                      </w:rPr>
                                    </w:pPr>
                                    <w:r>
                                      <w:rPr>
                                        <w:rFonts w:hint="eastAsia"/>
                                        <w:szCs w:val="21"/>
                                      </w:rPr>
                                      <w:t>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7" name="直接箭头连接符 407"/>
                              <wps:cNvCnPr/>
                              <wps:spPr>
                                <a:xfrm flipH="1" flipV="1">
                                  <a:off x="3791534" y="473608"/>
                                  <a:ext cx="0" cy="1440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08" name="文本框 14"/>
                              <wps:cNvSpPr txBox="1"/>
                              <wps:spPr>
                                <a:xfrm>
                                  <a:off x="3605825" y="48488"/>
                                  <a:ext cx="542861" cy="465554"/>
                                </a:xfrm>
                                <a:prstGeom prst="rect">
                                  <a:avLst/>
                                </a:prstGeom>
                                <a:noFill/>
                                <a:ln w="6350">
                                  <a:noFill/>
                                </a:ln>
                              </wps:spPr>
                              <wps:txbx>
                                <w:txbxContent>
                                  <w:p w14:paraId="35326D13" w14:textId="77777777" w:rsidR="00EA45CF" w:rsidRDefault="00EA45CF" w:rsidP="008059CC">
                                    <w:pPr>
                                      <w:rPr>
                                        <w:szCs w:val="21"/>
                                      </w:rPr>
                                    </w:pPr>
                                    <w:r>
                                      <w:rPr>
                                        <w:rFonts w:hint="eastAsia"/>
                                        <w:szCs w:val="21"/>
                                      </w:rPr>
                                      <w:t>有机</w:t>
                                    </w:r>
                                  </w:p>
                                  <w:p w14:paraId="06CA9ED5" w14:textId="2D3068D5" w:rsidR="00EA45CF" w:rsidRDefault="00EA45CF" w:rsidP="008059CC">
                                    <w:pPr>
                                      <w:rPr>
                                        <w:kern w:val="0"/>
                                        <w:sz w:val="24"/>
                                        <w:szCs w:val="24"/>
                                      </w:rPr>
                                    </w:pPr>
                                    <w:r>
                                      <w:rPr>
                                        <w:rFonts w:hint="eastAsia"/>
                                        <w:szCs w:val="21"/>
                                      </w:rPr>
                                      <w:t>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0" name="直接箭头连接符 410"/>
                              <wps:cNvCnPr/>
                              <wps:spPr>
                                <a:xfrm flipV="1">
                                  <a:off x="1142025" y="858873"/>
                                  <a:ext cx="0" cy="156845"/>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wps:wsp>
                              <wps:cNvPr id="411" name="直接箭头连接符 411"/>
                              <wps:cNvCnPr/>
                              <wps:spPr>
                                <a:xfrm flipV="1">
                                  <a:off x="1976120" y="863318"/>
                                  <a:ext cx="0" cy="156845"/>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wps:wsp>
                              <wps:cNvPr id="412" name="直接箭头连接符 412"/>
                              <wps:cNvCnPr/>
                              <wps:spPr>
                                <a:xfrm flipV="1">
                                  <a:off x="2810170" y="870938"/>
                                  <a:ext cx="0" cy="156845"/>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wps:wsp>
                              <wps:cNvPr id="413" name="直接箭头连接符 413"/>
                              <wps:cNvCnPr/>
                              <wps:spPr>
                                <a:xfrm flipV="1">
                                  <a:off x="3652520" y="870938"/>
                                  <a:ext cx="0" cy="156845"/>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wps:wsp>
                              <wps:cNvPr id="414" name="文本框 14"/>
                              <wps:cNvSpPr txBox="1"/>
                              <wps:spPr>
                                <a:xfrm>
                                  <a:off x="919723" y="980793"/>
                                  <a:ext cx="527050" cy="310515"/>
                                </a:xfrm>
                                <a:prstGeom prst="rect">
                                  <a:avLst/>
                                </a:prstGeom>
                                <a:noFill/>
                                <a:ln w="6350">
                                  <a:noFill/>
                                </a:ln>
                              </wps:spPr>
                              <wps:txbx>
                                <w:txbxContent>
                                  <w:p w14:paraId="263BF4F9" w14:textId="77777777" w:rsidR="00EA45CF" w:rsidRDefault="00EA45CF" w:rsidP="008059CC">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5" name="文本框 14"/>
                              <wps:cNvSpPr txBox="1"/>
                              <wps:spPr>
                                <a:xfrm>
                                  <a:off x="1728130" y="988413"/>
                                  <a:ext cx="527050" cy="310515"/>
                                </a:xfrm>
                                <a:prstGeom prst="rect">
                                  <a:avLst/>
                                </a:prstGeom>
                                <a:noFill/>
                                <a:ln w="6350">
                                  <a:noFill/>
                                </a:ln>
                              </wps:spPr>
                              <wps:txbx>
                                <w:txbxContent>
                                  <w:p w14:paraId="6531B2A5" w14:textId="77777777" w:rsidR="00EA45CF" w:rsidRDefault="00EA45CF" w:rsidP="008059CC">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1" name="文本框 14"/>
                              <wps:cNvSpPr txBox="1"/>
                              <wps:spPr>
                                <a:xfrm>
                                  <a:off x="2533650" y="965510"/>
                                  <a:ext cx="557825" cy="338145"/>
                                </a:xfrm>
                                <a:prstGeom prst="rect">
                                  <a:avLst/>
                                </a:prstGeom>
                                <a:noFill/>
                                <a:ln w="6350">
                                  <a:noFill/>
                                </a:ln>
                              </wps:spPr>
                              <wps:txbx>
                                <w:txbxContent>
                                  <w:p w14:paraId="3E9F5B01" w14:textId="77777777" w:rsidR="00EA45CF" w:rsidRDefault="00EA45CF" w:rsidP="008059CC">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2" name="文本框 14"/>
                              <wps:cNvSpPr txBox="1"/>
                              <wps:spPr>
                                <a:xfrm>
                                  <a:off x="3389463" y="993140"/>
                                  <a:ext cx="527050" cy="310515"/>
                                </a:xfrm>
                                <a:prstGeom prst="rect">
                                  <a:avLst/>
                                </a:prstGeom>
                                <a:noFill/>
                                <a:ln w="6350">
                                  <a:noFill/>
                                </a:ln>
                              </wps:spPr>
                              <wps:txbx>
                                <w:txbxContent>
                                  <w:p w14:paraId="027300E5" w14:textId="77777777" w:rsidR="00EA45CF" w:rsidRDefault="00EA45CF" w:rsidP="008059CC">
                                    <w:pPr>
                                      <w:rPr>
                                        <w:kern w:val="0"/>
                                        <w:sz w:val="24"/>
                                        <w:szCs w:val="24"/>
                                      </w:rPr>
                                    </w:pPr>
                                    <w:r>
                                      <w:rPr>
                                        <w:rFonts w:hint="eastAsia"/>
                                        <w:szCs w:val="21"/>
                                      </w:rPr>
                                      <w:t>噪声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3" name="文本框 14"/>
                              <wps:cNvSpPr txBox="1"/>
                              <wps:spPr>
                                <a:xfrm>
                                  <a:off x="4314485" y="872503"/>
                                  <a:ext cx="855980" cy="310515"/>
                                </a:xfrm>
                                <a:prstGeom prst="rect">
                                  <a:avLst/>
                                </a:prstGeom>
                                <a:noFill/>
                                <a:ln w="6350">
                                  <a:noFill/>
                                </a:ln>
                              </wps:spPr>
                              <wps:txbx>
                                <w:txbxContent>
                                  <w:p w14:paraId="10F60844" w14:textId="77777777" w:rsidR="00EA45CF" w:rsidRPr="00FF6AC0" w:rsidRDefault="00EA45CF" w:rsidP="008059CC">
                                    <w:pPr>
                                      <w:rPr>
                                        <w:b/>
                                        <w:bCs/>
                                        <w:color w:val="FF0000"/>
                                        <w:kern w:val="0"/>
                                        <w:sz w:val="24"/>
                                        <w:szCs w:val="24"/>
                                      </w:rPr>
                                    </w:pPr>
                                    <w:r w:rsidRPr="00FF6AC0">
                                      <w:rPr>
                                        <w:rFonts w:hint="eastAsia"/>
                                        <w:b/>
                                        <w:bCs/>
                                        <w:color w:val="FF0000"/>
                                        <w:szCs w:val="21"/>
                                      </w:rPr>
                                      <w:t>喷涂工艺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5" name="直接箭头连接符 465"/>
                              <wps:cNvCnPr/>
                              <wps:spPr>
                                <a:xfrm flipV="1">
                                  <a:off x="3858260" y="742321"/>
                                  <a:ext cx="309245"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466" name="文本框 14"/>
                              <wps:cNvSpPr txBox="1"/>
                              <wps:spPr>
                                <a:xfrm>
                                  <a:off x="4163695" y="615796"/>
                                  <a:ext cx="508635" cy="263525"/>
                                </a:xfrm>
                                <a:prstGeom prst="rect">
                                  <a:avLst/>
                                </a:prstGeom>
                                <a:noFill/>
                                <a:ln w="6350">
                                  <a:solidFill>
                                    <a:prstClr val="black"/>
                                  </a:solidFill>
                                </a:ln>
                              </wps:spPr>
                              <wps:txbx>
                                <w:txbxContent>
                                  <w:p w14:paraId="49A7DF96" w14:textId="77777777" w:rsidR="00EA45CF" w:rsidRDefault="00EA45CF" w:rsidP="008059CC">
                                    <w:pPr>
                                      <w:rPr>
                                        <w:kern w:val="0"/>
                                        <w:sz w:val="24"/>
                                        <w:szCs w:val="24"/>
                                      </w:rPr>
                                    </w:pPr>
                                    <w:r>
                                      <w:rPr>
                                        <w:rFonts w:hint="eastAsia"/>
                                        <w:szCs w:val="21"/>
                                      </w:rPr>
                                      <w:t>洗枪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7" name="直接箭头连接符 467"/>
                              <wps:cNvCnPr/>
                              <wps:spPr>
                                <a:xfrm flipH="1" flipV="1">
                                  <a:off x="4400727" y="473608"/>
                                  <a:ext cx="0" cy="14351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68" name="文本框 14"/>
                              <wps:cNvSpPr txBox="1"/>
                              <wps:spPr>
                                <a:xfrm>
                                  <a:off x="4155735" y="203553"/>
                                  <a:ext cx="952500" cy="310515"/>
                                </a:xfrm>
                                <a:prstGeom prst="rect">
                                  <a:avLst/>
                                </a:prstGeom>
                                <a:noFill/>
                                <a:ln w="6350">
                                  <a:noFill/>
                                </a:ln>
                              </wps:spPr>
                              <wps:txbx>
                                <w:txbxContent>
                                  <w:p w14:paraId="483967E4" w14:textId="1C3C7D14" w:rsidR="00EA45CF" w:rsidRDefault="00EA45CF" w:rsidP="008059CC">
                                    <w:pPr>
                                      <w:rPr>
                                        <w:kern w:val="0"/>
                                        <w:sz w:val="24"/>
                                        <w:szCs w:val="24"/>
                                      </w:rPr>
                                    </w:pPr>
                                    <w:r>
                                      <w:rPr>
                                        <w:rFonts w:hint="eastAsia"/>
                                        <w:szCs w:val="21"/>
                                      </w:rPr>
                                      <w:t>有机废气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4" name="直接箭头连接符 574"/>
                              <wps:cNvCnPr/>
                              <wps:spPr>
                                <a:xfrm flipV="1">
                                  <a:off x="3490550" y="401118"/>
                                  <a:ext cx="0" cy="216000"/>
                                </a:xfrm>
                                <a:prstGeom prst="straightConnector1">
                                  <a:avLst/>
                                </a:prstGeom>
                                <a:ln>
                                  <a:prstDash val="solid"/>
                                  <a:headEnd type="triangle"/>
                                  <a:tailEnd type="none"/>
                                </a:ln>
                              </wps:spPr>
                              <wps:style>
                                <a:lnRef idx="1">
                                  <a:schemeClr val="dk1"/>
                                </a:lnRef>
                                <a:fillRef idx="0">
                                  <a:schemeClr val="dk1"/>
                                </a:fillRef>
                                <a:effectRef idx="0">
                                  <a:schemeClr val="dk1"/>
                                </a:effectRef>
                                <a:fontRef idx="minor">
                                  <a:schemeClr val="tx1"/>
                                </a:fontRef>
                              </wps:style>
                              <wps:bodyPr/>
                            </wps:wsp>
                            <wps:wsp>
                              <wps:cNvPr id="575" name="文本框 14"/>
                              <wps:cNvSpPr txBox="1"/>
                              <wps:spPr>
                                <a:xfrm>
                                  <a:off x="3304200" y="0"/>
                                  <a:ext cx="465455" cy="476885"/>
                                </a:xfrm>
                                <a:prstGeom prst="rect">
                                  <a:avLst/>
                                </a:prstGeom>
                                <a:noFill/>
                                <a:ln w="6350">
                                  <a:noFill/>
                                </a:ln>
                              </wps:spPr>
                              <wps:txbx>
                                <w:txbxContent>
                                  <w:p w14:paraId="35AB17EE" w14:textId="374CFCDC" w:rsidR="00EA45CF" w:rsidRDefault="00EA45CF" w:rsidP="004E02B4">
                                    <w:r>
                                      <w:rPr>
                                        <w:rFonts w:hint="eastAsia"/>
                                        <w:szCs w:val="21"/>
                                      </w:rPr>
                                      <w:t>天然气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4884972" id="画布 2842" o:spid="_x0000_s1451" editas="canvas" style="width:409pt;height:102.65pt;mso-position-horizontal-relative:char;mso-position-vertical-relative:line" coordsize="51943,13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">
                      <v:shape id="_x0000_s1452" type="#_x0000_t75" style="position:absolute;width:51943;height:13036;visibility:visible;mso-wrap-style:square" filled="t" stroked="t" strokecolor="red">
                        <v:fill o:detectmouseclick="t"/>
                        <v:stroke joinstyle="round"/>
                        <v:path o:connecttype="none"/>
                      </v:shape>
                      <v:shape id="文本框 14" o:spid="_x0000_s1453" type="#_x0000_t202" style="position:absolute;left:885;top:5997;width:508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" filled="f" strokeweight=".5pt">
                        <v:textbox>
                          <w:txbxContent>
                            <w:p w14:paraId="3FC9CE27" w14:textId="77777777" w:rsidR="00EA45CF" w:rsidRDefault="00EA45CF" w:rsidP="008059CC">
                              <w:pPr>
                                <w:rPr>
                                  <w:kern w:val="0"/>
                                  <w:sz w:val="24"/>
                                  <w:szCs w:val="24"/>
                                </w:rPr>
                              </w:pPr>
                              <w:r>
                                <w:rPr>
                                  <w:rFonts w:hint="eastAsia"/>
                                  <w:szCs w:val="21"/>
                                </w:rPr>
                                <w:t>油漆</w:t>
                              </w:r>
                            </w:p>
                          </w:txbxContent>
                        </v:textbox>
                      </v:shape>
                      <v:shape id="直接箭头连接符 2843" o:spid="_x0000_s1454" type="#_x0000_t32" style="position:absolute;left:5971;top:7176;width:30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" strokecolor="black [3200]" strokeweight=".5pt">
                        <v:stroke endarrow="block" joinstyle="miter"/>
                      </v:shape>
                      <v:shape id="文本框 14" o:spid="_x0000_s1455" type="#_x0000_t202" style="position:absolute;left:8912;top:5997;width:508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" filled="f" strokeweight=".5pt">
                        <v:textbox>
                          <w:txbxContent>
                            <w:p w14:paraId="3BF672E1" w14:textId="77777777" w:rsidR="00EA45CF" w:rsidRDefault="00EA45CF" w:rsidP="008059CC">
                              <w:pPr>
                                <w:rPr>
                                  <w:kern w:val="0"/>
                                  <w:sz w:val="24"/>
                                  <w:szCs w:val="24"/>
                                </w:rPr>
                              </w:pPr>
                              <w:r>
                                <w:rPr>
                                  <w:rFonts w:hint="eastAsia"/>
                                  <w:szCs w:val="21"/>
                                </w:rPr>
                                <w:t>调漆</w:t>
                              </w:r>
                            </w:p>
                          </w:txbxContent>
                        </v:textbox>
                      </v:shape>
                      <v:shape id="直接箭头连接符 391" o:spid="_x0000_s1456" type="#_x0000_t32" style="position:absolute;left:13998;top:7169;width:30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" strokecolor="black [3200]" strokeweight=".5pt">
                        <v:stroke endarrow="block" joinstyle="miter"/>
                      </v:shape>
                      <v:shape id="文本框 14" o:spid="_x0000_s1457" type="#_x0000_t202" style="position:absolute;left:17030;top:5997;width:5521;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" filled="f" strokeweight=".5pt">
                        <v:textbox>
                          <w:txbxContent>
                            <w:p w14:paraId="78A1EADD" w14:textId="77777777" w:rsidR="00EA45CF" w:rsidRDefault="00EA45CF" w:rsidP="008059CC">
                              <w:pPr>
                                <w:rPr>
                                  <w:kern w:val="0"/>
                                  <w:sz w:val="24"/>
                                  <w:szCs w:val="24"/>
                                </w:rPr>
                              </w:pPr>
                              <w:r>
                                <w:rPr>
                                  <w:rFonts w:hint="eastAsia"/>
                                  <w:szCs w:val="21"/>
                                </w:rPr>
                                <w:t>喷漆漆</w:t>
                              </w:r>
                            </w:p>
                          </w:txbxContent>
                        </v:textbox>
                      </v:shape>
                      <v:shape id="直接箭头连接符 393" o:spid="_x0000_s1458" type="#_x0000_t32" style="position:absolute;left:22551;top:7299;width:30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" strokecolor="black [3200]" strokeweight=".5pt">
                        <v:stroke endarrow="block" joinstyle="miter"/>
                      </v:shape>
                      <v:shape id="文本框 14" o:spid="_x0000_s1459" type="#_x0000_t202" style="position:absolute;left:25463;top:6150;width:508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" filled="f" strokeweight=".5pt">
                        <v:textbox>
                          <w:txbxContent>
                            <w:p w14:paraId="76BC2B46" w14:textId="77777777" w:rsidR="00EA45CF" w:rsidRDefault="00EA45CF" w:rsidP="008059CC">
                              <w:pPr>
                                <w:rPr>
                                  <w:kern w:val="0"/>
                                  <w:sz w:val="24"/>
                                  <w:szCs w:val="24"/>
                                </w:rPr>
                              </w:pPr>
                              <w:r>
                                <w:rPr>
                                  <w:rFonts w:hint="eastAsia"/>
                                  <w:szCs w:val="21"/>
                                </w:rPr>
                                <w:t>流平</w:t>
                              </w:r>
                            </w:p>
                          </w:txbxContent>
                        </v:textbox>
                      </v:shape>
                      <v:shape id="直接箭头连接符 395" o:spid="_x0000_s1460" type="#_x0000_t32" style="position:absolute;left:30511;top:7496;width:30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" strokecolor="black [3200]" strokeweight=".5pt">
                        <v:stroke endarrow="block" joinstyle="miter"/>
                      </v:shape>
                      <v:shape id="文本框 14" o:spid="_x0000_s1461" type="#_x0000_t202" style="position:absolute;left:33454;top:6074;width:5087;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" filled="f" strokeweight=".5pt">
                        <v:textbox>
                          <w:txbxContent>
                            <w:p w14:paraId="2BD51A89" w14:textId="77777777" w:rsidR="00EA45CF" w:rsidRDefault="00EA45CF" w:rsidP="008059CC">
                              <w:pPr>
                                <w:rPr>
                                  <w:kern w:val="0"/>
                                  <w:sz w:val="24"/>
                                  <w:szCs w:val="24"/>
                                </w:rPr>
                              </w:pPr>
                              <w:r>
                                <w:rPr>
                                  <w:rFonts w:hint="eastAsia"/>
                                  <w:szCs w:val="21"/>
                                </w:rPr>
                                <w:t>烘干</w:t>
                              </w:r>
                            </w:p>
                          </w:txbxContent>
                        </v:textbox>
                      </v:shape>
                      <v:shape id="直接箭头连接符 2844" o:spid="_x0000_s1462" type="#_x0000_t32" style="position:absolute;left:11455;top:4426;width:0;height:1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" strokecolor="black [3200]" strokeweight=".5pt">
                        <v:stroke dashstyle="dash" endarrow="block" joinstyle="miter"/>
                      </v:shape>
                      <v:shape id="文本框 14" o:spid="_x0000_s1463" type="#_x0000_t202" style="position:absolute;left:6898;top:1959;width:95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JrxgAAANwAAAAPAAAAZHJzL2Rvd25yZXYueG1sRI9Ba8JA&#10;FITvhf6H5RW81Y1B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m2SSa8YAAADcAAAA&#10;DwAAAAAAAAAAAAAAAAAHAgAAZHJzL2Rvd25yZXYueG1sUEsFBgAAAAADAAMAtwAAAPoCAAAAAA==&#10;" filled="f" stroked="f" strokeweight=".5pt">
                        <v:textbox>
                          <w:txbxContent>
                            <w:p w14:paraId="2967C839" w14:textId="02DC38BC" w:rsidR="00EA45CF" w:rsidRDefault="00EA45CF" w:rsidP="008059CC">
                              <w:pPr>
                                <w:rPr>
                                  <w:kern w:val="0"/>
                                  <w:sz w:val="24"/>
                                  <w:szCs w:val="24"/>
                                </w:rPr>
                              </w:pPr>
                              <w:r>
                                <w:rPr>
                                  <w:rFonts w:hint="eastAsia"/>
                                  <w:szCs w:val="21"/>
                                </w:rPr>
                                <w:t>有机废气</w:t>
                              </w:r>
                            </w:p>
                          </w:txbxContent>
                        </v:textbox>
                      </v:shape>
                      <v:shape id="直接箭头连接符 403" o:spid="_x0000_s1464" type="#_x0000_t32" style="position:absolute;left:19637;top:4426;width:0;height:1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" strokecolor="black [3200]" strokeweight=".5pt">
                        <v:stroke dashstyle="dash" endarrow="block" joinstyle="miter"/>
                      </v:shape>
                      <v:shape id="文本框 14" o:spid="_x0000_s1465" type="#_x0000_t202" style="position:absolute;left:14849;top:1959;width:14027;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" filled="f" stroked="f" strokeweight=".5pt">
                        <v:textbox>
                          <w:txbxContent>
                            <w:p w14:paraId="0D78ED01" w14:textId="252CC650" w:rsidR="00EA45CF" w:rsidRDefault="00EA45CF" w:rsidP="008059CC">
                              <w:pPr>
                                <w:rPr>
                                  <w:kern w:val="0"/>
                                  <w:sz w:val="24"/>
                                  <w:szCs w:val="24"/>
                                </w:rPr>
                              </w:pPr>
                              <w:r>
                                <w:rPr>
                                  <w:rFonts w:hint="eastAsia"/>
                                  <w:szCs w:val="21"/>
                                </w:rPr>
                                <w:t>有机废气、漆雾</w:t>
                              </w:r>
                            </w:p>
                          </w:txbxContent>
                        </v:textbox>
                      </v:shape>
                      <v:shape id="直接箭头连接符 405" o:spid="_x0000_s1466" type="#_x0000_t32" style="position:absolute;left:27952;top:4426;width:0;height:1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" strokecolor="black [3200]" strokeweight=".5pt">
                        <v:stroke dashstyle="dash" endarrow="block" joinstyle="miter"/>
                      </v:shape>
                      <v:shape id="文本框 14" o:spid="_x0000_s1467" type="#_x0000_t202" style="position:absolute;left:25553;top:367;width:4654;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" filled="f" stroked="f" strokeweight=".5pt">
                        <v:textbox>
                          <w:txbxContent>
                            <w:p w14:paraId="2CD25074" w14:textId="77777777" w:rsidR="00EA45CF" w:rsidRDefault="00EA45CF" w:rsidP="008059CC">
                              <w:pPr>
                                <w:rPr>
                                  <w:szCs w:val="21"/>
                                </w:rPr>
                              </w:pPr>
                              <w:r>
                                <w:rPr>
                                  <w:rFonts w:hint="eastAsia"/>
                                  <w:szCs w:val="21"/>
                                </w:rPr>
                                <w:t>有机</w:t>
                              </w:r>
                            </w:p>
                            <w:p w14:paraId="7328FEF9" w14:textId="1D8FB2FD" w:rsidR="00EA45CF" w:rsidRDefault="00EA45CF" w:rsidP="008059CC">
                              <w:pPr>
                                <w:rPr>
                                  <w:kern w:val="0"/>
                                  <w:sz w:val="24"/>
                                  <w:szCs w:val="24"/>
                                </w:rPr>
                              </w:pPr>
                              <w:r>
                                <w:rPr>
                                  <w:rFonts w:hint="eastAsia"/>
                                  <w:szCs w:val="21"/>
                                </w:rPr>
                                <w:t>废气</w:t>
                              </w:r>
                            </w:p>
                          </w:txbxContent>
                        </v:textbox>
                      </v:shape>
                      <v:shape id="直接箭头连接符 407" o:spid="_x0000_s1468" type="#_x0000_t32" style="position:absolute;left:37915;top:4736;width:0;height:14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" strokecolor="black [3200]" strokeweight=".5pt">
                        <v:stroke dashstyle="dash" endarrow="block" joinstyle="miter"/>
                      </v:shape>
                      <v:shape id="文本框 14" o:spid="_x0000_s1469" type="#_x0000_t202" style="position:absolute;left:36058;top:484;width:5428;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KWBxAAAANwAAAAPAAAAZHJzL2Rvd25yZXYueG1sRE/LasJA&#10;FN0X/IfhFrqrk0oV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PqMpYHEAAAA3AAAAA8A&#10;AAAAAAAAAAAAAAAABwIAAGRycy9kb3ducmV2LnhtbFBLBQYAAAAAAwADALcAAAD4AgAAAAA=&#10;" filled="f" stroked="f" strokeweight=".5pt">
                        <v:textbox>
                          <w:txbxContent>
                            <w:p w14:paraId="35326D13" w14:textId="77777777" w:rsidR="00EA45CF" w:rsidRDefault="00EA45CF" w:rsidP="008059CC">
                              <w:pPr>
                                <w:rPr>
                                  <w:szCs w:val="21"/>
                                </w:rPr>
                              </w:pPr>
                              <w:r>
                                <w:rPr>
                                  <w:rFonts w:hint="eastAsia"/>
                                  <w:szCs w:val="21"/>
                                </w:rPr>
                                <w:t>有机</w:t>
                              </w:r>
                            </w:p>
                            <w:p w14:paraId="06CA9ED5" w14:textId="2D3068D5" w:rsidR="00EA45CF" w:rsidRDefault="00EA45CF" w:rsidP="008059CC">
                              <w:pPr>
                                <w:rPr>
                                  <w:kern w:val="0"/>
                                  <w:sz w:val="24"/>
                                  <w:szCs w:val="24"/>
                                </w:rPr>
                              </w:pPr>
                              <w:r>
                                <w:rPr>
                                  <w:rFonts w:hint="eastAsia"/>
                                  <w:szCs w:val="21"/>
                                </w:rPr>
                                <w:t>废气</w:t>
                              </w:r>
                            </w:p>
                          </w:txbxContent>
                        </v:textbox>
                      </v:shape>
                      <v:shape id="直接箭头连接符 410" o:spid="_x0000_s1470" type="#_x0000_t32" style="position:absolute;left:11420;top:8588;width:0;height:1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" strokecolor="black [3200]" strokeweight=".5pt">
                        <v:stroke dashstyle="dash" startarrow="block" joinstyle="miter"/>
                      </v:shape>
                      <v:shape id="直接箭头连接符 411" o:spid="_x0000_s1471" type="#_x0000_t32" style="position:absolute;left:19761;top:8633;width:0;height:1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" strokecolor="black [3200]" strokeweight=".5pt">
                        <v:stroke dashstyle="dash" startarrow="block" joinstyle="miter"/>
                      </v:shape>
                      <v:shape id="直接箭头连接符 412" o:spid="_x0000_s1472" type="#_x0000_t32" style="position:absolute;left:28101;top:8709;width:0;height:1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" strokecolor="black [3200]" strokeweight=".5pt">
                        <v:stroke dashstyle="dash" startarrow="block" joinstyle="miter"/>
                      </v:shape>
                      <v:shape id="直接箭头连接符 413" o:spid="_x0000_s1473" type="#_x0000_t32" style="position:absolute;left:36525;top:8709;width:0;height:1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" strokecolor="black [3200]" strokeweight=".5pt">
                        <v:stroke dashstyle="dash" startarrow="block" joinstyle="miter"/>
                      </v:shape>
                      <v:shape id="文本框 14" o:spid="_x0000_s1474" type="#_x0000_t202" style="position:absolute;left:9197;top:9807;width:5270;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ZxgAAANwAAAAPAAAAZHJzL2Rvd25yZXYueG1sRI9Pi8Iw&#10;FMTvgt8hPGFvmiq6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hg5WcYAAADcAAAA&#10;DwAAAAAAAAAAAAAAAAAHAgAAZHJzL2Rvd25yZXYueG1sUEsFBgAAAAADAAMAtwAAAPoCAAAAAA==&#10;" filled="f" stroked="f" strokeweight=".5pt">
                        <v:textbox>
                          <w:txbxContent>
                            <w:p w14:paraId="263BF4F9" w14:textId="77777777" w:rsidR="00EA45CF" w:rsidRDefault="00EA45CF" w:rsidP="008059CC">
                              <w:pPr>
                                <w:rPr>
                                  <w:kern w:val="0"/>
                                  <w:sz w:val="24"/>
                                  <w:szCs w:val="24"/>
                                </w:rPr>
                              </w:pPr>
                              <w:r>
                                <w:rPr>
                                  <w:rFonts w:hint="eastAsia"/>
                                  <w:szCs w:val="21"/>
                                </w:rPr>
                                <w:t>噪声</w:t>
                              </w:r>
                            </w:p>
                          </w:txbxContent>
                        </v:textbox>
                      </v:shape>
                      <v:shape id="文本框 14" o:spid="_x0000_s1475" type="#_x0000_t202" style="position:absolute;left:17281;top:9884;width:527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zCxwAAANwAAAAPAAAAZHJzL2Rvd25yZXYueG1sRI9Ba8JA&#10;FITvhf6H5Qm91U2k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JFUnMLHAAAA3AAA&#10;AA8AAAAAAAAAAAAAAAAABwIAAGRycy9kb3ducmV2LnhtbFBLBQYAAAAAAwADALcAAAD7AgAAAAA=&#10;" filled="f" stroked="f" strokeweight=".5pt">
                        <v:textbox>
                          <w:txbxContent>
                            <w:p w14:paraId="6531B2A5" w14:textId="77777777" w:rsidR="00EA45CF" w:rsidRDefault="00EA45CF" w:rsidP="008059CC">
                              <w:pPr>
                                <w:rPr>
                                  <w:kern w:val="0"/>
                                  <w:sz w:val="24"/>
                                  <w:szCs w:val="24"/>
                                </w:rPr>
                              </w:pPr>
                              <w:r>
                                <w:rPr>
                                  <w:rFonts w:hint="eastAsia"/>
                                  <w:szCs w:val="21"/>
                                </w:rPr>
                                <w:t>噪声</w:t>
                              </w:r>
                            </w:p>
                          </w:txbxContent>
                        </v:textbox>
                      </v:shape>
                      <v:shape id="文本框 14" o:spid="_x0000_s1476" type="#_x0000_t202" style="position:absolute;left:25336;top:9655;width:5578;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XcxgAAANwAAAAPAAAAZHJzL2Rvd25yZXYueG1sRI9Pi8Iw&#10;FMTvgt8hPGFvmiq6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dy13MYAAADcAAAA&#10;DwAAAAAAAAAAAAAAAAAHAgAAZHJzL2Rvd25yZXYueG1sUEsFBgAAAAADAAMAtwAAAPoCAAAAAA==&#10;" filled="f" stroked="f" strokeweight=".5pt">
                        <v:textbox>
                          <w:txbxContent>
                            <w:p w14:paraId="3E9F5B01" w14:textId="77777777" w:rsidR="00EA45CF" w:rsidRDefault="00EA45CF" w:rsidP="008059CC">
                              <w:pPr>
                                <w:rPr>
                                  <w:kern w:val="0"/>
                                  <w:sz w:val="24"/>
                                  <w:szCs w:val="24"/>
                                </w:rPr>
                              </w:pPr>
                              <w:r>
                                <w:rPr>
                                  <w:rFonts w:hint="eastAsia"/>
                                  <w:szCs w:val="21"/>
                                </w:rPr>
                                <w:t>噪声</w:t>
                              </w:r>
                            </w:p>
                          </w:txbxContent>
                        </v:textbox>
                      </v:shape>
                      <v:shape id="文本框 14" o:spid="_x0000_s1477" type="#_x0000_t202" style="position:absolute;left:33894;top:9931;width:527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ur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A0OK6vHAAAA3AAA&#10;AA8AAAAAAAAAAAAAAAAABwIAAGRycy9kb3ducmV2LnhtbFBLBQYAAAAAAwADALcAAAD7AgAAAAA=&#10;" filled="f" stroked="f" strokeweight=".5pt">
                        <v:textbox>
                          <w:txbxContent>
                            <w:p w14:paraId="027300E5" w14:textId="77777777" w:rsidR="00EA45CF" w:rsidRDefault="00EA45CF" w:rsidP="008059CC">
                              <w:pPr>
                                <w:rPr>
                                  <w:kern w:val="0"/>
                                  <w:sz w:val="24"/>
                                  <w:szCs w:val="24"/>
                                </w:rPr>
                              </w:pPr>
                              <w:r>
                                <w:rPr>
                                  <w:rFonts w:hint="eastAsia"/>
                                  <w:szCs w:val="21"/>
                                </w:rPr>
                                <w:t>噪声</w:t>
                              </w:r>
                            </w:p>
                          </w:txbxContent>
                        </v:textbox>
                      </v:shape>
                      <v:shape id="文本框 14" o:spid="_x0000_s1478" type="#_x0000_t202" style="position:absolute;left:43144;top:8725;width:856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4w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5/Bn+z4QjINd/AAAA//8DAFBLAQItABQABgAIAAAAIQDb4fbL7gAAAIUBAAATAAAAAAAA&#10;AAAAAAAAAAAAAABbQ29udGVudF9UeXBlc10ueG1sUEsBAi0AFAAGAAgAAAAhAFr0LFu/AAAAFQEA&#10;AAsAAAAAAAAAAAAAAAAAHwEAAF9yZWxzLy5yZWxzUEsBAi0AFAAGAAgAAAAhAGJCjjDHAAAA3AAA&#10;AA8AAAAAAAAAAAAAAAAABwIAAGRycy9kb3ducmV2LnhtbFBLBQYAAAAAAwADALcAAAD7AgAAAAA=&#10;" filled="f" stroked="f" strokeweight=".5pt">
                        <v:textbox>
                          <w:txbxContent>
                            <w:p w14:paraId="10F60844" w14:textId="77777777" w:rsidR="00EA45CF" w:rsidRPr="00FF6AC0" w:rsidRDefault="00EA45CF" w:rsidP="008059CC">
                              <w:pPr>
                                <w:rPr>
                                  <w:b/>
                                  <w:bCs/>
                                  <w:color w:val="FF0000"/>
                                  <w:kern w:val="0"/>
                                  <w:sz w:val="24"/>
                                  <w:szCs w:val="24"/>
                                </w:rPr>
                              </w:pPr>
                              <w:r w:rsidRPr="00FF6AC0">
                                <w:rPr>
                                  <w:rFonts w:hint="eastAsia"/>
                                  <w:b/>
                                  <w:bCs/>
                                  <w:color w:val="FF0000"/>
                                  <w:szCs w:val="21"/>
                                </w:rPr>
                                <w:t>喷涂工艺</w:t>
                              </w:r>
                            </w:p>
                          </w:txbxContent>
                        </v:textbox>
                      </v:shape>
                      <v:shape id="直接箭头连接符 465" o:spid="_x0000_s1479" type="#_x0000_t32" style="position:absolute;left:38582;top:7423;width:30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" strokecolor="black [3200]" strokeweight=".5pt">
                        <v:stroke endarrow="block" joinstyle="miter"/>
                      </v:shape>
                      <v:shape id="文本框 14" o:spid="_x0000_s1480" type="#_x0000_t202" style="position:absolute;left:41636;top:6157;width:5087;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" filled="f" strokeweight=".5pt">
                        <v:textbox>
                          <w:txbxContent>
                            <w:p w14:paraId="49A7DF96" w14:textId="77777777" w:rsidR="00EA45CF" w:rsidRDefault="00EA45CF" w:rsidP="008059CC">
                              <w:pPr>
                                <w:rPr>
                                  <w:kern w:val="0"/>
                                  <w:sz w:val="24"/>
                                  <w:szCs w:val="24"/>
                                </w:rPr>
                              </w:pPr>
                              <w:r>
                                <w:rPr>
                                  <w:rFonts w:hint="eastAsia"/>
                                  <w:szCs w:val="21"/>
                                </w:rPr>
                                <w:t>洗枪</w:t>
                              </w:r>
                            </w:p>
                          </w:txbxContent>
                        </v:textbox>
                      </v:shape>
                      <v:shape id="直接箭头连接符 467" o:spid="_x0000_s1481" type="#_x0000_t32" style="position:absolute;left:44007;top:4736;width:0;height:1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" strokecolor="black [3200]" strokeweight=".5pt">
                        <v:stroke dashstyle="dash" endarrow="block" joinstyle="miter"/>
                      </v:shape>
                      <v:shape id="文本框 14" o:spid="_x0000_s1482" type="#_x0000_t202" style="position:absolute;left:41557;top:2035;width:95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" filled="f" stroked="f" strokeweight=".5pt">
                        <v:textbox>
                          <w:txbxContent>
                            <w:p w14:paraId="483967E4" w14:textId="1C3C7D14" w:rsidR="00EA45CF" w:rsidRDefault="00EA45CF" w:rsidP="008059CC">
                              <w:pPr>
                                <w:rPr>
                                  <w:kern w:val="0"/>
                                  <w:sz w:val="24"/>
                                  <w:szCs w:val="24"/>
                                </w:rPr>
                              </w:pPr>
                              <w:r>
                                <w:rPr>
                                  <w:rFonts w:hint="eastAsia"/>
                                  <w:szCs w:val="21"/>
                                </w:rPr>
                                <w:t>有机废气</w:t>
                              </w:r>
                            </w:p>
                          </w:txbxContent>
                        </v:textbox>
                      </v:shape>
                      <v:shape id="直接箭头连接符 574" o:spid="_x0000_s1483" type="#_x0000_t32" style="position:absolute;left:34905;top:4011;width:0;height:2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" strokecolor="black [3200]" strokeweight=".5pt">
                        <v:stroke startarrow="block" joinstyle="miter"/>
                      </v:shape>
                      <v:shape id="文本框 14" o:spid="_x0000_s1484" type="#_x0000_t202" style="position:absolute;left:33042;width:4654;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" filled="f" stroked="f" strokeweight=".5pt">
                        <v:textbox>
                          <w:txbxContent>
                            <w:p w14:paraId="35AB17EE" w14:textId="374CFCDC" w:rsidR="00EA45CF" w:rsidRDefault="00EA45CF" w:rsidP="004E02B4">
                              <w:r>
                                <w:rPr>
                                  <w:rFonts w:hint="eastAsia"/>
                                  <w:szCs w:val="21"/>
                                </w:rPr>
                                <w:t>天然气</w:t>
                              </w:r>
                            </w:p>
                          </w:txbxContent>
                        </v:textbox>
                      </v:shape>
                      <w10:anchorlock/>
                    </v:group>
                  </w:pict>
                </mc:Fallback>
              </mc:AlternateContent>
            </w:r>
          </w:p>
          <w:p w14:paraId="267DB9E5" w14:textId="77777777" w:rsidR="00FC4564" w:rsidRPr="00064D52" w:rsidRDefault="00FC4564" w:rsidP="00FC4564">
            <w:pPr>
              <w:pStyle w:val="aff0"/>
              <w:snapToGrid w:val="0"/>
              <w:spacing w:line="360" w:lineRule="auto"/>
              <w:ind w:firstLine="482"/>
              <w:rPr>
                <w:rFonts w:ascii="Times New Roman" w:hAnsi="Times New Roman"/>
                <w:b/>
              </w:rPr>
            </w:pPr>
            <w:r w:rsidRPr="00064D52">
              <w:rPr>
                <w:rFonts w:ascii="Times New Roman" w:hAnsi="Times New Roman" w:hint="eastAsia"/>
                <w:b/>
              </w:rPr>
              <w:t>图</w:t>
            </w:r>
            <w:r w:rsidRPr="00064D52">
              <w:rPr>
                <w:rFonts w:ascii="Times New Roman" w:hAnsi="Times New Roman"/>
                <w:b/>
              </w:rPr>
              <w:t xml:space="preserve">5-1  </w:t>
            </w:r>
            <w:r w:rsidRPr="00064D52">
              <w:rPr>
                <w:rFonts w:ascii="Times New Roman" w:hAnsi="Times New Roman" w:hint="eastAsia"/>
                <w:b/>
              </w:rPr>
              <w:t>新增电磁流量计生产工艺流程图</w:t>
            </w:r>
          </w:p>
          <w:p w14:paraId="39A58D77" w14:textId="54370794" w:rsidR="00D10D35" w:rsidRPr="00064D52" w:rsidRDefault="00D10D35" w:rsidP="00D10D35">
            <w:pPr>
              <w:pStyle w:val="aff0"/>
              <w:snapToGrid w:val="0"/>
              <w:spacing w:line="360" w:lineRule="auto"/>
              <w:ind w:firstLine="465"/>
              <w:jc w:val="both"/>
              <w:rPr>
                <w:rFonts w:ascii="Times New Roman" w:hAnsi="Times New Roman"/>
                <w:lang w:val="en-US"/>
              </w:rPr>
            </w:pPr>
            <w:r w:rsidRPr="00064D52">
              <w:rPr>
                <w:rFonts w:ascii="Times New Roman" w:hAnsi="Times New Roman" w:hint="eastAsia"/>
                <w:lang w:val="en-US"/>
              </w:rPr>
              <w:t>工艺详述如下：</w:t>
            </w:r>
          </w:p>
          <w:p w14:paraId="31433105" w14:textId="7F746D13" w:rsidR="00FC4564" w:rsidRPr="00064D52" w:rsidRDefault="00FC4564" w:rsidP="004E02B4">
            <w:pPr>
              <w:pStyle w:val="aff0"/>
              <w:snapToGrid w:val="0"/>
              <w:spacing w:line="360" w:lineRule="auto"/>
              <w:ind w:firstLine="482"/>
              <w:jc w:val="both"/>
            </w:pPr>
            <w:r w:rsidRPr="00064D52">
              <w:rPr>
                <w:rFonts w:hint="eastAsia"/>
                <w:b/>
                <w:bCs/>
              </w:rPr>
              <w:t>管体切割：</w:t>
            </w:r>
            <w:r w:rsidRPr="00064D52">
              <w:rPr>
                <w:rFonts w:hint="eastAsia"/>
              </w:rPr>
              <w:t>采用裁切机对外购的管体按照客户要求的规格进行切割，切割过程中主要是利用裁切机锋利的刀刃进行快速切割，无切割粉尘产生，仅有裁切机噪声</w:t>
            </w:r>
            <w:r w:rsidR="004E02B4" w:rsidRPr="00064D52">
              <w:rPr>
                <w:rFonts w:hint="eastAsia"/>
              </w:rPr>
              <w:t>、边角料</w:t>
            </w:r>
            <w:r w:rsidRPr="00064D52">
              <w:rPr>
                <w:rFonts w:hint="eastAsia"/>
              </w:rPr>
              <w:t>产生。</w:t>
            </w:r>
          </w:p>
          <w:p w14:paraId="194B03B3" w14:textId="1F5770B1"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打磨：</w:t>
            </w:r>
            <w:r w:rsidRPr="00064D52">
              <w:rPr>
                <w:rFonts w:hint="eastAsia"/>
                <w:kern w:val="0"/>
                <w:sz w:val="24"/>
                <w:szCs w:val="24"/>
              </w:rPr>
              <w:t>利用</w:t>
            </w:r>
            <w:r w:rsidR="00260885" w:rsidRPr="00064D52">
              <w:rPr>
                <w:rFonts w:hint="eastAsia"/>
                <w:kern w:val="0"/>
                <w:sz w:val="24"/>
                <w:szCs w:val="24"/>
              </w:rPr>
              <w:t>打磨台</w:t>
            </w:r>
            <w:r w:rsidRPr="00064D52">
              <w:rPr>
                <w:rFonts w:hint="eastAsia"/>
                <w:kern w:val="0"/>
                <w:sz w:val="24"/>
                <w:szCs w:val="24"/>
              </w:rPr>
              <w:t>对管体的切口进行打磨，使管体切口更加整齐、光滑；此过程会有颗粒物、</w:t>
            </w:r>
            <w:r w:rsidR="00260885" w:rsidRPr="00064D52">
              <w:rPr>
                <w:rFonts w:hint="eastAsia"/>
                <w:kern w:val="0"/>
                <w:sz w:val="24"/>
                <w:szCs w:val="24"/>
              </w:rPr>
              <w:t>打磨设备</w:t>
            </w:r>
            <w:r w:rsidRPr="00064D52">
              <w:rPr>
                <w:rFonts w:hint="eastAsia"/>
                <w:kern w:val="0"/>
                <w:sz w:val="24"/>
                <w:szCs w:val="24"/>
              </w:rPr>
              <w:t>噪声产生。</w:t>
            </w:r>
          </w:p>
          <w:p w14:paraId="5026D63A" w14:textId="30A59EC6" w:rsidR="00FC4564" w:rsidRPr="00064D52" w:rsidRDefault="00FC4564" w:rsidP="00FC4564">
            <w:pPr>
              <w:spacing w:line="360" w:lineRule="auto"/>
              <w:ind w:firstLineChars="196" w:firstLine="472"/>
              <w:rPr>
                <w:kern w:val="0"/>
                <w:sz w:val="24"/>
                <w:szCs w:val="24"/>
              </w:rPr>
            </w:pPr>
            <w:r w:rsidRPr="00064D52">
              <w:rPr>
                <w:rFonts w:hint="eastAsia"/>
                <w:b/>
                <w:bCs/>
                <w:kern w:val="0"/>
                <w:sz w:val="24"/>
                <w:szCs w:val="24"/>
              </w:rPr>
              <w:t>打孔：</w:t>
            </w:r>
            <w:r w:rsidRPr="00064D52">
              <w:rPr>
                <w:rFonts w:hint="eastAsia"/>
                <w:kern w:val="0"/>
                <w:sz w:val="24"/>
                <w:szCs w:val="24"/>
              </w:rPr>
              <w:t>利用钻孔机与</w:t>
            </w:r>
            <w:r w:rsidR="00DF4EF0" w:rsidRPr="00064D52">
              <w:rPr>
                <w:rFonts w:hint="eastAsia"/>
                <w:kern w:val="0"/>
                <w:sz w:val="24"/>
                <w:szCs w:val="24"/>
              </w:rPr>
              <w:t>配制好的</w:t>
            </w:r>
            <w:r w:rsidRPr="00064D52">
              <w:rPr>
                <w:rFonts w:hint="eastAsia"/>
                <w:kern w:val="0"/>
                <w:sz w:val="24"/>
                <w:szCs w:val="24"/>
              </w:rPr>
              <w:t>切削液</w:t>
            </w:r>
            <w:r w:rsidR="00DF4EF0" w:rsidRPr="00064D52">
              <w:rPr>
                <w:rFonts w:hint="eastAsia"/>
                <w:kern w:val="0"/>
                <w:sz w:val="24"/>
                <w:szCs w:val="24"/>
              </w:rPr>
              <w:t>（切削液与水配比约为</w:t>
            </w:r>
            <w:r w:rsidR="00DF4EF0" w:rsidRPr="00064D52">
              <w:rPr>
                <w:rFonts w:hint="eastAsia"/>
                <w:kern w:val="0"/>
                <w:sz w:val="24"/>
                <w:szCs w:val="24"/>
              </w:rPr>
              <w:t>1:</w:t>
            </w:r>
            <w:r w:rsidR="00DF4EF0" w:rsidRPr="00064D52">
              <w:rPr>
                <w:kern w:val="0"/>
                <w:sz w:val="24"/>
                <w:szCs w:val="24"/>
              </w:rPr>
              <w:t>5.</w:t>
            </w:r>
            <w:r w:rsidR="00324380" w:rsidRPr="00064D52">
              <w:rPr>
                <w:kern w:val="0"/>
                <w:sz w:val="24"/>
                <w:szCs w:val="24"/>
              </w:rPr>
              <w:t>88</w:t>
            </w:r>
            <w:r w:rsidR="00DF4EF0" w:rsidRPr="00064D52">
              <w:rPr>
                <w:rFonts w:hint="eastAsia"/>
                <w:kern w:val="0"/>
                <w:sz w:val="24"/>
                <w:szCs w:val="24"/>
              </w:rPr>
              <w:t>）</w:t>
            </w:r>
            <w:r w:rsidRPr="00064D52">
              <w:rPr>
                <w:rFonts w:hint="eastAsia"/>
                <w:kern w:val="0"/>
                <w:sz w:val="24"/>
                <w:szCs w:val="24"/>
              </w:rPr>
              <w:t>对打磨后的管体进行钻孔</w:t>
            </w:r>
            <w:r w:rsidR="00DF4EF0" w:rsidRPr="00064D52">
              <w:rPr>
                <w:rFonts w:hint="eastAsia"/>
                <w:kern w:val="0"/>
                <w:sz w:val="24"/>
                <w:szCs w:val="24"/>
              </w:rPr>
              <w:t>，切削液约每年更换一次</w:t>
            </w:r>
            <w:r w:rsidRPr="00064D52">
              <w:rPr>
                <w:rFonts w:hint="eastAsia"/>
                <w:kern w:val="0"/>
                <w:sz w:val="24"/>
                <w:szCs w:val="24"/>
              </w:rPr>
              <w:t>；此过程会有废切削液、边角料及钻床噪声产生。</w:t>
            </w:r>
          </w:p>
          <w:p w14:paraId="4F6B1BD2" w14:textId="2A78E95A"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打磨：</w:t>
            </w:r>
            <w:r w:rsidRPr="00064D52">
              <w:rPr>
                <w:rFonts w:hint="eastAsia"/>
                <w:kern w:val="0"/>
                <w:sz w:val="24"/>
                <w:szCs w:val="24"/>
              </w:rPr>
              <w:t>利用</w:t>
            </w:r>
            <w:r w:rsidR="00260885" w:rsidRPr="00064D52">
              <w:rPr>
                <w:rFonts w:hint="eastAsia"/>
                <w:kern w:val="0"/>
                <w:sz w:val="24"/>
                <w:szCs w:val="24"/>
              </w:rPr>
              <w:t>打磨台</w:t>
            </w:r>
            <w:r w:rsidRPr="00064D52">
              <w:rPr>
                <w:rFonts w:hint="eastAsia"/>
                <w:kern w:val="0"/>
                <w:sz w:val="24"/>
                <w:szCs w:val="24"/>
              </w:rPr>
              <w:t>对管体的钻孔处进行打磨，使管体钻孔</w:t>
            </w:r>
            <w:proofErr w:type="gramStart"/>
            <w:r w:rsidRPr="00064D52">
              <w:rPr>
                <w:rFonts w:hint="eastAsia"/>
                <w:kern w:val="0"/>
                <w:sz w:val="24"/>
                <w:szCs w:val="24"/>
              </w:rPr>
              <w:t>处更加</w:t>
            </w:r>
            <w:proofErr w:type="gramEnd"/>
            <w:r w:rsidRPr="00064D52">
              <w:rPr>
                <w:rFonts w:hint="eastAsia"/>
                <w:kern w:val="0"/>
                <w:sz w:val="24"/>
                <w:szCs w:val="24"/>
              </w:rPr>
              <w:t>整齐、光滑；此过程会有颗粒物、</w:t>
            </w:r>
            <w:proofErr w:type="gramStart"/>
            <w:r w:rsidR="00260885" w:rsidRPr="00064D52">
              <w:rPr>
                <w:rFonts w:hint="eastAsia"/>
                <w:kern w:val="0"/>
                <w:sz w:val="24"/>
                <w:szCs w:val="24"/>
              </w:rPr>
              <w:t>打磨台</w:t>
            </w:r>
            <w:r w:rsidRPr="00064D52">
              <w:rPr>
                <w:rFonts w:hint="eastAsia"/>
                <w:kern w:val="0"/>
                <w:sz w:val="24"/>
                <w:szCs w:val="24"/>
              </w:rPr>
              <w:t>噪声</w:t>
            </w:r>
            <w:proofErr w:type="gramEnd"/>
            <w:r w:rsidRPr="00064D52">
              <w:rPr>
                <w:rFonts w:hint="eastAsia"/>
                <w:kern w:val="0"/>
                <w:sz w:val="24"/>
                <w:szCs w:val="24"/>
              </w:rPr>
              <w:t>产生。</w:t>
            </w:r>
          </w:p>
          <w:p w14:paraId="5B17289F" w14:textId="09801BE8"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打标：</w:t>
            </w:r>
            <w:r w:rsidRPr="00064D52">
              <w:rPr>
                <w:rFonts w:hint="eastAsia"/>
                <w:kern w:val="0"/>
                <w:sz w:val="24"/>
                <w:szCs w:val="24"/>
              </w:rPr>
              <w:t>利用激光</w:t>
            </w:r>
            <w:proofErr w:type="gramStart"/>
            <w:r w:rsidRPr="00064D52">
              <w:rPr>
                <w:rFonts w:hint="eastAsia"/>
                <w:kern w:val="0"/>
                <w:sz w:val="24"/>
                <w:szCs w:val="24"/>
              </w:rPr>
              <w:t>打标机</w:t>
            </w:r>
            <w:proofErr w:type="gramEnd"/>
            <w:r w:rsidRPr="00064D52">
              <w:rPr>
                <w:rFonts w:hint="eastAsia"/>
                <w:kern w:val="0"/>
                <w:sz w:val="24"/>
                <w:szCs w:val="24"/>
              </w:rPr>
              <w:t>对管体进行激光打标；</w:t>
            </w:r>
            <w:proofErr w:type="gramStart"/>
            <w:r w:rsidRPr="00064D52">
              <w:rPr>
                <w:rFonts w:hint="eastAsia"/>
                <w:kern w:val="0"/>
                <w:sz w:val="24"/>
                <w:szCs w:val="24"/>
              </w:rPr>
              <w:t>打标过程</w:t>
            </w:r>
            <w:proofErr w:type="gramEnd"/>
            <w:r w:rsidRPr="00064D52">
              <w:rPr>
                <w:rFonts w:hint="eastAsia"/>
                <w:kern w:val="0"/>
                <w:sz w:val="24"/>
                <w:szCs w:val="24"/>
              </w:rPr>
              <w:t>中</w:t>
            </w:r>
            <w:r w:rsidR="00260885" w:rsidRPr="00064D52">
              <w:rPr>
                <w:rFonts w:hint="eastAsia"/>
                <w:kern w:val="0"/>
                <w:sz w:val="24"/>
                <w:szCs w:val="24"/>
              </w:rPr>
              <w:t>会有颗粒物、</w:t>
            </w:r>
            <w:r w:rsidRPr="00064D52">
              <w:rPr>
                <w:rFonts w:hint="eastAsia"/>
                <w:kern w:val="0"/>
                <w:sz w:val="24"/>
                <w:szCs w:val="24"/>
              </w:rPr>
              <w:t>噪声产生。</w:t>
            </w:r>
          </w:p>
          <w:p w14:paraId="7930208C" w14:textId="58037AE0" w:rsidR="00FC4564" w:rsidRPr="00064D52" w:rsidRDefault="00FC4564" w:rsidP="00FC4564">
            <w:pPr>
              <w:spacing w:line="360" w:lineRule="auto"/>
              <w:ind w:firstLineChars="196" w:firstLine="472"/>
              <w:rPr>
                <w:kern w:val="0"/>
                <w:sz w:val="24"/>
                <w:szCs w:val="24"/>
              </w:rPr>
            </w:pPr>
            <w:r w:rsidRPr="00064D52">
              <w:rPr>
                <w:rFonts w:hint="eastAsia"/>
                <w:b/>
                <w:bCs/>
                <w:kern w:val="0"/>
                <w:sz w:val="24"/>
                <w:szCs w:val="24"/>
              </w:rPr>
              <w:t>抛光：</w:t>
            </w:r>
            <w:r w:rsidRPr="00064D52">
              <w:rPr>
                <w:rFonts w:hint="eastAsia"/>
                <w:kern w:val="0"/>
                <w:sz w:val="24"/>
                <w:szCs w:val="24"/>
              </w:rPr>
              <w:t>再利用手持式抛光机、砂纸</w:t>
            </w:r>
            <w:proofErr w:type="gramStart"/>
            <w:r w:rsidRPr="00064D52">
              <w:rPr>
                <w:rFonts w:hint="eastAsia"/>
                <w:kern w:val="0"/>
                <w:sz w:val="24"/>
                <w:szCs w:val="24"/>
              </w:rPr>
              <w:t>对打标处的</w:t>
            </w:r>
            <w:proofErr w:type="gramEnd"/>
            <w:r w:rsidRPr="00064D52">
              <w:rPr>
                <w:rFonts w:hint="eastAsia"/>
                <w:kern w:val="0"/>
                <w:sz w:val="24"/>
                <w:szCs w:val="24"/>
              </w:rPr>
              <w:t>进行抛光；此过程会有颗粒物、抛光噪声</w:t>
            </w:r>
            <w:r w:rsidR="00DF4EF0" w:rsidRPr="00064D52">
              <w:rPr>
                <w:rFonts w:hint="eastAsia"/>
                <w:kern w:val="0"/>
                <w:sz w:val="24"/>
                <w:szCs w:val="24"/>
              </w:rPr>
              <w:t>、</w:t>
            </w:r>
            <w:r w:rsidR="00572645" w:rsidRPr="00064D52">
              <w:rPr>
                <w:rFonts w:hint="eastAsia"/>
                <w:kern w:val="0"/>
                <w:sz w:val="24"/>
                <w:szCs w:val="24"/>
              </w:rPr>
              <w:t>废</w:t>
            </w:r>
            <w:r w:rsidR="00DF4EF0" w:rsidRPr="00064D52">
              <w:rPr>
                <w:rFonts w:hint="eastAsia"/>
                <w:kern w:val="0"/>
                <w:sz w:val="24"/>
                <w:szCs w:val="24"/>
              </w:rPr>
              <w:t>砂纸</w:t>
            </w:r>
            <w:r w:rsidRPr="00064D52">
              <w:rPr>
                <w:rFonts w:hint="eastAsia"/>
                <w:kern w:val="0"/>
                <w:sz w:val="24"/>
                <w:szCs w:val="24"/>
              </w:rPr>
              <w:t>产生。</w:t>
            </w:r>
          </w:p>
          <w:p w14:paraId="5E9349D9" w14:textId="77777777"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翻边：</w:t>
            </w:r>
            <w:r w:rsidRPr="00064D52">
              <w:rPr>
                <w:rFonts w:hint="eastAsia"/>
                <w:kern w:val="0"/>
                <w:sz w:val="24"/>
                <w:szCs w:val="24"/>
              </w:rPr>
              <w:t>通过空压机提供动力，将抛光后的管体进行翻边以方便后续与卷板一起连接；此过程会有翻边机噪声产生。</w:t>
            </w:r>
          </w:p>
          <w:p w14:paraId="5384FD85" w14:textId="413408BB"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卷板：</w:t>
            </w:r>
            <w:r w:rsidRPr="00064D52">
              <w:rPr>
                <w:rFonts w:hint="eastAsia"/>
                <w:kern w:val="0"/>
                <w:sz w:val="24"/>
                <w:szCs w:val="24"/>
              </w:rPr>
              <w:t>经</w:t>
            </w:r>
            <w:r w:rsidR="002A426D" w:rsidRPr="00064D52">
              <w:rPr>
                <w:rFonts w:hint="eastAsia"/>
                <w:kern w:val="0"/>
                <w:sz w:val="24"/>
                <w:szCs w:val="24"/>
              </w:rPr>
              <w:t>铝铸件</w:t>
            </w:r>
            <w:r w:rsidRPr="00064D52">
              <w:rPr>
                <w:rFonts w:hint="eastAsia"/>
                <w:kern w:val="0"/>
                <w:sz w:val="24"/>
                <w:szCs w:val="24"/>
              </w:rPr>
              <w:t>放入卷板机内进行卷板；此过程会有卷板机噪声产生。</w:t>
            </w:r>
          </w:p>
          <w:p w14:paraId="2FFEC28A" w14:textId="35D0E670"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lastRenderedPageBreak/>
              <w:t>等离子焊接：</w:t>
            </w:r>
            <w:r w:rsidRPr="00064D52">
              <w:rPr>
                <w:rFonts w:hint="eastAsia"/>
                <w:kern w:val="0"/>
                <w:sz w:val="24"/>
                <w:szCs w:val="24"/>
              </w:rPr>
              <w:t>利用等离子焊机</w:t>
            </w:r>
            <w:r w:rsidR="002A426D" w:rsidRPr="00064D52">
              <w:rPr>
                <w:rFonts w:hint="eastAsia"/>
                <w:kern w:val="0"/>
                <w:sz w:val="24"/>
                <w:szCs w:val="24"/>
              </w:rPr>
              <w:t>、氩气、焊丝</w:t>
            </w:r>
            <w:r w:rsidRPr="00064D52">
              <w:rPr>
                <w:rFonts w:hint="eastAsia"/>
                <w:kern w:val="0"/>
                <w:sz w:val="24"/>
                <w:szCs w:val="24"/>
              </w:rPr>
              <w:t>将卷板进行焊接在一起即可；此过程会有颗粒物</w:t>
            </w:r>
            <w:r w:rsidR="002A426D" w:rsidRPr="00064D52">
              <w:rPr>
                <w:rFonts w:hint="eastAsia"/>
                <w:kern w:val="0"/>
                <w:sz w:val="24"/>
                <w:szCs w:val="24"/>
              </w:rPr>
              <w:t>、</w:t>
            </w:r>
            <w:r w:rsidRPr="00064D52">
              <w:rPr>
                <w:rFonts w:hint="eastAsia"/>
                <w:kern w:val="0"/>
                <w:sz w:val="24"/>
                <w:szCs w:val="24"/>
              </w:rPr>
              <w:t>焊接噪声、焊渣产生。</w:t>
            </w:r>
          </w:p>
          <w:p w14:paraId="5B79FF33" w14:textId="1C72A314"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法兰装配：</w:t>
            </w:r>
            <w:r w:rsidRPr="00064D52">
              <w:rPr>
                <w:rFonts w:hint="eastAsia"/>
                <w:kern w:val="0"/>
                <w:sz w:val="24"/>
                <w:szCs w:val="24"/>
              </w:rPr>
              <w:t>利用螺丝、螺栓及法兰将焊接后的卷板、翻边后的管体进行连接在一起即可；此过程使用大型</w:t>
            </w:r>
            <w:r w:rsidR="00F31EE7" w:rsidRPr="00064D52">
              <w:rPr>
                <w:rFonts w:hint="eastAsia"/>
                <w:kern w:val="0"/>
                <w:sz w:val="24"/>
                <w:szCs w:val="24"/>
              </w:rPr>
              <w:t>装配机、小型装配机等设施，此过程会有噪声产生</w:t>
            </w:r>
            <w:r w:rsidRPr="00064D52">
              <w:rPr>
                <w:rFonts w:hint="eastAsia"/>
                <w:kern w:val="0"/>
                <w:sz w:val="24"/>
                <w:szCs w:val="24"/>
              </w:rPr>
              <w:t>。</w:t>
            </w:r>
          </w:p>
          <w:p w14:paraId="724023E9" w14:textId="00AF1311" w:rsidR="00D10D35" w:rsidRPr="00064D52" w:rsidRDefault="00D10D35" w:rsidP="00D10D35">
            <w:pPr>
              <w:spacing w:line="360" w:lineRule="auto"/>
              <w:ind w:firstLineChars="196" w:firstLine="472"/>
              <w:rPr>
                <w:b/>
                <w:bCs/>
                <w:kern w:val="0"/>
                <w:sz w:val="24"/>
                <w:szCs w:val="24"/>
              </w:rPr>
            </w:pPr>
            <w:r w:rsidRPr="00064D52">
              <w:rPr>
                <w:rFonts w:hint="eastAsia"/>
                <w:b/>
                <w:bCs/>
                <w:kern w:val="0"/>
                <w:sz w:val="24"/>
                <w:szCs w:val="24"/>
              </w:rPr>
              <w:t>焊接：</w:t>
            </w:r>
            <w:r w:rsidRPr="00064D52">
              <w:rPr>
                <w:rFonts w:hint="eastAsia"/>
                <w:kern w:val="0"/>
                <w:sz w:val="24"/>
                <w:szCs w:val="24"/>
              </w:rPr>
              <w:t>利用</w:t>
            </w:r>
            <w:r w:rsidR="002A426D" w:rsidRPr="00064D52">
              <w:rPr>
                <w:rFonts w:hint="eastAsia"/>
                <w:kern w:val="0"/>
                <w:sz w:val="24"/>
                <w:szCs w:val="24"/>
              </w:rPr>
              <w:t>法兰</w:t>
            </w:r>
            <w:r w:rsidRPr="00064D52">
              <w:rPr>
                <w:rFonts w:hint="eastAsia"/>
                <w:kern w:val="0"/>
                <w:sz w:val="24"/>
                <w:szCs w:val="24"/>
              </w:rPr>
              <w:t>焊机</w:t>
            </w:r>
            <w:r w:rsidR="002A426D" w:rsidRPr="00064D52">
              <w:rPr>
                <w:rFonts w:hint="eastAsia"/>
                <w:kern w:val="0"/>
                <w:sz w:val="24"/>
                <w:szCs w:val="24"/>
              </w:rPr>
              <w:t>、焊丝</w:t>
            </w:r>
            <w:r w:rsidR="001E29F4" w:rsidRPr="00064D52">
              <w:rPr>
                <w:rFonts w:hint="eastAsia"/>
                <w:kern w:val="0"/>
                <w:sz w:val="24"/>
                <w:szCs w:val="24"/>
              </w:rPr>
              <w:t>、二氧化碳混合气体</w:t>
            </w:r>
            <w:r w:rsidRPr="00064D52">
              <w:rPr>
                <w:rFonts w:hint="eastAsia"/>
                <w:kern w:val="0"/>
                <w:sz w:val="24"/>
                <w:szCs w:val="24"/>
              </w:rPr>
              <w:t>将对</w:t>
            </w:r>
            <w:proofErr w:type="gramStart"/>
            <w:r w:rsidRPr="00064D52">
              <w:rPr>
                <w:rFonts w:hint="eastAsia"/>
                <w:kern w:val="0"/>
                <w:sz w:val="24"/>
                <w:szCs w:val="24"/>
              </w:rPr>
              <w:t>法连固定</w:t>
            </w:r>
            <w:proofErr w:type="gramEnd"/>
            <w:r w:rsidRPr="00064D52">
              <w:rPr>
                <w:rFonts w:hint="eastAsia"/>
                <w:kern w:val="0"/>
                <w:sz w:val="24"/>
                <w:szCs w:val="24"/>
              </w:rPr>
              <w:t>点出螺丝、螺栓进行焊接，加强固定作用；此过程会有颗粒物、焊接噪声、焊渣产生。</w:t>
            </w:r>
          </w:p>
          <w:p w14:paraId="21AEA06D" w14:textId="5CF7A949"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打磨：</w:t>
            </w:r>
            <w:proofErr w:type="gramStart"/>
            <w:r w:rsidRPr="00064D52">
              <w:rPr>
                <w:rFonts w:hint="eastAsia"/>
                <w:kern w:val="0"/>
                <w:sz w:val="24"/>
                <w:szCs w:val="24"/>
              </w:rPr>
              <w:t>最再利用</w:t>
            </w:r>
            <w:proofErr w:type="gramEnd"/>
            <w:r w:rsidR="00F31EE7" w:rsidRPr="00064D52">
              <w:rPr>
                <w:rFonts w:hint="eastAsia"/>
                <w:kern w:val="0"/>
                <w:sz w:val="24"/>
                <w:szCs w:val="24"/>
              </w:rPr>
              <w:t>打磨台</w:t>
            </w:r>
            <w:r w:rsidRPr="00064D52">
              <w:rPr>
                <w:rFonts w:hint="eastAsia"/>
                <w:kern w:val="0"/>
                <w:sz w:val="24"/>
                <w:szCs w:val="24"/>
              </w:rPr>
              <w:t>对焊点处的焊疤进行打磨，使焊接</w:t>
            </w:r>
            <w:proofErr w:type="gramStart"/>
            <w:r w:rsidRPr="00064D52">
              <w:rPr>
                <w:rFonts w:hint="eastAsia"/>
                <w:kern w:val="0"/>
                <w:sz w:val="24"/>
                <w:szCs w:val="24"/>
              </w:rPr>
              <w:t>处变得</w:t>
            </w:r>
            <w:proofErr w:type="gramEnd"/>
            <w:r w:rsidRPr="00064D52">
              <w:rPr>
                <w:rFonts w:hint="eastAsia"/>
                <w:kern w:val="0"/>
                <w:sz w:val="24"/>
                <w:szCs w:val="24"/>
              </w:rPr>
              <w:t>平整；此过程会有打磨粉尘、打磨噪声产生。</w:t>
            </w:r>
          </w:p>
          <w:p w14:paraId="6FC50784" w14:textId="4FF0E801" w:rsidR="003C3283" w:rsidRPr="00064D52" w:rsidRDefault="00D10D35" w:rsidP="00FC4564">
            <w:pPr>
              <w:spacing w:line="360" w:lineRule="auto"/>
              <w:ind w:firstLineChars="196" w:firstLine="472"/>
              <w:rPr>
                <w:kern w:val="0"/>
                <w:sz w:val="24"/>
                <w:szCs w:val="24"/>
              </w:rPr>
            </w:pPr>
            <w:r w:rsidRPr="00064D52">
              <w:rPr>
                <w:rFonts w:hint="eastAsia"/>
                <w:b/>
                <w:bCs/>
                <w:kern w:val="0"/>
                <w:sz w:val="24"/>
                <w:szCs w:val="24"/>
              </w:rPr>
              <w:t>管体清洗：</w:t>
            </w:r>
            <w:r w:rsidR="003C3283" w:rsidRPr="00064D52">
              <w:rPr>
                <w:rFonts w:hint="eastAsia"/>
                <w:kern w:val="0"/>
                <w:sz w:val="24"/>
                <w:szCs w:val="24"/>
              </w:rPr>
              <w:t>利用清洗机与清洗剂（乙醇胺）对不</w:t>
            </w:r>
            <w:r w:rsidR="00A457AB" w:rsidRPr="00064D52">
              <w:rPr>
                <w:rFonts w:hint="eastAsia"/>
                <w:kern w:val="0"/>
                <w:sz w:val="24"/>
                <w:szCs w:val="24"/>
              </w:rPr>
              <w:t>管体</w:t>
            </w:r>
            <w:r w:rsidR="003C3283" w:rsidRPr="00064D52">
              <w:rPr>
                <w:rFonts w:hint="eastAsia"/>
                <w:kern w:val="0"/>
                <w:sz w:val="24"/>
                <w:szCs w:val="24"/>
              </w:rPr>
              <w:t>内部与表层进行清洗，主要清洗掉钢管表面和管内的杂质；</w:t>
            </w:r>
            <w:r w:rsidR="00A457AB" w:rsidRPr="00064D52">
              <w:rPr>
                <w:rFonts w:hint="eastAsia"/>
                <w:kern w:val="0"/>
                <w:sz w:val="24"/>
                <w:szCs w:val="24"/>
              </w:rPr>
              <w:t>清洗后半段使用清水对管体进行清洗；</w:t>
            </w:r>
            <w:r w:rsidR="003C3283" w:rsidRPr="00064D52">
              <w:rPr>
                <w:rFonts w:hint="eastAsia"/>
                <w:kern w:val="0"/>
                <w:sz w:val="24"/>
                <w:szCs w:val="24"/>
              </w:rPr>
              <w:t>由于清洗剂中</w:t>
            </w:r>
            <w:r w:rsidR="00AD1190" w:rsidRPr="00064D52">
              <w:rPr>
                <w:rFonts w:hint="eastAsia"/>
                <w:kern w:val="0"/>
                <w:sz w:val="24"/>
                <w:szCs w:val="24"/>
              </w:rPr>
              <w:t>主要成分为乙醇胺</w:t>
            </w:r>
            <w:r w:rsidR="003C3283" w:rsidRPr="00064D52">
              <w:rPr>
                <w:rFonts w:hint="eastAsia"/>
                <w:kern w:val="0"/>
                <w:sz w:val="24"/>
                <w:szCs w:val="24"/>
              </w:rPr>
              <w:t>，但乙醇胺的浓度较低，且乙醇</w:t>
            </w:r>
            <w:r w:rsidR="00AD1190" w:rsidRPr="00064D52">
              <w:rPr>
                <w:rFonts w:hint="eastAsia"/>
                <w:kern w:val="0"/>
                <w:sz w:val="24"/>
                <w:szCs w:val="24"/>
              </w:rPr>
              <w:t>胺</w:t>
            </w:r>
            <w:r w:rsidR="003C3283" w:rsidRPr="00064D52">
              <w:rPr>
                <w:rFonts w:hint="eastAsia"/>
                <w:kern w:val="0"/>
                <w:sz w:val="24"/>
                <w:szCs w:val="24"/>
              </w:rPr>
              <w:t>的沸点为</w:t>
            </w:r>
            <w:r w:rsidR="003C3283" w:rsidRPr="00064D52">
              <w:rPr>
                <w:rFonts w:hint="eastAsia"/>
                <w:kern w:val="0"/>
                <w:sz w:val="24"/>
                <w:szCs w:val="24"/>
              </w:rPr>
              <w:t>1</w:t>
            </w:r>
            <w:r w:rsidR="003C3283" w:rsidRPr="00064D52">
              <w:rPr>
                <w:kern w:val="0"/>
                <w:sz w:val="24"/>
                <w:szCs w:val="24"/>
              </w:rPr>
              <w:t>70.5</w:t>
            </w:r>
            <w:r w:rsidR="003C3283" w:rsidRPr="00064D52">
              <w:rPr>
                <w:rFonts w:hint="eastAsia"/>
                <w:kern w:val="0"/>
                <w:sz w:val="24"/>
                <w:szCs w:val="24"/>
              </w:rPr>
              <w:t>℃，而本项目</w:t>
            </w:r>
            <w:proofErr w:type="gramStart"/>
            <w:r w:rsidR="003C3283" w:rsidRPr="00064D52">
              <w:rPr>
                <w:rFonts w:hint="eastAsia"/>
                <w:kern w:val="0"/>
                <w:sz w:val="24"/>
                <w:szCs w:val="24"/>
              </w:rPr>
              <w:t>在常</w:t>
            </w:r>
            <w:r w:rsidR="00AD1190" w:rsidRPr="00064D52">
              <w:rPr>
                <w:rFonts w:hint="eastAsia"/>
                <w:kern w:val="0"/>
                <w:sz w:val="24"/>
                <w:szCs w:val="24"/>
              </w:rPr>
              <w:t>稳</w:t>
            </w:r>
            <w:r w:rsidR="003C3283" w:rsidRPr="00064D52">
              <w:rPr>
                <w:rFonts w:hint="eastAsia"/>
                <w:kern w:val="0"/>
                <w:sz w:val="24"/>
                <w:szCs w:val="24"/>
              </w:rPr>
              <w:t>下</w:t>
            </w:r>
            <w:proofErr w:type="gramEnd"/>
            <w:r w:rsidR="003C3283" w:rsidRPr="00064D52">
              <w:rPr>
                <w:rFonts w:hint="eastAsia"/>
                <w:kern w:val="0"/>
                <w:sz w:val="24"/>
                <w:szCs w:val="24"/>
              </w:rPr>
              <w:t>进行清洗，故清洗剂（乙醇胺）在使用过程中</w:t>
            </w:r>
            <w:proofErr w:type="gramStart"/>
            <w:r w:rsidR="003C3283" w:rsidRPr="00064D52">
              <w:rPr>
                <w:rFonts w:hint="eastAsia"/>
                <w:kern w:val="0"/>
                <w:sz w:val="24"/>
                <w:szCs w:val="24"/>
              </w:rPr>
              <w:t>不会非</w:t>
            </w:r>
            <w:proofErr w:type="gramEnd"/>
            <w:r w:rsidR="003C3283" w:rsidRPr="00064D52">
              <w:rPr>
                <w:rFonts w:hint="eastAsia"/>
                <w:kern w:val="0"/>
                <w:sz w:val="24"/>
                <w:szCs w:val="24"/>
              </w:rPr>
              <w:t>甲烷总烃产生。</w:t>
            </w:r>
            <w:r w:rsidR="00AD1190" w:rsidRPr="00064D52">
              <w:rPr>
                <w:rFonts w:hint="eastAsia"/>
                <w:kern w:val="0"/>
                <w:sz w:val="24"/>
                <w:szCs w:val="24"/>
              </w:rPr>
              <w:t>该工序产生清洗废液。</w:t>
            </w:r>
          </w:p>
          <w:p w14:paraId="4038F8FC" w14:textId="54D919CB"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管体烘干：</w:t>
            </w:r>
            <w:r w:rsidR="00A457AB" w:rsidRPr="00064D52">
              <w:rPr>
                <w:rFonts w:hint="eastAsia"/>
                <w:kern w:val="0"/>
                <w:sz w:val="24"/>
                <w:szCs w:val="24"/>
              </w:rPr>
              <w:t>由于管体清洗后半段使用清水进行清洗，所以</w:t>
            </w:r>
            <w:r w:rsidRPr="00064D52">
              <w:rPr>
                <w:rFonts w:hint="eastAsia"/>
                <w:kern w:val="0"/>
                <w:sz w:val="24"/>
                <w:szCs w:val="24"/>
              </w:rPr>
              <w:t>清洗完毕后的管体在清洗机内进行烘干，烘干温度约为</w:t>
            </w:r>
            <w:r w:rsidRPr="00064D52">
              <w:rPr>
                <w:rFonts w:hint="eastAsia"/>
                <w:kern w:val="0"/>
                <w:sz w:val="24"/>
                <w:szCs w:val="24"/>
              </w:rPr>
              <w:t>6</w:t>
            </w:r>
            <w:r w:rsidRPr="00064D52">
              <w:rPr>
                <w:kern w:val="0"/>
                <w:sz w:val="24"/>
                <w:szCs w:val="24"/>
              </w:rPr>
              <w:t>0</w:t>
            </w:r>
            <w:r w:rsidRPr="00064D52">
              <w:rPr>
                <w:rFonts w:hint="eastAsia"/>
                <w:kern w:val="0"/>
                <w:sz w:val="24"/>
                <w:szCs w:val="24"/>
              </w:rPr>
              <w:t>-</w:t>
            </w:r>
            <w:r w:rsidRPr="00064D52">
              <w:rPr>
                <w:kern w:val="0"/>
                <w:sz w:val="24"/>
                <w:szCs w:val="24"/>
              </w:rPr>
              <w:t>80</w:t>
            </w:r>
            <w:r w:rsidRPr="00064D52">
              <w:rPr>
                <w:rFonts w:hint="eastAsia"/>
                <w:kern w:val="0"/>
                <w:sz w:val="24"/>
                <w:szCs w:val="24"/>
              </w:rPr>
              <w:t>℃，烘干时间约为</w:t>
            </w:r>
            <w:r w:rsidRPr="00064D52">
              <w:rPr>
                <w:rFonts w:hint="eastAsia"/>
                <w:kern w:val="0"/>
                <w:sz w:val="24"/>
                <w:szCs w:val="24"/>
              </w:rPr>
              <w:t>2</w:t>
            </w:r>
            <w:r w:rsidRPr="00064D52">
              <w:rPr>
                <w:kern w:val="0"/>
                <w:sz w:val="24"/>
                <w:szCs w:val="24"/>
              </w:rPr>
              <w:t>0</w:t>
            </w:r>
            <w:r w:rsidRPr="00064D52">
              <w:rPr>
                <w:rFonts w:hint="eastAsia"/>
                <w:kern w:val="0"/>
                <w:sz w:val="24"/>
                <w:szCs w:val="24"/>
              </w:rPr>
              <w:t>min</w:t>
            </w:r>
            <w:r w:rsidRPr="00064D52">
              <w:rPr>
                <w:rFonts w:hint="eastAsia"/>
                <w:kern w:val="0"/>
                <w:sz w:val="24"/>
                <w:szCs w:val="24"/>
              </w:rPr>
              <w:t>。</w:t>
            </w:r>
          </w:p>
          <w:p w14:paraId="64B4C3D8" w14:textId="0F293169"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组装：</w:t>
            </w:r>
            <w:r w:rsidRPr="00064D52">
              <w:rPr>
                <w:rFonts w:hint="eastAsia"/>
                <w:kern w:val="0"/>
                <w:sz w:val="24"/>
                <w:szCs w:val="24"/>
              </w:rPr>
              <w:t>经清洗完成后的管体</w:t>
            </w:r>
            <w:r w:rsidR="00FC202E" w:rsidRPr="00064D52">
              <w:rPr>
                <w:rFonts w:hint="eastAsia"/>
                <w:kern w:val="0"/>
                <w:sz w:val="24"/>
                <w:szCs w:val="24"/>
              </w:rPr>
              <w:t>体与乐泰胶水、</w:t>
            </w:r>
            <w:r w:rsidR="002A426D" w:rsidRPr="00064D52">
              <w:rPr>
                <w:rFonts w:hint="eastAsia"/>
                <w:kern w:val="0"/>
                <w:sz w:val="24"/>
                <w:szCs w:val="24"/>
              </w:rPr>
              <w:t>红硅胶、白硅胶、</w:t>
            </w:r>
            <w:r w:rsidR="00FC202E" w:rsidRPr="00064D52">
              <w:rPr>
                <w:rFonts w:hint="eastAsia"/>
                <w:kern w:val="0"/>
                <w:sz w:val="24"/>
                <w:szCs w:val="24"/>
              </w:rPr>
              <w:t>防氧化剂、</w:t>
            </w:r>
            <w:r w:rsidR="002A426D" w:rsidRPr="00064D52">
              <w:rPr>
                <w:rFonts w:hint="eastAsia"/>
                <w:kern w:val="0"/>
                <w:sz w:val="24"/>
                <w:szCs w:val="24"/>
              </w:rPr>
              <w:t>H</w:t>
            </w:r>
            <w:r w:rsidR="002A426D" w:rsidRPr="00064D52">
              <w:rPr>
                <w:kern w:val="0"/>
                <w:sz w:val="24"/>
                <w:szCs w:val="24"/>
              </w:rPr>
              <w:t>R</w:t>
            </w:r>
            <w:r w:rsidR="002A426D" w:rsidRPr="00064D52">
              <w:rPr>
                <w:rFonts w:hint="eastAsia"/>
                <w:kern w:val="0"/>
                <w:sz w:val="24"/>
                <w:szCs w:val="24"/>
              </w:rPr>
              <w:t>胶、</w:t>
            </w:r>
            <w:r w:rsidR="004F3B11" w:rsidRPr="00064D52">
              <w:rPr>
                <w:rFonts w:hint="eastAsia"/>
                <w:kern w:val="0"/>
                <w:sz w:val="24"/>
                <w:szCs w:val="24"/>
              </w:rPr>
              <w:t>氧兼容螺纹密封胶、锂基润滑脂、</w:t>
            </w:r>
            <w:r w:rsidR="004F3B11" w:rsidRPr="00064D52">
              <w:rPr>
                <w:rFonts w:hint="eastAsia"/>
                <w:kern w:val="0"/>
                <w:sz w:val="24"/>
                <w:szCs w:val="24"/>
              </w:rPr>
              <w:t>C</w:t>
            </w:r>
            <w:r w:rsidR="004F3B11" w:rsidRPr="00064D52">
              <w:rPr>
                <w:kern w:val="0"/>
                <w:sz w:val="24"/>
                <w:szCs w:val="24"/>
              </w:rPr>
              <w:t>RC</w:t>
            </w:r>
            <w:r w:rsidR="004F3B11" w:rsidRPr="00064D52">
              <w:rPr>
                <w:rFonts w:hint="eastAsia"/>
                <w:kern w:val="0"/>
                <w:sz w:val="24"/>
                <w:szCs w:val="24"/>
              </w:rPr>
              <w:t>防锈润滑剂与</w:t>
            </w:r>
            <w:r w:rsidR="002A426D" w:rsidRPr="00064D52">
              <w:rPr>
                <w:rFonts w:hint="eastAsia"/>
                <w:kern w:val="0"/>
                <w:sz w:val="24"/>
                <w:szCs w:val="24"/>
              </w:rPr>
              <w:t>线圈、线路板、电极</w:t>
            </w:r>
            <w:r w:rsidRPr="00064D52">
              <w:rPr>
                <w:rFonts w:hint="eastAsia"/>
                <w:kern w:val="0"/>
                <w:sz w:val="24"/>
                <w:szCs w:val="24"/>
              </w:rPr>
              <w:t>等零部件进行人工组装，组装过程中不使用大型机械设备，所以组装过程中无噪声产生</w:t>
            </w:r>
            <w:r w:rsidR="004F3B11" w:rsidRPr="00064D52">
              <w:rPr>
                <w:rFonts w:hint="eastAsia"/>
                <w:kern w:val="0"/>
                <w:sz w:val="24"/>
                <w:szCs w:val="24"/>
              </w:rPr>
              <w:t>；但会有非甲烷总烃产生</w:t>
            </w:r>
            <w:r w:rsidRPr="00064D52">
              <w:rPr>
                <w:rFonts w:hint="eastAsia"/>
                <w:kern w:val="0"/>
                <w:sz w:val="24"/>
                <w:szCs w:val="24"/>
              </w:rPr>
              <w:t>。</w:t>
            </w:r>
            <w:r w:rsidR="00572645" w:rsidRPr="00064D52">
              <w:rPr>
                <w:rFonts w:hint="eastAsia"/>
                <w:kern w:val="0"/>
                <w:sz w:val="24"/>
                <w:szCs w:val="24"/>
              </w:rPr>
              <w:t>防氧化剂主要用于对橡皮材质的小部件时使用，方式其被氧化，变硬变脆，从而保证良好的密封性。</w:t>
            </w:r>
          </w:p>
          <w:p w14:paraId="05CA2FAE" w14:textId="340A72DF" w:rsidR="00D10D35" w:rsidRPr="00064D52" w:rsidRDefault="00D10D35" w:rsidP="00D10D35">
            <w:pPr>
              <w:spacing w:line="360" w:lineRule="auto"/>
              <w:ind w:firstLineChars="200" w:firstLine="482"/>
              <w:rPr>
                <w:b/>
                <w:bCs/>
                <w:kern w:val="0"/>
                <w:sz w:val="24"/>
                <w:szCs w:val="24"/>
              </w:rPr>
            </w:pPr>
            <w:r w:rsidRPr="00064D52">
              <w:rPr>
                <w:rFonts w:hint="eastAsia"/>
                <w:b/>
                <w:bCs/>
                <w:kern w:val="0"/>
                <w:sz w:val="24"/>
                <w:szCs w:val="24"/>
              </w:rPr>
              <w:t>焊接：</w:t>
            </w:r>
            <w:r w:rsidRPr="00064D52">
              <w:rPr>
                <w:rFonts w:hint="eastAsia"/>
                <w:kern w:val="0"/>
                <w:sz w:val="24"/>
                <w:szCs w:val="24"/>
              </w:rPr>
              <w:t>利用焊机</w:t>
            </w:r>
            <w:r w:rsidR="004F3B11" w:rsidRPr="00064D52">
              <w:rPr>
                <w:rFonts w:hint="eastAsia"/>
                <w:kern w:val="0"/>
                <w:sz w:val="24"/>
                <w:szCs w:val="24"/>
              </w:rPr>
              <w:t>、混合气体</w:t>
            </w:r>
            <w:r w:rsidRPr="00064D52">
              <w:rPr>
                <w:rFonts w:hint="eastAsia"/>
                <w:kern w:val="0"/>
                <w:sz w:val="24"/>
                <w:szCs w:val="24"/>
              </w:rPr>
              <w:t>与焊</w:t>
            </w:r>
            <w:r w:rsidR="004F3B11" w:rsidRPr="00064D52">
              <w:rPr>
                <w:rFonts w:hint="eastAsia"/>
                <w:kern w:val="0"/>
                <w:sz w:val="24"/>
                <w:szCs w:val="24"/>
              </w:rPr>
              <w:t>锡</w:t>
            </w:r>
            <w:r w:rsidRPr="00064D52">
              <w:rPr>
                <w:rFonts w:hint="eastAsia"/>
                <w:kern w:val="0"/>
                <w:sz w:val="24"/>
                <w:szCs w:val="24"/>
              </w:rPr>
              <w:t>丝对组装的硅钢片与管体用焊接方式进行焊接连接，此过程会有焊接噪声、颗粒物</w:t>
            </w:r>
            <w:r w:rsidR="004F3B11" w:rsidRPr="00064D52">
              <w:rPr>
                <w:rFonts w:hint="eastAsia"/>
                <w:kern w:val="0"/>
                <w:sz w:val="24"/>
                <w:szCs w:val="24"/>
              </w:rPr>
              <w:t>（锡及其化合物）</w:t>
            </w:r>
            <w:r w:rsidRPr="00064D52">
              <w:rPr>
                <w:rFonts w:hint="eastAsia"/>
                <w:kern w:val="0"/>
                <w:sz w:val="24"/>
                <w:szCs w:val="24"/>
              </w:rPr>
              <w:t>与焊渣产生。</w:t>
            </w:r>
          </w:p>
          <w:p w14:paraId="3893E381" w14:textId="58724DC9" w:rsidR="00D10D35" w:rsidRPr="00064D52" w:rsidRDefault="00D10D35" w:rsidP="00D10D35">
            <w:pPr>
              <w:spacing w:line="360" w:lineRule="auto"/>
              <w:ind w:firstLineChars="200" w:firstLine="482"/>
              <w:rPr>
                <w:kern w:val="0"/>
                <w:sz w:val="24"/>
                <w:szCs w:val="24"/>
              </w:rPr>
            </w:pPr>
            <w:r w:rsidRPr="00064D52">
              <w:rPr>
                <w:rFonts w:hint="eastAsia"/>
                <w:b/>
                <w:bCs/>
                <w:kern w:val="0"/>
                <w:sz w:val="24"/>
                <w:szCs w:val="24"/>
              </w:rPr>
              <w:t>清洗：</w:t>
            </w:r>
            <w:r w:rsidRPr="00064D52">
              <w:rPr>
                <w:rFonts w:hint="eastAsia"/>
                <w:kern w:val="0"/>
                <w:sz w:val="24"/>
                <w:szCs w:val="24"/>
              </w:rPr>
              <w:t>利用清洗剂</w:t>
            </w:r>
            <w:r w:rsidR="00A457AB" w:rsidRPr="00064D52">
              <w:rPr>
                <w:rFonts w:hint="eastAsia"/>
                <w:kern w:val="0"/>
                <w:sz w:val="24"/>
                <w:szCs w:val="24"/>
              </w:rPr>
              <w:t>（乙醇胺）</w:t>
            </w:r>
            <w:r w:rsidRPr="00064D52">
              <w:rPr>
                <w:rFonts w:hint="eastAsia"/>
                <w:kern w:val="0"/>
                <w:sz w:val="24"/>
                <w:szCs w:val="24"/>
              </w:rPr>
              <w:t>对焊接处进行人工清洗，清洗过程中</w:t>
            </w:r>
            <w:r w:rsidR="00A457AB" w:rsidRPr="00064D52">
              <w:rPr>
                <w:rFonts w:hint="eastAsia"/>
                <w:kern w:val="0"/>
                <w:sz w:val="24"/>
                <w:szCs w:val="24"/>
              </w:rPr>
              <w:t>不</w:t>
            </w:r>
            <w:r w:rsidRPr="00064D52">
              <w:rPr>
                <w:rFonts w:hint="eastAsia"/>
                <w:kern w:val="0"/>
                <w:sz w:val="24"/>
                <w:szCs w:val="24"/>
              </w:rPr>
              <w:t>会有非甲烷总烃</w:t>
            </w:r>
            <w:r w:rsidR="00572645" w:rsidRPr="00064D52">
              <w:rPr>
                <w:rFonts w:hint="eastAsia"/>
                <w:kern w:val="0"/>
                <w:sz w:val="24"/>
                <w:szCs w:val="24"/>
              </w:rPr>
              <w:t>产生，但会有</w:t>
            </w:r>
            <w:r w:rsidR="00933CA1" w:rsidRPr="00064D52">
              <w:rPr>
                <w:rFonts w:hint="eastAsia"/>
                <w:kern w:val="0"/>
                <w:sz w:val="24"/>
                <w:szCs w:val="24"/>
              </w:rPr>
              <w:t>清洗废液</w:t>
            </w:r>
            <w:r w:rsidRPr="00064D52">
              <w:rPr>
                <w:rFonts w:hint="eastAsia"/>
                <w:kern w:val="0"/>
                <w:sz w:val="24"/>
                <w:szCs w:val="24"/>
              </w:rPr>
              <w:t>产生。</w:t>
            </w:r>
          </w:p>
          <w:p w14:paraId="1725B1C0" w14:textId="19013A72" w:rsidR="00A457AB" w:rsidRPr="00064D52" w:rsidRDefault="00D10D35" w:rsidP="00A457AB">
            <w:pPr>
              <w:spacing w:line="360" w:lineRule="auto"/>
              <w:ind w:firstLineChars="196" w:firstLine="472"/>
              <w:rPr>
                <w:kern w:val="0"/>
                <w:sz w:val="24"/>
                <w:szCs w:val="24"/>
              </w:rPr>
            </w:pPr>
            <w:r w:rsidRPr="00064D52">
              <w:rPr>
                <w:rFonts w:hint="eastAsia"/>
                <w:b/>
                <w:bCs/>
                <w:kern w:val="0"/>
                <w:sz w:val="24"/>
                <w:szCs w:val="24"/>
              </w:rPr>
              <w:t>烘干：</w:t>
            </w:r>
            <w:r w:rsidR="00A457AB" w:rsidRPr="00064D52">
              <w:rPr>
                <w:rFonts w:hint="eastAsia"/>
                <w:kern w:val="0"/>
                <w:sz w:val="24"/>
                <w:szCs w:val="24"/>
              </w:rPr>
              <w:t>由于管体清洗后半段使用清水进行清洗，所以清洗完毕后的管体在清洗机内进行烘干，烘干温度约为</w:t>
            </w:r>
            <w:r w:rsidR="00A457AB" w:rsidRPr="00064D52">
              <w:rPr>
                <w:rFonts w:hint="eastAsia"/>
                <w:kern w:val="0"/>
                <w:sz w:val="24"/>
                <w:szCs w:val="24"/>
              </w:rPr>
              <w:t>6</w:t>
            </w:r>
            <w:r w:rsidR="00A457AB" w:rsidRPr="00064D52">
              <w:rPr>
                <w:kern w:val="0"/>
                <w:sz w:val="24"/>
                <w:szCs w:val="24"/>
              </w:rPr>
              <w:t>0</w:t>
            </w:r>
            <w:r w:rsidR="00A457AB" w:rsidRPr="00064D52">
              <w:rPr>
                <w:rFonts w:hint="eastAsia"/>
                <w:kern w:val="0"/>
                <w:sz w:val="24"/>
                <w:szCs w:val="24"/>
              </w:rPr>
              <w:t>-</w:t>
            </w:r>
            <w:r w:rsidR="00A457AB" w:rsidRPr="00064D52">
              <w:rPr>
                <w:kern w:val="0"/>
                <w:sz w:val="24"/>
                <w:szCs w:val="24"/>
              </w:rPr>
              <w:t>80</w:t>
            </w:r>
            <w:r w:rsidR="00A457AB" w:rsidRPr="00064D52">
              <w:rPr>
                <w:rFonts w:hint="eastAsia"/>
                <w:kern w:val="0"/>
                <w:sz w:val="24"/>
                <w:szCs w:val="24"/>
              </w:rPr>
              <w:t>℃，烘干时间约为</w:t>
            </w:r>
            <w:r w:rsidR="00A457AB" w:rsidRPr="00064D52">
              <w:rPr>
                <w:rFonts w:hint="eastAsia"/>
                <w:kern w:val="0"/>
                <w:sz w:val="24"/>
                <w:szCs w:val="24"/>
              </w:rPr>
              <w:t>2</w:t>
            </w:r>
            <w:r w:rsidR="00A457AB" w:rsidRPr="00064D52">
              <w:rPr>
                <w:kern w:val="0"/>
                <w:sz w:val="24"/>
                <w:szCs w:val="24"/>
              </w:rPr>
              <w:t>0</w:t>
            </w:r>
            <w:r w:rsidR="00A457AB" w:rsidRPr="00064D52">
              <w:rPr>
                <w:rFonts w:hint="eastAsia"/>
                <w:kern w:val="0"/>
                <w:sz w:val="24"/>
                <w:szCs w:val="24"/>
              </w:rPr>
              <w:t>min</w:t>
            </w:r>
            <w:r w:rsidR="00A457AB" w:rsidRPr="00064D52">
              <w:rPr>
                <w:rFonts w:hint="eastAsia"/>
                <w:kern w:val="0"/>
                <w:sz w:val="24"/>
                <w:szCs w:val="24"/>
              </w:rPr>
              <w:t>。</w:t>
            </w:r>
          </w:p>
          <w:p w14:paraId="31F997BD" w14:textId="25A4C2DD" w:rsidR="00D10D35" w:rsidRPr="00064D52" w:rsidRDefault="00D10D35" w:rsidP="00D10D35">
            <w:pPr>
              <w:pStyle w:val="a0"/>
              <w:spacing w:line="360" w:lineRule="auto"/>
              <w:ind w:firstLineChars="200" w:firstLine="482"/>
              <w:rPr>
                <w:sz w:val="24"/>
                <w:szCs w:val="24"/>
              </w:rPr>
            </w:pPr>
            <w:r w:rsidRPr="00064D52">
              <w:rPr>
                <w:rFonts w:hint="eastAsia"/>
                <w:b/>
                <w:bCs/>
                <w:sz w:val="24"/>
                <w:szCs w:val="24"/>
              </w:rPr>
              <w:t>涂底胶：</w:t>
            </w:r>
            <w:r w:rsidRPr="00064D52">
              <w:rPr>
                <w:rFonts w:hint="eastAsia"/>
                <w:sz w:val="24"/>
                <w:szCs w:val="24"/>
              </w:rPr>
              <w:t>利用</w:t>
            </w:r>
            <w:r w:rsidRPr="00064D52">
              <w:rPr>
                <w:rFonts w:hint="eastAsia"/>
                <w:sz w:val="24"/>
                <w:szCs w:val="24"/>
              </w:rPr>
              <w:t>Primer</w:t>
            </w:r>
            <w:r w:rsidRPr="00064D52">
              <w:rPr>
                <w:sz w:val="24"/>
                <w:szCs w:val="24"/>
              </w:rPr>
              <w:t>A</w:t>
            </w:r>
            <w:r w:rsidRPr="00064D52">
              <w:rPr>
                <w:rFonts w:hint="eastAsia"/>
                <w:sz w:val="24"/>
                <w:szCs w:val="24"/>
              </w:rPr>
              <w:t>料、</w:t>
            </w:r>
            <w:r w:rsidRPr="00064D52">
              <w:rPr>
                <w:rFonts w:hint="eastAsia"/>
                <w:sz w:val="24"/>
                <w:szCs w:val="24"/>
              </w:rPr>
              <w:t>Primer</w:t>
            </w:r>
            <w:r w:rsidRPr="00064D52">
              <w:rPr>
                <w:sz w:val="24"/>
                <w:szCs w:val="24"/>
              </w:rPr>
              <w:t>B</w:t>
            </w:r>
            <w:r w:rsidRPr="00064D52">
              <w:rPr>
                <w:rFonts w:hint="eastAsia"/>
                <w:sz w:val="24"/>
                <w:szCs w:val="24"/>
              </w:rPr>
              <w:t>料对烘干后的管材内部进行人工涂胶；此过程会有</w:t>
            </w:r>
            <w:r w:rsidR="00AD1190" w:rsidRPr="00064D52">
              <w:rPr>
                <w:rFonts w:hint="eastAsia"/>
                <w:sz w:val="24"/>
                <w:szCs w:val="24"/>
              </w:rPr>
              <w:t>有机废气</w:t>
            </w:r>
            <w:r w:rsidRPr="00064D52">
              <w:rPr>
                <w:rFonts w:hint="eastAsia"/>
                <w:sz w:val="24"/>
                <w:szCs w:val="24"/>
              </w:rPr>
              <w:t>产生。</w:t>
            </w:r>
          </w:p>
          <w:p w14:paraId="4F3F0699" w14:textId="4FC43B3E" w:rsidR="00D10D35" w:rsidRPr="00064D52" w:rsidRDefault="00D10D35" w:rsidP="00D10D35">
            <w:pPr>
              <w:spacing w:line="360" w:lineRule="auto"/>
              <w:ind w:firstLineChars="200" w:firstLine="482"/>
              <w:rPr>
                <w:kern w:val="0"/>
                <w:sz w:val="24"/>
                <w:szCs w:val="24"/>
              </w:rPr>
            </w:pPr>
            <w:r w:rsidRPr="00064D52">
              <w:rPr>
                <w:rFonts w:hint="eastAsia"/>
                <w:b/>
                <w:bCs/>
                <w:kern w:val="0"/>
                <w:sz w:val="24"/>
                <w:szCs w:val="24"/>
              </w:rPr>
              <w:t>安装法兰：</w:t>
            </w:r>
            <w:r w:rsidRPr="00064D52">
              <w:rPr>
                <w:rFonts w:hint="eastAsia"/>
                <w:kern w:val="0"/>
                <w:sz w:val="24"/>
                <w:szCs w:val="24"/>
              </w:rPr>
              <w:t>经涂胶后的管体与</w:t>
            </w:r>
            <w:r w:rsidRPr="00064D52">
              <w:rPr>
                <w:rFonts w:hint="eastAsia"/>
                <w:kern w:val="0"/>
                <w:sz w:val="24"/>
                <w:szCs w:val="24"/>
              </w:rPr>
              <w:t>P</w:t>
            </w:r>
            <w:r w:rsidRPr="00064D52">
              <w:rPr>
                <w:kern w:val="0"/>
                <w:sz w:val="24"/>
                <w:szCs w:val="24"/>
              </w:rPr>
              <w:t>P</w:t>
            </w:r>
            <w:r w:rsidRPr="00064D52">
              <w:rPr>
                <w:rFonts w:hint="eastAsia"/>
                <w:kern w:val="0"/>
                <w:sz w:val="24"/>
                <w:szCs w:val="24"/>
              </w:rPr>
              <w:t>法兰进行组装；</w:t>
            </w:r>
            <w:r w:rsidR="002E0E5B" w:rsidRPr="00064D52">
              <w:rPr>
                <w:rFonts w:hint="eastAsia"/>
                <w:kern w:val="0"/>
                <w:sz w:val="24"/>
                <w:szCs w:val="24"/>
              </w:rPr>
              <w:t>按照</w:t>
            </w:r>
            <w:r w:rsidRPr="00064D52">
              <w:rPr>
                <w:rFonts w:hint="eastAsia"/>
                <w:kern w:val="0"/>
                <w:sz w:val="24"/>
                <w:szCs w:val="24"/>
              </w:rPr>
              <w:t>方式为人工组装，不涉</w:t>
            </w:r>
            <w:r w:rsidRPr="00064D52">
              <w:rPr>
                <w:rFonts w:hint="eastAsia"/>
                <w:kern w:val="0"/>
                <w:sz w:val="24"/>
                <w:szCs w:val="24"/>
              </w:rPr>
              <w:lastRenderedPageBreak/>
              <w:t>及大型组装设备。</w:t>
            </w:r>
          </w:p>
          <w:p w14:paraId="3FED0CB9" w14:textId="437BAE8C"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P</w:t>
            </w:r>
            <w:r w:rsidRPr="00064D52">
              <w:rPr>
                <w:b/>
                <w:bCs/>
                <w:kern w:val="0"/>
                <w:sz w:val="24"/>
                <w:szCs w:val="24"/>
              </w:rPr>
              <w:t>U</w:t>
            </w:r>
            <w:r w:rsidRPr="00064D52">
              <w:rPr>
                <w:rFonts w:hint="eastAsia"/>
                <w:b/>
                <w:bCs/>
                <w:kern w:val="0"/>
                <w:sz w:val="24"/>
                <w:szCs w:val="24"/>
              </w:rPr>
              <w:t>内衬制作：</w:t>
            </w:r>
            <w:r w:rsidRPr="00064D52">
              <w:rPr>
                <w:rFonts w:hint="eastAsia"/>
                <w:kern w:val="0"/>
                <w:sz w:val="24"/>
                <w:szCs w:val="24"/>
              </w:rPr>
              <w:t>利用内衬设备与</w:t>
            </w:r>
            <w:r w:rsidRPr="00064D52">
              <w:rPr>
                <w:rFonts w:hint="eastAsia"/>
                <w:kern w:val="0"/>
                <w:sz w:val="24"/>
                <w:szCs w:val="24"/>
              </w:rPr>
              <w:t>P</w:t>
            </w:r>
            <w:r w:rsidRPr="00064D52">
              <w:rPr>
                <w:kern w:val="0"/>
                <w:sz w:val="24"/>
                <w:szCs w:val="24"/>
              </w:rPr>
              <w:t>U A</w:t>
            </w:r>
            <w:r w:rsidRPr="00064D52">
              <w:rPr>
                <w:rFonts w:hint="eastAsia"/>
                <w:kern w:val="0"/>
                <w:sz w:val="24"/>
                <w:szCs w:val="24"/>
              </w:rPr>
              <w:t>料、</w:t>
            </w:r>
            <w:r w:rsidRPr="00064D52">
              <w:rPr>
                <w:rFonts w:hint="eastAsia"/>
                <w:kern w:val="0"/>
                <w:sz w:val="24"/>
                <w:szCs w:val="24"/>
              </w:rPr>
              <w:t>P</w:t>
            </w:r>
            <w:r w:rsidRPr="00064D52">
              <w:rPr>
                <w:kern w:val="0"/>
                <w:sz w:val="24"/>
                <w:szCs w:val="24"/>
              </w:rPr>
              <w:t>U B</w:t>
            </w:r>
            <w:r w:rsidRPr="00064D52">
              <w:rPr>
                <w:rFonts w:hint="eastAsia"/>
                <w:kern w:val="0"/>
                <w:sz w:val="24"/>
                <w:szCs w:val="24"/>
              </w:rPr>
              <w:t>料、</w:t>
            </w:r>
            <w:r w:rsidRPr="00064D52">
              <w:rPr>
                <w:rFonts w:hint="eastAsia"/>
                <w:kern w:val="0"/>
                <w:sz w:val="24"/>
                <w:szCs w:val="24"/>
              </w:rPr>
              <w:t>P</w:t>
            </w:r>
            <w:r w:rsidRPr="00064D52">
              <w:rPr>
                <w:kern w:val="0"/>
                <w:sz w:val="24"/>
                <w:szCs w:val="24"/>
              </w:rPr>
              <w:t>U C</w:t>
            </w:r>
            <w:r w:rsidRPr="00064D52">
              <w:rPr>
                <w:rFonts w:hint="eastAsia"/>
                <w:kern w:val="0"/>
                <w:sz w:val="24"/>
                <w:szCs w:val="24"/>
              </w:rPr>
              <w:t>料对管体内部进行内衬制作；此过程会有</w:t>
            </w:r>
            <w:r w:rsidR="00AD1190" w:rsidRPr="00064D52">
              <w:rPr>
                <w:rFonts w:hint="eastAsia"/>
                <w:kern w:val="0"/>
                <w:sz w:val="24"/>
                <w:szCs w:val="24"/>
              </w:rPr>
              <w:t>有机废气</w:t>
            </w:r>
            <w:r w:rsidRPr="00064D52">
              <w:rPr>
                <w:rFonts w:hint="eastAsia"/>
                <w:kern w:val="0"/>
                <w:sz w:val="24"/>
                <w:szCs w:val="24"/>
              </w:rPr>
              <w:t>、</w:t>
            </w:r>
            <w:r w:rsidRPr="00064D52">
              <w:rPr>
                <w:rFonts w:hint="eastAsia"/>
                <w:kern w:val="0"/>
                <w:sz w:val="24"/>
                <w:szCs w:val="24"/>
              </w:rPr>
              <w:t>P</w:t>
            </w:r>
            <w:r w:rsidRPr="00064D52">
              <w:rPr>
                <w:kern w:val="0"/>
                <w:sz w:val="24"/>
                <w:szCs w:val="24"/>
              </w:rPr>
              <w:t>U</w:t>
            </w:r>
            <w:r w:rsidRPr="00064D52">
              <w:rPr>
                <w:rFonts w:hint="eastAsia"/>
                <w:kern w:val="0"/>
                <w:sz w:val="24"/>
                <w:szCs w:val="24"/>
              </w:rPr>
              <w:t>内衬设备噪声产生</w:t>
            </w:r>
            <w:r w:rsidR="004F3B11" w:rsidRPr="00064D52">
              <w:rPr>
                <w:rFonts w:hint="eastAsia"/>
                <w:kern w:val="0"/>
                <w:sz w:val="24"/>
                <w:szCs w:val="24"/>
              </w:rPr>
              <w:t>；待此工序完成后需利用</w:t>
            </w:r>
            <w:r w:rsidR="00FC202E" w:rsidRPr="00064D52">
              <w:rPr>
                <w:rFonts w:hint="eastAsia"/>
                <w:kern w:val="0"/>
                <w:sz w:val="24"/>
                <w:szCs w:val="24"/>
              </w:rPr>
              <w:t>P</w:t>
            </w:r>
            <w:r w:rsidR="00FC202E" w:rsidRPr="00064D52">
              <w:rPr>
                <w:kern w:val="0"/>
                <w:sz w:val="24"/>
                <w:szCs w:val="24"/>
              </w:rPr>
              <w:t>U</w:t>
            </w:r>
            <w:r w:rsidR="00FC202E" w:rsidRPr="00064D52">
              <w:rPr>
                <w:rFonts w:hint="eastAsia"/>
                <w:kern w:val="0"/>
                <w:sz w:val="24"/>
                <w:szCs w:val="24"/>
              </w:rPr>
              <w:t>清洗剂、</w:t>
            </w:r>
            <w:r w:rsidR="00FC202E" w:rsidRPr="00064D52">
              <w:rPr>
                <w:rFonts w:hint="eastAsia"/>
                <w:kern w:val="0"/>
                <w:sz w:val="24"/>
                <w:szCs w:val="24"/>
              </w:rPr>
              <w:t>P</w:t>
            </w:r>
            <w:r w:rsidR="00FC202E" w:rsidRPr="00064D52">
              <w:rPr>
                <w:kern w:val="0"/>
                <w:sz w:val="24"/>
                <w:szCs w:val="24"/>
              </w:rPr>
              <w:t>U</w:t>
            </w:r>
            <w:proofErr w:type="gramStart"/>
            <w:r w:rsidR="00FC202E" w:rsidRPr="00064D52">
              <w:rPr>
                <w:rFonts w:hint="eastAsia"/>
                <w:kern w:val="0"/>
                <w:sz w:val="24"/>
                <w:szCs w:val="24"/>
              </w:rPr>
              <w:t>炮枪液</w:t>
            </w:r>
            <w:proofErr w:type="gramEnd"/>
            <w:r w:rsidR="00FC202E" w:rsidRPr="00064D52">
              <w:rPr>
                <w:rFonts w:hint="eastAsia"/>
                <w:kern w:val="0"/>
                <w:sz w:val="24"/>
                <w:szCs w:val="24"/>
              </w:rPr>
              <w:t>对枪头进行清洗</w:t>
            </w:r>
            <w:r w:rsidR="004F3B11" w:rsidRPr="00064D52">
              <w:rPr>
                <w:rFonts w:hint="eastAsia"/>
                <w:kern w:val="0"/>
                <w:sz w:val="24"/>
                <w:szCs w:val="24"/>
              </w:rPr>
              <w:t>，也会有</w:t>
            </w:r>
            <w:r w:rsidR="00AD1190" w:rsidRPr="00064D52">
              <w:rPr>
                <w:rFonts w:hint="eastAsia"/>
                <w:kern w:val="0"/>
                <w:sz w:val="24"/>
                <w:szCs w:val="24"/>
              </w:rPr>
              <w:t>有机废气</w:t>
            </w:r>
            <w:r w:rsidR="00933CA1" w:rsidRPr="00064D52">
              <w:rPr>
                <w:rFonts w:hint="eastAsia"/>
                <w:kern w:val="0"/>
                <w:sz w:val="24"/>
                <w:szCs w:val="24"/>
              </w:rPr>
              <w:t>、废清洗液</w:t>
            </w:r>
            <w:r w:rsidR="004F3B11" w:rsidRPr="00064D52">
              <w:rPr>
                <w:rFonts w:hint="eastAsia"/>
                <w:kern w:val="0"/>
                <w:sz w:val="24"/>
                <w:szCs w:val="24"/>
              </w:rPr>
              <w:t>产生</w:t>
            </w:r>
            <w:r w:rsidRPr="00064D52">
              <w:rPr>
                <w:rFonts w:hint="eastAsia"/>
                <w:kern w:val="0"/>
                <w:sz w:val="24"/>
                <w:szCs w:val="24"/>
              </w:rPr>
              <w:t>。</w:t>
            </w:r>
          </w:p>
          <w:p w14:paraId="040DF9B1" w14:textId="77777777"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喷砂：</w:t>
            </w:r>
            <w:r w:rsidRPr="00064D52">
              <w:rPr>
                <w:rFonts w:hint="eastAsia"/>
                <w:kern w:val="0"/>
                <w:sz w:val="24"/>
                <w:szCs w:val="24"/>
              </w:rPr>
              <w:t>经完成</w:t>
            </w:r>
            <w:r w:rsidRPr="00064D52">
              <w:rPr>
                <w:rFonts w:hint="eastAsia"/>
                <w:kern w:val="0"/>
                <w:sz w:val="24"/>
                <w:szCs w:val="24"/>
              </w:rPr>
              <w:t>P</w:t>
            </w:r>
            <w:r w:rsidRPr="00064D52">
              <w:rPr>
                <w:kern w:val="0"/>
                <w:sz w:val="24"/>
                <w:szCs w:val="24"/>
              </w:rPr>
              <w:t>U</w:t>
            </w:r>
            <w:r w:rsidRPr="00064D52">
              <w:rPr>
                <w:rFonts w:hint="eastAsia"/>
                <w:kern w:val="0"/>
                <w:sz w:val="24"/>
                <w:szCs w:val="24"/>
              </w:rPr>
              <w:t>内衬制作的管体进行喷砂，使管体表面更加光滑；此过程会有颗粒物、废砂、喷砂噪声产生。</w:t>
            </w:r>
          </w:p>
          <w:p w14:paraId="27309EAB" w14:textId="3DC653F9"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喷锌：</w:t>
            </w:r>
            <w:r w:rsidRPr="00064D52">
              <w:rPr>
                <w:rFonts w:hint="eastAsia"/>
                <w:kern w:val="0"/>
                <w:sz w:val="24"/>
                <w:szCs w:val="24"/>
              </w:rPr>
              <w:t>对喷砂完成后的管体进行喷锌，主要是具有防腐功能；喷锌原理：</w:t>
            </w:r>
            <w:proofErr w:type="gramStart"/>
            <w:r w:rsidRPr="00064D52">
              <w:rPr>
                <w:rFonts w:hint="eastAsia"/>
                <w:kern w:val="0"/>
                <w:sz w:val="24"/>
                <w:szCs w:val="24"/>
              </w:rPr>
              <w:t>锌丝在</w:t>
            </w:r>
            <w:proofErr w:type="gramEnd"/>
            <w:r w:rsidRPr="00064D52">
              <w:rPr>
                <w:rFonts w:hint="eastAsia"/>
                <w:kern w:val="0"/>
                <w:sz w:val="24"/>
                <w:szCs w:val="24"/>
              </w:rPr>
              <w:t>短路的状态下，产生的电弧</w:t>
            </w:r>
            <w:proofErr w:type="gramStart"/>
            <w:r w:rsidRPr="00064D52">
              <w:rPr>
                <w:rFonts w:hint="eastAsia"/>
                <w:kern w:val="0"/>
                <w:sz w:val="24"/>
                <w:szCs w:val="24"/>
              </w:rPr>
              <w:t>将锌丝融化</w:t>
            </w:r>
            <w:proofErr w:type="gramEnd"/>
            <w:r w:rsidRPr="00064D52">
              <w:rPr>
                <w:rFonts w:hint="eastAsia"/>
                <w:kern w:val="0"/>
                <w:sz w:val="24"/>
                <w:szCs w:val="24"/>
              </w:rPr>
              <w:t>，同时用压缩空气将溶融的锌吹成雾状，并以较高的速度喷射到预先经处理的金属表面上，这些雾状微粒在喷射该过程中，立即变形并迅速冷却收缩，从而紧紧的嵌附在具有一定粗糙度的结构表秒上，形成一层锌膜。此过程会</w:t>
            </w:r>
            <w:proofErr w:type="gramStart"/>
            <w:r w:rsidRPr="00064D52">
              <w:rPr>
                <w:rFonts w:hint="eastAsia"/>
                <w:kern w:val="0"/>
                <w:sz w:val="24"/>
                <w:szCs w:val="24"/>
              </w:rPr>
              <w:t>有喷锌设备</w:t>
            </w:r>
            <w:proofErr w:type="gramEnd"/>
            <w:r w:rsidRPr="00064D52">
              <w:rPr>
                <w:rFonts w:hint="eastAsia"/>
                <w:kern w:val="0"/>
                <w:sz w:val="24"/>
                <w:szCs w:val="24"/>
              </w:rPr>
              <w:t>噪声产生。</w:t>
            </w:r>
          </w:p>
          <w:p w14:paraId="51A79DE0" w14:textId="132BD526" w:rsidR="00562027" w:rsidRPr="00064D52" w:rsidRDefault="00AB44E4" w:rsidP="00562027">
            <w:pPr>
              <w:pStyle w:val="a0"/>
              <w:spacing w:after="0" w:line="360" w:lineRule="auto"/>
              <w:ind w:firstLineChars="200" w:firstLine="482"/>
              <w:rPr>
                <w:sz w:val="24"/>
                <w:szCs w:val="24"/>
              </w:rPr>
            </w:pPr>
            <w:r w:rsidRPr="00064D52">
              <w:rPr>
                <w:rFonts w:hint="eastAsia"/>
                <w:b/>
                <w:bCs/>
                <w:sz w:val="24"/>
                <w:szCs w:val="24"/>
              </w:rPr>
              <w:t>喷涂：</w:t>
            </w:r>
            <w:r w:rsidR="00562027" w:rsidRPr="00064D52">
              <w:rPr>
                <w:rFonts w:hint="eastAsia"/>
                <w:sz w:val="24"/>
                <w:szCs w:val="24"/>
              </w:rPr>
              <w:t>此工艺涉及调漆、喷底漆、流平、烘干、喷面漆、流平、烘干</w:t>
            </w:r>
            <w:proofErr w:type="gramStart"/>
            <w:r w:rsidR="00562027" w:rsidRPr="00064D52">
              <w:rPr>
                <w:rFonts w:hint="eastAsia"/>
                <w:sz w:val="24"/>
                <w:szCs w:val="24"/>
              </w:rPr>
              <w:t>及洗枪内容</w:t>
            </w:r>
            <w:proofErr w:type="gramEnd"/>
            <w:r w:rsidR="00562027" w:rsidRPr="00064D52">
              <w:rPr>
                <w:rFonts w:hint="eastAsia"/>
                <w:sz w:val="24"/>
                <w:szCs w:val="24"/>
              </w:rPr>
              <w:t>。</w:t>
            </w:r>
            <w:r w:rsidR="00134C37" w:rsidRPr="00064D52">
              <w:rPr>
                <w:rFonts w:hint="eastAsia"/>
                <w:sz w:val="24"/>
                <w:szCs w:val="24"/>
              </w:rPr>
              <w:t>使用稀释剂与油漆进行按比例混合一起，按照客户要求进行调漆；</w:t>
            </w:r>
            <w:r w:rsidR="00562027" w:rsidRPr="00064D52">
              <w:rPr>
                <w:rFonts w:hint="eastAsia"/>
                <w:sz w:val="24"/>
                <w:szCs w:val="24"/>
              </w:rPr>
              <w:t>对工件放入喷漆房内</w:t>
            </w:r>
            <w:proofErr w:type="gramStart"/>
            <w:r w:rsidR="00562027" w:rsidRPr="00064D52">
              <w:rPr>
                <w:rFonts w:hint="eastAsia"/>
                <w:sz w:val="24"/>
                <w:szCs w:val="24"/>
              </w:rPr>
              <w:t>对其喷底漆</w:t>
            </w:r>
            <w:proofErr w:type="gramEnd"/>
            <w:r w:rsidR="00562027" w:rsidRPr="00064D52">
              <w:rPr>
                <w:rFonts w:hint="eastAsia"/>
                <w:sz w:val="24"/>
                <w:szCs w:val="24"/>
              </w:rPr>
              <w:t>，再进行流平，最后进行烘干（烘干温度为</w:t>
            </w:r>
            <w:r w:rsidR="00562027" w:rsidRPr="00064D52">
              <w:rPr>
                <w:rFonts w:hint="eastAsia"/>
                <w:sz w:val="24"/>
                <w:szCs w:val="24"/>
              </w:rPr>
              <w:t>2</w:t>
            </w:r>
            <w:r w:rsidR="00562027" w:rsidRPr="00064D52">
              <w:rPr>
                <w:sz w:val="24"/>
                <w:szCs w:val="24"/>
              </w:rPr>
              <w:t>30</w:t>
            </w:r>
            <w:r w:rsidR="00562027" w:rsidRPr="00064D52">
              <w:rPr>
                <w:rFonts w:hint="eastAsia"/>
                <w:sz w:val="24"/>
                <w:szCs w:val="24"/>
              </w:rPr>
              <w:t>℃，烘干时间为</w:t>
            </w:r>
            <w:r w:rsidR="00562027" w:rsidRPr="00064D52">
              <w:rPr>
                <w:rFonts w:hint="eastAsia"/>
                <w:sz w:val="24"/>
                <w:szCs w:val="24"/>
              </w:rPr>
              <w:t>2h</w:t>
            </w:r>
            <w:r w:rsidR="00562027" w:rsidRPr="00064D52">
              <w:rPr>
                <w:rFonts w:hint="eastAsia"/>
                <w:sz w:val="24"/>
                <w:szCs w:val="24"/>
              </w:rPr>
              <w:t>即可）后；再对工件表面进行喷面漆、烘干等工序；此过程会有</w:t>
            </w:r>
            <w:r w:rsidR="00AD1190" w:rsidRPr="00064D52">
              <w:rPr>
                <w:rFonts w:hint="eastAsia"/>
                <w:sz w:val="24"/>
                <w:szCs w:val="24"/>
              </w:rPr>
              <w:t>有机废气（</w:t>
            </w:r>
            <w:r w:rsidR="00562027" w:rsidRPr="00064D52">
              <w:rPr>
                <w:rFonts w:hint="eastAsia"/>
                <w:sz w:val="24"/>
                <w:szCs w:val="24"/>
              </w:rPr>
              <w:t>非甲烷总烃、二甲苯、</w:t>
            </w:r>
            <w:r w:rsidR="00AD1190" w:rsidRPr="00064D52">
              <w:rPr>
                <w:rFonts w:hint="eastAsia"/>
                <w:sz w:val="24"/>
                <w:szCs w:val="24"/>
              </w:rPr>
              <w:t>颗粒物）、</w:t>
            </w:r>
            <w:r w:rsidR="00562027" w:rsidRPr="00064D52">
              <w:rPr>
                <w:rFonts w:hint="eastAsia"/>
                <w:sz w:val="24"/>
                <w:szCs w:val="24"/>
              </w:rPr>
              <w:t>漆渣、噪声产生。</w:t>
            </w:r>
          </w:p>
          <w:p w14:paraId="7E0F7050" w14:textId="38CF854D" w:rsidR="00A457AB" w:rsidRPr="00064D52" w:rsidRDefault="00D10D35" w:rsidP="00D10D35">
            <w:pPr>
              <w:spacing w:line="360" w:lineRule="auto"/>
              <w:ind w:firstLineChars="196" w:firstLine="472"/>
              <w:rPr>
                <w:kern w:val="0"/>
                <w:sz w:val="24"/>
                <w:szCs w:val="24"/>
              </w:rPr>
            </w:pPr>
            <w:r w:rsidRPr="00064D52">
              <w:rPr>
                <w:rFonts w:hint="eastAsia"/>
                <w:b/>
                <w:bCs/>
                <w:kern w:val="0"/>
                <w:sz w:val="24"/>
                <w:szCs w:val="24"/>
              </w:rPr>
              <w:t>P</w:t>
            </w:r>
            <w:r w:rsidRPr="00064D52">
              <w:rPr>
                <w:b/>
                <w:bCs/>
                <w:kern w:val="0"/>
                <w:sz w:val="24"/>
                <w:szCs w:val="24"/>
              </w:rPr>
              <w:t>FA</w:t>
            </w:r>
            <w:r w:rsidRPr="00064D52">
              <w:rPr>
                <w:rFonts w:hint="eastAsia"/>
                <w:b/>
                <w:bCs/>
                <w:kern w:val="0"/>
                <w:sz w:val="24"/>
                <w:szCs w:val="24"/>
              </w:rPr>
              <w:t>内衬注塑：</w:t>
            </w:r>
            <w:r w:rsidR="00A457AB" w:rsidRPr="00064D52">
              <w:rPr>
                <w:rFonts w:hint="eastAsia"/>
                <w:kern w:val="0"/>
                <w:sz w:val="24"/>
                <w:szCs w:val="24"/>
              </w:rPr>
              <w:t>通过空压机提供动力，将</w:t>
            </w:r>
            <w:r w:rsidR="00A457AB" w:rsidRPr="00064D52">
              <w:rPr>
                <w:rFonts w:hint="eastAsia"/>
                <w:kern w:val="0"/>
                <w:sz w:val="24"/>
                <w:szCs w:val="24"/>
              </w:rPr>
              <w:t>P</w:t>
            </w:r>
            <w:r w:rsidR="00A457AB" w:rsidRPr="00064D52">
              <w:rPr>
                <w:kern w:val="0"/>
                <w:sz w:val="24"/>
                <w:szCs w:val="24"/>
              </w:rPr>
              <w:t>FA</w:t>
            </w:r>
            <w:r w:rsidR="00A457AB" w:rsidRPr="00064D52">
              <w:rPr>
                <w:rFonts w:hint="eastAsia"/>
                <w:kern w:val="0"/>
                <w:sz w:val="24"/>
                <w:szCs w:val="24"/>
              </w:rPr>
              <w:t>粒子打入</w:t>
            </w:r>
            <w:r w:rsidR="00A457AB" w:rsidRPr="00064D52">
              <w:rPr>
                <w:rFonts w:hint="eastAsia"/>
                <w:kern w:val="0"/>
                <w:sz w:val="24"/>
                <w:szCs w:val="24"/>
              </w:rPr>
              <w:t>P</w:t>
            </w:r>
            <w:r w:rsidR="00A457AB" w:rsidRPr="00064D52">
              <w:rPr>
                <w:kern w:val="0"/>
                <w:sz w:val="24"/>
                <w:szCs w:val="24"/>
              </w:rPr>
              <w:t>FA</w:t>
            </w:r>
            <w:r w:rsidR="00A457AB" w:rsidRPr="00064D52">
              <w:rPr>
                <w:rFonts w:hint="eastAsia"/>
                <w:kern w:val="0"/>
                <w:sz w:val="24"/>
                <w:szCs w:val="24"/>
              </w:rPr>
              <w:t>注塑机内；同时对注塑机内进行加热至</w:t>
            </w:r>
            <w:r w:rsidR="00A457AB" w:rsidRPr="00064D52">
              <w:rPr>
                <w:rFonts w:hint="eastAsia"/>
                <w:kern w:val="0"/>
                <w:sz w:val="24"/>
                <w:szCs w:val="24"/>
              </w:rPr>
              <w:t>1</w:t>
            </w:r>
            <w:r w:rsidR="00A457AB" w:rsidRPr="00064D52">
              <w:rPr>
                <w:kern w:val="0"/>
                <w:sz w:val="24"/>
                <w:szCs w:val="24"/>
              </w:rPr>
              <w:t>50</w:t>
            </w:r>
            <w:r w:rsidR="00A457AB" w:rsidRPr="00064D52">
              <w:rPr>
                <w:rFonts w:hint="eastAsia"/>
                <w:kern w:val="0"/>
                <w:sz w:val="24"/>
                <w:szCs w:val="24"/>
              </w:rPr>
              <w:t>℃，使</w:t>
            </w:r>
            <w:r w:rsidR="00A457AB" w:rsidRPr="00064D52">
              <w:rPr>
                <w:rFonts w:hint="eastAsia"/>
                <w:kern w:val="0"/>
                <w:sz w:val="24"/>
                <w:szCs w:val="24"/>
              </w:rPr>
              <w:t>P</w:t>
            </w:r>
            <w:r w:rsidR="00A457AB" w:rsidRPr="00064D52">
              <w:rPr>
                <w:kern w:val="0"/>
                <w:sz w:val="24"/>
                <w:szCs w:val="24"/>
              </w:rPr>
              <w:t>FA</w:t>
            </w:r>
            <w:r w:rsidR="00A457AB" w:rsidRPr="00064D52">
              <w:rPr>
                <w:rFonts w:hint="eastAsia"/>
                <w:kern w:val="0"/>
                <w:sz w:val="24"/>
                <w:szCs w:val="24"/>
              </w:rPr>
              <w:t>粒子呈熔化状态，再将</w:t>
            </w:r>
            <w:r w:rsidR="00A457AB" w:rsidRPr="00064D52">
              <w:rPr>
                <w:rFonts w:hint="eastAsia"/>
                <w:kern w:val="0"/>
                <w:sz w:val="24"/>
                <w:szCs w:val="24"/>
              </w:rPr>
              <w:t>P</w:t>
            </w:r>
            <w:r w:rsidR="00A457AB" w:rsidRPr="00064D52">
              <w:rPr>
                <w:kern w:val="0"/>
                <w:sz w:val="24"/>
                <w:szCs w:val="24"/>
              </w:rPr>
              <w:t>FA</w:t>
            </w:r>
            <w:r w:rsidR="00A457AB" w:rsidRPr="00064D52">
              <w:rPr>
                <w:rFonts w:hint="eastAsia"/>
                <w:kern w:val="0"/>
                <w:sz w:val="24"/>
                <w:szCs w:val="24"/>
              </w:rPr>
              <w:t>注塑机枪头伸进清洗后的不锈钢管内部进行注塑，使不锈钢管内部形成密封状态。注塑设备有温控系统，当温度超过设定温度后，设备会自动停止加热，因此注塑过程中</w:t>
            </w:r>
            <w:r w:rsidR="00A457AB" w:rsidRPr="00064D52">
              <w:rPr>
                <w:rFonts w:hint="eastAsia"/>
                <w:kern w:val="0"/>
                <w:sz w:val="24"/>
                <w:szCs w:val="24"/>
              </w:rPr>
              <w:t>PFA</w:t>
            </w:r>
            <w:r w:rsidR="00A457AB" w:rsidRPr="00064D52">
              <w:rPr>
                <w:rFonts w:hint="eastAsia"/>
                <w:kern w:val="0"/>
                <w:sz w:val="24"/>
                <w:szCs w:val="24"/>
              </w:rPr>
              <w:t>粒子不会受热分解产生单体</w:t>
            </w:r>
            <w:proofErr w:type="gramStart"/>
            <w:r w:rsidR="00A457AB" w:rsidRPr="00064D52">
              <w:rPr>
                <w:rFonts w:hint="eastAsia"/>
                <w:kern w:val="0"/>
                <w:sz w:val="24"/>
                <w:szCs w:val="24"/>
              </w:rPr>
              <w:t>体</w:t>
            </w:r>
            <w:proofErr w:type="gramEnd"/>
            <w:r w:rsidR="00A457AB" w:rsidRPr="00064D52">
              <w:rPr>
                <w:rFonts w:hint="eastAsia"/>
                <w:kern w:val="0"/>
                <w:sz w:val="24"/>
                <w:szCs w:val="24"/>
              </w:rPr>
              <w:t>。项目使用的</w:t>
            </w:r>
            <w:r w:rsidR="00A457AB" w:rsidRPr="00064D52">
              <w:rPr>
                <w:rFonts w:hint="eastAsia"/>
                <w:kern w:val="0"/>
                <w:sz w:val="24"/>
                <w:szCs w:val="24"/>
              </w:rPr>
              <w:t>PFA</w:t>
            </w:r>
            <w:r w:rsidR="00A457AB" w:rsidRPr="00064D52">
              <w:rPr>
                <w:rFonts w:hint="eastAsia"/>
                <w:kern w:val="0"/>
                <w:sz w:val="24"/>
                <w:szCs w:val="24"/>
              </w:rPr>
              <w:t>粒子为食品级塑料粒子，进场前已经经过相应处理，不会残留树脂合成单体，因此本项目</w:t>
            </w:r>
            <w:r w:rsidR="00A457AB" w:rsidRPr="00064D52">
              <w:rPr>
                <w:rFonts w:hint="eastAsia"/>
                <w:kern w:val="0"/>
                <w:sz w:val="24"/>
                <w:szCs w:val="24"/>
              </w:rPr>
              <w:t>PFA</w:t>
            </w:r>
            <w:r w:rsidR="00A457AB" w:rsidRPr="00064D52">
              <w:rPr>
                <w:rFonts w:hint="eastAsia"/>
                <w:kern w:val="0"/>
                <w:sz w:val="24"/>
                <w:szCs w:val="24"/>
              </w:rPr>
              <w:t>注塑过程中不产生有机废气；仅有注塑噪声产生。</w:t>
            </w:r>
          </w:p>
          <w:p w14:paraId="3F99C1E4" w14:textId="6FF3FBCA" w:rsidR="00D10D35" w:rsidRPr="00064D52" w:rsidRDefault="00D10D35" w:rsidP="00D10D35">
            <w:pPr>
              <w:spacing w:line="360" w:lineRule="auto"/>
              <w:ind w:firstLineChars="196" w:firstLine="472"/>
            </w:pPr>
            <w:r w:rsidRPr="00064D52">
              <w:rPr>
                <w:rFonts w:hint="eastAsia"/>
                <w:b/>
                <w:bCs/>
                <w:kern w:val="0"/>
                <w:sz w:val="24"/>
                <w:szCs w:val="24"/>
              </w:rPr>
              <w:t>回火：</w:t>
            </w:r>
            <w:r w:rsidRPr="00064D52">
              <w:rPr>
                <w:rFonts w:hint="eastAsia"/>
                <w:kern w:val="0"/>
                <w:sz w:val="24"/>
                <w:szCs w:val="24"/>
              </w:rPr>
              <w:t>经注塑后的管体放入回火烘箱内进行回火，回火温度为</w:t>
            </w:r>
            <w:r w:rsidRPr="00064D52">
              <w:rPr>
                <w:rFonts w:hint="eastAsia"/>
                <w:kern w:val="0"/>
                <w:sz w:val="24"/>
                <w:szCs w:val="24"/>
              </w:rPr>
              <w:t>1</w:t>
            </w:r>
            <w:r w:rsidRPr="00064D52">
              <w:rPr>
                <w:kern w:val="0"/>
                <w:sz w:val="24"/>
                <w:szCs w:val="24"/>
              </w:rPr>
              <w:t>30</w:t>
            </w:r>
            <w:r w:rsidRPr="00064D52">
              <w:rPr>
                <w:rFonts w:hint="eastAsia"/>
                <w:kern w:val="0"/>
                <w:sz w:val="24"/>
                <w:szCs w:val="24"/>
              </w:rPr>
              <w:t>℃，回火时长约</w:t>
            </w:r>
            <w:r w:rsidRPr="00064D52">
              <w:rPr>
                <w:rFonts w:hint="eastAsia"/>
                <w:kern w:val="0"/>
                <w:sz w:val="24"/>
                <w:szCs w:val="24"/>
              </w:rPr>
              <w:t>2h</w:t>
            </w:r>
            <w:r w:rsidRPr="00064D52">
              <w:rPr>
                <w:rFonts w:hint="eastAsia"/>
                <w:kern w:val="0"/>
                <w:sz w:val="24"/>
                <w:szCs w:val="24"/>
              </w:rPr>
              <w:t>，而管内塑料的熔点为</w:t>
            </w:r>
            <w:r w:rsidRPr="00064D52">
              <w:rPr>
                <w:rFonts w:hint="eastAsia"/>
                <w:kern w:val="0"/>
                <w:sz w:val="24"/>
                <w:szCs w:val="24"/>
              </w:rPr>
              <w:t>1</w:t>
            </w:r>
            <w:r w:rsidRPr="00064D52">
              <w:rPr>
                <w:kern w:val="0"/>
                <w:sz w:val="24"/>
                <w:szCs w:val="24"/>
              </w:rPr>
              <w:t>50</w:t>
            </w:r>
            <w:r w:rsidRPr="00064D52">
              <w:rPr>
                <w:rFonts w:hint="eastAsia"/>
                <w:kern w:val="0"/>
                <w:sz w:val="24"/>
                <w:szCs w:val="24"/>
              </w:rPr>
              <w:t>℃，所以回火期间不会使管内塑料熔化，不会产生废气，但会有回火烘箱噪声产生。此步骤作用主要是</w:t>
            </w:r>
            <w:r w:rsidRPr="00064D52">
              <w:rPr>
                <w:rFonts w:hint="eastAsia"/>
                <w:kern w:val="0"/>
                <w:sz w:val="24"/>
                <w:szCs w:val="24"/>
              </w:rPr>
              <w:t>P</w:t>
            </w:r>
            <w:r w:rsidRPr="00064D52">
              <w:rPr>
                <w:kern w:val="0"/>
                <w:sz w:val="24"/>
                <w:szCs w:val="24"/>
              </w:rPr>
              <w:t>FA</w:t>
            </w:r>
            <w:r w:rsidRPr="00064D52">
              <w:rPr>
                <w:rFonts w:hint="eastAsia"/>
                <w:kern w:val="0"/>
                <w:sz w:val="24"/>
                <w:szCs w:val="24"/>
              </w:rPr>
              <w:t>塑料容易吸水，是一种结晶性热塑性材料；对结晶性聚合物而言，在注塑加工时，很迅速的冷却使得材料无法自然结晶定型，从而使材料内部存在较强的内应力。没有经过“回火</w:t>
            </w:r>
            <w:r w:rsidRPr="00064D52">
              <w:rPr>
                <w:rFonts w:hint="eastAsia"/>
                <w:kern w:val="0"/>
                <w:sz w:val="24"/>
                <w:szCs w:val="24"/>
              </w:rPr>
              <w:t>"</w:t>
            </w:r>
            <w:r w:rsidRPr="00064D52">
              <w:rPr>
                <w:rFonts w:hint="eastAsia"/>
                <w:kern w:val="0"/>
                <w:sz w:val="24"/>
                <w:szCs w:val="24"/>
              </w:rPr>
              <w:t>处理的</w:t>
            </w:r>
            <w:r w:rsidRPr="00064D52">
              <w:rPr>
                <w:rFonts w:hint="eastAsia"/>
                <w:kern w:val="0"/>
                <w:sz w:val="24"/>
                <w:szCs w:val="24"/>
              </w:rPr>
              <w:t>P</w:t>
            </w:r>
            <w:r w:rsidRPr="00064D52">
              <w:rPr>
                <w:kern w:val="0"/>
                <w:sz w:val="24"/>
                <w:szCs w:val="24"/>
              </w:rPr>
              <w:t>FA</w:t>
            </w:r>
            <w:r w:rsidRPr="00064D52">
              <w:rPr>
                <w:rFonts w:hint="eastAsia"/>
                <w:kern w:val="0"/>
                <w:sz w:val="24"/>
                <w:szCs w:val="24"/>
              </w:rPr>
              <w:t>塑料，其内部因为在定型后，大分子仍然会趋向于自然取向、结晶的</w:t>
            </w:r>
            <w:r w:rsidRPr="00064D52">
              <w:rPr>
                <w:rFonts w:hint="eastAsia"/>
                <w:kern w:val="0"/>
                <w:sz w:val="24"/>
                <w:szCs w:val="24"/>
              </w:rPr>
              <w:lastRenderedPageBreak/>
              <w:t>运动，这会导致材料内应力进一步加剧。因此，没有经过回火的塑料其脆性较大，在受到外力时，很容易崩掉或者是断裂。</w:t>
            </w:r>
          </w:p>
          <w:p w14:paraId="08B02FD5" w14:textId="77777777"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密封面加工：</w:t>
            </w:r>
            <w:r w:rsidRPr="00064D52">
              <w:rPr>
                <w:rFonts w:hint="eastAsia"/>
                <w:kern w:val="0"/>
                <w:sz w:val="24"/>
                <w:szCs w:val="24"/>
              </w:rPr>
              <w:t>将回火后的管体放入密封面加工机内对注塑后的边角进行切割，减掉塑料毛边；此过程会有密封面加工机噪声、边角料产生。</w:t>
            </w:r>
          </w:p>
          <w:p w14:paraId="6A27B659" w14:textId="77777777"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管体打钉：</w:t>
            </w:r>
            <w:r w:rsidRPr="00064D52">
              <w:rPr>
                <w:rFonts w:hint="eastAsia"/>
                <w:kern w:val="0"/>
                <w:sz w:val="24"/>
                <w:szCs w:val="24"/>
              </w:rPr>
              <w:t>利用</w:t>
            </w:r>
            <w:proofErr w:type="gramStart"/>
            <w:r w:rsidRPr="00064D52">
              <w:rPr>
                <w:rFonts w:hint="eastAsia"/>
                <w:kern w:val="0"/>
                <w:sz w:val="24"/>
                <w:szCs w:val="24"/>
              </w:rPr>
              <w:t>打钉机</w:t>
            </w:r>
            <w:proofErr w:type="gramEnd"/>
            <w:r w:rsidRPr="00064D52">
              <w:rPr>
                <w:rFonts w:hint="eastAsia"/>
                <w:kern w:val="0"/>
                <w:sz w:val="24"/>
                <w:szCs w:val="24"/>
              </w:rPr>
              <w:t>对管体进行</w:t>
            </w:r>
            <w:proofErr w:type="gramStart"/>
            <w:r w:rsidRPr="00064D52">
              <w:rPr>
                <w:rFonts w:hint="eastAsia"/>
                <w:kern w:val="0"/>
                <w:sz w:val="24"/>
                <w:szCs w:val="24"/>
              </w:rPr>
              <w:t>打钉以</w:t>
            </w:r>
            <w:proofErr w:type="gramEnd"/>
            <w:r w:rsidRPr="00064D52">
              <w:rPr>
                <w:rFonts w:hint="eastAsia"/>
                <w:kern w:val="0"/>
                <w:sz w:val="24"/>
                <w:szCs w:val="24"/>
              </w:rPr>
              <w:t>方便后续零部件的安装工作做；此过程会有</w:t>
            </w:r>
            <w:proofErr w:type="gramStart"/>
            <w:r w:rsidRPr="00064D52">
              <w:rPr>
                <w:rFonts w:hint="eastAsia"/>
                <w:kern w:val="0"/>
                <w:sz w:val="24"/>
                <w:szCs w:val="24"/>
              </w:rPr>
              <w:t>打钉机</w:t>
            </w:r>
            <w:proofErr w:type="gramEnd"/>
            <w:r w:rsidRPr="00064D52">
              <w:rPr>
                <w:rFonts w:hint="eastAsia"/>
                <w:kern w:val="0"/>
                <w:sz w:val="24"/>
                <w:szCs w:val="24"/>
              </w:rPr>
              <w:t>噪声产生。</w:t>
            </w:r>
          </w:p>
          <w:p w14:paraId="108B6879" w14:textId="77777777"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表头组装：</w:t>
            </w:r>
            <w:r w:rsidRPr="00064D52">
              <w:rPr>
                <w:rFonts w:hint="eastAsia"/>
                <w:kern w:val="0"/>
                <w:sz w:val="24"/>
                <w:szCs w:val="24"/>
              </w:rPr>
              <w:t>将线路板、表头、润滑油脂与密封面加工后的半成品</w:t>
            </w:r>
            <w:proofErr w:type="gramStart"/>
            <w:r w:rsidRPr="00064D52">
              <w:rPr>
                <w:rFonts w:hint="eastAsia"/>
                <w:kern w:val="0"/>
                <w:sz w:val="24"/>
                <w:szCs w:val="24"/>
              </w:rPr>
              <w:t>按照打钉孔</w:t>
            </w:r>
            <w:proofErr w:type="gramEnd"/>
            <w:r w:rsidRPr="00064D52">
              <w:rPr>
                <w:rFonts w:hint="eastAsia"/>
                <w:kern w:val="0"/>
                <w:sz w:val="24"/>
                <w:szCs w:val="24"/>
              </w:rPr>
              <w:t>的位置进行人工组装；此过程无噪声产生。</w:t>
            </w:r>
          </w:p>
          <w:p w14:paraId="4F33B243" w14:textId="1E3F0DF9"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注</w:t>
            </w:r>
            <w:r w:rsidR="002E0E5B" w:rsidRPr="00064D52">
              <w:rPr>
                <w:rFonts w:hint="eastAsia"/>
                <w:b/>
                <w:bCs/>
                <w:kern w:val="0"/>
                <w:sz w:val="24"/>
                <w:szCs w:val="24"/>
              </w:rPr>
              <w:t>射</w:t>
            </w:r>
            <w:r w:rsidRPr="00064D52">
              <w:rPr>
                <w:rFonts w:hint="eastAsia"/>
                <w:b/>
                <w:bCs/>
                <w:kern w:val="0"/>
                <w:sz w:val="24"/>
                <w:szCs w:val="24"/>
              </w:rPr>
              <w:t>：</w:t>
            </w:r>
            <w:r w:rsidRPr="00064D52">
              <w:rPr>
                <w:rFonts w:hint="eastAsia"/>
                <w:kern w:val="0"/>
                <w:sz w:val="24"/>
                <w:szCs w:val="24"/>
              </w:rPr>
              <w:t>经安装表头安装完成后，利用</w:t>
            </w:r>
            <w:r w:rsidR="002E0E5B" w:rsidRPr="00064D52">
              <w:rPr>
                <w:rFonts w:hint="eastAsia"/>
                <w:kern w:val="0"/>
                <w:sz w:val="24"/>
                <w:szCs w:val="24"/>
              </w:rPr>
              <w:t>注射机</w:t>
            </w:r>
            <w:r w:rsidRPr="00064D52">
              <w:rPr>
                <w:rFonts w:hint="eastAsia"/>
                <w:kern w:val="0"/>
                <w:sz w:val="24"/>
                <w:szCs w:val="24"/>
              </w:rPr>
              <w:t>将发泡</w:t>
            </w:r>
            <w:r w:rsidRPr="00064D52">
              <w:rPr>
                <w:rFonts w:hint="eastAsia"/>
                <w:kern w:val="0"/>
                <w:sz w:val="24"/>
                <w:szCs w:val="24"/>
              </w:rPr>
              <w:t>A</w:t>
            </w:r>
            <w:r w:rsidRPr="00064D52">
              <w:rPr>
                <w:rFonts w:hint="eastAsia"/>
                <w:kern w:val="0"/>
                <w:sz w:val="24"/>
                <w:szCs w:val="24"/>
              </w:rPr>
              <w:t>料、发泡</w:t>
            </w:r>
            <w:r w:rsidRPr="00064D52">
              <w:rPr>
                <w:rFonts w:hint="eastAsia"/>
                <w:kern w:val="0"/>
                <w:sz w:val="24"/>
                <w:szCs w:val="24"/>
              </w:rPr>
              <w:t>B</w:t>
            </w:r>
            <w:r w:rsidRPr="00064D52">
              <w:rPr>
                <w:rFonts w:hint="eastAsia"/>
                <w:kern w:val="0"/>
                <w:sz w:val="24"/>
                <w:szCs w:val="24"/>
              </w:rPr>
              <w:t>料打入到管</w:t>
            </w:r>
            <w:proofErr w:type="gramStart"/>
            <w:r w:rsidRPr="00064D52">
              <w:rPr>
                <w:rFonts w:hint="eastAsia"/>
                <w:kern w:val="0"/>
                <w:sz w:val="24"/>
                <w:szCs w:val="24"/>
              </w:rPr>
              <w:t>体内部固型</w:t>
            </w:r>
            <w:proofErr w:type="gramEnd"/>
            <w:r w:rsidRPr="00064D52">
              <w:rPr>
                <w:rFonts w:hint="eastAsia"/>
                <w:kern w:val="0"/>
                <w:sz w:val="24"/>
                <w:szCs w:val="24"/>
              </w:rPr>
              <w:t>；此过程会有非甲烷总烃、注</w:t>
            </w:r>
            <w:r w:rsidR="002E0E5B" w:rsidRPr="00064D52">
              <w:rPr>
                <w:rFonts w:hint="eastAsia"/>
                <w:kern w:val="0"/>
                <w:sz w:val="24"/>
                <w:szCs w:val="24"/>
              </w:rPr>
              <w:t>射</w:t>
            </w:r>
            <w:r w:rsidRPr="00064D52">
              <w:rPr>
                <w:rFonts w:hint="eastAsia"/>
                <w:kern w:val="0"/>
                <w:sz w:val="24"/>
                <w:szCs w:val="24"/>
              </w:rPr>
              <w:t>机</w:t>
            </w:r>
            <w:r w:rsidR="002E0E5B" w:rsidRPr="00064D52">
              <w:rPr>
                <w:rFonts w:hint="eastAsia"/>
                <w:kern w:val="0"/>
                <w:sz w:val="24"/>
                <w:szCs w:val="24"/>
              </w:rPr>
              <w:t>噪声、边角料</w:t>
            </w:r>
            <w:r w:rsidRPr="00064D52">
              <w:rPr>
                <w:rFonts w:hint="eastAsia"/>
                <w:kern w:val="0"/>
                <w:sz w:val="24"/>
                <w:szCs w:val="24"/>
              </w:rPr>
              <w:t>产生。</w:t>
            </w:r>
          </w:p>
          <w:p w14:paraId="0D4A990C" w14:textId="52F4FE30"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灌胶：</w:t>
            </w:r>
            <w:r w:rsidR="002E0E5B" w:rsidRPr="00064D52">
              <w:rPr>
                <w:rFonts w:hint="eastAsia"/>
                <w:kern w:val="0"/>
                <w:sz w:val="24"/>
                <w:szCs w:val="24"/>
              </w:rPr>
              <w:t>在</w:t>
            </w:r>
            <w:proofErr w:type="gramStart"/>
            <w:r w:rsidR="002E0E5B" w:rsidRPr="00064D52">
              <w:rPr>
                <w:rFonts w:hint="eastAsia"/>
                <w:kern w:val="0"/>
                <w:sz w:val="24"/>
                <w:szCs w:val="24"/>
              </w:rPr>
              <w:t>灌胶之前</w:t>
            </w:r>
            <w:proofErr w:type="gramEnd"/>
            <w:r w:rsidR="002E0E5B" w:rsidRPr="00064D52">
              <w:rPr>
                <w:rFonts w:hint="eastAsia"/>
                <w:kern w:val="0"/>
                <w:sz w:val="24"/>
                <w:szCs w:val="24"/>
              </w:rPr>
              <w:t>将</w:t>
            </w:r>
            <w:r w:rsidR="004F3B11" w:rsidRPr="00064D52">
              <w:rPr>
                <w:rFonts w:hint="eastAsia"/>
                <w:kern w:val="0"/>
                <w:sz w:val="24"/>
                <w:szCs w:val="24"/>
              </w:rPr>
              <w:t>硅胶</w:t>
            </w:r>
            <w:r w:rsidR="004F3B11" w:rsidRPr="00064D52">
              <w:rPr>
                <w:rFonts w:hint="eastAsia"/>
                <w:kern w:val="0"/>
                <w:sz w:val="24"/>
                <w:szCs w:val="24"/>
              </w:rPr>
              <w:t>A</w:t>
            </w:r>
            <w:r w:rsidR="004F3B11" w:rsidRPr="00064D52">
              <w:rPr>
                <w:rFonts w:hint="eastAsia"/>
                <w:kern w:val="0"/>
                <w:sz w:val="24"/>
                <w:szCs w:val="24"/>
              </w:rPr>
              <w:t>、硅胶</w:t>
            </w:r>
            <w:r w:rsidR="004F3B11" w:rsidRPr="00064D52">
              <w:rPr>
                <w:rFonts w:hint="eastAsia"/>
                <w:kern w:val="0"/>
                <w:sz w:val="24"/>
                <w:szCs w:val="24"/>
              </w:rPr>
              <w:t>B</w:t>
            </w:r>
            <w:r w:rsidR="004F3B11" w:rsidRPr="00064D52">
              <w:rPr>
                <w:rFonts w:hint="eastAsia"/>
                <w:kern w:val="0"/>
                <w:sz w:val="24"/>
                <w:szCs w:val="24"/>
              </w:rPr>
              <w:t>，</w:t>
            </w:r>
            <w:r w:rsidR="002E0E5B" w:rsidRPr="00064D52">
              <w:rPr>
                <w:rFonts w:hint="eastAsia"/>
                <w:kern w:val="0"/>
                <w:sz w:val="24"/>
                <w:szCs w:val="24"/>
              </w:rPr>
              <w:t>倒入混合机、混料机内进行充分混合；再</w:t>
            </w:r>
            <w:proofErr w:type="gramStart"/>
            <w:r w:rsidRPr="00064D52">
              <w:rPr>
                <w:rFonts w:hint="eastAsia"/>
                <w:kern w:val="0"/>
                <w:sz w:val="24"/>
                <w:szCs w:val="24"/>
              </w:rPr>
              <w:t>利用灌胶机</w:t>
            </w:r>
            <w:proofErr w:type="gramEnd"/>
            <w:r w:rsidRPr="00064D52">
              <w:rPr>
                <w:rFonts w:hint="eastAsia"/>
                <w:kern w:val="0"/>
                <w:sz w:val="24"/>
                <w:szCs w:val="24"/>
              </w:rPr>
              <w:t>对注塑后的管体进行灌胶，</w:t>
            </w:r>
            <w:proofErr w:type="gramStart"/>
            <w:r w:rsidRPr="00064D52">
              <w:rPr>
                <w:rFonts w:hint="eastAsia"/>
                <w:kern w:val="0"/>
                <w:sz w:val="24"/>
                <w:szCs w:val="24"/>
              </w:rPr>
              <w:t>灌胶过程</w:t>
            </w:r>
            <w:proofErr w:type="gramEnd"/>
            <w:r w:rsidRPr="00064D52">
              <w:rPr>
                <w:rFonts w:hint="eastAsia"/>
                <w:kern w:val="0"/>
                <w:sz w:val="24"/>
                <w:szCs w:val="24"/>
              </w:rPr>
              <w:t>中使用硅胶；此过程会有非甲烷总烃、</w:t>
            </w:r>
            <w:proofErr w:type="gramStart"/>
            <w:r w:rsidRPr="00064D52">
              <w:rPr>
                <w:rFonts w:hint="eastAsia"/>
                <w:kern w:val="0"/>
                <w:sz w:val="24"/>
                <w:szCs w:val="24"/>
              </w:rPr>
              <w:t>灌胶机</w:t>
            </w:r>
            <w:proofErr w:type="gramEnd"/>
            <w:r w:rsidRPr="00064D52">
              <w:rPr>
                <w:rFonts w:hint="eastAsia"/>
                <w:kern w:val="0"/>
                <w:sz w:val="24"/>
                <w:szCs w:val="24"/>
              </w:rPr>
              <w:t>噪声产生。</w:t>
            </w:r>
          </w:p>
          <w:p w14:paraId="01DE19A2" w14:textId="77777777"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刷程序：</w:t>
            </w:r>
            <w:r w:rsidRPr="00064D52">
              <w:rPr>
                <w:rFonts w:hint="eastAsia"/>
                <w:kern w:val="0"/>
                <w:sz w:val="24"/>
                <w:szCs w:val="24"/>
              </w:rPr>
              <w:t>再利用电脑对流量计刷程序。</w:t>
            </w:r>
          </w:p>
          <w:p w14:paraId="408A1F23" w14:textId="77777777" w:rsidR="00D10D35" w:rsidRPr="00064D52" w:rsidRDefault="00D10D35" w:rsidP="00D10D35">
            <w:pPr>
              <w:spacing w:line="360" w:lineRule="auto"/>
              <w:ind w:firstLineChars="196" w:firstLine="472"/>
              <w:rPr>
                <w:bCs/>
                <w:sz w:val="24"/>
              </w:rPr>
            </w:pPr>
            <w:r w:rsidRPr="00064D52">
              <w:rPr>
                <w:rFonts w:hint="eastAsia"/>
                <w:b/>
                <w:bCs/>
                <w:kern w:val="0"/>
                <w:sz w:val="24"/>
                <w:szCs w:val="24"/>
              </w:rPr>
              <w:t>标定：</w:t>
            </w:r>
            <w:r w:rsidRPr="00064D52">
              <w:rPr>
                <w:rFonts w:hint="eastAsia"/>
                <w:kern w:val="0"/>
                <w:sz w:val="24"/>
                <w:szCs w:val="24"/>
              </w:rPr>
              <w:t>经调试程序后的流量计放入标定设备内进行标定，</w:t>
            </w:r>
            <w:r w:rsidRPr="00064D52">
              <w:rPr>
                <w:rFonts w:hint="eastAsia"/>
                <w:bCs/>
                <w:sz w:val="24"/>
              </w:rPr>
              <w:t>主要检测组装的流量计精度是否合格；如若有不合格产品，则人工调试即可；此过程会有标定设备噪声、标定废水产生。</w:t>
            </w:r>
          </w:p>
          <w:p w14:paraId="0DD95FE8" w14:textId="77777777"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贴标签：</w:t>
            </w:r>
            <w:r w:rsidRPr="00064D52">
              <w:rPr>
                <w:rFonts w:hint="eastAsia"/>
                <w:kern w:val="0"/>
                <w:sz w:val="24"/>
                <w:szCs w:val="24"/>
              </w:rPr>
              <w:t>将外购的标签人工贴到电磁流量计指定位置即可</w:t>
            </w:r>
          </w:p>
          <w:p w14:paraId="6740F7C2" w14:textId="77777777" w:rsidR="00D10D35" w:rsidRPr="00064D52" w:rsidRDefault="00D10D35" w:rsidP="00D10D35">
            <w:pPr>
              <w:spacing w:line="360" w:lineRule="auto"/>
              <w:ind w:firstLineChars="196" w:firstLine="472"/>
              <w:rPr>
                <w:kern w:val="0"/>
                <w:sz w:val="24"/>
                <w:szCs w:val="24"/>
              </w:rPr>
            </w:pPr>
            <w:r w:rsidRPr="00064D52">
              <w:rPr>
                <w:rFonts w:hint="eastAsia"/>
                <w:b/>
                <w:bCs/>
                <w:kern w:val="0"/>
                <w:sz w:val="24"/>
                <w:szCs w:val="24"/>
              </w:rPr>
              <w:t>包装：</w:t>
            </w:r>
            <w:r w:rsidRPr="00064D52">
              <w:rPr>
                <w:rFonts w:hint="eastAsia"/>
                <w:kern w:val="0"/>
                <w:sz w:val="24"/>
                <w:szCs w:val="24"/>
              </w:rPr>
              <w:t>经贴标签后的电磁流量计放入包装机内进行包装、出售；包装过程中会有包装机噪声产生。</w:t>
            </w:r>
          </w:p>
          <w:p w14:paraId="2E44DD60" w14:textId="77777777" w:rsidR="00CF3A0F" w:rsidRPr="00064D52" w:rsidRDefault="00985F04">
            <w:pPr>
              <w:spacing w:line="336" w:lineRule="auto"/>
              <w:rPr>
                <w:sz w:val="24"/>
              </w:rPr>
            </w:pPr>
            <w:r w:rsidRPr="00064D52">
              <w:rPr>
                <w:sz w:val="24"/>
              </w:rPr>
              <w:t>二、主要污染工序</w:t>
            </w:r>
          </w:p>
          <w:p w14:paraId="488BBA87" w14:textId="49457772" w:rsidR="00933CA1" w:rsidRPr="00064D52" w:rsidRDefault="00933CA1" w:rsidP="00F01C84">
            <w:pPr>
              <w:spacing w:line="360" w:lineRule="auto"/>
              <w:ind w:firstLineChars="196" w:firstLine="472"/>
              <w:rPr>
                <w:b/>
                <w:bCs/>
                <w:kern w:val="0"/>
                <w:sz w:val="24"/>
                <w:szCs w:val="24"/>
              </w:rPr>
            </w:pPr>
            <w:bookmarkStart w:id="17" w:name="_Hlk16171185"/>
            <w:r w:rsidRPr="00064D52">
              <w:rPr>
                <w:rFonts w:hint="eastAsia"/>
                <w:b/>
                <w:bCs/>
                <w:kern w:val="0"/>
                <w:sz w:val="24"/>
                <w:szCs w:val="24"/>
              </w:rPr>
              <w:t>1</w:t>
            </w:r>
            <w:r w:rsidRPr="00064D52">
              <w:rPr>
                <w:b/>
                <w:bCs/>
                <w:kern w:val="0"/>
                <w:sz w:val="24"/>
                <w:szCs w:val="24"/>
              </w:rPr>
              <w:t>、废气</w:t>
            </w:r>
          </w:p>
          <w:p w14:paraId="09043B0A" w14:textId="7B2E893B" w:rsidR="006F7CDC" w:rsidRPr="00064D52" w:rsidRDefault="006F7CDC" w:rsidP="006F7CDC">
            <w:pPr>
              <w:spacing w:line="360" w:lineRule="auto"/>
              <w:ind w:firstLineChars="196" w:firstLine="470"/>
              <w:rPr>
                <w:kern w:val="0"/>
                <w:sz w:val="24"/>
                <w:szCs w:val="24"/>
              </w:rPr>
            </w:pPr>
            <w:r w:rsidRPr="00064D52">
              <w:rPr>
                <w:rFonts w:hint="eastAsia"/>
                <w:kern w:val="0"/>
                <w:sz w:val="24"/>
                <w:szCs w:val="24"/>
              </w:rPr>
              <w:t>本项目运行过程中涉及喷涂（含喷漆、烘干、流平、</w:t>
            </w:r>
            <w:proofErr w:type="gramStart"/>
            <w:r w:rsidRPr="00064D52">
              <w:rPr>
                <w:rFonts w:hint="eastAsia"/>
                <w:kern w:val="0"/>
                <w:sz w:val="24"/>
                <w:szCs w:val="24"/>
              </w:rPr>
              <w:t>洗枪内容</w:t>
            </w:r>
            <w:proofErr w:type="gramEnd"/>
            <w:r w:rsidRPr="00064D52">
              <w:rPr>
                <w:rFonts w:hint="eastAsia"/>
                <w:kern w:val="0"/>
                <w:sz w:val="24"/>
                <w:szCs w:val="24"/>
              </w:rPr>
              <w:t>）、打磨、抛光、焊接、喷砂、涂底胶、组装、灌胶、注射、</w:t>
            </w:r>
            <w:r w:rsidRPr="00064D52">
              <w:rPr>
                <w:rFonts w:hint="eastAsia"/>
                <w:kern w:val="0"/>
                <w:sz w:val="24"/>
                <w:szCs w:val="24"/>
              </w:rPr>
              <w:t>P</w:t>
            </w:r>
            <w:r w:rsidRPr="00064D52">
              <w:rPr>
                <w:kern w:val="0"/>
                <w:sz w:val="24"/>
                <w:szCs w:val="24"/>
              </w:rPr>
              <w:t>U</w:t>
            </w:r>
            <w:r w:rsidRPr="00064D52">
              <w:rPr>
                <w:rFonts w:hint="eastAsia"/>
                <w:kern w:val="0"/>
                <w:sz w:val="24"/>
                <w:szCs w:val="24"/>
              </w:rPr>
              <w:t>内衬制作工序，以上工序运行过程中均会有废气产生。</w:t>
            </w:r>
          </w:p>
          <w:p w14:paraId="3CC791EA" w14:textId="42C6327D" w:rsidR="00F01C84" w:rsidRPr="00064D52" w:rsidRDefault="00F01C84" w:rsidP="00F01C84">
            <w:pPr>
              <w:spacing w:line="360" w:lineRule="auto"/>
              <w:ind w:firstLineChars="196" w:firstLine="472"/>
              <w:rPr>
                <w:b/>
                <w:bCs/>
                <w:kern w:val="0"/>
                <w:sz w:val="24"/>
                <w:szCs w:val="24"/>
              </w:rPr>
            </w:pPr>
            <w:r w:rsidRPr="00064D52">
              <w:rPr>
                <w:rFonts w:hint="eastAsia"/>
                <w:b/>
                <w:bCs/>
                <w:kern w:val="0"/>
                <w:sz w:val="24"/>
                <w:szCs w:val="24"/>
              </w:rPr>
              <w:t>（</w:t>
            </w:r>
            <w:r w:rsidRPr="00064D52">
              <w:rPr>
                <w:rFonts w:hint="eastAsia"/>
                <w:b/>
                <w:bCs/>
                <w:kern w:val="0"/>
                <w:sz w:val="24"/>
                <w:szCs w:val="24"/>
              </w:rPr>
              <w:t>1</w:t>
            </w:r>
            <w:r w:rsidRPr="00064D52">
              <w:rPr>
                <w:rFonts w:hint="eastAsia"/>
                <w:b/>
                <w:bCs/>
                <w:kern w:val="0"/>
                <w:sz w:val="24"/>
                <w:szCs w:val="24"/>
              </w:rPr>
              <w:t>）</w:t>
            </w:r>
            <w:r w:rsidRPr="00064D52">
              <w:rPr>
                <w:b/>
                <w:bCs/>
                <w:kern w:val="0"/>
                <w:sz w:val="24"/>
                <w:szCs w:val="24"/>
              </w:rPr>
              <w:t>喷漆段</w:t>
            </w:r>
            <w:r w:rsidRPr="00064D52">
              <w:rPr>
                <w:b/>
                <w:bCs/>
                <w:kern w:val="0"/>
                <w:sz w:val="24"/>
                <w:szCs w:val="24"/>
              </w:rPr>
              <w:t>:</w:t>
            </w:r>
          </w:p>
          <w:p w14:paraId="4F3590F4" w14:textId="77777777" w:rsidR="00F01C84" w:rsidRPr="00064D52" w:rsidRDefault="00F01C84" w:rsidP="00F01C84">
            <w:pPr>
              <w:spacing w:line="360" w:lineRule="auto"/>
              <w:ind w:firstLineChars="196" w:firstLine="470"/>
              <w:rPr>
                <w:kern w:val="0"/>
                <w:sz w:val="24"/>
                <w:szCs w:val="24"/>
              </w:rPr>
            </w:pPr>
            <w:r w:rsidRPr="00064D52">
              <w:rPr>
                <w:kern w:val="0"/>
                <w:sz w:val="24"/>
                <w:szCs w:val="24"/>
              </w:rPr>
              <w:t>调漆废气、喷漆废气、</w:t>
            </w:r>
            <w:proofErr w:type="gramStart"/>
            <w:r w:rsidRPr="00064D52">
              <w:rPr>
                <w:kern w:val="0"/>
                <w:sz w:val="24"/>
                <w:szCs w:val="24"/>
              </w:rPr>
              <w:t>流平废气</w:t>
            </w:r>
            <w:proofErr w:type="gramEnd"/>
            <w:r w:rsidRPr="00064D52">
              <w:rPr>
                <w:kern w:val="0"/>
                <w:sz w:val="24"/>
                <w:szCs w:val="24"/>
              </w:rPr>
              <w:t>、烘干废气</w:t>
            </w:r>
          </w:p>
          <w:p w14:paraId="5506BD67" w14:textId="77777777" w:rsidR="00F01C84" w:rsidRPr="00064D52" w:rsidRDefault="00F01C84" w:rsidP="00F01C84">
            <w:pPr>
              <w:spacing w:line="360" w:lineRule="auto"/>
              <w:ind w:firstLineChars="196" w:firstLine="470"/>
              <w:rPr>
                <w:kern w:val="0"/>
                <w:sz w:val="24"/>
                <w:szCs w:val="24"/>
              </w:rPr>
            </w:pPr>
            <w:r w:rsidRPr="00064D52">
              <w:rPr>
                <w:kern w:val="0"/>
                <w:sz w:val="24"/>
                <w:szCs w:val="24"/>
              </w:rPr>
              <w:t>本项目调漆在调漆区进行，喷涂底漆、底漆流平、喷涂面漆、面漆</w:t>
            </w:r>
            <w:proofErr w:type="gramStart"/>
            <w:r w:rsidRPr="00064D52">
              <w:rPr>
                <w:kern w:val="0"/>
                <w:sz w:val="24"/>
                <w:szCs w:val="24"/>
              </w:rPr>
              <w:t>流平在喷</w:t>
            </w:r>
            <w:proofErr w:type="gramEnd"/>
            <w:r w:rsidRPr="00064D52">
              <w:rPr>
                <w:kern w:val="0"/>
                <w:sz w:val="24"/>
                <w:szCs w:val="24"/>
              </w:rPr>
              <w:t>喷漆房内进行，底漆烘干、面漆烘干在烘干房内进行。</w:t>
            </w:r>
          </w:p>
          <w:p w14:paraId="7E9CED4F" w14:textId="77777777" w:rsidR="00F01C84" w:rsidRPr="00064D52" w:rsidRDefault="00F01C84" w:rsidP="00F01C84">
            <w:pPr>
              <w:spacing w:line="360" w:lineRule="auto"/>
              <w:ind w:firstLineChars="196" w:firstLine="470"/>
            </w:pPr>
            <w:r w:rsidRPr="00064D52">
              <w:rPr>
                <w:kern w:val="0"/>
                <w:sz w:val="24"/>
                <w:szCs w:val="24"/>
              </w:rPr>
              <w:lastRenderedPageBreak/>
              <w:t>本扩建项目喷漆工段物料使用情</w:t>
            </w:r>
            <w:r w:rsidRPr="00064D52">
              <w:t>况如下表。</w:t>
            </w:r>
          </w:p>
          <w:p w14:paraId="6548E82F" w14:textId="455FA340" w:rsidR="00F01C84" w:rsidRPr="00064D52" w:rsidRDefault="00F01C84" w:rsidP="00F01C84">
            <w:pPr>
              <w:jc w:val="center"/>
              <w:rPr>
                <w:b/>
                <w:bCs/>
                <w:kern w:val="0"/>
                <w:sz w:val="24"/>
                <w:szCs w:val="24"/>
              </w:rPr>
            </w:pPr>
            <w:r w:rsidRPr="00064D52">
              <w:rPr>
                <w:rFonts w:hint="eastAsia"/>
                <w:b/>
                <w:bCs/>
                <w:kern w:val="0"/>
                <w:sz w:val="24"/>
                <w:szCs w:val="24"/>
              </w:rPr>
              <w:t>表</w:t>
            </w:r>
            <w:r w:rsidR="00CC0B77" w:rsidRPr="00064D52">
              <w:rPr>
                <w:rFonts w:hint="eastAsia"/>
                <w:b/>
                <w:bCs/>
                <w:kern w:val="0"/>
                <w:sz w:val="24"/>
                <w:szCs w:val="24"/>
              </w:rPr>
              <w:t>5-</w:t>
            </w:r>
            <w:r w:rsidRPr="00064D52">
              <w:rPr>
                <w:rFonts w:hint="eastAsia"/>
                <w:b/>
                <w:bCs/>
                <w:kern w:val="0"/>
                <w:sz w:val="24"/>
                <w:szCs w:val="24"/>
              </w:rPr>
              <w:t>1</w:t>
            </w:r>
            <w:r w:rsidRPr="00064D52">
              <w:rPr>
                <w:b/>
                <w:bCs/>
                <w:kern w:val="0"/>
                <w:sz w:val="24"/>
                <w:szCs w:val="24"/>
              </w:rPr>
              <w:t xml:space="preserve"> </w:t>
            </w:r>
            <w:r w:rsidRPr="00064D52">
              <w:rPr>
                <w:rFonts w:hint="eastAsia"/>
                <w:b/>
                <w:bCs/>
                <w:kern w:val="0"/>
                <w:sz w:val="24"/>
                <w:szCs w:val="24"/>
              </w:rPr>
              <w:t>扩建项目喷漆工段物料使用情况表</w:t>
            </w:r>
          </w:p>
          <w:tbl>
            <w:tblPr>
              <w:tblW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850"/>
              <w:gridCol w:w="709"/>
              <w:gridCol w:w="728"/>
              <w:gridCol w:w="864"/>
              <w:gridCol w:w="843"/>
              <w:gridCol w:w="728"/>
              <w:gridCol w:w="864"/>
              <w:gridCol w:w="844"/>
              <w:gridCol w:w="728"/>
            </w:tblGrid>
            <w:tr w:rsidR="00F01C84" w:rsidRPr="00064D52" w14:paraId="2EEA5B81" w14:textId="77777777" w:rsidTr="000F74B0">
              <w:trPr>
                <w:trHeight w:val="280"/>
              </w:trPr>
              <w:tc>
                <w:tcPr>
                  <w:tcW w:w="1130" w:type="dxa"/>
                  <w:vMerge w:val="restart"/>
                  <w:shd w:val="clear" w:color="auto" w:fill="auto"/>
                  <w:noWrap/>
                  <w:vAlign w:val="center"/>
                  <w:hideMark/>
                </w:tcPr>
                <w:p w14:paraId="39002FE9" w14:textId="77777777" w:rsidR="00F01C84" w:rsidRPr="00064D52" w:rsidRDefault="00F01C84" w:rsidP="00F01C84">
                  <w:pPr>
                    <w:jc w:val="center"/>
                    <w:rPr>
                      <w:szCs w:val="21"/>
                    </w:rPr>
                  </w:pPr>
                  <w:r w:rsidRPr="00064D52">
                    <w:rPr>
                      <w:szCs w:val="21"/>
                    </w:rPr>
                    <w:t>原料名称</w:t>
                  </w:r>
                </w:p>
              </w:tc>
              <w:tc>
                <w:tcPr>
                  <w:tcW w:w="850" w:type="dxa"/>
                  <w:vMerge w:val="restart"/>
                  <w:shd w:val="clear" w:color="auto" w:fill="auto"/>
                  <w:noWrap/>
                  <w:vAlign w:val="center"/>
                </w:tcPr>
                <w:p w14:paraId="573AD981" w14:textId="77777777" w:rsidR="00F01C84" w:rsidRPr="00064D52" w:rsidRDefault="00F01C84" w:rsidP="00F01C84">
                  <w:pPr>
                    <w:jc w:val="center"/>
                    <w:rPr>
                      <w:szCs w:val="21"/>
                    </w:rPr>
                  </w:pPr>
                  <w:r w:rsidRPr="00064D52">
                    <w:rPr>
                      <w:szCs w:val="21"/>
                    </w:rPr>
                    <w:t>总用量</w:t>
                  </w:r>
                </w:p>
                <w:p w14:paraId="07B71E3B" w14:textId="77777777" w:rsidR="00F01C84" w:rsidRPr="00064D52" w:rsidRDefault="00F01C84" w:rsidP="00F01C84">
                  <w:pPr>
                    <w:jc w:val="center"/>
                    <w:rPr>
                      <w:szCs w:val="21"/>
                    </w:rPr>
                  </w:pPr>
                  <w:r w:rsidRPr="00064D52">
                    <w:rPr>
                      <w:rFonts w:hint="eastAsia"/>
                      <w:szCs w:val="21"/>
                    </w:rPr>
                    <w:t>（</w:t>
                  </w:r>
                  <w:r w:rsidRPr="00064D52">
                    <w:rPr>
                      <w:rFonts w:hint="eastAsia"/>
                      <w:szCs w:val="21"/>
                    </w:rPr>
                    <w:t>t</w:t>
                  </w:r>
                  <w:r w:rsidRPr="00064D52">
                    <w:rPr>
                      <w:szCs w:val="21"/>
                    </w:rPr>
                    <w:t>/a</w:t>
                  </w:r>
                  <w:r w:rsidRPr="00064D52">
                    <w:rPr>
                      <w:rFonts w:hint="eastAsia"/>
                      <w:szCs w:val="21"/>
                    </w:rPr>
                    <w:t>）</w:t>
                  </w:r>
                </w:p>
              </w:tc>
              <w:tc>
                <w:tcPr>
                  <w:tcW w:w="3872" w:type="dxa"/>
                  <w:gridSpan w:val="5"/>
                  <w:shd w:val="clear" w:color="auto" w:fill="auto"/>
                  <w:vAlign w:val="center"/>
                </w:tcPr>
                <w:p w14:paraId="170F7449" w14:textId="77777777" w:rsidR="00F01C84" w:rsidRPr="00064D52" w:rsidRDefault="00F01C84" w:rsidP="00F01C84">
                  <w:pPr>
                    <w:jc w:val="center"/>
                    <w:rPr>
                      <w:szCs w:val="21"/>
                    </w:rPr>
                  </w:pPr>
                  <w:r w:rsidRPr="00064D52">
                    <w:rPr>
                      <w:szCs w:val="21"/>
                    </w:rPr>
                    <w:t>挥发分</w:t>
                  </w:r>
                </w:p>
              </w:tc>
              <w:tc>
                <w:tcPr>
                  <w:tcW w:w="1708" w:type="dxa"/>
                  <w:gridSpan w:val="2"/>
                  <w:vMerge w:val="restart"/>
                  <w:shd w:val="clear" w:color="auto" w:fill="auto"/>
                  <w:noWrap/>
                  <w:vAlign w:val="center"/>
                  <w:hideMark/>
                </w:tcPr>
                <w:p w14:paraId="46ECC67F" w14:textId="77777777" w:rsidR="00F01C84" w:rsidRPr="00064D52" w:rsidRDefault="00F01C84" w:rsidP="00F01C84">
                  <w:pPr>
                    <w:jc w:val="center"/>
                    <w:rPr>
                      <w:szCs w:val="21"/>
                    </w:rPr>
                  </w:pPr>
                  <w:proofErr w:type="gramStart"/>
                  <w:r w:rsidRPr="00064D52">
                    <w:rPr>
                      <w:szCs w:val="21"/>
                    </w:rPr>
                    <w:t>固份</w:t>
                  </w:r>
                  <w:proofErr w:type="gramEnd"/>
                </w:p>
              </w:tc>
              <w:tc>
                <w:tcPr>
                  <w:tcW w:w="728" w:type="dxa"/>
                  <w:vMerge w:val="restart"/>
                  <w:shd w:val="clear" w:color="auto" w:fill="auto"/>
                  <w:noWrap/>
                  <w:vAlign w:val="center"/>
                  <w:hideMark/>
                </w:tcPr>
                <w:p w14:paraId="0487D5E6" w14:textId="77777777" w:rsidR="00F01C84" w:rsidRPr="00064D52" w:rsidRDefault="00F01C84" w:rsidP="00F01C84">
                  <w:pPr>
                    <w:jc w:val="center"/>
                    <w:rPr>
                      <w:szCs w:val="21"/>
                    </w:rPr>
                  </w:pPr>
                  <w:r w:rsidRPr="00064D52">
                    <w:rPr>
                      <w:szCs w:val="21"/>
                    </w:rPr>
                    <w:t>合计</w:t>
                  </w:r>
                </w:p>
                <w:p w14:paraId="6A259146" w14:textId="77777777" w:rsidR="00F01C84" w:rsidRPr="00064D52" w:rsidRDefault="00F01C84" w:rsidP="00F01C84">
                  <w:pPr>
                    <w:jc w:val="center"/>
                    <w:rPr>
                      <w:szCs w:val="21"/>
                    </w:rPr>
                  </w:pPr>
                  <w:r w:rsidRPr="00064D52">
                    <w:rPr>
                      <w:szCs w:val="21"/>
                    </w:rPr>
                    <w:t>含量</w:t>
                  </w:r>
                </w:p>
                <w:p w14:paraId="3E431787" w14:textId="77777777" w:rsidR="00F01C84" w:rsidRPr="00064D52" w:rsidRDefault="00F01C84" w:rsidP="00F01C84">
                  <w:pPr>
                    <w:jc w:val="center"/>
                    <w:rPr>
                      <w:szCs w:val="21"/>
                    </w:rPr>
                  </w:pPr>
                  <w:r w:rsidRPr="00064D52">
                    <w:rPr>
                      <w:rFonts w:hint="eastAsia"/>
                      <w:szCs w:val="21"/>
                    </w:rPr>
                    <w:t>(</w:t>
                  </w:r>
                  <w:r w:rsidRPr="00064D52">
                    <w:rPr>
                      <w:szCs w:val="21"/>
                    </w:rPr>
                    <w:t>t</w:t>
                  </w:r>
                  <w:r w:rsidRPr="00064D52">
                    <w:rPr>
                      <w:rFonts w:hint="eastAsia"/>
                      <w:szCs w:val="21"/>
                    </w:rPr>
                    <w:t>/</w:t>
                  </w:r>
                  <w:r w:rsidRPr="00064D52">
                    <w:rPr>
                      <w:szCs w:val="21"/>
                    </w:rPr>
                    <w:t>a)</w:t>
                  </w:r>
                </w:p>
              </w:tc>
            </w:tr>
            <w:tr w:rsidR="00F01C84" w:rsidRPr="00064D52" w14:paraId="7D2CE7D9" w14:textId="77777777" w:rsidTr="000F74B0">
              <w:trPr>
                <w:trHeight w:val="243"/>
              </w:trPr>
              <w:tc>
                <w:tcPr>
                  <w:tcW w:w="1130" w:type="dxa"/>
                  <w:vMerge/>
                  <w:shd w:val="clear" w:color="auto" w:fill="auto"/>
                  <w:noWrap/>
                  <w:vAlign w:val="center"/>
                  <w:hideMark/>
                </w:tcPr>
                <w:p w14:paraId="6FC525F3" w14:textId="77777777" w:rsidR="00F01C84" w:rsidRPr="00064D52" w:rsidRDefault="00F01C84" w:rsidP="00F01C84">
                  <w:pPr>
                    <w:jc w:val="center"/>
                    <w:rPr>
                      <w:szCs w:val="21"/>
                    </w:rPr>
                  </w:pPr>
                </w:p>
              </w:tc>
              <w:tc>
                <w:tcPr>
                  <w:tcW w:w="850" w:type="dxa"/>
                  <w:vMerge/>
                  <w:shd w:val="clear" w:color="auto" w:fill="auto"/>
                  <w:noWrap/>
                  <w:vAlign w:val="center"/>
                  <w:hideMark/>
                </w:tcPr>
                <w:p w14:paraId="794DBD0E" w14:textId="77777777" w:rsidR="00F01C84" w:rsidRPr="00064D52" w:rsidRDefault="00F01C84" w:rsidP="00F01C84">
                  <w:pPr>
                    <w:jc w:val="center"/>
                    <w:rPr>
                      <w:szCs w:val="21"/>
                    </w:rPr>
                  </w:pPr>
                </w:p>
              </w:tc>
              <w:tc>
                <w:tcPr>
                  <w:tcW w:w="1437" w:type="dxa"/>
                  <w:gridSpan w:val="2"/>
                  <w:shd w:val="clear" w:color="auto" w:fill="auto"/>
                  <w:noWrap/>
                  <w:vAlign w:val="center"/>
                  <w:hideMark/>
                </w:tcPr>
                <w:p w14:paraId="365AC3F0" w14:textId="77777777" w:rsidR="00F01C84" w:rsidRPr="00064D52" w:rsidRDefault="00F01C84" w:rsidP="00F01C84">
                  <w:pPr>
                    <w:jc w:val="center"/>
                    <w:rPr>
                      <w:szCs w:val="21"/>
                    </w:rPr>
                  </w:pPr>
                  <w:r w:rsidRPr="00064D52">
                    <w:rPr>
                      <w:szCs w:val="21"/>
                    </w:rPr>
                    <w:t>二甲苯</w:t>
                  </w:r>
                </w:p>
              </w:tc>
              <w:tc>
                <w:tcPr>
                  <w:tcW w:w="1707" w:type="dxa"/>
                  <w:gridSpan w:val="2"/>
                  <w:shd w:val="clear" w:color="auto" w:fill="auto"/>
                  <w:noWrap/>
                  <w:vAlign w:val="center"/>
                  <w:hideMark/>
                </w:tcPr>
                <w:p w14:paraId="531B9FC9" w14:textId="77777777" w:rsidR="00F01C84" w:rsidRPr="00064D52" w:rsidRDefault="00F01C84" w:rsidP="00F01C84">
                  <w:pPr>
                    <w:jc w:val="center"/>
                    <w:rPr>
                      <w:szCs w:val="21"/>
                    </w:rPr>
                  </w:pPr>
                  <w:r w:rsidRPr="00064D52">
                    <w:rPr>
                      <w:szCs w:val="21"/>
                    </w:rPr>
                    <w:t>其它挥发性有机物</w:t>
                  </w:r>
                </w:p>
              </w:tc>
              <w:tc>
                <w:tcPr>
                  <w:tcW w:w="728" w:type="dxa"/>
                  <w:vMerge w:val="restart"/>
                  <w:shd w:val="clear" w:color="auto" w:fill="auto"/>
                  <w:noWrap/>
                  <w:vAlign w:val="center"/>
                  <w:hideMark/>
                </w:tcPr>
                <w:p w14:paraId="65CDB470" w14:textId="77777777" w:rsidR="00F01C84" w:rsidRPr="00064D52" w:rsidRDefault="00F01C84" w:rsidP="00F01C84">
                  <w:pPr>
                    <w:jc w:val="center"/>
                    <w:rPr>
                      <w:szCs w:val="21"/>
                    </w:rPr>
                  </w:pPr>
                  <w:r w:rsidRPr="00064D52">
                    <w:rPr>
                      <w:szCs w:val="21"/>
                    </w:rPr>
                    <w:t>含量</w:t>
                  </w:r>
                </w:p>
                <w:p w14:paraId="1F902566" w14:textId="77777777" w:rsidR="00F01C84" w:rsidRPr="00064D52" w:rsidRDefault="00F01C84" w:rsidP="00F01C84">
                  <w:pPr>
                    <w:jc w:val="center"/>
                    <w:rPr>
                      <w:szCs w:val="21"/>
                    </w:rPr>
                  </w:pPr>
                  <w:r w:rsidRPr="00064D52">
                    <w:rPr>
                      <w:rFonts w:hint="eastAsia"/>
                      <w:szCs w:val="21"/>
                    </w:rPr>
                    <w:t>(</w:t>
                  </w:r>
                  <w:r w:rsidRPr="00064D52">
                    <w:rPr>
                      <w:szCs w:val="21"/>
                    </w:rPr>
                    <w:t>t</w:t>
                  </w:r>
                  <w:r w:rsidRPr="00064D52">
                    <w:rPr>
                      <w:rFonts w:hint="eastAsia"/>
                      <w:szCs w:val="21"/>
                    </w:rPr>
                    <w:t>/</w:t>
                  </w:r>
                  <w:r w:rsidRPr="00064D52">
                    <w:rPr>
                      <w:szCs w:val="21"/>
                    </w:rPr>
                    <w:t>a)</w:t>
                  </w:r>
                </w:p>
              </w:tc>
              <w:tc>
                <w:tcPr>
                  <w:tcW w:w="1708" w:type="dxa"/>
                  <w:gridSpan w:val="2"/>
                  <w:vMerge/>
                  <w:shd w:val="clear" w:color="auto" w:fill="auto"/>
                  <w:noWrap/>
                  <w:vAlign w:val="center"/>
                  <w:hideMark/>
                </w:tcPr>
                <w:p w14:paraId="77F7856E" w14:textId="77777777" w:rsidR="00F01C84" w:rsidRPr="00064D52" w:rsidRDefault="00F01C84" w:rsidP="00F01C84">
                  <w:pPr>
                    <w:jc w:val="center"/>
                    <w:rPr>
                      <w:szCs w:val="21"/>
                    </w:rPr>
                  </w:pPr>
                </w:p>
              </w:tc>
              <w:tc>
                <w:tcPr>
                  <w:tcW w:w="728" w:type="dxa"/>
                  <w:vMerge/>
                  <w:shd w:val="clear" w:color="auto" w:fill="auto"/>
                  <w:noWrap/>
                  <w:vAlign w:val="center"/>
                  <w:hideMark/>
                </w:tcPr>
                <w:p w14:paraId="6DC6C2D2" w14:textId="77777777" w:rsidR="00F01C84" w:rsidRPr="00064D52" w:rsidRDefault="00F01C84" w:rsidP="00F01C84">
                  <w:pPr>
                    <w:jc w:val="center"/>
                    <w:rPr>
                      <w:szCs w:val="21"/>
                    </w:rPr>
                  </w:pPr>
                </w:p>
              </w:tc>
            </w:tr>
            <w:tr w:rsidR="00F01C84" w:rsidRPr="00064D52" w14:paraId="3B2F14A4" w14:textId="77777777" w:rsidTr="000F74B0">
              <w:trPr>
                <w:trHeight w:val="280"/>
              </w:trPr>
              <w:tc>
                <w:tcPr>
                  <w:tcW w:w="1130" w:type="dxa"/>
                  <w:vMerge/>
                  <w:shd w:val="clear" w:color="auto" w:fill="auto"/>
                  <w:noWrap/>
                  <w:vAlign w:val="center"/>
                  <w:hideMark/>
                </w:tcPr>
                <w:p w14:paraId="3EC76FE3" w14:textId="77777777" w:rsidR="00F01C84" w:rsidRPr="00064D52" w:rsidRDefault="00F01C84" w:rsidP="00F01C84">
                  <w:pPr>
                    <w:jc w:val="center"/>
                    <w:rPr>
                      <w:szCs w:val="21"/>
                    </w:rPr>
                  </w:pPr>
                </w:p>
              </w:tc>
              <w:tc>
                <w:tcPr>
                  <w:tcW w:w="850" w:type="dxa"/>
                  <w:vMerge/>
                  <w:shd w:val="clear" w:color="auto" w:fill="auto"/>
                  <w:noWrap/>
                  <w:vAlign w:val="center"/>
                  <w:hideMark/>
                </w:tcPr>
                <w:p w14:paraId="041C1B47" w14:textId="77777777" w:rsidR="00F01C84" w:rsidRPr="00064D52" w:rsidRDefault="00F01C84" w:rsidP="00F01C84">
                  <w:pPr>
                    <w:jc w:val="center"/>
                    <w:rPr>
                      <w:szCs w:val="21"/>
                    </w:rPr>
                  </w:pPr>
                </w:p>
              </w:tc>
              <w:tc>
                <w:tcPr>
                  <w:tcW w:w="709" w:type="dxa"/>
                  <w:shd w:val="clear" w:color="auto" w:fill="auto"/>
                  <w:noWrap/>
                  <w:vAlign w:val="center"/>
                  <w:hideMark/>
                </w:tcPr>
                <w:p w14:paraId="454F3508" w14:textId="77777777" w:rsidR="00F01C84" w:rsidRPr="00064D52" w:rsidRDefault="00F01C84" w:rsidP="00F01C84">
                  <w:pPr>
                    <w:jc w:val="center"/>
                    <w:rPr>
                      <w:szCs w:val="21"/>
                    </w:rPr>
                  </w:pPr>
                  <w:r w:rsidRPr="00064D52">
                    <w:rPr>
                      <w:szCs w:val="21"/>
                    </w:rPr>
                    <w:t>占比</w:t>
                  </w:r>
                </w:p>
              </w:tc>
              <w:tc>
                <w:tcPr>
                  <w:tcW w:w="728" w:type="dxa"/>
                  <w:shd w:val="clear" w:color="auto" w:fill="auto"/>
                  <w:noWrap/>
                  <w:vAlign w:val="center"/>
                  <w:hideMark/>
                </w:tcPr>
                <w:p w14:paraId="0AB23D44" w14:textId="77777777" w:rsidR="00F01C84" w:rsidRPr="00064D52" w:rsidRDefault="00F01C84" w:rsidP="00F01C84">
                  <w:pPr>
                    <w:jc w:val="center"/>
                    <w:rPr>
                      <w:szCs w:val="21"/>
                    </w:rPr>
                  </w:pPr>
                  <w:r w:rsidRPr="00064D52">
                    <w:rPr>
                      <w:szCs w:val="21"/>
                    </w:rPr>
                    <w:t>含量</w:t>
                  </w:r>
                </w:p>
                <w:p w14:paraId="72E50682" w14:textId="77777777" w:rsidR="00F01C84" w:rsidRPr="00064D52" w:rsidRDefault="00F01C84" w:rsidP="00F01C84">
                  <w:pPr>
                    <w:jc w:val="center"/>
                    <w:rPr>
                      <w:szCs w:val="21"/>
                    </w:rPr>
                  </w:pPr>
                  <w:r w:rsidRPr="00064D52">
                    <w:rPr>
                      <w:rFonts w:hint="eastAsia"/>
                      <w:szCs w:val="21"/>
                    </w:rPr>
                    <w:t>(</w:t>
                  </w:r>
                  <w:r w:rsidRPr="00064D52">
                    <w:rPr>
                      <w:szCs w:val="21"/>
                    </w:rPr>
                    <w:t>t</w:t>
                  </w:r>
                  <w:r w:rsidRPr="00064D52">
                    <w:rPr>
                      <w:rFonts w:hint="eastAsia"/>
                      <w:szCs w:val="21"/>
                    </w:rPr>
                    <w:t>/</w:t>
                  </w:r>
                  <w:r w:rsidRPr="00064D52">
                    <w:rPr>
                      <w:szCs w:val="21"/>
                    </w:rPr>
                    <w:t>a)</w:t>
                  </w:r>
                </w:p>
              </w:tc>
              <w:tc>
                <w:tcPr>
                  <w:tcW w:w="864" w:type="dxa"/>
                  <w:shd w:val="clear" w:color="auto" w:fill="auto"/>
                  <w:noWrap/>
                  <w:vAlign w:val="center"/>
                  <w:hideMark/>
                </w:tcPr>
                <w:p w14:paraId="57379AE4" w14:textId="77777777" w:rsidR="00F01C84" w:rsidRPr="00064D52" w:rsidRDefault="00F01C84" w:rsidP="00F01C84">
                  <w:pPr>
                    <w:jc w:val="center"/>
                    <w:rPr>
                      <w:szCs w:val="21"/>
                    </w:rPr>
                  </w:pPr>
                  <w:r w:rsidRPr="00064D52">
                    <w:rPr>
                      <w:szCs w:val="21"/>
                    </w:rPr>
                    <w:t>占比</w:t>
                  </w:r>
                </w:p>
              </w:tc>
              <w:tc>
                <w:tcPr>
                  <w:tcW w:w="843" w:type="dxa"/>
                  <w:shd w:val="clear" w:color="auto" w:fill="auto"/>
                  <w:noWrap/>
                  <w:vAlign w:val="center"/>
                  <w:hideMark/>
                </w:tcPr>
                <w:p w14:paraId="0B3E0BCD" w14:textId="77777777" w:rsidR="00F01C84" w:rsidRPr="00064D52" w:rsidRDefault="00F01C84" w:rsidP="00F01C84">
                  <w:pPr>
                    <w:jc w:val="center"/>
                    <w:rPr>
                      <w:szCs w:val="21"/>
                    </w:rPr>
                  </w:pPr>
                  <w:r w:rsidRPr="00064D52">
                    <w:rPr>
                      <w:szCs w:val="21"/>
                    </w:rPr>
                    <w:t>含量</w:t>
                  </w:r>
                </w:p>
                <w:p w14:paraId="66576B52" w14:textId="77777777" w:rsidR="00F01C84" w:rsidRPr="00064D52" w:rsidRDefault="00F01C84" w:rsidP="00F01C84">
                  <w:pPr>
                    <w:jc w:val="center"/>
                    <w:rPr>
                      <w:szCs w:val="21"/>
                    </w:rPr>
                  </w:pPr>
                  <w:r w:rsidRPr="00064D52">
                    <w:rPr>
                      <w:rFonts w:hint="eastAsia"/>
                      <w:szCs w:val="21"/>
                    </w:rPr>
                    <w:t>(</w:t>
                  </w:r>
                  <w:r w:rsidRPr="00064D52">
                    <w:rPr>
                      <w:szCs w:val="21"/>
                    </w:rPr>
                    <w:t>t</w:t>
                  </w:r>
                  <w:r w:rsidRPr="00064D52">
                    <w:rPr>
                      <w:rFonts w:hint="eastAsia"/>
                      <w:szCs w:val="21"/>
                    </w:rPr>
                    <w:t>/</w:t>
                  </w:r>
                  <w:r w:rsidRPr="00064D52">
                    <w:rPr>
                      <w:szCs w:val="21"/>
                    </w:rPr>
                    <w:t>a)</w:t>
                  </w:r>
                </w:p>
              </w:tc>
              <w:tc>
                <w:tcPr>
                  <w:tcW w:w="728" w:type="dxa"/>
                  <w:vMerge/>
                  <w:shd w:val="clear" w:color="auto" w:fill="auto"/>
                  <w:noWrap/>
                  <w:vAlign w:val="center"/>
                  <w:hideMark/>
                </w:tcPr>
                <w:p w14:paraId="42BD1D4D" w14:textId="77777777" w:rsidR="00F01C84" w:rsidRPr="00064D52" w:rsidRDefault="00F01C84" w:rsidP="00F01C84">
                  <w:pPr>
                    <w:jc w:val="center"/>
                    <w:rPr>
                      <w:szCs w:val="21"/>
                    </w:rPr>
                  </w:pPr>
                </w:p>
              </w:tc>
              <w:tc>
                <w:tcPr>
                  <w:tcW w:w="864" w:type="dxa"/>
                  <w:shd w:val="clear" w:color="auto" w:fill="auto"/>
                  <w:noWrap/>
                  <w:vAlign w:val="center"/>
                  <w:hideMark/>
                </w:tcPr>
                <w:p w14:paraId="6C19FE1E" w14:textId="77777777" w:rsidR="00F01C84" w:rsidRPr="00064D52" w:rsidRDefault="00F01C84" w:rsidP="00F01C84">
                  <w:pPr>
                    <w:jc w:val="center"/>
                    <w:rPr>
                      <w:szCs w:val="21"/>
                    </w:rPr>
                  </w:pPr>
                  <w:r w:rsidRPr="00064D52">
                    <w:rPr>
                      <w:szCs w:val="21"/>
                    </w:rPr>
                    <w:t>占比</w:t>
                  </w:r>
                </w:p>
              </w:tc>
              <w:tc>
                <w:tcPr>
                  <w:tcW w:w="844" w:type="dxa"/>
                  <w:shd w:val="clear" w:color="auto" w:fill="auto"/>
                  <w:noWrap/>
                  <w:vAlign w:val="center"/>
                  <w:hideMark/>
                </w:tcPr>
                <w:p w14:paraId="3C36BB5C" w14:textId="77777777" w:rsidR="00F01C84" w:rsidRPr="00064D52" w:rsidRDefault="00F01C84" w:rsidP="00F01C84">
                  <w:pPr>
                    <w:jc w:val="center"/>
                    <w:rPr>
                      <w:szCs w:val="21"/>
                    </w:rPr>
                  </w:pPr>
                  <w:r w:rsidRPr="00064D52">
                    <w:rPr>
                      <w:szCs w:val="21"/>
                    </w:rPr>
                    <w:t>含量</w:t>
                  </w:r>
                </w:p>
                <w:p w14:paraId="1ABE9902" w14:textId="77777777" w:rsidR="00F01C84" w:rsidRPr="00064D52" w:rsidRDefault="00F01C84" w:rsidP="00F01C84">
                  <w:pPr>
                    <w:jc w:val="center"/>
                    <w:rPr>
                      <w:szCs w:val="21"/>
                    </w:rPr>
                  </w:pPr>
                  <w:r w:rsidRPr="00064D52">
                    <w:rPr>
                      <w:rFonts w:hint="eastAsia"/>
                      <w:szCs w:val="21"/>
                    </w:rPr>
                    <w:t>(</w:t>
                  </w:r>
                  <w:r w:rsidRPr="00064D52">
                    <w:rPr>
                      <w:szCs w:val="21"/>
                    </w:rPr>
                    <w:t>t</w:t>
                  </w:r>
                  <w:r w:rsidRPr="00064D52">
                    <w:rPr>
                      <w:rFonts w:hint="eastAsia"/>
                      <w:szCs w:val="21"/>
                    </w:rPr>
                    <w:t>/</w:t>
                  </w:r>
                  <w:r w:rsidRPr="00064D52">
                    <w:rPr>
                      <w:szCs w:val="21"/>
                    </w:rPr>
                    <w:t>a)</w:t>
                  </w:r>
                </w:p>
              </w:tc>
              <w:tc>
                <w:tcPr>
                  <w:tcW w:w="728" w:type="dxa"/>
                  <w:vMerge/>
                  <w:shd w:val="clear" w:color="auto" w:fill="auto"/>
                  <w:noWrap/>
                  <w:vAlign w:val="center"/>
                  <w:hideMark/>
                </w:tcPr>
                <w:p w14:paraId="1D009A60" w14:textId="77777777" w:rsidR="00F01C84" w:rsidRPr="00064D52" w:rsidRDefault="00F01C84" w:rsidP="00F01C84">
                  <w:pPr>
                    <w:jc w:val="center"/>
                    <w:rPr>
                      <w:szCs w:val="21"/>
                    </w:rPr>
                  </w:pPr>
                </w:p>
              </w:tc>
            </w:tr>
            <w:tr w:rsidR="00F01C84" w:rsidRPr="00064D52" w14:paraId="3DF9EE8C" w14:textId="77777777" w:rsidTr="000F74B0">
              <w:trPr>
                <w:trHeight w:val="280"/>
              </w:trPr>
              <w:tc>
                <w:tcPr>
                  <w:tcW w:w="1130" w:type="dxa"/>
                  <w:shd w:val="clear" w:color="auto" w:fill="auto"/>
                  <w:noWrap/>
                  <w:vAlign w:val="center"/>
                  <w:hideMark/>
                </w:tcPr>
                <w:p w14:paraId="1837A129" w14:textId="77777777" w:rsidR="00F01C84" w:rsidRPr="00064D52" w:rsidRDefault="00F01C84" w:rsidP="00F01C84">
                  <w:pPr>
                    <w:jc w:val="center"/>
                    <w:rPr>
                      <w:szCs w:val="21"/>
                    </w:rPr>
                  </w:pPr>
                  <w:r w:rsidRPr="00064D52">
                    <w:rPr>
                      <w:szCs w:val="21"/>
                    </w:rPr>
                    <w:t>底漆</w:t>
                  </w:r>
                </w:p>
              </w:tc>
              <w:tc>
                <w:tcPr>
                  <w:tcW w:w="850" w:type="dxa"/>
                  <w:shd w:val="clear" w:color="auto" w:fill="auto"/>
                  <w:noWrap/>
                  <w:vAlign w:val="center"/>
                  <w:hideMark/>
                </w:tcPr>
                <w:p w14:paraId="292E639C" w14:textId="77777777" w:rsidR="00F01C84" w:rsidRPr="00064D52" w:rsidRDefault="00F01C84" w:rsidP="00F01C84">
                  <w:pPr>
                    <w:jc w:val="center"/>
                    <w:rPr>
                      <w:szCs w:val="21"/>
                    </w:rPr>
                  </w:pPr>
                  <w:r w:rsidRPr="00064D52">
                    <w:rPr>
                      <w:szCs w:val="21"/>
                    </w:rPr>
                    <w:t>2.754</w:t>
                  </w:r>
                </w:p>
              </w:tc>
              <w:tc>
                <w:tcPr>
                  <w:tcW w:w="709" w:type="dxa"/>
                  <w:shd w:val="clear" w:color="auto" w:fill="auto"/>
                  <w:noWrap/>
                  <w:vAlign w:val="center"/>
                  <w:hideMark/>
                </w:tcPr>
                <w:p w14:paraId="73B0169C" w14:textId="77777777" w:rsidR="00F01C84" w:rsidRPr="00064D52" w:rsidRDefault="00F01C84" w:rsidP="00F01C84">
                  <w:pPr>
                    <w:jc w:val="center"/>
                    <w:rPr>
                      <w:szCs w:val="21"/>
                    </w:rPr>
                  </w:pPr>
                  <w:r w:rsidRPr="00064D52">
                    <w:rPr>
                      <w:szCs w:val="21"/>
                    </w:rPr>
                    <w:t>20%</w:t>
                  </w:r>
                </w:p>
              </w:tc>
              <w:tc>
                <w:tcPr>
                  <w:tcW w:w="728" w:type="dxa"/>
                  <w:shd w:val="clear" w:color="auto" w:fill="auto"/>
                  <w:noWrap/>
                  <w:vAlign w:val="center"/>
                  <w:hideMark/>
                </w:tcPr>
                <w:p w14:paraId="45604EB1" w14:textId="77777777" w:rsidR="00F01C84" w:rsidRPr="00064D52" w:rsidRDefault="00F01C84" w:rsidP="00F01C84">
                  <w:pPr>
                    <w:jc w:val="center"/>
                    <w:rPr>
                      <w:szCs w:val="21"/>
                    </w:rPr>
                  </w:pPr>
                  <w:r w:rsidRPr="00064D52">
                    <w:rPr>
                      <w:szCs w:val="21"/>
                    </w:rPr>
                    <w:t>0.551</w:t>
                  </w:r>
                </w:p>
              </w:tc>
              <w:tc>
                <w:tcPr>
                  <w:tcW w:w="864" w:type="dxa"/>
                  <w:shd w:val="clear" w:color="auto" w:fill="auto"/>
                  <w:noWrap/>
                  <w:vAlign w:val="center"/>
                  <w:hideMark/>
                </w:tcPr>
                <w:p w14:paraId="1AB7A50F" w14:textId="77777777" w:rsidR="00F01C84" w:rsidRPr="00064D52" w:rsidRDefault="00F01C84" w:rsidP="00F01C84">
                  <w:pPr>
                    <w:jc w:val="center"/>
                    <w:rPr>
                      <w:szCs w:val="21"/>
                    </w:rPr>
                  </w:pPr>
                  <w:r w:rsidRPr="00064D52">
                    <w:rPr>
                      <w:szCs w:val="21"/>
                    </w:rPr>
                    <w:t>17.50%</w:t>
                  </w:r>
                </w:p>
              </w:tc>
              <w:tc>
                <w:tcPr>
                  <w:tcW w:w="843" w:type="dxa"/>
                  <w:shd w:val="clear" w:color="auto" w:fill="auto"/>
                  <w:noWrap/>
                  <w:vAlign w:val="center"/>
                  <w:hideMark/>
                </w:tcPr>
                <w:p w14:paraId="1243F23D" w14:textId="77777777" w:rsidR="00F01C84" w:rsidRPr="00064D52" w:rsidRDefault="00F01C84" w:rsidP="00F01C84">
                  <w:pPr>
                    <w:jc w:val="center"/>
                    <w:rPr>
                      <w:szCs w:val="21"/>
                    </w:rPr>
                  </w:pPr>
                  <w:r w:rsidRPr="00064D52">
                    <w:rPr>
                      <w:szCs w:val="21"/>
                    </w:rPr>
                    <w:t>0.482</w:t>
                  </w:r>
                </w:p>
              </w:tc>
              <w:tc>
                <w:tcPr>
                  <w:tcW w:w="728" w:type="dxa"/>
                  <w:shd w:val="clear" w:color="auto" w:fill="auto"/>
                  <w:noWrap/>
                  <w:vAlign w:val="center"/>
                  <w:hideMark/>
                </w:tcPr>
                <w:p w14:paraId="53B0D411" w14:textId="77777777" w:rsidR="00F01C84" w:rsidRPr="00064D52" w:rsidRDefault="00F01C84" w:rsidP="00F01C84">
                  <w:pPr>
                    <w:jc w:val="center"/>
                    <w:rPr>
                      <w:szCs w:val="21"/>
                    </w:rPr>
                  </w:pPr>
                  <w:r w:rsidRPr="00064D52">
                    <w:rPr>
                      <w:szCs w:val="21"/>
                    </w:rPr>
                    <w:t>1.033</w:t>
                  </w:r>
                </w:p>
              </w:tc>
              <w:tc>
                <w:tcPr>
                  <w:tcW w:w="864" w:type="dxa"/>
                  <w:shd w:val="clear" w:color="auto" w:fill="auto"/>
                  <w:noWrap/>
                  <w:vAlign w:val="center"/>
                  <w:hideMark/>
                </w:tcPr>
                <w:p w14:paraId="41C47C13" w14:textId="77777777" w:rsidR="00F01C84" w:rsidRPr="00064D52" w:rsidRDefault="00F01C84" w:rsidP="00F01C84">
                  <w:pPr>
                    <w:jc w:val="center"/>
                    <w:rPr>
                      <w:szCs w:val="21"/>
                    </w:rPr>
                  </w:pPr>
                  <w:r w:rsidRPr="00064D52">
                    <w:rPr>
                      <w:szCs w:val="21"/>
                    </w:rPr>
                    <w:t>62.50%</w:t>
                  </w:r>
                </w:p>
              </w:tc>
              <w:tc>
                <w:tcPr>
                  <w:tcW w:w="844" w:type="dxa"/>
                  <w:shd w:val="clear" w:color="auto" w:fill="auto"/>
                  <w:noWrap/>
                  <w:vAlign w:val="center"/>
                  <w:hideMark/>
                </w:tcPr>
                <w:p w14:paraId="29D8ADF6" w14:textId="77777777" w:rsidR="00F01C84" w:rsidRPr="00064D52" w:rsidRDefault="00F01C84" w:rsidP="00F01C84">
                  <w:pPr>
                    <w:jc w:val="center"/>
                    <w:rPr>
                      <w:szCs w:val="21"/>
                    </w:rPr>
                  </w:pPr>
                  <w:r w:rsidRPr="00064D52">
                    <w:rPr>
                      <w:szCs w:val="21"/>
                    </w:rPr>
                    <w:t>1.721</w:t>
                  </w:r>
                </w:p>
              </w:tc>
              <w:tc>
                <w:tcPr>
                  <w:tcW w:w="728" w:type="dxa"/>
                  <w:shd w:val="clear" w:color="auto" w:fill="auto"/>
                  <w:noWrap/>
                  <w:vAlign w:val="center"/>
                  <w:hideMark/>
                </w:tcPr>
                <w:p w14:paraId="78966DA9" w14:textId="77777777" w:rsidR="00F01C84" w:rsidRPr="00064D52" w:rsidRDefault="00F01C84" w:rsidP="00F01C84">
                  <w:pPr>
                    <w:jc w:val="center"/>
                    <w:rPr>
                      <w:szCs w:val="21"/>
                    </w:rPr>
                  </w:pPr>
                  <w:r w:rsidRPr="00064D52">
                    <w:rPr>
                      <w:szCs w:val="21"/>
                    </w:rPr>
                    <w:t>2.754</w:t>
                  </w:r>
                </w:p>
              </w:tc>
            </w:tr>
            <w:tr w:rsidR="00F01C84" w:rsidRPr="00064D52" w14:paraId="4D02BF80" w14:textId="77777777" w:rsidTr="000F74B0">
              <w:trPr>
                <w:trHeight w:val="280"/>
              </w:trPr>
              <w:tc>
                <w:tcPr>
                  <w:tcW w:w="1130" w:type="dxa"/>
                  <w:shd w:val="clear" w:color="auto" w:fill="auto"/>
                  <w:noWrap/>
                  <w:vAlign w:val="center"/>
                  <w:hideMark/>
                </w:tcPr>
                <w:p w14:paraId="384137F8" w14:textId="77777777" w:rsidR="00F01C84" w:rsidRPr="00064D52" w:rsidRDefault="00F01C84" w:rsidP="00F01C84">
                  <w:pPr>
                    <w:jc w:val="center"/>
                    <w:rPr>
                      <w:szCs w:val="21"/>
                    </w:rPr>
                  </w:pPr>
                  <w:r w:rsidRPr="00064D52">
                    <w:rPr>
                      <w:szCs w:val="21"/>
                    </w:rPr>
                    <w:t>底漆固化剂</w:t>
                  </w:r>
                </w:p>
              </w:tc>
              <w:tc>
                <w:tcPr>
                  <w:tcW w:w="850" w:type="dxa"/>
                  <w:shd w:val="clear" w:color="auto" w:fill="auto"/>
                  <w:noWrap/>
                  <w:vAlign w:val="center"/>
                  <w:hideMark/>
                </w:tcPr>
                <w:p w14:paraId="390CE708" w14:textId="77777777" w:rsidR="00F01C84" w:rsidRPr="00064D52" w:rsidRDefault="00F01C84" w:rsidP="00F01C84">
                  <w:pPr>
                    <w:jc w:val="center"/>
                    <w:rPr>
                      <w:szCs w:val="21"/>
                    </w:rPr>
                  </w:pPr>
                  <w:r w:rsidRPr="00064D52">
                    <w:rPr>
                      <w:szCs w:val="21"/>
                    </w:rPr>
                    <w:t>2.754</w:t>
                  </w:r>
                </w:p>
              </w:tc>
              <w:tc>
                <w:tcPr>
                  <w:tcW w:w="709" w:type="dxa"/>
                  <w:shd w:val="clear" w:color="auto" w:fill="auto"/>
                  <w:noWrap/>
                  <w:vAlign w:val="center"/>
                  <w:hideMark/>
                </w:tcPr>
                <w:p w14:paraId="3F07F1C0" w14:textId="77777777" w:rsidR="00F01C84" w:rsidRPr="00064D52" w:rsidRDefault="00F01C84" w:rsidP="00F01C84">
                  <w:pPr>
                    <w:jc w:val="center"/>
                    <w:rPr>
                      <w:szCs w:val="21"/>
                    </w:rPr>
                  </w:pPr>
                  <w:r w:rsidRPr="00064D52">
                    <w:rPr>
                      <w:szCs w:val="21"/>
                    </w:rPr>
                    <w:t>20%</w:t>
                  </w:r>
                </w:p>
              </w:tc>
              <w:tc>
                <w:tcPr>
                  <w:tcW w:w="728" w:type="dxa"/>
                  <w:shd w:val="clear" w:color="auto" w:fill="auto"/>
                  <w:noWrap/>
                  <w:vAlign w:val="center"/>
                  <w:hideMark/>
                </w:tcPr>
                <w:p w14:paraId="2ED23668" w14:textId="77777777" w:rsidR="00F01C84" w:rsidRPr="00064D52" w:rsidRDefault="00F01C84" w:rsidP="00F01C84">
                  <w:pPr>
                    <w:jc w:val="center"/>
                    <w:rPr>
                      <w:szCs w:val="21"/>
                    </w:rPr>
                  </w:pPr>
                  <w:r w:rsidRPr="00064D52">
                    <w:rPr>
                      <w:szCs w:val="21"/>
                    </w:rPr>
                    <w:t>0.551</w:t>
                  </w:r>
                </w:p>
              </w:tc>
              <w:tc>
                <w:tcPr>
                  <w:tcW w:w="864" w:type="dxa"/>
                  <w:shd w:val="clear" w:color="auto" w:fill="auto"/>
                  <w:noWrap/>
                  <w:vAlign w:val="center"/>
                  <w:hideMark/>
                </w:tcPr>
                <w:p w14:paraId="517DFD96" w14:textId="77777777" w:rsidR="00F01C84" w:rsidRPr="00064D52" w:rsidRDefault="00F01C84" w:rsidP="00F01C84">
                  <w:pPr>
                    <w:jc w:val="center"/>
                    <w:rPr>
                      <w:szCs w:val="21"/>
                    </w:rPr>
                  </w:pPr>
                  <w:r w:rsidRPr="00064D52">
                    <w:rPr>
                      <w:szCs w:val="21"/>
                    </w:rPr>
                    <w:t>17.50%</w:t>
                  </w:r>
                </w:p>
              </w:tc>
              <w:tc>
                <w:tcPr>
                  <w:tcW w:w="843" w:type="dxa"/>
                  <w:shd w:val="clear" w:color="auto" w:fill="auto"/>
                  <w:noWrap/>
                  <w:vAlign w:val="center"/>
                  <w:hideMark/>
                </w:tcPr>
                <w:p w14:paraId="69763A1B" w14:textId="77777777" w:rsidR="00F01C84" w:rsidRPr="00064D52" w:rsidRDefault="00F01C84" w:rsidP="00F01C84">
                  <w:pPr>
                    <w:jc w:val="center"/>
                    <w:rPr>
                      <w:szCs w:val="21"/>
                    </w:rPr>
                  </w:pPr>
                  <w:r w:rsidRPr="00064D52">
                    <w:rPr>
                      <w:szCs w:val="21"/>
                    </w:rPr>
                    <w:t>0.482</w:t>
                  </w:r>
                </w:p>
              </w:tc>
              <w:tc>
                <w:tcPr>
                  <w:tcW w:w="728" w:type="dxa"/>
                  <w:shd w:val="clear" w:color="auto" w:fill="auto"/>
                  <w:noWrap/>
                  <w:vAlign w:val="center"/>
                  <w:hideMark/>
                </w:tcPr>
                <w:p w14:paraId="77A01D1C" w14:textId="77777777" w:rsidR="00F01C84" w:rsidRPr="00064D52" w:rsidRDefault="00F01C84" w:rsidP="00F01C84">
                  <w:pPr>
                    <w:jc w:val="center"/>
                    <w:rPr>
                      <w:szCs w:val="21"/>
                    </w:rPr>
                  </w:pPr>
                  <w:r w:rsidRPr="00064D52">
                    <w:rPr>
                      <w:szCs w:val="21"/>
                    </w:rPr>
                    <w:t>1.033</w:t>
                  </w:r>
                </w:p>
              </w:tc>
              <w:tc>
                <w:tcPr>
                  <w:tcW w:w="864" w:type="dxa"/>
                  <w:shd w:val="clear" w:color="auto" w:fill="auto"/>
                  <w:noWrap/>
                  <w:vAlign w:val="center"/>
                  <w:hideMark/>
                </w:tcPr>
                <w:p w14:paraId="5489AC50" w14:textId="77777777" w:rsidR="00F01C84" w:rsidRPr="00064D52" w:rsidRDefault="00F01C84" w:rsidP="00F01C84">
                  <w:pPr>
                    <w:jc w:val="center"/>
                    <w:rPr>
                      <w:szCs w:val="21"/>
                    </w:rPr>
                  </w:pPr>
                  <w:r w:rsidRPr="00064D52">
                    <w:rPr>
                      <w:szCs w:val="21"/>
                    </w:rPr>
                    <w:t>62.5%</w:t>
                  </w:r>
                </w:p>
              </w:tc>
              <w:tc>
                <w:tcPr>
                  <w:tcW w:w="844" w:type="dxa"/>
                  <w:shd w:val="clear" w:color="auto" w:fill="auto"/>
                  <w:noWrap/>
                  <w:vAlign w:val="center"/>
                  <w:hideMark/>
                </w:tcPr>
                <w:p w14:paraId="40A45DB1" w14:textId="77777777" w:rsidR="00F01C84" w:rsidRPr="00064D52" w:rsidRDefault="00F01C84" w:rsidP="00F01C84">
                  <w:pPr>
                    <w:jc w:val="center"/>
                    <w:rPr>
                      <w:szCs w:val="21"/>
                    </w:rPr>
                  </w:pPr>
                  <w:r w:rsidRPr="00064D52">
                    <w:rPr>
                      <w:rFonts w:hint="eastAsia"/>
                      <w:szCs w:val="21"/>
                    </w:rPr>
                    <w:t xml:space="preserve">1.721 </w:t>
                  </w:r>
                </w:p>
              </w:tc>
              <w:tc>
                <w:tcPr>
                  <w:tcW w:w="728" w:type="dxa"/>
                  <w:shd w:val="clear" w:color="auto" w:fill="auto"/>
                  <w:noWrap/>
                  <w:vAlign w:val="center"/>
                  <w:hideMark/>
                </w:tcPr>
                <w:p w14:paraId="7CAB26F7" w14:textId="77777777" w:rsidR="00F01C84" w:rsidRPr="00064D52" w:rsidRDefault="00F01C84" w:rsidP="00F01C84">
                  <w:pPr>
                    <w:jc w:val="center"/>
                    <w:rPr>
                      <w:szCs w:val="21"/>
                    </w:rPr>
                  </w:pPr>
                  <w:r w:rsidRPr="00064D52">
                    <w:rPr>
                      <w:rFonts w:hint="eastAsia"/>
                      <w:szCs w:val="21"/>
                    </w:rPr>
                    <w:t xml:space="preserve">2.754 </w:t>
                  </w:r>
                </w:p>
              </w:tc>
            </w:tr>
            <w:tr w:rsidR="00F01C84" w:rsidRPr="00064D52" w14:paraId="0441A94A" w14:textId="77777777" w:rsidTr="000F74B0">
              <w:trPr>
                <w:trHeight w:val="280"/>
              </w:trPr>
              <w:tc>
                <w:tcPr>
                  <w:tcW w:w="1130" w:type="dxa"/>
                  <w:shd w:val="clear" w:color="auto" w:fill="auto"/>
                  <w:noWrap/>
                  <w:vAlign w:val="center"/>
                  <w:hideMark/>
                </w:tcPr>
                <w:p w14:paraId="7D796F62" w14:textId="77777777" w:rsidR="00F01C84" w:rsidRPr="00064D52" w:rsidRDefault="00F01C84" w:rsidP="00F01C84">
                  <w:pPr>
                    <w:jc w:val="center"/>
                    <w:rPr>
                      <w:szCs w:val="21"/>
                    </w:rPr>
                  </w:pPr>
                  <w:r w:rsidRPr="00064D52">
                    <w:rPr>
                      <w:szCs w:val="21"/>
                    </w:rPr>
                    <w:t>底漆稀释剂</w:t>
                  </w:r>
                </w:p>
              </w:tc>
              <w:tc>
                <w:tcPr>
                  <w:tcW w:w="850" w:type="dxa"/>
                  <w:shd w:val="clear" w:color="auto" w:fill="auto"/>
                  <w:noWrap/>
                  <w:vAlign w:val="center"/>
                  <w:hideMark/>
                </w:tcPr>
                <w:p w14:paraId="36B2F34B" w14:textId="77777777" w:rsidR="00F01C84" w:rsidRPr="00064D52" w:rsidRDefault="00F01C84" w:rsidP="00F01C84">
                  <w:pPr>
                    <w:jc w:val="center"/>
                    <w:rPr>
                      <w:szCs w:val="21"/>
                    </w:rPr>
                  </w:pPr>
                  <w:r w:rsidRPr="00064D52">
                    <w:rPr>
                      <w:szCs w:val="21"/>
                    </w:rPr>
                    <w:t>0.472</w:t>
                  </w:r>
                </w:p>
              </w:tc>
              <w:tc>
                <w:tcPr>
                  <w:tcW w:w="709" w:type="dxa"/>
                  <w:shd w:val="clear" w:color="auto" w:fill="auto"/>
                  <w:noWrap/>
                  <w:vAlign w:val="center"/>
                  <w:hideMark/>
                </w:tcPr>
                <w:p w14:paraId="0A2C6548" w14:textId="77777777" w:rsidR="00F01C84" w:rsidRPr="00064D52" w:rsidRDefault="00F01C84" w:rsidP="00F01C84">
                  <w:pPr>
                    <w:jc w:val="center"/>
                    <w:rPr>
                      <w:szCs w:val="21"/>
                    </w:rPr>
                  </w:pPr>
                  <w:r w:rsidRPr="00064D52">
                    <w:rPr>
                      <w:szCs w:val="21"/>
                    </w:rPr>
                    <w:t>50%</w:t>
                  </w:r>
                </w:p>
              </w:tc>
              <w:tc>
                <w:tcPr>
                  <w:tcW w:w="728" w:type="dxa"/>
                  <w:shd w:val="clear" w:color="auto" w:fill="auto"/>
                  <w:noWrap/>
                  <w:vAlign w:val="center"/>
                  <w:hideMark/>
                </w:tcPr>
                <w:p w14:paraId="6436373F" w14:textId="77777777" w:rsidR="00F01C84" w:rsidRPr="00064D52" w:rsidRDefault="00F01C84" w:rsidP="00F01C84">
                  <w:pPr>
                    <w:jc w:val="center"/>
                    <w:rPr>
                      <w:szCs w:val="21"/>
                    </w:rPr>
                  </w:pPr>
                  <w:r w:rsidRPr="00064D52">
                    <w:rPr>
                      <w:szCs w:val="21"/>
                    </w:rPr>
                    <w:t>0.236</w:t>
                  </w:r>
                </w:p>
              </w:tc>
              <w:tc>
                <w:tcPr>
                  <w:tcW w:w="864" w:type="dxa"/>
                  <w:shd w:val="clear" w:color="auto" w:fill="auto"/>
                  <w:noWrap/>
                  <w:vAlign w:val="center"/>
                  <w:hideMark/>
                </w:tcPr>
                <w:p w14:paraId="0EF25FA7" w14:textId="77777777" w:rsidR="00F01C84" w:rsidRPr="00064D52" w:rsidRDefault="00F01C84" w:rsidP="00F01C84">
                  <w:pPr>
                    <w:jc w:val="center"/>
                    <w:rPr>
                      <w:szCs w:val="21"/>
                    </w:rPr>
                  </w:pPr>
                  <w:r w:rsidRPr="00064D52">
                    <w:rPr>
                      <w:szCs w:val="21"/>
                    </w:rPr>
                    <w:t>50%</w:t>
                  </w:r>
                </w:p>
              </w:tc>
              <w:tc>
                <w:tcPr>
                  <w:tcW w:w="843" w:type="dxa"/>
                  <w:shd w:val="clear" w:color="auto" w:fill="auto"/>
                  <w:noWrap/>
                  <w:vAlign w:val="center"/>
                  <w:hideMark/>
                </w:tcPr>
                <w:p w14:paraId="034C5580" w14:textId="77777777" w:rsidR="00F01C84" w:rsidRPr="00064D52" w:rsidRDefault="00F01C84" w:rsidP="00F01C84">
                  <w:pPr>
                    <w:jc w:val="center"/>
                    <w:rPr>
                      <w:szCs w:val="21"/>
                    </w:rPr>
                  </w:pPr>
                  <w:r w:rsidRPr="00064D52">
                    <w:rPr>
                      <w:szCs w:val="21"/>
                    </w:rPr>
                    <w:t>0.236</w:t>
                  </w:r>
                </w:p>
              </w:tc>
              <w:tc>
                <w:tcPr>
                  <w:tcW w:w="728" w:type="dxa"/>
                  <w:shd w:val="clear" w:color="auto" w:fill="auto"/>
                  <w:noWrap/>
                  <w:vAlign w:val="center"/>
                  <w:hideMark/>
                </w:tcPr>
                <w:p w14:paraId="2278BC16" w14:textId="77777777" w:rsidR="00F01C84" w:rsidRPr="00064D52" w:rsidRDefault="00F01C84" w:rsidP="00F01C84">
                  <w:pPr>
                    <w:jc w:val="center"/>
                    <w:rPr>
                      <w:szCs w:val="21"/>
                    </w:rPr>
                  </w:pPr>
                  <w:r w:rsidRPr="00064D52">
                    <w:rPr>
                      <w:szCs w:val="21"/>
                    </w:rPr>
                    <w:t>0.472</w:t>
                  </w:r>
                </w:p>
              </w:tc>
              <w:tc>
                <w:tcPr>
                  <w:tcW w:w="864" w:type="dxa"/>
                  <w:shd w:val="clear" w:color="auto" w:fill="auto"/>
                  <w:noWrap/>
                  <w:vAlign w:val="center"/>
                  <w:hideMark/>
                </w:tcPr>
                <w:p w14:paraId="0CD44E65" w14:textId="77777777" w:rsidR="00F01C84" w:rsidRPr="00064D52" w:rsidRDefault="00F01C84" w:rsidP="00F01C84">
                  <w:pPr>
                    <w:jc w:val="center"/>
                    <w:rPr>
                      <w:szCs w:val="21"/>
                    </w:rPr>
                  </w:pPr>
                  <w:r w:rsidRPr="00064D52">
                    <w:rPr>
                      <w:szCs w:val="21"/>
                    </w:rPr>
                    <w:t>0</w:t>
                  </w:r>
                </w:p>
              </w:tc>
              <w:tc>
                <w:tcPr>
                  <w:tcW w:w="844" w:type="dxa"/>
                  <w:shd w:val="clear" w:color="auto" w:fill="auto"/>
                  <w:noWrap/>
                  <w:vAlign w:val="center"/>
                  <w:hideMark/>
                </w:tcPr>
                <w:p w14:paraId="47D03E3A" w14:textId="77777777" w:rsidR="00F01C84" w:rsidRPr="00064D52" w:rsidRDefault="00F01C84" w:rsidP="00F01C84">
                  <w:pPr>
                    <w:jc w:val="center"/>
                    <w:rPr>
                      <w:szCs w:val="21"/>
                    </w:rPr>
                  </w:pPr>
                  <w:r w:rsidRPr="00064D52">
                    <w:rPr>
                      <w:szCs w:val="21"/>
                    </w:rPr>
                    <w:t>0.000</w:t>
                  </w:r>
                </w:p>
              </w:tc>
              <w:tc>
                <w:tcPr>
                  <w:tcW w:w="728" w:type="dxa"/>
                  <w:shd w:val="clear" w:color="auto" w:fill="auto"/>
                  <w:noWrap/>
                  <w:vAlign w:val="center"/>
                  <w:hideMark/>
                </w:tcPr>
                <w:p w14:paraId="1AF00021" w14:textId="77777777" w:rsidR="00F01C84" w:rsidRPr="00064D52" w:rsidRDefault="00F01C84" w:rsidP="00F01C84">
                  <w:pPr>
                    <w:jc w:val="center"/>
                    <w:rPr>
                      <w:szCs w:val="21"/>
                    </w:rPr>
                  </w:pPr>
                  <w:r w:rsidRPr="00064D52">
                    <w:rPr>
                      <w:szCs w:val="21"/>
                    </w:rPr>
                    <w:t>0.472</w:t>
                  </w:r>
                </w:p>
              </w:tc>
            </w:tr>
            <w:tr w:rsidR="00F01C84" w:rsidRPr="00064D52" w14:paraId="58CA15BB" w14:textId="77777777" w:rsidTr="000F74B0">
              <w:trPr>
                <w:trHeight w:val="280"/>
              </w:trPr>
              <w:tc>
                <w:tcPr>
                  <w:tcW w:w="1130" w:type="dxa"/>
                  <w:shd w:val="clear" w:color="auto" w:fill="auto"/>
                  <w:noWrap/>
                  <w:vAlign w:val="center"/>
                  <w:hideMark/>
                </w:tcPr>
                <w:p w14:paraId="6608314E" w14:textId="77777777" w:rsidR="00F01C84" w:rsidRPr="00064D52" w:rsidRDefault="00F01C84" w:rsidP="00F01C84">
                  <w:pPr>
                    <w:jc w:val="center"/>
                    <w:rPr>
                      <w:szCs w:val="21"/>
                    </w:rPr>
                  </w:pPr>
                  <w:r w:rsidRPr="00064D52">
                    <w:rPr>
                      <w:szCs w:val="21"/>
                    </w:rPr>
                    <w:t>面漆</w:t>
                  </w:r>
                </w:p>
              </w:tc>
              <w:tc>
                <w:tcPr>
                  <w:tcW w:w="850" w:type="dxa"/>
                  <w:shd w:val="clear" w:color="auto" w:fill="auto"/>
                  <w:noWrap/>
                  <w:vAlign w:val="center"/>
                  <w:hideMark/>
                </w:tcPr>
                <w:p w14:paraId="63586ABB" w14:textId="77777777" w:rsidR="00F01C84" w:rsidRPr="00064D52" w:rsidRDefault="00F01C84" w:rsidP="00F01C84">
                  <w:pPr>
                    <w:jc w:val="center"/>
                    <w:rPr>
                      <w:szCs w:val="21"/>
                    </w:rPr>
                  </w:pPr>
                  <w:r w:rsidRPr="00064D52">
                    <w:rPr>
                      <w:szCs w:val="21"/>
                    </w:rPr>
                    <w:t>1.495</w:t>
                  </w:r>
                </w:p>
              </w:tc>
              <w:tc>
                <w:tcPr>
                  <w:tcW w:w="709" w:type="dxa"/>
                  <w:shd w:val="clear" w:color="auto" w:fill="auto"/>
                  <w:noWrap/>
                  <w:vAlign w:val="center"/>
                  <w:hideMark/>
                </w:tcPr>
                <w:p w14:paraId="52036944" w14:textId="77777777" w:rsidR="00F01C84" w:rsidRPr="00064D52" w:rsidRDefault="00F01C84" w:rsidP="00F01C84">
                  <w:pPr>
                    <w:jc w:val="center"/>
                    <w:rPr>
                      <w:szCs w:val="21"/>
                    </w:rPr>
                  </w:pPr>
                  <w:r w:rsidRPr="00064D52">
                    <w:rPr>
                      <w:szCs w:val="21"/>
                    </w:rPr>
                    <w:t>0</w:t>
                  </w:r>
                </w:p>
              </w:tc>
              <w:tc>
                <w:tcPr>
                  <w:tcW w:w="728" w:type="dxa"/>
                  <w:shd w:val="clear" w:color="auto" w:fill="auto"/>
                  <w:noWrap/>
                  <w:vAlign w:val="center"/>
                  <w:hideMark/>
                </w:tcPr>
                <w:p w14:paraId="67EA2DAB" w14:textId="77777777" w:rsidR="00F01C84" w:rsidRPr="00064D52" w:rsidRDefault="00F01C84" w:rsidP="00F01C84">
                  <w:pPr>
                    <w:jc w:val="center"/>
                    <w:rPr>
                      <w:szCs w:val="21"/>
                    </w:rPr>
                  </w:pPr>
                  <w:r w:rsidRPr="00064D52">
                    <w:rPr>
                      <w:szCs w:val="21"/>
                    </w:rPr>
                    <w:t>0.000</w:t>
                  </w:r>
                </w:p>
              </w:tc>
              <w:tc>
                <w:tcPr>
                  <w:tcW w:w="864" w:type="dxa"/>
                  <w:shd w:val="clear" w:color="auto" w:fill="auto"/>
                  <w:noWrap/>
                  <w:vAlign w:val="center"/>
                  <w:hideMark/>
                </w:tcPr>
                <w:p w14:paraId="1DE6DC67" w14:textId="77777777" w:rsidR="00F01C84" w:rsidRPr="00064D52" w:rsidRDefault="00F01C84" w:rsidP="00F01C84">
                  <w:pPr>
                    <w:jc w:val="center"/>
                    <w:rPr>
                      <w:szCs w:val="21"/>
                    </w:rPr>
                  </w:pPr>
                  <w:r w:rsidRPr="00064D52">
                    <w:rPr>
                      <w:szCs w:val="21"/>
                    </w:rPr>
                    <w:t>15%</w:t>
                  </w:r>
                </w:p>
              </w:tc>
              <w:tc>
                <w:tcPr>
                  <w:tcW w:w="843" w:type="dxa"/>
                  <w:shd w:val="clear" w:color="auto" w:fill="auto"/>
                  <w:noWrap/>
                  <w:vAlign w:val="center"/>
                  <w:hideMark/>
                </w:tcPr>
                <w:p w14:paraId="3CA228BF" w14:textId="77777777" w:rsidR="00F01C84" w:rsidRPr="00064D52" w:rsidRDefault="00F01C84" w:rsidP="00F01C84">
                  <w:pPr>
                    <w:jc w:val="center"/>
                    <w:rPr>
                      <w:szCs w:val="21"/>
                    </w:rPr>
                  </w:pPr>
                  <w:r w:rsidRPr="00064D52">
                    <w:rPr>
                      <w:szCs w:val="21"/>
                    </w:rPr>
                    <w:t>0.224</w:t>
                  </w:r>
                </w:p>
              </w:tc>
              <w:tc>
                <w:tcPr>
                  <w:tcW w:w="728" w:type="dxa"/>
                  <w:shd w:val="clear" w:color="auto" w:fill="auto"/>
                  <w:noWrap/>
                  <w:vAlign w:val="center"/>
                  <w:hideMark/>
                </w:tcPr>
                <w:p w14:paraId="3401EC3F" w14:textId="77777777" w:rsidR="00F01C84" w:rsidRPr="00064D52" w:rsidRDefault="00F01C84" w:rsidP="00F01C84">
                  <w:pPr>
                    <w:jc w:val="center"/>
                    <w:rPr>
                      <w:szCs w:val="21"/>
                    </w:rPr>
                  </w:pPr>
                  <w:r w:rsidRPr="00064D52">
                    <w:rPr>
                      <w:szCs w:val="21"/>
                    </w:rPr>
                    <w:t>0.224</w:t>
                  </w:r>
                </w:p>
              </w:tc>
              <w:tc>
                <w:tcPr>
                  <w:tcW w:w="864" w:type="dxa"/>
                  <w:shd w:val="clear" w:color="auto" w:fill="auto"/>
                  <w:noWrap/>
                  <w:vAlign w:val="center"/>
                  <w:hideMark/>
                </w:tcPr>
                <w:p w14:paraId="48D103F4" w14:textId="77777777" w:rsidR="00F01C84" w:rsidRPr="00064D52" w:rsidRDefault="00F01C84" w:rsidP="00F01C84">
                  <w:pPr>
                    <w:jc w:val="center"/>
                    <w:rPr>
                      <w:szCs w:val="21"/>
                    </w:rPr>
                  </w:pPr>
                  <w:r w:rsidRPr="00064D52">
                    <w:rPr>
                      <w:szCs w:val="21"/>
                    </w:rPr>
                    <w:t>85%</w:t>
                  </w:r>
                </w:p>
              </w:tc>
              <w:tc>
                <w:tcPr>
                  <w:tcW w:w="844" w:type="dxa"/>
                  <w:shd w:val="clear" w:color="auto" w:fill="auto"/>
                  <w:noWrap/>
                  <w:vAlign w:val="center"/>
                  <w:hideMark/>
                </w:tcPr>
                <w:p w14:paraId="15918408" w14:textId="77777777" w:rsidR="00F01C84" w:rsidRPr="00064D52" w:rsidRDefault="00F01C84" w:rsidP="00F01C84">
                  <w:pPr>
                    <w:jc w:val="center"/>
                    <w:rPr>
                      <w:szCs w:val="21"/>
                    </w:rPr>
                  </w:pPr>
                  <w:r w:rsidRPr="00064D52">
                    <w:rPr>
                      <w:szCs w:val="21"/>
                    </w:rPr>
                    <w:t>1.271</w:t>
                  </w:r>
                </w:p>
              </w:tc>
              <w:tc>
                <w:tcPr>
                  <w:tcW w:w="728" w:type="dxa"/>
                  <w:shd w:val="clear" w:color="auto" w:fill="auto"/>
                  <w:noWrap/>
                  <w:vAlign w:val="center"/>
                  <w:hideMark/>
                </w:tcPr>
                <w:p w14:paraId="0A82D8F6" w14:textId="77777777" w:rsidR="00F01C84" w:rsidRPr="00064D52" w:rsidRDefault="00F01C84" w:rsidP="00F01C84">
                  <w:pPr>
                    <w:jc w:val="center"/>
                    <w:rPr>
                      <w:szCs w:val="21"/>
                    </w:rPr>
                  </w:pPr>
                  <w:r w:rsidRPr="00064D52">
                    <w:rPr>
                      <w:szCs w:val="21"/>
                    </w:rPr>
                    <w:t>1.495</w:t>
                  </w:r>
                </w:p>
              </w:tc>
            </w:tr>
            <w:tr w:rsidR="00F01C84" w:rsidRPr="00064D52" w14:paraId="54771C82" w14:textId="77777777" w:rsidTr="000F74B0">
              <w:trPr>
                <w:trHeight w:val="280"/>
              </w:trPr>
              <w:tc>
                <w:tcPr>
                  <w:tcW w:w="1130" w:type="dxa"/>
                  <w:shd w:val="clear" w:color="auto" w:fill="auto"/>
                  <w:noWrap/>
                  <w:vAlign w:val="center"/>
                  <w:hideMark/>
                </w:tcPr>
                <w:p w14:paraId="5BB081E5" w14:textId="77777777" w:rsidR="00F01C84" w:rsidRPr="00064D52" w:rsidRDefault="00F01C84" w:rsidP="00F01C84">
                  <w:pPr>
                    <w:jc w:val="center"/>
                    <w:rPr>
                      <w:szCs w:val="21"/>
                    </w:rPr>
                  </w:pPr>
                  <w:r w:rsidRPr="00064D52">
                    <w:rPr>
                      <w:szCs w:val="21"/>
                    </w:rPr>
                    <w:t>面漆固化剂</w:t>
                  </w:r>
                </w:p>
              </w:tc>
              <w:tc>
                <w:tcPr>
                  <w:tcW w:w="850" w:type="dxa"/>
                  <w:shd w:val="clear" w:color="auto" w:fill="auto"/>
                  <w:noWrap/>
                  <w:vAlign w:val="center"/>
                  <w:hideMark/>
                </w:tcPr>
                <w:p w14:paraId="1D741BAA" w14:textId="77777777" w:rsidR="00F01C84" w:rsidRPr="00064D52" w:rsidRDefault="00F01C84" w:rsidP="00F01C84">
                  <w:pPr>
                    <w:jc w:val="center"/>
                    <w:rPr>
                      <w:szCs w:val="21"/>
                    </w:rPr>
                  </w:pPr>
                  <w:r w:rsidRPr="00064D52">
                    <w:rPr>
                      <w:szCs w:val="21"/>
                    </w:rPr>
                    <w:t>0.236</w:t>
                  </w:r>
                </w:p>
              </w:tc>
              <w:tc>
                <w:tcPr>
                  <w:tcW w:w="709" w:type="dxa"/>
                  <w:shd w:val="clear" w:color="auto" w:fill="auto"/>
                  <w:noWrap/>
                  <w:vAlign w:val="center"/>
                  <w:hideMark/>
                </w:tcPr>
                <w:p w14:paraId="0A560AB3" w14:textId="77777777" w:rsidR="00F01C84" w:rsidRPr="00064D52" w:rsidRDefault="00F01C84" w:rsidP="00F01C84">
                  <w:pPr>
                    <w:jc w:val="center"/>
                    <w:rPr>
                      <w:szCs w:val="21"/>
                    </w:rPr>
                  </w:pPr>
                  <w:r w:rsidRPr="00064D52">
                    <w:rPr>
                      <w:szCs w:val="21"/>
                    </w:rPr>
                    <w:t>0</w:t>
                  </w:r>
                </w:p>
              </w:tc>
              <w:tc>
                <w:tcPr>
                  <w:tcW w:w="728" w:type="dxa"/>
                  <w:shd w:val="clear" w:color="auto" w:fill="auto"/>
                  <w:noWrap/>
                  <w:vAlign w:val="center"/>
                  <w:hideMark/>
                </w:tcPr>
                <w:p w14:paraId="21E52283" w14:textId="77777777" w:rsidR="00F01C84" w:rsidRPr="00064D52" w:rsidRDefault="00F01C84" w:rsidP="00F01C84">
                  <w:pPr>
                    <w:jc w:val="center"/>
                    <w:rPr>
                      <w:szCs w:val="21"/>
                    </w:rPr>
                  </w:pPr>
                  <w:r w:rsidRPr="00064D52">
                    <w:rPr>
                      <w:szCs w:val="21"/>
                    </w:rPr>
                    <w:t>0.000</w:t>
                  </w:r>
                </w:p>
              </w:tc>
              <w:tc>
                <w:tcPr>
                  <w:tcW w:w="864" w:type="dxa"/>
                  <w:shd w:val="clear" w:color="auto" w:fill="auto"/>
                  <w:noWrap/>
                  <w:vAlign w:val="center"/>
                  <w:hideMark/>
                </w:tcPr>
                <w:p w14:paraId="6E69B8E1" w14:textId="77777777" w:rsidR="00F01C84" w:rsidRPr="00064D52" w:rsidRDefault="00F01C84" w:rsidP="00F01C84">
                  <w:pPr>
                    <w:jc w:val="center"/>
                    <w:rPr>
                      <w:szCs w:val="21"/>
                    </w:rPr>
                  </w:pPr>
                  <w:r w:rsidRPr="00064D52">
                    <w:rPr>
                      <w:szCs w:val="21"/>
                    </w:rPr>
                    <w:t>0%</w:t>
                  </w:r>
                </w:p>
              </w:tc>
              <w:tc>
                <w:tcPr>
                  <w:tcW w:w="843" w:type="dxa"/>
                  <w:shd w:val="clear" w:color="auto" w:fill="auto"/>
                  <w:noWrap/>
                  <w:vAlign w:val="center"/>
                  <w:hideMark/>
                </w:tcPr>
                <w:p w14:paraId="68E67FE7" w14:textId="77777777" w:rsidR="00F01C84" w:rsidRPr="00064D52" w:rsidRDefault="00F01C84" w:rsidP="00F01C84">
                  <w:pPr>
                    <w:jc w:val="center"/>
                    <w:rPr>
                      <w:szCs w:val="21"/>
                    </w:rPr>
                  </w:pPr>
                  <w:r w:rsidRPr="00064D52">
                    <w:rPr>
                      <w:szCs w:val="21"/>
                    </w:rPr>
                    <w:t>0.000</w:t>
                  </w:r>
                </w:p>
              </w:tc>
              <w:tc>
                <w:tcPr>
                  <w:tcW w:w="728" w:type="dxa"/>
                  <w:shd w:val="clear" w:color="auto" w:fill="auto"/>
                  <w:noWrap/>
                  <w:vAlign w:val="center"/>
                  <w:hideMark/>
                </w:tcPr>
                <w:p w14:paraId="6DC5BDF9" w14:textId="77777777" w:rsidR="00F01C84" w:rsidRPr="00064D52" w:rsidRDefault="00F01C84" w:rsidP="00F01C84">
                  <w:pPr>
                    <w:jc w:val="center"/>
                    <w:rPr>
                      <w:szCs w:val="21"/>
                    </w:rPr>
                  </w:pPr>
                  <w:r w:rsidRPr="00064D52">
                    <w:rPr>
                      <w:szCs w:val="21"/>
                    </w:rPr>
                    <w:t>0.000</w:t>
                  </w:r>
                </w:p>
              </w:tc>
              <w:tc>
                <w:tcPr>
                  <w:tcW w:w="864" w:type="dxa"/>
                  <w:shd w:val="clear" w:color="auto" w:fill="auto"/>
                  <w:noWrap/>
                  <w:vAlign w:val="center"/>
                  <w:hideMark/>
                </w:tcPr>
                <w:p w14:paraId="5615D95D" w14:textId="77777777" w:rsidR="00F01C84" w:rsidRPr="00064D52" w:rsidRDefault="00F01C84" w:rsidP="00F01C84">
                  <w:pPr>
                    <w:jc w:val="center"/>
                    <w:rPr>
                      <w:szCs w:val="21"/>
                    </w:rPr>
                  </w:pPr>
                  <w:r w:rsidRPr="00064D52">
                    <w:rPr>
                      <w:szCs w:val="21"/>
                    </w:rPr>
                    <w:t>100%</w:t>
                  </w:r>
                </w:p>
              </w:tc>
              <w:tc>
                <w:tcPr>
                  <w:tcW w:w="844" w:type="dxa"/>
                  <w:shd w:val="clear" w:color="auto" w:fill="auto"/>
                  <w:noWrap/>
                  <w:vAlign w:val="center"/>
                  <w:hideMark/>
                </w:tcPr>
                <w:p w14:paraId="1F40B1CF" w14:textId="77777777" w:rsidR="00F01C84" w:rsidRPr="00064D52" w:rsidRDefault="00F01C84" w:rsidP="00F01C84">
                  <w:pPr>
                    <w:jc w:val="center"/>
                    <w:rPr>
                      <w:szCs w:val="21"/>
                    </w:rPr>
                  </w:pPr>
                  <w:r w:rsidRPr="00064D52">
                    <w:rPr>
                      <w:szCs w:val="21"/>
                    </w:rPr>
                    <w:t>0.236</w:t>
                  </w:r>
                </w:p>
              </w:tc>
              <w:tc>
                <w:tcPr>
                  <w:tcW w:w="728" w:type="dxa"/>
                  <w:shd w:val="clear" w:color="auto" w:fill="auto"/>
                  <w:noWrap/>
                  <w:vAlign w:val="center"/>
                  <w:hideMark/>
                </w:tcPr>
                <w:p w14:paraId="0FF210B1" w14:textId="77777777" w:rsidR="00F01C84" w:rsidRPr="00064D52" w:rsidRDefault="00F01C84" w:rsidP="00F01C84">
                  <w:pPr>
                    <w:jc w:val="center"/>
                    <w:rPr>
                      <w:szCs w:val="21"/>
                    </w:rPr>
                  </w:pPr>
                  <w:r w:rsidRPr="00064D52">
                    <w:rPr>
                      <w:szCs w:val="21"/>
                    </w:rPr>
                    <w:t>0.236</w:t>
                  </w:r>
                </w:p>
              </w:tc>
            </w:tr>
            <w:tr w:rsidR="00F01C84" w:rsidRPr="00064D52" w14:paraId="181FDF72" w14:textId="77777777" w:rsidTr="000F74B0">
              <w:trPr>
                <w:trHeight w:val="280"/>
              </w:trPr>
              <w:tc>
                <w:tcPr>
                  <w:tcW w:w="1130" w:type="dxa"/>
                  <w:shd w:val="clear" w:color="auto" w:fill="auto"/>
                  <w:noWrap/>
                  <w:vAlign w:val="center"/>
                  <w:hideMark/>
                </w:tcPr>
                <w:p w14:paraId="788D88A1" w14:textId="77777777" w:rsidR="00F01C84" w:rsidRPr="00064D52" w:rsidRDefault="00F01C84" w:rsidP="00F01C84">
                  <w:pPr>
                    <w:jc w:val="center"/>
                    <w:rPr>
                      <w:szCs w:val="21"/>
                    </w:rPr>
                  </w:pPr>
                  <w:r w:rsidRPr="00064D52">
                    <w:rPr>
                      <w:szCs w:val="21"/>
                    </w:rPr>
                    <w:t>面漆稀释剂</w:t>
                  </w:r>
                </w:p>
              </w:tc>
              <w:tc>
                <w:tcPr>
                  <w:tcW w:w="850" w:type="dxa"/>
                  <w:shd w:val="clear" w:color="auto" w:fill="auto"/>
                  <w:noWrap/>
                  <w:vAlign w:val="center"/>
                  <w:hideMark/>
                </w:tcPr>
                <w:p w14:paraId="68BF8DC9" w14:textId="77777777" w:rsidR="00F01C84" w:rsidRPr="00064D52" w:rsidRDefault="00F01C84" w:rsidP="00F01C84">
                  <w:pPr>
                    <w:jc w:val="center"/>
                    <w:rPr>
                      <w:szCs w:val="21"/>
                    </w:rPr>
                  </w:pPr>
                  <w:r w:rsidRPr="00064D52">
                    <w:rPr>
                      <w:szCs w:val="21"/>
                    </w:rPr>
                    <w:t>0.157</w:t>
                  </w:r>
                </w:p>
              </w:tc>
              <w:tc>
                <w:tcPr>
                  <w:tcW w:w="709" w:type="dxa"/>
                  <w:shd w:val="clear" w:color="auto" w:fill="auto"/>
                  <w:noWrap/>
                  <w:vAlign w:val="center"/>
                  <w:hideMark/>
                </w:tcPr>
                <w:p w14:paraId="17AF3742" w14:textId="77777777" w:rsidR="00F01C84" w:rsidRPr="00064D52" w:rsidRDefault="00F01C84" w:rsidP="00F01C84">
                  <w:pPr>
                    <w:jc w:val="center"/>
                    <w:rPr>
                      <w:szCs w:val="21"/>
                    </w:rPr>
                  </w:pPr>
                  <w:r w:rsidRPr="00064D52">
                    <w:rPr>
                      <w:szCs w:val="21"/>
                    </w:rPr>
                    <w:t>0</w:t>
                  </w:r>
                </w:p>
              </w:tc>
              <w:tc>
                <w:tcPr>
                  <w:tcW w:w="728" w:type="dxa"/>
                  <w:shd w:val="clear" w:color="auto" w:fill="auto"/>
                  <w:noWrap/>
                  <w:vAlign w:val="center"/>
                  <w:hideMark/>
                </w:tcPr>
                <w:p w14:paraId="37E78D48" w14:textId="77777777" w:rsidR="00F01C84" w:rsidRPr="00064D52" w:rsidRDefault="00F01C84" w:rsidP="00F01C84">
                  <w:pPr>
                    <w:jc w:val="center"/>
                    <w:rPr>
                      <w:szCs w:val="21"/>
                    </w:rPr>
                  </w:pPr>
                  <w:r w:rsidRPr="00064D52">
                    <w:rPr>
                      <w:szCs w:val="21"/>
                    </w:rPr>
                    <w:t>0.000</w:t>
                  </w:r>
                </w:p>
              </w:tc>
              <w:tc>
                <w:tcPr>
                  <w:tcW w:w="864" w:type="dxa"/>
                  <w:shd w:val="clear" w:color="auto" w:fill="auto"/>
                  <w:noWrap/>
                  <w:vAlign w:val="center"/>
                  <w:hideMark/>
                </w:tcPr>
                <w:p w14:paraId="4923E6BC" w14:textId="77777777" w:rsidR="00F01C84" w:rsidRPr="00064D52" w:rsidRDefault="00F01C84" w:rsidP="00F01C84">
                  <w:pPr>
                    <w:jc w:val="center"/>
                    <w:rPr>
                      <w:szCs w:val="21"/>
                    </w:rPr>
                  </w:pPr>
                  <w:r w:rsidRPr="00064D52">
                    <w:rPr>
                      <w:szCs w:val="21"/>
                    </w:rPr>
                    <w:t>100%</w:t>
                  </w:r>
                </w:p>
              </w:tc>
              <w:tc>
                <w:tcPr>
                  <w:tcW w:w="843" w:type="dxa"/>
                  <w:shd w:val="clear" w:color="auto" w:fill="auto"/>
                  <w:noWrap/>
                  <w:vAlign w:val="center"/>
                  <w:hideMark/>
                </w:tcPr>
                <w:p w14:paraId="0157A380" w14:textId="77777777" w:rsidR="00F01C84" w:rsidRPr="00064D52" w:rsidRDefault="00F01C84" w:rsidP="00F01C84">
                  <w:pPr>
                    <w:jc w:val="center"/>
                    <w:rPr>
                      <w:szCs w:val="21"/>
                    </w:rPr>
                  </w:pPr>
                  <w:r w:rsidRPr="00064D52">
                    <w:rPr>
                      <w:szCs w:val="21"/>
                    </w:rPr>
                    <w:t>0.157</w:t>
                  </w:r>
                </w:p>
              </w:tc>
              <w:tc>
                <w:tcPr>
                  <w:tcW w:w="728" w:type="dxa"/>
                  <w:shd w:val="clear" w:color="auto" w:fill="auto"/>
                  <w:noWrap/>
                  <w:vAlign w:val="center"/>
                  <w:hideMark/>
                </w:tcPr>
                <w:p w14:paraId="1A2819E1" w14:textId="77777777" w:rsidR="00F01C84" w:rsidRPr="00064D52" w:rsidRDefault="00F01C84" w:rsidP="00F01C84">
                  <w:pPr>
                    <w:jc w:val="center"/>
                    <w:rPr>
                      <w:szCs w:val="21"/>
                    </w:rPr>
                  </w:pPr>
                  <w:r w:rsidRPr="00064D52">
                    <w:rPr>
                      <w:szCs w:val="21"/>
                    </w:rPr>
                    <w:t>0.157</w:t>
                  </w:r>
                </w:p>
              </w:tc>
              <w:tc>
                <w:tcPr>
                  <w:tcW w:w="864" w:type="dxa"/>
                  <w:shd w:val="clear" w:color="auto" w:fill="auto"/>
                  <w:noWrap/>
                  <w:vAlign w:val="center"/>
                  <w:hideMark/>
                </w:tcPr>
                <w:p w14:paraId="0F757EF2" w14:textId="77777777" w:rsidR="00F01C84" w:rsidRPr="00064D52" w:rsidRDefault="00F01C84" w:rsidP="00F01C84">
                  <w:pPr>
                    <w:jc w:val="center"/>
                    <w:rPr>
                      <w:szCs w:val="21"/>
                    </w:rPr>
                  </w:pPr>
                  <w:r w:rsidRPr="00064D52">
                    <w:rPr>
                      <w:szCs w:val="21"/>
                    </w:rPr>
                    <w:t>0</w:t>
                  </w:r>
                </w:p>
              </w:tc>
              <w:tc>
                <w:tcPr>
                  <w:tcW w:w="844" w:type="dxa"/>
                  <w:shd w:val="clear" w:color="auto" w:fill="auto"/>
                  <w:noWrap/>
                  <w:vAlign w:val="center"/>
                  <w:hideMark/>
                </w:tcPr>
                <w:p w14:paraId="2993BD5B" w14:textId="77777777" w:rsidR="00F01C84" w:rsidRPr="00064D52" w:rsidRDefault="00F01C84" w:rsidP="00F01C84">
                  <w:pPr>
                    <w:jc w:val="center"/>
                    <w:rPr>
                      <w:szCs w:val="21"/>
                    </w:rPr>
                  </w:pPr>
                  <w:r w:rsidRPr="00064D52">
                    <w:rPr>
                      <w:szCs w:val="21"/>
                    </w:rPr>
                    <w:t>0.000</w:t>
                  </w:r>
                </w:p>
              </w:tc>
              <w:tc>
                <w:tcPr>
                  <w:tcW w:w="728" w:type="dxa"/>
                  <w:shd w:val="clear" w:color="auto" w:fill="auto"/>
                  <w:noWrap/>
                  <w:vAlign w:val="center"/>
                  <w:hideMark/>
                </w:tcPr>
                <w:p w14:paraId="23D40711" w14:textId="77777777" w:rsidR="00F01C84" w:rsidRPr="00064D52" w:rsidRDefault="00F01C84" w:rsidP="00F01C84">
                  <w:pPr>
                    <w:jc w:val="center"/>
                    <w:rPr>
                      <w:szCs w:val="21"/>
                    </w:rPr>
                  </w:pPr>
                  <w:r w:rsidRPr="00064D52">
                    <w:rPr>
                      <w:szCs w:val="21"/>
                    </w:rPr>
                    <w:t>0.157</w:t>
                  </w:r>
                </w:p>
              </w:tc>
            </w:tr>
            <w:tr w:rsidR="00F01C84" w:rsidRPr="00064D52" w14:paraId="558291C5" w14:textId="77777777" w:rsidTr="000F74B0">
              <w:trPr>
                <w:trHeight w:val="280"/>
              </w:trPr>
              <w:tc>
                <w:tcPr>
                  <w:tcW w:w="1130" w:type="dxa"/>
                  <w:shd w:val="clear" w:color="auto" w:fill="auto"/>
                  <w:noWrap/>
                  <w:vAlign w:val="center"/>
                  <w:hideMark/>
                </w:tcPr>
                <w:p w14:paraId="19CBE674" w14:textId="77777777" w:rsidR="00F01C84" w:rsidRPr="00064D52" w:rsidRDefault="00F01C84" w:rsidP="00F01C84">
                  <w:pPr>
                    <w:jc w:val="center"/>
                    <w:rPr>
                      <w:szCs w:val="21"/>
                    </w:rPr>
                  </w:pPr>
                  <w:r w:rsidRPr="00064D52">
                    <w:rPr>
                      <w:szCs w:val="21"/>
                    </w:rPr>
                    <w:t>合计</w:t>
                  </w:r>
                </w:p>
              </w:tc>
              <w:tc>
                <w:tcPr>
                  <w:tcW w:w="850" w:type="dxa"/>
                  <w:shd w:val="clear" w:color="auto" w:fill="auto"/>
                  <w:noWrap/>
                  <w:vAlign w:val="center"/>
                  <w:hideMark/>
                </w:tcPr>
                <w:p w14:paraId="3E54BDA8" w14:textId="77777777" w:rsidR="00F01C84" w:rsidRPr="00064D52" w:rsidRDefault="00F01C84" w:rsidP="00F01C84">
                  <w:pPr>
                    <w:jc w:val="center"/>
                    <w:rPr>
                      <w:szCs w:val="21"/>
                    </w:rPr>
                  </w:pPr>
                  <w:r w:rsidRPr="00064D52">
                    <w:rPr>
                      <w:szCs w:val="21"/>
                    </w:rPr>
                    <w:t>7.868</w:t>
                  </w:r>
                </w:p>
              </w:tc>
              <w:tc>
                <w:tcPr>
                  <w:tcW w:w="709" w:type="dxa"/>
                  <w:shd w:val="clear" w:color="auto" w:fill="auto"/>
                  <w:noWrap/>
                  <w:vAlign w:val="center"/>
                  <w:hideMark/>
                </w:tcPr>
                <w:p w14:paraId="53FC9921" w14:textId="67217C94" w:rsidR="00F01C84" w:rsidRPr="00064D52" w:rsidRDefault="001E1979" w:rsidP="00F01C84">
                  <w:pPr>
                    <w:jc w:val="center"/>
                    <w:rPr>
                      <w:szCs w:val="21"/>
                    </w:rPr>
                  </w:pPr>
                  <w:r w:rsidRPr="00064D52">
                    <w:rPr>
                      <w:rFonts w:hint="eastAsia"/>
                      <w:szCs w:val="21"/>
                    </w:rPr>
                    <w:t>1</w:t>
                  </w:r>
                  <w:r w:rsidRPr="00064D52">
                    <w:rPr>
                      <w:szCs w:val="21"/>
                    </w:rPr>
                    <w:t>7.0%</w:t>
                  </w:r>
                </w:p>
              </w:tc>
              <w:tc>
                <w:tcPr>
                  <w:tcW w:w="728" w:type="dxa"/>
                  <w:shd w:val="clear" w:color="auto" w:fill="auto"/>
                  <w:noWrap/>
                  <w:vAlign w:val="center"/>
                  <w:hideMark/>
                </w:tcPr>
                <w:p w14:paraId="1C8B66E6" w14:textId="77777777" w:rsidR="00F01C84" w:rsidRPr="00064D52" w:rsidRDefault="00F01C84" w:rsidP="00F01C84">
                  <w:pPr>
                    <w:jc w:val="center"/>
                    <w:rPr>
                      <w:szCs w:val="21"/>
                    </w:rPr>
                  </w:pPr>
                  <w:r w:rsidRPr="00064D52">
                    <w:rPr>
                      <w:szCs w:val="21"/>
                    </w:rPr>
                    <w:t>1.338</w:t>
                  </w:r>
                </w:p>
              </w:tc>
              <w:tc>
                <w:tcPr>
                  <w:tcW w:w="864" w:type="dxa"/>
                  <w:shd w:val="clear" w:color="auto" w:fill="auto"/>
                  <w:noWrap/>
                  <w:vAlign w:val="center"/>
                  <w:hideMark/>
                </w:tcPr>
                <w:p w14:paraId="2AF74C37" w14:textId="565C5C4D" w:rsidR="00F01C84" w:rsidRPr="00064D52" w:rsidRDefault="001E1979" w:rsidP="00F01C84">
                  <w:pPr>
                    <w:jc w:val="center"/>
                    <w:rPr>
                      <w:szCs w:val="21"/>
                    </w:rPr>
                  </w:pPr>
                  <w:r w:rsidRPr="00064D52">
                    <w:rPr>
                      <w:rFonts w:hint="eastAsia"/>
                      <w:szCs w:val="21"/>
                    </w:rPr>
                    <w:t>2</w:t>
                  </w:r>
                  <w:r w:rsidRPr="00064D52">
                    <w:rPr>
                      <w:szCs w:val="21"/>
                    </w:rPr>
                    <w:t>0.1%</w:t>
                  </w:r>
                </w:p>
              </w:tc>
              <w:tc>
                <w:tcPr>
                  <w:tcW w:w="843" w:type="dxa"/>
                  <w:shd w:val="clear" w:color="auto" w:fill="auto"/>
                  <w:noWrap/>
                  <w:vAlign w:val="center"/>
                  <w:hideMark/>
                </w:tcPr>
                <w:p w14:paraId="6C339878" w14:textId="77777777" w:rsidR="00F01C84" w:rsidRPr="00064D52" w:rsidRDefault="00F01C84" w:rsidP="00F01C84">
                  <w:pPr>
                    <w:jc w:val="center"/>
                    <w:rPr>
                      <w:szCs w:val="21"/>
                    </w:rPr>
                  </w:pPr>
                  <w:r w:rsidRPr="00064D52">
                    <w:rPr>
                      <w:szCs w:val="21"/>
                    </w:rPr>
                    <w:t>1.581</w:t>
                  </w:r>
                </w:p>
              </w:tc>
              <w:tc>
                <w:tcPr>
                  <w:tcW w:w="728" w:type="dxa"/>
                  <w:shd w:val="clear" w:color="auto" w:fill="auto"/>
                  <w:noWrap/>
                  <w:vAlign w:val="center"/>
                  <w:hideMark/>
                </w:tcPr>
                <w:p w14:paraId="126D202B" w14:textId="173757BC" w:rsidR="00F01C84" w:rsidRPr="00064D52" w:rsidRDefault="001E1979" w:rsidP="00F01C84">
                  <w:pPr>
                    <w:jc w:val="center"/>
                    <w:rPr>
                      <w:szCs w:val="21"/>
                    </w:rPr>
                  </w:pPr>
                  <w:r w:rsidRPr="00064D52">
                    <w:rPr>
                      <w:rFonts w:hint="eastAsia"/>
                      <w:szCs w:val="21"/>
                    </w:rPr>
                    <w:t>3</w:t>
                  </w:r>
                  <w:r w:rsidRPr="00064D52">
                    <w:rPr>
                      <w:szCs w:val="21"/>
                    </w:rPr>
                    <w:t>7.1%</w:t>
                  </w:r>
                </w:p>
              </w:tc>
              <w:tc>
                <w:tcPr>
                  <w:tcW w:w="864" w:type="dxa"/>
                  <w:shd w:val="clear" w:color="auto" w:fill="auto"/>
                  <w:noWrap/>
                  <w:vAlign w:val="center"/>
                  <w:hideMark/>
                </w:tcPr>
                <w:p w14:paraId="7F77CCBC" w14:textId="3E96182D" w:rsidR="00F01C84" w:rsidRPr="00064D52" w:rsidRDefault="001E1979" w:rsidP="00F01C84">
                  <w:pPr>
                    <w:jc w:val="center"/>
                    <w:rPr>
                      <w:szCs w:val="21"/>
                    </w:rPr>
                  </w:pPr>
                  <w:r w:rsidRPr="00064D52">
                    <w:rPr>
                      <w:rFonts w:hint="eastAsia"/>
                      <w:szCs w:val="21"/>
                    </w:rPr>
                    <w:t>6</w:t>
                  </w:r>
                  <w:r w:rsidRPr="00064D52">
                    <w:rPr>
                      <w:szCs w:val="21"/>
                    </w:rPr>
                    <w:t>2.9%</w:t>
                  </w:r>
                </w:p>
              </w:tc>
              <w:tc>
                <w:tcPr>
                  <w:tcW w:w="844" w:type="dxa"/>
                  <w:shd w:val="clear" w:color="auto" w:fill="auto"/>
                  <w:noWrap/>
                  <w:vAlign w:val="center"/>
                  <w:hideMark/>
                </w:tcPr>
                <w:p w14:paraId="31F65490" w14:textId="77777777" w:rsidR="00F01C84" w:rsidRPr="00064D52" w:rsidRDefault="00F01C84" w:rsidP="00F01C84">
                  <w:pPr>
                    <w:jc w:val="center"/>
                    <w:rPr>
                      <w:szCs w:val="21"/>
                    </w:rPr>
                  </w:pPr>
                  <w:r w:rsidRPr="00064D52">
                    <w:rPr>
                      <w:rFonts w:hint="eastAsia"/>
                      <w:szCs w:val="21"/>
                    </w:rPr>
                    <w:t>4.949</w:t>
                  </w:r>
                </w:p>
              </w:tc>
              <w:tc>
                <w:tcPr>
                  <w:tcW w:w="728" w:type="dxa"/>
                  <w:shd w:val="clear" w:color="auto" w:fill="auto"/>
                  <w:noWrap/>
                  <w:vAlign w:val="center"/>
                  <w:hideMark/>
                </w:tcPr>
                <w:p w14:paraId="5216F359" w14:textId="0D95B7C1" w:rsidR="00F01C84" w:rsidRPr="00064D52" w:rsidRDefault="008613D2" w:rsidP="00F01C84">
                  <w:pPr>
                    <w:jc w:val="center"/>
                    <w:rPr>
                      <w:szCs w:val="21"/>
                    </w:rPr>
                  </w:pPr>
                  <w:r w:rsidRPr="00064D52">
                    <w:rPr>
                      <w:szCs w:val="21"/>
                    </w:rPr>
                    <w:t>7.868</w:t>
                  </w:r>
                </w:p>
              </w:tc>
            </w:tr>
          </w:tbl>
          <w:p w14:paraId="0D1F16C0" w14:textId="00280021" w:rsidR="00F01C84" w:rsidRPr="00064D52" w:rsidRDefault="00F01C84" w:rsidP="00F01C84">
            <w:pPr>
              <w:spacing w:line="360" w:lineRule="auto"/>
              <w:ind w:firstLineChars="196" w:firstLine="470"/>
              <w:rPr>
                <w:kern w:val="0"/>
                <w:sz w:val="24"/>
                <w:szCs w:val="24"/>
              </w:rPr>
            </w:pPr>
            <w:r w:rsidRPr="00064D52">
              <w:rPr>
                <w:rFonts w:hint="eastAsia"/>
                <w:kern w:val="0"/>
                <w:sz w:val="24"/>
                <w:szCs w:val="24"/>
              </w:rPr>
              <w:t>喷漆过程废气污染物主要为颗粒物、有机废气，其</w:t>
            </w:r>
            <w:r w:rsidR="00AD1190" w:rsidRPr="00064D52">
              <w:rPr>
                <w:rFonts w:hint="eastAsia"/>
                <w:kern w:val="0"/>
                <w:sz w:val="24"/>
                <w:szCs w:val="24"/>
              </w:rPr>
              <w:t>具体</w:t>
            </w:r>
            <w:r w:rsidRPr="00064D52">
              <w:rPr>
                <w:rFonts w:hint="eastAsia"/>
                <w:kern w:val="0"/>
                <w:sz w:val="24"/>
                <w:szCs w:val="24"/>
              </w:rPr>
              <w:t>产生情况如下：</w:t>
            </w:r>
          </w:p>
          <w:p w14:paraId="7CB8719A" w14:textId="77777777" w:rsidR="00F01C84" w:rsidRPr="00064D52" w:rsidRDefault="00F01C84" w:rsidP="00F01C84">
            <w:pPr>
              <w:spacing w:line="360" w:lineRule="auto"/>
              <w:ind w:firstLineChars="196" w:firstLine="472"/>
              <w:rPr>
                <w:b/>
                <w:bCs/>
                <w:kern w:val="0"/>
                <w:sz w:val="24"/>
                <w:szCs w:val="24"/>
              </w:rPr>
            </w:pPr>
            <w:r w:rsidRPr="00064D52">
              <w:rPr>
                <w:rFonts w:hint="eastAsia"/>
                <w:b/>
                <w:bCs/>
                <w:kern w:val="0"/>
                <w:sz w:val="24"/>
                <w:szCs w:val="24"/>
              </w:rPr>
              <w:t>颗粒物：</w:t>
            </w:r>
          </w:p>
          <w:p w14:paraId="4AEB2771" w14:textId="24768986" w:rsidR="00F01C84" w:rsidRPr="00064D52" w:rsidRDefault="00F01C84" w:rsidP="00F01C84">
            <w:pPr>
              <w:spacing w:line="360" w:lineRule="auto"/>
              <w:ind w:firstLineChars="196" w:firstLine="470"/>
              <w:rPr>
                <w:kern w:val="0"/>
                <w:sz w:val="24"/>
                <w:szCs w:val="24"/>
              </w:rPr>
            </w:pPr>
            <w:r w:rsidRPr="00064D52">
              <w:rPr>
                <w:rFonts w:hint="eastAsia"/>
                <w:kern w:val="0"/>
                <w:sz w:val="24"/>
                <w:szCs w:val="24"/>
              </w:rPr>
              <w:t>调配好的</w:t>
            </w:r>
            <w:r w:rsidRPr="00064D52">
              <w:rPr>
                <w:kern w:val="0"/>
                <w:sz w:val="24"/>
                <w:szCs w:val="24"/>
              </w:rPr>
              <w:t>底漆</w:t>
            </w:r>
            <w:proofErr w:type="gramStart"/>
            <w:r w:rsidRPr="00064D52">
              <w:rPr>
                <w:kern w:val="0"/>
                <w:sz w:val="24"/>
                <w:szCs w:val="24"/>
              </w:rPr>
              <w:t>中</w:t>
            </w:r>
            <w:r w:rsidRPr="00064D52">
              <w:rPr>
                <w:rFonts w:hint="eastAsia"/>
                <w:kern w:val="0"/>
                <w:sz w:val="24"/>
                <w:szCs w:val="24"/>
              </w:rPr>
              <w:t>固份含量</w:t>
            </w:r>
            <w:proofErr w:type="gramEnd"/>
            <w:r w:rsidRPr="00064D52">
              <w:rPr>
                <w:rFonts w:hint="eastAsia"/>
                <w:kern w:val="0"/>
                <w:sz w:val="24"/>
                <w:szCs w:val="24"/>
              </w:rPr>
              <w:t>为</w:t>
            </w:r>
            <w:r w:rsidRPr="00064D52">
              <w:rPr>
                <w:rFonts w:hint="eastAsia"/>
                <w:kern w:val="0"/>
                <w:sz w:val="24"/>
                <w:szCs w:val="24"/>
              </w:rPr>
              <w:t>3</w:t>
            </w:r>
            <w:r w:rsidRPr="00064D52">
              <w:rPr>
                <w:kern w:val="0"/>
                <w:sz w:val="24"/>
                <w:szCs w:val="24"/>
              </w:rPr>
              <w:t>.442</w:t>
            </w:r>
            <w:r w:rsidRPr="00064D52">
              <w:rPr>
                <w:rFonts w:hint="eastAsia"/>
                <w:kern w:val="0"/>
                <w:sz w:val="24"/>
                <w:szCs w:val="24"/>
              </w:rPr>
              <w:t>t/a</w:t>
            </w:r>
            <w:r w:rsidRPr="00064D52">
              <w:rPr>
                <w:rFonts w:hint="eastAsia"/>
                <w:kern w:val="0"/>
                <w:sz w:val="24"/>
                <w:szCs w:val="24"/>
              </w:rPr>
              <w:t>，调配好的</w:t>
            </w:r>
            <w:proofErr w:type="gramStart"/>
            <w:r w:rsidRPr="00064D52">
              <w:rPr>
                <w:rFonts w:hint="eastAsia"/>
                <w:kern w:val="0"/>
                <w:sz w:val="24"/>
                <w:szCs w:val="24"/>
              </w:rPr>
              <w:t>面漆固份含量</w:t>
            </w:r>
            <w:proofErr w:type="gramEnd"/>
            <w:r w:rsidRPr="00064D52">
              <w:rPr>
                <w:rFonts w:hint="eastAsia"/>
                <w:kern w:val="0"/>
                <w:sz w:val="24"/>
                <w:szCs w:val="24"/>
              </w:rPr>
              <w:t>为</w:t>
            </w:r>
            <w:r w:rsidRPr="00064D52">
              <w:rPr>
                <w:rFonts w:hint="eastAsia"/>
                <w:kern w:val="0"/>
                <w:sz w:val="24"/>
                <w:szCs w:val="24"/>
              </w:rPr>
              <w:t>1</w:t>
            </w:r>
            <w:r w:rsidRPr="00064D52">
              <w:rPr>
                <w:kern w:val="0"/>
                <w:sz w:val="24"/>
                <w:szCs w:val="24"/>
              </w:rPr>
              <w:t>.507t/a</w:t>
            </w:r>
            <w:r w:rsidRPr="00064D52">
              <w:rPr>
                <w:rFonts w:hint="eastAsia"/>
                <w:kern w:val="0"/>
                <w:sz w:val="24"/>
                <w:szCs w:val="24"/>
              </w:rPr>
              <w:t>，上漆率为</w:t>
            </w:r>
            <w:r w:rsidRPr="00064D52">
              <w:rPr>
                <w:rFonts w:hint="eastAsia"/>
                <w:kern w:val="0"/>
                <w:sz w:val="24"/>
                <w:szCs w:val="24"/>
              </w:rPr>
              <w:t>6</w:t>
            </w:r>
            <w:r w:rsidRPr="00064D52">
              <w:rPr>
                <w:kern w:val="0"/>
                <w:sz w:val="24"/>
                <w:szCs w:val="24"/>
              </w:rPr>
              <w:t>0</w:t>
            </w:r>
            <w:r w:rsidRPr="00064D52">
              <w:rPr>
                <w:rFonts w:hint="eastAsia"/>
                <w:kern w:val="0"/>
                <w:sz w:val="24"/>
                <w:szCs w:val="24"/>
              </w:rPr>
              <w:t>%</w:t>
            </w:r>
            <w:r w:rsidRPr="00064D52">
              <w:rPr>
                <w:rFonts w:hint="eastAsia"/>
                <w:kern w:val="0"/>
                <w:sz w:val="24"/>
                <w:szCs w:val="24"/>
              </w:rPr>
              <w:t>，</w:t>
            </w:r>
            <w:r w:rsidRPr="00064D52">
              <w:rPr>
                <w:kern w:val="0"/>
                <w:sz w:val="24"/>
                <w:szCs w:val="24"/>
              </w:rPr>
              <w:t>1.98t/a(40%)</w:t>
            </w:r>
            <w:r w:rsidRPr="00064D52">
              <w:rPr>
                <w:rFonts w:hint="eastAsia"/>
                <w:kern w:val="0"/>
                <w:sz w:val="24"/>
                <w:szCs w:val="24"/>
              </w:rPr>
              <w:t>形成漆雾，</w:t>
            </w:r>
            <w:r w:rsidRPr="00064D52">
              <w:rPr>
                <w:kern w:val="0"/>
                <w:sz w:val="24"/>
                <w:szCs w:val="24"/>
              </w:rPr>
              <w:t>其中约有</w:t>
            </w:r>
            <w:r w:rsidRPr="00064D52">
              <w:rPr>
                <w:kern w:val="0"/>
                <w:sz w:val="24"/>
                <w:szCs w:val="24"/>
              </w:rPr>
              <w:t>10%</w:t>
            </w:r>
            <w:r w:rsidRPr="00064D52">
              <w:rPr>
                <w:kern w:val="0"/>
                <w:sz w:val="24"/>
                <w:szCs w:val="24"/>
              </w:rPr>
              <w:t>落在</w:t>
            </w:r>
            <w:r w:rsidRPr="00064D52">
              <w:rPr>
                <w:rFonts w:hint="eastAsia"/>
                <w:kern w:val="0"/>
                <w:sz w:val="24"/>
                <w:szCs w:val="24"/>
              </w:rPr>
              <w:t>喷房</w:t>
            </w:r>
            <w:r w:rsidRPr="00064D52">
              <w:rPr>
                <w:kern w:val="0"/>
                <w:sz w:val="24"/>
                <w:szCs w:val="24"/>
              </w:rPr>
              <w:t>底部格栅上</w:t>
            </w:r>
            <w:proofErr w:type="gramStart"/>
            <w:r w:rsidRPr="00064D52">
              <w:rPr>
                <w:rFonts w:hint="eastAsia"/>
                <w:kern w:val="0"/>
                <w:sz w:val="24"/>
                <w:szCs w:val="24"/>
              </w:rPr>
              <w:t>形成漆渣</w:t>
            </w:r>
            <w:proofErr w:type="gramEnd"/>
            <w:r w:rsidRPr="00064D52">
              <w:rPr>
                <w:rFonts w:hint="eastAsia"/>
                <w:kern w:val="0"/>
                <w:sz w:val="24"/>
                <w:szCs w:val="24"/>
              </w:rPr>
              <w:t>(</w:t>
            </w:r>
            <w:r w:rsidRPr="00064D52">
              <w:rPr>
                <w:kern w:val="0"/>
                <w:sz w:val="24"/>
                <w:szCs w:val="24"/>
              </w:rPr>
              <w:t>0.198t/a)</w:t>
            </w:r>
            <w:r w:rsidRPr="00064D52">
              <w:rPr>
                <w:rFonts w:hint="eastAsia"/>
                <w:kern w:val="0"/>
                <w:sz w:val="24"/>
                <w:szCs w:val="24"/>
              </w:rPr>
              <w:t>，</w:t>
            </w:r>
            <w:r w:rsidRPr="00064D52">
              <w:rPr>
                <w:kern w:val="0"/>
                <w:sz w:val="24"/>
                <w:szCs w:val="24"/>
              </w:rPr>
              <w:t>颗粒物产生量为</w:t>
            </w:r>
            <w:r w:rsidRPr="00064D52">
              <w:rPr>
                <w:kern w:val="0"/>
                <w:sz w:val="24"/>
                <w:szCs w:val="24"/>
              </w:rPr>
              <w:t>1.782t/a</w:t>
            </w:r>
            <w:r w:rsidRPr="00064D52">
              <w:rPr>
                <w:kern w:val="0"/>
                <w:sz w:val="24"/>
                <w:szCs w:val="24"/>
              </w:rPr>
              <w:t>。</w:t>
            </w:r>
          </w:p>
          <w:p w14:paraId="3A54F5B0" w14:textId="77777777" w:rsidR="00F01C84" w:rsidRPr="00064D52" w:rsidRDefault="00F01C84" w:rsidP="00F01C84">
            <w:pPr>
              <w:spacing w:line="360" w:lineRule="auto"/>
              <w:ind w:firstLineChars="196" w:firstLine="470"/>
              <w:rPr>
                <w:kern w:val="0"/>
                <w:sz w:val="24"/>
                <w:szCs w:val="24"/>
              </w:rPr>
            </w:pPr>
            <w:r w:rsidRPr="00064D52">
              <w:rPr>
                <w:kern w:val="0"/>
                <w:sz w:val="24"/>
                <w:szCs w:val="24"/>
              </w:rPr>
              <w:t>调漆、喷漆、流平、</w:t>
            </w:r>
            <w:r w:rsidRPr="00064D52">
              <w:rPr>
                <w:rFonts w:hint="eastAsia"/>
                <w:kern w:val="0"/>
                <w:sz w:val="24"/>
                <w:szCs w:val="24"/>
              </w:rPr>
              <w:t>烘干段有</w:t>
            </w:r>
            <w:r w:rsidRPr="00064D52">
              <w:rPr>
                <w:kern w:val="0"/>
                <w:sz w:val="24"/>
                <w:szCs w:val="24"/>
              </w:rPr>
              <w:t>机废气</w:t>
            </w:r>
            <w:r w:rsidRPr="00064D52">
              <w:rPr>
                <w:rFonts w:hint="eastAsia"/>
                <w:kern w:val="0"/>
                <w:sz w:val="24"/>
                <w:szCs w:val="24"/>
              </w:rPr>
              <w:t>：</w:t>
            </w:r>
          </w:p>
          <w:p w14:paraId="68624065" w14:textId="77777777" w:rsidR="00F01C84" w:rsidRPr="00064D52" w:rsidRDefault="00F01C84" w:rsidP="00F01C84">
            <w:pPr>
              <w:spacing w:line="360" w:lineRule="auto"/>
              <w:ind w:firstLineChars="196" w:firstLine="470"/>
              <w:rPr>
                <w:kern w:val="0"/>
                <w:sz w:val="24"/>
                <w:szCs w:val="24"/>
              </w:rPr>
            </w:pPr>
            <w:r w:rsidRPr="00064D52">
              <w:rPr>
                <w:rFonts w:hint="eastAsia"/>
                <w:kern w:val="0"/>
                <w:sz w:val="24"/>
                <w:szCs w:val="24"/>
              </w:rPr>
              <w:t>类比现有项目情况，各阶段原料中挥发分挥发率见下表。</w:t>
            </w:r>
          </w:p>
          <w:p w14:paraId="1C4D4C45" w14:textId="5AD86EE9" w:rsidR="00F01C84" w:rsidRPr="00064D52" w:rsidRDefault="00F01C84" w:rsidP="00F01C84">
            <w:pPr>
              <w:jc w:val="center"/>
              <w:rPr>
                <w:b/>
                <w:bCs/>
                <w:kern w:val="0"/>
                <w:sz w:val="24"/>
                <w:szCs w:val="24"/>
              </w:rPr>
            </w:pPr>
            <w:r w:rsidRPr="00064D52">
              <w:rPr>
                <w:rFonts w:hint="eastAsia"/>
                <w:b/>
                <w:bCs/>
                <w:kern w:val="0"/>
                <w:sz w:val="24"/>
                <w:szCs w:val="24"/>
              </w:rPr>
              <w:t>表</w:t>
            </w:r>
            <w:r w:rsidR="00CC0B77" w:rsidRPr="00064D52">
              <w:rPr>
                <w:rFonts w:hint="eastAsia"/>
                <w:b/>
                <w:bCs/>
                <w:kern w:val="0"/>
                <w:sz w:val="24"/>
                <w:szCs w:val="24"/>
              </w:rPr>
              <w:t>5-</w:t>
            </w:r>
            <w:r w:rsidRPr="00064D52">
              <w:rPr>
                <w:b/>
                <w:bCs/>
                <w:kern w:val="0"/>
                <w:sz w:val="24"/>
                <w:szCs w:val="24"/>
              </w:rPr>
              <w:t>2</w:t>
            </w:r>
            <w:r w:rsidR="00CC0B77" w:rsidRPr="00064D52">
              <w:rPr>
                <w:b/>
                <w:bCs/>
                <w:kern w:val="0"/>
                <w:sz w:val="24"/>
                <w:szCs w:val="24"/>
              </w:rPr>
              <w:t xml:space="preserve"> </w:t>
            </w:r>
            <w:r w:rsidRPr="00064D52">
              <w:rPr>
                <w:b/>
                <w:bCs/>
                <w:kern w:val="0"/>
                <w:sz w:val="24"/>
                <w:szCs w:val="24"/>
              </w:rPr>
              <w:t xml:space="preserve"> </w:t>
            </w:r>
            <w:r w:rsidRPr="00064D52">
              <w:rPr>
                <w:rFonts w:hint="eastAsia"/>
                <w:b/>
                <w:bCs/>
                <w:kern w:val="0"/>
                <w:sz w:val="24"/>
                <w:szCs w:val="24"/>
              </w:rPr>
              <w:t>喷漆过程各挥发分挥发率</w:t>
            </w:r>
          </w:p>
          <w:tbl>
            <w:tblPr>
              <w:tblStyle w:val="afa"/>
              <w:tblW w:w="0" w:type="auto"/>
              <w:tblLayout w:type="fixed"/>
              <w:tblLook w:val="04A0" w:firstRow="1" w:lastRow="0" w:firstColumn="1" w:lastColumn="0" w:noHBand="0" w:noVBand="1"/>
            </w:tblPr>
            <w:tblGrid>
              <w:gridCol w:w="2739"/>
              <w:gridCol w:w="2739"/>
              <w:gridCol w:w="2739"/>
            </w:tblGrid>
            <w:tr w:rsidR="00F01C84" w:rsidRPr="00064D52" w14:paraId="5B6458B1" w14:textId="77777777" w:rsidTr="000F74B0">
              <w:tc>
                <w:tcPr>
                  <w:tcW w:w="8217" w:type="dxa"/>
                  <w:gridSpan w:val="3"/>
                </w:tcPr>
                <w:p w14:paraId="5C73A3EB" w14:textId="77777777" w:rsidR="00F01C84" w:rsidRPr="00064D52" w:rsidRDefault="00F01C84" w:rsidP="00F01C84">
                  <w:pPr>
                    <w:tabs>
                      <w:tab w:val="left" w:pos="2694"/>
                    </w:tabs>
                    <w:adjustRightInd w:val="0"/>
                    <w:snapToGrid w:val="0"/>
                    <w:spacing w:line="324" w:lineRule="auto"/>
                    <w:jc w:val="center"/>
                    <w:rPr>
                      <w:szCs w:val="21"/>
                    </w:rPr>
                  </w:pPr>
                  <w:r w:rsidRPr="00064D52">
                    <w:rPr>
                      <w:szCs w:val="21"/>
                    </w:rPr>
                    <w:t>挥发分挥发率（</w:t>
                  </w:r>
                  <w:r w:rsidRPr="00064D52">
                    <w:rPr>
                      <w:szCs w:val="21"/>
                    </w:rPr>
                    <w:t>%</w:t>
                  </w:r>
                  <w:r w:rsidRPr="00064D52">
                    <w:rPr>
                      <w:szCs w:val="21"/>
                    </w:rPr>
                    <w:t>）</w:t>
                  </w:r>
                </w:p>
              </w:tc>
            </w:tr>
            <w:tr w:rsidR="00F01C84" w:rsidRPr="00064D52" w14:paraId="7A3A11F6" w14:textId="77777777" w:rsidTr="000F74B0">
              <w:tc>
                <w:tcPr>
                  <w:tcW w:w="2739" w:type="dxa"/>
                </w:tcPr>
                <w:p w14:paraId="33AB74D7" w14:textId="77777777" w:rsidR="00F01C84" w:rsidRPr="00064D52" w:rsidRDefault="00F01C84" w:rsidP="00F01C84">
                  <w:pPr>
                    <w:tabs>
                      <w:tab w:val="left" w:pos="2694"/>
                    </w:tabs>
                    <w:adjustRightInd w:val="0"/>
                    <w:snapToGrid w:val="0"/>
                    <w:spacing w:line="324" w:lineRule="auto"/>
                    <w:jc w:val="center"/>
                    <w:rPr>
                      <w:szCs w:val="21"/>
                    </w:rPr>
                  </w:pPr>
                  <w:r w:rsidRPr="00064D52">
                    <w:rPr>
                      <w:szCs w:val="21"/>
                    </w:rPr>
                    <w:t>调漆</w:t>
                  </w:r>
                </w:p>
              </w:tc>
              <w:tc>
                <w:tcPr>
                  <w:tcW w:w="2739" w:type="dxa"/>
                </w:tcPr>
                <w:p w14:paraId="53AE1D38" w14:textId="77777777" w:rsidR="00F01C84" w:rsidRPr="00064D52" w:rsidRDefault="00F01C84" w:rsidP="00F01C84">
                  <w:pPr>
                    <w:tabs>
                      <w:tab w:val="left" w:pos="2694"/>
                    </w:tabs>
                    <w:adjustRightInd w:val="0"/>
                    <w:snapToGrid w:val="0"/>
                    <w:spacing w:line="324" w:lineRule="auto"/>
                    <w:jc w:val="center"/>
                    <w:rPr>
                      <w:szCs w:val="21"/>
                    </w:rPr>
                  </w:pPr>
                  <w:r w:rsidRPr="00064D52">
                    <w:rPr>
                      <w:szCs w:val="21"/>
                    </w:rPr>
                    <w:t>喷漆、</w:t>
                  </w:r>
                  <w:proofErr w:type="gramStart"/>
                  <w:r w:rsidRPr="00064D52">
                    <w:rPr>
                      <w:szCs w:val="21"/>
                    </w:rPr>
                    <w:t>流平</w:t>
                  </w:r>
                  <w:proofErr w:type="gramEnd"/>
                </w:p>
              </w:tc>
              <w:tc>
                <w:tcPr>
                  <w:tcW w:w="2739" w:type="dxa"/>
                </w:tcPr>
                <w:p w14:paraId="59A3C143" w14:textId="77777777" w:rsidR="00F01C84" w:rsidRPr="00064D52" w:rsidRDefault="00F01C84" w:rsidP="00F01C84">
                  <w:pPr>
                    <w:tabs>
                      <w:tab w:val="left" w:pos="2694"/>
                    </w:tabs>
                    <w:adjustRightInd w:val="0"/>
                    <w:snapToGrid w:val="0"/>
                    <w:spacing w:line="324" w:lineRule="auto"/>
                    <w:jc w:val="center"/>
                    <w:rPr>
                      <w:szCs w:val="21"/>
                    </w:rPr>
                  </w:pPr>
                  <w:r w:rsidRPr="00064D52">
                    <w:rPr>
                      <w:szCs w:val="21"/>
                    </w:rPr>
                    <w:t>烘干</w:t>
                  </w:r>
                </w:p>
              </w:tc>
            </w:tr>
            <w:tr w:rsidR="00F01C84" w:rsidRPr="00064D52" w14:paraId="76320DB0" w14:textId="77777777" w:rsidTr="000F74B0">
              <w:trPr>
                <w:trHeight w:val="366"/>
              </w:trPr>
              <w:tc>
                <w:tcPr>
                  <w:tcW w:w="2739" w:type="dxa"/>
                </w:tcPr>
                <w:p w14:paraId="20CFF66B" w14:textId="77777777" w:rsidR="00F01C84" w:rsidRPr="00064D52" w:rsidRDefault="00F01C84" w:rsidP="00F01C84">
                  <w:pPr>
                    <w:tabs>
                      <w:tab w:val="left" w:pos="2694"/>
                    </w:tabs>
                    <w:adjustRightInd w:val="0"/>
                    <w:snapToGrid w:val="0"/>
                    <w:spacing w:line="324" w:lineRule="auto"/>
                    <w:jc w:val="center"/>
                    <w:rPr>
                      <w:szCs w:val="21"/>
                    </w:rPr>
                  </w:pPr>
                  <w:r w:rsidRPr="00064D52">
                    <w:rPr>
                      <w:szCs w:val="21"/>
                    </w:rPr>
                    <w:t>1</w:t>
                  </w:r>
                </w:p>
              </w:tc>
              <w:tc>
                <w:tcPr>
                  <w:tcW w:w="2739" w:type="dxa"/>
                </w:tcPr>
                <w:p w14:paraId="652D17A6" w14:textId="77777777" w:rsidR="00F01C84" w:rsidRPr="00064D52" w:rsidRDefault="00F01C84" w:rsidP="00F01C84">
                  <w:pPr>
                    <w:tabs>
                      <w:tab w:val="left" w:pos="2694"/>
                    </w:tabs>
                    <w:adjustRightInd w:val="0"/>
                    <w:snapToGrid w:val="0"/>
                    <w:spacing w:line="324" w:lineRule="auto"/>
                    <w:jc w:val="center"/>
                    <w:rPr>
                      <w:szCs w:val="21"/>
                    </w:rPr>
                  </w:pPr>
                  <w:r w:rsidRPr="00064D52">
                    <w:rPr>
                      <w:szCs w:val="21"/>
                    </w:rPr>
                    <w:t>40%</w:t>
                  </w:r>
                </w:p>
              </w:tc>
              <w:tc>
                <w:tcPr>
                  <w:tcW w:w="2739" w:type="dxa"/>
                </w:tcPr>
                <w:p w14:paraId="0DF11EAA" w14:textId="77777777" w:rsidR="00F01C84" w:rsidRPr="00064D52" w:rsidRDefault="00F01C84" w:rsidP="00F01C84">
                  <w:pPr>
                    <w:tabs>
                      <w:tab w:val="left" w:pos="2694"/>
                    </w:tabs>
                    <w:adjustRightInd w:val="0"/>
                    <w:snapToGrid w:val="0"/>
                    <w:spacing w:line="324" w:lineRule="auto"/>
                    <w:jc w:val="center"/>
                    <w:rPr>
                      <w:szCs w:val="21"/>
                    </w:rPr>
                  </w:pPr>
                  <w:r w:rsidRPr="00064D52">
                    <w:rPr>
                      <w:szCs w:val="21"/>
                    </w:rPr>
                    <w:t>59%</w:t>
                  </w:r>
                </w:p>
              </w:tc>
            </w:tr>
          </w:tbl>
          <w:p w14:paraId="79440009" w14:textId="77777777" w:rsidR="00F01C84" w:rsidRPr="00064D52" w:rsidRDefault="00F01C84" w:rsidP="00F01C84">
            <w:pPr>
              <w:spacing w:line="360" w:lineRule="auto"/>
              <w:ind w:firstLineChars="196" w:firstLine="470"/>
              <w:rPr>
                <w:kern w:val="0"/>
                <w:sz w:val="24"/>
                <w:szCs w:val="24"/>
              </w:rPr>
            </w:pPr>
            <w:r w:rsidRPr="00064D52">
              <w:rPr>
                <w:kern w:val="0"/>
                <w:sz w:val="24"/>
                <w:szCs w:val="24"/>
              </w:rPr>
              <w:t>调漆、喷漆、流平、</w:t>
            </w:r>
            <w:r w:rsidRPr="00064D52">
              <w:rPr>
                <w:rFonts w:hint="eastAsia"/>
                <w:kern w:val="0"/>
                <w:sz w:val="24"/>
                <w:szCs w:val="24"/>
              </w:rPr>
              <w:t>烘干段有</w:t>
            </w:r>
            <w:r w:rsidRPr="00064D52">
              <w:rPr>
                <w:kern w:val="0"/>
                <w:sz w:val="24"/>
                <w:szCs w:val="24"/>
              </w:rPr>
              <w:t>机废气</w:t>
            </w:r>
            <w:r w:rsidRPr="00064D52">
              <w:rPr>
                <w:rFonts w:hint="eastAsia"/>
                <w:kern w:val="0"/>
                <w:sz w:val="24"/>
                <w:szCs w:val="24"/>
              </w:rPr>
              <w:t>产生</w:t>
            </w:r>
            <w:proofErr w:type="gramStart"/>
            <w:r w:rsidRPr="00064D52">
              <w:rPr>
                <w:rFonts w:hint="eastAsia"/>
                <w:kern w:val="0"/>
                <w:sz w:val="24"/>
                <w:szCs w:val="24"/>
              </w:rPr>
              <w:t>情况跟见下表</w:t>
            </w:r>
            <w:proofErr w:type="gramEnd"/>
            <w:r w:rsidRPr="00064D52">
              <w:rPr>
                <w:rFonts w:hint="eastAsia"/>
                <w:kern w:val="0"/>
                <w:sz w:val="24"/>
                <w:szCs w:val="24"/>
              </w:rPr>
              <w:t>：</w:t>
            </w:r>
          </w:p>
          <w:p w14:paraId="7A934CD7" w14:textId="4ACAA297" w:rsidR="00F01C84" w:rsidRPr="00064D52" w:rsidRDefault="00F01C84" w:rsidP="00F01C84">
            <w:pPr>
              <w:jc w:val="center"/>
              <w:rPr>
                <w:b/>
                <w:bCs/>
                <w:kern w:val="0"/>
                <w:sz w:val="24"/>
                <w:szCs w:val="24"/>
              </w:rPr>
            </w:pPr>
            <w:r w:rsidRPr="00064D52">
              <w:rPr>
                <w:rFonts w:hint="eastAsia"/>
                <w:b/>
                <w:bCs/>
                <w:kern w:val="0"/>
                <w:sz w:val="24"/>
                <w:szCs w:val="24"/>
              </w:rPr>
              <w:t>表</w:t>
            </w:r>
            <w:r w:rsidR="00CC0B77" w:rsidRPr="00064D52">
              <w:rPr>
                <w:rFonts w:hint="eastAsia"/>
                <w:b/>
                <w:bCs/>
                <w:kern w:val="0"/>
                <w:sz w:val="24"/>
                <w:szCs w:val="24"/>
              </w:rPr>
              <w:t>5-</w:t>
            </w:r>
            <w:r w:rsidRPr="00064D52">
              <w:rPr>
                <w:b/>
                <w:bCs/>
                <w:kern w:val="0"/>
                <w:sz w:val="24"/>
                <w:szCs w:val="24"/>
              </w:rPr>
              <w:t xml:space="preserve">3 </w:t>
            </w:r>
            <w:r w:rsidR="00CC0B77" w:rsidRPr="00064D52">
              <w:rPr>
                <w:b/>
                <w:bCs/>
                <w:kern w:val="0"/>
                <w:sz w:val="24"/>
                <w:szCs w:val="24"/>
              </w:rPr>
              <w:t xml:space="preserve"> </w:t>
            </w:r>
            <w:r w:rsidRPr="00064D52">
              <w:rPr>
                <w:rFonts w:hint="eastAsia"/>
                <w:b/>
                <w:bCs/>
                <w:kern w:val="0"/>
                <w:sz w:val="24"/>
                <w:szCs w:val="24"/>
              </w:rPr>
              <w:t>喷漆过程有机废气产生情况</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92"/>
              <w:gridCol w:w="1092"/>
              <w:gridCol w:w="941"/>
              <w:gridCol w:w="1191"/>
              <w:gridCol w:w="1191"/>
              <w:gridCol w:w="1637"/>
            </w:tblGrid>
            <w:tr w:rsidR="00F01C84" w:rsidRPr="00064D52" w14:paraId="3CB47219" w14:textId="77777777" w:rsidTr="00EF0D84">
              <w:trPr>
                <w:trHeight w:val="280"/>
              </w:trPr>
              <w:tc>
                <w:tcPr>
                  <w:tcW w:w="1130" w:type="dxa"/>
                  <w:vMerge w:val="restart"/>
                  <w:shd w:val="clear" w:color="auto" w:fill="auto"/>
                  <w:noWrap/>
                  <w:vAlign w:val="center"/>
                  <w:hideMark/>
                </w:tcPr>
                <w:p w14:paraId="7FF7C53E" w14:textId="77777777" w:rsidR="00F01C84" w:rsidRPr="00064D52" w:rsidRDefault="00F01C84" w:rsidP="00F01C84">
                  <w:pPr>
                    <w:rPr>
                      <w:szCs w:val="21"/>
                    </w:rPr>
                  </w:pPr>
                  <w:r w:rsidRPr="00064D52">
                    <w:rPr>
                      <w:szCs w:val="21"/>
                    </w:rPr>
                    <w:t>工序</w:t>
                  </w:r>
                </w:p>
              </w:tc>
              <w:tc>
                <w:tcPr>
                  <w:tcW w:w="1040" w:type="dxa"/>
                  <w:vMerge w:val="restart"/>
                  <w:shd w:val="clear" w:color="auto" w:fill="auto"/>
                  <w:noWrap/>
                  <w:vAlign w:val="center"/>
                  <w:hideMark/>
                </w:tcPr>
                <w:p w14:paraId="5F56E684" w14:textId="77777777" w:rsidR="00F01C84" w:rsidRPr="00064D52" w:rsidRDefault="00F01C84" w:rsidP="00F01C84">
                  <w:pPr>
                    <w:rPr>
                      <w:szCs w:val="21"/>
                    </w:rPr>
                  </w:pPr>
                  <w:r w:rsidRPr="00064D52">
                    <w:rPr>
                      <w:szCs w:val="21"/>
                    </w:rPr>
                    <w:t>原辅材料</w:t>
                  </w:r>
                </w:p>
              </w:tc>
              <w:tc>
                <w:tcPr>
                  <w:tcW w:w="1040" w:type="dxa"/>
                  <w:vMerge w:val="restart"/>
                  <w:shd w:val="clear" w:color="auto" w:fill="auto"/>
                  <w:noWrap/>
                  <w:vAlign w:val="center"/>
                  <w:hideMark/>
                </w:tcPr>
                <w:p w14:paraId="23D62DB2" w14:textId="77777777" w:rsidR="00F01C84" w:rsidRPr="00064D52" w:rsidRDefault="00F01C84" w:rsidP="00F01C84">
                  <w:pPr>
                    <w:rPr>
                      <w:szCs w:val="21"/>
                    </w:rPr>
                  </w:pPr>
                  <w:r w:rsidRPr="00064D52">
                    <w:rPr>
                      <w:szCs w:val="21"/>
                    </w:rPr>
                    <w:t>二甲苯含量</w:t>
                  </w:r>
                </w:p>
              </w:tc>
              <w:tc>
                <w:tcPr>
                  <w:tcW w:w="896" w:type="dxa"/>
                  <w:vMerge w:val="restart"/>
                  <w:shd w:val="clear" w:color="auto" w:fill="auto"/>
                  <w:noWrap/>
                  <w:vAlign w:val="center"/>
                  <w:hideMark/>
                </w:tcPr>
                <w:p w14:paraId="6AA3D409" w14:textId="77777777" w:rsidR="00F01C84" w:rsidRPr="00064D52" w:rsidRDefault="00F01C84" w:rsidP="00F01C84">
                  <w:pPr>
                    <w:rPr>
                      <w:szCs w:val="21"/>
                    </w:rPr>
                  </w:pPr>
                  <w:r w:rsidRPr="00064D52">
                    <w:rPr>
                      <w:szCs w:val="21"/>
                    </w:rPr>
                    <w:t>挥发分含量</w:t>
                  </w:r>
                </w:p>
              </w:tc>
              <w:tc>
                <w:tcPr>
                  <w:tcW w:w="1134" w:type="dxa"/>
                  <w:vMerge w:val="restart"/>
                  <w:shd w:val="clear" w:color="auto" w:fill="auto"/>
                  <w:noWrap/>
                  <w:vAlign w:val="center"/>
                  <w:hideMark/>
                </w:tcPr>
                <w:p w14:paraId="2A0A5D53" w14:textId="77777777" w:rsidR="00F01C84" w:rsidRPr="00064D52" w:rsidRDefault="00F01C84" w:rsidP="00F01C84">
                  <w:pPr>
                    <w:jc w:val="center"/>
                    <w:rPr>
                      <w:szCs w:val="21"/>
                    </w:rPr>
                  </w:pPr>
                  <w:r w:rsidRPr="00064D52">
                    <w:rPr>
                      <w:szCs w:val="21"/>
                    </w:rPr>
                    <w:t>挥发系数</w:t>
                  </w:r>
                </w:p>
              </w:tc>
              <w:tc>
                <w:tcPr>
                  <w:tcW w:w="2693" w:type="dxa"/>
                  <w:gridSpan w:val="2"/>
                  <w:shd w:val="clear" w:color="auto" w:fill="auto"/>
                  <w:noWrap/>
                  <w:vAlign w:val="center"/>
                  <w:hideMark/>
                </w:tcPr>
                <w:p w14:paraId="6AAAFCE3" w14:textId="77777777" w:rsidR="00F01C84" w:rsidRPr="00064D52" w:rsidRDefault="00F01C84" w:rsidP="00F01C84">
                  <w:pPr>
                    <w:jc w:val="right"/>
                    <w:rPr>
                      <w:szCs w:val="21"/>
                    </w:rPr>
                  </w:pPr>
                  <w:r w:rsidRPr="00064D52">
                    <w:rPr>
                      <w:szCs w:val="21"/>
                    </w:rPr>
                    <w:t>污染物产生量</w:t>
                  </w:r>
                  <w:r w:rsidRPr="00064D52">
                    <w:rPr>
                      <w:szCs w:val="21"/>
                    </w:rPr>
                    <w:t>t/a</w:t>
                  </w:r>
                </w:p>
              </w:tc>
            </w:tr>
            <w:tr w:rsidR="00F01C84" w:rsidRPr="00064D52" w14:paraId="6A7ACD19" w14:textId="77777777" w:rsidTr="00EF0D84">
              <w:trPr>
                <w:trHeight w:val="280"/>
              </w:trPr>
              <w:tc>
                <w:tcPr>
                  <w:tcW w:w="1130" w:type="dxa"/>
                  <w:vMerge/>
                  <w:shd w:val="clear" w:color="auto" w:fill="auto"/>
                  <w:noWrap/>
                  <w:vAlign w:val="center"/>
                  <w:hideMark/>
                </w:tcPr>
                <w:p w14:paraId="7189F68E" w14:textId="77777777" w:rsidR="00F01C84" w:rsidRPr="00064D52" w:rsidRDefault="00F01C84" w:rsidP="00F01C84">
                  <w:pPr>
                    <w:rPr>
                      <w:szCs w:val="21"/>
                    </w:rPr>
                  </w:pPr>
                </w:p>
              </w:tc>
              <w:tc>
                <w:tcPr>
                  <w:tcW w:w="1040" w:type="dxa"/>
                  <w:vMerge/>
                  <w:shd w:val="clear" w:color="auto" w:fill="auto"/>
                  <w:noWrap/>
                  <w:vAlign w:val="center"/>
                  <w:hideMark/>
                </w:tcPr>
                <w:p w14:paraId="54C49EBE" w14:textId="77777777" w:rsidR="00F01C84" w:rsidRPr="00064D52" w:rsidRDefault="00F01C84" w:rsidP="00F01C84">
                  <w:pPr>
                    <w:rPr>
                      <w:szCs w:val="21"/>
                    </w:rPr>
                  </w:pPr>
                </w:p>
              </w:tc>
              <w:tc>
                <w:tcPr>
                  <w:tcW w:w="1040" w:type="dxa"/>
                  <w:vMerge/>
                  <w:shd w:val="clear" w:color="auto" w:fill="auto"/>
                  <w:noWrap/>
                  <w:vAlign w:val="center"/>
                  <w:hideMark/>
                </w:tcPr>
                <w:p w14:paraId="160AD44A" w14:textId="77777777" w:rsidR="00F01C84" w:rsidRPr="00064D52" w:rsidRDefault="00F01C84" w:rsidP="00F01C84">
                  <w:pPr>
                    <w:rPr>
                      <w:szCs w:val="21"/>
                    </w:rPr>
                  </w:pPr>
                </w:p>
              </w:tc>
              <w:tc>
                <w:tcPr>
                  <w:tcW w:w="896" w:type="dxa"/>
                  <w:vMerge/>
                  <w:shd w:val="clear" w:color="auto" w:fill="auto"/>
                  <w:noWrap/>
                  <w:vAlign w:val="center"/>
                  <w:hideMark/>
                </w:tcPr>
                <w:p w14:paraId="387ED8A0" w14:textId="77777777" w:rsidR="00F01C84" w:rsidRPr="00064D52" w:rsidRDefault="00F01C84" w:rsidP="00F01C84">
                  <w:pPr>
                    <w:rPr>
                      <w:szCs w:val="21"/>
                    </w:rPr>
                  </w:pPr>
                </w:p>
              </w:tc>
              <w:tc>
                <w:tcPr>
                  <w:tcW w:w="1134" w:type="dxa"/>
                  <w:vMerge/>
                  <w:shd w:val="clear" w:color="auto" w:fill="auto"/>
                  <w:noWrap/>
                  <w:vAlign w:val="center"/>
                  <w:hideMark/>
                </w:tcPr>
                <w:p w14:paraId="75493F60" w14:textId="77777777" w:rsidR="00F01C84" w:rsidRPr="00064D52" w:rsidRDefault="00F01C84" w:rsidP="00F01C84">
                  <w:pPr>
                    <w:jc w:val="center"/>
                    <w:rPr>
                      <w:szCs w:val="21"/>
                    </w:rPr>
                  </w:pPr>
                </w:p>
              </w:tc>
              <w:tc>
                <w:tcPr>
                  <w:tcW w:w="1134" w:type="dxa"/>
                  <w:shd w:val="clear" w:color="auto" w:fill="auto"/>
                  <w:noWrap/>
                  <w:vAlign w:val="center"/>
                  <w:hideMark/>
                </w:tcPr>
                <w:p w14:paraId="16112A22" w14:textId="77777777" w:rsidR="00F01C84" w:rsidRPr="00064D52" w:rsidRDefault="00F01C84" w:rsidP="00F01C84">
                  <w:pPr>
                    <w:rPr>
                      <w:szCs w:val="21"/>
                    </w:rPr>
                  </w:pPr>
                  <w:r w:rsidRPr="00064D52">
                    <w:rPr>
                      <w:szCs w:val="21"/>
                    </w:rPr>
                    <w:t>二甲苯</w:t>
                  </w:r>
                </w:p>
              </w:tc>
              <w:tc>
                <w:tcPr>
                  <w:tcW w:w="1559" w:type="dxa"/>
                  <w:shd w:val="clear" w:color="auto" w:fill="auto"/>
                  <w:noWrap/>
                  <w:vAlign w:val="center"/>
                  <w:hideMark/>
                </w:tcPr>
                <w:p w14:paraId="2B8A0F54" w14:textId="77777777" w:rsidR="00F01C84" w:rsidRPr="00064D52" w:rsidRDefault="00F01C84" w:rsidP="00F01C84">
                  <w:pPr>
                    <w:rPr>
                      <w:szCs w:val="21"/>
                    </w:rPr>
                  </w:pPr>
                  <w:r w:rsidRPr="00064D52">
                    <w:rPr>
                      <w:szCs w:val="21"/>
                    </w:rPr>
                    <w:t>非甲烷总烃</w:t>
                  </w:r>
                </w:p>
              </w:tc>
            </w:tr>
            <w:tr w:rsidR="00F01C84" w:rsidRPr="00064D52" w14:paraId="4F4B5897" w14:textId="77777777" w:rsidTr="00EF0D84">
              <w:trPr>
                <w:trHeight w:val="1002"/>
              </w:trPr>
              <w:tc>
                <w:tcPr>
                  <w:tcW w:w="1130" w:type="dxa"/>
                  <w:shd w:val="clear" w:color="auto" w:fill="auto"/>
                  <w:noWrap/>
                  <w:vAlign w:val="center"/>
                  <w:hideMark/>
                </w:tcPr>
                <w:p w14:paraId="041B3225" w14:textId="77777777" w:rsidR="00F01C84" w:rsidRPr="00064D52" w:rsidRDefault="00F01C84" w:rsidP="00F01C84">
                  <w:pPr>
                    <w:jc w:val="center"/>
                    <w:rPr>
                      <w:szCs w:val="21"/>
                    </w:rPr>
                  </w:pPr>
                  <w:r w:rsidRPr="00064D52">
                    <w:rPr>
                      <w:szCs w:val="21"/>
                    </w:rPr>
                    <w:t>调漆</w:t>
                  </w:r>
                </w:p>
              </w:tc>
              <w:tc>
                <w:tcPr>
                  <w:tcW w:w="1040" w:type="dxa"/>
                  <w:vMerge w:val="restart"/>
                  <w:shd w:val="clear" w:color="auto" w:fill="auto"/>
                  <w:vAlign w:val="center"/>
                  <w:hideMark/>
                </w:tcPr>
                <w:p w14:paraId="225F64CC" w14:textId="77777777" w:rsidR="00F01C84" w:rsidRPr="00064D52" w:rsidRDefault="00F01C84" w:rsidP="00F01C84">
                  <w:pPr>
                    <w:jc w:val="center"/>
                    <w:rPr>
                      <w:szCs w:val="21"/>
                    </w:rPr>
                  </w:pPr>
                  <w:r w:rsidRPr="00064D52">
                    <w:rPr>
                      <w:szCs w:val="21"/>
                    </w:rPr>
                    <w:t>底漆、底漆固化剂、底漆稀释剂、面漆、面漆固化剂、面漆稀释剂</w:t>
                  </w:r>
                </w:p>
              </w:tc>
              <w:tc>
                <w:tcPr>
                  <w:tcW w:w="1040" w:type="dxa"/>
                  <w:vMerge w:val="restart"/>
                  <w:shd w:val="clear" w:color="auto" w:fill="auto"/>
                  <w:noWrap/>
                  <w:vAlign w:val="center"/>
                  <w:hideMark/>
                </w:tcPr>
                <w:p w14:paraId="40AAB828" w14:textId="77777777" w:rsidR="00F01C84" w:rsidRPr="00064D52" w:rsidRDefault="00F01C84" w:rsidP="00F01C84">
                  <w:pPr>
                    <w:jc w:val="center"/>
                    <w:rPr>
                      <w:szCs w:val="21"/>
                    </w:rPr>
                  </w:pPr>
                  <w:r w:rsidRPr="00064D52">
                    <w:rPr>
                      <w:szCs w:val="21"/>
                    </w:rPr>
                    <w:t xml:space="preserve">1.338 </w:t>
                  </w:r>
                </w:p>
              </w:tc>
              <w:tc>
                <w:tcPr>
                  <w:tcW w:w="896" w:type="dxa"/>
                  <w:vMerge w:val="restart"/>
                  <w:shd w:val="clear" w:color="auto" w:fill="auto"/>
                  <w:noWrap/>
                  <w:vAlign w:val="center"/>
                  <w:hideMark/>
                </w:tcPr>
                <w:p w14:paraId="7067AC65" w14:textId="77777777" w:rsidR="00F01C84" w:rsidRPr="00064D52" w:rsidRDefault="00F01C84" w:rsidP="00F01C84">
                  <w:pPr>
                    <w:jc w:val="center"/>
                    <w:rPr>
                      <w:szCs w:val="21"/>
                    </w:rPr>
                  </w:pPr>
                  <w:r w:rsidRPr="00064D52">
                    <w:rPr>
                      <w:szCs w:val="21"/>
                    </w:rPr>
                    <w:t xml:space="preserve">2.919 </w:t>
                  </w:r>
                </w:p>
              </w:tc>
              <w:tc>
                <w:tcPr>
                  <w:tcW w:w="1134" w:type="dxa"/>
                  <w:shd w:val="clear" w:color="auto" w:fill="auto"/>
                  <w:noWrap/>
                  <w:vAlign w:val="center"/>
                  <w:hideMark/>
                </w:tcPr>
                <w:p w14:paraId="544DA509" w14:textId="77777777" w:rsidR="00F01C84" w:rsidRPr="00064D52" w:rsidRDefault="00F01C84" w:rsidP="00F01C84">
                  <w:pPr>
                    <w:jc w:val="center"/>
                    <w:rPr>
                      <w:szCs w:val="21"/>
                    </w:rPr>
                  </w:pPr>
                  <w:r w:rsidRPr="00064D52">
                    <w:rPr>
                      <w:szCs w:val="21"/>
                    </w:rPr>
                    <w:t>1%</w:t>
                  </w:r>
                </w:p>
              </w:tc>
              <w:tc>
                <w:tcPr>
                  <w:tcW w:w="1134" w:type="dxa"/>
                  <w:shd w:val="clear" w:color="auto" w:fill="auto"/>
                  <w:noWrap/>
                  <w:vAlign w:val="center"/>
                  <w:hideMark/>
                </w:tcPr>
                <w:p w14:paraId="41C13E55" w14:textId="77777777" w:rsidR="00F01C84" w:rsidRPr="00064D52" w:rsidRDefault="00F01C84" w:rsidP="00F01C84">
                  <w:pPr>
                    <w:jc w:val="center"/>
                    <w:rPr>
                      <w:szCs w:val="21"/>
                    </w:rPr>
                  </w:pPr>
                  <w:r w:rsidRPr="00064D52">
                    <w:rPr>
                      <w:szCs w:val="21"/>
                    </w:rPr>
                    <w:t>0.013</w:t>
                  </w:r>
                </w:p>
              </w:tc>
              <w:tc>
                <w:tcPr>
                  <w:tcW w:w="1559" w:type="dxa"/>
                  <w:shd w:val="clear" w:color="auto" w:fill="auto"/>
                  <w:noWrap/>
                  <w:vAlign w:val="center"/>
                  <w:hideMark/>
                </w:tcPr>
                <w:p w14:paraId="2D812A95" w14:textId="77777777" w:rsidR="00F01C84" w:rsidRPr="00064D52" w:rsidRDefault="00F01C84" w:rsidP="00F01C84">
                  <w:pPr>
                    <w:jc w:val="center"/>
                    <w:rPr>
                      <w:szCs w:val="21"/>
                    </w:rPr>
                  </w:pPr>
                  <w:r w:rsidRPr="00064D52">
                    <w:rPr>
                      <w:szCs w:val="21"/>
                    </w:rPr>
                    <w:t>0.029</w:t>
                  </w:r>
                </w:p>
              </w:tc>
            </w:tr>
            <w:tr w:rsidR="00F01C84" w:rsidRPr="00064D52" w14:paraId="36F5758D" w14:textId="77777777" w:rsidTr="00EF0D84">
              <w:trPr>
                <w:trHeight w:val="280"/>
              </w:trPr>
              <w:tc>
                <w:tcPr>
                  <w:tcW w:w="1130" w:type="dxa"/>
                  <w:shd w:val="clear" w:color="auto" w:fill="auto"/>
                  <w:noWrap/>
                  <w:vAlign w:val="center"/>
                  <w:hideMark/>
                </w:tcPr>
                <w:p w14:paraId="1892771E" w14:textId="77777777" w:rsidR="00F01C84" w:rsidRPr="00064D52" w:rsidRDefault="00F01C84" w:rsidP="00F01C84">
                  <w:pPr>
                    <w:jc w:val="center"/>
                    <w:rPr>
                      <w:szCs w:val="21"/>
                    </w:rPr>
                  </w:pPr>
                  <w:r w:rsidRPr="00064D52">
                    <w:rPr>
                      <w:szCs w:val="21"/>
                    </w:rPr>
                    <w:t>喷漆、</w:t>
                  </w:r>
                  <w:proofErr w:type="gramStart"/>
                  <w:r w:rsidRPr="00064D52">
                    <w:rPr>
                      <w:szCs w:val="21"/>
                    </w:rPr>
                    <w:t>流平</w:t>
                  </w:r>
                  <w:proofErr w:type="gramEnd"/>
                </w:p>
              </w:tc>
              <w:tc>
                <w:tcPr>
                  <w:tcW w:w="1040" w:type="dxa"/>
                  <w:vMerge/>
                  <w:vAlign w:val="center"/>
                  <w:hideMark/>
                </w:tcPr>
                <w:p w14:paraId="45F080B5" w14:textId="77777777" w:rsidR="00F01C84" w:rsidRPr="00064D52" w:rsidRDefault="00F01C84" w:rsidP="00F01C84">
                  <w:pPr>
                    <w:rPr>
                      <w:szCs w:val="21"/>
                    </w:rPr>
                  </w:pPr>
                </w:p>
              </w:tc>
              <w:tc>
                <w:tcPr>
                  <w:tcW w:w="1040" w:type="dxa"/>
                  <w:vMerge/>
                  <w:vAlign w:val="center"/>
                  <w:hideMark/>
                </w:tcPr>
                <w:p w14:paraId="36866C2F" w14:textId="77777777" w:rsidR="00F01C84" w:rsidRPr="00064D52" w:rsidRDefault="00F01C84" w:rsidP="00F01C84">
                  <w:pPr>
                    <w:rPr>
                      <w:szCs w:val="21"/>
                    </w:rPr>
                  </w:pPr>
                </w:p>
              </w:tc>
              <w:tc>
                <w:tcPr>
                  <w:tcW w:w="896" w:type="dxa"/>
                  <w:vMerge/>
                  <w:vAlign w:val="center"/>
                  <w:hideMark/>
                </w:tcPr>
                <w:p w14:paraId="5DF1050A" w14:textId="77777777" w:rsidR="00F01C84" w:rsidRPr="00064D52" w:rsidRDefault="00F01C84" w:rsidP="00F01C84">
                  <w:pPr>
                    <w:rPr>
                      <w:szCs w:val="21"/>
                    </w:rPr>
                  </w:pPr>
                </w:p>
              </w:tc>
              <w:tc>
                <w:tcPr>
                  <w:tcW w:w="1134" w:type="dxa"/>
                  <w:shd w:val="clear" w:color="auto" w:fill="auto"/>
                  <w:noWrap/>
                  <w:vAlign w:val="center"/>
                  <w:hideMark/>
                </w:tcPr>
                <w:p w14:paraId="025B32CB" w14:textId="77777777" w:rsidR="00F01C84" w:rsidRPr="00064D52" w:rsidRDefault="00F01C84" w:rsidP="00F01C84">
                  <w:pPr>
                    <w:jc w:val="center"/>
                    <w:rPr>
                      <w:szCs w:val="21"/>
                    </w:rPr>
                  </w:pPr>
                  <w:r w:rsidRPr="00064D52">
                    <w:rPr>
                      <w:szCs w:val="21"/>
                    </w:rPr>
                    <w:t>40%</w:t>
                  </w:r>
                </w:p>
              </w:tc>
              <w:tc>
                <w:tcPr>
                  <w:tcW w:w="1134" w:type="dxa"/>
                  <w:shd w:val="clear" w:color="auto" w:fill="auto"/>
                  <w:noWrap/>
                  <w:vAlign w:val="center"/>
                  <w:hideMark/>
                </w:tcPr>
                <w:p w14:paraId="7FB84745" w14:textId="77777777" w:rsidR="00F01C84" w:rsidRPr="00064D52" w:rsidRDefault="00F01C84" w:rsidP="00F01C84">
                  <w:pPr>
                    <w:jc w:val="center"/>
                    <w:rPr>
                      <w:szCs w:val="21"/>
                    </w:rPr>
                  </w:pPr>
                  <w:r w:rsidRPr="00064D52">
                    <w:rPr>
                      <w:szCs w:val="21"/>
                    </w:rPr>
                    <w:t>0.535</w:t>
                  </w:r>
                </w:p>
              </w:tc>
              <w:tc>
                <w:tcPr>
                  <w:tcW w:w="1559" w:type="dxa"/>
                  <w:shd w:val="clear" w:color="auto" w:fill="auto"/>
                  <w:noWrap/>
                  <w:vAlign w:val="center"/>
                  <w:hideMark/>
                </w:tcPr>
                <w:p w14:paraId="5B9324BE" w14:textId="77777777" w:rsidR="00F01C84" w:rsidRPr="00064D52" w:rsidRDefault="00F01C84" w:rsidP="00F01C84">
                  <w:pPr>
                    <w:jc w:val="center"/>
                    <w:rPr>
                      <w:szCs w:val="21"/>
                    </w:rPr>
                  </w:pPr>
                  <w:r w:rsidRPr="00064D52">
                    <w:rPr>
                      <w:szCs w:val="21"/>
                    </w:rPr>
                    <w:t>1.168</w:t>
                  </w:r>
                </w:p>
              </w:tc>
            </w:tr>
            <w:tr w:rsidR="00F01C84" w:rsidRPr="00064D52" w14:paraId="2D022425" w14:textId="77777777" w:rsidTr="00EF0D84">
              <w:trPr>
                <w:trHeight w:val="280"/>
              </w:trPr>
              <w:tc>
                <w:tcPr>
                  <w:tcW w:w="1130" w:type="dxa"/>
                  <w:shd w:val="clear" w:color="auto" w:fill="auto"/>
                  <w:noWrap/>
                  <w:vAlign w:val="center"/>
                  <w:hideMark/>
                </w:tcPr>
                <w:p w14:paraId="01AB649D" w14:textId="77777777" w:rsidR="00F01C84" w:rsidRPr="00064D52" w:rsidRDefault="00F01C84" w:rsidP="00F01C84">
                  <w:pPr>
                    <w:jc w:val="center"/>
                    <w:rPr>
                      <w:szCs w:val="21"/>
                    </w:rPr>
                  </w:pPr>
                  <w:r w:rsidRPr="00064D52">
                    <w:rPr>
                      <w:szCs w:val="21"/>
                    </w:rPr>
                    <w:t>烘干</w:t>
                  </w:r>
                </w:p>
              </w:tc>
              <w:tc>
                <w:tcPr>
                  <w:tcW w:w="1040" w:type="dxa"/>
                  <w:vMerge/>
                  <w:vAlign w:val="center"/>
                  <w:hideMark/>
                </w:tcPr>
                <w:p w14:paraId="273F8BF7" w14:textId="77777777" w:rsidR="00F01C84" w:rsidRPr="00064D52" w:rsidRDefault="00F01C84" w:rsidP="00F01C84">
                  <w:pPr>
                    <w:rPr>
                      <w:szCs w:val="21"/>
                    </w:rPr>
                  </w:pPr>
                </w:p>
              </w:tc>
              <w:tc>
                <w:tcPr>
                  <w:tcW w:w="1040" w:type="dxa"/>
                  <w:vMerge/>
                  <w:vAlign w:val="center"/>
                  <w:hideMark/>
                </w:tcPr>
                <w:p w14:paraId="4BE94DA9" w14:textId="77777777" w:rsidR="00F01C84" w:rsidRPr="00064D52" w:rsidRDefault="00F01C84" w:rsidP="00F01C84">
                  <w:pPr>
                    <w:rPr>
                      <w:szCs w:val="21"/>
                    </w:rPr>
                  </w:pPr>
                </w:p>
              </w:tc>
              <w:tc>
                <w:tcPr>
                  <w:tcW w:w="896" w:type="dxa"/>
                  <w:vMerge/>
                  <w:vAlign w:val="center"/>
                  <w:hideMark/>
                </w:tcPr>
                <w:p w14:paraId="50552F73" w14:textId="77777777" w:rsidR="00F01C84" w:rsidRPr="00064D52" w:rsidRDefault="00F01C84" w:rsidP="00F01C84">
                  <w:pPr>
                    <w:rPr>
                      <w:szCs w:val="21"/>
                    </w:rPr>
                  </w:pPr>
                </w:p>
              </w:tc>
              <w:tc>
                <w:tcPr>
                  <w:tcW w:w="1134" w:type="dxa"/>
                  <w:shd w:val="clear" w:color="auto" w:fill="auto"/>
                  <w:noWrap/>
                  <w:vAlign w:val="center"/>
                  <w:hideMark/>
                </w:tcPr>
                <w:p w14:paraId="6F0A2D8F" w14:textId="77777777" w:rsidR="00F01C84" w:rsidRPr="00064D52" w:rsidRDefault="00F01C84" w:rsidP="00F01C84">
                  <w:pPr>
                    <w:jc w:val="center"/>
                    <w:rPr>
                      <w:szCs w:val="21"/>
                    </w:rPr>
                  </w:pPr>
                  <w:r w:rsidRPr="00064D52">
                    <w:rPr>
                      <w:szCs w:val="21"/>
                    </w:rPr>
                    <w:t>59%</w:t>
                  </w:r>
                </w:p>
              </w:tc>
              <w:tc>
                <w:tcPr>
                  <w:tcW w:w="1134" w:type="dxa"/>
                  <w:shd w:val="clear" w:color="auto" w:fill="auto"/>
                  <w:noWrap/>
                  <w:vAlign w:val="center"/>
                  <w:hideMark/>
                </w:tcPr>
                <w:p w14:paraId="7482BE88" w14:textId="77777777" w:rsidR="00F01C84" w:rsidRPr="00064D52" w:rsidRDefault="00F01C84" w:rsidP="00F01C84">
                  <w:pPr>
                    <w:jc w:val="center"/>
                    <w:rPr>
                      <w:szCs w:val="21"/>
                    </w:rPr>
                  </w:pPr>
                  <w:r w:rsidRPr="00064D52">
                    <w:rPr>
                      <w:szCs w:val="21"/>
                    </w:rPr>
                    <w:t>0.79</w:t>
                  </w:r>
                </w:p>
              </w:tc>
              <w:tc>
                <w:tcPr>
                  <w:tcW w:w="1559" w:type="dxa"/>
                  <w:shd w:val="clear" w:color="auto" w:fill="auto"/>
                  <w:noWrap/>
                  <w:vAlign w:val="center"/>
                  <w:hideMark/>
                </w:tcPr>
                <w:p w14:paraId="56D463B6" w14:textId="77777777" w:rsidR="00F01C84" w:rsidRPr="00064D52" w:rsidRDefault="00F01C84" w:rsidP="00F01C84">
                  <w:pPr>
                    <w:jc w:val="center"/>
                    <w:rPr>
                      <w:szCs w:val="21"/>
                    </w:rPr>
                  </w:pPr>
                  <w:r w:rsidRPr="00064D52">
                    <w:rPr>
                      <w:szCs w:val="21"/>
                    </w:rPr>
                    <w:t>1.722</w:t>
                  </w:r>
                </w:p>
              </w:tc>
            </w:tr>
            <w:tr w:rsidR="00F01C84" w:rsidRPr="00064D52" w14:paraId="15F9B0AA" w14:textId="77777777" w:rsidTr="00EF0D84">
              <w:trPr>
                <w:trHeight w:val="280"/>
              </w:trPr>
              <w:tc>
                <w:tcPr>
                  <w:tcW w:w="5240" w:type="dxa"/>
                  <w:gridSpan w:val="5"/>
                  <w:shd w:val="clear" w:color="auto" w:fill="auto"/>
                  <w:noWrap/>
                  <w:vAlign w:val="center"/>
                  <w:hideMark/>
                </w:tcPr>
                <w:p w14:paraId="46316FEA" w14:textId="77777777" w:rsidR="00F01C84" w:rsidRPr="00064D52" w:rsidRDefault="00F01C84" w:rsidP="00F01C84">
                  <w:pPr>
                    <w:jc w:val="center"/>
                    <w:rPr>
                      <w:szCs w:val="21"/>
                    </w:rPr>
                  </w:pPr>
                  <w:r w:rsidRPr="00064D52">
                    <w:rPr>
                      <w:szCs w:val="21"/>
                    </w:rPr>
                    <w:lastRenderedPageBreak/>
                    <w:t>合计</w:t>
                  </w:r>
                </w:p>
              </w:tc>
              <w:tc>
                <w:tcPr>
                  <w:tcW w:w="1134" w:type="dxa"/>
                  <w:shd w:val="clear" w:color="auto" w:fill="auto"/>
                  <w:noWrap/>
                  <w:vAlign w:val="center"/>
                  <w:hideMark/>
                </w:tcPr>
                <w:p w14:paraId="719F40FE" w14:textId="77777777" w:rsidR="00F01C84" w:rsidRPr="00064D52" w:rsidRDefault="00F01C84" w:rsidP="00F01C84">
                  <w:pPr>
                    <w:jc w:val="center"/>
                    <w:rPr>
                      <w:szCs w:val="21"/>
                    </w:rPr>
                  </w:pPr>
                  <w:r w:rsidRPr="00064D52">
                    <w:rPr>
                      <w:szCs w:val="21"/>
                    </w:rPr>
                    <w:t>1.338</w:t>
                  </w:r>
                </w:p>
              </w:tc>
              <w:tc>
                <w:tcPr>
                  <w:tcW w:w="1559" w:type="dxa"/>
                  <w:shd w:val="clear" w:color="auto" w:fill="auto"/>
                  <w:noWrap/>
                  <w:vAlign w:val="center"/>
                  <w:hideMark/>
                </w:tcPr>
                <w:p w14:paraId="058D3A13" w14:textId="77777777" w:rsidR="00F01C84" w:rsidRPr="00064D52" w:rsidRDefault="00F01C84" w:rsidP="00F01C84">
                  <w:pPr>
                    <w:jc w:val="center"/>
                    <w:rPr>
                      <w:szCs w:val="21"/>
                    </w:rPr>
                  </w:pPr>
                  <w:r w:rsidRPr="00064D52">
                    <w:rPr>
                      <w:szCs w:val="21"/>
                    </w:rPr>
                    <w:t>2.919</w:t>
                  </w:r>
                </w:p>
              </w:tc>
            </w:tr>
          </w:tbl>
          <w:p w14:paraId="26FB215B" w14:textId="77777777" w:rsidR="00F01C84" w:rsidRPr="00064D52" w:rsidRDefault="00F01C84" w:rsidP="00F01C84">
            <w:pPr>
              <w:spacing w:line="360" w:lineRule="auto"/>
              <w:ind w:firstLineChars="196" w:firstLine="470"/>
              <w:rPr>
                <w:kern w:val="0"/>
                <w:sz w:val="24"/>
                <w:szCs w:val="24"/>
              </w:rPr>
            </w:pPr>
            <w:r w:rsidRPr="00064D52">
              <w:rPr>
                <w:rFonts w:hint="eastAsia"/>
                <w:kern w:val="0"/>
                <w:sz w:val="24"/>
                <w:szCs w:val="24"/>
              </w:rPr>
              <w:t>废气收集率：调漆区、喷房、烘干房均为密闭区域，调漆废气、喷漆废气、</w:t>
            </w:r>
            <w:proofErr w:type="gramStart"/>
            <w:r w:rsidRPr="00064D52">
              <w:rPr>
                <w:rFonts w:hint="eastAsia"/>
                <w:kern w:val="0"/>
                <w:sz w:val="24"/>
                <w:szCs w:val="24"/>
              </w:rPr>
              <w:t>流平废气</w:t>
            </w:r>
            <w:proofErr w:type="gramEnd"/>
            <w:r w:rsidRPr="00064D52">
              <w:rPr>
                <w:rFonts w:hint="eastAsia"/>
                <w:kern w:val="0"/>
                <w:sz w:val="24"/>
                <w:szCs w:val="24"/>
              </w:rPr>
              <w:t>、烘干废气均通过调漆区、喷房、</w:t>
            </w:r>
            <w:proofErr w:type="gramStart"/>
            <w:r w:rsidRPr="00064D52">
              <w:rPr>
                <w:rFonts w:hint="eastAsia"/>
                <w:kern w:val="0"/>
                <w:sz w:val="24"/>
                <w:szCs w:val="24"/>
              </w:rPr>
              <w:t>烘干房直连排</w:t>
            </w:r>
            <w:proofErr w:type="gramEnd"/>
            <w:r w:rsidRPr="00064D52">
              <w:rPr>
                <w:rFonts w:hint="eastAsia"/>
                <w:kern w:val="0"/>
                <w:sz w:val="24"/>
                <w:szCs w:val="24"/>
              </w:rPr>
              <w:t>风管进行收集。其中颗粒物在喷漆过程中产生，该</w:t>
            </w:r>
            <w:proofErr w:type="gramStart"/>
            <w:r w:rsidRPr="00064D52">
              <w:rPr>
                <w:rFonts w:hint="eastAsia"/>
                <w:kern w:val="0"/>
                <w:sz w:val="24"/>
                <w:szCs w:val="24"/>
              </w:rPr>
              <w:t>过程在喷房内</w:t>
            </w:r>
            <w:proofErr w:type="gramEnd"/>
            <w:r w:rsidRPr="00064D52">
              <w:rPr>
                <w:rFonts w:hint="eastAsia"/>
                <w:kern w:val="0"/>
                <w:sz w:val="24"/>
                <w:szCs w:val="24"/>
              </w:rPr>
              <w:t>进行，不涉及工件转运，喷漆房为密闭间（微负压），但考虑人员进出等因素，颗粒物废气收集率为</w:t>
            </w:r>
            <w:r w:rsidRPr="00064D52">
              <w:rPr>
                <w:rFonts w:hint="eastAsia"/>
                <w:kern w:val="0"/>
                <w:sz w:val="24"/>
                <w:szCs w:val="24"/>
              </w:rPr>
              <w:t>9</w:t>
            </w:r>
            <w:r w:rsidRPr="00064D52">
              <w:rPr>
                <w:kern w:val="0"/>
                <w:sz w:val="24"/>
                <w:szCs w:val="24"/>
              </w:rPr>
              <w:t>8</w:t>
            </w:r>
            <w:r w:rsidRPr="00064D52">
              <w:rPr>
                <w:rFonts w:hint="eastAsia"/>
                <w:kern w:val="0"/>
                <w:sz w:val="24"/>
                <w:szCs w:val="24"/>
              </w:rPr>
              <w:t>%</w:t>
            </w:r>
            <w:r w:rsidRPr="00064D52">
              <w:rPr>
                <w:rFonts w:hint="eastAsia"/>
                <w:kern w:val="0"/>
                <w:sz w:val="24"/>
                <w:szCs w:val="24"/>
              </w:rPr>
              <w:t>；调漆区为密闭区域（微负压），除人员进出外，不涉及工件转运，调漆有机废气收集率为</w:t>
            </w:r>
            <w:r w:rsidRPr="00064D52">
              <w:rPr>
                <w:rFonts w:hint="eastAsia"/>
                <w:kern w:val="0"/>
                <w:sz w:val="24"/>
                <w:szCs w:val="24"/>
              </w:rPr>
              <w:t>9</w:t>
            </w:r>
            <w:r w:rsidRPr="00064D52">
              <w:rPr>
                <w:kern w:val="0"/>
                <w:sz w:val="24"/>
                <w:szCs w:val="24"/>
              </w:rPr>
              <w:t>8</w:t>
            </w:r>
            <w:r w:rsidRPr="00064D52">
              <w:rPr>
                <w:rFonts w:hint="eastAsia"/>
                <w:kern w:val="0"/>
                <w:sz w:val="24"/>
                <w:szCs w:val="24"/>
              </w:rPr>
              <w:t>%</w:t>
            </w:r>
            <w:r w:rsidRPr="00064D52">
              <w:rPr>
                <w:rFonts w:hint="eastAsia"/>
                <w:kern w:val="0"/>
                <w:sz w:val="24"/>
                <w:szCs w:val="24"/>
              </w:rPr>
              <w:t>；喷房、烘干房为密闭间（微负压），除人员进出等因素，</w:t>
            </w:r>
            <w:proofErr w:type="gramStart"/>
            <w:r w:rsidRPr="00064D52">
              <w:rPr>
                <w:rFonts w:hint="eastAsia"/>
                <w:kern w:val="0"/>
                <w:sz w:val="24"/>
                <w:szCs w:val="24"/>
              </w:rPr>
              <w:t>流平好的</w:t>
            </w:r>
            <w:proofErr w:type="gramEnd"/>
            <w:r w:rsidRPr="00064D52">
              <w:rPr>
                <w:rFonts w:hint="eastAsia"/>
                <w:kern w:val="0"/>
                <w:sz w:val="24"/>
                <w:szCs w:val="24"/>
              </w:rPr>
              <w:t>工件需使用液压车转运至烘干房，在转运过程中，少量有机废气逸散，喷漆、流平、烘干段有机废气综合废气收集率为</w:t>
            </w:r>
            <w:r w:rsidRPr="00064D52">
              <w:rPr>
                <w:rFonts w:hint="eastAsia"/>
                <w:kern w:val="0"/>
                <w:sz w:val="24"/>
                <w:szCs w:val="24"/>
              </w:rPr>
              <w:t>9</w:t>
            </w:r>
            <w:r w:rsidRPr="00064D52">
              <w:rPr>
                <w:kern w:val="0"/>
                <w:sz w:val="24"/>
                <w:szCs w:val="24"/>
              </w:rPr>
              <w:t>0</w:t>
            </w:r>
            <w:r w:rsidRPr="00064D52">
              <w:rPr>
                <w:rFonts w:hint="eastAsia"/>
                <w:kern w:val="0"/>
                <w:sz w:val="24"/>
                <w:szCs w:val="24"/>
              </w:rPr>
              <w:t>%</w:t>
            </w:r>
            <w:r w:rsidRPr="00064D52">
              <w:rPr>
                <w:rFonts w:hint="eastAsia"/>
                <w:kern w:val="0"/>
                <w:sz w:val="24"/>
                <w:szCs w:val="24"/>
              </w:rPr>
              <w:t>。</w:t>
            </w:r>
          </w:p>
          <w:p w14:paraId="4154C0A2" w14:textId="0EF862A1" w:rsidR="001E1979" w:rsidRPr="00064D52" w:rsidRDefault="001E1979" w:rsidP="001E1979">
            <w:pPr>
              <w:spacing w:line="360" w:lineRule="auto"/>
              <w:ind w:firstLineChars="196" w:firstLine="470"/>
              <w:rPr>
                <w:kern w:val="0"/>
                <w:sz w:val="24"/>
                <w:szCs w:val="24"/>
              </w:rPr>
            </w:pPr>
            <w:r w:rsidRPr="00064D52">
              <w:rPr>
                <w:rFonts w:hint="eastAsia"/>
                <w:kern w:val="0"/>
                <w:sz w:val="24"/>
                <w:szCs w:val="24"/>
              </w:rPr>
              <w:t>喷漆工段废气经收集后进入废气装置处理后通过</w:t>
            </w:r>
            <w:r w:rsidRPr="00064D52">
              <w:rPr>
                <w:rFonts w:hint="eastAsia"/>
                <w:kern w:val="0"/>
                <w:sz w:val="24"/>
                <w:szCs w:val="24"/>
              </w:rPr>
              <w:t>1</w:t>
            </w:r>
            <w:r w:rsidRPr="00064D52">
              <w:rPr>
                <w:kern w:val="0"/>
                <w:sz w:val="24"/>
                <w:szCs w:val="24"/>
              </w:rPr>
              <w:t>5</w:t>
            </w:r>
            <w:r w:rsidRPr="00064D52">
              <w:rPr>
                <w:rFonts w:hint="eastAsia"/>
                <w:kern w:val="0"/>
                <w:sz w:val="24"/>
                <w:szCs w:val="24"/>
              </w:rPr>
              <w:t>m</w:t>
            </w:r>
            <w:r w:rsidRPr="00064D52">
              <w:rPr>
                <w:rFonts w:hint="eastAsia"/>
                <w:kern w:val="0"/>
                <w:sz w:val="24"/>
                <w:szCs w:val="24"/>
              </w:rPr>
              <w:t>高的排气筒</w:t>
            </w:r>
            <w:r w:rsidRPr="00064D52">
              <w:rPr>
                <w:rFonts w:hint="eastAsia"/>
                <w:kern w:val="0"/>
                <w:sz w:val="24"/>
                <w:szCs w:val="24"/>
              </w:rPr>
              <w:t>P1</w:t>
            </w:r>
            <w:r w:rsidRPr="00064D52">
              <w:rPr>
                <w:rFonts w:hint="eastAsia"/>
                <w:kern w:val="0"/>
                <w:sz w:val="24"/>
                <w:szCs w:val="24"/>
              </w:rPr>
              <w:t>排放。</w:t>
            </w:r>
          </w:p>
          <w:p w14:paraId="02788CF9" w14:textId="76C9F3E7" w:rsidR="00F01C84" w:rsidRPr="00064D52" w:rsidRDefault="00F01C84" w:rsidP="00F01C84">
            <w:pPr>
              <w:spacing w:line="360" w:lineRule="auto"/>
              <w:ind w:firstLineChars="196" w:firstLine="470"/>
              <w:rPr>
                <w:kern w:val="0"/>
                <w:sz w:val="24"/>
                <w:szCs w:val="24"/>
              </w:rPr>
            </w:pPr>
            <w:r w:rsidRPr="00064D52">
              <w:rPr>
                <w:rFonts w:hint="eastAsia"/>
                <w:kern w:val="0"/>
                <w:sz w:val="24"/>
                <w:szCs w:val="24"/>
              </w:rPr>
              <w:t>废气收集、处理处理方式汇总见表</w:t>
            </w:r>
            <w:r w:rsidR="00CC0B77" w:rsidRPr="00064D52">
              <w:rPr>
                <w:rFonts w:hint="eastAsia"/>
                <w:kern w:val="0"/>
                <w:sz w:val="24"/>
                <w:szCs w:val="24"/>
              </w:rPr>
              <w:t>5-</w:t>
            </w:r>
            <w:r w:rsidRPr="00064D52">
              <w:rPr>
                <w:rFonts w:hint="eastAsia"/>
                <w:kern w:val="0"/>
                <w:sz w:val="24"/>
                <w:szCs w:val="24"/>
              </w:rPr>
              <w:t>4</w:t>
            </w:r>
            <w:r w:rsidRPr="00064D52">
              <w:rPr>
                <w:rFonts w:hint="eastAsia"/>
                <w:kern w:val="0"/>
                <w:sz w:val="24"/>
                <w:szCs w:val="24"/>
              </w:rPr>
              <w:t>。</w:t>
            </w:r>
          </w:p>
          <w:p w14:paraId="52330A80" w14:textId="5C9B59FE" w:rsidR="00F01C84" w:rsidRPr="00064D52" w:rsidRDefault="00F01C84" w:rsidP="00F01C84">
            <w:pPr>
              <w:jc w:val="center"/>
              <w:rPr>
                <w:b/>
                <w:bCs/>
                <w:kern w:val="0"/>
                <w:sz w:val="24"/>
                <w:szCs w:val="24"/>
              </w:rPr>
            </w:pPr>
            <w:r w:rsidRPr="00064D52">
              <w:rPr>
                <w:rFonts w:hint="eastAsia"/>
                <w:b/>
                <w:bCs/>
                <w:kern w:val="0"/>
                <w:sz w:val="24"/>
                <w:szCs w:val="24"/>
              </w:rPr>
              <w:t>表</w:t>
            </w:r>
            <w:r w:rsidR="00CC0B77" w:rsidRPr="00064D52">
              <w:rPr>
                <w:rFonts w:hint="eastAsia"/>
                <w:b/>
                <w:bCs/>
                <w:kern w:val="0"/>
                <w:sz w:val="24"/>
                <w:szCs w:val="24"/>
              </w:rPr>
              <w:t>5-</w:t>
            </w:r>
            <w:r w:rsidRPr="00064D52">
              <w:rPr>
                <w:rFonts w:hint="eastAsia"/>
                <w:b/>
                <w:bCs/>
                <w:kern w:val="0"/>
                <w:sz w:val="24"/>
                <w:szCs w:val="24"/>
              </w:rPr>
              <w:t>4</w:t>
            </w:r>
            <w:r w:rsidRPr="00064D52">
              <w:rPr>
                <w:b/>
                <w:bCs/>
                <w:kern w:val="0"/>
                <w:sz w:val="24"/>
                <w:szCs w:val="24"/>
              </w:rPr>
              <w:t xml:space="preserve"> </w:t>
            </w:r>
            <w:r w:rsidR="00CC0B77" w:rsidRPr="00064D52">
              <w:rPr>
                <w:b/>
                <w:bCs/>
                <w:kern w:val="0"/>
                <w:sz w:val="24"/>
                <w:szCs w:val="24"/>
              </w:rPr>
              <w:t xml:space="preserve"> </w:t>
            </w:r>
            <w:r w:rsidRPr="00064D52">
              <w:rPr>
                <w:b/>
                <w:bCs/>
                <w:kern w:val="0"/>
                <w:sz w:val="24"/>
                <w:szCs w:val="24"/>
              </w:rPr>
              <w:t>废气收集方式和处理方式汇总表</w:t>
            </w:r>
          </w:p>
          <w:tbl>
            <w:tblPr>
              <w:tblStyle w:val="afa"/>
              <w:tblW w:w="5000" w:type="pct"/>
              <w:tblLayout w:type="fixed"/>
              <w:tblLook w:val="04A0" w:firstRow="1" w:lastRow="0" w:firstColumn="1" w:lastColumn="0" w:noHBand="0" w:noVBand="1"/>
            </w:tblPr>
            <w:tblGrid>
              <w:gridCol w:w="646"/>
              <w:gridCol w:w="676"/>
              <w:gridCol w:w="863"/>
              <w:gridCol w:w="863"/>
              <w:gridCol w:w="1328"/>
              <w:gridCol w:w="609"/>
              <w:gridCol w:w="922"/>
              <w:gridCol w:w="1446"/>
              <w:gridCol w:w="609"/>
              <w:gridCol w:w="454"/>
            </w:tblGrid>
            <w:tr w:rsidR="000F74B0" w:rsidRPr="00064D52" w14:paraId="7B572026" w14:textId="77777777" w:rsidTr="000F74B0">
              <w:tc>
                <w:tcPr>
                  <w:tcW w:w="383" w:type="pct"/>
                  <w:vMerge w:val="restart"/>
                  <w:vAlign w:val="center"/>
                </w:tcPr>
                <w:p w14:paraId="46F1CED4" w14:textId="77777777" w:rsidR="00F01C84" w:rsidRPr="00064D52" w:rsidRDefault="00F01C84" w:rsidP="00F01C84">
                  <w:pPr>
                    <w:jc w:val="center"/>
                    <w:rPr>
                      <w:szCs w:val="21"/>
                    </w:rPr>
                  </w:pPr>
                  <w:bookmarkStart w:id="18" w:name="_Hlk60838151"/>
                  <w:proofErr w:type="gramStart"/>
                  <w:r w:rsidRPr="00064D52">
                    <w:rPr>
                      <w:szCs w:val="21"/>
                    </w:rPr>
                    <w:t>产污环节</w:t>
                  </w:r>
                  <w:proofErr w:type="gramEnd"/>
                </w:p>
              </w:tc>
              <w:tc>
                <w:tcPr>
                  <w:tcW w:w="401" w:type="pct"/>
                  <w:vMerge w:val="restart"/>
                  <w:vAlign w:val="center"/>
                </w:tcPr>
                <w:p w14:paraId="45986EA3" w14:textId="77777777" w:rsidR="00F01C84" w:rsidRPr="00064D52" w:rsidRDefault="00F01C84" w:rsidP="00F01C84">
                  <w:pPr>
                    <w:jc w:val="center"/>
                    <w:rPr>
                      <w:szCs w:val="21"/>
                    </w:rPr>
                  </w:pPr>
                  <w:r w:rsidRPr="00064D52">
                    <w:rPr>
                      <w:szCs w:val="21"/>
                    </w:rPr>
                    <w:t>废气种类</w:t>
                  </w:r>
                </w:p>
              </w:tc>
              <w:tc>
                <w:tcPr>
                  <w:tcW w:w="1026" w:type="pct"/>
                  <w:gridSpan w:val="2"/>
                  <w:vAlign w:val="center"/>
                </w:tcPr>
                <w:p w14:paraId="03D931F8" w14:textId="77777777" w:rsidR="00F01C84" w:rsidRPr="00064D52" w:rsidRDefault="00F01C84" w:rsidP="00F01C84">
                  <w:pPr>
                    <w:jc w:val="center"/>
                    <w:rPr>
                      <w:szCs w:val="21"/>
                    </w:rPr>
                  </w:pPr>
                  <w:r w:rsidRPr="00064D52">
                    <w:rPr>
                      <w:szCs w:val="21"/>
                    </w:rPr>
                    <w:t>大气污染物产生情况</w:t>
                  </w:r>
                </w:p>
              </w:tc>
              <w:tc>
                <w:tcPr>
                  <w:tcW w:w="789" w:type="pct"/>
                  <w:vMerge w:val="restart"/>
                  <w:vAlign w:val="center"/>
                </w:tcPr>
                <w:p w14:paraId="3E5EA6E6" w14:textId="77777777" w:rsidR="00F01C84" w:rsidRPr="00064D52" w:rsidRDefault="00F01C84" w:rsidP="00F01C84">
                  <w:pPr>
                    <w:jc w:val="center"/>
                    <w:rPr>
                      <w:szCs w:val="21"/>
                    </w:rPr>
                  </w:pPr>
                  <w:r w:rsidRPr="00064D52">
                    <w:rPr>
                      <w:szCs w:val="21"/>
                    </w:rPr>
                    <w:t>收集方式</w:t>
                  </w:r>
                </w:p>
              </w:tc>
              <w:tc>
                <w:tcPr>
                  <w:tcW w:w="362" w:type="pct"/>
                  <w:vMerge w:val="restart"/>
                  <w:vAlign w:val="center"/>
                </w:tcPr>
                <w:p w14:paraId="50359B0C" w14:textId="77777777" w:rsidR="00F01C84" w:rsidRPr="00064D52" w:rsidRDefault="00F01C84" w:rsidP="00F01C84">
                  <w:pPr>
                    <w:jc w:val="center"/>
                    <w:rPr>
                      <w:szCs w:val="21"/>
                    </w:rPr>
                  </w:pPr>
                  <w:r w:rsidRPr="00064D52">
                    <w:rPr>
                      <w:szCs w:val="21"/>
                    </w:rPr>
                    <w:t>收集率</w:t>
                  </w:r>
                </w:p>
              </w:tc>
              <w:tc>
                <w:tcPr>
                  <w:tcW w:w="548" w:type="pct"/>
                  <w:vMerge w:val="restart"/>
                  <w:vAlign w:val="center"/>
                </w:tcPr>
                <w:p w14:paraId="3389FEDD" w14:textId="77777777" w:rsidR="00F01C84" w:rsidRPr="00064D52" w:rsidRDefault="00F01C84" w:rsidP="00F01C84">
                  <w:pPr>
                    <w:jc w:val="center"/>
                    <w:rPr>
                      <w:szCs w:val="21"/>
                    </w:rPr>
                  </w:pPr>
                  <w:r w:rsidRPr="00064D52">
                    <w:rPr>
                      <w:rFonts w:hint="eastAsia"/>
                      <w:szCs w:val="21"/>
                    </w:rPr>
                    <w:t>有组织废气产生量</w:t>
                  </w:r>
                </w:p>
                <w:p w14:paraId="50034684" w14:textId="77777777" w:rsidR="00F01C84" w:rsidRPr="00064D52" w:rsidRDefault="00F01C84" w:rsidP="00F01C84">
                  <w:pPr>
                    <w:jc w:val="center"/>
                    <w:rPr>
                      <w:szCs w:val="21"/>
                    </w:rPr>
                  </w:pPr>
                  <w:r w:rsidRPr="00064D52">
                    <w:rPr>
                      <w:rFonts w:hint="eastAsia"/>
                      <w:szCs w:val="21"/>
                    </w:rPr>
                    <w:t>(</w:t>
                  </w:r>
                  <w:r w:rsidRPr="00064D52">
                    <w:rPr>
                      <w:szCs w:val="21"/>
                    </w:rPr>
                    <w:t>t/a)</w:t>
                  </w:r>
                </w:p>
              </w:tc>
              <w:tc>
                <w:tcPr>
                  <w:tcW w:w="859" w:type="pct"/>
                  <w:vMerge w:val="restart"/>
                  <w:vAlign w:val="center"/>
                </w:tcPr>
                <w:p w14:paraId="28B514D0" w14:textId="77777777" w:rsidR="00F01C84" w:rsidRPr="00064D52" w:rsidRDefault="00F01C84" w:rsidP="00F01C84">
                  <w:pPr>
                    <w:jc w:val="center"/>
                    <w:rPr>
                      <w:szCs w:val="21"/>
                    </w:rPr>
                  </w:pPr>
                  <w:r w:rsidRPr="00064D52">
                    <w:rPr>
                      <w:szCs w:val="21"/>
                    </w:rPr>
                    <w:t>处理设施</w:t>
                  </w:r>
                </w:p>
              </w:tc>
              <w:tc>
                <w:tcPr>
                  <w:tcW w:w="362" w:type="pct"/>
                  <w:vMerge w:val="restart"/>
                  <w:vAlign w:val="center"/>
                </w:tcPr>
                <w:p w14:paraId="45EC47C1" w14:textId="77777777" w:rsidR="00F01C84" w:rsidRPr="00064D52" w:rsidRDefault="00F01C84" w:rsidP="00F01C84">
                  <w:pPr>
                    <w:jc w:val="center"/>
                    <w:rPr>
                      <w:szCs w:val="21"/>
                    </w:rPr>
                  </w:pPr>
                  <w:r w:rsidRPr="00064D52">
                    <w:rPr>
                      <w:szCs w:val="21"/>
                    </w:rPr>
                    <w:t>处理效率</w:t>
                  </w:r>
                </w:p>
              </w:tc>
              <w:tc>
                <w:tcPr>
                  <w:tcW w:w="270" w:type="pct"/>
                  <w:vMerge w:val="restart"/>
                  <w:vAlign w:val="center"/>
                </w:tcPr>
                <w:p w14:paraId="148988F0" w14:textId="77777777" w:rsidR="00F01C84" w:rsidRPr="00064D52" w:rsidRDefault="00F01C84" w:rsidP="00F01C84">
                  <w:pPr>
                    <w:rPr>
                      <w:szCs w:val="21"/>
                    </w:rPr>
                  </w:pPr>
                  <w:r w:rsidRPr="00064D52">
                    <w:rPr>
                      <w:szCs w:val="21"/>
                    </w:rPr>
                    <w:t>排气筒</w:t>
                  </w:r>
                </w:p>
              </w:tc>
            </w:tr>
            <w:tr w:rsidR="000F74B0" w:rsidRPr="00064D52" w14:paraId="65794D0A" w14:textId="77777777" w:rsidTr="000F74B0">
              <w:tc>
                <w:tcPr>
                  <w:tcW w:w="383" w:type="pct"/>
                  <w:vMerge/>
                  <w:vAlign w:val="center"/>
                </w:tcPr>
                <w:p w14:paraId="58793E26" w14:textId="77777777" w:rsidR="00F01C84" w:rsidRPr="00064D52" w:rsidRDefault="00F01C84" w:rsidP="00F01C84">
                  <w:pPr>
                    <w:jc w:val="center"/>
                    <w:rPr>
                      <w:szCs w:val="21"/>
                    </w:rPr>
                  </w:pPr>
                </w:p>
              </w:tc>
              <w:tc>
                <w:tcPr>
                  <w:tcW w:w="401" w:type="pct"/>
                  <w:vMerge/>
                  <w:vAlign w:val="center"/>
                </w:tcPr>
                <w:p w14:paraId="3E522AD2" w14:textId="77777777" w:rsidR="00F01C84" w:rsidRPr="00064D52" w:rsidRDefault="00F01C84" w:rsidP="00F01C84">
                  <w:pPr>
                    <w:jc w:val="center"/>
                    <w:rPr>
                      <w:szCs w:val="21"/>
                    </w:rPr>
                  </w:pPr>
                </w:p>
              </w:tc>
              <w:tc>
                <w:tcPr>
                  <w:tcW w:w="513" w:type="pct"/>
                  <w:vAlign w:val="center"/>
                </w:tcPr>
                <w:p w14:paraId="71418D28" w14:textId="77777777" w:rsidR="00F01C84" w:rsidRPr="00064D52" w:rsidRDefault="00F01C84" w:rsidP="00F01C84">
                  <w:pPr>
                    <w:jc w:val="center"/>
                    <w:rPr>
                      <w:szCs w:val="21"/>
                    </w:rPr>
                  </w:pPr>
                  <w:r w:rsidRPr="00064D52">
                    <w:rPr>
                      <w:szCs w:val="21"/>
                    </w:rPr>
                    <w:t>废气污染物</w:t>
                  </w:r>
                </w:p>
              </w:tc>
              <w:tc>
                <w:tcPr>
                  <w:tcW w:w="513" w:type="pct"/>
                  <w:vAlign w:val="center"/>
                </w:tcPr>
                <w:p w14:paraId="7AD133AF" w14:textId="77777777" w:rsidR="00F01C84" w:rsidRPr="00064D52" w:rsidRDefault="00F01C84" w:rsidP="00F01C84">
                  <w:pPr>
                    <w:jc w:val="center"/>
                    <w:rPr>
                      <w:szCs w:val="21"/>
                    </w:rPr>
                  </w:pPr>
                  <w:r w:rsidRPr="00064D52">
                    <w:rPr>
                      <w:szCs w:val="21"/>
                    </w:rPr>
                    <w:t>产生量</w:t>
                  </w:r>
                  <w:r w:rsidRPr="00064D52">
                    <w:rPr>
                      <w:rFonts w:hint="eastAsia"/>
                      <w:szCs w:val="21"/>
                    </w:rPr>
                    <w:t>（</w:t>
                  </w:r>
                  <w:r w:rsidRPr="00064D52">
                    <w:rPr>
                      <w:rFonts w:hint="eastAsia"/>
                      <w:szCs w:val="21"/>
                    </w:rPr>
                    <w:t>t</w:t>
                  </w:r>
                  <w:r w:rsidRPr="00064D52">
                    <w:rPr>
                      <w:szCs w:val="21"/>
                    </w:rPr>
                    <w:t>/a</w:t>
                  </w:r>
                  <w:r w:rsidRPr="00064D52">
                    <w:rPr>
                      <w:rFonts w:hint="eastAsia"/>
                      <w:szCs w:val="21"/>
                    </w:rPr>
                    <w:t>）</w:t>
                  </w:r>
                </w:p>
              </w:tc>
              <w:tc>
                <w:tcPr>
                  <w:tcW w:w="789" w:type="pct"/>
                  <w:vMerge/>
                  <w:vAlign w:val="center"/>
                </w:tcPr>
                <w:p w14:paraId="46B8C007" w14:textId="77777777" w:rsidR="00F01C84" w:rsidRPr="00064D52" w:rsidRDefault="00F01C84" w:rsidP="00F01C84">
                  <w:pPr>
                    <w:jc w:val="center"/>
                    <w:rPr>
                      <w:szCs w:val="21"/>
                    </w:rPr>
                  </w:pPr>
                </w:p>
              </w:tc>
              <w:tc>
                <w:tcPr>
                  <w:tcW w:w="362" w:type="pct"/>
                  <w:vMerge/>
                  <w:vAlign w:val="center"/>
                </w:tcPr>
                <w:p w14:paraId="38ABA555" w14:textId="77777777" w:rsidR="00F01C84" w:rsidRPr="00064D52" w:rsidRDefault="00F01C84" w:rsidP="00F01C84">
                  <w:pPr>
                    <w:jc w:val="center"/>
                    <w:rPr>
                      <w:szCs w:val="21"/>
                    </w:rPr>
                  </w:pPr>
                </w:p>
              </w:tc>
              <w:tc>
                <w:tcPr>
                  <w:tcW w:w="548" w:type="pct"/>
                  <w:vMerge/>
                  <w:vAlign w:val="center"/>
                </w:tcPr>
                <w:p w14:paraId="2BF29116" w14:textId="77777777" w:rsidR="00F01C84" w:rsidRPr="00064D52" w:rsidRDefault="00F01C84" w:rsidP="00F01C84">
                  <w:pPr>
                    <w:jc w:val="center"/>
                    <w:rPr>
                      <w:szCs w:val="21"/>
                    </w:rPr>
                  </w:pPr>
                </w:p>
              </w:tc>
              <w:tc>
                <w:tcPr>
                  <w:tcW w:w="859" w:type="pct"/>
                  <w:vMerge/>
                  <w:vAlign w:val="center"/>
                </w:tcPr>
                <w:p w14:paraId="13B4BF5A" w14:textId="77777777" w:rsidR="00F01C84" w:rsidRPr="00064D52" w:rsidRDefault="00F01C84" w:rsidP="00F01C84">
                  <w:pPr>
                    <w:jc w:val="center"/>
                    <w:rPr>
                      <w:szCs w:val="21"/>
                    </w:rPr>
                  </w:pPr>
                </w:p>
              </w:tc>
              <w:tc>
                <w:tcPr>
                  <w:tcW w:w="362" w:type="pct"/>
                  <w:vMerge/>
                  <w:vAlign w:val="center"/>
                </w:tcPr>
                <w:p w14:paraId="181DA8AE" w14:textId="77777777" w:rsidR="00F01C84" w:rsidRPr="00064D52" w:rsidRDefault="00F01C84" w:rsidP="00F01C84">
                  <w:pPr>
                    <w:jc w:val="center"/>
                    <w:rPr>
                      <w:szCs w:val="21"/>
                    </w:rPr>
                  </w:pPr>
                </w:p>
              </w:tc>
              <w:tc>
                <w:tcPr>
                  <w:tcW w:w="270" w:type="pct"/>
                  <w:vMerge/>
                  <w:vAlign w:val="center"/>
                </w:tcPr>
                <w:p w14:paraId="44DCCB8A" w14:textId="77777777" w:rsidR="00F01C84" w:rsidRPr="00064D52" w:rsidRDefault="00F01C84" w:rsidP="00F01C84">
                  <w:pPr>
                    <w:rPr>
                      <w:szCs w:val="21"/>
                    </w:rPr>
                  </w:pPr>
                </w:p>
              </w:tc>
            </w:tr>
            <w:tr w:rsidR="000F74B0" w:rsidRPr="00064D52" w14:paraId="37CDC6A2" w14:textId="77777777" w:rsidTr="000F74B0">
              <w:tc>
                <w:tcPr>
                  <w:tcW w:w="383" w:type="pct"/>
                  <w:vMerge w:val="restart"/>
                  <w:vAlign w:val="center"/>
                </w:tcPr>
                <w:p w14:paraId="798D65A6" w14:textId="77777777" w:rsidR="00F01C84" w:rsidRPr="00064D52" w:rsidRDefault="00F01C84" w:rsidP="00F01C84">
                  <w:pPr>
                    <w:jc w:val="center"/>
                    <w:rPr>
                      <w:szCs w:val="21"/>
                    </w:rPr>
                  </w:pPr>
                  <w:r w:rsidRPr="00064D52">
                    <w:rPr>
                      <w:szCs w:val="21"/>
                    </w:rPr>
                    <w:t>调漆</w:t>
                  </w:r>
                </w:p>
              </w:tc>
              <w:tc>
                <w:tcPr>
                  <w:tcW w:w="401" w:type="pct"/>
                  <w:vMerge w:val="restart"/>
                  <w:vAlign w:val="center"/>
                </w:tcPr>
                <w:p w14:paraId="40819C86" w14:textId="77777777" w:rsidR="00F01C84" w:rsidRPr="00064D52" w:rsidRDefault="00F01C84" w:rsidP="00F01C84">
                  <w:pPr>
                    <w:jc w:val="center"/>
                    <w:rPr>
                      <w:szCs w:val="21"/>
                    </w:rPr>
                  </w:pPr>
                  <w:r w:rsidRPr="00064D52">
                    <w:rPr>
                      <w:szCs w:val="21"/>
                    </w:rPr>
                    <w:t>调漆废气</w:t>
                  </w:r>
                </w:p>
              </w:tc>
              <w:tc>
                <w:tcPr>
                  <w:tcW w:w="513" w:type="pct"/>
                  <w:vAlign w:val="center"/>
                </w:tcPr>
                <w:p w14:paraId="475E870A" w14:textId="77777777" w:rsidR="00F01C84" w:rsidRPr="00064D52" w:rsidRDefault="00F01C84" w:rsidP="00F01C84">
                  <w:pPr>
                    <w:jc w:val="center"/>
                    <w:rPr>
                      <w:szCs w:val="21"/>
                    </w:rPr>
                  </w:pPr>
                  <w:r w:rsidRPr="00064D52">
                    <w:rPr>
                      <w:szCs w:val="21"/>
                    </w:rPr>
                    <w:t>二甲苯</w:t>
                  </w:r>
                </w:p>
              </w:tc>
              <w:tc>
                <w:tcPr>
                  <w:tcW w:w="513" w:type="pct"/>
                  <w:vAlign w:val="center"/>
                </w:tcPr>
                <w:p w14:paraId="106F539E" w14:textId="77777777" w:rsidR="00F01C84" w:rsidRPr="00064D52" w:rsidRDefault="00F01C84" w:rsidP="00F01C84">
                  <w:pPr>
                    <w:jc w:val="center"/>
                    <w:rPr>
                      <w:szCs w:val="21"/>
                    </w:rPr>
                  </w:pPr>
                  <w:r w:rsidRPr="00064D52">
                    <w:rPr>
                      <w:rFonts w:eastAsia="等线"/>
                      <w:szCs w:val="21"/>
                    </w:rPr>
                    <w:t>0.013</w:t>
                  </w:r>
                </w:p>
              </w:tc>
              <w:tc>
                <w:tcPr>
                  <w:tcW w:w="789" w:type="pct"/>
                  <w:vMerge w:val="restart"/>
                  <w:vAlign w:val="center"/>
                </w:tcPr>
                <w:p w14:paraId="19E784BB" w14:textId="77777777" w:rsidR="00F01C84" w:rsidRPr="00064D52" w:rsidRDefault="00F01C84" w:rsidP="00F01C84">
                  <w:pPr>
                    <w:jc w:val="center"/>
                    <w:rPr>
                      <w:szCs w:val="21"/>
                    </w:rPr>
                  </w:pPr>
                  <w:r w:rsidRPr="00064D52">
                    <w:rPr>
                      <w:szCs w:val="21"/>
                    </w:rPr>
                    <w:t>密闭区域</w:t>
                  </w:r>
                  <w:r w:rsidRPr="00064D52">
                    <w:rPr>
                      <w:rFonts w:hint="eastAsia"/>
                      <w:szCs w:val="21"/>
                    </w:rPr>
                    <w:t>（微负压）</w:t>
                  </w:r>
                  <w:r w:rsidRPr="00064D52">
                    <w:rPr>
                      <w:szCs w:val="21"/>
                    </w:rPr>
                    <w:t>，管道直连</w:t>
                  </w:r>
                  <w:r w:rsidRPr="00064D52">
                    <w:rPr>
                      <w:rFonts w:hint="eastAsia"/>
                      <w:szCs w:val="21"/>
                    </w:rPr>
                    <w:t>（上抽）</w:t>
                  </w:r>
                </w:p>
              </w:tc>
              <w:tc>
                <w:tcPr>
                  <w:tcW w:w="362" w:type="pct"/>
                  <w:vMerge w:val="restart"/>
                  <w:vAlign w:val="center"/>
                </w:tcPr>
                <w:p w14:paraId="61DBB37A" w14:textId="77777777" w:rsidR="00F01C84" w:rsidRPr="00064D52" w:rsidRDefault="00F01C84" w:rsidP="00F01C84">
                  <w:pPr>
                    <w:jc w:val="center"/>
                    <w:rPr>
                      <w:szCs w:val="21"/>
                    </w:rPr>
                  </w:pPr>
                  <w:r w:rsidRPr="00064D52">
                    <w:rPr>
                      <w:szCs w:val="21"/>
                    </w:rPr>
                    <w:t>98%</w:t>
                  </w:r>
                </w:p>
              </w:tc>
              <w:tc>
                <w:tcPr>
                  <w:tcW w:w="548" w:type="pct"/>
                  <w:vAlign w:val="center"/>
                </w:tcPr>
                <w:p w14:paraId="44813C57" w14:textId="77777777" w:rsidR="00F01C84" w:rsidRPr="00064D52" w:rsidRDefault="00F01C84" w:rsidP="00F01C84">
                  <w:pPr>
                    <w:jc w:val="center"/>
                    <w:rPr>
                      <w:szCs w:val="21"/>
                    </w:rPr>
                  </w:pPr>
                  <w:r w:rsidRPr="00064D52">
                    <w:rPr>
                      <w:rFonts w:eastAsia="等线"/>
                      <w:szCs w:val="21"/>
                    </w:rPr>
                    <w:t>0.0127</w:t>
                  </w:r>
                </w:p>
              </w:tc>
              <w:tc>
                <w:tcPr>
                  <w:tcW w:w="859" w:type="pct"/>
                  <w:vMerge w:val="restart"/>
                  <w:vAlign w:val="center"/>
                </w:tcPr>
                <w:p w14:paraId="2CF4BA76" w14:textId="77777777" w:rsidR="00F01C84" w:rsidRPr="00064D52" w:rsidRDefault="00F01C84" w:rsidP="00F01C84">
                  <w:pPr>
                    <w:jc w:val="center"/>
                    <w:rPr>
                      <w:szCs w:val="21"/>
                    </w:rPr>
                  </w:pPr>
                  <w:r w:rsidRPr="00064D52">
                    <w:rPr>
                      <w:rFonts w:hint="eastAsia"/>
                      <w:szCs w:val="21"/>
                    </w:rPr>
                    <w:t>活性炭过滤棉</w:t>
                  </w:r>
                  <w:r w:rsidRPr="00064D52">
                    <w:rPr>
                      <w:szCs w:val="21"/>
                    </w:rPr>
                    <w:t>1#+</w:t>
                  </w:r>
                  <w:r w:rsidRPr="00064D52">
                    <w:rPr>
                      <w:rFonts w:hint="eastAsia"/>
                      <w:szCs w:val="21"/>
                    </w:rPr>
                    <w:t>活性炭颗粒过滤器</w:t>
                  </w:r>
                  <w:r w:rsidRPr="00064D52">
                    <w:rPr>
                      <w:szCs w:val="21"/>
                    </w:rPr>
                    <w:t>1#</w:t>
                  </w:r>
                </w:p>
              </w:tc>
              <w:tc>
                <w:tcPr>
                  <w:tcW w:w="362" w:type="pct"/>
                  <w:vAlign w:val="center"/>
                </w:tcPr>
                <w:p w14:paraId="43A20713" w14:textId="77777777" w:rsidR="00F01C84" w:rsidRPr="00064D52" w:rsidRDefault="00F01C84" w:rsidP="00F01C84">
                  <w:pPr>
                    <w:jc w:val="center"/>
                    <w:rPr>
                      <w:szCs w:val="21"/>
                    </w:rPr>
                  </w:pPr>
                  <w:r w:rsidRPr="00064D52">
                    <w:rPr>
                      <w:szCs w:val="21"/>
                    </w:rPr>
                    <w:t>90%</w:t>
                  </w:r>
                </w:p>
              </w:tc>
              <w:tc>
                <w:tcPr>
                  <w:tcW w:w="270" w:type="pct"/>
                  <w:vMerge w:val="restart"/>
                  <w:vAlign w:val="center"/>
                </w:tcPr>
                <w:p w14:paraId="39F6454F" w14:textId="77777777" w:rsidR="00F01C84" w:rsidRPr="00064D52" w:rsidRDefault="00F01C84" w:rsidP="00F01C84">
                  <w:pPr>
                    <w:rPr>
                      <w:szCs w:val="21"/>
                    </w:rPr>
                  </w:pPr>
                  <w:r w:rsidRPr="00064D52">
                    <w:rPr>
                      <w:rFonts w:hint="eastAsia"/>
                      <w:szCs w:val="21"/>
                    </w:rPr>
                    <w:t>P</w:t>
                  </w:r>
                  <w:r w:rsidRPr="00064D52">
                    <w:rPr>
                      <w:szCs w:val="21"/>
                    </w:rPr>
                    <w:t>1</w:t>
                  </w:r>
                </w:p>
              </w:tc>
            </w:tr>
            <w:tr w:rsidR="000F74B0" w:rsidRPr="00064D52" w14:paraId="1C503700" w14:textId="77777777" w:rsidTr="000F74B0">
              <w:tc>
                <w:tcPr>
                  <w:tcW w:w="383" w:type="pct"/>
                  <w:vMerge/>
                  <w:vAlign w:val="center"/>
                </w:tcPr>
                <w:p w14:paraId="6C4A1402" w14:textId="77777777" w:rsidR="00F01C84" w:rsidRPr="00064D52" w:rsidRDefault="00F01C84" w:rsidP="00F01C84">
                  <w:pPr>
                    <w:jc w:val="center"/>
                    <w:rPr>
                      <w:szCs w:val="21"/>
                    </w:rPr>
                  </w:pPr>
                </w:p>
              </w:tc>
              <w:tc>
                <w:tcPr>
                  <w:tcW w:w="401" w:type="pct"/>
                  <w:vMerge/>
                  <w:vAlign w:val="center"/>
                </w:tcPr>
                <w:p w14:paraId="70EE84CA" w14:textId="77777777" w:rsidR="00F01C84" w:rsidRPr="00064D52" w:rsidRDefault="00F01C84" w:rsidP="00F01C84">
                  <w:pPr>
                    <w:jc w:val="center"/>
                    <w:rPr>
                      <w:szCs w:val="21"/>
                    </w:rPr>
                  </w:pPr>
                </w:p>
              </w:tc>
              <w:tc>
                <w:tcPr>
                  <w:tcW w:w="513" w:type="pct"/>
                  <w:vAlign w:val="center"/>
                </w:tcPr>
                <w:p w14:paraId="0969212A" w14:textId="77777777" w:rsidR="00F01C84" w:rsidRPr="00064D52" w:rsidRDefault="00F01C84" w:rsidP="00F01C84">
                  <w:pPr>
                    <w:jc w:val="center"/>
                    <w:rPr>
                      <w:szCs w:val="21"/>
                    </w:rPr>
                  </w:pPr>
                  <w:r w:rsidRPr="00064D52">
                    <w:rPr>
                      <w:szCs w:val="21"/>
                    </w:rPr>
                    <w:t>非甲烷总烃</w:t>
                  </w:r>
                </w:p>
              </w:tc>
              <w:tc>
                <w:tcPr>
                  <w:tcW w:w="513" w:type="pct"/>
                  <w:vAlign w:val="center"/>
                </w:tcPr>
                <w:p w14:paraId="2129EB67" w14:textId="77777777" w:rsidR="00F01C84" w:rsidRPr="00064D52" w:rsidRDefault="00F01C84" w:rsidP="00F01C84">
                  <w:pPr>
                    <w:jc w:val="center"/>
                    <w:rPr>
                      <w:szCs w:val="21"/>
                    </w:rPr>
                  </w:pPr>
                  <w:r w:rsidRPr="00064D52">
                    <w:rPr>
                      <w:rFonts w:eastAsia="等线"/>
                      <w:szCs w:val="21"/>
                    </w:rPr>
                    <w:t>0.029</w:t>
                  </w:r>
                </w:p>
              </w:tc>
              <w:tc>
                <w:tcPr>
                  <w:tcW w:w="789" w:type="pct"/>
                  <w:vMerge/>
                  <w:vAlign w:val="center"/>
                </w:tcPr>
                <w:p w14:paraId="60388929" w14:textId="77777777" w:rsidR="00F01C84" w:rsidRPr="00064D52" w:rsidRDefault="00F01C84" w:rsidP="00F01C84">
                  <w:pPr>
                    <w:jc w:val="center"/>
                    <w:rPr>
                      <w:szCs w:val="21"/>
                    </w:rPr>
                  </w:pPr>
                </w:p>
              </w:tc>
              <w:tc>
                <w:tcPr>
                  <w:tcW w:w="362" w:type="pct"/>
                  <w:vMerge/>
                  <w:vAlign w:val="center"/>
                </w:tcPr>
                <w:p w14:paraId="73F2D351" w14:textId="77777777" w:rsidR="00F01C84" w:rsidRPr="00064D52" w:rsidRDefault="00F01C84" w:rsidP="00F01C84">
                  <w:pPr>
                    <w:jc w:val="center"/>
                    <w:rPr>
                      <w:szCs w:val="21"/>
                    </w:rPr>
                  </w:pPr>
                </w:p>
              </w:tc>
              <w:tc>
                <w:tcPr>
                  <w:tcW w:w="548" w:type="pct"/>
                  <w:vAlign w:val="center"/>
                </w:tcPr>
                <w:p w14:paraId="45A1BA12" w14:textId="77777777" w:rsidR="00F01C84" w:rsidRPr="00064D52" w:rsidRDefault="00F01C84" w:rsidP="00F01C84">
                  <w:pPr>
                    <w:jc w:val="center"/>
                    <w:rPr>
                      <w:szCs w:val="21"/>
                    </w:rPr>
                  </w:pPr>
                  <w:r w:rsidRPr="00064D52">
                    <w:rPr>
                      <w:rFonts w:eastAsia="等线"/>
                      <w:szCs w:val="21"/>
                    </w:rPr>
                    <w:t>0.0284</w:t>
                  </w:r>
                </w:p>
              </w:tc>
              <w:tc>
                <w:tcPr>
                  <w:tcW w:w="859" w:type="pct"/>
                  <w:vMerge/>
                  <w:vAlign w:val="center"/>
                </w:tcPr>
                <w:p w14:paraId="686C10E4" w14:textId="77777777" w:rsidR="00F01C84" w:rsidRPr="00064D52" w:rsidRDefault="00F01C84" w:rsidP="00F01C84">
                  <w:pPr>
                    <w:jc w:val="center"/>
                    <w:rPr>
                      <w:szCs w:val="21"/>
                    </w:rPr>
                  </w:pPr>
                </w:p>
              </w:tc>
              <w:tc>
                <w:tcPr>
                  <w:tcW w:w="362" w:type="pct"/>
                  <w:vAlign w:val="center"/>
                </w:tcPr>
                <w:p w14:paraId="14D0D831" w14:textId="77777777" w:rsidR="00F01C84" w:rsidRPr="00064D52" w:rsidRDefault="00F01C84" w:rsidP="00F01C84">
                  <w:pPr>
                    <w:jc w:val="center"/>
                    <w:rPr>
                      <w:szCs w:val="21"/>
                    </w:rPr>
                  </w:pPr>
                  <w:r w:rsidRPr="00064D52">
                    <w:rPr>
                      <w:szCs w:val="21"/>
                    </w:rPr>
                    <w:t>90%</w:t>
                  </w:r>
                </w:p>
              </w:tc>
              <w:tc>
                <w:tcPr>
                  <w:tcW w:w="270" w:type="pct"/>
                  <w:vMerge/>
                  <w:vAlign w:val="center"/>
                </w:tcPr>
                <w:p w14:paraId="2B028FB7" w14:textId="77777777" w:rsidR="00F01C84" w:rsidRPr="00064D52" w:rsidRDefault="00F01C84" w:rsidP="00F01C84">
                  <w:pPr>
                    <w:rPr>
                      <w:szCs w:val="21"/>
                    </w:rPr>
                  </w:pPr>
                </w:p>
              </w:tc>
            </w:tr>
            <w:tr w:rsidR="000F74B0" w:rsidRPr="00064D52" w14:paraId="488A6864" w14:textId="77777777" w:rsidTr="000F74B0">
              <w:tc>
                <w:tcPr>
                  <w:tcW w:w="383" w:type="pct"/>
                  <w:vMerge w:val="restart"/>
                  <w:vAlign w:val="center"/>
                </w:tcPr>
                <w:p w14:paraId="4C5AB478" w14:textId="77777777" w:rsidR="00F01C84" w:rsidRPr="00064D52" w:rsidRDefault="00F01C84" w:rsidP="00F01C84">
                  <w:pPr>
                    <w:jc w:val="center"/>
                    <w:rPr>
                      <w:szCs w:val="21"/>
                    </w:rPr>
                  </w:pPr>
                  <w:r w:rsidRPr="00064D52">
                    <w:rPr>
                      <w:szCs w:val="21"/>
                    </w:rPr>
                    <w:t>喷漆、</w:t>
                  </w:r>
                  <w:proofErr w:type="gramStart"/>
                  <w:r w:rsidRPr="00064D52">
                    <w:rPr>
                      <w:szCs w:val="21"/>
                    </w:rPr>
                    <w:t>流平</w:t>
                  </w:r>
                  <w:proofErr w:type="gramEnd"/>
                </w:p>
              </w:tc>
              <w:tc>
                <w:tcPr>
                  <w:tcW w:w="401" w:type="pct"/>
                  <w:vMerge w:val="restart"/>
                  <w:vAlign w:val="center"/>
                </w:tcPr>
                <w:p w14:paraId="4ECA45A5" w14:textId="77777777" w:rsidR="00F01C84" w:rsidRPr="00064D52" w:rsidRDefault="00F01C84" w:rsidP="00F01C84">
                  <w:pPr>
                    <w:jc w:val="center"/>
                    <w:rPr>
                      <w:szCs w:val="21"/>
                    </w:rPr>
                  </w:pPr>
                  <w:r w:rsidRPr="00064D52">
                    <w:rPr>
                      <w:szCs w:val="21"/>
                    </w:rPr>
                    <w:t>喷漆废气、</w:t>
                  </w:r>
                  <w:proofErr w:type="gramStart"/>
                  <w:r w:rsidRPr="00064D52">
                    <w:rPr>
                      <w:szCs w:val="21"/>
                    </w:rPr>
                    <w:t>流平废气</w:t>
                  </w:r>
                  <w:proofErr w:type="gramEnd"/>
                </w:p>
              </w:tc>
              <w:tc>
                <w:tcPr>
                  <w:tcW w:w="513" w:type="pct"/>
                  <w:vAlign w:val="center"/>
                </w:tcPr>
                <w:p w14:paraId="40DEB3EB" w14:textId="77777777" w:rsidR="00F01C84" w:rsidRPr="00064D52" w:rsidRDefault="00F01C84" w:rsidP="00F01C84">
                  <w:pPr>
                    <w:jc w:val="center"/>
                    <w:rPr>
                      <w:szCs w:val="21"/>
                    </w:rPr>
                  </w:pPr>
                  <w:r w:rsidRPr="00064D52">
                    <w:rPr>
                      <w:szCs w:val="21"/>
                    </w:rPr>
                    <w:t>颗粒物</w:t>
                  </w:r>
                </w:p>
              </w:tc>
              <w:tc>
                <w:tcPr>
                  <w:tcW w:w="513" w:type="pct"/>
                  <w:vAlign w:val="center"/>
                </w:tcPr>
                <w:p w14:paraId="3AA90434" w14:textId="77777777" w:rsidR="00F01C84" w:rsidRPr="00064D52" w:rsidRDefault="00F01C84" w:rsidP="00F01C84">
                  <w:pPr>
                    <w:jc w:val="center"/>
                    <w:rPr>
                      <w:szCs w:val="21"/>
                    </w:rPr>
                  </w:pPr>
                  <w:r w:rsidRPr="00064D52">
                    <w:rPr>
                      <w:rFonts w:eastAsia="等线"/>
                      <w:szCs w:val="21"/>
                    </w:rPr>
                    <w:t>1.782</w:t>
                  </w:r>
                </w:p>
              </w:tc>
              <w:tc>
                <w:tcPr>
                  <w:tcW w:w="789" w:type="pct"/>
                  <w:vMerge w:val="restart"/>
                  <w:vAlign w:val="center"/>
                </w:tcPr>
                <w:p w14:paraId="011323D3" w14:textId="77777777" w:rsidR="00F01C84" w:rsidRPr="00064D52" w:rsidRDefault="00F01C84" w:rsidP="00F01C84">
                  <w:pPr>
                    <w:jc w:val="center"/>
                    <w:rPr>
                      <w:szCs w:val="21"/>
                    </w:rPr>
                  </w:pPr>
                  <w:r w:rsidRPr="00064D52">
                    <w:rPr>
                      <w:szCs w:val="21"/>
                    </w:rPr>
                    <w:t>密闭</w:t>
                  </w:r>
                  <w:r w:rsidRPr="00064D52">
                    <w:rPr>
                      <w:rFonts w:hint="eastAsia"/>
                      <w:szCs w:val="21"/>
                    </w:rPr>
                    <w:t>间（微负压）</w:t>
                  </w:r>
                  <w:r w:rsidRPr="00064D52">
                    <w:rPr>
                      <w:szCs w:val="21"/>
                    </w:rPr>
                    <w:t>，管道直连</w:t>
                  </w:r>
                  <w:r w:rsidRPr="00064D52">
                    <w:rPr>
                      <w:rFonts w:hint="eastAsia"/>
                      <w:szCs w:val="21"/>
                    </w:rPr>
                    <w:t>（下抽）</w:t>
                  </w:r>
                </w:p>
              </w:tc>
              <w:tc>
                <w:tcPr>
                  <w:tcW w:w="362" w:type="pct"/>
                  <w:vAlign w:val="center"/>
                </w:tcPr>
                <w:p w14:paraId="5651FC77" w14:textId="77777777" w:rsidR="00F01C84" w:rsidRPr="00064D52" w:rsidRDefault="00F01C84" w:rsidP="00F01C84">
                  <w:pPr>
                    <w:jc w:val="center"/>
                    <w:rPr>
                      <w:szCs w:val="21"/>
                    </w:rPr>
                  </w:pPr>
                  <w:r w:rsidRPr="00064D52">
                    <w:rPr>
                      <w:szCs w:val="21"/>
                    </w:rPr>
                    <w:t>98%</w:t>
                  </w:r>
                </w:p>
              </w:tc>
              <w:tc>
                <w:tcPr>
                  <w:tcW w:w="548" w:type="pct"/>
                  <w:vAlign w:val="center"/>
                </w:tcPr>
                <w:p w14:paraId="224F3E85" w14:textId="77777777" w:rsidR="00F01C84" w:rsidRPr="00064D52" w:rsidRDefault="00F01C84" w:rsidP="00F01C84">
                  <w:pPr>
                    <w:jc w:val="center"/>
                    <w:rPr>
                      <w:szCs w:val="21"/>
                    </w:rPr>
                  </w:pPr>
                  <w:r w:rsidRPr="00064D52">
                    <w:rPr>
                      <w:rFonts w:eastAsia="等线"/>
                      <w:szCs w:val="21"/>
                    </w:rPr>
                    <w:t>1.746</w:t>
                  </w:r>
                </w:p>
              </w:tc>
              <w:tc>
                <w:tcPr>
                  <w:tcW w:w="859" w:type="pct"/>
                  <w:vMerge w:val="restart"/>
                  <w:vAlign w:val="center"/>
                </w:tcPr>
                <w:p w14:paraId="551E38BA" w14:textId="3EFA6E21" w:rsidR="00F01C84" w:rsidRPr="00064D52" w:rsidRDefault="00A7669A" w:rsidP="00F01C84">
                  <w:pPr>
                    <w:jc w:val="center"/>
                    <w:rPr>
                      <w:szCs w:val="21"/>
                    </w:rPr>
                  </w:pPr>
                  <w:r w:rsidRPr="00064D52">
                    <w:rPr>
                      <w:rFonts w:hint="eastAsia"/>
                      <w:szCs w:val="21"/>
                    </w:rPr>
                    <w:t>活性炭过滤棉</w:t>
                  </w:r>
                  <w:r w:rsidRPr="00064D52">
                    <w:rPr>
                      <w:szCs w:val="21"/>
                    </w:rPr>
                    <w:t>2#+</w:t>
                  </w:r>
                  <w:r w:rsidRPr="00064D52">
                    <w:rPr>
                      <w:rFonts w:hint="eastAsia"/>
                      <w:szCs w:val="21"/>
                    </w:rPr>
                    <w:t>活性炭颗粒过滤器</w:t>
                  </w:r>
                  <w:r w:rsidRPr="00064D52">
                    <w:rPr>
                      <w:szCs w:val="21"/>
                    </w:rPr>
                    <w:t>2#</w:t>
                  </w:r>
                </w:p>
              </w:tc>
              <w:tc>
                <w:tcPr>
                  <w:tcW w:w="362" w:type="pct"/>
                  <w:vAlign w:val="center"/>
                </w:tcPr>
                <w:p w14:paraId="03730B32" w14:textId="77777777" w:rsidR="00F01C84" w:rsidRPr="00064D52" w:rsidRDefault="00F01C84" w:rsidP="00F01C84">
                  <w:pPr>
                    <w:jc w:val="center"/>
                    <w:rPr>
                      <w:szCs w:val="21"/>
                    </w:rPr>
                  </w:pPr>
                  <w:r w:rsidRPr="00064D52">
                    <w:rPr>
                      <w:szCs w:val="21"/>
                    </w:rPr>
                    <w:t>95%</w:t>
                  </w:r>
                </w:p>
              </w:tc>
              <w:tc>
                <w:tcPr>
                  <w:tcW w:w="270" w:type="pct"/>
                  <w:vMerge/>
                  <w:vAlign w:val="center"/>
                </w:tcPr>
                <w:p w14:paraId="6F81258C" w14:textId="77777777" w:rsidR="00F01C84" w:rsidRPr="00064D52" w:rsidRDefault="00F01C84" w:rsidP="00F01C84">
                  <w:pPr>
                    <w:rPr>
                      <w:szCs w:val="21"/>
                    </w:rPr>
                  </w:pPr>
                </w:p>
              </w:tc>
            </w:tr>
            <w:tr w:rsidR="000F74B0" w:rsidRPr="00064D52" w14:paraId="7D519C84" w14:textId="77777777" w:rsidTr="000F74B0">
              <w:tc>
                <w:tcPr>
                  <w:tcW w:w="383" w:type="pct"/>
                  <w:vMerge/>
                  <w:vAlign w:val="center"/>
                </w:tcPr>
                <w:p w14:paraId="00D399FA" w14:textId="77777777" w:rsidR="00F01C84" w:rsidRPr="00064D52" w:rsidRDefault="00F01C84" w:rsidP="00F01C84">
                  <w:pPr>
                    <w:jc w:val="center"/>
                    <w:rPr>
                      <w:szCs w:val="21"/>
                    </w:rPr>
                  </w:pPr>
                </w:p>
              </w:tc>
              <w:tc>
                <w:tcPr>
                  <w:tcW w:w="401" w:type="pct"/>
                  <w:vMerge/>
                  <w:vAlign w:val="center"/>
                </w:tcPr>
                <w:p w14:paraId="50C6B089" w14:textId="77777777" w:rsidR="00F01C84" w:rsidRPr="00064D52" w:rsidRDefault="00F01C84" w:rsidP="00F01C84">
                  <w:pPr>
                    <w:jc w:val="center"/>
                    <w:rPr>
                      <w:szCs w:val="21"/>
                    </w:rPr>
                  </w:pPr>
                </w:p>
              </w:tc>
              <w:tc>
                <w:tcPr>
                  <w:tcW w:w="513" w:type="pct"/>
                  <w:vAlign w:val="center"/>
                </w:tcPr>
                <w:p w14:paraId="716F51C2" w14:textId="77777777" w:rsidR="00F01C84" w:rsidRPr="00064D52" w:rsidRDefault="00F01C84" w:rsidP="00F01C84">
                  <w:pPr>
                    <w:jc w:val="center"/>
                    <w:rPr>
                      <w:szCs w:val="21"/>
                    </w:rPr>
                  </w:pPr>
                  <w:r w:rsidRPr="00064D52">
                    <w:rPr>
                      <w:szCs w:val="21"/>
                    </w:rPr>
                    <w:t>二甲苯</w:t>
                  </w:r>
                </w:p>
              </w:tc>
              <w:tc>
                <w:tcPr>
                  <w:tcW w:w="513" w:type="pct"/>
                  <w:vAlign w:val="center"/>
                </w:tcPr>
                <w:p w14:paraId="56A06A8C" w14:textId="77777777" w:rsidR="00F01C84" w:rsidRPr="00064D52" w:rsidRDefault="00F01C84" w:rsidP="00F01C84">
                  <w:pPr>
                    <w:jc w:val="center"/>
                    <w:rPr>
                      <w:szCs w:val="21"/>
                    </w:rPr>
                  </w:pPr>
                  <w:r w:rsidRPr="00064D52">
                    <w:rPr>
                      <w:rFonts w:eastAsia="等线"/>
                      <w:szCs w:val="21"/>
                    </w:rPr>
                    <w:t>0.535</w:t>
                  </w:r>
                </w:p>
              </w:tc>
              <w:tc>
                <w:tcPr>
                  <w:tcW w:w="789" w:type="pct"/>
                  <w:vMerge/>
                  <w:vAlign w:val="center"/>
                </w:tcPr>
                <w:p w14:paraId="63246C6D" w14:textId="77777777" w:rsidR="00F01C84" w:rsidRPr="00064D52" w:rsidRDefault="00F01C84" w:rsidP="00F01C84">
                  <w:pPr>
                    <w:jc w:val="center"/>
                    <w:rPr>
                      <w:szCs w:val="21"/>
                    </w:rPr>
                  </w:pPr>
                </w:p>
              </w:tc>
              <w:tc>
                <w:tcPr>
                  <w:tcW w:w="362" w:type="pct"/>
                  <w:vAlign w:val="center"/>
                </w:tcPr>
                <w:p w14:paraId="07607D33" w14:textId="77777777" w:rsidR="00F01C84" w:rsidRPr="00064D52" w:rsidRDefault="00F01C84" w:rsidP="00F01C84">
                  <w:pPr>
                    <w:jc w:val="center"/>
                    <w:rPr>
                      <w:szCs w:val="21"/>
                    </w:rPr>
                  </w:pPr>
                  <w:r w:rsidRPr="00064D52">
                    <w:rPr>
                      <w:szCs w:val="21"/>
                    </w:rPr>
                    <w:t>90%</w:t>
                  </w:r>
                </w:p>
              </w:tc>
              <w:tc>
                <w:tcPr>
                  <w:tcW w:w="548" w:type="pct"/>
                  <w:vAlign w:val="center"/>
                </w:tcPr>
                <w:p w14:paraId="1BAFBAB6" w14:textId="77777777" w:rsidR="00F01C84" w:rsidRPr="00064D52" w:rsidRDefault="00F01C84" w:rsidP="00F01C84">
                  <w:pPr>
                    <w:jc w:val="center"/>
                    <w:rPr>
                      <w:szCs w:val="21"/>
                    </w:rPr>
                  </w:pPr>
                  <w:r w:rsidRPr="00064D52">
                    <w:rPr>
                      <w:rFonts w:eastAsia="等线"/>
                      <w:szCs w:val="21"/>
                    </w:rPr>
                    <w:t>0.482</w:t>
                  </w:r>
                </w:p>
              </w:tc>
              <w:tc>
                <w:tcPr>
                  <w:tcW w:w="859" w:type="pct"/>
                  <w:vMerge/>
                  <w:vAlign w:val="center"/>
                </w:tcPr>
                <w:p w14:paraId="3F9A9FE6" w14:textId="77777777" w:rsidR="00F01C84" w:rsidRPr="00064D52" w:rsidRDefault="00F01C84" w:rsidP="00F01C84">
                  <w:pPr>
                    <w:jc w:val="center"/>
                    <w:rPr>
                      <w:szCs w:val="21"/>
                    </w:rPr>
                  </w:pPr>
                </w:p>
              </w:tc>
              <w:tc>
                <w:tcPr>
                  <w:tcW w:w="362" w:type="pct"/>
                  <w:vAlign w:val="center"/>
                </w:tcPr>
                <w:p w14:paraId="29F514D8" w14:textId="77777777" w:rsidR="00F01C84" w:rsidRPr="00064D52" w:rsidRDefault="00F01C84" w:rsidP="00F01C84">
                  <w:pPr>
                    <w:jc w:val="center"/>
                    <w:rPr>
                      <w:szCs w:val="21"/>
                    </w:rPr>
                  </w:pPr>
                  <w:r w:rsidRPr="00064D52">
                    <w:rPr>
                      <w:rFonts w:hint="eastAsia"/>
                      <w:szCs w:val="21"/>
                    </w:rPr>
                    <w:t>9</w:t>
                  </w:r>
                  <w:r w:rsidRPr="00064D52">
                    <w:rPr>
                      <w:szCs w:val="21"/>
                    </w:rPr>
                    <w:t>0</w:t>
                  </w:r>
                  <w:r w:rsidRPr="00064D52">
                    <w:rPr>
                      <w:rFonts w:hint="eastAsia"/>
                      <w:szCs w:val="21"/>
                    </w:rPr>
                    <w:t>%</w:t>
                  </w:r>
                </w:p>
              </w:tc>
              <w:tc>
                <w:tcPr>
                  <w:tcW w:w="270" w:type="pct"/>
                  <w:vMerge/>
                  <w:vAlign w:val="center"/>
                </w:tcPr>
                <w:p w14:paraId="3A2D7797" w14:textId="77777777" w:rsidR="00F01C84" w:rsidRPr="00064D52" w:rsidRDefault="00F01C84" w:rsidP="00F01C84">
                  <w:pPr>
                    <w:rPr>
                      <w:szCs w:val="21"/>
                    </w:rPr>
                  </w:pPr>
                </w:p>
              </w:tc>
            </w:tr>
            <w:tr w:rsidR="000F74B0" w:rsidRPr="00064D52" w14:paraId="38180A6D" w14:textId="77777777" w:rsidTr="000F74B0">
              <w:tc>
                <w:tcPr>
                  <w:tcW w:w="383" w:type="pct"/>
                  <w:vMerge/>
                  <w:vAlign w:val="center"/>
                </w:tcPr>
                <w:p w14:paraId="3EEE6ACA" w14:textId="77777777" w:rsidR="00F01C84" w:rsidRPr="00064D52" w:rsidRDefault="00F01C84" w:rsidP="00F01C84">
                  <w:pPr>
                    <w:jc w:val="center"/>
                    <w:rPr>
                      <w:szCs w:val="21"/>
                    </w:rPr>
                  </w:pPr>
                </w:p>
              </w:tc>
              <w:tc>
                <w:tcPr>
                  <w:tcW w:w="401" w:type="pct"/>
                  <w:vMerge/>
                  <w:vAlign w:val="center"/>
                </w:tcPr>
                <w:p w14:paraId="5B83A484" w14:textId="77777777" w:rsidR="00F01C84" w:rsidRPr="00064D52" w:rsidRDefault="00F01C84" w:rsidP="00F01C84">
                  <w:pPr>
                    <w:jc w:val="center"/>
                    <w:rPr>
                      <w:szCs w:val="21"/>
                    </w:rPr>
                  </w:pPr>
                </w:p>
              </w:tc>
              <w:tc>
                <w:tcPr>
                  <w:tcW w:w="513" w:type="pct"/>
                  <w:vAlign w:val="center"/>
                </w:tcPr>
                <w:p w14:paraId="644B53B0" w14:textId="77777777" w:rsidR="00F01C84" w:rsidRPr="00064D52" w:rsidRDefault="00F01C84" w:rsidP="00F01C84">
                  <w:pPr>
                    <w:jc w:val="center"/>
                    <w:rPr>
                      <w:szCs w:val="21"/>
                    </w:rPr>
                  </w:pPr>
                  <w:r w:rsidRPr="00064D52">
                    <w:rPr>
                      <w:szCs w:val="21"/>
                    </w:rPr>
                    <w:t>非甲烷总烃</w:t>
                  </w:r>
                </w:p>
              </w:tc>
              <w:tc>
                <w:tcPr>
                  <w:tcW w:w="513" w:type="pct"/>
                  <w:vAlign w:val="center"/>
                </w:tcPr>
                <w:p w14:paraId="38D66AD1" w14:textId="77777777" w:rsidR="00F01C84" w:rsidRPr="00064D52" w:rsidRDefault="00F01C84" w:rsidP="00F01C84">
                  <w:pPr>
                    <w:jc w:val="center"/>
                    <w:rPr>
                      <w:szCs w:val="21"/>
                    </w:rPr>
                  </w:pPr>
                  <w:r w:rsidRPr="00064D52">
                    <w:rPr>
                      <w:rFonts w:eastAsia="等线"/>
                      <w:szCs w:val="21"/>
                    </w:rPr>
                    <w:t>1.168</w:t>
                  </w:r>
                </w:p>
              </w:tc>
              <w:tc>
                <w:tcPr>
                  <w:tcW w:w="789" w:type="pct"/>
                  <w:vMerge/>
                  <w:vAlign w:val="center"/>
                </w:tcPr>
                <w:p w14:paraId="14CCB2A3" w14:textId="77777777" w:rsidR="00F01C84" w:rsidRPr="00064D52" w:rsidRDefault="00F01C84" w:rsidP="00F01C84">
                  <w:pPr>
                    <w:jc w:val="center"/>
                    <w:rPr>
                      <w:szCs w:val="21"/>
                    </w:rPr>
                  </w:pPr>
                </w:p>
              </w:tc>
              <w:tc>
                <w:tcPr>
                  <w:tcW w:w="362" w:type="pct"/>
                  <w:vAlign w:val="center"/>
                </w:tcPr>
                <w:p w14:paraId="0BEDE179" w14:textId="77777777" w:rsidR="00F01C84" w:rsidRPr="00064D52" w:rsidRDefault="00F01C84" w:rsidP="00F01C84">
                  <w:pPr>
                    <w:jc w:val="center"/>
                    <w:rPr>
                      <w:szCs w:val="21"/>
                    </w:rPr>
                  </w:pPr>
                  <w:r w:rsidRPr="00064D52">
                    <w:rPr>
                      <w:szCs w:val="21"/>
                    </w:rPr>
                    <w:t>90%</w:t>
                  </w:r>
                </w:p>
              </w:tc>
              <w:tc>
                <w:tcPr>
                  <w:tcW w:w="548" w:type="pct"/>
                  <w:vAlign w:val="center"/>
                </w:tcPr>
                <w:p w14:paraId="3FEF92A8" w14:textId="77777777" w:rsidR="00F01C84" w:rsidRPr="00064D52" w:rsidRDefault="00F01C84" w:rsidP="00F01C84">
                  <w:pPr>
                    <w:jc w:val="center"/>
                    <w:rPr>
                      <w:szCs w:val="21"/>
                    </w:rPr>
                  </w:pPr>
                  <w:r w:rsidRPr="00064D52">
                    <w:rPr>
                      <w:rFonts w:eastAsia="等线"/>
                      <w:szCs w:val="21"/>
                    </w:rPr>
                    <w:t>1.051</w:t>
                  </w:r>
                </w:p>
              </w:tc>
              <w:tc>
                <w:tcPr>
                  <w:tcW w:w="859" w:type="pct"/>
                  <w:vMerge/>
                  <w:vAlign w:val="center"/>
                </w:tcPr>
                <w:p w14:paraId="64DA1D9B" w14:textId="77777777" w:rsidR="00F01C84" w:rsidRPr="00064D52" w:rsidRDefault="00F01C84" w:rsidP="00F01C84">
                  <w:pPr>
                    <w:jc w:val="center"/>
                    <w:rPr>
                      <w:szCs w:val="21"/>
                    </w:rPr>
                  </w:pPr>
                </w:p>
              </w:tc>
              <w:tc>
                <w:tcPr>
                  <w:tcW w:w="362" w:type="pct"/>
                  <w:vAlign w:val="center"/>
                </w:tcPr>
                <w:p w14:paraId="1EAEB6B3" w14:textId="77777777" w:rsidR="00F01C84" w:rsidRPr="00064D52" w:rsidRDefault="00F01C84" w:rsidP="00F01C84">
                  <w:pPr>
                    <w:jc w:val="center"/>
                    <w:rPr>
                      <w:szCs w:val="21"/>
                    </w:rPr>
                  </w:pPr>
                  <w:r w:rsidRPr="00064D52">
                    <w:rPr>
                      <w:szCs w:val="21"/>
                    </w:rPr>
                    <w:t>90%</w:t>
                  </w:r>
                </w:p>
              </w:tc>
              <w:tc>
                <w:tcPr>
                  <w:tcW w:w="270" w:type="pct"/>
                  <w:vMerge/>
                  <w:vAlign w:val="center"/>
                </w:tcPr>
                <w:p w14:paraId="2FA3C061" w14:textId="77777777" w:rsidR="00F01C84" w:rsidRPr="00064D52" w:rsidRDefault="00F01C84" w:rsidP="00F01C84">
                  <w:pPr>
                    <w:rPr>
                      <w:szCs w:val="21"/>
                    </w:rPr>
                  </w:pPr>
                </w:p>
              </w:tc>
            </w:tr>
            <w:tr w:rsidR="000F74B0" w:rsidRPr="00064D52" w14:paraId="66895FDC" w14:textId="77777777" w:rsidTr="000F74B0">
              <w:tc>
                <w:tcPr>
                  <w:tcW w:w="383" w:type="pct"/>
                  <w:vMerge w:val="restart"/>
                  <w:vAlign w:val="center"/>
                </w:tcPr>
                <w:p w14:paraId="0D54D27D" w14:textId="77777777" w:rsidR="00F01C84" w:rsidRPr="00064D52" w:rsidRDefault="00F01C84" w:rsidP="00F01C84">
                  <w:pPr>
                    <w:jc w:val="center"/>
                    <w:rPr>
                      <w:szCs w:val="21"/>
                    </w:rPr>
                  </w:pPr>
                  <w:r w:rsidRPr="00064D52">
                    <w:rPr>
                      <w:szCs w:val="21"/>
                    </w:rPr>
                    <w:t>烘干</w:t>
                  </w:r>
                </w:p>
              </w:tc>
              <w:tc>
                <w:tcPr>
                  <w:tcW w:w="401" w:type="pct"/>
                  <w:vMerge w:val="restart"/>
                  <w:vAlign w:val="center"/>
                </w:tcPr>
                <w:p w14:paraId="0A1BC58D" w14:textId="77777777" w:rsidR="00F01C84" w:rsidRPr="00064D52" w:rsidRDefault="00F01C84" w:rsidP="00F01C84">
                  <w:pPr>
                    <w:jc w:val="center"/>
                    <w:rPr>
                      <w:szCs w:val="21"/>
                    </w:rPr>
                  </w:pPr>
                  <w:r w:rsidRPr="00064D52">
                    <w:rPr>
                      <w:szCs w:val="21"/>
                    </w:rPr>
                    <w:t>烘干废气</w:t>
                  </w:r>
                </w:p>
              </w:tc>
              <w:tc>
                <w:tcPr>
                  <w:tcW w:w="513" w:type="pct"/>
                  <w:vAlign w:val="center"/>
                </w:tcPr>
                <w:p w14:paraId="66767847" w14:textId="77777777" w:rsidR="00F01C84" w:rsidRPr="00064D52" w:rsidRDefault="00F01C84" w:rsidP="00F01C84">
                  <w:pPr>
                    <w:jc w:val="center"/>
                    <w:rPr>
                      <w:szCs w:val="21"/>
                    </w:rPr>
                  </w:pPr>
                  <w:r w:rsidRPr="00064D52">
                    <w:rPr>
                      <w:szCs w:val="21"/>
                    </w:rPr>
                    <w:t>二甲苯</w:t>
                  </w:r>
                </w:p>
              </w:tc>
              <w:tc>
                <w:tcPr>
                  <w:tcW w:w="513" w:type="pct"/>
                  <w:vAlign w:val="center"/>
                </w:tcPr>
                <w:p w14:paraId="69F135A0" w14:textId="77777777" w:rsidR="00F01C84" w:rsidRPr="00064D52" w:rsidRDefault="00F01C84" w:rsidP="00F01C84">
                  <w:pPr>
                    <w:jc w:val="center"/>
                    <w:rPr>
                      <w:szCs w:val="21"/>
                    </w:rPr>
                  </w:pPr>
                  <w:r w:rsidRPr="00064D52">
                    <w:rPr>
                      <w:rFonts w:eastAsia="等线"/>
                      <w:szCs w:val="21"/>
                    </w:rPr>
                    <w:t>0.79</w:t>
                  </w:r>
                </w:p>
              </w:tc>
              <w:tc>
                <w:tcPr>
                  <w:tcW w:w="789" w:type="pct"/>
                  <w:vMerge w:val="restart"/>
                  <w:vAlign w:val="center"/>
                </w:tcPr>
                <w:p w14:paraId="65A3224D" w14:textId="77777777" w:rsidR="00F01C84" w:rsidRPr="00064D52" w:rsidRDefault="00F01C84" w:rsidP="00F01C84">
                  <w:pPr>
                    <w:jc w:val="center"/>
                    <w:rPr>
                      <w:szCs w:val="21"/>
                    </w:rPr>
                  </w:pPr>
                  <w:r w:rsidRPr="00064D52">
                    <w:rPr>
                      <w:szCs w:val="21"/>
                    </w:rPr>
                    <w:t>密闭</w:t>
                  </w:r>
                  <w:r w:rsidRPr="00064D52">
                    <w:rPr>
                      <w:rFonts w:hint="eastAsia"/>
                      <w:szCs w:val="21"/>
                    </w:rPr>
                    <w:t>间（微负压）</w:t>
                  </w:r>
                  <w:r w:rsidRPr="00064D52">
                    <w:rPr>
                      <w:szCs w:val="21"/>
                    </w:rPr>
                    <w:t>，管道直连</w:t>
                  </w:r>
                  <w:r w:rsidRPr="00064D52">
                    <w:rPr>
                      <w:rFonts w:hint="eastAsia"/>
                      <w:szCs w:val="21"/>
                    </w:rPr>
                    <w:t>（侧抽）</w:t>
                  </w:r>
                </w:p>
              </w:tc>
              <w:tc>
                <w:tcPr>
                  <w:tcW w:w="362" w:type="pct"/>
                  <w:vAlign w:val="center"/>
                </w:tcPr>
                <w:p w14:paraId="3E67C262" w14:textId="77777777" w:rsidR="00F01C84" w:rsidRPr="00064D52" w:rsidRDefault="00F01C84" w:rsidP="00F01C84">
                  <w:pPr>
                    <w:jc w:val="center"/>
                    <w:rPr>
                      <w:szCs w:val="21"/>
                    </w:rPr>
                  </w:pPr>
                  <w:r w:rsidRPr="00064D52">
                    <w:rPr>
                      <w:szCs w:val="21"/>
                    </w:rPr>
                    <w:t>90%</w:t>
                  </w:r>
                </w:p>
              </w:tc>
              <w:tc>
                <w:tcPr>
                  <w:tcW w:w="548" w:type="pct"/>
                  <w:vAlign w:val="center"/>
                </w:tcPr>
                <w:p w14:paraId="2D98FE59" w14:textId="77777777" w:rsidR="00F01C84" w:rsidRPr="00064D52" w:rsidRDefault="00F01C84" w:rsidP="00F01C84">
                  <w:pPr>
                    <w:jc w:val="center"/>
                    <w:rPr>
                      <w:szCs w:val="21"/>
                    </w:rPr>
                  </w:pPr>
                  <w:r w:rsidRPr="00064D52">
                    <w:rPr>
                      <w:rFonts w:eastAsia="等线"/>
                      <w:szCs w:val="21"/>
                    </w:rPr>
                    <w:t>0.711</w:t>
                  </w:r>
                </w:p>
              </w:tc>
              <w:tc>
                <w:tcPr>
                  <w:tcW w:w="859" w:type="pct"/>
                  <w:vMerge w:val="restart"/>
                  <w:vAlign w:val="center"/>
                </w:tcPr>
                <w:p w14:paraId="61626084" w14:textId="77777777" w:rsidR="00F01C84" w:rsidRPr="00064D52" w:rsidRDefault="00F01C84" w:rsidP="00F01C84">
                  <w:pPr>
                    <w:jc w:val="center"/>
                    <w:rPr>
                      <w:szCs w:val="21"/>
                    </w:rPr>
                  </w:pPr>
                  <w:r w:rsidRPr="00064D52">
                    <w:rPr>
                      <w:rFonts w:hint="eastAsia"/>
                      <w:szCs w:val="21"/>
                    </w:rPr>
                    <w:t>活性炭过滤棉</w:t>
                  </w:r>
                  <w:r w:rsidRPr="00064D52">
                    <w:rPr>
                      <w:szCs w:val="21"/>
                    </w:rPr>
                    <w:t>3#+</w:t>
                  </w:r>
                  <w:r w:rsidRPr="00064D52">
                    <w:rPr>
                      <w:rFonts w:hint="eastAsia"/>
                      <w:szCs w:val="21"/>
                    </w:rPr>
                    <w:t>活性炭颗粒过滤器</w:t>
                  </w:r>
                  <w:r w:rsidRPr="00064D52">
                    <w:rPr>
                      <w:szCs w:val="21"/>
                    </w:rPr>
                    <w:t>3#</w:t>
                  </w:r>
                </w:p>
              </w:tc>
              <w:tc>
                <w:tcPr>
                  <w:tcW w:w="362" w:type="pct"/>
                  <w:vAlign w:val="center"/>
                </w:tcPr>
                <w:p w14:paraId="161D8D09" w14:textId="77777777" w:rsidR="00F01C84" w:rsidRPr="00064D52" w:rsidRDefault="00F01C84" w:rsidP="00F01C84">
                  <w:pPr>
                    <w:jc w:val="center"/>
                    <w:rPr>
                      <w:szCs w:val="21"/>
                    </w:rPr>
                  </w:pPr>
                  <w:r w:rsidRPr="00064D52">
                    <w:rPr>
                      <w:rFonts w:hint="eastAsia"/>
                      <w:szCs w:val="21"/>
                    </w:rPr>
                    <w:t>9</w:t>
                  </w:r>
                  <w:r w:rsidRPr="00064D52">
                    <w:rPr>
                      <w:szCs w:val="21"/>
                    </w:rPr>
                    <w:t>0</w:t>
                  </w:r>
                  <w:r w:rsidRPr="00064D52">
                    <w:rPr>
                      <w:rFonts w:hint="eastAsia"/>
                      <w:szCs w:val="21"/>
                    </w:rPr>
                    <w:t>%</w:t>
                  </w:r>
                </w:p>
              </w:tc>
              <w:tc>
                <w:tcPr>
                  <w:tcW w:w="270" w:type="pct"/>
                  <w:vMerge/>
                  <w:vAlign w:val="center"/>
                </w:tcPr>
                <w:p w14:paraId="06B84706" w14:textId="77777777" w:rsidR="00F01C84" w:rsidRPr="00064D52" w:rsidRDefault="00F01C84" w:rsidP="00F01C84">
                  <w:pPr>
                    <w:rPr>
                      <w:szCs w:val="21"/>
                    </w:rPr>
                  </w:pPr>
                </w:p>
              </w:tc>
            </w:tr>
            <w:tr w:rsidR="000F74B0" w:rsidRPr="00064D52" w14:paraId="22F00354" w14:textId="77777777" w:rsidTr="000F74B0">
              <w:tc>
                <w:tcPr>
                  <w:tcW w:w="383" w:type="pct"/>
                  <w:vMerge/>
                  <w:vAlign w:val="center"/>
                </w:tcPr>
                <w:p w14:paraId="3F2F5AFB" w14:textId="77777777" w:rsidR="00F01C84" w:rsidRPr="00064D52" w:rsidRDefault="00F01C84" w:rsidP="00F01C84">
                  <w:pPr>
                    <w:jc w:val="center"/>
                    <w:rPr>
                      <w:szCs w:val="21"/>
                    </w:rPr>
                  </w:pPr>
                </w:p>
              </w:tc>
              <w:tc>
                <w:tcPr>
                  <w:tcW w:w="401" w:type="pct"/>
                  <w:vMerge/>
                  <w:vAlign w:val="center"/>
                </w:tcPr>
                <w:p w14:paraId="16C223C8" w14:textId="77777777" w:rsidR="00F01C84" w:rsidRPr="00064D52" w:rsidRDefault="00F01C84" w:rsidP="00F01C84">
                  <w:pPr>
                    <w:jc w:val="center"/>
                    <w:rPr>
                      <w:szCs w:val="21"/>
                    </w:rPr>
                  </w:pPr>
                </w:p>
              </w:tc>
              <w:tc>
                <w:tcPr>
                  <w:tcW w:w="513" w:type="pct"/>
                  <w:vAlign w:val="center"/>
                </w:tcPr>
                <w:p w14:paraId="30E365E8" w14:textId="77777777" w:rsidR="00F01C84" w:rsidRPr="00064D52" w:rsidRDefault="00F01C84" w:rsidP="00F01C84">
                  <w:pPr>
                    <w:jc w:val="center"/>
                    <w:rPr>
                      <w:szCs w:val="21"/>
                    </w:rPr>
                  </w:pPr>
                  <w:r w:rsidRPr="00064D52">
                    <w:rPr>
                      <w:szCs w:val="21"/>
                    </w:rPr>
                    <w:t>非甲烷总烃</w:t>
                  </w:r>
                </w:p>
              </w:tc>
              <w:tc>
                <w:tcPr>
                  <w:tcW w:w="513" w:type="pct"/>
                  <w:vAlign w:val="center"/>
                </w:tcPr>
                <w:p w14:paraId="1EC93C3E" w14:textId="77777777" w:rsidR="00F01C84" w:rsidRPr="00064D52" w:rsidRDefault="00F01C84" w:rsidP="00F01C84">
                  <w:pPr>
                    <w:jc w:val="center"/>
                    <w:rPr>
                      <w:szCs w:val="21"/>
                    </w:rPr>
                  </w:pPr>
                  <w:r w:rsidRPr="00064D52">
                    <w:rPr>
                      <w:rFonts w:eastAsia="等线"/>
                      <w:szCs w:val="21"/>
                    </w:rPr>
                    <w:t>1.722</w:t>
                  </w:r>
                </w:p>
              </w:tc>
              <w:tc>
                <w:tcPr>
                  <w:tcW w:w="789" w:type="pct"/>
                  <w:vMerge/>
                  <w:vAlign w:val="center"/>
                </w:tcPr>
                <w:p w14:paraId="2918CA87" w14:textId="77777777" w:rsidR="00F01C84" w:rsidRPr="00064D52" w:rsidRDefault="00F01C84" w:rsidP="00F01C84">
                  <w:pPr>
                    <w:jc w:val="center"/>
                    <w:rPr>
                      <w:szCs w:val="21"/>
                    </w:rPr>
                  </w:pPr>
                </w:p>
              </w:tc>
              <w:tc>
                <w:tcPr>
                  <w:tcW w:w="362" w:type="pct"/>
                  <w:vAlign w:val="center"/>
                </w:tcPr>
                <w:p w14:paraId="371E52C4" w14:textId="77777777" w:rsidR="00F01C84" w:rsidRPr="00064D52" w:rsidRDefault="00F01C84" w:rsidP="00F01C84">
                  <w:pPr>
                    <w:jc w:val="center"/>
                    <w:rPr>
                      <w:szCs w:val="21"/>
                    </w:rPr>
                  </w:pPr>
                  <w:r w:rsidRPr="00064D52">
                    <w:rPr>
                      <w:szCs w:val="21"/>
                    </w:rPr>
                    <w:t>90%</w:t>
                  </w:r>
                </w:p>
              </w:tc>
              <w:tc>
                <w:tcPr>
                  <w:tcW w:w="548" w:type="pct"/>
                  <w:vAlign w:val="center"/>
                </w:tcPr>
                <w:p w14:paraId="215A0C1C" w14:textId="77777777" w:rsidR="00F01C84" w:rsidRPr="00064D52" w:rsidRDefault="00F01C84" w:rsidP="00F01C84">
                  <w:pPr>
                    <w:jc w:val="center"/>
                    <w:rPr>
                      <w:szCs w:val="21"/>
                    </w:rPr>
                  </w:pPr>
                  <w:r w:rsidRPr="00064D52">
                    <w:rPr>
                      <w:rFonts w:eastAsia="等线"/>
                      <w:szCs w:val="21"/>
                    </w:rPr>
                    <w:t>1.55</w:t>
                  </w:r>
                </w:p>
              </w:tc>
              <w:tc>
                <w:tcPr>
                  <w:tcW w:w="859" w:type="pct"/>
                  <w:vMerge/>
                  <w:vAlign w:val="center"/>
                </w:tcPr>
                <w:p w14:paraId="168F5F06" w14:textId="77777777" w:rsidR="00F01C84" w:rsidRPr="00064D52" w:rsidRDefault="00F01C84" w:rsidP="00F01C84">
                  <w:pPr>
                    <w:jc w:val="center"/>
                    <w:rPr>
                      <w:szCs w:val="21"/>
                    </w:rPr>
                  </w:pPr>
                </w:p>
              </w:tc>
              <w:tc>
                <w:tcPr>
                  <w:tcW w:w="362" w:type="pct"/>
                  <w:vAlign w:val="center"/>
                </w:tcPr>
                <w:p w14:paraId="153D1C49" w14:textId="77777777" w:rsidR="00F01C84" w:rsidRPr="00064D52" w:rsidRDefault="00F01C84" w:rsidP="00F01C84">
                  <w:pPr>
                    <w:jc w:val="center"/>
                    <w:rPr>
                      <w:szCs w:val="21"/>
                    </w:rPr>
                  </w:pPr>
                  <w:r w:rsidRPr="00064D52">
                    <w:rPr>
                      <w:rFonts w:hint="eastAsia"/>
                      <w:szCs w:val="21"/>
                    </w:rPr>
                    <w:t>9</w:t>
                  </w:r>
                  <w:r w:rsidRPr="00064D52">
                    <w:rPr>
                      <w:szCs w:val="21"/>
                    </w:rPr>
                    <w:t>0</w:t>
                  </w:r>
                  <w:r w:rsidRPr="00064D52">
                    <w:rPr>
                      <w:rFonts w:hint="eastAsia"/>
                      <w:szCs w:val="21"/>
                    </w:rPr>
                    <w:t>%</w:t>
                  </w:r>
                </w:p>
              </w:tc>
              <w:tc>
                <w:tcPr>
                  <w:tcW w:w="270" w:type="pct"/>
                  <w:vMerge/>
                  <w:vAlign w:val="center"/>
                </w:tcPr>
                <w:p w14:paraId="6472CB59" w14:textId="77777777" w:rsidR="00F01C84" w:rsidRPr="00064D52" w:rsidRDefault="00F01C84" w:rsidP="00F01C84">
                  <w:pPr>
                    <w:rPr>
                      <w:szCs w:val="21"/>
                    </w:rPr>
                  </w:pPr>
                </w:p>
              </w:tc>
            </w:tr>
          </w:tbl>
          <w:bookmarkEnd w:id="18"/>
          <w:p w14:paraId="1C2D9D2B" w14:textId="77777777" w:rsidR="00F01C84" w:rsidRPr="00064D52" w:rsidRDefault="00F01C84" w:rsidP="00EB2D8D">
            <w:pPr>
              <w:spacing w:line="360" w:lineRule="auto"/>
              <w:ind w:firstLineChars="196" w:firstLine="472"/>
              <w:rPr>
                <w:b/>
                <w:bCs/>
                <w:kern w:val="0"/>
                <w:sz w:val="24"/>
                <w:szCs w:val="24"/>
              </w:rPr>
            </w:pPr>
            <w:r w:rsidRPr="00064D52">
              <w:rPr>
                <w:rFonts w:hint="eastAsia"/>
                <w:b/>
                <w:bCs/>
                <w:kern w:val="0"/>
                <w:sz w:val="24"/>
                <w:szCs w:val="24"/>
              </w:rPr>
              <w:t>（</w:t>
            </w:r>
            <w:r w:rsidRPr="00064D52">
              <w:rPr>
                <w:rFonts w:hint="eastAsia"/>
                <w:b/>
                <w:bCs/>
                <w:kern w:val="0"/>
                <w:sz w:val="24"/>
                <w:szCs w:val="24"/>
              </w:rPr>
              <w:t>2</w:t>
            </w:r>
            <w:r w:rsidRPr="00064D52">
              <w:rPr>
                <w:rFonts w:hint="eastAsia"/>
                <w:b/>
                <w:bCs/>
                <w:kern w:val="0"/>
                <w:sz w:val="24"/>
                <w:szCs w:val="24"/>
              </w:rPr>
              <w:t>）</w:t>
            </w:r>
            <w:proofErr w:type="gramStart"/>
            <w:r w:rsidRPr="00064D52">
              <w:rPr>
                <w:rFonts w:hint="eastAsia"/>
                <w:b/>
                <w:bCs/>
                <w:kern w:val="0"/>
                <w:sz w:val="24"/>
                <w:szCs w:val="24"/>
              </w:rPr>
              <w:t>洗枪废气</w:t>
            </w:r>
            <w:proofErr w:type="gramEnd"/>
          </w:p>
          <w:p w14:paraId="1CF33657" w14:textId="77777777" w:rsidR="00F01C84" w:rsidRPr="00064D52" w:rsidRDefault="00F01C84" w:rsidP="00F01C84">
            <w:pPr>
              <w:spacing w:line="360" w:lineRule="auto"/>
              <w:ind w:firstLineChars="196" w:firstLine="470"/>
              <w:rPr>
                <w:kern w:val="0"/>
                <w:sz w:val="24"/>
                <w:szCs w:val="24"/>
              </w:rPr>
            </w:pPr>
            <w:r w:rsidRPr="00064D52">
              <w:rPr>
                <w:rFonts w:hint="eastAsia"/>
                <w:kern w:val="0"/>
                <w:sz w:val="24"/>
                <w:szCs w:val="24"/>
              </w:rPr>
              <w:t>喷房内内设</w:t>
            </w:r>
            <w:r w:rsidRPr="00064D52">
              <w:rPr>
                <w:rFonts w:hint="eastAsia"/>
                <w:kern w:val="0"/>
                <w:sz w:val="24"/>
                <w:szCs w:val="24"/>
              </w:rPr>
              <w:t>2</w:t>
            </w:r>
            <w:r w:rsidRPr="00064D52">
              <w:rPr>
                <w:rFonts w:hint="eastAsia"/>
                <w:kern w:val="0"/>
                <w:sz w:val="24"/>
                <w:szCs w:val="24"/>
              </w:rPr>
              <w:t>个喷枪，每天需用</w:t>
            </w:r>
            <w:r w:rsidRPr="00064D52">
              <w:rPr>
                <w:rFonts w:hint="eastAsia"/>
                <w:kern w:val="0"/>
                <w:sz w:val="24"/>
                <w:szCs w:val="24"/>
              </w:rPr>
              <w:t>DBE</w:t>
            </w:r>
            <w:r w:rsidRPr="00064D52">
              <w:rPr>
                <w:rFonts w:hint="eastAsia"/>
                <w:kern w:val="0"/>
                <w:sz w:val="24"/>
                <w:szCs w:val="24"/>
              </w:rPr>
              <w:t>溶剂对其进行清洗，本</w:t>
            </w:r>
            <w:proofErr w:type="gramStart"/>
            <w:r w:rsidRPr="00064D52">
              <w:rPr>
                <w:rFonts w:hint="eastAsia"/>
                <w:kern w:val="0"/>
                <w:sz w:val="24"/>
                <w:szCs w:val="24"/>
              </w:rPr>
              <w:t>项目项目</w:t>
            </w:r>
            <w:proofErr w:type="gramEnd"/>
            <w:r w:rsidRPr="00064D52">
              <w:rPr>
                <w:rFonts w:hint="eastAsia"/>
                <w:kern w:val="0"/>
                <w:sz w:val="24"/>
                <w:szCs w:val="24"/>
              </w:rPr>
              <w:t>实施后，会根据工作安排酌情</w:t>
            </w:r>
            <w:proofErr w:type="gramStart"/>
            <w:r w:rsidRPr="00064D52">
              <w:rPr>
                <w:rFonts w:hint="eastAsia"/>
                <w:kern w:val="0"/>
                <w:sz w:val="24"/>
                <w:szCs w:val="24"/>
              </w:rPr>
              <w:t>增加洗枪次数</w:t>
            </w:r>
            <w:proofErr w:type="gramEnd"/>
            <w:r w:rsidRPr="00064D52">
              <w:rPr>
                <w:rFonts w:hint="eastAsia"/>
                <w:kern w:val="0"/>
                <w:sz w:val="24"/>
                <w:szCs w:val="24"/>
              </w:rPr>
              <w:t>，根据业主提供数据，本扩建项目新增</w:t>
            </w:r>
            <w:r w:rsidRPr="00064D52">
              <w:rPr>
                <w:rFonts w:hint="eastAsia"/>
                <w:kern w:val="0"/>
                <w:sz w:val="24"/>
                <w:szCs w:val="24"/>
              </w:rPr>
              <w:t>DBE</w:t>
            </w:r>
            <w:r w:rsidRPr="00064D52">
              <w:rPr>
                <w:rFonts w:hint="eastAsia"/>
                <w:kern w:val="0"/>
                <w:sz w:val="24"/>
                <w:szCs w:val="24"/>
              </w:rPr>
              <w:t>溶剂用量为</w:t>
            </w:r>
            <w:r w:rsidRPr="00064D52">
              <w:rPr>
                <w:rFonts w:hint="eastAsia"/>
                <w:kern w:val="0"/>
                <w:sz w:val="24"/>
                <w:szCs w:val="24"/>
              </w:rPr>
              <w:t>0</w:t>
            </w:r>
            <w:r w:rsidRPr="00064D52">
              <w:rPr>
                <w:kern w:val="0"/>
                <w:sz w:val="24"/>
                <w:szCs w:val="24"/>
              </w:rPr>
              <w:t>.7</w:t>
            </w:r>
            <w:r w:rsidRPr="00064D52">
              <w:rPr>
                <w:rFonts w:hint="eastAsia"/>
                <w:kern w:val="0"/>
                <w:sz w:val="24"/>
                <w:szCs w:val="24"/>
              </w:rPr>
              <w:t>t/a</w:t>
            </w:r>
            <w:r w:rsidRPr="00064D52">
              <w:rPr>
                <w:rFonts w:hint="eastAsia"/>
                <w:kern w:val="0"/>
                <w:sz w:val="24"/>
                <w:szCs w:val="24"/>
              </w:rPr>
              <w:t>。类比现有项目，在清洗过程中，</w:t>
            </w:r>
            <w:r w:rsidRPr="00064D52">
              <w:rPr>
                <w:rFonts w:hint="eastAsia"/>
                <w:kern w:val="0"/>
                <w:sz w:val="24"/>
                <w:szCs w:val="24"/>
              </w:rPr>
              <w:t>DBE</w:t>
            </w:r>
            <w:r w:rsidRPr="00064D52">
              <w:rPr>
                <w:rFonts w:hint="eastAsia"/>
                <w:kern w:val="0"/>
                <w:sz w:val="24"/>
                <w:szCs w:val="24"/>
              </w:rPr>
              <w:t>溶剂挥发系数约为</w:t>
            </w:r>
            <w:r w:rsidRPr="00064D52">
              <w:rPr>
                <w:kern w:val="0"/>
                <w:sz w:val="24"/>
                <w:szCs w:val="24"/>
              </w:rPr>
              <w:t>20</w:t>
            </w:r>
            <w:r w:rsidRPr="00064D52">
              <w:rPr>
                <w:rFonts w:hint="eastAsia"/>
                <w:kern w:val="0"/>
                <w:sz w:val="24"/>
                <w:szCs w:val="24"/>
              </w:rPr>
              <w:t>%</w:t>
            </w:r>
            <w:r w:rsidRPr="00064D52">
              <w:rPr>
                <w:rFonts w:hint="eastAsia"/>
                <w:kern w:val="0"/>
                <w:sz w:val="24"/>
                <w:szCs w:val="24"/>
              </w:rPr>
              <w:t>，</w:t>
            </w:r>
            <w:r w:rsidRPr="00064D52">
              <w:rPr>
                <w:rFonts w:hint="eastAsia"/>
                <w:kern w:val="0"/>
                <w:sz w:val="24"/>
                <w:szCs w:val="24"/>
              </w:rPr>
              <w:t>DBE</w:t>
            </w:r>
            <w:r w:rsidRPr="00064D52">
              <w:rPr>
                <w:rFonts w:hint="eastAsia"/>
                <w:kern w:val="0"/>
                <w:sz w:val="24"/>
                <w:szCs w:val="24"/>
              </w:rPr>
              <w:t>溶剂成分为二元酸</w:t>
            </w:r>
            <w:proofErr w:type="gramStart"/>
            <w:r w:rsidRPr="00064D52">
              <w:rPr>
                <w:rFonts w:hint="eastAsia"/>
                <w:kern w:val="0"/>
                <w:sz w:val="24"/>
                <w:szCs w:val="24"/>
              </w:rPr>
              <w:t>酯</w:t>
            </w:r>
            <w:proofErr w:type="gramEnd"/>
            <w:r w:rsidRPr="00064D52">
              <w:rPr>
                <w:rFonts w:hint="eastAsia"/>
                <w:kern w:val="0"/>
                <w:sz w:val="24"/>
                <w:szCs w:val="24"/>
              </w:rPr>
              <w:t>混合物，</w:t>
            </w:r>
            <w:proofErr w:type="gramStart"/>
            <w:r w:rsidRPr="00064D52">
              <w:rPr>
                <w:rFonts w:hint="eastAsia"/>
                <w:kern w:val="0"/>
                <w:sz w:val="24"/>
                <w:szCs w:val="24"/>
              </w:rPr>
              <w:t>洗枪废气</w:t>
            </w:r>
            <w:proofErr w:type="gramEnd"/>
            <w:r w:rsidRPr="00064D52">
              <w:rPr>
                <w:rFonts w:hint="eastAsia"/>
                <w:kern w:val="0"/>
                <w:sz w:val="24"/>
                <w:szCs w:val="24"/>
              </w:rPr>
              <w:t>污染物以非甲烷总烃计。</w:t>
            </w:r>
          </w:p>
          <w:p w14:paraId="39787887" w14:textId="4F281A5B" w:rsidR="00F01C84" w:rsidRPr="00064D52" w:rsidRDefault="00F01C84" w:rsidP="00F01C84">
            <w:pPr>
              <w:spacing w:line="360" w:lineRule="auto"/>
              <w:ind w:firstLineChars="196" w:firstLine="470"/>
              <w:rPr>
                <w:kern w:val="0"/>
                <w:sz w:val="24"/>
                <w:szCs w:val="24"/>
              </w:rPr>
            </w:pPr>
            <w:proofErr w:type="gramStart"/>
            <w:r w:rsidRPr="00064D52">
              <w:rPr>
                <w:rFonts w:hint="eastAsia"/>
                <w:kern w:val="0"/>
                <w:sz w:val="24"/>
                <w:szCs w:val="24"/>
              </w:rPr>
              <w:t>洗枪废气</w:t>
            </w:r>
            <w:proofErr w:type="gramEnd"/>
            <w:r w:rsidRPr="00064D52">
              <w:rPr>
                <w:rFonts w:hint="eastAsia"/>
                <w:kern w:val="0"/>
                <w:sz w:val="24"/>
                <w:szCs w:val="24"/>
              </w:rPr>
              <w:t>非甲烷总烃产生量为</w:t>
            </w:r>
            <w:r w:rsidRPr="00064D52">
              <w:rPr>
                <w:rFonts w:hint="eastAsia"/>
                <w:kern w:val="0"/>
                <w:sz w:val="24"/>
                <w:szCs w:val="24"/>
              </w:rPr>
              <w:t>0</w:t>
            </w:r>
            <w:r w:rsidRPr="00064D52">
              <w:rPr>
                <w:kern w:val="0"/>
                <w:sz w:val="24"/>
                <w:szCs w:val="24"/>
              </w:rPr>
              <w:t>.14</w:t>
            </w:r>
            <w:r w:rsidRPr="00064D52">
              <w:rPr>
                <w:rFonts w:hint="eastAsia"/>
                <w:kern w:val="0"/>
                <w:sz w:val="24"/>
                <w:szCs w:val="24"/>
              </w:rPr>
              <w:t>t/a</w:t>
            </w:r>
            <w:r w:rsidRPr="00064D52">
              <w:rPr>
                <w:rFonts w:hint="eastAsia"/>
                <w:kern w:val="0"/>
                <w:sz w:val="24"/>
                <w:szCs w:val="24"/>
              </w:rPr>
              <w:t>，清洗</w:t>
            </w:r>
            <w:proofErr w:type="gramStart"/>
            <w:r w:rsidRPr="00064D52">
              <w:rPr>
                <w:rFonts w:hint="eastAsia"/>
                <w:kern w:val="0"/>
                <w:sz w:val="24"/>
                <w:szCs w:val="24"/>
              </w:rPr>
              <w:t>过程在喷房内</w:t>
            </w:r>
            <w:proofErr w:type="gramEnd"/>
            <w:r w:rsidRPr="00064D52">
              <w:rPr>
                <w:rFonts w:hint="eastAsia"/>
                <w:kern w:val="0"/>
                <w:sz w:val="24"/>
                <w:szCs w:val="24"/>
              </w:rPr>
              <w:t>进行，喷房密闭，底部</w:t>
            </w:r>
            <w:proofErr w:type="gramStart"/>
            <w:r w:rsidRPr="00064D52">
              <w:rPr>
                <w:rFonts w:hint="eastAsia"/>
                <w:kern w:val="0"/>
                <w:sz w:val="24"/>
                <w:szCs w:val="24"/>
              </w:rPr>
              <w:t>抽风使喷房内</w:t>
            </w:r>
            <w:proofErr w:type="gramEnd"/>
            <w:r w:rsidRPr="00064D52">
              <w:rPr>
                <w:rFonts w:hint="eastAsia"/>
                <w:kern w:val="0"/>
                <w:sz w:val="24"/>
                <w:szCs w:val="24"/>
              </w:rPr>
              <w:t>呈微负压状态，考虑人员进出等，</w:t>
            </w:r>
            <w:proofErr w:type="gramStart"/>
            <w:r w:rsidRPr="00064D52">
              <w:rPr>
                <w:rFonts w:hint="eastAsia"/>
                <w:kern w:val="0"/>
                <w:sz w:val="24"/>
                <w:szCs w:val="24"/>
              </w:rPr>
              <w:t>洗枪废气</w:t>
            </w:r>
            <w:proofErr w:type="gramEnd"/>
            <w:r w:rsidRPr="00064D52">
              <w:rPr>
                <w:rFonts w:hint="eastAsia"/>
                <w:kern w:val="0"/>
                <w:sz w:val="24"/>
                <w:szCs w:val="24"/>
              </w:rPr>
              <w:t>收集率约为</w:t>
            </w:r>
            <w:r w:rsidRPr="00064D52">
              <w:rPr>
                <w:rFonts w:hint="eastAsia"/>
                <w:kern w:val="0"/>
                <w:sz w:val="24"/>
                <w:szCs w:val="24"/>
              </w:rPr>
              <w:t>9</w:t>
            </w:r>
            <w:r w:rsidRPr="00064D52">
              <w:rPr>
                <w:kern w:val="0"/>
                <w:sz w:val="24"/>
                <w:szCs w:val="24"/>
              </w:rPr>
              <w:t>8</w:t>
            </w:r>
            <w:r w:rsidRPr="00064D52">
              <w:rPr>
                <w:rFonts w:hint="eastAsia"/>
                <w:kern w:val="0"/>
                <w:sz w:val="24"/>
                <w:szCs w:val="24"/>
              </w:rPr>
              <w:t>%</w:t>
            </w:r>
            <w:r w:rsidRPr="00064D52">
              <w:rPr>
                <w:rFonts w:hint="eastAsia"/>
                <w:kern w:val="0"/>
                <w:sz w:val="24"/>
                <w:szCs w:val="24"/>
              </w:rPr>
              <w:t>，</w:t>
            </w:r>
            <w:proofErr w:type="gramStart"/>
            <w:r w:rsidRPr="00064D52">
              <w:rPr>
                <w:rFonts w:hint="eastAsia"/>
                <w:kern w:val="0"/>
                <w:sz w:val="24"/>
                <w:szCs w:val="24"/>
              </w:rPr>
              <w:lastRenderedPageBreak/>
              <w:t>洗枪废气</w:t>
            </w:r>
            <w:proofErr w:type="gramEnd"/>
            <w:r w:rsidRPr="00064D52">
              <w:rPr>
                <w:rFonts w:hint="eastAsia"/>
                <w:kern w:val="0"/>
                <w:sz w:val="24"/>
                <w:szCs w:val="24"/>
              </w:rPr>
              <w:t>非甲烷总烃有组织产生量为</w:t>
            </w:r>
            <w:r w:rsidRPr="00064D52">
              <w:rPr>
                <w:rFonts w:hint="eastAsia"/>
                <w:kern w:val="0"/>
                <w:sz w:val="24"/>
                <w:szCs w:val="24"/>
              </w:rPr>
              <w:t>0</w:t>
            </w:r>
            <w:r w:rsidRPr="00064D52">
              <w:rPr>
                <w:kern w:val="0"/>
                <w:sz w:val="24"/>
                <w:szCs w:val="24"/>
              </w:rPr>
              <w:t>.137</w:t>
            </w:r>
            <w:r w:rsidRPr="00064D52">
              <w:rPr>
                <w:rFonts w:hint="eastAsia"/>
                <w:kern w:val="0"/>
                <w:sz w:val="24"/>
                <w:szCs w:val="24"/>
              </w:rPr>
              <w:t>t/a</w:t>
            </w:r>
            <w:r w:rsidRPr="00064D52">
              <w:rPr>
                <w:rFonts w:hint="eastAsia"/>
                <w:kern w:val="0"/>
                <w:sz w:val="24"/>
                <w:szCs w:val="24"/>
              </w:rPr>
              <w:t>，</w:t>
            </w:r>
            <w:proofErr w:type="gramStart"/>
            <w:r w:rsidRPr="00064D52">
              <w:rPr>
                <w:rFonts w:hint="eastAsia"/>
                <w:kern w:val="0"/>
                <w:sz w:val="24"/>
                <w:szCs w:val="24"/>
              </w:rPr>
              <w:t>洗枪废气</w:t>
            </w:r>
            <w:proofErr w:type="gramEnd"/>
            <w:r w:rsidRPr="00064D52">
              <w:rPr>
                <w:rFonts w:hint="eastAsia"/>
                <w:kern w:val="0"/>
                <w:sz w:val="24"/>
                <w:szCs w:val="24"/>
              </w:rPr>
              <w:t>经</w:t>
            </w:r>
            <w:r w:rsidRPr="00064D52">
              <w:rPr>
                <w:kern w:val="0"/>
                <w:sz w:val="24"/>
                <w:szCs w:val="24"/>
              </w:rPr>
              <w:t>初效过滤</w:t>
            </w:r>
            <w:r w:rsidRPr="00064D52">
              <w:rPr>
                <w:kern w:val="0"/>
                <w:sz w:val="24"/>
                <w:szCs w:val="24"/>
              </w:rPr>
              <w:t>→</w:t>
            </w:r>
            <w:r w:rsidRPr="00064D52">
              <w:rPr>
                <w:kern w:val="0"/>
                <w:sz w:val="24"/>
                <w:szCs w:val="24"/>
              </w:rPr>
              <w:t>中效过滤</w:t>
            </w:r>
            <w:r w:rsidRPr="00064D52">
              <w:rPr>
                <w:kern w:val="0"/>
                <w:sz w:val="24"/>
                <w:szCs w:val="24"/>
              </w:rPr>
              <w:t>→</w:t>
            </w:r>
            <w:r w:rsidRPr="00064D52">
              <w:rPr>
                <w:kern w:val="0"/>
                <w:sz w:val="24"/>
                <w:szCs w:val="24"/>
              </w:rPr>
              <w:t>高效过滤</w:t>
            </w:r>
            <w:r w:rsidRPr="00064D52">
              <w:rPr>
                <w:kern w:val="0"/>
                <w:sz w:val="24"/>
                <w:szCs w:val="24"/>
              </w:rPr>
              <w:t>→</w:t>
            </w:r>
            <w:r w:rsidRPr="00064D52">
              <w:rPr>
                <w:kern w:val="0"/>
                <w:sz w:val="24"/>
                <w:szCs w:val="24"/>
              </w:rPr>
              <w:t>室外风口双重活性炭过滤棉</w:t>
            </w:r>
            <w:r w:rsidRPr="00064D52">
              <w:rPr>
                <w:kern w:val="0"/>
                <w:sz w:val="24"/>
                <w:szCs w:val="24"/>
              </w:rPr>
              <w:t>2#→</w:t>
            </w:r>
            <w:r w:rsidRPr="00064D52">
              <w:rPr>
                <w:kern w:val="0"/>
                <w:sz w:val="24"/>
                <w:szCs w:val="24"/>
              </w:rPr>
              <w:t>活性炭颗粒过滤器</w:t>
            </w:r>
            <w:r w:rsidRPr="00064D52">
              <w:rPr>
                <w:kern w:val="0"/>
                <w:sz w:val="24"/>
                <w:szCs w:val="24"/>
              </w:rPr>
              <w:t>2#</w:t>
            </w:r>
            <w:r w:rsidRPr="00064D52">
              <w:rPr>
                <w:rFonts w:hint="eastAsia"/>
                <w:kern w:val="0"/>
                <w:sz w:val="24"/>
                <w:szCs w:val="24"/>
              </w:rPr>
              <w:t>处理后，通过排气筒</w:t>
            </w:r>
            <w:r w:rsidRPr="00064D52">
              <w:rPr>
                <w:rFonts w:hint="eastAsia"/>
                <w:kern w:val="0"/>
                <w:sz w:val="24"/>
                <w:szCs w:val="24"/>
              </w:rPr>
              <w:t>P1</w:t>
            </w:r>
            <w:r w:rsidRPr="00064D52">
              <w:rPr>
                <w:rFonts w:hint="eastAsia"/>
                <w:kern w:val="0"/>
                <w:sz w:val="24"/>
                <w:szCs w:val="24"/>
              </w:rPr>
              <w:t>排放。</w:t>
            </w:r>
            <w:r w:rsidR="00976A8C" w:rsidRPr="00064D52">
              <w:rPr>
                <w:kern w:val="0"/>
                <w:sz w:val="24"/>
                <w:szCs w:val="24"/>
              </w:rPr>
              <w:t>喷漆工段有组织废气产生、排放情况见表</w:t>
            </w:r>
            <w:r w:rsidR="00976A8C" w:rsidRPr="00064D52">
              <w:rPr>
                <w:kern w:val="0"/>
                <w:sz w:val="24"/>
                <w:szCs w:val="24"/>
              </w:rPr>
              <w:t>5-5</w:t>
            </w:r>
            <w:r w:rsidR="00976A8C" w:rsidRPr="00064D52">
              <w:rPr>
                <w:kern w:val="0"/>
                <w:sz w:val="24"/>
                <w:szCs w:val="24"/>
              </w:rPr>
              <w:t>。</w:t>
            </w:r>
          </w:p>
          <w:p w14:paraId="68056FDC" w14:textId="70843E08" w:rsidR="00976A8C" w:rsidRPr="00064D52" w:rsidRDefault="00976A8C" w:rsidP="00F01C84">
            <w:pPr>
              <w:spacing w:line="360" w:lineRule="auto"/>
              <w:ind w:firstLineChars="196" w:firstLine="470"/>
              <w:rPr>
                <w:kern w:val="0"/>
                <w:sz w:val="24"/>
                <w:szCs w:val="24"/>
              </w:rPr>
            </w:pPr>
            <w:r w:rsidRPr="00064D52">
              <w:rPr>
                <w:rFonts w:hint="eastAsia"/>
                <w:kern w:val="0"/>
                <w:sz w:val="24"/>
                <w:szCs w:val="24"/>
              </w:rPr>
              <w:t>（</w:t>
            </w:r>
            <w:r w:rsidRPr="00064D52">
              <w:rPr>
                <w:rFonts w:hint="eastAsia"/>
                <w:kern w:val="0"/>
                <w:sz w:val="24"/>
                <w:szCs w:val="24"/>
              </w:rPr>
              <w:t>3</w:t>
            </w:r>
            <w:r w:rsidRPr="00064D52">
              <w:rPr>
                <w:rFonts w:hint="eastAsia"/>
                <w:kern w:val="0"/>
                <w:sz w:val="24"/>
                <w:szCs w:val="24"/>
              </w:rPr>
              <w:t>）天然气燃烧废气</w:t>
            </w:r>
          </w:p>
          <w:p w14:paraId="2A9D304D" w14:textId="748F9E5A" w:rsidR="00976A8C" w:rsidRPr="00064D52" w:rsidRDefault="00976A8C" w:rsidP="00976A8C">
            <w:pPr>
              <w:pStyle w:val="aff0"/>
              <w:snapToGrid w:val="0"/>
              <w:spacing w:line="360" w:lineRule="auto"/>
              <w:ind w:firstLine="465"/>
              <w:jc w:val="both"/>
              <w:rPr>
                <w:rFonts w:ascii="Times New Roman" w:hAnsi="Times New Roman"/>
                <w:lang w:val="en-US"/>
              </w:rPr>
            </w:pPr>
            <w:r w:rsidRPr="00064D52">
              <w:rPr>
                <w:rFonts w:ascii="Times New Roman" w:hAnsi="Times New Roman"/>
              </w:rPr>
              <w:t>项目在烘干段使用的燃料为天然气，其年用量约为</w:t>
            </w:r>
            <w:r w:rsidRPr="00064D52">
              <w:rPr>
                <w:rFonts w:ascii="Times New Roman" w:hAnsi="Times New Roman"/>
              </w:rPr>
              <w:t>2</w:t>
            </w:r>
            <w:r w:rsidRPr="00064D52">
              <w:rPr>
                <w:rFonts w:ascii="Times New Roman" w:hAnsi="Times New Roman"/>
              </w:rPr>
              <w:t>万立方米；</w:t>
            </w:r>
            <w:r w:rsidRPr="00064D52">
              <w:rPr>
                <w:rFonts w:ascii="Times New Roman" w:hAnsi="Times New Roman"/>
                <w:lang w:val="en-US"/>
              </w:rPr>
              <w:t>根据《全国第一次污染源普查工业污染源产排污系数手册》热力生产和供应行业（包括工业锅炉）中燃气锅炉产排污系数；另外燃气锅炉颗粒物的产排污系数参考《污染物实际排放量核算方法</w:t>
            </w:r>
            <w:r w:rsidRPr="00064D52">
              <w:rPr>
                <w:rFonts w:ascii="Times New Roman" w:hAnsi="Times New Roman"/>
                <w:lang w:val="en-US"/>
              </w:rPr>
              <w:t xml:space="preserve"> </w:t>
            </w:r>
            <w:r w:rsidRPr="00064D52">
              <w:rPr>
                <w:rFonts w:ascii="Times New Roman" w:hAnsi="Times New Roman"/>
                <w:lang w:val="en-US"/>
              </w:rPr>
              <w:t>火电行业》中，天然气燃烧</w:t>
            </w:r>
            <w:r w:rsidRPr="00064D52">
              <w:rPr>
                <w:rFonts w:ascii="Times New Roman" w:hAnsi="Times New Roman"/>
                <w:lang w:val="en-US"/>
              </w:rPr>
              <w:t>TSP</w:t>
            </w:r>
            <w:r w:rsidRPr="00064D52">
              <w:rPr>
                <w:rFonts w:ascii="Times New Roman" w:hAnsi="Times New Roman"/>
                <w:lang w:val="en-US"/>
              </w:rPr>
              <w:t>产排污系数，以</w:t>
            </w:r>
            <w:r w:rsidRPr="00064D52">
              <w:rPr>
                <w:rFonts w:ascii="Times New Roman" w:hAnsi="Times New Roman"/>
                <w:lang w:val="en-US"/>
              </w:rPr>
              <w:t>103.9mg/m</w:t>
            </w:r>
            <w:r w:rsidRPr="00064D52">
              <w:rPr>
                <w:rFonts w:ascii="Times New Roman" w:hAnsi="Times New Roman"/>
                <w:vertAlign w:val="superscript"/>
                <w:lang w:val="en-US"/>
              </w:rPr>
              <w:t>3</w:t>
            </w:r>
            <w:r w:rsidRPr="00064D52">
              <w:rPr>
                <w:rFonts w:ascii="Times New Roman" w:hAnsi="Times New Roman"/>
                <w:lang w:val="en-US"/>
              </w:rPr>
              <w:t>原料。</w:t>
            </w:r>
          </w:p>
          <w:p w14:paraId="6B52C307" w14:textId="0B42B1ED" w:rsidR="00976A8C" w:rsidRPr="00064D52" w:rsidRDefault="00976A8C" w:rsidP="00976A8C">
            <w:pPr>
              <w:pStyle w:val="aff0"/>
              <w:snapToGrid w:val="0"/>
              <w:spacing w:line="360" w:lineRule="auto"/>
              <w:ind w:firstLine="465"/>
              <w:jc w:val="both"/>
              <w:rPr>
                <w:rFonts w:ascii="Times New Roman" w:hAnsi="Times New Roman"/>
                <w:lang w:val="en-US"/>
              </w:rPr>
            </w:pPr>
            <w:r w:rsidRPr="00064D52">
              <w:rPr>
                <w:rFonts w:ascii="Times New Roman" w:hAnsi="Times New Roman"/>
                <w:lang w:val="en-US"/>
              </w:rPr>
              <w:t>废气量：</w:t>
            </w:r>
            <w:r w:rsidR="00936C28" w:rsidRPr="00064D52">
              <w:rPr>
                <w:rFonts w:ascii="Times New Roman" w:hAnsi="Times New Roman"/>
                <w:lang w:val="en-US"/>
              </w:rPr>
              <w:t>2</w:t>
            </w:r>
            <w:r w:rsidRPr="00064D52">
              <w:rPr>
                <w:rFonts w:ascii="Times New Roman" w:hAnsi="Times New Roman"/>
                <w:lang w:val="en-US"/>
              </w:rPr>
              <w:t>万</w:t>
            </w:r>
            <w:r w:rsidRPr="00064D52">
              <w:rPr>
                <w:rFonts w:ascii="Times New Roman" w:hAnsi="Times New Roman"/>
                <w:lang w:val="en-US"/>
              </w:rPr>
              <w:t>m</w:t>
            </w:r>
            <w:r w:rsidRPr="00064D52">
              <w:rPr>
                <w:rFonts w:ascii="Times New Roman" w:hAnsi="Times New Roman"/>
                <w:vertAlign w:val="superscript"/>
                <w:lang w:val="en-US"/>
              </w:rPr>
              <w:t>3</w:t>
            </w:r>
            <w:r w:rsidRPr="00064D52">
              <w:rPr>
                <w:rFonts w:ascii="Times New Roman" w:hAnsi="Times New Roman"/>
                <w:lang w:val="en-US"/>
              </w:rPr>
              <w:t>×136259.17Nm</w:t>
            </w:r>
            <w:r w:rsidRPr="00064D52">
              <w:rPr>
                <w:rFonts w:ascii="Times New Roman" w:hAnsi="Times New Roman"/>
                <w:vertAlign w:val="superscript"/>
                <w:lang w:val="en-US"/>
              </w:rPr>
              <w:t>3</w:t>
            </w:r>
            <w:r w:rsidRPr="00064D52">
              <w:rPr>
                <w:rFonts w:ascii="Times New Roman" w:hAnsi="Times New Roman"/>
                <w:lang w:val="en-US"/>
              </w:rPr>
              <w:t>/</w:t>
            </w:r>
            <w:r w:rsidRPr="00064D52">
              <w:rPr>
                <w:rFonts w:ascii="Times New Roman" w:hAnsi="Times New Roman"/>
                <w:lang w:val="en-US"/>
              </w:rPr>
              <w:t>万</w:t>
            </w:r>
            <w:r w:rsidRPr="00064D52">
              <w:rPr>
                <w:rFonts w:ascii="Times New Roman" w:hAnsi="Times New Roman"/>
                <w:lang w:val="en-US"/>
              </w:rPr>
              <w:t>m</w:t>
            </w:r>
            <w:r w:rsidRPr="00064D52">
              <w:rPr>
                <w:rFonts w:ascii="Times New Roman" w:hAnsi="Times New Roman"/>
                <w:vertAlign w:val="superscript"/>
                <w:lang w:val="en-US"/>
              </w:rPr>
              <w:t>3</w:t>
            </w:r>
            <w:r w:rsidRPr="00064D52">
              <w:rPr>
                <w:rFonts w:ascii="Times New Roman" w:hAnsi="Times New Roman"/>
                <w:lang w:val="en-US"/>
              </w:rPr>
              <w:t>=</w:t>
            </w:r>
            <w:r w:rsidR="005148B4" w:rsidRPr="00064D52">
              <w:rPr>
                <w:rFonts w:ascii="Times New Roman" w:hAnsi="Times New Roman"/>
                <w:lang w:val="en-US"/>
              </w:rPr>
              <w:t>2.7</w:t>
            </w:r>
            <w:r w:rsidRPr="00064D52">
              <w:rPr>
                <w:rFonts w:ascii="Times New Roman" w:hAnsi="Times New Roman"/>
                <w:lang w:val="en-US"/>
              </w:rPr>
              <w:t>×10</w:t>
            </w:r>
            <w:r w:rsidR="005148B4" w:rsidRPr="00064D52">
              <w:rPr>
                <w:rFonts w:ascii="Times New Roman" w:hAnsi="Times New Roman"/>
                <w:vertAlign w:val="superscript"/>
                <w:lang w:val="en-US"/>
              </w:rPr>
              <w:t>5</w:t>
            </w:r>
            <w:r w:rsidRPr="00064D52">
              <w:rPr>
                <w:rFonts w:ascii="Times New Roman" w:hAnsi="Times New Roman"/>
                <w:lang w:val="en-US"/>
              </w:rPr>
              <w:t>m</w:t>
            </w:r>
            <w:r w:rsidRPr="00064D52">
              <w:rPr>
                <w:rFonts w:ascii="Times New Roman" w:hAnsi="Times New Roman"/>
                <w:vertAlign w:val="superscript"/>
                <w:lang w:val="en-US"/>
              </w:rPr>
              <w:t>3</w:t>
            </w:r>
          </w:p>
          <w:p w14:paraId="6110C134" w14:textId="2D6FD790" w:rsidR="00976A8C" w:rsidRPr="00064D52" w:rsidRDefault="00976A8C" w:rsidP="00976A8C">
            <w:pPr>
              <w:pStyle w:val="aff0"/>
              <w:snapToGrid w:val="0"/>
              <w:spacing w:line="360" w:lineRule="auto"/>
              <w:ind w:firstLine="465"/>
              <w:jc w:val="both"/>
              <w:rPr>
                <w:rFonts w:ascii="Times New Roman" w:hAnsi="Times New Roman"/>
                <w:lang w:val="en-US"/>
              </w:rPr>
            </w:pPr>
            <w:r w:rsidRPr="00064D52">
              <w:rPr>
                <w:rFonts w:ascii="Times New Roman" w:hAnsi="Times New Roman"/>
                <w:lang w:val="en-US"/>
              </w:rPr>
              <w:t>SO</w:t>
            </w:r>
            <w:r w:rsidRPr="00064D52">
              <w:rPr>
                <w:rFonts w:ascii="Times New Roman" w:hAnsi="Times New Roman"/>
                <w:vertAlign w:val="subscript"/>
                <w:lang w:val="en-US"/>
              </w:rPr>
              <w:t>2</w:t>
            </w:r>
            <w:r w:rsidRPr="00064D52">
              <w:rPr>
                <w:rFonts w:ascii="Times New Roman" w:hAnsi="Times New Roman"/>
                <w:lang w:val="en-US"/>
              </w:rPr>
              <w:t>产生量：</w:t>
            </w:r>
            <w:r w:rsidR="00936C28" w:rsidRPr="00064D52">
              <w:rPr>
                <w:rFonts w:ascii="Times New Roman" w:hAnsi="Times New Roman"/>
                <w:lang w:val="en-US"/>
              </w:rPr>
              <w:t>2</w:t>
            </w:r>
            <w:r w:rsidR="00936C28" w:rsidRPr="00064D52">
              <w:rPr>
                <w:rFonts w:ascii="Times New Roman" w:hAnsi="Times New Roman"/>
                <w:lang w:val="en-US"/>
              </w:rPr>
              <w:t>万</w:t>
            </w:r>
            <w:r w:rsidRPr="00064D52">
              <w:rPr>
                <w:rFonts w:ascii="Times New Roman" w:hAnsi="Times New Roman"/>
                <w:lang w:val="en-US"/>
              </w:rPr>
              <w:t>m</w:t>
            </w:r>
            <w:r w:rsidRPr="00064D52">
              <w:rPr>
                <w:rFonts w:ascii="Times New Roman" w:hAnsi="Times New Roman"/>
                <w:vertAlign w:val="superscript"/>
                <w:lang w:val="en-US"/>
              </w:rPr>
              <w:t>3</w:t>
            </w:r>
            <w:r w:rsidRPr="00064D52">
              <w:rPr>
                <w:rFonts w:ascii="Times New Roman" w:hAnsi="Times New Roman"/>
                <w:lang w:val="en-US"/>
              </w:rPr>
              <w:t>×0.02×0.35kg/</w:t>
            </w:r>
            <w:r w:rsidRPr="00064D52">
              <w:rPr>
                <w:rFonts w:ascii="Times New Roman" w:hAnsi="Times New Roman"/>
                <w:lang w:val="en-US"/>
              </w:rPr>
              <w:t>万</w:t>
            </w:r>
            <w:r w:rsidRPr="00064D52">
              <w:rPr>
                <w:rFonts w:ascii="Times New Roman" w:hAnsi="Times New Roman"/>
                <w:lang w:val="en-US"/>
              </w:rPr>
              <w:t>m</w:t>
            </w:r>
            <w:r w:rsidRPr="00064D52">
              <w:rPr>
                <w:rFonts w:ascii="Times New Roman" w:hAnsi="Times New Roman"/>
                <w:vertAlign w:val="superscript"/>
                <w:lang w:val="en-US"/>
              </w:rPr>
              <w:t>3</w:t>
            </w:r>
            <w:r w:rsidRPr="00064D52">
              <w:rPr>
                <w:rFonts w:ascii="Times New Roman" w:hAnsi="Times New Roman"/>
                <w:lang w:val="en-US"/>
              </w:rPr>
              <w:t>=0.</w:t>
            </w:r>
            <w:r w:rsidR="00F13175" w:rsidRPr="00064D52">
              <w:rPr>
                <w:rFonts w:ascii="Times New Roman" w:hAnsi="Times New Roman"/>
                <w:lang w:val="en-US"/>
              </w:rPr>
              <w:t>0</w:t>
            </w:r>
            <w:r w:rsidRPr="00064D52">
              <w:rPr>
                <w:rFonts w:ascii="Times New Roman" w:hAnsi="Times New Roman"/>
                <w:lang w:val="en-US"/>
              </w:rPr>
              <w:t>000</w:t>
            </w:r>
            <w:r w:rsidR="00F13175" w:rsidRPr="00064D52">
              <w:rPr>
                <w:rFonts w:ascii="Times New Roman" w:hAnsi="Times New Roman"/>
                <w:lang w:val="en-US"/>
              </w:rPr>
              <w:t>14</w:t>
            </w:r>
            <w:r w:rsidRPr="00064D52">
              <w:rPr>
                <w:rFonts w:ascii="Times New Roman" w:hAnsi="Times New Roman"/>
                <w:lang w:val="en-US"/>
              </w:rPr>
              <w:t>t</w:t>
            </w:r>
          </w:p>
          <w:p w14:paraId="5AD0C3D4" w14:textId="6BD80684" w:rsidR="00976A8C" w:rsidRPr="00064D52" w:rsidRDefault="00976A8C" w:rsidP="00976A8C">
            <w:pPr>
              <w:pStyle w:val="aff0"/>
              <w:snapToGrid w:val="0"/>
              <w:spacing w:line="360" w:lineRule="auto"/>
              <w:ind w:firstLine="465"/>
              <w:jc w:val="both"/>
              <w:rPr>
                <w:rFonts w:ascii="Times New Roman" w:hAnsi="Times New Roman"/>
                <w:lang w:val="en-US"/>
              </w:rPr>
            </w:pPr>
            <w:r w:rsidRPr="00064D52">
              <w:rPr>
                <w:rFonts w:ascii="Times New Roman" w:hAnsi="Times New Roman"/>
                <w:lang w:val="en-US"/>
              </w:rPr>
              <w:t>NOx</w:t>
            </w:r>
            <w:r w:rsidRPr="00064D52">
              <w:rPr>
                <w:rFonts w:ascii="Times New Roman" w:hAnsi="Times New Roman"/>
                <w:lang w:val="en-US"/>
              </w:rPr>
              <w:t>产生量：</w:t>
            </w:r>
            <w:r w:rsidR="00936C28" w:rsidRPr="00064D52">
              <w:rPr>
                <w:rFonts w:ascii="Times New Roman" w:hAnsi="Times New Roman"/>
                <w:lang w:val="en-US"/>
              </w:rPr>
              <w:t>2</w:t>
            </w:r>
            <w:r w:rsidRPr="00064D52">
              <w:rPr>
                <w:rFonts w:ascii="Times New Roman" w:hAnsi="Times New Roman"/>
                <w:lang w:val="en-US"/>
              </w:rPr>
              <w:t>万</w:t>
            </w:r>
            <w:r w:rsidRPr="00064D52">
              <w:rPr>
                <w:rFonts w:ascii="Times New Roman" w:hAnsi="Times New Roman"/>
                <w:lang w:val="en-US"/>
              </w:rPr>
              <w:t>m</w:t>
            </w:r>
            <w:r w:rsidRPr="00064D52">
              <w:rPr>
                <w:rFonts w:ascii="Times New Roman" w:hAnsi="Times New Roman"/>
                <w:vertAlign w:val="superscript"/>
                <w:lang w:val="en-US"/>
              </w:rPr>
              <w:t>3</w:t>
            </w:r>
            <w:r w:rsidRPr="00064D52">
              <w:rPr>
                <w:rFonts w:ascii="Times New Roman" w:hAnsi="Times New Roman"/>
                <w:lang w:val="en-US"/>
              </w:rPr>
              <w:t>×18.71kg/</w:t>
            </w:r>
            <w:r w:rsidRPr="00064D52">
              <w:rPr>
                <w:rFonts w:ascii="Times New Roman" w:hAnsi="Times New Roman"/>
                <w:lang w:val="en-US"/>
              </w:rPr>
              <w:t>万</w:t>
            </w:r>
            <w:r w:rsidRPr="00064D52">
              <w:rPr>
                <w:rFonts w:ascii="Times New Roman" w:hAnsi="Times New Roman"/>
                <w:lang w:val="en-US"/>
              </w:rPr>
              <w:t>m</w:t>
            </w:r>
            <w:r w:rsidRPr="00064D52">
              <w:rPr>
                <w:rFonts w:ascii="Times New Roman" w:hAnsi="Times New Roman"/>
                <w:vertAlign w:val="superscript"/>
                <w:lang w:val="en-US"/>
              </w:rPr>
              <w:t>3</w:t>
            </w:r>
            <w:r w:rsidRPr="00064D52">
              <w:rPr>
                <w:rFonts w:ascii="Times New Roman" w:hAnsi="Times New Roman"/>
                <w:lang w:val="en-US"/>
              </w:rPr>
              <w:t>=</w:t>
            </w:r>
            <w:r w:rsidR="00F13175" w:rsidRPr="00064D52">
              <w:rPr>
                <w:rFonts w:ascii="Times New Roman" w:hAnsi="Times New Roman"/>
                <w:lang w:val="en-US"/>
              </w:rPr>
              <w:t>0.037</w:t>
            </w:r>
            <w:r w:rsidRPr="00064D52">
              <w:rPr>
                <w:rFonts w:ascii="Times New Roman" w:hAnsi="Times New Roman"/>
                <w:lang w:val="en-US"/>
              </w:rPr>
              <w:t>t</w:t>
            </w:r>
          </w:p>
          <w:p w14:paraId="15F570FD" w14:textId="6A04739C" w:rsidR="00976A8C" w:rsidRPr="00064D52" w:rsidRDefault="00976A8C" w:rsidP="00976A8C">
            <w:pPr>
              <w:pStyle w:val="aff0"/>
              <w:snapToGrid w:val="0"/>
              <w:spacing w:line="360" w:lineRule="auto"/>
              <w:ind w:firstLine="465"/>
              <w:jc w:val="both"/>
              <w:rPr>
                <w:rFonts w:ascii="Times New Roman" w:hAnsi="Times New Roman"/>
                <w:lang w:val="en-US"/>
              </w:rPr>
            </w:pPr>
            <w:r w:rsidRPr="00064D52">
              <w:rPr>
                <w:rFonts w:ascii="Times New Roman" w:hAnsi="Times New Roman"/>
                <w:lang w:val="en-US"/>
              </w:rPr>
              <w:t>颗粒物产生量：</w:t>
            </w:r>
            <w:r w:rsidR="00936C28" w:rsidRPr="00064D52">
              <w:rPr>
                <w:rFonts w:ascii="Times New Roman" w:hAnsi="Times New Roman"/>
                <w:lang w:val="en-US"/>
              </w:rPr>
              <w:t>2</w:t>
            </w:r>
            <w:r w:rsidRPr="00064D52">
              <w:rPr>
                <w:rFonts w:ascii="Times New Roman" w:hAnsi="Times New Roman"/>
                <w:lang w:val="en-US"/>
              </w:rPr>
              <w:t>万</w:t>
            </w:r>
            <w:r w:rsidRPr="00064D52">
              <w:rPr>
                <w:rFonts w:ascii="Times New Roman" w:hAnsi="Times New Roman"/>
                <w:lang w:val="en-US"/>
              </w:rPr>
              <w:t>m</w:t>
            </w:r>
            <w:r w:rsidRPr="00064D52">
              <w:rPr>
                <w:rFonts w:ascii="Times New Roman" w:hAnsi="Times New Roman"/>
                <w:vertAlign w:val="superscript"/>
                <w:lang w:val="en-US"/>
              </w:rPr>
              <w:t>3</w:t>
            </w:r>
            <w:r w:rsidRPr="00064D52">
              <w:rPr>
                <w:rFonts w:ascii="Times New Roman" w:hAnsi="Times New Roman"/>
                <w:lang w:val="en-US"/>
              </w:rPr>
              <w:t>×103.9mg/m</w:t>
            </w:r>
            <w:r w:rsidRPr="00064D52">
              <w:rPr>
                <w:rFonts w:ascii="Times New Roman" w:hAnsi="Times New Roman"/>
                <w:vertAlign w:val="superscript"/>
                <w:lang w:val="en-US"/>
              </w:rPr>
              <w:t>3</w:t>
            </w:r>
            <w:r w:rsidRPr="00064D52">
              <w:rPr>
                <w:rFonts w:ascii="Times New Roman" w:hAnsi="Times New Roman"/>
                <w:lang w:val="en-US"/>
              </w:rPr>
              <w:t>=0.0</w:t>
            </w:r>
            <w:r w:rsidR="00F13175" w:rsidRPr="00064D52">
              <w:rPr>
                <w:rFonts w:ascii="Times New Roman" w:hAnsi="Times New Roman"/>
                <w:lang w:val="en-US"/>
              </w:rPr>
              <w:t>021</w:t>
            </w:r>
            <w:r w:rsidRPr="00064D52">
              <w:rPr>
                <w:rFonts w:ascii="Times New Roman" w:hAnsi="Times New Roman"/>
                <w:lang w:val="en-US"/>
              </w:rPr>
              <w:t>t</w:t>
            </w:r>
          </w:p>
          <w:p w14:paraId="5DB4B379" w14:textId="420F43FC" w:rsidR="00F01C84" w:rsidRPr="00064D52" w:rsidRDefault="00936C28" w:rsidP="00F01C84">
            <w:pPr>
              <w:spacing w:line="360" w:lineRule="auto"/>
              <w:ind w:firstLineChars="196" w:firstLine="470"/>
              <w:rPr>
                <w:kern w:val="0"/>
                <w:sz w:val="24"/>
                <w:szCs w:val="24"/>
              </w:rPr>
            </w:pPr>
            <w:r w:rsidRPr="00064D52">
              <w:rPr>
                <w:rFonts w:hint="eastAsia"/>
                <w:kern w:val="0"/>
                <w:sz w:val="24"/>
                <w:szCs w:val="24"/>
              </w:rPr>
              <w:t>烘干段燃烧器燃烧天然气产生的</w:t>
            </w:r>
            <w:r w:rsidRPr="00064D52">
              <w:rPr>
                <w:kern w:val="0"/>
                <w:sz w:val="24"/>
                <w:szCs w:val="24"/>
              </w:rPr>
              <w:t>SO</w:t>
            </w:r>
            <w:r w:rsidRPr="00064D52">
              <w:rPr>
                <w:kern w:val="0"/>
                <w:sz w:val="24"/>
                <w:szCs w:val="24"/>
                <w:vertAlign w:val="subscript"/>
              </w:rPr>
              <w:t>2</w:t>
            </w:r>
            <w:r w:rsidRPr="00064D52">
              <w:rPr>
                <w:rFonts w:hint="eastAsia"/>
                <w:kern w:val="0"/>
                <w:sz w:val="24"/>
                <w:szCs w:val="24"/>
              </w:rPr>
              <w:t>、</w:t>
            </w:r>
            <w:r w:rsidRPr="00064D52">
              <w:rPr>
                <w:rFonts w:hint="eastAsia"/>
                <w:kern w:val="0"/>
                <w:sz w:val="24"/>
                <w:szCs w:val="24"/>
              </w:rPr>
              <w:t>N</w:t>
            </w:r>
            <w:r w:rsidRPr="00064D52">
              <w:rPr>
                <w:kern w:val="0"/>
                <w:sz w:val="24"/>
                <w:szCs w:val="24"/>
              </w:rPr>
              <w:t>O</w:t>
            </w:r>
            <w:r w:rsidRPr="00064D52">
              <w:rPr>
                <w:rFonts w:hint="eastAsia"/>
                <w:kern w:val="0"/>
                <w:sz w:val="24"/>
                <w:szCs w:val="24"/>
                <w:vertAlign w:val="subscript"/>
              </w:rPr>
              <w:t>x</w:t>
            </w:r>
            <w:r w:rsidRPr="00064D52">
              <w:rPr>
                <w:rFonts w:hint="eastAsia"/>
                <w:kern w:val="0"/>
                <w:sz w:val="24"/>
                <w:szCs w:val="24"/>
              </w:rPr>
              <w:t>、颗粒物直接通过排气筒排放；具体排放情况详见表</w:t>
            </w:r>
            <w:r w:rsidRPr="00064D52">
              <w:rPr>
                <w:rFonts w:hint="eastAsia"/>
                <w:kern w:val="0"/>
                <w:sz w:val="24"/>
                <w:szCs w:val="24"/>
              </w:rPr>
              <w:t>5-</w:t>
            </w:r>
            <w:r w:rsidRPr="00064D52">
              <w:rPr>
                <w:kern w:val="0"/>
                <w:sz w:val="24"/>
                <w:szCs w:val="24"/>
              </w:rPr>
              <w:t>5</w:t>
            </w:r>
            <w:r w:rsidRPr="00064D52">
              <w:rPr>
                <w:rFonts w:hint="eastAsia"/>
                <w:kern w:val="0"/>
                <w:sz w:val="24"/>
                <w:szCs w:val="24"/>
              </w:rPr>
              <w:t>。</w:t>
            </w:r>
          </w:p>
          <w:p w14:paraId="5A83AE82" w14:textId="212C93E3" w:rsidR="00F01C84" w:rsidRPr="00064D52" w:rsidRDefault="00EB2D8D" w:rsidP="00EB2D8D">
            <w:pPr>
              <w:spacing w:line="360" w:lineRule="auto"/>
              <w:ind w:firstLineChars="196" w:firstLine="472"/>
              <w:rPr>
                <w:b/>
                <w:bCs/>
                <w:kern w:val="0"/>
                <w:sz w:val="24"/>
                <w:szCs w:val="24"/>
              </w:rPr>
            </w:pPr>
            <w:r w:rsidRPr="00064D52">
              <w:rPr>
                <w:rFonts w:hint="eastAsia"/>
                <w:b/>
                <w:bCs/>
                <w:kern w:val="0"/>
                <w:sz w:val="24"/>
                <w:szCs w:val="24"/>
              </w:rPr>
              <w:t>（</w:t>
            </w:r>
            <w:r w:rsidRPr="00064D52">
              <w:rPr>
                <w:rFonts w:hint="eastAsia"/>
                <w:b/>
                <w:bCs/>
                <w:kern w:val="0"/>
                <w:sz w:val="24"/>
                <w:szCs w:val="24"/>
              </w:rPr>
              <w:t>3</w:t>
            </w:r>
            <w:r w:rsidRPr="00064D52">
              <w:rPr>
                <w:rFonts w:hint="eastAsia"/>
                <w:b/>
                <w:bCs/>
                <w:kern w:val="0"/>
                <w:sz w:val="24"/>
                <w:szCs w:val="24"/>
              </w:rPr>
              <w:t>）</w:t>
            </w:r>
            <w:r w:rsidR="00160294" w:rsidRPr="00064D52">
              <w:rPr>
                <w:rFonts w:hint="eastAsia"/>
                <w:b/>
                <w:bCs/>
                <w:kern w:val="0"/>
                <w:sz w:val="24"/>
                <w:szCs w:val="24"/>
              </w:rPr>
              <w:t>打磨、抛光、焊接、喷砂</w:t>
            </w:r>
          </w:p>
          <w:p w14:paraId="5E934DD8" w14:textId="645E18B8" w:rsidR="00F01C84" w:rsidRPr="00064D52" w:rsidRDefault="00160294" w:rsidP="00EB2D8D">
            <w:pPr>
              <w:spacing w:line="360" w:lineRule="auto"/>
              <w:ind w:firstLineChars="196" w:firstLine="470"/>
              <w:rPr>
                <w:kern w:val="0"/>
                <w:sz w:val="24"/>
                <w:szCs w:val="24"/>
              </w:rPr>
            </w:pPr>
            <w:r w:rsidRPr="00064D52">
              <w:rPr>
                <w:rFonts w:hint="eastAsia"/>
                <w:kern w:val="0"/>
                <w:sz w:val="24"/>
                <w:szCs w:val="24"/>
              </w:rPr>
              <w:t>①管体打磨</w:t>
            </w:r>
          </w:p>
          <w:p w14:paraId="3B851F99" w14:textId="1C38B0F8" w:rsidR="002A1C38" w:rsidRPr="00064D52" w:rsidRDefault="0061444A" w:rsidP="002A1C38">
            <w:pPr>
              <w:spacing w:line="360" w:lineRule="auto"/>
              <w:ind w:firstLineChars="196" w:firstLine="470"/>
              <w:rPr>
                <w:kern w:val="0"/>
                <w:sz w:val="24"/>
                <w:szCs w:val="24"/>
              </w:rPr>
            </w:pPr>
            <w:r w:rsidRPr="00064D52">
              <w:rPr>
                <w:rFonts w:hint="eastAsia"/>
                <w:kern w:val="0"/>
                <w:sz w:val="24"/>
                <w:szCs w:val="24"/>
              </w:rPr>
              <w:t>本项目需对管体切割的部分进行打磨，管体总重约为</w:t>
            </w:r>
            <w:r w:rsidRPr="00064D52">
              <w:rPr>
                <w:rFonts w:hint="eastAsia"/>
                <w:kern w:val="0"/>
                <w:sz w:val="24"/>
                <w:szCs w:val="24"/>
              </w:rPr>
              <w:t>8</w:t>
            </w:r>
            <w:r w:rsidRPr="00064D52">
              <w:rPr>
                <w:kern w:val="0"/>
                <w:sz w:val="24"/>
                <w:szCs w:val="24"/>
              </w:rPr>
              <w:t>24</w:t>
            </w:r>
            <w:r w:rsidRPr="00064D52">
              <w:rPr>
                <w:rFonts w:hint="eastAsia"/>
                <w:kern w:val="0"/>
                <w:sz w:val="24"/>
                <w:szCs w:val="24"/>
              </w:rPr>
              <w:t>t</w:t>
            </w:r>
            <w:r w:rsidRPr="00064D52">
              <w:rPr>
                <w:rFonts w:hint="eastAsia"/>
                <w:kern w:val="0"/>
                <w:sz w:val="24"/>
                <w:szCs w:val="24"/>
              </w:rPr>
              <w:t>，但并非对全部的管体进行打磨，仅对切割口处进行打磨即可；</w:t>
            </w:r>
            <w:r w:rsidR="00872B88" w:rsidRPr="00064D52">
              <w:rPr>
                <w:rFonts w:hint="eastAsia"/>
                <w:kern w:val="0"/>
                <w:sz w:val="24"/>
                <w:szCs w:val="24"/>
              </w:rPr>
              <w:t>和现有项目类比，管体打磨粉尘产生量约为管体总重的</w:t>
            </w:r>
            <w:r w:rsidR="00872B88" w:rsidRPr="00064D52">
              <w:rPr>
                <w:rFonts w:hint="eastAsia"/>
                <w:kern w:val="0"/>
                <w:sz w:val="24"/>
                <w:szCs w:val="24"/>
              </w:rPr>
              <w:t>0</w:t>
            </w:r>
            <w:r w:rsidR="00872B88" w:rsidRPr="00064D52">
              <w:rPr>
                <w:kern w:val="0"/>
                <w:sz w:val="24"/>
                <w:szCs w:val="24"/>
              </w:rPr>
              <w:t>.0</w:t>
            </w:r>
            <w:r w:rsidR="00A7669A" w:rsidRPr="00064D52">
              <w:rPr>
                <w:kern w:val="0"/>
                <w:sz w:val="24"/>
                <w:szCs w:val="24"/>
              </w:rPr>
              <w:t>1</w:t>
            </w:r>
            <w:r w:rsidR="00872B88" w:rsidRPr="00064D52">
              <w:rPr>
                <w:rFonts w:hint="eastAsia"/>
                <w:kern w:val="0"/>
                <w:sz w:val="24"/>
                <w:szCs w:val="24"/>
              </w:rPr>
              <w:t>%</w:t>
            </w:r>
            <w:r w:rsidR="00215021" w:rsidRPr="00064D52">
              <w:rPr>
                <w:rFonts w:hint="eastAsia"/>
                <w:kern w:val="0"/>
                <w:sz w:val="24"/>
                <w:szCs w:val="24"/>
              </w:rPr>
              <w:t>，</w:t>
            </w:r>
            <w:r w:rsidR="00EF0D84" w:rsidRPr="00064D52">
              <w:rPr>
                <w:rFonts w:hint="eastAsia"/>
                <w:kern w:val="0"/>
                <w:sz w:val="24"/>
                <w:szCs w:val="24"/>
              </w:rPr>
              <w:t>则管体打磨粉尘产生量约为</w:t>
            </w:r>
            <w:r w:rsidR="00A7669A" w:rsidRPr="00064D52">
              <w:rPr>
                <w:kern w:val="0"/>
                <w:sz w:val="24"/>
                <w:szCs w:val="24"/>
              </w:rPr>
              <w:t>82.4k</w:t>
            </w:r>
            <w:r w:rsidR="0081224D" w:rsidRPr="00064D52">
              <w:rPr>
                <w:kern w:val="0"/>
                <w:sz w:val="24"/>
                <w:szCs w:val="24"/>
              </w:rPr>
              <w:t>g/a</w:t>
            </w:r>
            <w:r w:rsidR="0081224D" w:rsidRPr="00064D52">
              <w:rPr>
                <w:rFonts w:hint="eastAsia"/>
                <w:kern w:val="0"/>
                <w:sz w:val="24"/>
                <w:szCs w:val="24"/>
              </w:rPr>
              <w:t>。</w:t>
            </w:r>
          </w:p>
          <w:p w14:paraId="1B8ECA57" w14:textId="23F5E84E" w:rsidR="0061444A" w:rsidRPr="00064D52" w:rsidRDefault="0061444A" w:rsidP="0061444A">
            <w:pPr>
              <w:spacing w:line="360" w:lineRule="auto"/>
              <w:ind w:firstLineChars="196" w:firstLine="470"/>
              <w:rPr>
                <w:kern w:val="0"/>
                <w:sz w:val="24"/>
                <w:szCs w:val="24"/>
              </w:rPr>
            </w:pPr>
            <w:r w:rsidRPr="00064D52">
              <w:rPr>
                <w:rFonts w:hint="eastAsia"/>
                <w:kern w:val="0"/>
                <w:sz w:val="24"/>
                <w:szCs w:val="24"/>
              </w:rPr>
              <w:t>②打孔部位打磨</w:t>
            </w:r>
          </w:p>
          <w:p w14:paraId="6111A939" w14:textId="49427FE7" w:rsidR="00215021" w:rsidRPr="00064D52" w:rsidRDefault="0061444A" w:rsidP="00215021">
            <w:pPr>
              <w:spacing w:line="360" w:lineRule="auto"/>
              <w:ind w:firstLineChars="196" w:firstLine="470"/>
              <w:rPr>
                <w:kern w:val="0"/>
                <w:sz w:val="24"/>
                <w:szCs w:val="24"/>
              </w:rPr>
            </w:pPr>
            <w:r w:rsidRPr="00064D52">
              <w:rPr>
                <w:rFonts w:hint="eastAsia"/>
                <w:kern w:val="0"/>
                <w:sz w:val="24"/>
                <w:szCs w:val="24"/>
              </w:rPr>
              <w:t>本项目需对打孔处进行打磨，根据建设单位提供资料，</w:t>
            </w:r>
            <w:r w:rsidR="00215021" w:rsidRPr="00064D52">
              <w:rPr>
                <w:rFonts w:hint="eastAsia"/>
                <w:kern w:val="0"/>
                <w:sz w:val="24"/>
                <w:szCs w:val="24"/>
              </w:rPr>
              <w:t>管体总重约为</w:t>
            </w:r>
            <w:r w:rsidR="00215021" w:rsidRPr="00064D52">
              <w:rPr>
                <w:rFonts w:hint="eastAsia"/>
                <w:kern w:val="0"/>
                <w:sz w:val="24"/>
                <w:szCs w:val="24"/>
              </w:rPr>
              <w:t>8</w:t>
            </w:r>
            <w:r w:rsidR="00215021" w:rsidRPr="00064D52">
              <w:rPr>
                <w:kern w:val="0"/>
                <w:sz w:val="24"/>
                <w:szCs w:val="24"/>
              </w:rPr>
              <w:t>24</w:t>
            </w:r>
            <w:r w:rsidR="00215021" w:rsidRPr="00064D52">
              <w:rPr>
                <w:rFonts w:hint="eastAsia"/>
                <w:kern w:val="0"/>
                <w:sz w:val="24"/>
                <w:szCs w:val="24"/>
              </w:rPr>
              <w:t>t</w:t>
            </w:r>
            <w:r w:rsidR="00215021" w:rsidRPr="00064D52">
              <w:rPr>
                <w:rFonts w:hint="eastAsia"/>
                <w:kern w:val="0"/>
                <w:sz w:val="24"/>
                <w:szCs w:val="24"/>
              </w:rPr>
              <w:t>，但并非对全部的管体进行打磨，仅对打孔部位处进行打磨即可；和现有项目类比，管体打磨粉尘产生量约为管体总重的</w:t>
            </w:r>
            <w:r w:rsidR="00215021" w:rsidRPr="00064D52">
              <w:rPr>
                <w:rFonts w:hint="eastAsia"/>
                <w:kern w:val="0"/>
                <w:sz w:val="24"/>
                <w:szCs w:val="24"/>
              </w:rPr>
              <w:t>0</w:t>
            </w:r>
            <w:r w:rsidR="00215021" w:rsidRPr="00064D52">
              <w:rPr>
                <w:kern w:val="0"/>
                <w:sz w:val="24"/>
                <w:szCs w:val="24"/>
              </w:rPr>
              <w:t>.0</w:t>
            </w:r>
            <w:r w:rsidR="00A7669A" w:rsidRPr="00064D52">
              <w:rPr>
                <w:kern w:val="0"/>
                <w:sz w:val="24"/>
                <w:szCs w:val="24"/>
              </w:rPr>
              <w:t>1</w:t>
            </w:r>
            <w:r w:rsidR="00215021" w:rsidRPr="00064D52">
              <w:rPr>
                <w:rFonts w:hint="eastAsia"/>
                <w:kern w:val="0"/>
                <w:sz w:val="24"/>
                <w:szCs w:val="24"/>
              </w:rPr>
              <w:t>%</w:t>
            </w:r>
            <w:r w:rsidR="00215021" w:rsidRPr="00064D52">
              <w:rPr>
                <w:rFonts w:hint="eastAsia"/>
                <w:kern w:val="0"/>
                <w:sz w:val="24"/>
                <w:szCs w:val="24"/>
              </w:rPr>
              <w:t>，则</w:t>
            </w:r>
            <w:r w:rsidR="008D37D0" w:rsidRPr="00064D52">
              <w:rPr>
                <w:rFonts w:hint="eastAsia"/>
                <w:kern w:val="0"/>
                <w:sz w:val="24"/>
                <w:szCs w:val="24"/>
              </w:rPr>
              <w:t>打孔部位</w:t>
            </w:r>
            <w:r w:rsidR="00215021" w:rsidRPr="00064D52">
              <w:rPr>
                <w:rFonts w:hint="eastAsia"/>
                <w:kern w:val="0"/>
                <w:sz w:val="24"/>
                <w:szCs w:val="24"/>
              </w:rPr>
              <w:t>打磨粉尘产生量约为</w:t>
            </w:r>
            <w:r w:rsidR="00A7669A" w:rsidRPr="00064D52">
              <w:rPr>
                <w:kern w:val="0"/>
                <w:sz w:val="24"/>
                <w:szCs w:val="24"/>
              </w:rPr>
              <w:t>82.4</w:t>
            </w:r>
            <w:r w:rsidR="00215021" w:rsidRPr="00064D52">
              <w:rPr>
                <w:kern w:val="0"/>
                <w:sz w:val="24"/>
                <w:szCs w:val="24"/>
              </w:rPr>
              <w:t>kg/a</w:t>
            </w:r>
            <w:r w:rsidR="00215021" w:rsidRPr="00064D52">
              <w:rPr>
                <w:rFonts w:hint="eastAsia"/>
                <w:kern w:val="0"/>
                <w:sz w:val="24"/>
                <w:szCs w:val="24"/>
              </w:rPr>
              <w:t>。</w:t>
            </w:r>
          </w:p>
          <w:p w14:paraId="293BAD93" w14:textId="01DA30A8" w:rsidR="0061444A" w:rsidRPr="00064D52" w:rsidRDefault="0061444A" w:rsidP="0061444A">
            <w:pPr>
              <w:spacing w:line="360" w:lineRule="auto"/>
              <w:ind w:firstLineChars="196" w:firstLine="470"/>
              <w:rPr>
                <w:kern w:val="0"/>
                <w:sz w:val="24"/>
                <w:szCs w:val="24"/>
              </w:rPr>
            </w:pPr>
            <w:r w:rsidRPr="00064D52">
              <w:rPr>
                <w:rFonts w:hint="eastAsia"/>
                <w:kern w:val="0"/>
                <w:sz w:val="24"/>
                <w:szCs w:val="24"/>
              </w:rPr>
              <w:t>③打标</w:t>
            </w:r>
          </w:p>
          <w:p w14:paraId="5D24CDB2" w14:textId="290DA6FD" w:rsidR="00EA6B6D" w:rsidRPr="00064D52" w:rsidRDefault="0061444A" w:rsidP="00EA6B6D">
            <w:pPr>
              <w:spacing w:line="360" w:lineRule="auto"/>
              <w:ind w:firstLineChars="196" w:firstLine="470"/>
              <w:rPr>
                <w:kern w:val="0"/>
                <w:sz w:val="24"/>
                <w:szCs w:val="24"/>
              </w:rPr>
            </w:pPr>
            <w:r w:rsidRPr="00064D52">
              <w:rPr>
                <w:rFonts w:hint="eastAsia"/>
                <w:kern w:val="0"/>
                <w:sz w:val="24"/>
                <w:szCs w:val="24"/>
              </w:rPr>
              <w:t>项目运行过程中需对管体局部仅打标，利用</w:t>
            </w:r>
            <w:proofErr w:type="gramStart"/>
            <w:r w:rsidRPr="00064D52">
              <w:rPr>
                <w:rFonts w:hint="eastAsia"/>
                <w:kern w:val="0"/>
                <w:sz w:val="24"/>
                <w:szCs w:val="24"/>
              </w:rPr>
              <w:t>激光打标机</w:t>
            </w:r>
            <w:proofErr w:type="gramEnd"/>
            <w:r w:rsidRPr="00064D52">
              <w:rPr>
                <w:rFonts w:hint="eastAsia"/>
                <w:kern w:val="0"/>
                <w:sz w:val="24"/>
                <w:szCs w:val="24"/>
              </w:rPr>
              <w:t>，在热能的作用下对管体局部进行打标；</w:t>
            </w:r>
            <w:r w:rsidR="00EA6B6D" w:rsidRPr="00064D52">
              <w:rPr>
                <w:rFonts w:hint="eastAsia"/>
                <w:kern w:val="0"/>
                <w:sz w:val="24"/>
                <w:szCs w:val="24"/>
              </w:rPr>
              <w:t>根据建设单位提供资料，管体总重约为</w:t>
            </w:r>
            <w:r w:rsidR="00EA6B6D" w:rsidRPr="00064D52">
              <w:rPr>
                <w:rFonts w:hint="eastAsia"/>
                <w:kern w:val="0"/>
                <w:sz w:val="24"/>
                <w:szCs w:val="24"/>
              </w:rPr>
              <w:t>8</w:t>
            </w:r>
            <w:r w:rsidR="00EA6B6D" w:rsidRPr="00064D52">
              <w:rPr>
                <w:kern w:val="0"/>
                <w:sz w:val="24"/>
                <w:szCs w:val="24"/>
              </w:rPr>
              <w:t>24</w:t>
            </w:r>
            <w:r w:rsidR="00EA6B6D" w:rsidRPr="00064D52">
              <w:rPr>
                <w:rFonts w:hint="eastAsia"/>
                <w:kern w:val="0"/>
                <w:sz w:val="24"/>
                <w:szCs w:val="24"/>
              </w:rPr>
              <w:t>t</w:t>
            </w:r>
            <w:r w:rsidR="00EA6B6D" w:rsidRPr="00064D52">
              <w:rPr>
                <w:rFonts w:hint="eastAsia"/>
                <w:kern w:val="0"/>
                <w:sz w:val="24"/>
                <w:szCs w:val="24"/>
              </w:rPr>
              <w:t>，但并非对全部的管体进行打标，仅对打局部进行</w:t>
            </w:r>
            <w:proofErr w:type="gramStart"/>
            <w:r w:rsidR="00EA6B6D" w:rsidRPr="00064D52">
              <w:rPr>
                <w:rFonts w:hint="eastAsia"/>
                <w:kern w:val="0"/>
                <w:sz w:val="24"/>
                <w:szCs w:val="24"/>
              </w:rPr>
              <w:t>打标即</w:t>
            </w:r>
            <w:proofErr w:type="gramEnd"/>
            <w:r w:rsidR="00EA6B6D" w:rsidRPr="00064D52">
              <w:rPr>
                <w:rFonts w:hint="eastAsia"/>
                <w:kern w:val="0"/>
                <w:sz w:val="24"/>
                <w:szCs w:val="24"/>
              </w:rPr>
              <w:t>可；和现有项目类比，</w:t>
            </w:r>
            <w:proofErr w:type="gramStart"/>
            <w:r w:rsidR="00EA6B6D" w:rsidRPr="00064D52">
              <w:rPr>
                <w:rFonts w:hint="eastAsia"/>
                <w:kern w:val="0"/>
                <w:sz w:val="24"/>
                <w:szCs w:val="24"/>
              </w:rPr>
              <w:t>管体打标粉尘</w:t>
            </w:r>
            <w:proofErr w:type="gramEnd"/>
            <w:r w:rsidR="00EA6B6D" w:rsidRPr="00064D52">
              <w:rPr>
                <w:rFonts w:hint="eastAsia"/>
                <w:kern w:val="0"/>
                <w:sz w:val="24"/>
                <w:szCs w:val="24"/>
              </w:rPr>
              <w:t>产</w:t>
            </w:r>
            <w:r w:rsidR="00EA6B6D" w:rsidRPr="00064D52">
              <w:rPr>
                <w:rFonts w:hint="eastAsia"/>
                <w:kern w:val="0"/>
                <w:sz w:val="24"/>
                <w:szCs w:val="24"/>
              </w:rPr>
              <w:lastRenderedPageBreak/>
              <w:t>生量约为管体总重的</w:t>
            </w:r>
            <w:r w:rsidR="00EA6B6D" w:rsidRPr="00064D52">
              <w:rPr>
                <w:rFonts w:hint="eastAsia"/>
                <w:kern w:val="0"/>
                <w:sz w:val="24"/>
                <w:szCs w:val="24"/>
              </w:rPr>
              <w:t>0</w:t>
            </w:r>
            <w:r w:rsidR="00EA6B6D" w:rsidRPr="00064D52">
              <w:rPr>
                <w:kern w:val="0"/>
                <w:sz w:val="24"/>
                <w:szCs w:val="24"/>
              </w:rPr>
              <w:t>.0</w:t>
            </w:r>
            <w:r w:rsidR="00A7669A" w:rsidRPr="00064D52">
              <w:rPr>
                <w:kern w:val="0"/>
                <w:sz w:val="24"/>
                <w:szCs w:val="24"/>
              </w:rPr>
              <w:t>1</w:t>
            </w:r>
            <w:r w:rsidR="00EA6B6D" w:rsidRPr="00064D52">
              <w:rPr>
                <w:rFonts w:hint="eastAsia"/>
                <w:kern w:val="0"/>
                <w:sz w:val="24"/>
                <w:szCs w:val="24"/>
              </w:rPr>
              <w:t>%</w:t>
            </w:r>
            <w:r w:rsidR="00EA6B6D" w:rsidRPr="00064D52">
              <w:rPr>
                <w:rFonts w:hint="eastAsia"/>
                <w:kern w:val="0"/>
                <w:sz w:val="24"/>
                <w:szCs w:val="24"/>
              </w:rPr>
              <w:t>，则</w:t>
            </w:r>
            <w:proofErr w:type="gramStart"/>
            <w:r w:rsidR="00EA6B6D" w:rsidRPr="00064D52">
              <w:rPr>
                <w:rFonts w:hint="eastAsia"/>
                <w:kern w:val="0"/>
                <w:sz w:val="24"/>
                <w:szCs w:val="24"/>
              </w:rPr>
              <w:t>管体打标粉尘</w:t>
            </w:r>
            <w:proofErr w:type="gramEnd"/>
            <w:r w:rsidR="00EA6B6D" w:rsidRPr="00064D52">
              <w:rPr>
                <w:rFonts w:hint="eastAsia"/>
                <w:kern w:val="0"/>
                <w:sz w:val="24"/>
                <w:szCs w:val="24"/>
              </w:rPr>
              <w:t>产生量约为</w:t>
            </w:r>
            <w:r w:rsidR="00A7669A" w:rsidRPr="00064D52">
              <w:rPr>
                <w:kern w:val="0"/>
                <w:sz w:val="24"/>
                <w:szCs w:val="24"/>
              </w:rPr>
              <w:t>82.4</w:t>
            </w:r>
            <w:r w:rsidR="00EA6B6D" w:rsidRPr="00064D52">
              <w:rPr>
                <w:rFonts w:hint="eastAsia"/>
                <w:kern w:val="0"/>
                <w:sz w:val="24"/>
                <w:szCs w:val="24"/>
              </w:rPr>
              <w:t>k</w:t>
            </w:r>
            <w:r w:rsidR="00EA6B6D" w:rsidRPr="00064D52">
              <w:rPr>
                <w:kern w:val="0"/>
                <w:sz w:val="24"/>
                <w:szCs w:val="24"/>
              </w:rPr>
              <w:t>g/a</w:t>
            </w:r>
            <w:r w:rsidR="00EA6B6D" w:rsidRPr="00064D52">
              <w:rPr>
                <w:rFonts w:hint="eastAsia"/>
                <w:kern w:val="0"/>
                <w:sz w:val="24"/>
                <w:szCs w:val="24"/>
              </w:rPr>
              <w:t>。</w:t>
            </w:r>
          </w:p>
          <w:p w14:paraId="0B2A03C1" w14:textId="259F06AC" w:rsidR="0061444A" w:rsidRPr="00064D52" w:rsidRDefault="0061444A" w:rsidP="0061444A">
            <w:pPr>
              <w:spacing w:line="360" w:lineRule="auto"/>
              <w:ind w:firstLineChars="196" w:firstLine="470"/>
              <w:rPr>
                <w:kern w:val="0"/>
                <w:sz w:val="24"/>
                <w:szCs w:val="24"/>
              </w:rPr>
            </w:pPr>
            <w:r w:rsidRPr="00064D52">
              <w:rPr>
                <w:rFonts w:hint="eastAsia"/>
                <w:kern w:val="0"/>
                <w:sz w:val="24"/>
                <w:szCs w:val="24"/>
              </w:rPr>
              <w:t>④抛光</w:t>
            </w:r>
          </w:p>
          <w:p w14:paraId="11B875F0" w14:textId="2597DE68" w:rsidR="00EA6B6D" w:rsidRPr="00064D52" w:rsidRDefault="0061444A" w:rsidP="00EA6B6D">
            <w:pPr>
              <w:spacing w:line="360" w:lineRule="auto"/>
              <w:ind w:firstLineChars="196" w:firstLine="470"/>
              <w:rPr>
                <w:kern w:val="0"/>
                <w:sz w:val="24"/>
                <w:szCs w:val="24"/>
              </w:rPr>
            </w:pPr>
            <w:r w:rsidRPr="00064D52">
              <w:rPr>
                <w:rFonts w:hint="eastAsia"/>
                <w:kern w:val="0"/>
                <w:sz w:val="24"/>
                <w:szCs w:val="24"/>
              </w:rPr>
              <w:t>项目运行过程中需对</w:t>
            </w:r>
            <w:proofErr w:type="gramStart"/>
            <w:r w:rsidRPr="00064D52">
              <w:rPr>
                <w:rFonts w:hint="eastAsia"/>
                <w:kern w:val="0"/>
                <w:sz w:val="24"/>
                <w:szCs w:val="24"/>
              </w:rPr>
              <w:t>管打标</w:t>
            </w:r>
            <w:proofErr w:type="gramEnd"/>
            <w:r w:rsidRPr="00064D52">
              <w:rPr>
                <w:rFonts w:hint="eastAsia"/>
                <w:kern w:val="0"/>
                <w:sz w:val="24"/>
                <w:szCs w:val="24"/>
              </w:rPr>
              <w:t>部位进行抛光，</w:t>
            </w:r>
            <w:r w:rsidR="00EA6B6D" w:rsidRPr="00064D52">
              <w:rPr>
                <w:rFonts w:hint="eastAsia"/>
                <w:kern w:val="0"/>
                <w:sz w:val="24"/>
                <w:szCs w:val="24"/>
              </w:rPr>
              <w:t>根据建设单位提供资料，管体总重约为</w:t>
            </w:r>
            <w:r w:rsidR="00EA6B6D" w:rsidRPr="00064D52">
              <w:rPr>
                <w:rFonts w:hint="eastAsia"/>
                <w:kern w:val="0"/>
                <w:sz w:val="24"/>
                <w:szCs w:val="24"/>
              </w:rPr>
              <w:t>8</w:t>
            </w:r>
            <w:r w:rsidR="00EA6B6D" w:rsidRPr="00064D52">
              <w:rPr>
                <w:kern w:val="0"/>
                <w:sz w:val="24"/>
                <w:szCs w:val="24"/>
              </w:rPr>
              <w:t>24</w:t>
            </w:r>
            <w:r w:rsidR="00EA6B6D" w:rsidRPr="00064D52">
              <w:rPr>
                <w:rFonts w:hint="eastAsia"/>
                <w:kern w:val="0"/>
                <w:sz w:val="24"/>
                <w:szCs w:val="24"/>
              </w:rPr>
              <w:t>t</w:t>
            </w:r>
            <w:r w:rsidR="00EA6B6D" w:rsidRPr="00064D52">
              <w:rPr>
                <w:rFonts w:hint="eastAsia"/>
                <w:kern w:val="0"/>
                <w:sz w:val="24"/>
                <w:szCs w:val="24"/>
              </w:rPr>
              <w:t>，但并非对全部的管体进行抛光，仅对需要抛光处抛光即可；和现有项目类比，管体抛光粉尘产生量约为管体总重的</w:t>
            </w:r>
            <w:r w:rsidR="00EA6B6D" w:rsidRPr="00064D52">
              <w:rPr>
                <w:rFonts w:hint="eastAsia"/>
                <w:kern w:val="0"/>
                <w:sz w:val="24"/>
                <w:szCs w:val="24"/>
              </w:rPr>
              <w:t>0</w:t>
            </w:r>
            <w:r w:rsidR="00EA6B6D" w:rsidRPr="00064D52">
              <w:rPr>
                <w:kern w:val="0"/>
                <w:sz w:val="24"/>
                <w:szCs w:val="24"/>
              </w:rPr>
              <w:t>.0</w:t>
            </w:r>
            <w:r w:rsidR="008D37D0" w:rsidRPr="00064D52">
              <w:rPr>
                <w:kern w:val="0"/>
                <w:sz w:val="24"/>
                <w:szCs w:val="24"/>
              </w:rPr>
              <w:t>1</w:t>
            </w:r>
            <w:r w:rsidR="00EA6B6D" w:rsidRPr="00064D52">
              <w:rPr>
                <w:rFonts w:hint="eastAsia"/>
                <w:kern w:val="0"/>
                <w:sz w:val="24"/>
                <w:szCs w:val="24"/>
              </w:rPr>
              <w:t>%</w:t>
            </w:r>
            <w:r w:rsidR="00EA6B6D" w:rsidRPr="00064D52">
              <w:rPr>
                <w:rFonts w:hint="eastAsia"/>
                <w:kern w:val="0"/>
                <w:sz w:val="24"/>
                <w:szCs w:val="24"/>
              </w:rPr>
              <w:t>，则管体抛光粉尘产生量约为</w:t>
            </w:r>
            <w:r w:rsidR="008D37D0" w:rsidRPr="00064D52">
              <w:rPr>
                <w:kern w:val="0"/>
                <w:sz w:val="24"/>
                <w:szCs w:val="24"/>
              </w:rPr>
              <w:t>82.4</w:t>
            </w:r>
            <w:r w:rsidR="00EA6B6D" w:rsidRPr="00064D52">
              <w:rPr>
                <w:kern w:val="0"/>
                <w:sz w:val="24"/>
                <w:szCs w:val="24"/>
              </w:rPr>
              <w:t>kg/a</w:t>
            </w:r>
            <w:r w:rsidR="00EA6B6D" w:rsidRPr="00064D52">
              <w:rPr>
                <w:rFonts w:hint="eastAsia"/>
                <w:kern w:val="0"/>
                <w:sz w:val="24"/>
                <w:szCs w:val="24"/>
              </w:rPr>
              <w:t>。</w:t>
            </w:r>
          </w:p>
          <w:p w14:paraId="4CE275B2" w14:textId="3D9467AA" w:rsidR="0061444A" w:rsidRPr="00064D52" w:rsidRDefault="0061444A" w:rsidP="0061444A">
            <w:pPr>
              <w:spacing w:line="360" w:lineRule="auto"/>
              <w:ind w:firstLineChars="196" w:firstLine="470"/>
              <w:rPr>
                <w:kern w:val="0"/>
                <w:sz w:val="24"/>
                <w:szCs w:val="24"/>
              </w:rPr>
            </w:pPr>
            <w:r w:rsidRPr="00064D52">
              <w:rPr>
                <w:rFonts w:hint="eastAsia"/>
                <w:kern w:val="0"/>
                <w:sz w:val="24"/>
                <w:szCs w:val="24"/>
              </w:rPr>
              <w:t>⑤喷砂</w:t>
            </w:r>
          </w:p>
          <w:p w14:paraId="094E0C1F" w14:textId="540565DB" w:rsidR="00F55DEA" w:rsidRPr="00064D52" w:rsidRDefault="0061444A" w:rsidP="00F55DEA">
            <w:pPr>
              <w:spacing w:line="360" w:lineRule="auto"/>
              <w:ind w:firstLineChars="196" w:firstLine="470"/>
              <w:rPr>
                <w:kern w:val="0"/>
                <w:sz w:val="24"/>
                <w:szCs w:val="24"/>
              </w:rPr>
            </w:pPr>
            <w:r w:rsidRPr="00064D52">
              <w:rPr>
                <w:rFonts w:hint="eastAsia"/>
                <w:kern w:val="0"/>
                <w:sz w:val="24"/>
                <w:szCs w:val="24"/>
              </w:rPr>
              <w:t>本项目需对管体</w:t>
            </w:r>
            <w:r w:rsidR="003F7AD2" w:rsidRPr="00064D52">
              <w:rPr>
                <w:rFonts w:hint="eastAsia"/>
                <w:kern w:val="0"/>
                <w:sz w:val="24"/>
                <w:szCs w:val="24"/>
              </w:rPr>
              <w:t>表面进行喷砂抛光</w:t>
            </w:r>
            <w:r w:rsidRPr="00064D52">
              <w:rPr>
                <w:rFonts w:hint="eastAsia"/>
                <w:kern w:val="0"/>
                <w:sz w:val="24"/>
                <w:szCs w:val="24"/>
              </w:rPr>
              <w:t>，管体总重约为</w:t>
            </w:r>
            <w:r w:rsidRPr="00064D52">
              <w:rPr>
                <w:rFonts w:hint="eastAsia"/>
                <w:kern w:val="0"/>
                <w:sz w:val="24"/>
                <w:szCs w:val="24"/>
              </w:rPr>
              <w:t>8</w:t>
            </w:r>
            <w:r w:rsidRPr="00064D52">
              <w:rPr>
                <w:kern w:val="0"/>
                <w:sz w:val="24"/>
                <w:szCs w:val="24"/>
              </w:rPr>
              <w:t>24</w:t>
            </w:r>
            <w:r w:rsidRPr="00064D52">
              <w:rPr>
                <w:rFonts w:hint="eastAsia"/>
                <w:kern w:val="0"/>
                <w:sz w:val="24"/>
                <w:szCs w:val="24"/>
              </w:rPr>
              <w:t>t</w:t>
            </w:r>
            <w:r w:rsidRPr="00064D52">
              <w:rPr>
                <w:rFonts w:hint="eastAsia"/>
                <w:kern w:val="0"/>
                <w:sz w:val="24"/>
                <w:szCs w:val="24"/>
              </w:rPr>
              <w:t>，但并非对管体</w:t>
            </w:r>
            <w:r w:rsidR="00A457AB" w:rsidRPr="00064D52">
              <w:rPr>
                <w:rFonts w:hint="eastAsia"/>
                <w:kern w:val="0"/>
                <w:sz w:val="24"/>
                <w:szCs w:val="24"/>
              </w:rPr>
              <w:t>全方位</w:t>
            </w:r>
            <w:r w:rsidR="007831DE" w:rsidRPr="00064D52">
              <w:rPr>
                <w:rFonts w:hint="eastAsia"/>
                <w:kern w:val="0"/>
                <w:sz w:val="24"/>
                <w:szCs w:val="24"/>
              </w:rPr>
              <w:t>喷砂</w:t>
            </w:r>
            <w:r w:rsidR="00BA6088" w:rsidRPr="00064D52">
              <w:rPr>
                <w:rFonts w:hint="eastAsia"/>
                <w:kern w:val="0"/>
                <w:sz w:val="24"/>
                <w:szCs w:val="24"/>
              </w:rPr>
              <w:t>，</w:t>
            </w:r>
            <w:r w:rsidRPr="00064D52">
              <w:rPr>
                <w:rFonts w:hint="eastAsia"/>
                <w:kern w:val="0"/>
                <w:sz w:val="24"/>
                <w:szCs w:val="24"/>
              </w:rPr>
              <w:t>仅对</w:t>
            </w:r>
            <w:r w:rsidR="003F7AD2" w:rsidRPr="00064D52">
              <w:rPr>
                <w:rFonts w:hint="eastAsia"/>
                <w:kern w:val="0"/>
                <w:sz w:val="24"/>
                <w:szCs w:val="24"/>
              </w:rPr>
              <w:t>管体表面</w:t>
            </w:r>
            <w:r w:rsidRPr="00064D52">
              <w:rPr>
                <w:rFonts w:hint="eastAsia"/>
                <w:kern w:val="0"/>
                <w:sz w:val="24"/>
                <w:szCs w:val="24"/>
              </w:rPr>
              <w:t>处进行</w:t>
            </w:r>
            <w:r w:rsidR="003F7AD2" w:rsidRPr="00064D52">
              <w:rPr>
                <w:rFonts w:hint="eastAsia"/>
                <w:kern w:val="0"/>
                <w:sz w:val="24"/>
                <w:szCs w:val="24"/>
              </w:rPr>
              <w:t>喷砂</w:t>
            </w:r>
            <w:r w:rsidRPr="00064D52">
              <w:rPr>
                <w:rFonts w:hint="eastAsia"/>
                <w:kern w:val="0"/>
                <w:sz w:val="24"/>
                <w:szCs w:val="24"/>
              </w:rPr>
              <w:t>即可；</w:t>
            </w:r>
            <w:r w:rsidR="004349CD" w:rsidRPr="00064D52">
              <w:rPr>
                <w:rFonts w:hint="eastAsia"/>
                <w:sz w:val="24"/>
              </w:rPr>
              <w:t>类比《</w:t>
            </w:r>
            <w:r w:rsidR="004349CD" w:rsidRPr="00064D52">
              <w:rPr>
                <w:sz w:val="24"/>
              </w:rPr>
              <w:t>博朗能源装备（张家港）有限公司年产</w:t>
            </w:r>
            <w:r w:rsidR="004349CD" w:rsidRPr="00064D52">
              <w:rPr>
                <w:sz w:val="24"/>
              </w:rPr>
              <w:t>200</w:t>
            </w:r>
            <w:r w:rsidR="004349CD" w:rsidRPr="00064D52">
              <w:rPr>
                <w:sz w:val="24"/>
              </w:rPr>
              <w:t>台特种装备、</w:t>
            </w:r>
            <w:r w:rsidR="004349CD" w:rsidRPr="00064D52">
              <w:rPr>
                <w:sz w:val="24"/>
              </w:rPr>
              <w:t>1800</w:t>
            </w:r>
            <w:r w:rsidR="004349CD" w:rsidRPr="00064D52">
              <w:rPr>
                <w:sz w:val="24"/>
              </w:rPr>
              <w:t>台近海特种箱、</w:t>
            </w:r>
            <w:r w:rsidR="004349CD" w:rsidRPr="00064D52">
              <w:rPr>
                <w:sz w:val="24"/>
              </w:rPr>
              <w:t>1800</w:t>
            </w:r>
            <w:r w:rsidR="004349CD" w:rsidRPr="00064D52">
              <w:rPr>
                <w:sz w:val="24"/>
              </w:rPr>
              <w:t>台集装箱、</w:t>
            </w:r>
            <w:r w:rsidR="004349CD" w:rsidRPr="00064D52">
              <w:rPr>
                <w:sz w:val="24"/>
              </w:rPr>
              <w:t>800</w:t>
            </w:r>
            <w:r w:rsidR="004349CD" w:rsidRPr="00064D52">
              <w:rPr>
                <w:sz w:val="24"/>
              </w:rPr>
              <w:t>台非标箱、</w:t>
            </w:r>
            <w:r w:rsidR="004349CD" w:rsidRPr="00064D52">
              <w:rPr>
                <w:sz w:val="24"/>
              </w:rPr>
              <w:t>800</w:t>
            </w:r>
            <w:r w:rsidR="004349CD" w:rsidRPr="00064D52">
              <w:rPr>
                <w:sz w:val="24"/>
              </w:rPr>
              <w:t>台移动平台箱、</w:t>
            </w:r>
            <w:r w:rsidR="004349CD" w:rsidRPr="00064D52">
              <w:rPr>
                <w:sz w:val="24"/>
              </w:rPr>
              <w:t>800</w:t>
            </w:r>
            <w:r w:rsidR="004349CD" w:rsidRPr="00064D52">
              <w:rPr>
                <w:sz w:val="24"/>
              </w:rPr>
              <w:t>台活动房屋生产项目</w:t>
            </w:r>
            <w:r w:rsidR="004349CD" w:rsidRPr="00064D52">
              <w:rPr>
                <w:rFonts w:hint="eastAsia"/>
                <w:sz w:val="24"/>
              </w:rPr>
              <w:t>》，喷砂工段颗粒物产生量以</w:t>
            </w:r>
            <w:r w:rsidR="004349CD" w:rsidRPr="00064D52">
              <w:rPr>
                <w:sz w:val="24"/>
              </w:rPr>
              <w:t>工件量的</w:t>
            </w:r>
            <w:r w:rsidR="004349CD" w:rsidRPr="00064D52">
              <w:rPr>
                <w:sz w:val="24"/>
              </w:rPr>
              <w:t>0.1%+</w:t>
            </w:r>
            <w:r w:rsidR="004349CD" w:rsidRPr="00064D52">
              <w:rPr>
                <w:sz w:val="24"/>
              </w:rPr>
              <w:t>砂料的</w:t>
            </w:r>
            <w:r w:rsidR="004349CD" w:rsidRPr="00064D52">
              <w:rPr>
                <w:sz w:val="24"/>
              </w:rPr>
              <w:t>10%</w:t>
            </w:r>
            <w:r w:rsidR="004349CD" w:rsidRPr="00064D52">
              <w:rPr>
                <w:rFonts w:hint="eastAsia"/>
                <w:sz w:val="24"/>
              </w:rPr>
              <w:t>；本项目工件量为</w:t>
            </w:r>
            <w:r w:rsidR="004349CD" w:rsidRPr="00064D52">
              <w:rPr>
                <w:rFonts w:hint="eastAsia"/>
                <w:sz w:val="24"/>
              </w:rPr>
              <w:t>8</w:t>
            </w:r>
            <w:r w:rsidR="004349CD" w:rsidRPr="00064D52">
              <w:rPr>
                <w:sz w:val="24"/>
              </w:rPr>
              <w:t>24t/a</w:t>
            </w:r>
            <w:r w:rsidR="004349CD" w:rsidRPr="00064D52">
              <w:rPr>
                <w:rFonts w:hint="eastAsia"/>
                <w:sz w:val="24"/>
              </w:rPr>
              <w:t>，砂料约为</w:t>
            </w:r>
            <w:r w:rsidR="004349CD" w:rsidRPr="00064D52">
              <w:rPr>
                <w:rFonts w:hint="eastAsia"/>
                <w:sz w:val="24"/>
              </w:rPr>
              <w:t>2</w:t>
            </w:r>
            <w:r w:rsidR="004349CD" w:rsidRPr="00064D52">
              <w:rPr>
                <w:sz w:val="24"/>
              </w:rPr>
              <w:t>.1t/a</w:t>
            </w:r>
            <w:r w:rsidR="004349CD" w:rsidRPr="00064D52">
              <w:rPr>
                <w:rFonts w:hint="eastAsia"/>
                <w:sz w:val="24"/>
              </w:rPr>
              <w:t>，则喷砂粉尘产生量约为</w:t>
            </w:r>
            <w:r w:rsidR="004349CD" w:rsidRPr="00064D52">
              <w:rPr>
                <w:rFonts w:hint="eastAsia"/>
                <w:sz w:val="24"/>
              </w:rPr>
              <w:t>1</w:t>
            </w:r>
            <w:r w:rsidR="004349CD" w:rsidRPr="00064D52">
              <w:rPr>
                <w:sz w:val="24"/>
              </w:rPr>
              <w:t>.034t/a</w:t>
            </w:r>
            <w:r w:rsidR="004349CD" w:rsidRPr="00064D52">
              <w:rPr>
                <w:rFonts w:hint="eastAsia"/>
                <w:sz w:val="24"/>
              </w:rPr>
              <w:t>。</w:t>
            </w:r>
          </w:p>
          <w:p w14:paraId="50FB974A" w14:textId="75CA54FE" w:rsidR="00F03DE4" w:rsidRPr="00064D52" w:rsidRDefault="00F03DE4" w:rsidP="00F03DE4">
            <w:pPr>
              <w:spacing w:line="360" w:lineRule="auto"/>
              <w:ind w:firstLineChars="196" w:firstLine="470"/>
              <w:rPr>
                <w:kern w:val="0"/>
                <w:sz w:val="24"/>
                <w:szCs w:val="24"/>
              </w:rPr>
            </w:pPr>
            <w:r w:rsidRPr="00064D52">
              <w:rPr>
                <w:rFonts w:hint="eastAsia"/>
                <w:kern w:val="0"/>
                <w:sz w:val="24"/>
                <w:szCs w:val="24"/>
              </w:rPr>
              <w:t>⑥焊疤打磨</w:t>
            </w:r>
          </w:p>
          <w:p w14:paraId="030ED0C1" w14:textId="3B31C5FF" w:rsidR="00F55DEA" w:rsidRPr="00064D52" w:rsidRDefault="00F03DE4" w:rsidP="007831DE">
            <w:pPr>
              <w:spacing w:line="360" w:lineRule="auto"/>
              <w:ind w:firstLineChars="196" w:firstLine="470"/>
              <w:rPr>
                <w:kern w:val="0"/>
                <w:sz w:val="24"/>
                <w:szCs w:val="24"/>
              </w:rPr>
            </w:pPr>
            <w:r w:rsidRPr="00064D52">
              <w:rPr>
                <w:rFonts w:hint="eastAsia"/>
                <w:kern w:val="0"/>
                <w:sz w:val="24"/>
                <w:szCs w:val="24"/>
              </w:rPr>
              <w:t>经焊接后的节点，需对其进行人工打磨，打磨处总重量约为</w:t>
            </w:r>
            <w:r w:rsidRPr="00064D52">
              <w:rPr>
                <w:kern w:val="0"/>
                <w:sz w:val="24"/>
                <w:szCs w:val="24"/>
              </w:rPr>
              <w:t>2.5t</w:t>
            </w:r>
            <w:r w:rsidR="007831DE" w:rsidRPr="00064D52">
              <w:rPr>
                <w:rFonts w:hint="eastAsia"/>
                <w:kern w:val="0"/>
                <w:sz w:val="24"/>
                <w:szCs w:val="24"/>
              </w:rPr>
              <w:t>；</w:t>
            </w:r>
            <w:r w:rsidR="00F55DEA" w:rsidRPr="00064D52">
              <w:rPr>
                <w:rFonts w:hint="eastAsia"/>
                <w:kern w:val="0"/>
                <w:sz w:val="24"/>
                <w:szCs w:val="24"/>
              </w:rPr>
              <w:t>和同类项目类比，焊疤打磨粉尘产生量约为焊疤总重量的</w:t>
            </w:r>
            <w:r w:rsidR="00F55DEA" w:rsidRPr="00064D52">
              <w:rPr>
                <w:rFonts w:hint="eastAsia"/>
                <w:kern w:val="0"/>
                <w:sz w:val="24"/>
                <w:szCs w:val="24"/>
              </w:rPr>
              <w:t>0</w:t>
            </w:r>
            <w:r w:rsidR="00F55DEA" w:rsidRPr="00064D52">
              <w:rPr>
                <w:kern w:val="0"/>
                <w:sz w:val="24"/>
                <w:szCs w:val="24"/>
              </w:rPr>
              <w:t>.01</w:t>
            </w:r>
            <w:r w:rsidR="00F55DEA" w:rsidRPr="00064D52">
              <w:rPr>
                <w:rFonts w:hint="eastAsia"/>
                <w:kern w:val="0"/>
                <w:sz w:val="24"/>
                <w:szCs w:val="24"/>
              </w:rPr>
              <w:t>%</w:t>
            </w:r>
            <w:r w:rsidR="00F55DEA" w:rsidRPr="00064D52">
              <w:rPr>
                <w:rFonts w:hint="eastAsia"/>
                <w:kern w:val="0"/>
                <w:sz w:val="24"/>
                <w:szCs w:val="24"/>
              </w:rPr>
              <w:t>，则管体喷砂粉尘产生量约为</w:t>
            </w:r>
            <w:r w:rsidR="00F55DEA" w:rsidRPr="00064D52">
              <w:rPr>
                <w:kern w:val="0"/>
                <w:sz w:val="24"/>
                <w:szCs w:val="24"/>
              </w:rPr>
              <w:t>0.25kg/a</w:t>
            </w:r>
          </w:p>
          <w:p w14:paraId="1CE01339" w14:textId="265A651B" w:rsidR="003F7AD2" w:rsidRPr="00064D52" w:rsidRDefault="00F03DE4" w:rsidP="003F7AD2">
            <w:pPr>
              <w:spacing w:line="360" w:lineRule="auto"/>
              <w:ind w:firstLineChars="196" w:firstLine="470"/>
              <w:rPr>
                <w:kern w:val="0"/>
                <w:sz w:val="24"/>
                <w:szCs w:val="24"/>
              </w:rPr>
            </w:pPr>
            <w:r w:rsidRPr="00064D52">
              <w:rPr>
                <w:rFonts w:hint="eastAsia"/>
                <w:kern w:val="0"/>
                <w:sz w:val="24"/>
                <w:szCs w:val="24"/>
              </w:rPr>
              <w:t>⑦</w:t>
            </w:r>
            <w:r w:rsidR="003F7AD2" w:rsidRPr="00064D52">
              <w:rPr>
                <w:rFonts w:hint="eastAsia"/>
                <w:kern w:val="0"/>
                <w:sz w:val="24"/>
                <w:szCs w:val="24"/>
              </w:rPr>
              <w:t>法兰焊接、其他焊接</w:t>
            </w:r>
          </w:p>
          <w:p w14:paraId="0159BB4E" w14:textId="203CA824" w:rsidR="0061444A" w:rsidRPr="00064D52" w:rsidRDefault="003F7AD2" w:rsidP="003F7AD2">
            <w:pPr>
              <w:spacing w:line="360" w:lineRule="auto"/>
              <w:ind w:firstLineChars="196" w:firstLine="470"/>
              <w:rPr>
                <w:kern w:val="0"/>
                <w:sz w:val="24"/>
                <w:szCs w:val="24"/>
              </w:rPr>
            </w:pPr>
            <w:r w:rsidRPr="00064D52">
              <w:rPr>
                <w:rFonts w:hint="eastAsia"/>
                <w:kern w:val="0"/>
                <w:sz w:val="24"/>
                <w:szCs w:val="24"/>
              </w:rPr>
              <w:t>利用焊丝对法兰进行焊接固定，焊丝年用量约为</w:t>
            </w:r>
            <w:r w:rsidRPr="00064D52">
              <w:rPr>
                <w:rFonts w:hint="eastAsia"/>
                <w:kern w:val="0"/>
                <w:sz w:val="24"/>
                <w:szCs w:val="24"/>
              </w:rPr>
              <w:t>2</w:t>
            </w:r>
            <w:r w:rsidRPr="00064D52">
              <w:rPr>
                <w:kern w:val="0"/>
                <w:sz w:val="24"/>
                <w:szCs w:val="24"/>
              </w:rPr>
              <w:t>.8t</w:t>
            </w:r>
            <w:r w:rsidRPr="00064D52">
              <w:rPr>
                <w:rFonts w:hint="eastAsia"/>
                <w:kern w:val="0"/>
                <w:sz w:val="24"/>
                <w:szCs w:val="24"/>
              </w:rPr>
              <w:t>；内部金属材料进行组装时使用过焊锡</w:t>
            </w:r>
            <w:proofErr w:type="gramStart"/>
            <w:r w:rsidRPr="00064D52">
              <w:rPr>
                <w:rFonts w:hint="eastAsia"/>
                <w:kern w:val="0"/>
                <w:sz w:val="24"/>
                <w:szCs w:val="24"/>
              </w:rPr>
              <w:t>丝进行</w:t>
            </w:r>
            <w:proofErr w:type="gramEnd"/>
            <w:r w:rsidRPr="00064D52">
              <w:rPr>
                <w:rFonts w:hint="eastAsia"/>
                <w:kern w:val="0"/>
                <w:sz w:val="24"/>
                <w:szCs w:val="24"/>
              </w:rPr>
              <w:t>焊接固定，</w:t>
            </w:r>
            <w:proofErr w:type="gramStart"/>
            <w:r w:rsidRPr="00064D52">
              <w:rPr>
                <w:rFonts w:hint="eastAsia"/>
                <w:kern w:val="0"/>
                <w:sz w:val="24"/>
                <w:szCs w:val="24"/>
              </w:rPr>
              <w:t>焊锡丝年用量</w:t>
            </w:r>
            <w:proofErr w:type="gramEnd"/>
            <w:r w:rsidRPr="00064D52">
              <w:rPr>
                <w:rFonts w:hint="eastAsia"/>
                <w:kern w:val="0"/>
                <w:sz w:val="24"/>
                <w:szCs w:val="24"/>
              </w:rPr>
              <w:t>约为</w:t>
            </w:r>
            <w:r w:rsidRPr="00064D52">
              <w:rPr>
                <w:rFonts w:hint="eastAsia"/>
                <w:kern w:val="0"/>
                <w:sz w:val="24"/>
                <w:szCs w:val="24"/>
              </w:rPr>
              <w:t>0</w:t>
            </w:r>
            <w:r w:rsidRPr="00064D52">
              <w:rPr>
                <w:kern w:val="0"/>
                <w:sz w:val="24"/>
                <w:szCs w:val="24"/>
              </w:rPr>
              <w:t>.27t</w:t>
            </w:r>
            <w:r w:rsidRPr="00064D52">
              <w:rPr>
                <w:rFonts w:hint="eastAsia"/>
                <w:kern w:val="0"/>
                <w:sz w:val="24"/>
                <w:szCs w:val="24"/>
              </w:rPr>
              <w:t>；</w:t>
            </w:r>
            <w:r w:rsidR="00F03DE4" w:rsidRPr="00064D52">
              <w:rPr>
                <w:bCs/>
                <w:sz w:val="24"/>
              </w:rPr>
              <w:t>根据《不同焊接工艺的焊接烟尘污染特征》（科技情报开发与经济</w:t>
            </w:r>
            <w:r w:rsidR="00F03DE4" w:rsidRPr="00064D52">
              <w:rPr>
                <w:bCs/>
                <w:sz w:val="24"/>
              </w:rPr>
              <w:t>.</w:t>
            </w:r>
            <w:proofErr w:type="gramStart"/>
            <w:r w:rsidR="00F03DE4" w:rsidRPr="00064D52">
              <w:rPr>
                <w:bCs/>
                <w:sz w:val="24"/>
              </w:rPr>
              <w:t>郭</w:t>
            </w:r>
            <w:proofErr w:type="gramEnd"/>
            <w:r w:rsidR="00F03DE4" w:rsidRPr="00064D52">
              <w:rPr>
                <w:bCs/>
                <w:sz w:val="24"/>
              </w:rPr>
              <w:t>永葆</w:t>
            </w:r>
            <w:r w:rsidR="00BA6088" w:rsidRPr="00064D52">
              <w:rPr>
                <w:bCs/>
                <w:sz w:val="24"/>
              </w:rPr>
              <w:t>）</w:t>
            </w:r>
            <w:r w:rsidR="00BA6088" w:rsidRPr="00064D52">
              <w:rPr>
                <w:rFonts w:hint="eastAsia"/>
                <w:bCs/>
                <w:sz w:val="24"/>
              </w:rPr>
              <w:t>C</w:t>
            </w:r>
            <w:r w:rsidR="00BA6088" w:rsidRPr="00064D52">
              <w:rPr>
                <w:bCs/>
                <w:sz w:val="24"/>
              </w:rPr>
              <w:t>O</w:t>
            </w:r>
            <w:r w:rsidR="00BA6088" w:rsidRPr="00064D52">
              <w:rPr>
                <w:bCs/>
                <w:sz w:val="24"/>
                <w:vertAlign w:val="subscript"/>
              </w:rPr>
              <w:t>2</w:t>
            </w:r>
            <w:r w:rsidR="00BA6088" w:rsidRPr="00064D52">
              <w:rPr>
                <w:rFonts w:hint="eastAsia"/>
                <w:bCs/>
                <w:sz w:val="24"/>
              </w:rPr>
              <w:t>气保焊机焊接材料</w:t>
            </w:r>
            <w:r w:rsidR="00F03DE4" w:rsidRPr="00064D52">
              <w:rPr>
                <w:rFonts w:hint="eastAsia"/>
                <w:bCs/>
                <w:sz w:val="24"/>
              </w:rPr>
              <w:t>（实芯焊丝）发尘量为</w:t>
            </w:r>
            <w:r w:rsidR="00F03DE4" w:rsidRPr="00064D52">
              <w:rPr>
                <w:bCs/>
                <w:sz w:val="24"/>
              </w:rPr>
              <w:t>5g/kg-8g/kg</w:t>
            </w:r>
            <w:r w:rsidR="00F03DE4" w:rsidRPr="00064D52">
              <w:rPr>
                <w:rFonts w:hint="eastAsia"/>
                <w:bCs/>
                <w:sz w:val="24"/>
              </w:rPr>
              <w:t>，本次评价按</w:t>
            </w:r>
            <w:r w:rsidR="00F03DE4" w:rsidRPr="00064D52">
              <w:rPr>
                <w:rFonts w:hint="eastAsia"/>
                <w:bCs/>
                <w:sz w:val="24"/>
              </w:rPr>
              <w:t>8</w:t>
            </w:r>
            <w:r w:rsidR="00F03DE4" w:rsidRPr="00064D52">
              <w:rPr>
                <w:bCs/>
                <w:sz w:val="24"/>
              </w:rPr>
              <w:t>g/kg</w:t>
            </w:r>
            <w:r w:rsidR="00F03DE4" w:rsidRPr="00064D52">
              <w:rPr>
                <w:bCs/>
                <w:sz w:val="24"/>
              </w:rPr>
              <w:t>计</w:t>
            </w:r>
            <w:r w:rsidR="00F03DE4" w:rsidRPr="00064D52">
              <w:rPr>
                <w:rFonts w:hint="eastAsia"/>
                <w:bCs/>
                <w:sz w:val="24"/>
              </w:rPr>
              <w:t>，则本项目此过程颗粒物产生量约为</w:t>
            </w:r>
            <w:r w:rsidR="00BA6088" w:rsidRPr="00064D52">
              <w:rPr>
                <w:rFonts w:hint="eastAsia"/>
                <w:bCs/>
                <w:sz w:val="24"/>
              </w:rPr>
              <w:t>2</w:t>
            </w:r>
            <w:r w:rsidR="00BA6088" w:rsidRPr="00064D52">
              <w:rPr>
                <w:bCs/>
                <w:sz w:val="24"/>
              </w:rPr>
              <w:t>4.56kg</w:t>
            </w:r>
            <w:r w:rsidR="00BA6088" w:rsidRPr="00064D52">
              <w:rPr>
                <w:rFonts w:hint="eastAsia"/>
                <w:bCs/>
                <w:sz w:val="24"/>
              </w:rPr>
              <w:t>，</w:t>
            </w:r>
            <w:r w:rsidR="00F03DE4" w:rsidRPr="00064D52">
              <w:rPr>
                <w:rFonts w:hint="eastAsia"/>
                <w:bCs/>
                <w:sz w:val="24"/>
              </w:rPr>
              <w:t>锡及其化合物产生量约为</w:t>
            </w:r>
            <w:r w:rsidR="00F03DE4" w:rsidRPr="00064D52">
              <w:rPr>
                <w:rFonts w:hint="eastAsia"/>
                <w:bCs/>
                <w:sz w:val="24"/>
              </w:rPr>
              <w:t>2</w:t>
            </w:r>
            <w:r w:rsidR="00F03DE4" w:rsidRPr="00064D52">
              <w:rPr>
                <w:bCs/>
                <w:sz w:val="24"/>
              </w:rPr>
              <w:t>.16kg</w:t>
            </w:r>
            <w:r w:rsidR="00F03DE4" w:rsidRPr="00064D52">
              <w:rPr>
                <w:rFonts w:hint="eastAsia"/>
                <w:bCs/>
                <w:sz w:val="24"/>
              </w:rPr>
              <w:t>。</w:t>
            </w:r>
          </w:p>
          <w:p w14:paraId="43E66600" w14:textId="49E1033B" w:rsidR="00A010F7" w:rsidRPr="00064D52" w:rsidRDefault="00FB6BD8" w:rsidP="008520FC">
            <w:pPr>
              <w:pStyle w:val="52"/>
              <w:ind w:firstLine="480"/>
              <w:rPr>
                <w:b/>
                <w:bCs/>
                <w:color w:val="auto"/>
                <w:szCs w:val="21"/>
              </w:rPr>
            </w:pPr>
            <w:r w:rsidRPr="00064D52">
              <w:rPr>
                <w:rFonts w:hint="eastAsia"/>
                <w:bCs/>
                <w:color w:val="auto"/>
              </w:rPr>
              <w:t>据建设单位提供资料，</w:t>
            </w:r>
            <w:r w:rsidR="00F36A33" w:rsidRPr="00064D52">
              <w:rPr>
                <w:rFonts w:hint="eastAsia"/>
                <w:bCs/>
                <w:color w:val="auto"/>
              </w:rPr>
              <w:t>项目、喷砂、</w:t>
            </w:r>
            <w:r w:rsidR="00B973AD" w:rsidRPr="00064D52">
              <w:rPr>
                <w:rFonts w:hint="eastAsia"/>
                <w:bCs/>
                <w:color w:val="auto"/>
              </w:rPr>
              <w:t>打磨、打标、抛光及焊接</w:t>
            </w:r>
            <w:r w:rsidR="00F65B2C" w:rsidRPr="00064D52">
              <w:rPr>
                <w:rFonts w:hint="eastAsia"/>
                <w:bCs/>
                <w:color w:val="auto"/>
              </w:rPr>
              <w:t>等每个</w:t>
            </w:r>
            <w:r w:rsidR="00B973AD" w:rsidRPr="00064D52">
              <w:rPr>
                <w:rFonts w:hint="eastAsia"/>
                <w:bCs/>
                <w:color w:val="auto"/>
              </w:rPr>
              <w:t>工序每天运行时间约为</w:t>
            </w:r>
            <w:r w:rsidR="00F65B2C" w:rsidRPr="00064D52">
              <w:rPr>
                <w:bCs/>
                <w:color w:val="auto"/>
              </w:rPr>
              <w:t>4</w:t>
            </w:r>
            <w:r w:rsidR="00B973AD" w:rsidRPr="00064D52">
              <w:rPr>
                <w:rFonts w:hint="eastAsia"/>
                <w:bCs/>
                <w:color w:val="auto"/>
              </w:rPr>
              <w:t>h</w:t>
            </w:r>
            <w:r w:rsidR="00B973AD" w:rsidRPr="00064D52">
              <w:rPr>
                <w:rFonts w:hint="eastAsia"/>
                <w:bCs/>
                <w:color w:val="auto"/>
              </w:rPr>
              <w:t>，年工作日为</w:t>
            </w:r>
            <w:r w:rsidR="00B973AD" w:rsidRPr="00064D52">
              <w:rPr>
                <w:rFonts w:hint="eastAsia"/>
                <w:bCs/>
                <w:color w:val="auto"/>
              </w:rPr>
              <w:t>3</w:t>
            </w:r>
            <w:r w:rsidR="00B973AD" w:rsidRPr="00064D52">
              <w:rPr>
                <w:bCs/>
                <w:color w:val="auto"/>
              </w:rPr>
              <w:t>20</w:t>
            </w:r>
            <w:r w:rsidR="00B973AD" w:rsidRPr="00064D52">
              <w:rPr>
                <w:rFonts w:hint="eastAsia"/>
                <w:bCs/>
                <w:color w:val="auto"/>
              </w:rPr>
              <w:t>天，</w:t>
            </w:r>
            <w:r w:rsidR="00B973AD" w:rsidRPr="00064D52">
              <w:rPr>
                <w:bCs/>
                <w:color w:val="auto"/>
              </w:rPr>
              <w:t>故年</w:t>
            </w:r>
            <w:r w:rsidR="00B973AD" w:rsidRPr="00064D52">
              <w:rPr>
                <w:rFonts w:hint="eastAsia"/>
                <w:bCs/>
                <w:color w:val="auto"/>
              </w:rPr>
              <w:t>产</w:t>
            </w:r>
            <w:proofErr w:type="gramStart"/>
            <w:r w:rsidR="00B973AD" w:rsidRPr="00064D52">
              <w:rPr>
                <w:rFonts w:hint="eastAsia"/>
                <w:bCs/>
                <w:color w:val="auto"/>
              </w:rPr>
              <w:t>尘</w:t>
            </w:r>
            <w:proofErr w:type="gramEnd"/>
            <w:r w:rsidR="00B973AD" w:rsidRPr="00064D52">
              <w:rPr>
                <w:bCs/>
                <w:color w:val="auto"/>
              </w:rPr>
              <w:t>时间</w:t>
            </w:r>
            <w:r w:rsidR="00B973AD" w:rsidRPr="00064D52">
              <w:rPr>
                <w:rFonts w:hint="eastAsia"/>
                <w:bCs/>
                <w:color w:val="auto"/>
              </w:rPr>
              <w:t>约</w:t>
            </w:r>
            <w:r w:rsidR="00B973AD" w:rsidRPr="00064D52">
              <w:rPr>
                <w:bCs/>
                <w:color w:val="auto"/>
              </w:rPr>
              <w:t>为</w:t>
            </w:r>
            <w:r w:rsidR="00B973AD" w:rsidRPr="00064D52">
              <w:rPr>
                <w:bCs/>
                <w:color w:val="auto"/>
              </w:rPr>
              <w:t>1</w:t>
            </w:r>
            <w:r w:rsidR="00F65B2C" w:rsidRPr="00064D52">
              <w:rPr>
                <w:bCs/>
                <w:color w:val="auto"/>
              </w:rPr>
              <w:t>280</w:t>
            </w:r>
            <w:r w:rsidR="00B973AD" w:rsidRPr="00064D52">
              <w:rPr>
                <w:bCs/>
                <w:color w:val="auto"/>
              </w:rPr>
              <w:t>h/a</w:t>
            </w:r>
            <w:r w:rsidR="00B973AD" w:rsidRPr="00064D52">
              <w:rPr>
                <w:rFonts w:hint="eastAsia"/>
                <w:bCs/>
                <w:color w:val="auto"/>
              </w:rPr>
              <w:t>；</w:t>
            </w:r>
            <w:r w:rsidR="004D4712" w:rsidRPr="00064D52">
              <w:rPr>
                <w:rFonts w:hint="eastAsia"/>
                <w:bCs/>
                <w:color w:val="auto"/>
              </w:rPr>
              <w:t>在每个产生废气的</w:t>
            </w:r>
            <w:r w:rsidR="00BA6088" w:rsidRPr="00064D52">
              <w:rPr>
                <w:rFonts w:hint="eastAsia"/>
                <w:bCs/>
                <w:color w:val="auto"/>
              </w:rPr>
              <w:t>节点上方设置一个移动式除尘器</w:t>
            </w:r>
            <w:r w:rsidR="001E29F4" w:rsidRPr="00064D52">
              <w:rPr>
                <w:rFonts w:hint="eastAsia"/>
                <w:bCs/>
                <w:color w:val="auto"/>
              </w:rPr>
              <w:t>（约</w:t>
            </w:r>
            <w:r w:rsidR="001E29F4" w:rsidRPr="00064D52">
              <w:rPr>
                <w:bCs/>
                <w:color w:val="auto"/>
              </w:rPr>
              <w:t>8</w:t>
            </w:r>
            <w:r w:rsidR="001E29F4" w:rsidRPr="00064D52">
              <w:rPr>
                <w:rFonts w:hint="eastAsia"/>
                <w:bCs/>
                <w:color w:val="auto"/>
              </w:rPr>
              <w:t>个）</w:t>
            </w:r>
            <w:r w:rsidR="00BA6088" w:rsidRPr="00064D52">
              <w:rPr>
                <w:rFonts w:hint="eastAsia"/>
                <w:bCs/>
                <w:color w:val="auto"/>
              </w:rPr>
              <w:t>对</w:t>
            </w:r>
            <w:r w:rsidR="00071673" w:rsidRPr="00064D52">
              <w:rPr>
                <w:rFonts w:hint="eastAsia"/>
                <w:bCs/>
                <w:color w:val="auto"/>
              </w:rPr>
              <w:t>颗粒物进行收集、</w:t>
            </w:r>
            <w:r w:rsidR="00B973AD" w:rsidRPr="00064D52">
              <w:rPr>
                <w:rFonts w:hint="eastAsia"/>
                <w:bCs/>
                <w:color w:val="auto"/>
              </w:rPr>
              <w:t>处理</w:t>
            </w:r>
            <w:r w:rsidR="00071673" w:rsidRPr="00064D52">
              <w:rPr>
                <w:rFonts w:hint="eastAsia"/>
                <w:bCs/>
                <w:color w:val="auto"/>
              </w:rPr>
              <w:t>，每</w:t>
            </w:r>
            <w:r w:rsidR="001E29F4" w:rsidRPr="00064D52">
              <w:rPr>
                <w:rFonts w:hint="eastAsia"/>
                <w:bCs/>
                <w:color w:val="auto"/>
              </w:rPr>
              <w:t>台</w:t>
            </w:r>
            <w:r w:rsidR="00071673" w:rsidRPr="00064D52">
              <w:rPr>
                <w:rFonts w:hint="eastAsia"/>
                <w:bCs/>
                <w:color w:val="auto"/>
              </w:rPr>
              <w:t>移动式除尘设备</w:t>
            </w:r>
            <w:r w:rsidR="00C33FFB" w:rsidRPr="00064D52">
              <w:rPr>
                <w:rFonts w:hint="eastAsia"/>
                <w:bCs/>
                <w:color w:val="auto"/>
              </w:rPr>
              <w:t>（</w:t>
            </w:r>
            <w:r w:rsidR="00C33FFB" w:rsidRPr="00064D52">
              <w:rPr>
                <w:rFonts w:hint="eastAsia"/>
                <w:bCs/>
                <w:color w:val="auto"/>
              </w:rPr>
              <w:t>3-</w:t>
            </w:r>
            <w:r w:rsidR="00C33FFB" w:rsidRPr="00064D52">
              <w:rPr>
                <w:bCs/>
                <w:color w:val="auto"/>
              </w:rPr>
              <w:t>8</w:t>
            </w:r>
            <w:r w:rsidR="00C33FFB" w:rsidRPr="00064D52">
              <w:rPr>
                <w:rFonts w:ascii="宋体" w:hAnsi="宋体" w:hint="eastAsia"/>
                <w:bCs/>
                <w:color w:val="auto"/>
              </w:rPr>
              <w:t>#</w:t>
            </w:r>
            <w:r w:rsidR="00C33FFB" w:rsidRPr="00064D52">
              <w:rPr>
                <w:rFonts w:hint="eastAsia"/>
                <w:bCs/>
                <w:color w:val="auto"/>
              </w:rPr>
              <w:t>）</w:t>
            </w:r>
            <w:r w:rsidR="00071673" w:rsidRPr="00064D52">
              <w:rPr>
                <w:rFonts w:hint="eastAsia"/>
                <w:bCs/>
                <w:color w:val="auto"/>
              </w:rPr>
              <w:t>风</w:t>
            </w:r>
            <w:r w:rsidR="00BA6088" w:rsidRPr="00064D52">
              <w:rPr>
                <w:rFonts w:hint="eastAsia"/>
                <w:bCs/>
                <w:color w:val="auto"/>
              </w:rPr>
              <w:t>机风量约为</w:t>
            </w:r>
            <w:r w:rsidR="00BA6088" w:rsidRPr="00064D52">
              <w:rPr>
                <w:rFonts w:hint="eastAsia"/>
                <w:bCs/>
                <w:color w:val="auto"/>
              </w:rPr>
              <w:t>1</w:t>
            </w:r>
            <w:r w:rsidR="00BA6088" w:rsidRPr="00064D52">
              <w:rPr>
                <w:bCs/>
                <w:color w:val="auto"/>
              </w:rPr>
              <w:t>500m</w:t>
            </w:r>
            <w:r w:rsidR="00BA6088" w:rsidRPr="00064D52">
              <w:rPr>
                <w:bCs/>
                <w:color w:val="auto"/>
                <w:vertAlign w:val="superscript"/>
              </w:rPr>
              <w:t>3</w:t>
            </w:r>
            <w:r w:rsidR="00BA6088" w:rsidRPr="00064D52">
              <w:rPr>
                <w:bCs/>
                <w:color w:val="auto"/>
              </w:rPr>
              <w:t>/h</w:t>
            </w:r>
            <w:r w:rsidR="00BA6088" w:rsidRPr="00064D52">
              <w:rPr>
                <w:rFonts w:hint="eastAsia"/>
                <w:bCs/>
                <w:color w:val="auto"/>
              </w:rPr>
              <w:t>，</w:t>
            </w:r>
            <w:r w:rsidR="004D4712" w:rsidRPr="00064D52">
              <w:rPr>
                <w:rFonts w:hint="eastAsia"/>
                <w:bCs/>
                <w:color w:val="auto"/>
              </w:rPr>
              <w:t>颗粒物经收集（收集效率约</w:t>
            </w:r>
            <w:r w:rsidR="004D4712" w:rsidRPr="00064D52">
              <w:rPr>
                <w:rFonts w:hint="eastAsia"/>
                <w:bCs/>
                <w:color w:val="auto"/>
              </w:rPr>
              <w:t>7</w:t>
            </w:r>
            <w:r w:rsidR="004D4712" w:rsidRPr="00064D52">
              <w:rPr>
                <w:bCs/>
                <w:color w:val="auto"/>
              </w:rPr>
              <w:t>0</w:t>
            </w:r>
            <w:r w:rsidR="004D4712" w:rsidRPr="00064D52">
              <w:rPr>
                <w:rFonts w:hint="eastAsia"/>
                <w:bCs/>
                <w:color w:val="auto"/>
              </w:rPr>
              <w:t>%</w:t>
            </w:r>
            <w:r w:rsidR="004D4712" w:rsidRPr="00064D52">
              <w:rPr>
                <w:rFonts w:hint="eastAsia"/>
                <w:bCs/>
                <w:color w:val="auto"/>
              </w:rPr>
              <w:t>）、处理（处理效率约</w:t>
            </w:r>
            <w:r w:rsidR="004D4712" w:rsidRPr="00064D52">
              <w:rPr>
                <w:rFonts w:hint="eastAsia"/>
                <w:bCs/>
                <w:color w:val="auto"/>
              </w:rPr>
              <w:t>9</w:t>
            </w:r>
            <w:r w:rsidR="004D4712" w:rsidRPr="00064D52">
              <w:rPr>
                <w:bCs/>
                <w:color w:val="auto"/>
              </w:rPr>
              <w:t>9</w:t>
            </w:r>
            <w:r w:rsidR="004D4712" w:rsidRPr="00064D52">
              <w:rPr>
                <w:rFonts w:hint="eastAsia"/>
                <w:bCs/>
                <w:color w:val="auto"/>
              </w:rPr>
              <w:t>%</w:t>
            </w:r>
            <w:r w:rsidR="004D4712" w:rsidRPr="00064D52">
              <w:rPr>
                <w:rFonts w:hint="eastAsia"/>
                <w:bCs/>
                <w:color w:val="auto"/>
              </w:rPr>
              <w:t>）后在车间内排放</w:t>
            </w:r>
            <w:r w:rsidR="00B973AD" w:rsidRPr="00064D52">
              <w:rPr>
                <w:rFonts w:hint="eastAsia"/>
                <w:bCs/>
                <w:color w:val="auto"/>
              </w:rPr>
              <w:t>。</w:t>
            </w:r>
            <w:r w:rsidR="004D4712" w:rsidRPr="00064D52">
              <w:rPr>
                <w:rFonts w:hint="eastAsia"/>
                <w:bCs/>
                <w:color w:val="auto"/>
              </w:rPr>
              <w:t>而喷砂工序在喷砂</w:t>
            </w:r>
            <w:proofErr w:type="gramStart"/>
            <w:r w:rsidR="004D4712" w:rsidRPr="00064D52">
              <w:rPr>
                <w:rFonts w:hint="eastAsia"/>
                <w:bCs/>
                <w:color w:val="auto"/>
              </w:rPr>
              <w:t>喷锌间内</w:t>
            </w:r>
            <w:proofErr w:type="gramEnd"/>
            <w:r w:rsidR="004D4712" w:rsidRPr="00064D52">
              <w:rPr>
                <w:rFonts w:hint="eastAsia"/>
                <w:bCs/>
                <w:color w:val="auto"/>
              </w:rPr>
              <w:t>进行，产生的粉尘经密闭负压收集（收集效率</w:t>
            </w:r>
            <w:r w:rsidR="004D4712" w:rsidRPr="00064D52">
              <w:rPr>
                <w:rFonts w:hint="eastAsia"/>
                <w:bCs/>
                <w:color w:val="auto"/>
              </w:rPr>
              <w:t>9</w:t>
            </w:r>
            <w:r w:rsidR="004D4712" w:rsidRPr="00064D52">
              <w:rPr>
                <w:bCs/>
                <w:color w:val="auto"/>
              </w:rPr>
              <w:t>0</w:t>
            </w:r>
            <w:r w:rsidR="004D4712" w:rsidRPr="00064D52">
              <w:rPr>
                <w:rFonts w:hint="eastAsia"/>
                <w:bCs/>
                <w:color w:val="auto"/>
              </w:rPr>
              <w:t>%</w:t>
            </w:r>
            <w:r w:rsidR="004D4712" w:rsidRPr="00064D52">
              <w:rPr>
                <w:rFonts w:hint="eastAsia"/>
                <w:bCs/>
                <w:color w:val="auto"/>
              </w:rPr>
              <w:t>）、</w:t>
            </w:r>
            <w:r w:rsidR="00F36A33" w:rsidRPr="00064D52">
              <w:rPr>
                <w:rFonts w:hint="eastAsia"/>
                <w:bCs/>
                <w:color w:val="auto"/>
              </w:rPr>
              <w:t>高效滤</w:t>
            </w:r>
            <w:r w:rsidR="001E29F4" w:rsidRPr="00064D52">
              <w:rPr>
                <w:rFonts w:hint="eastAsia"/>
                <w:bCs/>
                <w:color w:val="auto"/>
              </w:rPr>
              <w:t>芯</w:t>
            </w:r>
            <w:r w:rsidR="004D4712" w:rsidRPr="00064D52">
              <w:rPr>
                <w:rFonts w:hint="eastAsia"/>
                <w:bCs/>
                <w:color w:val="auto"/>
              </w:rPr>
              <w:t>（处理效率</w:t>
            </w:r>
            <w:r w:rsidR="004D4712" w:rsidRPr="00064D52">
              <w:rPr>
                <w:rFonts w:hint="eastAsia"/>
                <w:bCs/>
                <w:color w:val="auto"/>
              </w:rPr>
              <w:t>9</w:t>
            </w:r>
            <w:r w:rsidR="004D4712" w:rsidRPr="00064D52">
              <w:rPr>
                <w:bCs/>
                <w:color w:val="auto"/>
              </w:rPr>
              <w:t>9</w:t>
            </w:r>
            <w:r w:rsidR="004D4712" w:rsidRPr="00064D52">
              <w:rPr>
                <w:rFonts w:hint="eastAsia"/>
                <w:bCs/>
                <w:color w:val="auto"/>
              </w:rPr>
              <w:t>%</w:t>
            </w:r>
            <w:r w:rsidR="004D4712" w:rsidRPr="00064D52">
              <w:rPr>
                <w:rFonts w:hint="eastAsia"/>
                <w:bCs/>
                <w:color w:val="auto"/>
              </w:rPr>
              <w:t>）</w:t>
            </w:r>
            <w:r w:rsidR="004D4712" w:rsidRPr="00064D52">
              <w:rPr>
                <w:rFonts w:hint="eastAsia"/>
                <w:bCs/>
                <w:color w:val="auto"/>
              </w:rPr>
              <w:lastRenderedPageBreak/>
              <w:t>处理后</w:t>
            </w:r>
            <w:r w:rsidR="00F36A33" w:rsidRPr="00064D52">
              <w:rPr>
                <w:rFonts w:hint="eastAsia"/>
                <w:bCs/>
                <w:color w:val="auto"/>
              </w:rPr>
              <w:t>在车间内</w:t>
            </w:r>
            <w:r w:rsidR="004D4712" w:rsidRPr="00064D52">
              <w:rPr>
                <w:rFonts w:hint="eastAsia"/>
                <w:bCs/>
                <w:color w:val="auto"/>
              </w:rPr>
              <w:t>排放。</w:t>
            </w:r>
            <w:r w:rsidRPr="00064D52">
              <w:rPr>
                <w:rFonts w:hAnsi="宋体" w:hint="eastAsia"/>
                <w:color w:val="auto"/>
              </w:rPr>
              <w:t>本项目颗粒物</w:t>
            </w:r>
            <w:r w:rsidRPr="00064D52">
              <w:rPr>
                <w:rFonts w:hint="eastAsia"/>
                <w:bCs/>
                <w:color w:val="auto"/>
              </w:rPr>
              <w:t>产排污情况</w:t>
            </w:r>
            <w:r w:rsidR="001E29F4" w:rsidRPr="00064D52">
              <w:rPr>
                <w:rFonts w:hint="eastAsia"/>
                <w:bCs/>
                <w:color w:val="auto"/>
              </w:rPr>
              <w:t>详见表</w:t>
            </w:r>
            <w:r w:rsidR="001E29F4" w:rsidRPr="00064D52">
              <w:rPr>
                <w:rFonts w:hint="eastAsia"/>
                <w:bCs/>
                <w:color w:val="auto"/>
              </w:rPr>
              <w:t>5-</w:t>
            </w:r>
            <w:r w:rsidR="00047F83" w:rsidRPr="00064D52">
              <w:rPr>
                <w:bCs/>
                <w:color w:val="auto"/>
              </w:rPr>
              <w:t>6</w:t>
            </w:r>
            <w:r w:rsidRPr="00064D52">
              <w:rPr>
                <w:rFonts w:hint="eastAsia"/>
                <w:bCs/>
                <w:color w:val="auto"/>
              </w:rPr>
              <w:t>。</w:t>
            </w:r>
          </w:p>
          <w:p w14:paraId="7274B99A" w14:textId="5B7B003F" w:rsidR="000F74B0" w:rsidRPr="00064D52" w:rsidRDefault="000F74B0" w:rsidP="002050BF">
            <w:pPr>
              <w:spacing w:beforeLines="50" w:before="120" w:line="360" w:lineRule="auto"/>
              <w:ind w:firstLineChars="196" w:firstLine="472"/>
              <w:rPr>
                <w:b/>
                <w:bCs/>
                <w:kern w:val="0"/>
                <w:sz w:val="24"/>
                <w:szCs w:val="24"/>
              </w:rPr>
            </w:pPr>
            <w:r w:rsidRPr="00064D52">
              <w:rPr>
                <w:rFonts w:hint="eastAsia"/>
                <w:b/>
                <w:bCs/>
                <w:kern w:val="0"/>
                <w:sz w:val="24"/>
                <w:szCs w:val="24"/>
              </w:rPr>
              <w:t>（</w:t>
            </w:r>
            <w:r w:rsidRPr="00064D52">
              <w:rPr>
                <w:b/>
                <w:bCs/>
                <w:kern w:val="0"/>
                <w:sz w:val="24"/>
                <w:szCs w:val="24"/>
              </w:rPr>
              <w:t>4</w:t>
            </w:r>
            <w:r w:rsidRPr="00064D52">
              <w:rPr>
                <w:rFonts w:hint="eastAsia"/>
                <w:b/>
                <w:bCs/>
                <w:kern w:val="0"/>
                <w:sz w:val="24"/>
                <w:szCs w:val="24"/>
              </w:rPr>
              <w:t>）涂</w:t>
            </w:r>
            <w:r w:rsidR="00ED6518" w:rsidRPr="00064D52">
              <w:rPr>
                <w:rFonts w:hint="eastAsia"/>
                <w:b/>
                <w:bCs/>
                <w:kern w:val="0"/>
                <w:sz w:val="24"/>
                <w:szCs w:val="24"/>
              </w:rPr>
              <w:t>底</w:t>
            </w:r>
            <w:r w:rsidRPr="00064D52">
              <w:rPr>
                <w:rFonts w:hint="eastAsia"/>
                <w:b/>
                <w:bCs/>
                <w:kern w:val="0"/>
                <w:sz w:val="24"/>
                <w:szCs w:val="24"/>
              </w:rPr>
              <w:t>胶、</w:t>
            </w:r>
            <w:r w:rsidR="001D7520" w:rsidRPr="00064D52">
              <w:rPr>
                <w:rFonts w:hint="eastAsia"/>
                <w:b/>
                <w:bCs/>
                <w:kern w:val="0"/>
                <w:sz w:val="24"/>
                <w:szCs w:val="24"/>
              </w:rPr>
              <w:t>组装</w:t>
            </w:r>
            <w:r w:rsidR="00ED6518" w:rsidRPr="00064D52">
              <w:rPr>
                <w:rFonts w:hint="eastAsia"/>
                <w:b/>
                <w:bCs/>
                <w:kern w:val="0"/>
                <w:sz w:val="24"/>
                <w:szCs w:val="24"/>
              </w:rPr>
              <w:t>、灌胶、注射、</w:t>
            </w:r>
            <w:r w:rsidR="00ED6518" w:rsidRPr="00064D52">
              <w:rPr>
                <w:rFonts w:hint="eastAsia"/>
                <w:b/>
                <w:bCs/>
                <w:kern w:val="0"/>
                <w:sz w:val="24"/>
                <w:szCs w:val="24"/>
              </w:rPr>
              <w:t>P</w:t>
            </w:r>
            <w:r w:rsidR="00ED6518" w:rsidRPr="00064D52">
              <w:rPr>
                <w:b/>
                <w:bCs/>
                <w:kern w:val="0"/>
                <w:sz w:val="24"/>
                <w:szCs w:val="24"/>
              </w:rPr>
              <w:t>U</w:t>
            </w:r>
            <w:r w:rsidR="00ED6518" w:rsidRPr="00064D52">
              <w:rPr>
                <w:rFonts w:hint="eastAsia"/>
                <w:b/>
                <w:bCs/>
                <w:kern w:val="0"/>
                <w:sz w:val="24"/>
                <w:szCs w:val="24"/>
              </w:rPr>
              <w:t>内衬制作</w:t>
            </w:r>
          </w:p>
          <w:p w14:paraId="32AC40C3" w14:textId="18C56301" w:rsidR="00ED6518" w:rsidRPr="00064D52" w:rsidRDefault="00ED6518" w:rsidP="002050BF">
            <w:pPr>
              <w:pStyle w:val="52"/>
              <w:ind w:firstLine="480"/>
              <w:rPr>
                <w:bCs/>
                <w:color w:val="auto"/>
              </w:rPr>
            </w:pPr>
            <w:r w:rsidRPr="00064D52">
              <w:rPr>
                <w:rFonts w:hint="eastAsia"/>
                <w:bCs/>
                <w:color w:val="auto"/>
              </w:rPr>
              <w:t>①涂底胶</w:t>
            </w:r>
          </w:p>
          <w:p w14:paraId="6C599607" w14:textId="309E1810" w:rsidR="006E24EC" w:rsidRPr="00064D52" w:rsidRDefault="00ED6518" w:rsidP="006E24EC">
            <w:pPr>
              <w:pStyle w:val="52"/>
              <w:ind w:firstLine="480"/>
              <w:rPr>
                <w:bCs/>
                <w:color w:val="auto"/>
              </w:rPr>
            </w:pPr>
            <w:r w:rsidRPr="00064D52">
              <w:rPr>
                <w:rFonts w:hint="eastAsia"/>
                <w:bCs/>
                <w:color w:val="auto"/>
              </w:rPr>
              <w:t>管体加工过程中需要涂底胶；涂底</w:t>
            </w:r>
            <w:proofErr w:type="gramStart"/>
            <w:r w:rsidRPr="00064D52">
              <w:rPr>
                <w:rFonts w:hint="eastAsia"/>
                <w:bCs/>
                <w:color w:val="auto"/>
              </w:rPr>
              <w:t>胶使用</w:t>
            </w:r>
            <w:proofErr w:type="gramEnd"/>
            <w:r w:rsidRPr="00064D52">
              <w:rPr>
                <w:rFonts w:hint="eastAsia"/>
                <w:bCs/>
                <w:color w:val="auto"/>
              </w:rPr>
              <w:t>的原材料为</w:t>
            </w:r>
            <w:r w:rsidRPr="00064D52">
              <w:rPr>
                <w:rFonts w:hint="eastAsia"/>
                <w:bCs/>
                <w:color w:val="auto"/>
              </w:rPr>
              <w:t>Primer</w:t>
            </w:r>
            <w:r w:rsidRPr="00064D52">
              <w:rPr>
                <w:bCs/>
                <w:color w:val="auto"/>
              </w:rPr>
              <w:t xml:space="preserve"> A</w:t>
            </w:r>
            <w:r w:rsidRPr="00064D52">
              <w:rPr>
                <w:rFonts w:hint="eastAsia"/>
                <w:bCs/>
                <w:color w:val="auto"/>
              </w:rPr>
              <w:t>料、</w:t>
            </w:r>
            <w:r w:rsidRPr="00064D52">
              <w:rPr>
                <w:rFonts w:hint="eastAsia"/>
                <w:bCs/>
                <w:color w:val="auto"/>
              </w:rPr>
              <w:t>Primer</w:t>
            </w:r>
            <w:r w:rsidRPr="00064D52">
              <w:rPr>
                <w:bCs/>
                <w:color w:val="auto"/>
              </w:rPr>
              <w:t xml:space="preserve"> B</w:t>
            </w:r>
            <w:r w:rsidRPr="00064D52">
              <w:rPr>
                <w:rFonts w:hint="eastAsia"/>
                <w:bCs/>
                <w:color w:val="auto"/>
              </w:rPr>
              <w:t>料</w:t>
            </w:r>
            <w:r w:rsidR="006D6A04" w:rsidRPr="00064D52">
              <w:rPr>
                <w:rFonts w:hint="eastAsia"/>
                <w:bCs/>
                <w:color w:val="auto"/>
              </w:rPr>
              <w:t>，其年用量分别约为</w:t>
            </w:r>
            <w:r w:rsidR="006D6A04" w:rsidRPr="00064D52">
              <w:rPr>
                <w:rFonts w:hint="eastAsia"/>
                <w:bCs/>
                <w:color w:val="auto"/>
              </w:rPr>
              <w:t>0</w:t>
            </w:r>
            <w:r w:rsidR="006D6A04" w:rsidRPr="00064D52">
              <w:rPr>
                <w:bCs/>
                <w:color w:val="auto"/>
              </w:rPr>
              <w:t>.2t</w:t>
            </w:r>
            <w:r w:rsidR="006D6A04" w:rsidRPr="00064D52">
              <w:rPr>
                <w:rFonts w:hint="eastAsia"/>
                <w:bCs/>
                <w:color w:val="auto"/>
              </w:rPr>
              <w:t>、</w:t>
            </w:r>
            <w:r w:rsidR="006D6A04" w:rsidRPr="00064D52">
              <w:rPr>
                <w:rFonts w:hint="eastAsia"/>
                <w:bCs/>
                <w:color w:val="auto"/>
              </w:rPr>
              <w:t>0</w:t>
            </w:r>
            <w:r w:rsidR="006D6A04" w:rsidRPr="00064D52">
              <w:rPr>
                <w:bCs/>
                <w:color w:val="auto"/>
              </w:rPr>
              <w:t>.13</w:t>
            </w:r>
            <w:r w:rsidR="006D6A04" w:rsidRPr="00064D52">
              <w:rPr>
                <w:rFonts w:hint="eastAsia"/>
                <w:bCs/>
                <w:color w:val="auto"/>
              </w:rPr>
              <w:t>t</w:t>
            </w:r>
            <w:r w:rsidR="006D6A04" w:rsidRPr="00064D52">
              <w:rPr>
                <w:rFonts w:hint="eastAsia"/>
                <w:bCs/>
                <w:color w:val="auto"/>
              </w:rPr>
              <w:t>。</w:t>
            </w:r>
            <w:r w:rsidR="006E24EC" w:rsidRPr="00064D52">
              <w:rPr>
                <w:rFonts w:hint="eastAsia"/>
                <w:bCs/>
                <w:color w:val="auto"/>
              </w:rPr>
              <w:t>枪头为维护、保养时使用</w:t>
            </w:r>
            <w:r w:rsidR="006E24EC" w:rsidRPr="00064D52">
              <w:rPr>
                <w:rFonts w:hint="eastAsia"/>
                <w:bCs/>
                <w:color w:val="auto"/>
              </w:rPr>
              <w:t>P</w:t>
            </w:r>
            <w:r w:rsidR="006E24EC" w:rsidRPr="00064D52">
              <w:rPr>
                <w:bCs/>
                <w:color w:val="auto"/>
              </w:rPr>
              <w:t>U</w:t>
            </w:r>
            <w:r w:rsidR="006E24EC" w:rsidRPr="00064D52">
              <w:rPr>
                <w:rFonts w:hint="eastAsia"/>
                <w:bCs/>
                <w:color w:val="auto"/>
              </w:rPr>
              <w:t>清洗剂、</w:t>
            </w:r>
            <w:r w:rsidR="006E24EC" w:rsidRPr="00064D52">
              <w:rPr>
                <w:rFonts w:hint="eastAsia"/>
                <w:bCs/>
                <w:color w:val="auto"/>
              </w:rPr>
              <w:t>P</w:t>
            </w:r>
            <w:r w:rsidR="006E24EC" w:rsidRPr="00064D52">
              <w:rPr>
                <w:bCs/>
                <w:color w:val="auto"/>
              </w:rPr>
              <w:t>U</w:t>
            </w:r>
            <w:proofErr w:type="gramStart"/>
            <w:r w:rsidR="006E24EC" w:rsidRPr="00064D52">
              <w:rPr>
                <w:rFonts w:hint="eastAsia"/>
                <w:bCs/>
                <w:color w:val="auto"/>
              </w:rPr>
              <w:t>泡枪液</w:t>
            </w:r>
            <w:proofErr w:type="gramEnd"/>
            <w:r w:rsidR="006E24EC" w:rsidRPr="00064D52">
              <w:rPr>
                <w:rFonts w:hint="eastAsia"/>
                <w:bCs/>
                <w:color w:val="auto"/>
              </w:rPr>
              <w:t>，其年用量分别约为</w:t>
            </w:r>
            <w:r w:rsidR="006E24EC" w:rsidRPr="00064D52">
              <w:rPr>
                <w:rFonts w:hint="eastAsia"/>
                <w:bCs/>
                <w:color w:val="auto"/>
              </w:rPr>
              <w:t>1</w:t>
            </w:r>
            <w:r w:rsidR="006E24EC" w:rsidRPr="00064D52">
              <w:rPr>
                <w:bCs/>
                <w:color w:val="auto"/>
              </w:rPr>
              <w:t>.9</w:t>
            </w:r>
            <w:r w:rsidR="006E24EC" w:rsidRPr="00064D52">
              <w:rPr>
                <w:rFonts w:hint="eastAsia"/>
                <w:bCs/>
                <w:color w:val="auto"/>
              </w:rPr>
              <w:t>t</w:t>
            </w:r>
            <w:r w:rsidR="006E24EC" w:rsidRPr="00064D52">
              <w:rPr>
                <w:rFonts w:hint="eastAsia"/>
                <w:bCs/>
                <w:color w:val="auto"/>
              </w:rPr>
              <w:t>、</w:t>
            </w:r>
            <w:r w:rsidR="006E24EC" w:rsidRPr="00064D52">
              <w:rPr>
                <w:rFonts w:hint="eastAsia"/>
                <w:bCs/>
                <w:color w:val="auto"/>
              </w:rPr>
              <w:t>0</w:t>
            </w:r>
            <w:r w:rsidR="006E24EC" w:rsidRPr="00064D52">
              <w:rPr>
                <w:bCs/>
                <w:color w:val="auto"/>
              </w:rPr>
              <w:t>.1</w:t>
            </w:r>
            <w:r w:rsidR="006E24EC" w:rsidRPr="00064D52">
              <w:rPr>
                <w:rFonts w:hint="eastAsia"/>
                <w:bCs/>
                <w:color w:val="auto"/>
              </w:rPr>
              <w:t>t</w:t>
            </w:r>
            <w:r w:rsidR="006E24EC" w:rsidRPr="00064D52">
              <w:rPr>
                <w:rFonts w:hint="eastAsia"/>
                <w:bCs/>
                <w:color w:val="auto"/>
              </w:rPr>
              <w:t>。</w:t>
            </w:r>
          </w:p>
          <w:p w14:paraId="7FA681C5" w14:textId="70211745" w:rsidR="00ED6518" w:rsidRPr="00064D52" w:rsidRDefault="00D12D1B" w:rsidP="002050BF">
            <w:pPr>
              <w:pStyle w:val="52"/>
              <w:ind w:firstLine="480"/>
              <w:rPr>
                <w:bCs/>
                <w:color w:val="auto"/>
              </w:rPr>
            </w:pPr>
            <w:r w:rsidRPr="00064D52">
              <w:rPr>
                <w:rFonts w:hint="eastAsia"/>
                <w:bCs/>
                <w:color w:val="auto"/>
              </w:rPr>
              <w:t>Primer</w:t>
            </w:r>
            <w:r w:rsidRPr="00064D52">
              <w:rPr>
                <w:bCs/>
                <w:color w:val="auto"/>
              </w:rPr>
              <w:t xml:space="preserve"> A</w:t>
            </w:r>
            <w:r w:rsidRPr="00064D52">
              <w:rPr>
                <w:rFonts w:hint="eastAsia"/>
                <w:bCs/>
                <w:color w:val="auto"/>
              </w:rPr>
              <w:t>料、</w:t>
            </w:r>
            <w:r w:rsidRPr="00064D52">
              <w:rPr>
                <w:rFonts w:hint="eastAsia"/>
                <w:bCs/>
                <w:color w:val="auto"/>
              </w:rPr>
              <w:t>Primer</w:t>
            </w:r>
            <w:r w:rsidRPr="00064D52">
              <w:rPr>
                <w:bCs/>
                <w:color w:val="auto"/>
              </w:rPr>
              <w:t xml:space="preserve"> B</w:t>
            </w:r>
            <w:r w:rsidRPr="00064D52">
              <w:rPr>
                <w:rFonts w:hint="eastAsia"/>
                <w:bCs/>
                <w:color w:val="auto"/>
              </w:rPr>
              <w:t>料中挥发</w:t>
            </w:r>
            <w:proofErr w:type="gramStart"/>
            <w:r w:rsidRPr="00064D52">
              <w:rPr>
                <w:rFonts w:hint="eastAsia"/>
                <w:bCs/>
                <w:color w:val="auto"/>
              </w:rPr>
              <w:t>份主要</w:t>
            </w:r>
            <w:proofErr w:type="gramEnd"/>
            <w:r w:rsidRPr="00064D52">
              <w:rPr>
                <w:rFonts w:hint="eastAsia"/>
                <w:bCs/>
                <w:color w:val="auto"/>
              </w:rPr>
              <w:t>用于溶解胶水中的固体份</w:t>
            </w:r>
            <w:r w:rsidR="006D6A04" w:rsidRPr="00064D52">
              <w:rPr>
                <w:rFonts w:hint="eastAsia"/>
                <w:bCs/>
                <w:color w:val="auto"/>
              </w:rPr>
              <w:t>，仅有挥发份会挥发，故本次评</w:t>
            </w:r>
            <w:r w:rsidR="00215021" w:rsidRPr="00064D52">
              <w:rPr>
                <w:rFonts w:hint="eastAsia"/>
                <w:bCs/>
                <w:color w:val="auto"/>
              </w:rPr>
              <w:t>价</w:t>
            </w:r>
            <w:r w:rsidR="006D6A04" w:rsidRPr="00064D52">
              <w:rPr>
                <w:rFonts w:hint="eastAsia"/>
                <w:bCs/>
                <w:color w:val="auto"/>
              </w:rPr>
              <w:t>Primer</w:t>
            </w:r>
            <w:r w:rsidR="006D6A04" w:rsidRPr="00064D52">
              <w:rPr>
                <w:bCs/>
                <w:color w:val="auto"/>
              </w:rPr>
              <w:t xml:space="preserve"> A</w:t>
            </w:r>
            <w:r w:rsidR="006D6A04" w:rsidRPr="00064D52">
              <w:rPr>
                <w:rFonts w:hint="eastAsia"/>
                <w:bCs/>
                <w:color w:val="auto"/>
              </w:rPr>
              <w:t>料、</w:t>
            </w:r>
            <w:r w:rsidR="006D6A04" w:rsidRPr="00064D52">
              <w:rPr>
                <w:rFonts w:hint="eastAsia"/>
                <w:bCs/>
                <w:color w:val="auto"/>
              </w:rPr>
              <w:t>Primer</w:t>
            </w:r>
            <w:r w:rsidR="006D6A04" w:rsidRPr="00064D52">
              <w:rPr>
                <w:bCs/>
                <w:color w:val="auto"/>
              </w:rPr>
              <w:t xml:space="preserve"> B</w:t>
            </w:r>
            <w:r w:rsidR="006D6A04" w:rsidRPr="00064D52">
              <w:rPr>
                <w:rFonts w:hint="eastAsia"/>
                <w:bCs/>
                <w:color w:val="auto"/>
              </w:rPr>
              <w:t>料，</w:t>
            </w:r>
            <w:r w:rsidR="008D37D0" w:rsidRPr="00064D52">
              <w:rPr>
                <w:rFonts w:hint="eastAsia"/>
                <w:bCs/>
                <w:color w:val="auto"/>
              </w:rPr>
              <w:t>使用</w:t>
            </w:r>
            <w:r w:rsidR="006D6A04" w:rsidRPr="00064D52">
              <w:rPr>
                <w:rFonts w:hint="eastAsia"/>
                <w:bCs/>
                <w:color w:val="auto"/>
              </w:rPr>
              <w:t>量的</w:t>
            </w:r>
            <w:r w:rsidR="006D6A04" w:rsidRPr="00064D52">
              <w:rPr>
                <w:rFonts w:hint="eastAsia"/>
                <w:bCs/>
                <w:color w:val="auto"/>
              </w:rPr>
              <w:t>5%</w:t>
            </w:r>
            <w:r w:rsidR="006D6A04" w:rsidRPr="00064D52">
              <w:rPr>
                <w:rFonts w:hint="eastAsia"/>
                <w:bCs/>
                <w:color w:val="auto"/>
              </w:rPr>
              <w:t>计</w:t>
            </w:r>
            <w:r w:rsidR="006E24EC" w:rsidRPr="00064D52">
              <w:rPr>
                <w:rFonts w:hint="eastAsia"/>
                <w:bCs/>
                <w:color w:val="auto"/>
              </w:rPr>
              <w:t>；根据建设单位提供</w:t>
            </w:r>
            <w:r w:rsidR="002F1E7C" w:rsidRPr="00064D52">
              <w:rPr>
                <w:rFonts w:hint="eastAsia"/>
                <w:bCs/>
                <w:color w:val="auto"/>
              </w:rPr>
              <w:t>的资料，挥发性有机物产生量按</w:t>
            </w:r>
            <w:r w:rsidR="008D37D0" w:rsidRPr="00064D52">
              <w:rPr>
                <w:rFonts w:hint="eastAsia"/>
                <w:bCs/>
                <w:color w:val="auto"/>
              </w:rPr>
              <w:t>使用</w:t>
            </w:r>
            <w:r w:rsidR="006E24EC" w:rsidRPr="00064D52">
              <w:rPr>
                <w:rFonts w:hint="eastAsia"/>
                <w:bCs/>
                <w:color w:val="auto"/>
              </w:rPr>
              <w:t>量的</w:t>
            </w:r>
            <w:r w:rsidR="006E24EC" w:rsidRPr="00064D52">
              <w:rPr>
                <w:rFonts w:hint="eastAsia"/>
                <w:bCs/>
                <w:color w:val="auto"/>
              </w:rPr>
              <w:t>5%</w:t>
            </w:r>
            <w:r w:rsidR="006E24EC" w:rsidRPr="00064D52">
              <w:rPr>
                <w:rFonts w:hint="eastAsia"/>
                <w:bCs/>
                <w:color w:val="auto"/>
              </w:rPr>
              <w:t>计算；</w:t>
            </w:r>
            <w:r w:rsidR="006E24EC" w:rsidRPr="00064D52">
              <w:rPr>
                <w:rFonts w:hint="eastAsia"/>
                <w:bCs/>
                <w:color w:val="auto"/>
              </w:rPr>
              <w:t>P</w:t>
            </w:r>
            <w:r w:rsidR="006E24EC" w:rsidRPr="00064D52">
              <w:rPr>
                <w:bCs/>
                <w:color w:val="auto"/>
              </w:rPr>
              <w:t>U</w:t>
            </w:r>
            <w:proofErr w:type="gramStart"/>
            <w:r w:rsidR="006E24EC" w:rsidRPr="00064D52">
              <w:rPr>
                <w:rFonts w:hint="eastAsia"/>
                <w:bCs/>
                <w:color w:val="auto"/>
              </w:rPr>
              <w:t>泡枪液</w:t>
            </w:r>
            <w:proofErr w:type="gramEnd"/>
            <w:r w:rsidR="008D37D0" w:rsidRPr="00064D52">
              <w:rPr>
                <w:rFonts w:hint="eastAsia"/>
                <w:bCs/>
                <w:color w:val="auto"/>
              </w:rPr>
              <w:t>的</w:t>
            </w:r>
            <w:r w:rsidR="006E24EC" w:rsidRPr="00064D52">
              <w:rPr>
                <w:rFonts w:hint="eastAsia"/>
                <w:bCs/>
                <w:color w:val="auto"/>
              </w:rPr>
              <w:t>挥发性有机物产生量按使用量的</w:t>
            </w:r>
            <w:r w:rsidR="006E24EC" w:rsidRPr="00064D52">
              <w:rPr>
                <w:rFonts w:hint="eastAsia"/>
                <w:bCs/>
                <w:color w:val="auto"/>
              </w:rPr>
              <w:t>5%</w:t>
            </w:r>
            <w:r w:rsidR="006E24EC" w:rsidRPr="00064D52">
              <w:rPr>
                <w:rFonts w:hint="eastAsia"/>
                <w:bCs/>
                <w:color w:val="auto"/>
              </w:rPr>
              <w:t>计算；</w:t>
            </w:r>
            <w:r w:rsidR="00A17993" w:rsidRPr="00064D52">
              <w:rPr>
                <w:rFonts w:hint="eastAsia"/>
                <w:bCs/>
                <w:color w:val="auto"/>
              </w:rPr>
              <w:t>则非甲烷总烃产生量约为</w:t>
            </w:r>
            <w:r w:rsidR="00E13E57" w:rsidRPr="00064D52">
              <w:rPr>
                <w:rFonts w:hint="eastAsia"/>
                <w:bCs/>
                <w:color w:val="auto"/>
              </w:rPr>
              <w:t>1</w:t>
            </w:r>
            <w:r w:rsidR="00E13E57" w:rsidRPr="00064D52">
              <w:rPr>
                <w:bCs/>
                <w:color w:val="auto"/>
              </w:rPr>
              <w:t>16.5</w:t>
            </w:r>
            <w:r w:rsidR="00A17993" w:rsidRPr="00064D52">
              <w:rPr>
                <w:bCs/>
                <w:color w:val="auto"/>
              </w:rPr>
              <w:t>kg/a</w:t>
            </w:r>
            <w:r w:rsidR="006D6A04" w:rsidRPr="00064D52">
              <w:rPr>
                <w:rFonts w:hint="eastAsia"/>
                <w:bCs/>
                <w:color w:val="auto"/>
              </w:rPr>
              <w:t>。</w:t>
            </w:r>
          </w:p>
          <w:p w14:paraId="35C4FDA5" w14:textId="07CD9ADB" w:rsidR="00A17993" w:rsidRPr="00064D52" w:rsidRDefault="00295BCC" w:rsidP="00A17993">
            <w:pPr>
              <w:pStyle w:val="52"/>
              <w:ind w:firstLine="480"/>
              <w:rPr>
                <w:bCs/>
                <w:color w:val="auto"/>
              </w:rPr>
            </w:pPr>
            <w:r w:rsidRPr="00064D52">
              <w:rPr>
                <w:rFonts w:hint="eastAsia"/>
                <w:bCs/>
                <w:color w:val="auto"/>
              </w:rPr>
              <w:t>涂底胶工艺在清洗间内完成，</w:t>
            </w:r>
            <w:r w:rsidR="003C0C77" w:rsidRPr="00064D52">
              <w:rPr>
                <w:rFonts w:hint="eastAsia"/>
                <w:bCs/>
                <w:color w:val="auto"/>
              </w:rPr>
              <w:t>产生的废气在清洗间内</w:t>
            </w:r>
            <w:r w:rsidRPr="00064D52">
              <w:rPr>
                <w:rFonts w:hint="eastAsia"/>
                <w:bCs/>
                <w:color w:val="auto"/>
              </w:rPr>
              <w:t>排放。</w:t>
            </w:r>
            <w:r w:rsidR="002050BF" w:rsidRPr="00064D52">
              <w:rPr>
                <w:rFonts w:hint="eastAsia"/>
                <w:bCs/>
                <w:color w:val="auto"/>
              </w:rPr>
              <w:t>每天此工段运行时间约为</w:t>
            </w:r>
            <w:r w:rsidR="00A17993" w:rsidRPr="00064D52">
              <w:rPr>
                <w:bCs/>
                <w:color w:val="auto"/>
              </w:rPr>
              <w:t>6</w:t>
            </w:r>
            <w:r w:rsidR="002050BF" w:rsidRPr="00064D52">
              <w:rPr>
                <w:rFonts w:hint="eastAsia"/>
                <w:bCs/>
                <w:color w:val="auto"/>
              </w:rPr>
              <w:t>h</w:t>
            </w:r>
            <w:r w:rsidR="002050BF" w:rsidRPr="00064D52">
              <w:rPr>
                <w:bCs/>
                <w:color w:val="auto"/>
              </w:rPr>
              <w:t>，年工作日为</w:t>
            </w:r>
            <w:r w:rsidR="002050BF" w:rsidRPr="00064D52">
              <w:rPr>
                <w:rFonts w:hint="eastAsia"/>
                <w:bCs/>
                <w:color w:val="auto"/>
              </w:rPr>
              <w:t>3</w:t>
            </w:r>
            <w:r w:rsidR="002050BF" w:rsidRPr="00064D52">
              <w:rPr>
                <w:bCs/>
                <w:color w:val="auto"/>
              </w:rPr>
              <w:t>20</w:t>
            </w:r>
            <w:r w:rsidR="002050BF" w:rsidRPr="00064D52">
              <w:rPr>
                <w:bCs/>
                <w:color w:val="auto"/>
              </w:rPr>
              <w:t>天，故年</w:t>
            </w:r>
            <w:r w:rsidR="002050BF" w:rsidRPr="00064D52">
              <w:rPr>
                <w:rFonts w:hint="eastAsia"/>
                <w:bCs/>
                <w:color w:val="auto"/>
              </w:rPr>
              <w:t>产非甲烷总烃</w:t>
            </w:r>
            <w:r w:rsidR="002050BF" w:rsidRPr="00064D52">
              <w:rPr>
                <w:bCs/>
                <w:color w:val="auto"/>
              </w:rPr>
              <w:t>时间</w:t>
            </w:r>
            <w:r w:rsidR="002050BF" w:rsidRPr="00064D52">
              <w:rPr>
                <w:rFonts w:hint="eastAsia"/>
                <w:bCs/>
                <w:color w:val="auto"/>
              </w:rPr>
              <w:t>约</w:t>
            </w:r>
            <w:r w:rsidR="002050BF" w:rsidRPr="00064D52">
              <w:rPr>
                <w:bCs/>
                <w:color w:val="auto"/>
              </w:rPr>
              <w:t>为</w:t>
            </w:r>
            <w:r w:rsidR="00A17993" w:rsidRPr="00064D52">
              <w:rPr>
                <w:bCs/>
                <w:color w:val="auto"/>
              </w:rPr>
              <w:t>192</w:t>
            </w:r>
            <w:r w:rsidR="002050BF" w:rsidRPr="00064D52">
              <w:rPr>
                <w:bCs/>
                <w:color w:val="auto"/>
              </w:rPr>
              <w:t>0h/a</w:t>
            </w:r>
            <w:r w:rsidR="002050BF" w:rsidRPr="00064D52">
              <w:rPr>
                <w:rFonts w:hint="eastAsia"/>
                <w:bCs/>
                <w:color w:val="auto"/>
              </w:rPr>
              <w:t>；</w:t>
            </w:r>
            <w:r w:rsidR="00A17993" w:rsidRPr="00064D52">
              <w:rPr>
                <w:rFonts w:hint="eastAsia"/>
                <w:bCs/>
                <w:color w:val="auto"/>
              </w:rPr>
              <w:t>具体情况详见表</w:t>
            </w:r>
            <w:r w:rsidR="00A17993" w:rsidRPr="00064D52">
              <w:rPr>
                <w:rFonts w:hint="eastAsia"/>
                <w:bCs/>
                <w:color w:val="auto"/>
              </w:rPr>
              <w:t>5-</w:t>
            </w:r>
            <w:r w:rsidR="00047F83" w:rsidRPr="00064D52">
              <w:rPr>
                <w:bCs/>
                <w:color w:val="auto"/>
              </w:rPr>
              <w:t>6</w:t>
            </w:r>
            <w:r w:rsidR="00A17993" w:rsidRPr="00064D52">
              <w:rPr>
                <w:rFonts w:hint="eastAsia"/>
                <w:bCs/>
                <w:color w:val="auto"/>
              </w:rPr>
              <w:t>。</w:t>
            </w:r>
          </w:p>
          <w:p w14:paraId="0A00F495" w14:textId="0E25FEB8" w:rsidR="004279ED" w:rsidRPr="00064D52" w:rsidRDefault="003C0C77" w:rsidP="004279ED">
            <w:pPr>
              <w:pStyle w:val="52"/>
              <w:ind w:firstLine="480"/>
              <w:rPr>
                <w:bCs/>
                <w:color w:val="auto"/>
              </w:rPr>
            </w:pPr>
            <w:r w:rsidRPr="00064D52">
              <w:rPr>
                <w:rFonts w:hint="eastAsia"/>
                <w:bCs/>
                <w:color w:val="auto"/>
              </w:rPr>
              <w:t>②</w:t>
            </w:r>
            <w:r w:rsidR="004279ED" w:rsidRPr="00064D52">
              <w:rPr>
                <w:rFonts w:hint="eastAsia"/>
                <w:bCs/>
                <w:color w:val="auto"/>
              </w:rPr>
              <w:t>组装</w:t>
            </w:r>
          </w:p>
          <w:p w14:paraId="6BF862B8" w14:textId="243C14AA" w:rsidR="00BA6088" w:rsidRPr="00064D52" w:rsidRDefault="004279ED" w:rsidP="00A17993">
            <w:pPr>
              <w:pStyle w:val="52"/>
              <w:ind w:firstLine="480"/>
              <w:rPr>
                <w:bCs/>
                <w:color w:val="auto"/>
              </w:rPr>
            </w:pPr>
            <w:r w:rsidRPr="00064D52">
              <w:rPr>
                <w:rFonts w:hint="eastAsia"/>
                <w:bCs/>
                <w:color w:val="auto"/>
              </w:rPr>
              <w:t>项目组装过程中使用乐泰胶水、红硅胶、白硅胶、</w:t>
            </w:r>
            <w:r w:rsidRPr="00064D52">
              <w:rPr>
                <w:rFonts w:hint="eastAsia"/>
                <w:bCs/>
                <w:color w:val="auto"/>
              </w:rPr>
              <w:t>H</w:t>
            </w:r>
            <w:r w:rsidRPr="00064D52">
              <w:rPr>
                <w:bCs/>
                <w:color w:val="auto"/>
              </w:rPr>
              <w:t>R</w:t>
            </w:r>
            <w:r w:rsidRPr="00064D52">
              <w:rPr>
                <w:rFonts w:hint="eastAsia"/>
                <w:bCs/>
                <w:color w:val="auto"/>
              </w:rPr>
              <w:t>胶、密封胶，其年用量分别约为</w:t>
            </w:r>
            <w:r w:rsidRPr="00064D52">
              <w:rPr>
                <w:rFonts w:hint="eastAsia"/>
                <w:bCs/>
                <w:color w:val="auto"/>
              </w:rPr>
              <w:t>4</w:t>
            </w:r>
            <w:r w:rsidRPr="00064D52">
              <w:rPr>
                <w:bCs/>
                <w:color w:val="auto"/>
              </w:rPr>
              <w:t>0</w:t>
            </w:r>
            <w:r w:rsidRPr="00064D52">
              <w:rPr>
                <w:rFonts w:hint="eastAsia"/>
                <w:bCs/>
                <w:color w:val="auto"/>
              </w:rPr>
              <w:t>支（</w:t>
            </w:r>
            <w:r w:rsidRPr="00064D52">
              <w:rPr>
                <w:bCs/>
                <w:color w:val="auto"/>
              </w:rPr>
              <w:t>0.8</w:t>
            </w:r>
            <w:r w:rsidRPr="00064D52">
              <w:rPr>
                <w:rFonts w:hint="eastAsia"/>
                <w:bCs/>
                <w:color w:val="auto"/>
              </w:rPr>
              <w:t>kg</w:t>
            </w:r>
            <w:r w:rsidRPr="00064D52">
              <w:rPr>
                <w:rFonts w:hint="eastAsia"/>
                <w:bCs/>
                <w:color w:val="auto"/>
              </w:rPr>
              <w:t>）、</w:t>
            </w:r>
            <w:r w:rsidRPr="00064D52">
              <w:rPr>
                <w:rFonts w:hint="eastAsia"/>
                <w:bCs/>
                <w:color w:val="auto"/>
              </w:rPr>
              <w:t>8kg</w:t>
            </w:r>
            <w:r w:rsidRPr="00064D52">
              <w:rPr>
                <w:rFonts w:hint="eastAsia"/>
                <w:bCs/>
                <w:color w:val="auto"/>
              </w:rPr>
              <w:t>、</w:t>
            </w:r>
            <w:r w:rsidRPr="00064D52">
              <w:rPr>
                <w:rFonts w:hint="eastAsia"/>
                <w:bCs/>
                <w:color w:val="auto"/>
              </w:rPr>
              <w:t>7</w:t>
            </w:r>
            <w:r w:rsidRPr="00064D52">
              <w:rPr>
                <w:bCs/>
                <w:color w:val="auto"/>
              </w:rPr>
              <w:t>0</w:t>
            </w:r>
            <w:r w:rsidRPr="00064D52">
              <w:rPr>
                <w:rFonts w:hint="eastAsia"/>
                <w:bCs/>
                <w:color w:val="auto"/>
              </w:rPr>
              <w:t>kg</w:t>
            </w:r>
            <w:r w:rsidRPr="00064D52">
              <w:rPr>
                <w:rFonts w:hint="eastAsia"/>
                <w:bCs/>
                <w:color w:val="auto"/>
              </w:rPr>
              <w:t>、</w:t>
            </w:r>
            <w:r w:rsidRPr="00064D52">
              <w:rPr>
                <w:rFonts w:hint="eastAsia"/>
                <w:bCs/>
                <w:color w:val="auto"/>
              </w:rPr>
              <w:t>2</w:t>
            </w:r>
            <w:r w:rsidRPr="00064D52">
              <w:rPr>
                <w:bCs/>
                <w:color w:val="auto"/>
              </w:rPr>
              <w:t>100</w:t>
            </w:r>
            <w:r w:rsidRPr="00064D52">
              <w:rPr>
                <w:rFonts w:hint="eastAsia"/>
                <w:bCs/>
                <w:color w:val="auto"/>
              </w:rPr>
              <w:t>kg</w:t>
            </w:r>
            <w:r w:rsidRPr="00064D52">
              <w:rPr>
                <w:rFonts w:hint="eastAsia"/>
                <w:bCs/>
                <w:color w:val="auto"/>
              </w:rPr>
              <w:t>、</w:t>
            </w:r>
            <w:r w:rsidRPr="00064D52">
              <w:rPr>
                <w:rFonts w:hint="eastAsia"/>
                <w:bCs/>
                <w:color w:val="auto"/>
              </w:rPr>
              <w:t>1</w:t>
            </w:r>
            <w:r w:rsidRPr="00064D52">
              <w:rPr>
                <w:bCs/>
                <w:color w:val="auto"/>
              </w:rPr>
              <w:t>84</w:t>
            </w:r>
            <w:r w:rsidRPr="00064D52">
              <w:rPr>
                <w:rFonts w:hint="eastAsia"/>
                <w:bCs/>
                <w:color w:val="auto"/>
              </w:rPr>
              <w:t>支（</w:t>
            </w:r>
            <w:r w:rsidRPr="00064D52">
              <w:rPr>
                <w:rFonts w:hint="eastAsia"/>
                <w:bCs/>
                <w:color w:val="auto"/>
              </w:rPr>
              <w:t>3</w:t>
            </w:r>
            <w:r w:rsidRPr="00064D52">
              <w:rPr>
                <w:bCs/>
                <w:color w:val="auto"/>
              </w:rPr>
              <w:t>.68</w:t>
            </w:r>
            <w:r w:rsidRPr="00064D52">
              <w:rPr>
                <w:rFonts w:hint="eastAsia"/>
                <w:bCs/>
                <w:color w:val="auto"/>
              </w:rPr>
              <w:t>kg</w:t>
            </w:r>
            <w:r w:rsidRPr="00064D52">
              <w:rPr>
                <w:rFonts w:hint="eastAsia"/>
                <w:bCs/>
                <w:color w:val="auto"/>
              </w:rPr>
              <w:t>）；</w:t>
            </w:r>
            <w:r w:rsidR="00C877AC" w:rsidRPr="00064D52">
              <w:rPr>
                <w:rFonts w:hint="eastAsia"/>
                <w:bCs/>
                <w:color w:val="auto"/>
              </w:rPr>
              <w:t>由于乐泰胶水会、红硅胶、白硅胶、密封胶使用量较少</w:t>
            </w:r>
            <w:r w:rsidR="00D12D1B" w:rsidRPr="00064D52">
              <w:rPr>
                <w:rFonts w:hint="eastAsia"/>
                <w:bCs/>
                <w:color w:val="auto"/>
              </w:rPr>
              <w:t>，根据同行业类比，</w:t>
            </w:r>
            <w:r w:rsidR="00C22BD0" w:rsidRPr="00064D52">
              <w:rPr>
                <w:rFonts w:hint="eastAsia"/>
                <w:bCs/>
                <w:color w:val="auto"/>
              </w:rPr>
              <w:t>产生的非甲烷总烃按胶水使用量的</w:t>
            </w:r>
            <w:r w:rsidR="00C22BD0" w:rsidRPr="00064D52">
              <w:rPr>
                <w:rFonts w:hint="eastAsia"/>
                <w:bCs/>
                <w:color w:val="auto"/>
              </w:rPr>
              <w:t>5%</w:t>
            </w:r>
            <w:r w:rsidR="00C22BD0" w:rsidRPr="00064D52">
              <w:rPr>
                <w:rFonts w:hint="eastAsia"/>
                <w:bCs/>
                <w:color w:val="auto"/>
              </w:rPr>
              <w:t>计算；</w:t>
            </w:r>
            <w:r w:rsidR="00C877AC" w:rsidRPr="00064D52">
              <w:rPr>
                <w:rFonts w:hint="eastAsia"/>
                <w:bCs/>
                <w:color w:val="auto"/>
              </w:rPr>
              <w:t>而根据</w:t>
            </w:r>
            <w:r w:rsidR="00C877AC" w:rsidRPr="00064D52">
              <w:rPr>
                <w:rFonts w:hint="eastAsia"/>
                <w:bCs/>
                <w:color w:val="auto"/>
              </w:rPr>
              <w:t>H</w:t>
            </w:r>
            <w:r w:rsidR="00C877AC" w:rsidRPr="00064D52">
              <w:rPr>
                <w:bCs/>
                <w:color w:val="auto"/>
              </w:rPr>
              <w:t>R</w:t>
            </w:r>
            <w:r w:rsidR="00C877AC" w:rsidRPr="00064D52">
              <w:rPr>
                <w:rFonts w:hint="eastAsia"/>
                <w:bCs/>
                <w:color w:val="auto"/>
              </w:rPr>
              <w:t>胶的</w:t>
            </w:r>
            <w:r w:rsidR="00C877AC" w:rsidRPr="00064D52">
              <w:rPr>
                <w:rFonts w:hint="eastAsia"/>
                <w:bCs/>
                <w:color w:val="auto"/>
              </w:rPr>
              <w:t>M</w:t>
            </w:r>
            <w:r w:rsidR="00C877AC" w:rsidRPr="00064D52">
              <w:rPr>
                <w:bCs/>
                <w:color w:val="auto"/>
              </w:rPr>
              <w:t>SDS</w:t>
            </w:r>
            <w:r w:rsidR="00C877AC" w:rsidRPr="00064D52">
              <w:rPr>
                <w:rFonts w:hint="eastAsia"/>
                <w:bCs/>
                <w:color w:val="auto"/>
              </w:rPr>
              <w:t>，其组分含量仅有异戊醇具有挥发性，且部分异戊醇溶解在固体份中，</w:t>
            </w:r>
            <w:r w:rsidR="00C877AC" w:rsidRPr="00064D52">
              <w:rPr>
                <w:rFonts w:hint="eastAsia"/>
                <w:bCs/>
                <w:color w:val="auto"/>
              </w:rPr>
              <w:t>H</w:t>
            </w:r>
            <w:r w:rsidR="00C877AC" w:rsidRPr="00064D52">
              <w:rPr>
                <w:bCs/>
                <w:color w:val="auto"/>
              </w:rPr>
              <w:t>R</w:t>
            </w:r>
            <w:r w:rsidR="00C877AC" w:rsidRPr="00064D52">
              <w:rPr>
                <w:rFonts w:hint="eastAsia"/>
                <w:bCs/>
                <w:color w:val="auto"/>
              </w:rPr>
              <w:t>胶的非甲烷总烃产生量按挥发分含量的</w:t>
            </w:r>
            <w:r w:rsidR="00C877AC" w:rsidRPr="00064D52">
              <w:rPr>
                <w:rFonts w:hint="eastAsia"/>
                <w:bCs/>
                <w:color w:val="auto"/>
              </w:rPr>
              <w:t>5%</w:t>
            </w:r>
            <w:r w:rsidR="00C877AC" w:rsidRPr="00064D52">
              <w:rPr>
                <w:rFonts w:hint="eastAsia"/>
                <w:bCs/>
                <w:color w:val="auto"/>
              </w:rPr>
              <w:t>计算</w:t>
            </w:r>
            <w:r w:rsidR="00D12D1B" w:rsidRPr="00064D52">
              <w:rPr>
                <w:rFonts w:hint="eastAsia"/>
                <w:bCs/>
                <w:color w:val="auto"/>
              </w:rPr>
              <w:t>。（</w:t>
            </w:r>
            <w:r w:rsidR="00D12D1B" w:rsidRPr="00064D52">
              <w:rPr>
                <w:bCs/>
                <w:color w:val="auto"/>
              </w:rPr>
              <w:t>0.8kg</w:t>
            </w:r>
            <w:r w:rsidR="00D12D1B" w:rsidRPr="00064D52">
              <w:rPr>
                <w:rFonts w:hint="eastAsia"/>
                <w:bCs/>
                <w:color w:val="auto"/>
              </w:rPr>
              <w:t>+</w:t>
            </w:r>
            <w:r w:rsidR="00D12D1B" w:rsidRPr="00064D52">
              <w:rPr>
                <w:bCs/>
                <w:color w:val="auto"/>
              </w:rPr>
              <w:t>8</w:t>
            </w:r>
            <w:r w:rsidR="00D12D1B" w:rsidRPr="00064D52">
              <w:rPr>
                <w:rFonts w:hint="eastAsia"/>
                <w:bCs/>
                <w:color w:val="auto"/>
              </w:rPr>
              <w:t>kg+</w:t>
            </w:r>
            <w:r w:rsidR="00D12D1B" w:rsidRPr="00064D52">
              <w:rPr>
                <w:bCs/>
                <w:color w:val="auto"/>
              </w:rPr>
              <w:t>70</w:t>
            </w:r>
            <w:r w:rsidR="00D12D1B" w:rsidRPr="00064D52">
              <w:rPr>
                <w:rFonts w:hint="eastAsia"/>
                <w:bCs/>
                <w:color w:val="auto"/>
              </w:rPr>
              <w:t>kg</w:t>
            </w:r>
            <w:r w:rsidR="00E46E2E" w:rsidRPr="00064D52">
              <w:rPr>
                <w:rFonts w:hint="eastAsia"/>
                <w:bCs/>
                <w:color w:val="auto"/>
              </w:rPr>
              <w:t>+</w:t>
            </w:r>
            <w:r w:rsidR="00E46E2E" w:rsidRPr="00064D52">
              <w:rPr>
                <w:bCs/>
                <w:color w:val="auto"/>
              </w:rPr>
              <w:t>3.68kg</w:t>
            </w:r>
            <w:r w:rsidR="00D12D1B" w:rsidRPr="00064D52">
              <w:rPr>
                <w:rFonts w:hint="eastAsia"/>
                <w:bCs/>
                <w:color w:val="auto"/>
              </w:rPr>
              <w:t>）</w:t>
            </w:r>
            <w:r w:rsidR="00E46E2E" w:rsidRPr="00064D52">
              <w:rPr>
                <w:rFonts w:hint="eastAsia"/>
                <w:bCs/>
                <w:color w:val="auto"/>
              </w:rPr>
              <w:t>×</w:t>
            </w:r>
            <w:r w:rsidR="00E46E2E" w:rsidRPr="00064D52">
              <w:rPr>
                <w:rFonts w:hint="eastAsia"/>
                <w:bCs/>
                <w:color w:val="auto"/>
              </w:rPr>
              <w:t>5%+</w:t>
            </w:r>
            <w:r w:rsidR="00E46E2E" w:rsidRPr="00064D52">
              <w:rPr>
                <w:bCs/>
                <w:color w:val="auto"/>
              </w:rPr>
              <w:t>2100</w:t>
            </w:r>
            <w:r w:rsidR="00E46E2E" w:rsidRPr="00064D52">
              <w:rPr>
                <w:rFonts w:hint="eastAsia"/>
                <w:bCs/>
                <w:color w:val="auto"/>
              </w:rPr>
              <w:t>kg</w:t>
            </w:r>
            <w:r w:rsidR="00E46E2E" w:rsidRPr="00064D52">
              <w:rPr>
                <w:rFonts w:hint="eastAsia"/>
                <w:bCs/>
                <w:color w:val="auto"/>
              </w:rPr>
              <w:t>×</w:t>
            </w:r>
            <w:r w:rsidR="00E46E2E" w:rsidRPr="00064D52">
              <w:rPr>
                <w:bCs/>
                <w:color w:val="auto"/>
              </w:rPr>
              <w:t>5</w:t>
            </w:r>
            <w:r w:rsidR="00E46E2E" w:rsidRPr="00064D52">
              <w:rPr>
                <w:rFonts w:hint="eastAsia"/>
                <w:bCs/>
                <w:color w:val="auto"/>
              </w:rPr>
              <w:t>%</w:t>
            </w:r>
            <w:r w:rsidR="00E46E2E" w:rsidRPr="00064D52">
              <w:rPr>
                <w:rFonts w:hint="eastAsia"/>
                <w:bCs/>
                <w:color w:val="auto"/>
              </w:rPr>
              <w:t>×</w:t>
            </w:r>
            <w:r w:rsidR="00E46E2E" w:rsidRPr="00064D52">
              <w:rPr>
                <w:bCs/>
                <w:color w:val="auto"/>
              </w:rPr>
              <w:t>5</w:t>
            </w:r>
            <w:r w:rsidR="00E46E2E" w:rsidRPr="00064D52">
              <w:rPr>
                <w:rFonts w:hint="eastAsia"/>
                <w:bCs/>
                <w:color w:val="auto"/>
              </w:rPr>
              <w:t>%=</w:t>
            </w:r>
            <w:r w:rsidR="00E46E2E" w:rsidRPr="00064D52">
              <w:rPr>
                <w:bCs/>
                <w:color w:val="auto"/>
              </w:rPr>
              <w:t>9.35kg</w:t>
            </w:r>
            <w:r w:rsidR="00E46E2E" w:rsidRPr="00064D52">
              <w:rPr>
                <w:rFonts w:hint="eastAsia"/>
                <w:bCs/>
                <w:color w:val="auto"/>
              </w:rPr>
              <w:t>/</w:t>
            </w:r>
            <w:r w:rsidR="00E46E2E" w:rsidRPr="00064D52">
              <w:rPr>
                <w:bCs/>
                <w:color w:val="auto"/>
              </w:rPr>
              <w:t>a</w:t>
            </w:r>
            <w:r w:rsidR="00E46E2E" w:rsidRPr="00064D52">
              <w:rPr>
                <w:rFonts w:hint="eastAsia"/>
                <w:bCs/>
                <w:color w:val="auto"/>
              </w:rPr>
              <w:t>；</w:t>
            </w:r>
            <w:r w:rsidR="00C877AC" w:rsidRPr="00064D52">
              <w:rPr>
                <w:rFonts w:hint="eastAsia"/>
                <w:bCs/>
                <w:color w:val="auto"/>
              </w:rPr>
              <w:t>故组装过程中非甲烷总烃产生量约为</w:t>
            </w:r>
            <w:r w:rsidR="00E46E2E" w:rsidRPr="00064D52">
              <w:rPr>
                <w:bCs/>
                <w:color w:val="auto"/>
              </w:rPr>
              <w:t>9.35</w:t>
            </w:r>
            <w:r w:rsidR="00C877AC" w:rsidRPr="00064D52">
              <w:rPr>
                <w:bCs/>
                <w:color w:val="auto"/>
              </w:rPr>
              <w:t>kg</w:t>
            </w:r>
            <w:r w:rsidR="00C877AC" w:rsidRPr="00064D52">
              <w:rPr>
                <w:rFonts w:hint="eastAsia"/>
                <w:bCs/>
                <w:color w:val="auto"/>
              </w:rPr>
              <w:t>/</w:t>
            </w:r>
            <w:r w:rsidR="00C877AC" w:rsidRPr="00064D52">
              <w:rPr>
                <w:bCs/>
                <w:color w:val="auto"/>
              </w:rPr>
              <w:t>a</w:t>
            </w:r>
            <w:r w:rsidR="00C877AC" w:rsidRPr="00064D52">
              <w:rPr>
                <w:rFonts w:hint="eastAsia"/>
                <w:bCs/>
                <w:color w:val="auto"/>
              </w:rPr>
              <w:t>。</w:t>
            </w:r>
          </w:p>
          <w:p w14:paraId="2E70A9BB" w14:textId="070B1166" w:rsidR="00C877AC" w:rsidRPr="00064D52" w:rsidRDefault="00C877AC" w:rsidP="00C877AC">
            <w:pPr>
              <w:pStyle w:val="52"/>
              <w:ind w:firstLine="480"/>
              <w:rPr>
                <w:bCs/>
                <w:color w:val="auto"/>
              </w:rPr>
            </w:pPr>
            <w:r w:rsidRPr="00064D52">
              <w:rPr>
                <w:rFonts w:hint="eastAsia"/>
                <w:bCs/>
                <w:color w:val="auto"/>
              </w:rPr>
              <w:t>组装工序在车间内完成，利用</w:t>
            </w:r>
            <w:r w:rsidR="00C33FFB" w:rsidRPr="00064D52">
              <w:rPr>
                <w:rFonts w:hint="eastAsia"/>
                <w:bCs/>
                <w:color w:val="auto"/>
              </w:rPr>
              <w:t>1</w:t>
            </w:r>
            <w:r w:rsidR="00C33FFB" w:rsidRPr="00064D52">
              <w:rPr>
                <w:bCs/>
                <w:color w:val="auto"/>
              </w:rPr>
              <w:t>-2</w:t>
            </w:r>
            <w:r w:rsidR="00C33FFB" w:rsidRPr="00064D52">
              <w:rPr>
                <w:rFonts w:ascii="宋体" w:hAnsi="宋体" w:hint="eastAsia"/>
                <w:bCs/>
                <w:color w:val="auto"/>
              </w:rPr>
              <w:t>#</w:t>
            </w:r>
            <w:r w:rsidRPr="00064D52">
              <w:rPr>
                <w:rFonts w:hint="eastAsia"/>
                <w:bCs/>
                <w:color w:val="auto"/>
              </w:rPr>
              <w:t>移动式废气净化设备对组装废气进行收集（收集效率约为</w:t>
            </w:r>
            <w:r w:rsidRPr="00064D52">
              <w:rPr>
                <w:bCs/>
                <w:color w:val="auto"/>
              </w:rPr>
              <w:t>70</w:t>
            </w:r>
            <w:r w:rsidRPr="00064D52">
              <w:rPr>
                <w:rFonts w:hint="eastAsia"/>
                <w:bCs/>
                <w:color w:val="auto"/>
              </w:rPr>
              <w:t>%</w:t>
            </w:r>
            <w:r w:rsidRPr="00064D52">
              <w:rPr>
                <w:rFonts w:hint="eastAsia"/>
                <w:bCs/>
                <w:color w:val="auto"/>
              </w:rPr>
              <w:t>）、</w:t>
            </w:r>
            <w:r w:rsidR="001E1979" w:rsidRPr="00064D52">
              <w:rPr>
                <w:rFonts w:hint="eastAsia"/>
                <w:bCs/>
                <w:color w:val="auto"/>
              </w:rPr>
              <w:t>活性炭装置（处理效率约为</w:t>
            </w:r>
            <w:r w:rsidR="001E1979" w:rsidRPr="00064D52">
              <w:rPr>
                <w:rFonts w:hint="eastAsia"/>
                <w:bCs/>
                <w:color w:val="auto"/>
              </w:rPr>
              <w:t>9</w:t>
            </w:r>
            <w:r w:rsidR="001E1979" w:rsidRPr="00064D52">
              <w:rPr>
                <w:bCs/>
                <w:color w:val="auto"/>
              </w:rPr>
              <w:t>0</w:t>
            </w:r>
            <w:r w:rsidR="001E1979" w:rsidRPr="00064D52">
              <w:rPr>
                <w:rFonts w:hint="eastAsia"/>
                <w:bCs/>
                <w:color w:val="auto"/>
              </w:rPr>
              <w:t>%</w:t>
            </w:r>
            <w:r w:rsidR="001E1979" w:rsidRPr="00064D52">
              <w:rPr>
                <w:rFonts w:hint="eastAsia"/>
                <w:bCs/>
                <w:color w:val="auto"/>
              </w:rPr>
              <w:t>）</w:t>
            </w:r>
            <w:r w:rsidRPr="00064D52">
              <w:rPr>
                <w:rFonts w:hint="eastAsia"/>
                <w:bCs/>
                <w:color w:val="auto"/>
              </w:rPr>
              <w:t>处理后，在车间内排放。每天此工段运行时间约为</w:t>
            </w:r>
            <w:r w:rsidRPr="00064D52">
              <w:rPr>
                <w:bCs/>
                <w:color w:val="auto"/>
              </w:rPr>
              <w:t>8</w:t>
            </w:r>
            <w:r w:rsidRPr="00064D52">
              <w:rPr>
                <w:rFonts w:hint="eastAsia"/>
                <w:bCs/>
                <w:color w:val="auto"/>
              </w:rPr>
              <w:t>h</w:t>
            </w:r>
            <w:r w:rsidRPr="00064D52">
              <w:rPr>
                <w:bCs/>
                <w:color w:val="auto"/>
              </w:rPr>
              <w:t>，年工作日为</w:t>
            </w:r>
            <w:r w:rsidRPr="00064D52">
              <w:rPr>
                <w:rFonts w:hint="eastAsia"/>
                <w:bCs/>
                <w:color w:val="auto"/>
              </w:rPr>
              <w:t>3</w:t>
            </w:r>
            <w:r w:rsidRPr="00064D52">
              <w:rPr>
                <w:bCs/>
                <w:color w:val="auto"/>
              </w:rPr>
              <w:t>20</w:t>
            </w:r>
            <w:r w:rsidRPr="00064D52">
              <w:rPr>
                <w:bCs/>
                <w:color w:val="auto"/>
              </w:rPr>
              <w:t>天，故年</w:t>
            </w:r>
            <w:r w:rsidRPr="00064D52">
              <w:rPr>
                <w:rFonts w:hint="eastAsia"/>
                <w:bCs/>
                <w:color w:val="auto"/>
              </w:rPr>
              <w:t>产非甲烷总烃</w:t>
            </w:r>
            <w:r w:rsidRPr="00064D52">
              <w:rPr>
                <w:bCs/>
                <w:color w:val="auto"/>
              </w:rPr>
              <w:t>时间</w:t>
            </w:r>
            <w:r w:rsidRPr="00064D52">
              <w:rPr>
                <w:rFonts w:hint="eastAsia"/>
                <w:bCs/>
                <w:color w:val="auto"/>
              </w:rPr>
              <w:t>约</w:t>
            </w:r>
            <w:r w:rsidRPr="00064D52">
              <w:rPr>
                <w:bCs/>
                <w:color w:val="auto"/>
              </w:rPr>
              <w:t>为</w:t>
            </w:r>
            <w:r w:rsidRPr="00064D52">
              <w:rPr>
                <w:bCs/>
                <w:color w:val="auto"/>
              </w:rPr>
              <w:t>2560h/a</w:t>
            </w:r>
            <w:r w:rsidRPr="00064D52">
              <w:rPr>
                <w:rFonts w:hint="eastAsia"/>
                <w:bCs/>
                <w:color w:val="auto"/>
              </w:rPr>
              <w:t>；具体情况详见表</w:t>
            </w:r>
            <w:r w:rsidRPr="00064D52">
              <w:rPr>
                <w:rFonts w:hint="eastAsia"/>
                <w:bCs/>
                <w:color w:val="auto"/>
              </w:rPr>
              <w:t>5-</w:t>
            </w:r>
            <w:r w:rsidR="00047F83" w:rsidRPr="00064D52">
              <w:rPr>
                <w:bCs/>
                <w:color w:val="auto"/>
              </w:rPr>
              <w:t>6</w:t>
            </w:r>
            <w:r w:rsidRPr="00064D52">
              <w:rPr>
                <w:rFonts w:hint="eastAsia"/>
                <w:bCs/>
                <w:color w:val="auto"/>
              </w:rPr>
              <w:t>。</w:t>
            </w:r>
          </w:p>
          <w:p w14:paraId="5D0B75F5" w14:textId="0AB5F628" w:rsidR="00C877AC" w:rsidRPr="00064D52" w:rsidRDefault="00FF4959" w:rsidP="00C877AC">
            <w:pPr>
              <w:pStyle w:val="52"/>
              <w:ind w:firstLine="480"/>
              <w:rPr>
                <w:bCs/>
                <w:color w:val="auto"/>
              </w:rPr>
            </w:pPr>
            <w:r w:rsidRPr="00064D52">
              <w:rPr>
                <w:rFonts w:hint="eastAsia"/>
                <w:bCs/>
                <w:color w:val="auto"/>
              </w:rPr>
              <w:t>③</w:t>
            </w:r>
            <w:r w:rsidR="00C877AC" w:rsidRPr="00064D52">
              <w:rPr>
                <w:rFonts w:hint="eastAsia"/>
                <w:bCs/>
                <w:color w:val="auto"/>
              </w:rPr>
              <w:t>灌胶、注射、</w:t>
            </w:r>
            <w:r w:rsidR="00C877AC" w:rsidRPr="00064D52">
              <w:rPr>
                <w:rFonts w:hint="eastAsia"/>
                <w:bCs/>
                <w:color w:val="auto"/>
              </w:rPr>
              <w:t>P</w:t>
            </w:r>
            <w:r w:rsidR="00C877AC" w:rsidRPr="00064D52">
              <w:rPr>
                <w:bCs/>
                <w:color w:val="auto"/>
              </w:rPr>
              <w:t>U</w:t>
            </w:r>
            <w:r w:rsidR="00C877AC" w:rsidRPr="00064D52">
              <w:rPr>
                <w:rFonts w:hint="eastAsia"/>
                <w:bCs/>
                <w:color w:val="auto"/>
              </w:rPr>
              <w:t>内衬制作</w:t>
            </w:r>
          </w:p>
          <w:p w14:paraId="4F4F4CD6" w14:textId="49560F92" w:rsidR="00BA6088" w:rsidRPr="00064D52" w:rsidRDefault="00A13063" w:rsidP="00884D68">
            <w:pPr>
              <w:pStyle w:val="52"/>
              <w:ind w:firstLine="480"/>
              <w:rPr>
                <w:bCs/>
                <w:color w:val="auto"/>
              </w:rPr>
            </w:pPr>
            <w:r w:rsidRPr="00064D52">
              <w:rPr>
                <w:rFonts w:hint="eastAsia"/>
                <w:bCs/>
                <w:color w:val="auto"/>
              </w:rPr>
              <w:t>项目</w:t>
            </w:r>
            <w:proofErr w:type="gramStart"/>
            <w:r w:rsidRPr="00064D52">
              <w:rPr>
                <w:rFonts w:hint="eastAsia"/>
                <w:bCs/>
                <w:color w:val="auto"/>
              </w:rPr>
              <w:t>灌胶过程</w:t>
            </w:r>
            <w:proofErr w:type="gramEnd"/>
            <w:r w:rsidRPr="00064D52">
              <w:rPr>
                <w:rFonts w:hint="eastAsia"/>
                <w:bCs/>
                <w:color w:val="auto"/>
              </w:rPr>
              <w:t>中使用的原料为硅胶</w:t>
            </w:r>
            <w:r w:rsidRPr="00064D52">
              <w:rPr>
                <w:rFonts w:hint="eastAsia"/>
                <w:bCs/>
                <w:color w:val="auto"/>
              </w:rPr>
              <w:t>A</w:t>
            </w:r>
            <w:r w:rsidRPr="00064D52">
              <w:rPr>
                <w:rFonts w:hint="eastAsia"/>
                <w:bCs/>
                <w:color w:val="auto"/>
              </w:rPr>
              <w:t>料、硅胶</w:t>
            </w:r>
            <w:r w:rsidRPr="00064D52">
              <w:rPr>
                <w:rFonts w:hint="eastAsia"/>
                <w:bCs/>
                <w:color w:val="auto"/>
              </w:rPr>
              <w:t>B</w:t>
            </w:r>
            <w:r w:rsidRPr="00064D52">
              <w:rPr>
                <w:rFonts w:hint="eastAsia"/>
                <w:bCs/>
                <w:color w:val="auto"/>
              </w:rPr>
              <w:t>料；注射过程中使用的原料为发泡</w:t>
            </w:r>
            <w:r w:rsidRPr="00064D52">
              <w:rPr>
                <w:rFonts w:hint="eastAsia"/>
                <w:bCs/>
                <w:color w:val="auto"/>
              </w:rPr>
              <w:t>A</w:t>
            </w:r>
            <w:r w:rsidRPr="00064D52">
              <w:rPr>
                <w:rFonts w:hint="eastAsia"/>
                <w:bCs/>
                <w:color w:val="auto"/>
              </w:rPr>
              <w:t>料、发泡</w:t>
            </w:r>
            <w:r w:rsidRPr="00064D52">
              <w:rPr>
                <w:rFonts w:hint="eastAsia"/>
                <w:bCs/>
                <w:color w:val="auto"/>
              </w:rPr>
              <w:t>B</w:t>
            </w:r>
            <w:r w:rsidRPr="00064D52">
              <w:rPr>
                <w:rFonts w:hint="eastAsia"/>
                <w:bCs/>
                <w:color w:val="auto"/>
              </w:rPr>
              <w:t>料；</w:t>
            </w:r>
            <w:r w:rsidRPr="00064D52">
              <w:rPr>
                <w:rFonts w:hint="eastAsia"/>
                <w:bCs/>
                <w:color w:val="auto"/>
              </w:rPr>
              <w:t>P</w:t>
            </w:r>
            <w:r w:rsidRPr="00064D52">
              <w:rPr>
                <w:bCs/>
                <w:color w:val="auto"/>
              </w:rPr>
              <w:t>U</w:t>
            </w:r>
            <w:r w:rsidRPr="00064D52">
              <w:rPr>
                <w:rFonts w:hint="eastAsia"/>
                <w:bCs/>
                <w:color w:val="auto"/>
              </w:rPr>
              <w:t>内衬制作使用的原料为</w:t>
            </w:r>
            <w:r w:rsidRPr="00064D52">
              <w:rPr>
                <w:rFonts w:hint="eastAsia"/>
                <w:bCs/>
                <w:color w:val="auto"/>
              </w:rPr>
              <w:t>P</w:t>
            </w:r>
            <w:r w:rsidRPr="00064D52">
              <w:rPr>
                <w:bCs/>
                <w:color w:val="auto"/>
              </w:rPr>
              <w:t>U A</w:t>
            </w:r>
            <w:r w:rsidRPr="00064D52">
              <w:rPr>
                <w:rFonts w:hint="eastAsia"/>
                <w:bCs/>
                <w:color w:val="auto"/>
              </w:rPr>
              <w:t>料、</w:t>
            </w:r>
            <w:r w:rsidRPr="00064D52">
              <w:rPr>
                <w:rFonts w:hint="eastAsia"/>
                <w:bCs/>
                <w:color w:val="auto"/>
              </w:rPr>
              <w:t>P</w:t>
            </w:r>
            <w:r w:rsidRPr="00064D52">
              <w:rPr>
                <w:bCs/>
                <w:color w:val="auto"/>
              </w:rPr>
              <w:t>U B</w:t>
            </w:r>
            <w:r w:rsidRPr="00064D52">
              <w:rPr>
                <w:rFonts w:hint="eastAsia"/>
                <w:bCs/>
                <w:color w:val="auto"/>
              </w:rPr>
              <w:t>料。</w:t>
            </w:r>
            <w:r w:rsidR="00DC1105" w:rsidRPr="00064D52">
              <w:rPr>
                <w:rFonts w:hint="eastAsia"/>
                <w:bCs/>
                <w:color w:val="auto"/>
              </w:rPr>
              <w:t>项目灌胶、注射、</w:t>
            </w:r>
            <w:r w:rsidR="00DC1105" w:rsidRPr="00064D52">
              <w:rPr>
                <w:rFonts w:hint="eastAsia"/>
                <w:bCs/>
                <w:color w:val="auto"/>
              </w:rPr>
              <w:t>P</w:t>
            </w:r>
            <w:r w:rsidR="00DC1105" w:rsidRPr="00064D52">
              <w:rPr>
                <w:bCs/>
                <w:color w:val="auto"/>
              </w:rPr>
              <w:t>U</w:t>
            </w:r>
            <w:r w:rsidR="00DC1105" w:rsidRPr="00064D52">
              <w:rPr>
                <w:rFonts w:hint="eastAsia"/>
                <w:bCs/>
                <w:color w:val="auto"/>
              </w:rPr>
              <w:t>内衬制作使用的原料均通过各自设备的金属管线方式传送，</w:t>
            </w:r>
            <w:proofErr w:type="gramStart"/>
            <w:r w:rsidR="00DC1105" w:rsidRPr="00064D52">
              <w:rPr>
                <w:rFonts w:hint="eastAsia"/>
                <w:bCs/>
                <w:color w:val="auto"/>
              </w:rPr>
              <w:t>且原料</w:t>
            </w:r>
            <w:proofErr w:type="gramEnd"/>
            <w:r w:rsidR="00DC1105" w:rsidRPr="00064D52">
              <w:rPr>
                <w:rFonts w:hint="eastAsia"/>
                <w:bCs/>
                <w:color w:val="auto"/>
              </w:rPr>
              <w:lastRenderedPageBreak/>
              <w:t>直接从原料桶内通过压力打入金属管线内，生产过程原料也不与外界接触；原料桶出口处为封闭状态，仅一根</w:t>
            </w:r>
            <w:proofErr w:type="gramStart"/>
            <w:r w:rsidR="00DC1105" w:rsidRPr="00064D52">
              <w:rPr>
                <w:rFonts w:hint="eastAsia"/>
                <w:bCs/>
                <w:color w:val="auto"/>
              </w:rPr>
              <w:t>吸料管通过</w:t>
            </w:r>
            <w:proofErr w:type="gramEnd"/>
            <w:r w:rsidR="00DC1105" w:rsidRPr="00064D52">
              <w:rPr>
                <w:rFonts w:hint="eastAsia"/>
                <w:bCs/>
                <w:color w:val="auto"/>
              </w:rPr>
              <w:t>桶盖进入桶内。同时，以上物料中虽含有挥发性有机物，但在整个投料、输料、生产过程中，仅仅在更换料桶时，将金属吸管从桶内拔出，此瞬间可能会有极少的气体逸散，其他时刻原料不会与空气接触。</w:t>
            </w:r>
            <w:proofErr w:type="gramStart"/>
            <w:r w:rsidR="00DC1105" w:rsidRPr="00064D52">
              <w:rPr>
                <w:rFonts w:hint="eastAsia"/>
                <w:bCs/>
                <w:color w:val="auto"/>
              </w:rPr>
              <w:t>且以上</w:t>
            </w:r>
            <w:proofErr w:type="gramEnd"/>
            <w:r w:rsidR="00DC1105" w:rsidRPr="00064D52">
              <w:rPr>
                <w:rFonts w:hint="eastAsia"/>
                <w:bCs/>
                <w:color w:val="auto"/>
              </w:rPr>
              <w:t>物料中挥发性成分沸点均在</w:t>
            </w:r>
            <w:r w:rsidR="00DC1105" w:rsidRPr="00064D52">
              <w:rPr>
                <w:rFonts w:hint="eastAsia"/>
                <w:bCs/>
                <w:color w:val="auto"/>
              </w:rPr>
              <w:t>1</w:t>
            </w:r>
            <w:r w:rsidR="00DC1105" w:rsidRPr="00064D52">
              <w:rPr>
                <w:bCs/>
                <w:color w:val="auto"/>
              </w:rPr>
              <w:t>00</w:t>
            </w:r>
            <w:r w:rsidR="00DC1105" w:rsidRPr="00064D52">
              <w:rPr>
                <w:rFonts w:hint="eastAsia"/>
                <w:bCs/>
                <w:color w:val="auto"/>
              </w:rPr>
              <w:t>℃以上，项目在常温状态下运行，所以此过程</w:t>
            </w:r>
            <w:r w:rsidR="006E24EC" w:rsidRPr="00064D52">
              <w:rPr>
                <w:rFonts w:hint="eastAsia"/>
                <w:bCs/>
                <w:color w:val="auto"/>
              </w:rPr>
              <w:t>仅有极少的非甲烷总烃产生，此次评价不予定量分析。</w:t>
            </w:r>
          </w:p>
          <w:bookmarkEnd w:id="17"/>
          <w:p w14:paraId="308CC28C" w14:textId="77777777" w:rsidR="00E22BC1" w:rsidRPr="00064D52" w:rsidRDefault="00E22BC1" w:rsidP="008B2670">
            <w:pPr>
              <w:tabs>
                <w:tab w:val="left" w:pos="993"/>
                <w:tab w:val="left" w:pos="1276"/>
              </w:tabs>
              <w:snapToGrid w:val="0"/>
              <w:spacing w:line="360" w:lineRule="auto"/>
              <w:ind w:firstLineChars="200" w:firstLine="420"/>
            </w:pPr>
          </w:p>
          <w:p w14:paraId="40B6DC95" w14:textId="77777777" w:rsidR="006F6DA1" w:rsidRPr="00064D52" w:rsidRDefault="006F6DA1" w:rsidP="006F6DA1">
            <w:pPr>
              <w:pStyle w:val="a0"/>
              <w:rPr>
                <w:lang w:val="en-US"/>
              </w:rPr>
            </w:pPr>
          </w:p>
          <w:p w14:paraId="246987F9" w14:textId="77777777" w:rsidR="006F6DA1" w:rsidRPr="00064D52" w:rsidRDefault="006F6DA1" w:rsidP="006F6DA1">
            <w:pPr>
              <w:pStyle w:val="a0"/>
              <w:rPr>
                <w:lang w:val="en-US"/>
              </w:rPr>
            </w:pPr>
          </w:p>
          <w:p w14:paraId="2541CB3C" w14:textId="77777777" w:rsidR="006F6DA1" w:rsidRPr="00064D52" w:rsidRDefault="006F6DA1" w:rsidP="006F6DA1">
            <w:pPr>
              <w:pStyle w:val="a0"/>
              <w:rPr>
                <w:lang w:val="en-US"/>
              </w:rPr>
            </w:pPr>
          </w:p>
          <w:p w14:paraId="7504E53C" w14:textId="77777777" w:rsidR="006F6DA1" w:rsidRPr="00064D52" w:rsidRDefault="006F6DA1" w:rsidP="006F6DA1">
            <w:pPr>
              <w:pStyle w:val="a0"/>
              <w:rPr>
                <w:lang w:val="en-US"/>
              </w:rPr>
            </w:pPr>
          </w:p>
          <w:p w14:paraId="0BCCC599" w14:textId="77777777" w:rsidR="006F6DA1" w:rsidRPr="00064D52" w:rsidRDefault="006F6DA1" w:rsidP="006F6DA1">
            <w:pPr>
              <w:pStyle w:val="a0"/>
              <w:rPr>
                <w:lang w:val="en-US"/>
              </w:rPr>
            </w:pPr>
          </w:p>
          <w:p w14:paraId="2FBBFCFD" w14:textId="77777777" w:rsidR="006F6DA1" w:rsidRPr="00064D52" w:rsidRDefault="006F6DA1" w:rsidP="006F6DA1">
            <w:pPr>
              <w:pStyle w:val="a0"/>
              <w:rPr>
                <w:lang w:val="en-US"/>
              </w:rPr>
            </w:pPr>
          </w:p>
          <w:p w14:paraId="7CAE4F8F" w14:textId="77777777" w:rsidR="006F6DA1" w:rsidRPr="00064D52" w:rsidRDefault="006F6DA1" w:rsidP="006F6DA1">
            <w:pPr>
              <w:pStyle w:val="a0"/>
              <w:rPr>
                <w:lang w:val="en-US"/>
              </w:rPr>
            </w:pPr>
          </w:p>
          <w:p w14:paraId="176B5A43" w14:textId="77777777" w:rsidR="006F6DA1" w:rsidRPr="00064D52" w:rsidRDefault="006F6DA1" w:rsidP="006F6DA1">
            <w:pPr>
              <w:pStyle w:val="a0"/>
              <w:rPr>
                <w:lang w:val="en-US"/>
              </w:rPr>
            </w:pPr>
          </w:p>
          <w:p w14:paraId="1F467EEF" w14:textId="77777777" w:rsidR="006F6DA1" w:rsidRPr="00064D52" w:rsidRDefault="006F6DA1" w:rsidP="006F6DA1">
            <w:pPr>
              <w:pStyle w:val="a0"/>
              <w:rPr>
                <w:lang w:val="en-US"/>
              </w:rPr>
            </w:pPr>
          </w:p>
          <w:p w14:paraId="4C9507CA" w14:textId="77777777" w:rsidR="006F6DA1" w:rsidRPr="00064D52" w:rsidRDefault="006F6DA1" w:rsidP="006F6DA1">
            <w:pPr>
              <w:pStyle w:val="a0"/>
              <w:rPr>
                <w:lang w:val="en-US"/>
              </w:rPr>
            </w:pPr>
          </w:p>
          <w:p w14:paraId="3F95A93E" w14:textId="77777777" w:rsidR="006F6DA1" w:rsidRPr="00064D52" w:rsidRDefault="006F6DA1" w:rsidP="006F6DA1">
            <w:pPr>
              <w:pStyle w:val="a0"/>
              <w:rPr>
                <w:lang w:val="en-US"/>
              </w:rPr>
            </w:pPr>
          </w:p>
          <w:p w14:paraId="3CD5C5AE" w14:textId="77777777" w:rsidR="006F6DA1" w:rsidRPr="00064D52" w:rsidRDefault="006F6DA1" w:rsidP="006F6DA1">
            <w:pPr>
              <w:pStyle w:val="a0"/>
              <w:rPr>
                <w:lang w:val="en-US"/>
              </w:rPr>
            </w:pPr>
          </w:p>
          <w:p w14:paraId="52A373A2" w14:textId="77777777" w:rsidR="006F6DA1" w:rsidRPr="00064D52" w:rsidRDefault="006F6DA1" w:rsidP="006F6DA1">
            <w:pPr>
              <w:pStyle w:val="a0"/>
              <w:rPr>
                <w:lang w:val="en-US"/>
              </w:rPr>
            </w:pPr>
          </w:p>
          <w:p w14:paraId="561EBD48" w14:textId="77777777" w:rsidR="006F6DA1" w:rsidRPr="00064D52" w:rsidRDefault="006F6DA1" w:rsidP="006F6DA1">
            <w:pPr>
              <w:pStyle w:val="a0"/>
              <w:rPr>
                <w:lang w:val="en-US"/>
              </w:rPr>
            </w:pPr>
          </w:p>
          <w:p w14:paraId="4927D2FB" w14:textId="77777777" w:rsidR="006F6DA1" w:rsidRPr="00064D52" w:rsidRDefault="006F6DA1" w:rsidP="006F6DA1">
            <w:pPr>
              <w:pStyle w:val="a0"/>
              <w:rPr>
                <w:lang w:val="en-US"/>
              </w:rPr>
            </w:pPr>
          </w:p>
          <w:p w14:paraId="7C04EFBF" w14:textId="77777777" w:rsidR="006F6DA1" w:rsidRPr="00064D52" w:rsidRDefault="006F6DA1" w:rsidP="006F6DA1">
            <w:pPr>
              <w:pStyle w:val="a0"/>
              <w:rPr>
                <w:lang w:val="en-US"/>
              </w:rPr>
            </w:pPr>
          </w:p>
          <w:p w14:paraId="7E17869D" w14:textId="77777777" w:rsidR="006F6DA1" w:rsidRPr="00064D52" w:rsidRDefault="006F6DA1" w:rsidP="006F6DA1">
            <w:pPr>
              <w:pStyle w:val="a0"/>
              <w:rPr>
                <w:lang w:val="en-US"/>
              </w:rPr>
            </w:pPr>
          </w:p>
          <w:p w14:paraId="3B441CE9" w14:textId="77777777" w:rsidR="006F6DA1" w:rsidRPr="00064D52" w:rsidRDefault="006F6DA1" w:rsidP="006F6DA1">
            <w:pPr>
              <w:pStyle w:val="a0"/>
              <w:rPr>
                <w:lang w:val="en-US"/>
              </w:rPr>
            </w:pPr>
          </w:p>
          <w:p w14:paraId="47EE3443" w14:textId="77777777" w:rsidR="006F6DA1" w:rsidRPr="00064D52" w:rsidRDefault="006F6DA1" w:rsidP="006F6DA1">
            <w:pPr>
              <w:pStyle w:val="a0"/>
              <w:rPr>
                <w:lang w:val="en-US"/>
              </w:rPr>
            </w:pPr>
          </w:p>
          <w:p w14:paraId="7A59C1DF" w14:textId="77777777" w:rsidR="006F6DA1" w:rsidRPr="00064D52" w:rsidRDefault="006F6DA1" w:rsidP="006F6DA1">
            <w:pPr>
              <w:pStyle w:val="a0"/>
              <w:rPr>
                <w:lang w:val="en-US"/>
              </w:rPr>
            </w:pPr>
          </w:p>
          <w:p w14:paraId="31259F2D" w14:textId="77777777" w:rsidR="006F6DA1" w:rsidRPr="00064D52" w:rsidRDefault="006F6DA1" w:rsidP="006F6DA1">
            <w:pPr>
              <w:pStyle w:val="a0"/>
              <w:rPr>
                <w:lang w:val="en-US"/>
              </w:rPr>
            </w:pPr>
          </w:p>
          <w:p w14:paraId="54A9D4E6" w14:textId="77777777" w:rsidR="006F6DA1" w:rsidRPr="00064D52" w:rsidRDefault="006F6DA1" w:rsidP="006F6DA1">
            <w:pPr>
              <w:pStyle w:val="a0"/>
              <w:rPr>
                <w:lang w:val="en-US"/>
              </w:rPr>
            </w:pPr>
          </w:p>
          <w:p w14:paraId="07843CFF" w14:textId="77777777" w:rsidR="006F6DA1" w:rsidRPr="00064D52" w:rsidRDefault="006F6DA1" w:rsidP="006F6DA1">
            <w:pPr>
              <w:pStyle w:val="a0"/>
              <w:rPr>
                <w:lang w:val="en-US"/>
              </w:rPr>
            </w:pPr>
          </w:p>
          <w:p w14:paraId="584B529C" w14:textId="77777777" w:rsidR="006F6DA1" w:rsidRPr="00064D52" w:rsidRDefault="006F6DA1" w:rsidP="006F6DA1">
            <w:pPr>
              <w:pStyle w:val="a0"/>
              <w:rPr>
                <w:lang w:val="en-US"/>
              </w:rPr>
            </w:pPr>
          </w:p>
          <w:p w14:paraId="74DDA3E5" w14:textId="77777777" w:rsidR="006F6DA1" w:rsidRPr="00064D52" w:rsidRDefault="006F6DA1" w:rsidP="006F6DA1">
            <w:pPr>
              <w:pStyle w:val="a0"/>
              <w:rPr>
                <w:lang w:val="en-US"/>
              </w:rPr>
            </w:pPr>
          </w:p>
          <w:p w14:paraId="02CDCF82" w14:textId="77777777" w:rsidR="006F6DA1" w:rsidRPr="00064D52" w:rsidRDefault="006F6DA1" w:rsidP="006F6DA1">
            <w:pPr>
              <w:pStyle w:val="a0"/>
              <w:rPr>
                <w:lang w:val="en-US"/>
              </w:rPr>
            </w:pPr>
          </w:p>
          <w:p w14:paraId="558F6B9D" w14:textId="77777777" w:rsidR="006F6DA1" w:rsidRPr="00064D52" w:rsidRDefault="006F6DA1" w:rsidP="006F6DA1">
            <w:pPr>
              <w:pStyle w:val="a0"/>
              <w:rPr>
                <w:lang w:val="en-US"/>
              </w:rPr>
            </w:pPr>
          </w:p>
          <w:p w14:paraId="41FD2906" w14:textId="77777777" w:rsidR="006F6DA1" w:rsidRPr="00064D52" w:rsidRDefault="006F6DA1" w:rsidP="006F6DA1">
            <w:pPr>
              <w:pStyle w:val="a0"/>
              <w:rPr>
                <w:lang w:val="en-US"/>
              </w:rPr>
            </w:pPr>
          </w:p>
          <w:p w14:paraId="5A163B09" w14:textId="7A203E26" w:rsidR="006F6DA1" w:rsidRPr="00064D52" w:rsidRDefault="006F6DA1" w:rsidP="006F6DA1">
            <w:pPr>
              <w:pStyle w:val="a0"/>
              <w:rPr>
                <w:lang w:val="en-US"/>
              </w:rPr>
            </w:pPr>
          </w:p>
        </w:tc>
      </w:tr>
    </w:tbl>
    <w:p w14:paraId="0A561363" w14:textId="7DE772EB" w:rsidR="00CF3A0F" w:rsidRPr="00064D52" w:rsidRDefault="00CF3A0F" w:rsidP="00E22BC1">
      <w:pPr>
        <w:tabs>
          <w:tab w:val="left" w:pos="600"/>
        </w:tabs>
        <w:rPr>
          <w:b/>
          <w:sz w:val="28"/>
          <w:szCs w:val="20"/>
        </w:rPr>
        <w:sectPr w:rsidR="00CF3A0F" w:rsidRPr="00064D52">
          <w:pgSz w:w="11906" w:h="16838"/>
          <w:pgMar w:top="1440" w:right="1797" w:bottom="1440" w:left="1797" w:header="851" w:footer="992" w:gutter="0"/>
          <w:cols w:space="720"/>
          <w:docGrid w:linePitch="312"/>
        </w:sect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4"/>
      </w:tblGrid>
      <w:tr w:rsidR="00CF3A0F" w:rsidRPr="00064D52" w14:paraId="19052EC8" w14:textId="77777777" w:rsidTr="006F6DA1">
        <w:tc>
          <w:tcPr>
            <w:tcW w:w="14174" w:type="dxa"/>
          </w:tcPr>
          <w:p w14:paraId="48089227" w14:textId="3952F21C" w:rsidR="00CC0B77" w:rsidRPr="00064D52" w:rsidRDefault="00CC0B77" w:rsidP="00CC0B77">
            <w:pPr>
              <w:adjustRightInd w:val="0"/>
              <w:snapToGrid w:val="0"/>
              <w:spacing w:line="400" w:lineRule="exact"/>
              <w:jc w:val="center"/>
              <w:rPr>
                <w:b/>
                <w:snapToGrid w:val="0"/>
              </w:rPr>
            </w:pPr>
            <w:r w:rsidRPr="00064D52">
              <w:rPr>
                <w:b/>
              </w:rPr>
              <w:lastRenderedPageBreak/>
              <w:t>表</w:t>
            </w:r>
            <w:r w:rsidRPr="00064D52">
              <w:rPr>
                <w:b/>
              </w:rPr>
              <w:t>5</w:t>
            </w:r>
            <w:r w:rsidR="00892CBA" w:rsidRPr="00064D52">
              <w:rPr>
                <w:rFonts w:hint="eastAsia"/>
                <w:b/>
              </w:rPr>
              <w:t>-</w:t>
            </w:r>
            <w:r w:rsidR="00892CBA" w:rsidRPr="00064D52">
              <w:rPr>
                <w:b/>
              </w:rPr>
              <w:t xml:space="preserve">5  </w:t>
            </w:r>
            <w:r w:rsidR="00A128C5" w:rsidRPr="00064D52">
              <w:rPr>
                <w:rFonts w:hint="eastAsia"/>
                <w:b/>
              </w:rPr>
              <w:t>本项目</w:t>
            </w:r>
            <w:r w:rsidRPr="00064D52">
              <w:rPr>
                <w:b/>
              </w:rPr>
              <w:t>有组织废气产生及排放情况汇总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2"/>
              <w:gridCol w:w="706"/>
              <w:gridCol w:w="567"/>
              <w:gridCol w:w="1134"/>
              <w:gridCol w:w="992"/>
              <w:gridCol w:w="851"/>
              <w:gridCol w:w="1134"/>
              <w:gridCol w:w="773"/>
              <w:gridCol w:w="700"/>
              <w:gridCol w:w="795"/>
              <w:gridCol w:w="837"/>
              <w:gridCol w:w="658"/>
              <w:gridCol w:w="661"/>
              <w:gridCol w:w="611"/>
              <w:gridCol w:w="469"/>
              <w:gridCol w:w="457"/>
              <w:gridCol w:w="513"/>
              <w:gridCol w:w="513"/>
              <w:gridCol w:w="555"/>
            </w:tblGrid>
            <w:tr w:rsidR="008B335C" w:rsidRPr="00064D52" w14:paraId="0257424D" w14:textId="77777777" w:rsidTr="00A112BB">
              <w:trPr>
                <w:trHeight w:val="280"/>
                <w:tblHeader/>
              </w:trPr>
              <w:tc>
                <w:tcPr>
                  <w:tcW w:w="1022" w:type="dxa"/>
                  <w:vMerge w:val="restart"/>
                  <w:shd w:val="clear" w:color="auto" w:fill="auto"/>
                  <w:noWrap/>
                  <w:vAlign w:val="center"/>
                </w:tcPr>
                <w:p w14:paraId="0BDBB7D1" w14:textId="77777777" w:rsidR="00CC0B77" w:rsidRPr="00064D52" w:rsidRDefault="00CC0B77" w:rsidP="00CC0B77">
                  <w:pPr>
                    <w:spacing w:line="0" w:lineRule="atLeast"/>
                    <w:jc w:val="center"/>
                    <w:rPr>
                      <w:b/>
                      <w:szCs w:val="21"/>
                    </w:rPr>
                  </w:pPr>
                  <w:r w:rsidRPr="00064D52">
                    <w:rPr>
                      <w:b/>
                      <w:szCs w:val="21"/>
                    </w:rPr>
                    <w:t>废气</w:t>
                  </w:r>
                </w:p>
                <w:p w14:paraId="072771A5" w14:textId="77777777" w:rsidR="00CC0B77" w:rsidRPr="00064D52" w:rsidRDefault="00CC0B77" w:rsidP="00CC0B77">
                  <w:pPr>
                    <w:spacing w:line="0" w:lineRule="atLeast"/>
                    <w:jc w:val="center"/>
                    <w:rPr>
                      <w:b/>
                      <w:szCs w:val="21"/>
                    </w:rPr>
                  </w:pPr>
                  <w:r w:rsidRPr="00064D52">
                    <w:rPr>
                      <w:b/>
                      <w:szCs w:val="21"/>
                    </w:rPr>
                    <w:t>种类</w:t>
                  </w:r>
                </w:p>
              </w:tc>
              <w:tc>
                <w:tcPr>
                  <w:tcW w:w="706" w:type="dxa"/>
                  <w:vMerge w:val="restart"/>
                  <w:shd w:val="clear" w:color="auto" w:fill="auto"/>
                  <w:vAlign w:val="center"/>
                </w:tcPr>
                <w:p w14:paraId="114DEC4A" w14:textId="163561FC" w:rsidR="00CC0B77" w:rsidRPr="00064D52" w:rsidRDefault="00CC0B77" w:rsidP="00A112BB">
                  <w:pPr>
                    <w:jc w:val="center"/>
                    <w:rPr>
                      <w:b/>
                      <w:szCs w:val="21"/>
                    </w:rPr>
                  </w:pPr>
                  <w:r w:rsidRPr="00064D52">
                    <w:rPr>
                      <w:b/>
                      <w:szCs w:val="21"/>
                    </w:rPr>
                    <w:t>时间</w:t>
                  </w:r>
                  <w:r w:rsidR="00A112BB" w:rsidRPr="00064D52">
                    <w:rPr>
                      <w:b/>
                      <w:szCs w:val="21"/>
                    </w:rPr>
                    <w:t>(h)</w:t>
                  </w:r>
                </w:p>
              </w:tc>
              <w:tc>
                <w:tcPr>
                  <w:tcW w:w="567" w:type="dxa"/>
                  <w:vMerge w:val="restart"/>
                  <w:shd w:val="clear" w:color="auto" w:fill="auto"/>
                  <w:noWrap/>
                  <w:vAlign w:val="center"/>
                </w:tcPr>
                <w:p w14:paraId="756E7DAA" w14:textId="77777777" w:rsidR="00CC0B77" w:rsidRPr="00064D52" w:rsidRDefault="00CC0B77" w:rsidP="00CC0B77">
                  <w:pPr>
                    <w:spacing w:line="0" w:lineRule="atLeast"/>
                    <w:jc w:val="center"/>
                    <w:rPr>
                      <w:b/>
                      <w:szCs w:val="21"/>
                    </w:rPr>
                  </w:pPr>
                  <w:r w:rsidRPr="00064D52">
                    <w:rPr>
                      <w:b/>
                      <w:szCs w:val="21"/>
                    </w:rPr>
                    <w:t>风量</w:t>
                  </w:r>
                </w:p>
                <w:p w14:paraId="2AD7D819" w14:textId="77777777" w:rsidR="00CC0B77" w:rsidRPr="00064D52" w:rsidRDefault="00CC0B77" w:rsidP="00CC0B77">
                  <w:pPr>
                    <w:spacing w:line="0" w:lineRule="atLeast"/>
                    <w:jc w:val="center"/>
                    <w:rPr>
                      <w:b/>
                      <w:szCs w:val="21"/>
                    </w:rPr>
                  </w:pPr>
                  <w:r w:rsidRPr="00064D52">
                    <w:rPr>
                      <w:b/>
                      <w:szCs w:val="21"/>
                    </w:rPr>
                    <w:t>m</w:t>
                  </w:r>
                  <w:r w:rsidRPr="00064D52">
                    <w:rPr>
                      <w:b/>
                      <w:szCs w:val="21"/>
                      <w:vertAlign w:val="superscript"/>
                    </w:rPr>
                    <w:t>3</w:t>
                  </w:r>
                  <w:r w:rsidRPr="00064D52">
                    <w:rPr>
                      <w:b/>
                      <w:szCs w:val="21"/>
                    </w:rPr>
                    <w:t>/h</w:t>
                  </w:r>
                </w:p>
              </w:tc>
              <w:tc>
                <w:tcPr>
                  <w:tcW w:w="4111" w:type="dxa"/>
                  <w:gridSpan w:val="4"/>
                  <w:shd w:val="clear" w:color="auto" w:fill="auto"/>
                  <w:noWrap/>
                  <w:vAlign w:val="center"/>
                </w:tcPr>
                <w:p w14:paraId="3589FBF1" w14:textId="77777777" w:rsidR="00CC0B77" w:rsidRPr="00064D52" w:rsidRDefault="00CC0B77" w:rsidP="00CC0B77">
                  <w:pPr>
                    <w:spacing w:line="0" w:lineRule="atLeast"/>
                    <w:jc w:val="center"/>
                    <w:rPr>
                      <w:b/>
                      <w:szCs w:val="21"/>
                    </w:rPr>
                  </w:pPr>
                  <w:r w:rsidRPr="00064D52">
                    <w:rPr>
                      <w:b/>
                      <w:szCs w:val="21"/>
                    </w:rPr>
                    <w:t>污染物产生情况</w:t>
                  </w:r>
                </w:p>
              </w:tc>
              <w:tc>
                <w:tcPr>
                  <w:tcW w:w="773" w:type="dxa"/>
                  <w:vMerge w:val="restart"/>
                  <w:shd w:val="clear" w:color="auto" w:fill="auto"/>
                  <w:noWrap/>
                  <w:vAlign w:val="center"/>
                </w:tcPr>
                <w:p w14:paraId="0993239F" w14:textId="77777777" w:rsidR="00CC0B77" w:rsidRPr="00064D52" w:rsidRDefault="00CC0B77" w:rsidP="00CC0B77">
                  <w:pPr>
                    <w:spacing w:line="0" w:lineRule="atLeast"/>
                    <w:jc w:val="center"/>
                    <w:rPr>
                      <w:b/>
                      <w:szCs w:val="21"/>
                    </w:rPr>
                  </w:pPr>
                  <w:r w:rsidRPr="00064D52">
                    <w:rPr>
                      <w:b/>
                      <w:szCs w:val="21"/>
                    </w:rPr>
                    <w:t>处理</w:t>
                  </w:r>
                </w:p>
                <w:p w14:paraId="6CCA40C8" w14:textId="77777777" w:rsidR="00CC0B77" w:rsidRPr="00064D52" w:rsidRDefault="00CC0B77" w:rsidP="00CC0B77">
                  <w:pPr>
                    <w:spacing w:line="0" w:lineRule="atLeast"/>
                    <w:jc w:val="center"/>
                    <w:rPr>
                      <w:b/>
                      <w:szCs w:val="21"/>
                    </w:rPr>
                  </w:pPr>
                  <w:r w:rsidRPr="00064D52">
                    <w:rPr>
                      <w:b/>
                      <w:szCs w:val="21"/>
                    </w:rPr>
                    <w:t>方法</w:t>
                  </w:r>
                </w:p>
              </w:tc>
              <w:tc>
                <w:tcPr>
                  <w:tcW w:w="700" w:type="dxa"/>
                  <w:vMerge w:val="restart"/>
                  <w:shd w:val="clear" w:color="auto" w:fill="auto"/>
                  <w:noWrap/>
                  <w:tcMar>
                    <w:left w:w="28" w:type="dxa"/>
                    <w:right w:w="28" w:type="dxa"/>
                  </w:tcMar>
                  <w:vAlign w:val="center"/>
                </w:tcPr>
                <w:p w14:paraId="26243770" w14:textId="77777777" w:rsidR="00CC0B77" w:rsidRPr="00064D52" w:rsidRDefault="00CC0B77" w:rsidP="00CC0B77">
                  <w:pPr>
                    <w:spacing w:line="0" w:lineRule="atLeast"/>
                    <w:jc w:val="center"/>
                    <w:rPr>
                      <w:b/>
                      <w:szCs w:val="21"/>
                    </w:rPr>
                  </w:pPr>
                  <w:r w:rsidRPr="00064D52">
                    <w:rPr>
                      <w:b/>
                      <w:szCs w:val="21"/>
                    </w:rPr>
                    <w:t>去除率</w:t>
                  </w:r>
                  <w:r w:rsidRPr="00064D52">
                    <w:rPr>
                      <w:b/>
                      <w:szCs w:val="21"/>
                    </w:rPr>
                    <w:t>%</w:t>
                  </w:r>
                </w:p>
              </w:tc>
              <w:tc>
                <w:tcPr>
                  <w:tcW w:w="2951" w:type="dxa"/>
                  <w:gridSpan w:val="4"/>
                  <w:shd w:val="clear" w:color="auto" w:fill="auto"/>
                  <w:noWrap/>
                  <w:vAlign w:val="center"/>
                </w:tcPr>
                <w:p w14:paraId="566F840D" w14:textId="77777777" w:rsidR="00CC0B77" w:rsidRPr="00064D52" w:rsidRDefault="00CC0B77" w:rsidP="00CC0B77">
                  <w:pPr>
                    <w:spacing w:line="0" w:lineRule="atLeast"/>
                    <w:jc w:val="center"/>
                    <w:rPr>
                      <w:b/>
                      <w:szCs w:val="21"/>
                    </w:rPr>
                  </w:pPr>
                  <w:r w:rsidRPr="00064D52">
                    <w:rPr>
                      <w:b/>
                      <w:szCs w:val="21"/>
                    </w:rPr>
                    <w:t>污染物排放情况</w:t>
                  </w:r>
                </w:p>
              </w:tc>
              <w:tc>
                <w:tcPr>
                  <w:tcW w:w="1080" w:type="dxa"/>
                  <w:gridSpan w:val="2"/>
                  <w:shd w:val="clear" w:color="auto" w:fill="auto"/>
                  <w:noWrap/>
                  <w:vAlign w:val="center"/>
                </w:tcPr>
                <w:p w14:paraId="0F29C1B0" w14:textId="77777777" w:rsidR="00CC0B77" w:rsidRPr="00064D52" w:rsidRDefault="00CC0B77" w:rsidP="00CC0B77">
                  <w:pPr>
                    <w:spacing w:line="0" w:lineRule="atLeast"/>
                    <w:jc w:val="center"/>
                    <w:rPr>
                      <w:b/>
                      <w:szCs w:val="21"/>
                    </w:rPr>
                  </w:pPr>
                  <w:r w:rsidRPr="00064D52">
                    <w:rPr>
                      <w:b/>
                      <w:szCs w:val="21"/>
                    </w:rPr>
                    <w:t>排放标准</w:t>
                  </w:r>
                </w:p>
              </w:tc>
              <w:tc>
                <w:tcPr>
                  <w:tcW w:w="2038" w:type="dxa"/>
                  <w:gridSpan w:val="4"/>
                  <w:vAlign w:val="center"/>
                </w:tcPr>
                <w:p w14:paraId="4FF8440B" w14:textId="77777777" w:rsidR="00CC0B77" w:rsidRPr="00064D52" w:rsidRDefault="00CC0B77" w:rsidP="00CC0B77">
                  <w:pPr>
                    <w:spacing w:line="0" w:lineRule="atLeast"/>
                    <w:jc w:val="center"/>
                    <w:rPr>
                      <w:b/>
                      <w:szCs w:val="21"/>
                    </w:rPr>
                  </w:pPr>
                  <w:r w:rsidRPr="00064D52">
                    <w:rPr>
                      <w:b/>
                      <w:szCs w:val="21"/>
                    </w:rPr>
                    <w:t>排放参数</w:t>
                  </w:r>
                </w:p>
              </w:tc>
            </w:tr>
            <w:tr w:rsidR="00A112BB" w:rsidRPr="00064D52" w14:paraId="6EFF0313" w14:textId="77777777" w:rsidTr="00A112BB">
              <w:trPr>
                <w:trHeight w:val="280"/>
                <w:tblHeader/>
              </w:trPr>
              <w:tc>
                <w:tcPr>
                  <w:tcW w:w="1022" w:type="dxa"/>
                  <w:vMerge/>
                  <w:shd w:val="clear" w:color="auto" w:fill="auto"/>
                  <w:noWrap/>
                  <w:vAlign w:val="center"/>
                </w:tcPr>
                <w:p w14:paraId="68973174" w14:textId="77777777" w:rsidR="00CC0B77" w:rsidRPr="00064D52" w:rsidRDefault="00CC0B77" w:rsidP="00CC0B77">
                  <w:pPr>
                    <w:spacing w:line="0" w:lineRule="atLeast"/>
                    <w:rPr>
                      <w:szCs w:val="21"/>
                    </w:rPr>
                  </w:pPr>
                </w:p>
              </w:tc>
              <w:tc>
                <w:tcPr>
                  <w:tcW w:w="706" w:type="dxa"/>
                  <w:vMerge/>
                  <w:shd w:val="clear" w:color="auto" w:fill="auto"/>
                  <w:vAlign w:val="center"/>
                </w:tcPr>
                <w:p w14:paraId="0B5112CD" w14:textId="77777777" w:rsidR="00CC0B77" w:rsidRPr="00064D52" w:rsidRDefault="00CC0B77" w:rsidP="00CC0B77">
                  <w:pPr>
                    <w:spacing w:line="0" w:lineRule="atLeast"/>
                    <w:rPr>
                      <w:szCs w:val="21"/>
                    </w:rPr>
                  </w:pPr>
                </w:p>
              </w:tc>
              <w:tc>
                <w:tcPr>
                  <w:tcW w:w="567" w:type="dxa"/>
                  <w:vMerge/>
                  <w:shd w:val="clear" w:color="auto" w:fill="auto"/>
                  <w:noWrap/>
                  <w:vAlign w:val="center"/>
                </w:tcPr>
                <w:p w14:paraId="404AFCEB" w14:textId="77777777" w:rsidR="00CC0B77" w:rsidRPr="00064D52" w:rsidRDefault="00CC0B77" w:rsidP="00CC0B77">
                  <w:pPr>
                    <w:spacing w:line="0" w:lineRule="atLeast"/>
                    <w:rPr>
                      <w:b/>
                      <w:szCs w:val="21"/>
                    </w:rPr>
                  </w:pPr>
                </w:p>
              </w:tc>
              <w:tc>
                <w:tcPr>
                  <w:tcW w:w="1134" w:type="dxa"/>
                  <w:shd w:val="clear" w:color="auto" w:fill="auto"/>
                  <w:noWrap/>
                  <w:vAlign w:val="center"/>
                </w:tcPr>
                <w:p w14:paraId="17D590ED" w14:textId="77777777" w:rsidR="00CC0B77" w:rsidRPr="00064D52" w:rsidRDefault="00CC0B77" w:rsidP="00CC0B77">
                  <w:pPr>
                    <w:spacing w:line="0" w:lineRule="atLeast"/>
                    <w:jc w:val="center"/>
                    <w:rPr>
                      <w:b/>
                      <w:szCs w:val="21"/>
                    </w:rPr>
                  </w:pPr>
                  <w:r w:rsidRPr="00064D52">
                    <w:rPr>
                      <w:b/>
                      <w:szCs w:val="21"/>
                    </w:rPr>
                    <w:t>污染物</w:t>
                  </w:r>
                </w:p>
              </w:tc>
              <w:tc>
                <w:tcPr>
                  <w:tcW w:w="992" w:type="dxa"/>
                  <w:shd w:val="clear" w:color="auto" w:fill="auto"/>
                  <w:noWrap/>
                  <w:vAlign w:val="center"/>
                </w:tcPr>
                <w:p w14:paraId="7725877F" w14:textId="77777777" w:rsidR="00CC0B77" w:rsidRPr="00064D52" w:rsidRDefault="00CC0B77" w:rsidP="00CC0B77">
                  <w:pPr>
                    <w:spacing w:line="0" w:lineRule="atLeast"/>
                    <w:jc w:val="center"/>
                    <w:rPr>
                      <w:b/>
                      <w:szCs w:val="21"/>
                    </w:rPr>
                  </w:pPr>
                  <w:r w:rsidRPr="00064D52">
                    <w:rPr>
                      <w:b/>
                      <w:szCs w:val="21"/>
                    </w:rPr>
                    <w:t>浓度</w:t>
                  </w:r>
                </w:p>
                <w:p w14:paraId="75CC0433" w14:textId="77777777" w:rsidR="00CC0B77" w:rsidRPr="00064D52" w:rsidRDefault="00CC0B77" w:rsidP="00CC0B77">
                  <w:pPr>
                    <w:spacing w:line="0" w:lineRule="atLeast"/>
                    <w:jc w:val="center"/>
                    <w:rPr>
                      <w:b/>
                      <w:szCs w:val="21"/>
                    </w:rPr>
                  </w:pPr>
                  <w:r w:rsidRPr="00064D52">
                    <w:rPr>
                      <w:b/>
                      <w:szCs w:val="21"/>
                    </w:rPr>
                    <w:t>(mg/m</w:t>
                  </w:r>
                  <w:r w:rsidRPr="00064D52">
                    <w:rPr>
                      <w:b/>
                      <w:szCs w:val="21"/>
                      <w:vertAlign w:val="superscript"/>
                    </w:rPr>
                    <w:t>3</w:t>
                  </w:r>
                  <w:r w:rsidRPr="00064D52">
                    <w:rPr>
                      <w:b/>
                      <w:szCs w:val="21"/>
                    </w:rPr>
                    <w:t>)</w:t>
                  </w:r>
                </w:p>
              </w:tc>
              <w:tc>
                <w:tcPr>
                  <w:tcW w:w="851" w:type="dxa"/>
                  <w:shd w:val="clear" w:color="auto" w:fill="auto"/>
                  <w:noWrap/>
                  <w:vAlign w:val="center"/>
                </w:tcPr>
                <w:p w14:paraId="2ECA1C7A" w14:textId="77777777" w:rsidR="00CC0B77" w:rsidRPr="00064D52" w:rsidRDefault="00CC0B77" w:rsidP="00CC0B77">
                  <w:pPr>
                    <w:spacing w:line="0" w:lineRule="atLeast"/>
                    <w:jc w:val="center"/>
                    <w:rPr>
                      <w:b/>
                      <w:szCs w:val="21"/>
                    </w:rPr>
                  </w:pPr>
                  <w:r w:rsidRPr="00064D52">
                    <w:rPr>
                      <w:b/>
                      <w:szCs w:val="21"/>
                    </w:rPr>
                    <w:t>速率</w:t>
                  </w:r>
                </w:p>
                <w:p w14:paraId="1AB34937" w14:textId="77777777" w:rsidR="00CC0B77" w:rsidRPr="00064D52" w:rsidRDefault="00CC0B77" w:rsidP="00CC0B77">
                  <w:pPr>
                    <w:spacing w:line="0" w:lineRule="atLeast"/>
                    <w:jc w:val="center"/>
                    <w:rPr>
                      <w:b/>
                      <w:szCs w:val="21"/>
                    </w:rPr>
                  </w:pPr>
                  <w:r w:rsidRPr="00064D52">
                    <w:rPr>
                      <w:b/>
                      <w:szCs w:val="21"/>
                    </w:rPr>
                    <w:t>(kg/h)</w:t>
                  </w:r>
                </w:p>
              </w:tc>
              <w:tc>
                <w:tcPr>
                  <w:tcW w:w="1134" w:type="dxa"/>
                  <w:shd w:val="clear" w:color="auto" w:fill="auto"/>
                  <w:noWrap/>
                  <w:vAlign w:val="center"/>
                </w:tcPr>
                <w:p w14:paraId="6B0C9519" w14:textId="77777777" w:rsidR="00CC0B77" w:rsidRPr="00064D52" w:rsidRDefault="00CC0B77" w:rsidP="00CC0B77">
                  <w:pPr>
                    <w:spacing w:line="0" w:lineRule="atLeast"/>
                    <w:jc w:val="center"/>
                    <w:rPr>
                      <w:b/>
                      <w:szCs w:val="21"/>
                    </w:rPr>
                  </w:pPr>
                  <w:r w:rsidRPr="00064D52">
                    <w:rPr>
                      <w:b/>
                      <w:szCs w:val="21"/>
                    </w:rPr>
                    <w:t>产生量</w:t>
                  </w:r>
                </w:p>
                <w:p w14:paraId="5CC0E348" w14:textId="77777777" w:rsidR="00CC0B77" w:rsidRPr="00064D52" w:rsidRDefault="00CC0B77" w:rsidP="00CC0B77">
                  <w:pPr>
                    <w:spacing w:line="0" w:lineRule="atLeast"/>
                    <w:jc w:val="center"/>
                    <w:rPr>
                      <w:b/>
                      <w:szCs w:val="21"/>
                    </w:rPr>
                  </w:pPr>
                  <w:r w:rsidRPr="00064D52">
                    <w:rPr>
                      <w:b/>
                      <w:szCs w:val="21"/>
                    </w:rPr>
                    <w:t>(t/a)</w:t>
                  </w:r>
                </w:p>
              </w:tc>
              <w:tc>
                <w:tcPr>
                  <w:tcW w:w="773" w:type="dxa"/>
                  <w:vMerge/>
                  <w:vAlign w:val="center"/>
                </w:tcPr>
                <w:p w14:paraId="6EDC1D17" w14:textId="77777777" w:rsidR="00CC0B77" w:rsidRPr="00064D52" w:rsidRDefault="00CC0B77" w:rsidP="00CC0B77">
                  <w:pPr>
                    <w:spacing w:line="0" w:lineRule="atLeast"/>
                    <w:rPr>
                      <w:b/>
                      <w:szCs w:val="21"/>
                    </w:rPr>
                  </w:pPr>
                </w:p>
              </w:tc>
              <w:tc>
                <w:tcPr>
                  <w:tcW w:w="700" w:type="dxa"/>
                  <w:vMerge/>
                  <w:vAlign w:val="center"/>
                </w:tcPr>
                <w:p w14:paraId="0D54F6B1" w14:textId="77777777" w:rsidR="00CC0B77" w:rsidRPr="00064D52" w:rsidRDefault="00CC0B77" w:rsidP="00CC0B77">
                  <w:pPr>
                    <w:spacing w:line="0" w:lineRule="atLeast"/>
                    <w:rPr>
                      <w:b/>
                      <w:szCs w:val="21"/>
                    </w:rPr>
                  </w:pPr>
                </w:p>
              </w:tc>
              <w:tc>
                <w:tcPr>
                  <w:tcW w:w="795" w:type="dxa"/>
                  <w:shd w:val="clear" w:color="auto" w:fill="auto"/>
                  <w:noWrap/>
                  <w:tcMar>
                    <w:left w:w="28" w:type="dxa"/>
                    <w:right w:w="28" w:type="dxa"/>
                  </w:tcMar>
                  <w:vAlign w:val="center"/>
                </w:tcPr>
                <w:p w14:paraId="0F88972E" w14:textId="77777777" w:rsidR="00CC0B77" w:rsidRPr="00064D52" w:rsidRDefault="00CC0B77" w:rsidP="00CC0B77">
                  <w:pPr>
                    <w:spacing w:line="0" w:lineRule="atLeast"/>
                    <w:jc w:val="center"/>
                    <w:rPr>
                      <w:b/>
                      <w:szCs w:val="21"/>
                    </w:rPr>
                  </w:pPr>
                  <w:r w:rsidRPr="00064D52">
                    <w:rPr>
                      <w:b/>
                      <w:szCs w:val="21"/>
                    </w:rPr>
                    <w:t>污染物</w:t>
                  </w:r>
                </w:p>
              </w:tc>
              <w:tc>
                <w:tcPr>
                  <w:tcW w:w="837" w:type="dxa"/>
                  <w:shd w:val="clear" w:color="auto" w:fill="auto"/>
                  <w:vAlign w:val="center"/>
                </w:tcPr>
                <w:p w14:paraId="061C8001" w14:textId="77777777" w:rsidR="00CC0B77" w:rsidRPr="00064D52" w:rsidRDefault="00CC0B77" w:rsidP="00CC0B77">
                  <w:pPr>
                    <w:spacing w:line="0" w:lineRule="atLeast"/>
                    <w:jc w:val="center"/>
                    <w:rPr>
                      <w:b/>
                      <w:szCs w:val="21"/>
                    </w:rPr>
                  </w:pPr>
                  <w:r w:rsidRPr="00064D52">
                    <w:rPr>
                      <w:b/>
                      <w:szCs w:val="21"/>
                    </w:rPr>
                    <w:t>浓度</w:t>
                  </w:r>
                </w:p>
                <w:p w14:paraId="0E6753FF" w14:textId="77777777" w:rsidR="00CC0B77" w:rsidRPr="00064D52" w:rsidRDefault="00CC0B77" w:rsidP="00CC0B77">
                  <w:pPr>
                    <w:spacing w:line="0" w:lineRule="atLeast"/>
                    <w:jc w:val="center"/>
                    <w:rPr>
                      <w:b/>
                      <w:szCs w:val="21"/>
                    </w:rPr>
                  </w:pPr>
                  <w:r w:rsidRPr="00064D52">
                    <w:rPr>
                      <w:b/>
                      <w:szCs w:val="21"/>
                    </w:rPr>
                    <w:t>(mg/m</w:t>
                  </w:r>
                  <w:r w:rsidRPr="00064D52">
                    <w:rPr>
                      <w:b/>
                      <w:szCs w:val="21"/>
                      <w:vertAlign w:val="superscript"/>
                    </w:rPr>
                    <w:t>3</w:t>
                  </w:r>
                  <w:r w:rsidRPr="00064D52">
                    <w:rPr>
                      <w:b/>
                      <w:szCs w:val="21"/>
                    </w:rPr>
                    <w:t>)</w:t>
                  </w:r>
                </w:p>
              </w:tc>
              <w:tc>
                <w:tcPr>
                  <w:tcW w:w="658" w:type="dxa"/>
                  <w:shd w:val="clear" w:color="auto" w:fill="auto"/>
                  <w:noWrap/>
                  <w:vAlign w:val="center"/>
                </w:tcPr>
                <w:p w14:paraId="2D0E28DE" w14:textId="77777777" w:rsidR="00CC0B77" w:rsidRPr="00064D52" w:rsidRDefault="00CC0B77" w:rsidP="00CC0B77">
                  <w:pPr>
                    <w:spacing w:line="0" w:lineRule="atLeast"/>
                    <w:jc w:val="center"/>
                    <w:rPr>
                      <w:b/>
                      <w:szCs w:val="21"/>
                    </w:rPr>
                  </w:pPr>
                  <w:r w:rsidRPr="00064D52">
                    <w:rPr>
                      <w:b/>
                      <w:szCs w:val="21"/>
                    </w:rPr>
                    <w:t>速率</w:t>
                  </w:r>
                </w:p>
                <w:p w14:paraId="13428E37" w14:textId="77777777" w:rsidR="00CC0B77" w:rsidRPr="00064D52" w:rsidRDefault="00CC0B77" w:rsidP="00CC0B77">
                  <w:pPr>
                    <w:spacing w:line="0" w:lineRule="atLeast"/>
                    <w:jc w:val="center"/>
                    <w:rPr>
                      <w:b/>
                      <w:szCs w:val="21"/>
                    </w:rPr>
                  </w:pPr>
                  <w:r w:rsidRPr="00064D52">
                    <w:rPr>
                      <w:b/>
                      <w:szCs w:val="21"/>
                    </w:rPr>
                    <w:t>(kg/h)</w:t>
                  </w:r>
                </w:p>
              </w:tc>
              <w:tc>
                <w:tcPr>
                  <w:tcW w:w="661" w:type="dxa"/>
                  <w:shd w:val="clear" w:color="auto" w:fill="auto"/>
                  <w:noWrap/>
                  <w:vAlign w:val="center"/>
                </w:tcPr>
                <w:p w14:paraId="7B5684FB" w14:textId="77777777" w:rsidR="00CC0B77" w:rsidRPr="00064D52" w:rsidRDefault="00CC0B77" w:rsidP="00CC0B77">
                  <w:pPr>
                    <w:spacing w:line="0" w:lineRule="atLeast"/>
                    <w:jc w:val="center"/>
                    <w:rPr>
                      <w:b/>
                      <w:szCs w:val="21"/>
                    </w:rPr>
                  </w:pPr>
                  <w:r w:rsidRPr="00064D52">
                    <w:rPr>
                      <w:b/>
                      <w:szCs w:val="21"/>
                    </w:rPr>
                    <w:t>排放量</w:t>
                  </w:r>
                </w:p>
                <w:p w14:paraId="41388972" w14:textId="77777777" w:rsidR="00CC0B77" w:rsidRPr="00064D52" w:rsidRDefault="00CC0B77" w:rsidP="00CC0B77">
                  <w:pPr>
                    <w:spacing w:line="0" w:lineRule="atLeast"/>
                    <w:jc w:val="center"/>
                    <w:rPr>
                      <w:b/>
                      <w:szCs w:val="21"/>
                    </w:rPr>
                  </w:pPr>
                  <w:r w:rsidRPr="00064D52">
                    <w:rPr>
                      <w:b/>
                      <w:szCs w:val="21"/>
                    </w:rPr>
                    <w:t>(t/a)</w:t>
                  </w:r>
                </w:p>
              </w:tc>
              <w:tc>
                <w:tcPr>
                  <w:tcW w:w="611" w:type="dxa"/>
                  <w:shd w:val="clear" w:color="auto" w:fill="auto"/>
                  <w:noWrap/>
                  <w:tcMar>
                    <w:left w:w="28" w:type="dxa"/>
                    <w:right w:w="28" w:type="dxa"/>
                  </w:tcMar>
                  <w:vAlign w:val="center"/>
                </w:tcPr>
                <w:p w14:paraId="30FDA26C" w14:textId="77777777" w:rsidR="00CC0B77" w:rsidRPr="00064D52" w:rsidRDefault="00CC0B77" w:rsidP="00CC0B77">
                  <w:pPr>
                    <w:spacing w:line="0" w:lineRule="atLeast"/>
                    <w:jc w:val="center"/>
                    <w:rPr>
                      <w:b/>
                      <w:szCs w:val="21"/>
                    </w:rPr>
                  </w:pPr>
                  <w:r w:rsidRPr="00064D52">
                    <w:rPr>
                      <w:b/>
                      <w:szCs w:val="21"/>
                    </w:rPr>
                    <w:t>浓度</w:t>
                  </w:r>
                </w:p>
                <w:p w14:paraId="0D4CD211" w14:textId="77777777" w:rsidR="00CC0B77" w:rsidRPr="00064D52" w:rsidRDefault="00CC0B77" w:rsidP="00CC0B77">
                  <w:pPr>
                    <w:spacing w:line="0" w:lineRule="atLeast"/>
                    <w:jc w:val="center"/>
                    <w:rPr>
                      <w:b/>
                      <w:szCs w:val="21"/>
                    </w:rPr>
                  </w:pPr>
                  <w:r w:rsidRPr="00064D52">
                    <w:rPr>
                      <w:b/>
                      <w:szCs w:val="21"/>
                    </w:rPr>
                    <w:t>(mg/m</w:t>
                  </w:r>
                  <w:r w:rsidRPr="00064D52">
                    <w:rPr>
                      <w:b/>
                      <w:szCs w:val="21"/>
                      <w:vertAlign w:val="superscript"/>
                    </w:rPr>
                    <w:t>3</w:t>
                  </w:r>
                  <w:r w:rsidRPr="00064D52">
                    <w:rPr>
                      <w:b/>
                      <w:szCs w:val="21"/>
                    </w:rPr>
                    <w:t>)</w:t>
                  </w:r>
                </w:p>
              </w:tc>
              <w:tc>
                <w:tcPr>
                  <w:tcW w:w="469" w:type="dxa"/>
                  <w:shd w:val="clear" w:color="auto" w:fill="auto"/>
                  <w:noWrap/>
                  <w:vAlign w:val="center"/>
                </w:tcPr>
                <w:p w14:paraId="57239EEE" w14:textId="77777777" w:rsidR="00CC0B77" w:rsidRPr="00064D52" w:rsidRDefault="00CC0B77" w:rsidP="00CC0B77">
                  <w:pPr>
                    <w:spacing w:line="0" w:lineRule="atLeast"/>
                    <w:jc w:val="center"/>
                    <w:rPr>
                      <w:b/>
                      <w:szCs w:val="21"/>
                    </w:rPr>
                  </w:pPr>
                  <w:r w:rsidRPr="00064D52">
                    <w:rPr>
                      <w:b/>
                      <w:szCs w:val="21"/>
                    </w:rPr>
                    <w:t>速率</w:t>
                  </w:r>
                </w:p>
                <w:p w14:paraId="0C94F89D" w14:textId="77777777" w:rsidR="00CC0B77" w:rsidRPr="00064D52" w:rsidRDefault="00CC0B77" w:rsidP="00CC0B77">
                  <w:pPr>
                    <w:spacing w:line="0" w:lineRule="atLeast"/>
                    <w:jc w:val="center"/>
                    <w:rPr>
                      <w:b/>
                      <w:szCs w:val="21"/>
                    </w:rPr>
                  </w:pPr>
                  <w:r w:rsidRPr="00064D52">
                    <w:rPr>
                      <w:b/>
                      <w:szCs w:val="21"/>
                    </w:rPr>
                    <w:t>(kg/h)</w:t>
                  </w:r>
                </w:p>
              </w:tc>
              <w:tc>
                <w:tcPr>
                  <w:tcW w:w="457" w:type="dxa"/>
                  <w:vAlign w:val="center"/>
                </w:tcPr>
                <w:p w14:paraId="4A1264F1" w14:textId="77777777" w:rsidR="00CC0B77" w:rsidRPr="00064D52" w:rsidRDefault="00CC0B77" w:rsidP="00CC0B77">
                  <w:pPr>
                    <w:spacing w:line="0" w:lineRule="atLeast"/>
                    <w:jc w:val="center"/>
                    <w:rPr>
                      <w:b/>
                      <w:szCs w:val="21"/>
                    </w:rPr>
                  </w:pPr>
                  <w:r w:rsidRPr="00064D52">
                    <w:rPr>
                      <w:b/>
                      <w:szCs w:val="21"/>
                    </w:rPr>
                    <w:t>风量</w:t>
                  </w:r>
                </w:p>
                <w:p w14:paraId="3EB75D73" w14:textId="77777777" w:rsidR="00CC0B77" w:rsidRPr="00064D52" w:rsidRDefault="00CC0B77" w:rsidP="00CC0B77">
                  <w:pPr>
                    <w:spacing w:line="0" w:lineRule="atLeast"/>
                    <w:jc w:val="center"/>
                    <w:rPr>
                      <w:b/>
                      <w:szCs w:val="21"/>
                    </w:rPr>
                  </w:pPr>
                  <w:r w:rsidRPr="00064D52">
                    <w:rPr>
                      <w:b/>
                      <w:szCs w:val="21"/>
                    </w:rPr>
                    <w:t>m</w:t>
                  </w:r>
                  <w:r w:rsidRPr="00064D52">
                    <w:rPr>
                      <w:b/>
                      <w:szCs w:val="21"/>
                      <w:vertAlign w:val="superscript"/>
                    </w:rPr>
                    <w:t>3</w:t>
                  </w:r>
                  <w:r w:rsidRPr="00064D52">
                    <w:rPr>
                      <w:b/>
                      <w:szCs w:val="21"/>
                    </w:rPr>
                    <w:t>/h</w:t>
                  </w:r>
                </w:p>
              </w:tc>
              <w:tc>
                <w:tcPr>
                  <w:tcW w:w="513" w:type="dxa"/>
                  <w:shd w:val="clear" w:color="auto" w:fill="auto"/>
                  <w:noWrap/>
                  <w:vAlign w:val="center"/>
                </w:tcPr>
                <w:p w14:paraId="1B88CDD6" w14:textId="77777777" w:rsidR="00CC0B77" w:rsidRPr="00064D52" w:rsidRDefault="00CC0B77" w:rsidP="00CC0B77">
                  <w:pPr>
                    <w:spacing w:line="0" w:lineRule="atLeast"/>
                    <w:jc w:val="center"/>
                    <w:rPr>
                      <w:b/>
                      <w:szCs w:val="21"/>
                    </w:rPr>
                  </w:pPr>
                  <w:r w:rsidRPr="00064D52">
                    <w:rPr>
                      <w:b/>
                      <w:szCs w:val="21"/>
                    </w:rPr>
                    <w:t>高度</w:t>
                  </w:r>
                </w:p>
                <w:p w14:paraId="6A4D4209" w14:textId="77777777" w:rsidR="00CC0B77" w:rsidRPr="00064D52" w:rsidRDefault="00CC0B77" w:rsidP="00CC0B77">
                  <w:pPr>
                    <w:spacing w:line="0" w:lineRule="atLeast"/>
                    <w:jc w:val="center"/>
                    <w:rPr>
                      <w:b/>
                      <w:szCs w:val="21"/>
                    </w:rPr>
                  </w:pPr>
                  <w:r w:rsidRPr="00064D52">
                    <w:rPr>
                      <w:b/>
                      <w:szCs w:val="21"/>
                    </w:rPr>
                    <w:t>（</w:t>
                  </w:r>
                  <w:r w:rsidRPr="00064D52">
                    <w:rPr>
                      <w:b/>
                      <w:szCs w:val="21"/>
                    </w:rPr>
                    <w:t>m</w:t>
                  </w:r>
                  <w:r w:rsidRPr="00064D52">
                    <w:rPr>
                      <w:b/>
                      <w:szCs w:val="21"/>
                    </w:rPr>
                    <w:t>）</w:t>
                  </w:r>
                </w:p>
              </w:tc>
              <w:tc>
                <w:tcPr>
                  <w:tcW w:w="513" w:type="dxa"/>
                  <w:shd w:val="clear" w:color="auto" w:fill="auto"/>
                  <w:noWrap/>
                  <w:vAlign w:val="center"/>
                </w:tcPr>
                <w:p w14:paraId="30EB556C" w14:textId="77777777" w:rsidR="00CC0B77" w:rsidRPr="00064D52" w:rsidRDefault="00CC0B77" w:rsidP="00CC0B77">
                  <w:pPr>
                    <w:spacing w:line="0" w:lineRule="atLeast"/>
                    <w:jc w:val="center"/>
                    <w:rPr>
                      <w:b/>
                      <w:szCs w:val="21"/>
                    </w:rPr>
                  </w:pPr>
                  <w:r w:rsidRPr="00064D52">
                    <w:rPr>
                      <w:b/>
                      <w:szCs w:val="21"/>
                    </w:rPr>
                    <w:t>直径</w:t>
                  </w:r>
                </w:p>
                <w:p w14:paraId="4F38D744" w14:textId="77777777" w:rsidR="00CC0B77" w:rsidRPr="00064D52" w:rsidRDefault="00CC0B77" w:rsidP="00CC0B77">
                  <w:pPr>
                    <w:spacing w:line="0" w:lineRule="atLeast"/>
                    <w:jc w:val="center"/>
                    <w:rPr>
                      <w:b/>
                      <w:szCs w:val="21"/>
                    </w:rPr>
                  </w:pPr>
                  <w:r w:rsidRPr="00064D52">
                    <w:rPr>
                      <w:b/>
                      <w:szCs w:val="21"/>
                    </w:rPr>
                    <w:t>（</w:t>
                  </w:r>
                  <w:r w:rsidRPr="00064D52">
                    <w:rPr>
                      <w:b/>
                      <w:szCs w:val="21"/>
                    </w:rPr>
                    <w:t>m</w:t>
                  </w:r>
                  <w:r w:rsidRPr="00064D52">
                    <w:rPr>
                      <w:b/>
                      <w:szCs w:val="21"/>
                    </w:rPr>
                    <w:t>）</w:t>
                  </w:r>
                </w:p>
              </w:tc>
              <w:tc>
                <w:tcPr>
                  <w:tcW w:w="555" w:type="dxa"/>
                  <w:shd w:val="clear" w:color="auto" w:fill="auto"/>
                  <w:noWrap/>
                  <w:vAlign w:val="center"/>
                </w:tcPr>
                <w:p w14:paraId="52A72D09" w14:textId="77777777" w:rsidR="00CC0B77" w:rsidRPr="00064D52" w:rsidRDefault="00CC0B77" w:rsidP="00CC0B77">
                  <w:pPr>
                    <w:spacing w:line="0" w:lineRule="atLeast"/>
                    <w:jc w:val="center"/>
                    <w:rPr>
                      <w:b/>
                      <w:szCs w:val="21"/>
                    </w:rPr>
                  </w:pPr>
                  <w:r w:rsidRPr="00064D52">
                    <w:rPr>
                      <w:b/>
                      <w:szCs w:val="21"/>
                    </w:rPr>
                    <w:t>温度</w:t>
                  </w:r>
                </w:p>
                <w:p w14:paraId="72778A3C" w14:textId="77777777" w:rsidR="00CC0B77" w:rsidRPr="00064D52" w:rsidRDefault="00CC0B77" w:rsidP="00CC0B77">
                  <w:pPr>
                    <w:spacing w:line="0" w:lineRule="atLeast"/>
                    <w:jc w:val="center"/>
                    <w:rPr>
                      <w:b/>
                      <w:szCs w:val="21"/>
                    </w:rPr>
                  </w:pPr>
                  <w:r w:rsidRPr="00064D52">
                    <w:rPr>
                      <w:b/>
                      <w:szCs w:val="21"/>
                    </w:rPr>
                    <w:t>（</w:t>
                  </w:r>
                  <w:r w:rsidRPr="00064D52">
                    <w:rPr>
                      <w:b/>
                      <w:szCs w:val="21"/>
                    </w:rPr>
                    <w:t>℃</w:t>
                  </w:r>
                  <w:r w:rsidRPr="00064D52">
                    <w:rPr>
                      <w:b/>
                      <w:szCs w:val="21"/>
                    </w:rPr>
                    <w:t>）</w:t>
                  </w:r>
                </w:p>
              </w:tc>
            </w:tr>
            <w:tr w:rsidR="00A112BB" w:rsidRPr="00064D52" w14:paraId="775128BD" w14:textId="77777777" w:rsidTr="00A112BB">
              <w:trPr>
                <w:trHeight w:hRule="exact" w:val="397"/>
              </w:trPr>
              <w:tc>
                <w:tcPr>
                  <w:tcW w:w="1022" w:type="dxa"/>
                  <w:vMerge w:val="restart"/>
                  <w:shd w:val="clear" w:color="auto" w:fill="auto"/>
                  <w:noWrap/>
                  <w:vAlign w:val="center"/>
                </w:tcPr>
                <w:p w14:paraId="4825E3AB" w14:textId="77777777" w:rsidR="00EF0D84" w:rsidRPr="00064D52" w:rsidRDefault="00EF0D84" w:rsidP="00CC0B77">
                  <w:pPr>
                    <w:spacing w:line="0" w:lineRule="atLeast"/>
                    <w:jc w:val="center"/>
                    <w:rPr>
                      <w:szCs w:val="21"/>
                    </w:rPr>
                  </w:pPr>
                  <w:r w:rsidRPr="00064D52">
                    <w:rPr>
                      <w:szCs w:val="21"/>
                    </w:rPr>
                    <w:t>调漆废气</w:t>
                  </w:r>
                </w:p>
              </w:tc>
              <w:tc>
                <w:tcPr>
                  <w:tcW w:w="706" w:type="dxa"/>
                  <w:vMerge w:val="restart"/>
                  <w:shd w:val="clear" w:color="auto" w:fill="auto"/>
                  <w:vAlign w:val="center"/>
                </w:tcPr>
                <w:p w14:paraId="709BE305" w14:textId="77777777" w:rsidR="00EF0D84" w:rsidRPr="00064D52" w:rsidRDefault="00EF0D84" w:rsidP="006419FD">
                  <w:pPr>
                    <w:jc w:val="center"/>
                    <w:rPr>
                      <w:szCs w:val="21"/>
                    </w:rPr>
                  </w:pPr>
                  <w:r w:rsidRPr="00064D52">
                    <w:rPr>
                      <w:szCs w:val="21"/>
                    </w:rPr>
                    <w:t>300</w:t>
                  </w:r>
                </w:p>
              </w:tc>
              <w:tc>
                <w:tcPr>
                  <w:tcW w:w="567" w:type="dxa"/>
                  <w:vMerge w:val="restart"/>
                  <w:shd w:val="clear" w:color="auto" w:fill="auto"/>
                  <w:noWrap/>
                  <w:vAlign w:val="center"/>
                </w:tcPr>
                <w:p w14:paraId="27613718" w14:textId="77777777" w:rsidR="00EF0D84" w:rsidRPr="00064D52" w:rsidRDefault="00EF0D84" w:rsidP="00CC0B77">
                  <w:pPr>
                    <w:jc w:val="center"/>
                    <w:rPr>
                      <w:szCs w:val="21"/>
                    </w:rPr>
                  </w:pPr>
                  <w:r w:rsidRPr="00064D52">
                    <w:rPr>
                      <w:szCs w:val="21"/>
                    </w:rPr>
                    <w:t>1500</w:t>
                  </w:r>
                </w:p>
              </w:tc>
              <w:tc>
                <w:tcPr>
                  <w:tcW w:w="1134" w:type="dxa"/>
                  <w:shd w:val="clear" w:color="auto" w:fill="auto"/>
                  <w:noWrap/>
                  <w:vAlign w:val="center"/>
                </w:tcPr>
                <w:p w14:paraId="578B6C5C" w14:textId="77777777" w:rsidR="00EF0D84" w:rsidRPr="00064D52" w:rsidRDefault="00EF0D84" w:rsidP="00A112BB">
                  <w:pPr>
                    <w:jc w:val="center"/>
                    <w:rPr>
                      <w:szCs w:val="21"/>
                    </w:rPr>
                  </w:pPr>
                  <w:r w:rsidRPr="00064D52">
                    <w:rPr>
                      <w:szCs w:val="21"/>
                    </w:rPr>
                    <w:t>二甲苯</w:t>
                  </w:r>
                </w:p>
              </w:tc>
              <w:tc>
                <w:tcPr>
                  <w:tcW w:w="992" w:type="dxa"/>
                  <w:shd w:val="clear" w:color="auto" w:fill="auto"/>
                  <w:noWrap/>
                  <w:vAlign w:val="center"/>
                </w:tcPr>
                <w:p w14:paraId="1AC8DAB1" w14:textId="26ABBD27" w:rsidR="00EF0D84" w:rsidRPr="00064D52" w:rsidRDefault="00EF0D84" w:rsidP="00CC0B77">
                  <w:pPr>
                    <w:jc w:val="center"/>
                    <w:textAlignment w:val="center"/>
                    <w:rPr>
                      <w:szCs w:val="21"/>
                      <w:lang w:bidi="ar"/>
                    </w:rPr>
                  </w:pPr>
                  <w:r w:rsidRPr="00064D52">
                    <w:rPr>
                      <w:rFonts w:eastAsia="等线"/>
                      <w:szCs w:val="21"/>
                    </w:rPr>
                    <w:t>28.22</w:t>
                  </w:r>
                </w:p>
              </w:tc>
              <w:tc>
                <w:tcPr>
                  <w:tcW w:w="851" w:type="dxa"/>
                  <w:shd w:val="clear" w:color="auto" w:fill="auto"/>
                  <w:noWrap/>
                  <w:vAlign w:val="center"/>
                </w:tcPr>
                <w:p w14:paraId="267A86E7" w14:textId="39356846" w:rsidR="00EF0D84" w:rsidRPr="00064D52" w:rsidRDefault="00EF0D84" w:rsidP="00CC0B77">
                  <w:pPr>
                    <w:jc w:val="center"/>
                    <w:textAlignment w:val="center"/>
                    <w:rPr>
                      <w:szCs w:val="21"/>
                      <w:lang w:bidi="ar"/>
                    </w:rPr>
                  </w:pPr>
                  <w:r w:rsidRPr="00064D52">
                    <w:rPr>
                      <w:rFonts w:eastAsia="等线"/>
                      <w:szCs w:val="21"/>
                    </w:rPr>
                    <w:t>0.042</w:t>
                  </w:r>
                </w:p>
              </w:tc>
              <w:tc>
                <w:tcPr>
                  <w:tcW w:w="1134" w:type="dxa"/>
                  <w:shd w:val="clear" w:color="auto" w:fill="auto"/>
                  <w:noWrap/>
                  <w:vAlign w:val="center"/>
                </w:tcPr>
                <w:p w14:paraId="45961426" w14:textId="1DBB5E1A" w:rsidR="00EF0D84" w:rsidRPr="00064D52" w:rsidRDefault="00EF0D84" w:rsidP="00CC0B77">
                  <w:pPr>
                    <w:jc w:val="center"/>
                    <w:textAlignment w:val="center"/>
                    <w:rPr>
                      <w:szCs w:val="21"/>
                      <w:lang w:bidi="ar"/>
                    </w:rPr>
                  </w:pPr>
                  <w:r w:rsidRPr="00064D52">
                    <w:rPr>
                      <w:rFonts w:eastAsia="等线"/>
                      <w:szCs w:val="21"/>
                    </w:rPr>
                    <w:t>0.0127</w:t>
                  </w:r>
                </w:p>
              </w:tc>
              <w:tc>
                <w:tcPr>
                  <w:tcW w:w="773" w:type="dxa"/>
                  <w:vMerge w:val="restart"/>
                  <w:shd w:val="clear" w:color="auto" w:fill="auto"/>
                  <w:noWrap/>
                  <w:vAlign w:val="center"/>
                </w:tcPr>
                <w:p w14:paraId="5F389514" w14:textId="126FF41B" w:rsidR="00EF0D84" w:rsidRPr="00064D52" w:rsidRDefault="00A112BB" w:rsidP="00CC0B77">
                  <w:pPr>
                    <w:jc w:val="center"/>
                    <w:rPr>
                      <w:szCs w:val="21"/>
                    </w:rPr>
                  </w:pPr>
                  <w:r w:rsidRPr="00064D52">
                    <w:rPr>
                      <w:rFonts w:hint="eastAsia"/>
                      <w:szCs w:val="21"/>
                    </w:rPr>
                    <w:t>1-</w:t>
                  </w:r>
                  <w:r w:rsidRPr="00064D52">
                    <w:rPr>
                      <w:szCs w:val="21"/>
                    </w:rPr>
                    <w:t>3#</w:t>
                  </w:r>
                  <w:r w:rsidR="00EF0D84" w:rsidRPr="00064D52">
                    <w:rPr>
                      <w:szCs w:val="21"/>
                    </w:rPr>
                    <w:t>过滤棉</w:t>
                  </w:r>
                  <w:r w:rsidR="00EF0D84" w:rsidRPr="00064D52">
                    <w:rPr>
                      <w:szCs w:val="21"/>
                    </w:rPr>
                    <w:t>+</w:t>
                  </w:r>
                </w:p>
                <w:p w14:paraId="298FD38B" w14:textId="6BF47AE2" w:rsidR="00EF0D84" w:rsidRPr="00064D52" w:rsidRDefault="00EF0D84" w:rsidP="00CC0B77">
                  <w:pPr>
                    <w:jc w:val="center"/>
                    <w:rPr>
                      <w:szCs w:val="21"/>
                    </w:rPr>
                  </w:pPr>
                  <w:r w:rsidRPr="00064D52">
                    <w:rPr>
                      <w:szCs w:val="21"/>
                    </w:rPr>
                    <w:t>活性炭颗粒过滤器</w:t>
                  </w:r>
                </w:p>
              </w:tc>
              <w:tc>
                <w:tcPr>
                  <w:tcW w:w="700" w:type="dxa"/>
                  <w:shd w:val="clear" w:color="auto" w:fill="auto"/>
                  <w:noWrap/>
                  <w:vAlign w:val="center"/>
                </w:tcPr>
                <w:p w14:paraId="0DB337E4" w14:textId="77777777" w:rsidR="00EF0D84" w:rsidRPr="00064D52" w:rsidRDefault="00EF0D84" w:rsidP="00CC0B77">
                  <w:pPr>
                    <w:jc w:val="center"/>
                    <w:rPr>
                      <w:szCs w:val="21"/>
                    </w:rPr>
                  </w:pPr>
                  <w:r w:rsidRPr="00064D52">
                    <w:rPr>
                      <w:szCs w:val="21"/>
                    </w:rPr>
                    <w:t>90</w:t>
                  </w:r>
                </w:p>
              </w:tc>
              <w:tc>
                <w:tcPr>
                  <w:tcW w:w="795" w:type="dxa"/>
                  <w:vMerge w:val="restart"/>
                  <w:shd w:val="clear" w:color="auto" w:fill="auto"/>
                  <w:noWrap/>
                  <w:vAlign w:val="center"/>
                </w:tcPr>
                <w:p w14:paraId="2F73E8BE" w14:textId="77777777" w:rsidR="00EF0D84" w:rsidRPr="00064D52" w:rsidRDefault="00EF0D84" w:rsidP="00CC0B77">
                  <w:pPr>
                    <w:jc w:val="center"/>
                    <w:rPr>
                      <w:szCs w:val="21"/>
                    </w:rPr>
                  </w:pPr>
                  <w:r w:rsidRPr="00064D52">
                    <w:rPr>
                      <w:szCs w:val="21"/>
                    </w:rPr>
                    <w:t>颗粒物</w:t>
                  </w:r>
                </w:p>
              </w:tc>
              <w:tc>
                <w:tcPr>
                  <w:tcW w:w="837" w:type="dxa"/>
                  <w:vMerge w:val="restart"/>
                  <w:shd w:val="clear" w:color="auto" w:fill="auto"/>
                  <w:vAlign w:val="center"/>
                </w:tcPr>
                <w:p w14:paraId="0CB47C5F" w14:textId="1DE7DAA2" w:rsidR="00EF0D84" w:rsidRPr="00064D52" w:rsidRDefault="00EF0D84" w:rsidP="00CC0B77">
                  <w:pPr>
                    <w:jc w:val="center"/>
                    <w:textAlignment w:val="center"/>
                    <w:rPr>
                      <w:szCs w:val="21"/>
                      <w:lang w:bidi="ar"/>
                    </w:rPr>
                  </w:pPr>
                  <w:r w:rsidRPr="00064D52">
                    <w:rPr>
                      <w:szCs w:val="21"/>
                      <w:lang w:bidi="ar"/>
                    </w:rPr>
                    <w:t>2.16</w:t>
                  </w:r>
                </w:p>
              </w:tc>
              <w:tc>
                <w:tcPr>
                  <w:tcW w:w="658" w:type="dxa"/>
                  <w:vMerge w:val="restart"/>
                  <w:shd w:val="clear" w:color="auto" w:fill="auto"/>
                  <w:noWrap/>
                  <w:vAlign w:val="center"/>
                </w:tcPr>
                <w:p w14:paraId="0313F699" w14:textId="71D2F4FC" w:rsidR="00EF0D84" w:rsidRPr="00064D52" w:rsidRDefault="00EF0D84" w:rsidP="00CC0B77">
                  <w:pPr>
                    <w:jc w:val="center"/>
                    <w:textAlignment w:val="center"/>
                    <w:rPr>
                      <w:szCs w:val="21"/>
                      <w:lang w:bidi="ar"/>
                    </w:rPr>
                  </w:pPr>
                  <w:r w:rsidRPr="00064D52">
                    <w:rPr>
                      <w:szCs w:val="21"/>
                      <w:lang w:bidi="ar"/>
                    </w:rPr>
                    <w:t>0.0325</w:t>
                  </w:r>
                </w:p>
              </w:tc>
              <w:tc>
                <w:tcPr>
                  <w:tcW w:w="661" w:type="dxa"/>
                  <w:vMerge w:val="restart"/>
                  <w:shd w:val="clear" w:color="auto" w:fill="auto"/>
                  <w:noWrap/>
                  <w:vAlign w:val="center"/>
                </w:tcPr>
                <w:p w14:paraId="2FE7F3E5" w14:textId="217343F7" w:rsidR="00EF0D84" w:rsidRPr="00064D52" w:rsidRDefault="00EF0D84" w:rsidP="00CC0B77">
                  <w:pPr>
                    <w:jc w:val="center"/>
                    <w:textAlignment w:val="center"/>
                    <w:rPr>
                      <w:szCs w:val="21"/>
                      <w:lang w:bidi="ar"/>
                    </w:rPr>
                  </w:pPr>
                  <w:r w:rsidRPr="00064D52">
                    <w:rPr>
                      <w:szCs w:val="21"/>
                      <w:lang w:bidi="ar"/>
                    </w:rPr>
                    <w:t>0.0873</w:t>
                  </w:r>
                </w:p>
              </w:tc>
              <w:tc>
                <w:tcPr>
                  <w:tcW w:w="611" w:type="dxa"/>
                  <w:vMerge w:val="restart"/>
                  <w:shd w:val="clear" w:color="auto" w:fill="auto"/>
                  <w:noWrap/>
                  <w:vAlign w:val="center"/>
                </w:tcPr>
                <w:p w14:paraId="70846764" w14:textId="6AE44899" w:rsidR="00EF0D84" w:rsidRPr="00064D52" w:rsidRDefault="00EF0D84" w:rsidP="00CC0B77">
                  <w:pPr>
                    <w:jc w:val="center"/>
                    <w:rPr>
                      <w:szCs w:val="21"/>
                    </w:rPr>
                  </w:pPr>
                  <w:r w:rsidRPr="00064D52">
                    <w:rPr>
                      <w:rFonts w:hint="eastAsia"/>
                      <w:szCs w:val="21"/>
                    </w:rPr>
                    <w:t>1</w:t>
                  </w:r>
                  <w:r w:rsidRPr="00064D52">
                    <w:rPr>
                      <w:szCs w:val="21"/>
                    </w:rPr>
                    <w:t>20</w:t>
                  </w:r>
                </w:p>
              </w:tc>
              <w:tc>
                <w:tcPr>
                  <w:tcW w:w="469" w:type="dxa"/>
                  <w:vMerge w:val="restart"/>
                  <w:shd w:val="clear" w:color="auto" w:fill="auto"/>
                  <w:noWrap/>
                  <w:vAlign w:val="center"/>
                </w:tcPr>
                <w:p w14:paraId="227F57F3" w14:textId="25C8D538" w:rsidR="00EF0D84" w:rsidRPr="00064D52" w:rsidRDefault="00EF0D84" w:rsidP="008D41FC">
                  <w:pPr>
                    <w:pStyle w:val="af7"/>
                    <w:rPr>
                      <w:rFonts w:ascii="Times New Roman" w:hAnsi="Times New Roman"/>
                      <w:sz w:val="21"/>
                      <w:szCs w:val="21"/>
                    </w:rPr>
                  </w:pPr>
                  <w:r w:rsidRPr="00064D52">
                    <w:rPr>
                      <w:rFonts w:ascii="Times New Roman" w:hAnsi="Times New Roman" w:hint="eastAsia"/>
                      <w:sz w:val="21"/>
                      <w:szCs w:val="21"/>
                    </w:rPr>
                    <w:t>3</w:t>
                  </w:r>
                  <w:r w:rsidRPr="00064D52">
                    <w:rPr>
                      <w:rFonts w:ascii="Times New Roman" w:hAnsi="Times New Roman"/>
                      <w:sz w:val="21"/>
                      <w:szCs w:val="21"/>
                    </w:rPr>
                    <w:t>.5</w:t>
                  </w:r>
                </w:p>
              </w:tc>
              <w:tc>
                <w:tcPr>
                  <w:tcW w:w="457" w:type="dxa"/>
                  <w:vMerge w:val="restart"/>
                  <w:vAlign w:val="center"/>
                </w:tcPr>
                <w:p w14:paraId="0A5DB90E" w14:textId="77777777" w:rsidR="00EF0D84" w:rsidRPr="00064D52" w:rsidRDefault="00EF0D84" w:rsidP="00CC0B77">
                  <w:pPr>
                    <w:jc w:val="center"/>
                    <w:rPr>
                      <w:szCs w:val="21"/>
                    </w:rPr>
                  </w:pPr>
                  <w:r w:rsidRPr="00064D52">
                    <w:rPr>
                      <w:szCs w:val="21"/>
                    </w:rPr>
                    <w:t>20500</w:t>
                  </w:r>
                </w:p>
              </w:tc>
              <w:tc>
                <w:tcPr>
                  <w:tcW w:w="513" w:type="dxa"/>
                  <w:vMerge w:val="restart"/>
                  <w:shd w:val="clear" w:color="auto" w:fill="auto"/>
                  <w:noWrap/>
                  <w:vAlign w:val="center"/>
                </w:tcPr>
                <w:p w14:paraId="48911545" w14:textId="7C04074A" w:rsidR="00EF0D84" w:rsidRPr="00064D52" w:rsidRDefault="00EF0D84" w:rsidP="00CC0B77">
                  <w:pPr>
                    <w:jc w:val="center"/>
                    <w:rPr>
                      <w:szCs w:val="21"/>
                    </w:rPr>
                  </w:pPr>
                  <w:r w:rsidRPr="00064D52">
                    <w:rPr>
                      <w:rFonts w:hint="eastAsia"/>
                      <w:szCs w:val="21"/>
                    </w:rPr>
                    <w:t>1</w:t>
                  </w:r>
                  <w:r w:rsidRPr="00064D52">
                    <w:rPr>
                      <w:szCs w:val="21"/>
                    </w:rPr>
                    <w:t>5m</w:t>
                  </w:r>
                </w:p>
              </w:tc>
              <w:tc>
                <w:tcPr>
                  <w:tcW w:w="513" w:type="dxa"/>
                  <w:vMerge w:val="restart"/>
                  <w:shd w:val="clear" w:color="auto" w:fill="auto"/>
                  <w:noWrap/>
                  <w:vAlign w:val="center"/>
                </w:tcPr>
                <w:p w14:paraId="00E9C0FA" w14:textId="04246E59" w:rsidR="00EF0D84" w:rsidRPr="00064D52" w:rsidRDefault="00EF0D84" w:rsidP="00CC0B77">
                  <w:pPr>
                    <w:jc w:val="center"/>
                    <w:rPr>
                      <w:szCs w:val="21"/>
                    </w:rPr>
                  </w:pPr>
                  <w:r w:rsidRPr="00064D52">
                    <w:rPr>
                      <w:rFonts w:hint="eastAsia"/>
                      <w:szCs w:val="21"/>
                    </w:rPr>
                    <w:t>0</w:t>
                  </w:r>
                  <w:r w:rsidRPr="00064D52">
                    <w:rPr>
                      <w:szCs w:val="21"/>
                    </w:rPr>
                    <w:t>.5m</w:t>
                  </w:r>
                </w:p>
              </w:tc>
              <w:tc>
                <w:tcPr>
                  <w:tcW w:w="555" w:type="dxa"/>
                  <w:vMerge w:val="restart"/>
                  <w:shd w:val="clear" w:color="auto" w:fill="auto"/>
                  <w:noWrap/>
                  <w:vAlign w:val="center"/>
                </w:tcPr>
                <w:p w14:paraId="229CE02F" w14:textId="77777777" w:rsidR="00EF0D84" w:rsidRPr="00064D52" w:rsidRDefault="00EF0D84" w:rsidP="00CC0B77">
                  <w:pPr>
                    <w:jc w:val="center"/>
                    <w:rPr>
                      <w:szCs w:val="21"/>
                    </w:rPr>
                  </w:pPr>
                  <w:r w:rsidRPr="00064D52">
                    <w:rPr>
                      <w:szCs w:val="21"/>
                    </w:rPr>
                    <w:t>25</w:t>
                  </w:r>
                </w:p>
              </w:tc>
            </w:tr>
            <w:tr w:rsidR="00A112BB" w:rsidRPr="00064D52" w14:paraId="4A98FDCC" w14:textId="77777777" w:rsidTr="00A112BB">
              <w:trPr>
                <w:trHeight w:hRule="exact" w:val="429"/>
              </w:trPr>
              <w:tc>
                <w:tcPr>
                  <w:tcW w:w="1022" w:type="dxa"/>
                  <w:vMerge/>
                  <w:shd w:val="clear" w:color="auto" w:fill="auto"/>
                  <w:noWrap/>
                  <w:vAlign w:val="center"/>
                </w:tcPr>
                <w:p w14:paraId="7F94D2CE" w14:textId="77777777" w:rsidR="00EF0D84" w:rsidRPr="00064D52" w:rsidRDefault="00EF0D84" w:rsidP="00CC0B77">
                  <w:pPr>
                    <w:spacing w:line="0" w:lineRule="atLeast"/>
                    <w:jc w:val="center"/>
                    <w:rPr>
                      <w:szCs w:val="21"/>
                    </w:rPr>
                  </w:pPr>
                </w:p>
              </w:tc>
              <w:tc>
                <w:tcPr>
                  <w:tcW w:w="706" w:type="dxa"/>
                  <w:vMerge/>
                  <w:shd w:val="clear" w:color="auto" w:fill="auto"/>
                  <w:vAlign w:val="center"/>
                </w:tcPr>
                <w:p w14:paraId="0B681FE7" w14:textId="77777777" w:rsidR="00EF0D84" w:rsidRPr="00064D52" w:rsidRDefault="00EF0D84" w:rsidP="006419FD">
                  <w:pPr>
                    <w:jc w:val="center"/>
                    <w:rPr>
                      <w:szCs w:val="21"/>
                    </w:rPr>
                  </w:pPr>
                </w:p>
              </w:tc>
              <w:tc>
                <w:tcPr>
                  <w:tcW w:w="567" w:type="dxa"/>
                  <w:vMerge/>
                  <w:shd w:val="clear" w:color="auto" w:fill="auto"/>
                  <w:noWrap/>
                  <w:vAlign w:val="center"/>
                </w:tcPr>
                <w:p w14:paraId="349C8629" w14:textId="77777777" w:rsidR="00EF0D84" w:rsidRPr="00064D52" w:rsidRDefault="00EF0D84" w:rsidP="00CC0B77">
                  <w:pPr>
                    <w:jc w:val="center"/>
                    <w:rPr>
                      <w:szCs w:val="21"/>
                    </w:rPr>
                  </w:pPr>
                </w:p>
              </w:tc>
              <w:tc>
                <w:tcPr>
                  <w:tcW w:w="1134" w:type="dxa"/>
                  <w:shd w:val="clear" w:color="auto" w:fill="auto"/>
                  <w:noWrap/>
                  <w:vAlign w:val="center"/>
                </w:tcPr>
                <w:p w14:paraId="73D390EF" w14:textId="77777777" w:rsidR="00EF0D84" w:rsidRPr="00064D52" w:rsidRDefault="00EF0D84" w:rsidP="00A112BB">
                  <w:pPr>
                    <w:jc w:val="center"/>
                    <w:rPr>
                      <w:szCs w:val="21"/>
                    </w:rPr>
                  </w:pPr>
                  <w:r w:rsidRPr="00064D52">
                    <w:rPr>
                      <w:szCs w:val="21"/>
                    </w:rPr>
                    <w:t>非甲烷总烃</w:t>
                  </w:r>
                </w:p>
              </w:tc>
              <w:tc>
                <w:tcPr>
                  <w:tcW w:w="992" w:type="dxa"/>
                  <w:shd w:val="clear" w:color="auto" w:fill="auto"/>
                  <w:noWrap/>
                  <w:vAlign w:val="center"/>
                </w:tcPr>
                <w:p w14:paraId="166C09F4" w14:textId="2DDB59EB" w:rsidR="00EF0D84" w:rsidRPr="00064D52" w:rsidRDefault="00EF0D84" w:rsidP="00CC0B77">
                  <w:pPr>
                    <w:jc w:val="center"/>
                    <w:textAlignment w:val="center"/>
                    <w:rPr>
                      <w:szCs w:val="21"/>
                      <w:lang w:bidi="ar"/>
                    </w:rPr>
                  </w:pPr>
                  <w:r w:rsidRPr="00064D52">
                    <w:rPr>
                      <w:rFonts w:eastAsia="等线"/>
                      <w:szCs w:val="21"/>
                    </w:rPr>
                    <w:t>63.11</w:t>
                  </w:r>
                </w:p>
              </w:tc>
              <w:tc>
                <w:tcPr>
                  <w:tcW w:w="851" w:type="dxa"/>
                  <w:shd w:val="clear" w:color="auto" w:fill="auto"/>
                  <w:noWrap/>
                  <w:vAlign w:val="center"/>
                </w:tcPr>
                <w:p w14:paraId="49C6831F" w14:textId="02DE0C4B" w:rsidR="00EF0D84" w:rsidRPr="00064D52" w:rsidRDefault="00EF0D84" w:rsidP="00CC0B77">
                  <w:pPr>
                    <w:jc w:val="center"/>
                    <w:textAlignment w:val="center"/>
                    <w:rPr>
                      <w:szCs w:val="21"/>
                      <w:lang w:bidi="ar"/>
                    </w:rPr>
                  </w:pPr>
                  <w:r w:rsidRPr="00064D52">
                    <w:rPr>
                      <w:rFonts w:eastAsia="等线"/>
                      <w:szCs w:val="21"/>
                    </w:rPr>
                    <w:t>0.095</w:t>
                  </w:r>
                </w:p>
              </w:tc>
              <w:tc>
                <w:tcPr>
                  <w:tcW w:w="1134" w:type="dxa"/>
                  <w:shd w:val="clear" w:color="auto" w:fill="auto"/>
                  <w:noWrap/>
                  <w:vAlign w:val="center"/>
                </w:tcPr>
                <w:p w14:paraId="5FA11FEA" w14:textId="5E7CFA4B" w:rsidR="00EF0D84" w:rsidRPr="00064D52" w:rsidRDefault="00EF0D84" w:rsidP="00CC0B77">
                  <w:pPr>
                    <w:jc w:val="center"/>
                    <w:textAlignment w:val="center"/>
                    <w:rPr>
                      <w:szCs w:val="21"/>
                      <w:lang w:bidi="ar"/>
                    </w:rPr>
                  </w:pPr>
                  <w:r w:rsidRPr="00064D52">
                    <w:rPr>
                      <w:rFonts w:eastAsia="等线"/>
                      <w:szCs w:val="21"/>
                    </w:rPr>
                    <w:t>0.0284</w:t>
                  </w:r>
                </w:p>
              </w:tc>
              <w:tc>
                <w:tcPr>
                  <w:tcW w:w="773" w:type="dxa"/>
                  <w:vMerge/>
                  <w:shd w:val="clear" w:color="auto" w:fill="auto"/>
                  <w:noWrap/>
                  <w:vAlign w:val="center"/>
                </w:tcPr>
                <w:p w14:paraId="4352442D" w14:textId="77777777" w:rsidR="00EF0D84" w:rsidRPr="00064D52" w:rsidRDefault="00EF0D84" w:rsidP="00CC0B77">
                  <w:pPr>
                    <w:jc w:val="center"/>
                    <w:rPr>
                      <w:szCs w:val="21"/>
                    </w:rPr>
                  </w:pPr>
                </w:p>
              </w:tc>
              <w:tc>
                <w:tcPr>
                  <w:tcW w:w="700" w:type="dxa"/>
                  <w:shd w:val="clear" w:color="auto" w:fill="auto"/>
                  <w:noWrap/>
                  <w:vAlign w:val="center"/>
                </w:tcPr>
                <w:p w14:paraId="460E48F7" w14:textId="77777777" w:rsidR="00EF0D84" w:rsidRPr="00064D52" w:rsidRDefault="00EF0D84" w:rsidP="00CC0B77">
                  <w:pPr>
                    <w:jc w:val="center"/>
                    <w:rPr>
                      <w:szCs w:val="21"/>
                    </w:rPr>
                  </w:pPr>
                  <w:r w:rsidRPr="00064D52">
                    <w:rPr>
                      <w:szCs w:val="21"/>
                    </w:rPr>
                    <w:t>90</w:t>
                  </w:r>
                </w:p>
              </w:tc>
              <w:tc>
                <w:tcPr>
                  <w:tcW w:w="795" w:type="dxa"/>
                  <w:vMerge/>
                  <w:shd w:val="clear" w:color="auto" w:fill="auto"/>
                  <w:noWrap/>
                  <w:vAlign w:val="center"/>
                </w:tcPr>
                <w:p w14:paraId="2D1204AC" w14:textId="77777777" w:rsidR="00EF0D84" w:rsidRPr="00064D52" w:rsidRDefault="00EF0D84" w:rsidP="00CC0B77">
                  <w:pPr>
                    <w:jc w:val="center"/>
                    <w:rPr>
                      <w:szCs w:val="21"/>
                    </w:rPr>
                  </w:pPr>
                </w:p>
              </w:tc>
              <w:tc>
                <w:tcPr>
                  <w:tcW w:w="837" w:type="dxa"/>
                  <w:vMerge/>
                  <w:shd w:val="clear" w:color="auto" w:fill="auto"/>
                  <w:vAlign w:val="center"/>
                </w:tcPr>
                <w:p w14:paraId="274A0544" w14:textId="77777777" w:rsidR="00EF0D84" w:rsidRPr="00064D52" w:rsidRDefault="00EF0D84" w:rsidP="00CC0B77">
                  <w:pPr>
                    <w:jc w:val="center"/>
                    <w:textAlignment w:val="center"/>
                    <w:rPr>
                      <w:szCs w:val="21"/>
                      <w:lang w:bidi="ar"/>
                    </w:rPr>
                  </w:pPr>
                </w:p>
              </w:tc>
              <w:tc>
                <w:tcPr>
                  <w:tcW w:w="658" w:type="dxa"/>
                  <w:vMerge/>
                  <w:shd w:val="clear" w:color="auto" w:fill="auto"/>
                  <w:noWrap/>
                  <w:vAlign w:val="center"/>
                </w:tcPr>
                <w:p w14:paraId="5DB8BFD1" w14:textId="77777777" w:rsidR="00EF0D84" w:rsidRPr="00064D52" w:rsidRDefault="00EF0D84" w:rsidP="00CC0B77">
                  <w:pPr>
                    <w:jc w:val="center"/>
                    <w:textAlignment w:val="center"/>
                    <w:rPr>
                      <w:szCs w:val="21"/>
                      <w:lang w:bidi="ar"/>
                    </w:rPr>
                  </w:pPr>
                </w:p>
              </w:tc>
              <w:tc>
                <w:tcPr>
                  <w:tcW w:w="661" w:type="dxa"/>
                  <w:vMerge/>
                  <w:shd w:val="clear" w:color="auto" w:fill="auto"/>
                  <w:noWrap/>
                  <w:vAlign w:val="center"/>
                </w:tcPr>
                <w:p w14:paraId="13A3A506" w14:textId="77777777" w:rsidR="00EF0D84" w:rsidRPr="00064D52" w:rsidRDefault="00EF0D84" w:rsidP="00CC0B77">
                  <w:pPr>
                    <w:jc w:val="center"/>
                    <w:textAlignment w:val="center"/>
                    <w:rPr>
                      <w:szCs w:val="21"/>
                      <w:lang w:bidi="ar"/>
                    </w:rPr>
                  </w:pPr>
                </w:p>
              </w:tc>
              <w:tc>
                <w:tcPr>
                  <w:tcW w:w="611" w:type="dxa"/>
                  <w:vMerge/>
                  <w:shd w:val="clear" w:color="auto" w:fill="auto"/>
                  <w:noWrap/>
                  <w:vAlign w:val="center"/>
                </w:tcPr>
                <w:p w14:paraId="07FE8078" w14:textId="77777777" w:rsidR="00EF0D84" w:rsidRPr="00064D52" w:rsidRDefault="00EF0D84" w:rsidP="00CC0B77">
                  <w:pPr>
                    <w:jc w:val="center"/>
                    <w:rPr>
                      <w:szCs w:val="21"/>
                    </w:rPr>
                  </w:pPr>
                </w:p>
              </w:tc>
              <w:tc>
                <w:tcPr>
                  <w:tcW w:w="469" w:type="dxa"/>
                  <w:vMerge/>
                  <w:shd w:val="clear" w:color="auto" w:fill="auto"/>
                  <w:noWrap/>
                  <w:vAlign w:val="center"/>
                </w:tcPr>
                <w:p w14:paraId="4993324B" w14:textId="77777777" w:rsidR="00EF0D84" w:rsidRPr="00064D52" w:rsidRDefault="00EF0D84" w:rsidP="00CC0B77">
                  <w:pPr>
                    <w:pStyle w:val="af7"/>
                    <w:ind w:firstLine="376"/>
                    <w:jc w:val="center"/>
                    <w:rPr>
                      <w:rFonts w:ascii="Times New Roman" w:hAnsi="Times New Roman"/>
                      <w:sz w:val="21"/>
                      <w:szCs w:val="21"/>
                    </w:rPr>
                  </w:pPr>
                </w:p>
              </w:tc>
              <w:tc>
                <w:tcPr>
                  <w:tcW w:w="457" w:type="dxa"/>
                  <w:vMerge/>
                  <w:vAlign w:val="center"/>
                </w:tcPr>
                <w:p w14:paraId="2EFD31A7" w14:textId="77777777" w:rsidR="00EF0D84" w:rsidRPr="00064D52" w:rsidRDefault="00EF0D84" w:rsidP="00CC0B77">
                  <w:pPr>
                    <w:jc w:val="center"/>
                    <w:rPr>
                      <w:szCs w:val="21"/>
                    </w:rPr>
                  </w:pPr>
                </w:p>
              </w:tc>
              <w:tc>
                <w:tcPr>
                  <w:tcW w:w="513" w:type="dxa"/>
                  <w:vMerge/>
                  <w:shd w:val="clear" w:color="auto" w:fill="auto"/>
                  <w:noWrap/>
                  <w:vAlign w:val="center"/>
                </w:tcPr>
                <w:p w14:paraId="4266954E" w14:textId="77777777" w:rsidR="00EF0D84" w:rsidRPr="00064D52" w:rsidRDefault="00EF0D84" w:rsidP="00CC0B77">
                  <w:pPr>
                    <w:jc w:val="center"/>
                    <w:rPr>
                      <w:szCs w:val="21"/>
                    </w:rPr>
                  </w:pPr>
                </w:p>
              </w:tc>
              <w:tc>
                <w:tcPr>
                  <w:tcW w:w="513" w:type="dxa"/>
                  <w:vMerge/>
                  <w:shd w:val="clear" w:color="auto" w:fill="auto"/>
                  <w:noWrap/>
                  <w:vAlign w:val="center"/>
                </w:tcPr>
                <w:p w14:paraId="747AAFAB" w14:textId="77777777" w:rsidR="00EF0D84" w:rsidRPr="00064D52" w:rsidRDefault="00EF0D84" w:rsidP="00CC0B77">
                  <w:pPr>
                    <w:jc w:val="center"/>
                    <w:rPr>
                      <w:szCs w:val="21"/>
                    </w:rPr>
                  </w:pPr>
                </w:p>
              </w:tc>
              <w:tc>
                <w:tcPr>
                  <w:tcW w:w="555" w:type="dxa"/>
                  <w:vMerge/>
                  <w:shd w:val="clear" w:color="auto" w:fill="auto"/>
                  <w:noWrap/>
                  <w:vAlign w:val="center"/>
                </w:tcPr>
                <w:p w14:paraId="21B22743" w14:textId="77777777" w:rsidR="00EF0D84" w:rsidRPr="00064D52" w:rsidRDefault="00EF0D84" w:rsidP="00CC0B77">
                  <w:pPr>
                    <w:jc w:val="center"/>
                    <w:rPr>
                      <w:szCs w:val="21"/>
                    </w:rPr>
                  </w:pPr>
                </w:p>
              </w:tc>
            </w:tr>
            <w:tr w:rsidR="00A112BB" w:rsidRPr="00064D52" w14:paraId="639243BE" w14:textId="77777777" w:rsidTr="00A112BB">
              <w:trPr>
                <w:trHeight w:hRule="exact" w:val="397"/>
              </w:trPr>
              <w:tc>
                <w:tcPr>
                  <w:tcW w:w="1022" w:type="dxa"/>
                  <w:vMerge w:val="restart"/>
                  <w:shd w:val="clear" w:color="auto" w:fill="auto"/>
                  <w:noWrap/>
                  <w:vAlign w:val="center"/>
                </w:tcPr>
                <w:p w14:paraId="6CBC0325" w14:textId="03D18BF2" w:rsidR="00EF0D84" w:rsidRPr="00064D52" w:rsidRDefault="00EF0D84" w:rsidP="00CC0B77">
                  <w:pPr>
                    <w:spacing w:line="0" w:lineRule="atLeast"/>
                    <w:jc w:val="center"/>
                    <w:rPr>
                      <w:szCs w:val="21"/>
                    </w:rPr>
                  </w:pPr>
                  <w:r w:rsidRPr="00064D52">
                    <w:rPr>
                      <w:szCs w:val="21"/>
                    </w:rPr>
                    <w:t>喷漆废气</w:t>
                  </w:r>
                </w:p>
                <w:p w14:paraId="6A4D4762" w14:textId="28F22682" w:rsidR="00EF0D84" w:rsidRPr="00064D52" w:rsidRDefault="00EF0D84" w:rsidP="00CC0B77">
                  <w:pPr>
                    <w:spacing w:line="0" w:lineRule="atLeast"/>
                    <w:jc w:val="center"/>
                    <w:rPr>
                      <w:szCs w:val="21"/>
                    </w:rPr>
                  </w:pPr>
                  <w:proofErr w:type="gramStart"/>
                  <w:r w:rsidRPr="00064D52">
                    <w:rPr>
                      <w:szCs w:val="21"/>
                    </w:rPr>
                    <w:t>流平废气</w:t>
                  </w:r>
                  <w:proofErr w:type="gramEnd"/>
                </w:p>
              </w:tc>
              <w:tc>
                <w:tcPr>
                  <w:tcW w:w="706" w:type="dxa"/>
                  <w:vMerge w:val="restart"/>
                  <w:shd w:val="clear" w:color="auto" w:fill="auto"/>
                  <w:vAlign w:val="center"/>
                </w:tcPr>
                <w:p w14:paraId="31B8775C" w14:textId="77777777" w:rsidR="00EF0D84" w:rsidRPr="00064D52" w:rsidRDefault="00EF0D84" w:rsidP="006419FD">
                  <w:pPr>
                    <w:jc w:val="center"/>
                    <w:rPr>
                      <w:szCs w:val="21"/>
                    </w:rPr>
                  </w:pPr>
                  <w:r w:rsidRPr="00064D52">
                    <w:rPr>
                      <w:szCs w:val="21"/>
                    </w:rPr>
                    <w:t>2700</w:t>
                  </w:r>
                </w:p>
              </w:tc>
              <w:tc>
                <w:tcPr>
                  <w:tcW w:w="567" w:type="dxa"/>
                  <w:vMerge w:val="restart"/>
                  <w:shd w:val="clear" w:color="auto" w:fill="auto"/>
                  <w:noWrap/>
                  <w:vAlign w:val="center"/>
                </w:tcPr>
                <w:p w14:paraId="0CC7C876" w14:textId="77777777" w:rsidR="00EF0D84" w:rsidRPr="00064D52" w:rsidRDefault="00EF0D84" w:rsidP="00CC0B77">
                  <w:pPr>
                    <w:jc w:val="center"/>
                    <w:rPr>
                      <w:szCs w:val="21"/>
                    </w:rPr>
                  </w:pPr>
                  <w:r w:rsidRPr="00064D52">
                    <w:rPr>
                      <w:szCs w:val="21"/>
                    </w:rPr>
                    <w:t>15000</w:t>
                  </w:r>
                </w:p>
              </w:tc>
              <w:tc>
                <w:tcPr>
                  <w:tcW w:w="1134" w:type="dxa"/>
                  <w:shd w:val="clear" w:color="auto" w:fill="auto"/>
                  <w:noWrap/>
                  <w:vAlign w:val="center"/>
                </w:tcPr>
                <w:p w14:paraId="676207A5" w14:textId="77777777" w:rsidR="00EF0D84" w:rsidRPr="00064D52" w:rsidRDefault="00EF0D84" w:rsidP="00A112BB">
                  <w:pPr>
                    <w:jc w:val="center"/>
                    <w:rPr>
                      <w:szCs w:val="21"/>
                    </w:rPr>
                  </w:pPr>
                  <w:r w:rsidRPr="00064D52">
                    <w:rPr>
                      <w:szCs w:val="21"/>
                    </w:rPr>
                    <w:t>颗粒物</w:t>
                  </w:r>
                </w:p>
              </w:tc>
              <w:tc>
                <w:tcPr>
                  <w:tcW w:w="992" w:type="dxa"/>
                  <w:shd w:val="clear" w:color="auto" w:fill="auto"/>
                  <w:noWrap/>
                  <w:vAlign w:val="center"/>
                </w:tcPr>
                <w:p w14:paraId="36CC284C" w14:textId="2364D16F" w:rsidR="00EF0D84" w:rsidRPr="00064D52" w:rsidRDefault="00EF0D84" w:rsidP="00CC0B77">
                  <w:pPr>
                    <w:jc w:val="center"/>
                    <w:textAlignment w:val="center"/>
                    <w:rPr>
                      <w:szCs w:val="21"/>
                      <w:lang w:bidi="ar"/>
                    </w:rPr>
                  </w:pPr>
                  <w:r w:rsidRPr="00064D52">
                    <w:rPr>
                      <w:rFonts w:eastAsia="等线"/>
                      <w:szCs w:val="21"/>
                    </w:rPr>
                    <w:t>43.11</w:t>
                  </w:r>
                </w:p>
              </w:tc>
              <w:tc>
                <w:tcPr>
                  <w:tcW w:w="851" w:type="dxa"/>
                  <w:shd w:val="clear" w:color="auto" w:fill="auto"/>
                  <w:noWrap/>
                  <w:vAlign w:val="center"/>
                </w:tcPr>
                <w:p w14:paraId="5132BFE7" w14:textId="6C4C0527" w:rsidR="00EF0D84" w:rsidRPr="00064D52" w:rsidRDefault="00EF0D84" w:rsidP="00CC0B77">
                  <w:pPr>
                    <w:jc w:val="center"/>
                    <w:textAlignment w:val="center"/>
                    <w:rPr>
                      <w:szCs w:val="21"/>
                      <w:lang w:bidi="ar"/>
                    </w:rPr>
                  </w:pPr>
                  <w:r w:rsidRPr="00064D52">
                    <w:rPr>
                      <w:rFonts w:eastAsia="等线"/>
                      <w:szCs w:val="21"/>
                    </w:rPr>
                    <w:t>0.65</w:t>
                  </w:r>
                </w:p>
              </w:tc>
              <w:tc>
                <w:tcPr>
                  <w:tcW w:w="1134" w:type="dxa"/>
                  <w:shd w:val="clear" w:color="auto" w:fill="auto"/>
                  <w:noWrap/>
                  <w:vAlign w:val="center"/>
                </w:tcPr>
                <w:p w14:paraId="22F8E805" w14:textId="16D44BDE" w:rsidR="00EF0D84" w:rsidRPr="00064D52" w:rsidRDefault="00EF0D84" w:rsidP="00CC0B77">
                  <w:pPr>
                    <w:jc w:val="center"/>
                    <w:textAlignment w:val="center"/>
                    <w:rPr>
                      <w:szCs w:val="21"/>
                      <w:lang w:bidi="ar"/>
                    </w:rPr>
                  </w:pPr>
                  <w:r w:rsidRPr="00064D52">
                    <w:rPr>
                      <w:rFonts w:eastAsia="等线"/>
                      <w:szCs w:val="21"/>
                    </w:rPr>
                    <w:t>1.746</w:t>
                  </w:r>
                </w:p>
              </w:tc>
              <w:tc>
                <w:tcPr>
                  <w:tcW w:w="773" w:type="dxa"/>
                  <w:vMerge/>
                  <w:shd w:val="clear" w:color="auto" w:fill="auto"/>
                  <w:noWrap/>
                  <w:vAlign w:val="center"/>
                </w:tcPr>
                <w:p w14:paraId="41E9DF42" w14:textId="39AB3F6B" w:rsidR="00EF0D84" w:rsidRPr="00064D52" w:rsidRDefault="00EF0D84" w:rsidP="00CC0B77">
                  <w:pPr>
                    <w:jc w:val="center"/>
                    <w:rPr>
                      <w:szCs w:val="21"/>
                    </w:rPr>
                  </w:pPr>
                </w:p>
              </w:tc>
              <w:tc>
                <w:tcPr>
                  <w:tcW w:w="700" w:type="dxa"/>
                  <w:shd w:val="clear" w:color="auto" w:fill="auto"/>
                  <w:noWrap/>
                  <w:vAlign w:val="center"/>
                </w:tcPr>
                <w:p w14:paraId="4426BFD7" w14:textId="77777777" w:rsidR="00EF0D84" w:rsidRPr="00064D52" w:rsidRDefault="00EF0D84" w:rsidP="00CC0B77">
                  <w:pPr>
                    <w:jc w:val="center"/>
                    <w:rPr>
                      <w:szCs w:val="21"/>
                    </w:rPr>
                  </w:pPr>
                  <w:r w:rsidRPr="00064D52">
                    <w:rPr>
                      <w:szCs w:val="21"/>
                    </w:rPr>
                    <w:t>95</w:t>
                  </w:r>
                </w:p>
              </w:tc>
              <w:tc>
                <w:tcPr>
                  <w:tcW w:w="795" w:type="dxa"/>
                  <w:vMerge/>
                  <w:shd w:val="clear" w:color="auto" w:fill="auto"/>
                  <w:noWrap/>
                  <w:vAlign w:val="center"/>
                </w:tcPr>
                <w:p w14:paraId="1D9A8548" w14:textId="77777777" w:rsidR="00EF0D84" w:rsidRPr="00064D52" w:rsidRDefault="00EF0D84" w:rsidP="00CC0B77">
                  <w:pPr>
                    <w:jc w:val="center"/>
                    <w:rPr>
                      <w:szCs w:val="21"/>
                    </w:rPr>
                  </w:pPr>
                </w:p>
              </w:tc>
              <w:tc>
                <w:tcPr>
                  <w:tcW w:w="837" w:type="dxa"/>
                  <w:vMerge/>
                  <w:shd w:val="clear" w:color="auto" w:fill="auto"/>
                  <w:vAlign w:val="center"/>
                </w:tcPr>
                <w:p w14:paraId="4BF7DD64" w14:textId="77777777" w:rsidR="00EF0D84" w:rsidRPr="00064D52" w:rsidRDefault="00EF0D84" w:rsidP="00CC0B77">
                  <w:pPr>
                    <w:jc w:val="center"/>
                    <w:textAlignment w:val="center"/>
                    <w:rPr>
                      <w:szCs w:val="21"/>
                      <w:lang w:bidi="ar"/>
                    </w:rPr>
                  </w:pPr>
                </w:p>
              </w:tc>
              <w:tc>
                <w:tcPr>
                  <w:tcW w:w="658" w:type="dxa"/>
                  <w:vMerge/>
                  <w:shd w:val="clear" w:color="auto" w:fill="auto"/>
                  <w:noWrap/>
                  <w:vAlign w:val="center"/>
                </w:tcPr>
                <w:p w14:paraId="7EF5350B" w14:textId="77777777" w:rsidR="00EF0D84" w:rsidRPr="00064D52" w:rsidRDefault="00EF0D84" w:rsidP="00CC0B77">
                  <w:pPr>
                    <w:jc w:val="center"/>
                    <w:textAlignment w:val="center"/>
                    <w:rPr>
                      <w:szCs w:val="21"/>
                      <w:lang w:bidi="ar"/>
                    </w:rPr>
                  </w:pPr>
                </w:p>
              </w:tc>
              <w:tc>
                <w:tcPr>
                  <w:tcW w:w="661" w:type="dxa"/>
                  <w:vMerge/>
                  <w:shd w:val="clear" w:color="auto" w:fill="auto"/>
                  <w:noWrap/>
                  <w:vAlign w:val="center"/>
                </w:tcPr>
                <w:p w14:paraId="2000E088" w14:textId="77777777" w:rsidR="00EF0D84" w:rsidRPr="00064D52" w:rsidRDefault="00EF0D84" w:rsidP="00CC0B77">
                  <w:pPr>
                    <w:jc w:val="center"/>
                    <w:textAlignment w:val="center"/>
                    <w:rPr>
                      <w:szCs w:val="21"/>
                      <w:lang w:bidi="ar"/>
                    </w:rPr>
                  </w:pPr>
                </w:p>
              </w:tc>
              <w:tc>
                <w:tcPr>
                  <w:tcW w:w="611" w:type="dxa"/>
                  <w:vMerge/>
                  <w:shd w:val="clear" w:color="auto" w:fill="auto"/>
                  <w:noWrap/>
                  <w:vAlign w:val="center"/>
                </w:tcPr>
                <w:p w14:paraId="5CB28CDC" w14:textId="77777777" w:rsidR="00EF0D84" w:rsidRPr="00064D52" w:rsidRDefault="00EF0D84" w:rsidP="00CC0B77">
                  <w:pPr>
                    <w:jc w:val="center"/>
                    <w:rPr>
                      <w:szCs w:val="21"/>
                    </w:rPr>
                  </w:pPr>
                </w:p>
              </w:tc>
              <w:tc>
                <w:tcPr>
                  <w:tcW w:w="469" w:type="dxa"/>
                  <w:vMerge/>
                  <w:shd w:val="clear" w:color="auto" w:fill="auto"/>
                  <w:noWrap/>
                  <w:vAlign w:val="center"/>
                </w:tcPr>
                <w:p w14:paraId="48D2AA64" w14:textId="77777777" w:rsidR="00EF0D84" w:rsidRPr="00064D52" w:rsidRDefault="00EF0D84" w:rsidP="00CC0B77">
                  <w:pPr>
                    <w:pStyle w:val="af7"/>
                    <w:ind w:firstLine="376"/>
                    <w:jc w:val="center"/>
                    <w:rPr>
                      <w:rFonts w:ascii="Times New Roman" w:hAnsi="Times New Roman"/>
                      <w:sz w:val="21"/>
                      <w:szCs w:val="21"/>
                    </w:rPr>
                  </w:pPr>
                </w:p>
              </w:tc>
              <w:tc>
                <w:tcPr>
                  <w:tcW w:w="457" w:type="dxa"/>
                  <w:vMerge/>
                  <w:vAlign w:val="center"/>
                </w:tcPr>
                <w:p w14:paraId="54DF8955" w14:textId="77777777" w:rsidR="00EF0D84" w:rsidRPr="00064D52" w:rsidRDefault="00EF0D84" w:rsidP="00CC0B77">
                  <w:pPr>
                    <w:jc w:val="center"/>
                    <w:rPr>
                      <w:szCs w:val="21"/>
                    </w:rPr>
                  </w:pPr>
                </w:p>
              </w:tc>
              <w:tc>
                <w:tcPr>
                  <w:tcW w:w="513" w:type="dxa"/>
                  <w:vMerge/>
                  <w:shd w:val="clear" w:color="auto" w:fill="auto"/>
                  <w:noWrap/>
                  <w:vAlign w:val="center"/>
                </w:tcPr>
                <w:p w14:paraId="1EA454E7" w14:textId="77777777" w:rsidR="00EF0D84" w:rsidRPr="00064D52" w:rsidRDefault="00EF0D84" w:rsidP="00CC0B77">
                  <w:pPr>
                    <w:jc w:val="center"/>
                    <w:rPr>
                      <w:szCs w:val="21"/>
                    </w:rPr>
                  </w:pPr>
                </w:p>
              </w:tc>
              <w:tc>
                <w:tcPr>
                  <w:tcW w:w="513" w:type="dxa"/>
                  <w:vMerge/>
                  <w:shd w:val="clear" w:color="auto" w:fill="auto"/>
                  <w:noWrap/>
                  <w:vAlign w:val="center"/>
                </w:tcPr>
                <w:p w14:paraId="2159DF49" w14:textId="77777777" w:rsidR="00EF0D84" w:rsidRPr="00064D52" w:rsidRDefault="00EF0D84" w:rsidP="00CC0B77">
                  <w:pPr>
                    <w:jc w:val="center"/>
                    <w:rPr>
                      <w:szCs w:val="21"/>
                    </w:rPr>
                  </w:pPr>
                </w:p>
              </w:tc>
              <w:tc>
                <w:tcPr>
                  <w:tcW w:w="555" w:type="dxa"/>
                  <w:vMerge/>
                  <w:shd w:val="clear" w:color="auto" w:fill="auto"/>
                  <w:noWrap/>
                  <w:vAlign w:val="center"/>
                </w:tcPr>
                <w:p w14:paraId="0FD7C44C" w14:textId="77777777" w:rsidR="00EF0D84" w:rsidRPr="00064D52" w:rsidRDefault="00EF0D84" w:rsidP="00CC0B77">
                  <w:pPr>
                    <w:jc w:val="center"/>
                    <w:rPr>
                      <w:szCs w:val="21"/>
                    </w:rPr>
                  </w:pPr>
                </w:p>
              </w:tc>
            </w:tr>
            <w:tr w:rsidR="00A112BB" w:rsidRPr="00064D52" w14:paraId="792A4FEC" w14:textId="77777777" w:rsidTr="00A112BB">
              <w:trPr>
                <w:trHeight w:hRule="exact" w:val="397"/>
              </w:trPr>
              <w:tc>
                <w:tcPr>
                  <w:tcW w:w="1022" w:type="dxa"/>
                  <w:vMerge/>
                  <w:shd w:val="clear" w:color="auto" w:fill="auto"/>
                  <w:noWrap/>
                  <w:vAlign w:val="center"/>
                </w:tcPr>
                <w:p w14:paraId="7D3DA956" w14:textId="77777777" w:rsidR="00EF0D84" w:rsidRPr="00064D52" w:rsidRDefault="00EF0D84" w:rsidP="00CC0B77">
                  <w:pPr>
                    <w:spacing w:line="0" w:lineRule="atLeast"/>
                    <w:jc w:val="center"/>
                    <w:rPr>
                      <w:szCs w:val="21"/>
                    </w:rPr>
                  </w:pPr>
                </w:p>
              </w:tc>
              <w:tc>
                <w:tcPr>
                  <w:tcW w:w="706" w:type="dxa"/>
                  <w:vMerge/>
                  <w:shd w:val="clear" w:color="auto" w:fill="auto"/>
                  <w:vAlign w:val="center"/>
                </w:tcPr>
                <w:p w14:paraId="419635DD" w14:textId="77777777" w:rsidR="00EF0D84" w:rsidRPr="00064D52" w:rsidRDefault="00EF0D84" w:rsidP="006419FD">
                  <w:pPr>
                    <w:jc w:val="center"/>
                    <w:rPr>
                      <w:szCs w:val="21"/>
                    </w:rPr>
                  </w:pPr>
                </w:p>
              </w:tc>
              <w:tc>
                <w:tcPr>
                  <w:tcW w:w="567" w:type="dxa"/>
                  <w:vMerge/>
                  <w:shd w:val="clear" w:color="auto" w:fill="auto"/>
                  <w:noWrap/>
                  <w:vAlign w:val="center"/>
                </w:tcPr>
                <w:p w14:paraId="3A9D2F3C" w14:textId="77777777" w:rsidR="00EF0D84" w:rsidRPr="00064D52" w:rsidRDefault="00EF0D84" w:rsidP="00CC0B77">
                  <w:pPr>
                    <w:jc w:val="center"/>
                    <w:rPr>
                      <w:szCs w:val="21"/>
                    </w:rPr>
                  </w:pPr>
                </w:p>
              </w:tc>
              <w:tc>
                <w:tcPr>
                  <w:tcW w:w="1134" w:type="dxa"/>
                  <w:shd w:val="clear" w:color="auto" w:fill="auto"/>
                  <w:noWrap/>
                  <w:vAlign w:val="center"/>
                </w:tcPr>
                <w:p w14:paraId="3B29E35E" w14:textId="77777777" w:rsidR="00EF0D84" w:rsidRPr="00064D52" w:rsidRDefault="00EF0D84" w:rsidP="00A112BB">
                  <w:pPr>
                    <w:jc w:val="center"/>
                    <w:rPr>
                      <w:szCs w:val="21"/>
                    </w:rPr>
                  </w:pPr>
                  <w:r w:rsidRPr="00064D52">
                    <w:rPr>
                      <w:szCs w:val="21"/>
                    </w:rPr>
                    <w:t>二甲苯</w:t>
                  </w:r>
                </w:p>
              </w:tc>
              <w:tc>
                <w:tcPr>
                  <w:tcW w:w="992" w:type="dxa"/>
                  <w:shd w:val="clear" w:color="auto" w:fill="auto"/>
                  <w:noWrap/>
                  <w:vAlign w:val="center"/>
                </w:tcPr>
                <w:p w14:paraId="51046D6E" w14:textId="1598DDDA" w:rsidR="00EF0D84" w:rsidRPr="00064D52" w:rsidRDefault="00EF0D84" w:rsidP="00CC0B77">
                  <w:pPr>
                    <w:jc w:val="center"/>
                    <w:textAlignment w:val="center"/>
                    <w:rPr>
                      <w:szCs w:val="21"/>
                      <w:lang w:bidi="ar"/>
                    </w:rPr>
                  </w:pPr>
                  <w:r w:rsidRPr="00064D52">
                    <w:rPr>
                      <w:rFonts w:eastAsia="等线"/>
                      <w:szCs w:val="21"/>
                    </w:rPr>
                    <w:t>11.90</w:t>
                  </w:r>
                </w:p>
              </w:tc>
              <w:tc>
                <w:tcPr>
                  <w:tcW w:w="851" w:type="dxa"/>
                  <w:shd w:val="clear" w:color="auto" w:fill="auto"/>
                  <w:noWrap/>
                  <w:vAlign w:val="center"/>
                </w:tcPr>
                <w:p w14:paraId="31E6FE76" w14:textId="76E9FF52" w:rsidR="00EF0D84" w:rsidRPr="00064D52" w:rsidRDefault="00EF0D84" w:rsidP="00CC0B77">
                  <w:pPr>
                    <w:jc w:val="center"/>
                    <w:textAlignment w:val="center"/>
                    <w:rPr>
                      <w:szCs w:val="21"/>
                      <w:lang w:bidi="ar"/>
                    </w:rPr>
                  </w:pPr>
                  <w:r w:rsidRPr="00064D52">
                    <w:rPr>
                      <w:rFonts w:eastAsia="等线"/>
                      <w:szCs w:val="21"/>
                    </w:rPr>
                    <w:t>0.179</w:t>
                  </w:r>
                </w:p>
              </w:tc>
              <w:tc>
                <w:tcPr>
                  <w:tcW w:w="1134" w:type="dxa"/>
                  <w:shd w:val="clear" w:color="auto" w:fill="auto"/>
                  <w:noWrap/>
                  <w:vAlign w:val="center"/>
                </w:tcPr>
                <w:p w14:paraId="05BCC51F" w14:textId="5E902473" w:rsidR="00EF0D84" w:rsidRPr="00064D52" w:rsidRDefault="00EF0D84" w:rsidP="00CC0B77">
                  <w:pPr>
                    <w:jc w:val="center"/>
                    <w:textAlignment w:val="center"/>
                    <w:rPr>
                      <w:szCs w:val="21"/>
                      <w:lang w:bidi="ar"/>
                    </w:rPr>
                  </w:pPr>
                  <w:r w:rsidRPr="00064D52">
                    <w:rPr>
                      <w:rFonts w:eastAsia="等线"/>
                      <w:szCs w:val="21"/>
                    </w:rPr>
                    <w:t>0.482</w:t>
                  </w:r>
                </w:p>
              </w:tc>
              <w:tc>
                <w:tcPr>
                  <w:tcW w:w="773" w:type="dxa"/>
                  <w:vMerge/>
                  <w:shd w:val="clear" w:color="auto" w:fill="auto"/>
                  <w:noWrap/>
                  <w:vAlign w:val="center"/>
                </w:tcPr>
                <w:p w14:paraId="35E2D7FB" w14:textId="77777777" w:rsidR="00EF0D84" w:rsidRPr="00064D52" w:rsidRDefault="00EF0D84" w:rsidP="00CC0B77">
                  <w:pPr>
                    <w:jc w:val="center"/>
                    <w:rPr>
                      <w:szCs w:val="21"/>
                    </w:rPr>
                  </w:pPr>
                </w:p>
              </w:tc>
              <w:tc>
                <w:tcPr>
                  <w:tcW w:w="700" w:type="dxa"/>
                  <w:shd w:val="clear" w:color="auto" w:fill="auto"/>
                  <w:noWrap/>
                  <w:vAlign w:val="center"/>
                </w:tcPr>
                <w:p w14:paraId="5A8487FB" w14:textId="77777777" w:rsidR="00EF0D84" w:rsidRPr="00064D52" w:rsidRDefault="00EF0D84" w:rsidP="00CC0B77">
                  <w:pPr>
                    <w:jc w:val="center"/>
                    <w:rPr>
                      <w:szCs w:val="21"/>
                    </w:rPr>
                  </w:pPr>
                  <w:r w:rsidRPr="00064D52">
                    <w:rPr>
                      <w:szCs w:val="21"/>
                    </w:rPr>
                    <w:t>90</w:t>
                  </w:r>
                </w:p>
              </w:tc>
              <w:tc>
                <w:tcPr>
                  <w:tcW w:w="795" w:type="dxa"/>
                  <w:vMerge w:val="restart"/>
                  <w:shd w:val="clear" w:color="auto" w:fill="auto"/>
                  <w:noWrap/>
                  <w:vAlign w:val="center"/>
                </w:tcPr>
                <w:p w14:paraId="2961932F" w14:textId="77777777" w:rsidR="00EF0D84" w:rsidRPr="00064D52" w:rsidRDefault="00EF0D84" w:rsidP="00CC0B77">
                  <w:pPr>
                    <w:jc w:val="center"/>
                    <w:rPr>
                      <w:szCs w:val="21"/>
                    </w:rPr>
                  </w:pPr>
                  <w:r w:rsidRPr="00064D52">
                    <w:rPr>
                      <w:szCs w:val="21"/>
                    </w:rPr>
                    <w:t>二甲苯</w:t>
                  </w:r>
                </w:p>
              </w:tc>
              <w:tc>
                <w:tcPr>
                  <w:tcW w:w="837" w:type="dxa"/>
                  <w:vMerge w:val="restart"/>
                  <w:shd w:val="clear" w:color="auto" w:fill="auto"/>
                  <w:vAlign w:val="center"/>
                </w:tcPr>
                <w:p w14:paraId="1F58343D" w14:textId="45B39752" w:rsidR="00EF0D84" w:rsidRPr="00064D52" w:rsidRDefault="00EF0D84" w:rsidP="00CC0B77">
                  <w:pPr>
                    <w:jc w:val="center"/>
                    <w:textAlignment w:val="center"/>
                    <w:rPr>
                      <w:szCs w:val="21"/>
                      <w:lang w:bidi="ar"/>
                    </w:rPr>
                  </w:pPr>
                  <w:r w:rsidRPr="00064D52">
                    <w:rPr>
                      <w:szCs w:val="21"/>
                      <w:lang w:bidi="ar"/>
                    </w:rPr>
                    <w:t>2.17</w:t>
                  </w:r>
                </w:p>
              </w:tc>
              <w:tc>
                <w:tcPr>
                  <w:tcW w:w="658" w:type="dxa"/>
                  <w:vMerge w:val="restart"/>
                  <w:shd w:val="clear" w:color="auto" w:fill="auto"/>
                  <w:noWrap/>
                  <w:vAlign w:val="center"/>
                </w:tcPr>
                <w:p w14:paraId="15D8CA8D" w14:textId="277CDA09" w:rsidR="00EF0D84" w:rsidRPr="00064D52" w:rsidRDefault="00EF0D84" w:rsidP="00CC0B77">
                  <w:pPr>
                    <w:jc w:val="center"/>
                    <w:textAlignment w:val="center"/>
                    <w:rPr>
                      <w:szCs w:val="21"/>
                      <w:lang w:bidi="ar"/>
                    </w:rPr>
                  </w:pPr>
                  <w:r w:rsidRPr="00064D52">
                    <w:rPr>
                      <w:szCs w:val="21"/>
                      <w:lang w:bidi="ar"/>
                    </w:rPr>
                    <w:t>0.0447</w:t>
                  </w:r>
                </w:p>
              </w:tc>
              <w:tc>
                <w:tcPr>
                  <w:tcW w:w="661" w:type="dxa"/>
                  <w:vMerge w:val="restart"/>
                  <w:shd w:val="clear" w:color="auto" w:fill="auto"/>
                  <w:noWrap/>
                  <w:vAlign w:val="center"/>
                </w:tcPr>
                <w:p w14:paraId="38DF3427" w14:textId="115B1ABE" w:rsidR="00EF0D84" w:rsidRPr="00064D52" w:rsidRDefault="00EF0D84" w:rsidP="00CC0B77">
                  <w:pPr>
                    <w:jc w:val="center"/>
                    <w:textAlignment w:val="center"/>
                    <w:rPr>
                      <w:szCs w:val="21"/>
                      <w:lang w:bidi="ar"/>
                    </w:rPr>
                  </w:pPr>
                  <w:r w:rsidRPr="00064D52">
                    <w:rPr>
                      <w:szCs w:val="21"/>
                      <w:lang w:bidi="ar"/>
                    </w:rPr>
                    <w:t>0.1206</w:t>
                  </w:r>
                </w:p>
              </w:tc>
              <w:tc>
                <w:tcPr>
                  <w:tcW w:w="611" w:type="dxa"/>
                  <w:vMerge w:val="restart"/>
                  <w:shd w:val="clear" w:color="auto" w:fill="auto"/>
                  <w:noWrap/>
                  <w:vAlign w:val="center"/>
                </w:tcPr>
                <w:p w14:paraId="65E08718" w14:textId="1A122DF4" w:rsidR="00EF0D84" w:rsidRPr="00064D52" w:rsidRDefault="00EF0D84" w:rsidP="00CC0B77">
                  <w:pPr>
                    <w:jc w:val="center"/>
                    <w:rPr>
                      <w:szCs w:val="21"/>
                    </w:rPr>
                  </w:pPr>
                  <w:r w:rsidRPr="00064D52">
                    <w:rPr>
                      <w:rFonts w:hint="eastAsia"/>
                      <w:szCs w:val="21"/>
                    </w:rPr>
                    <w:t>7</w:t>
                  </w:r>
                  <w:r w:rsidRPr="00064D52">
                    <w:rPr>
                      <w:szCs w:val="21"/>
                    </w:rPr>
                    <w:t>0</w:t>
                  </w:r>
                </w:p>
              </w:tc>
              <w:tc>
                <w:tcPr>
                  <w:tcW w:w="469" w:type="dxa"/>
                  <w:vMerge w:val="restart"/>
                  <w:shd w:val="clear" w:color="auto" w:fill="auto"/>
                  <w:noWrap/>
                  <w:vAlign w:val="center"/>
                </w:tcPr>
                <w:p w14:paraId="71AB9622" w14:textId="1BD5898D" w:rsidR="00EF0D84" w:rsidRPr="00064D52" w:rsidRDefault="00EF0D84" w:rsidP="003611C1">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.0</w:t>
                  </w:r>
                </w:p>
              </w:tc>
              <w:tc>
                <w:tcPr>
                  <w:tcW w:w="457" w:type="dxa"/>
                  <w:vMerge/>
                  <w:vAlign w:val="center"/>
                </w:tcPr>
                <w:p w14:paraId="5EAB7E33" w14:textId="77777777" w:rsidR="00EF0D84" w:rsidRPr="00064D52" w:rsidRDefault="00EF0D84" w:rsidP="00CC0B77">
                  <w:pPr>
                    <w:jc w:val="center"/>
                    <w:rPr>
                      <w:szCs w:val="21"/>
                    </w:rPr>
                  </w:pPr>
                </w:p>
              </w:tc>
              <w:tc>
                <w:tcPr>
                  <w:tcW w:w="513" w:type="dxa"/>
                  <w:vMerge/>
                  <w:shd w:val="clear" w:color="auto" w:fill="auto"/>
                  <w:noWrap/>
                  <w:vAlign w:val="center"/>
                </w:tcPr>
                <w:p w14:paraId="74156170" w14:textId="77777777" w:rsidR="00EF0D84" w:rsidRPr="00064D52" w:rsidRDefault="00EF0D84" w:rsidP="00CC0B77">
                  <w:pPr>
                    <w:jc w:val="center"/>
                    <w:rPr>
                      <w:szCs w:val="21"/>
                    </w:rPr>
                  </w:pPr>
                </w:p>
              </w:tc>
              <w:tc>
                <w:tcPr>
                  <w:tcW w:w="513" w:type="dxa"/>
                  <w:vMerge/>
                  <w:shd w:val="clear" w:color="auto" w:fill="auto"/>
                  <w:noWrap/>
                  <w:vAlign w:val="center"/>
                </w:tcPr>
                <w:p w14:paraId="7347E9A4" w14:textId="77777777" w:rsidR="00EF0D84" w:rsidRPr="00064D52" w:rsidRDefault="00EF0D84" w:rsidP="00CC0B77">
                  <w:pPr>
                    <w:jc w:val="center"/>
                    <w:rPr>
                      <w:szCs w:val="21"/>
                    </w:rPr>
                  </w:pPr>
                </w:p>
              </w:tc>
              <w:tc>
                <w:tcPr>
                  <w:tcW w:w="555" w:type="dxa"/>
                  <w:vMerge/>
                  <w:shd w:val="clear" w:color="auto" w:fill="auto"/>
                  <w:noWrap/>
                  <w:vAlign w:val="center"/>
                </w:tcPr>
                <w:p w14:paraId="28DB1E68" w14:textId="77777777" w:rsidR="00EF0D84" w:rsidRPr="00064D52" w:rsidRDefault="00EF0D84" w:rsidP="00CC0B77">
                  <w:pPr>
                    <w:jc w:val="center"/>
                    <w:rPr>
                      <w:szCs w:val="21"/>
                    </w:rPr>
                  </w:pPr>
                </w:p>
              </w:tc>
            </w:tr>
            <w:tr w:rsidR="00A112BB" w:rsidRPr="00064D52" w14:paraId="0924F9EE" w14:textId="77777777" w:rsidTr="00A112BB">
              <w:trPr>
                <w:trHeight w:hRule="exact" w:val="771"/>
              </w:trPr>
              <w:tc>
                <w:tcPr>
                  <w:tcW w:w="1022" w:type="dxa"/>
                  <w:vMerge/>
                  <w:shd w:val="clear" w:color="auto" w:fill="auto"/>
                  <w:noWrap/>
                  <w:vAlign w:val="center"/>
                </w:tcPr>
                <w:p w14:paraId="67491043" w14:textId="77777777" w:rsidR="00EF0D84" w:rsidRPr="00064D52" w:rsidRDefault="00EF0D84" w:rsidP="00CC0B77">
                  <w:pPr>
                    <w:spacing w:line="0" w:lineRule="atLeast"/>
                    <w:jc w:val="center"/>
                    <w:rPr>
                      <w:szCs w:val="21"/>
                    </w:rPr>
                  </w:pPr>
                </w:p>
              </w:tc>
              <w:tc>
                <w:tcPr>
                  <w:tcW w:w="706" w:type="dxa"/>
                  <w:vMerge/>
                  <w:shd w:val="clear" w:color="auto" w:fill="auto"/>
                  <w:vAlign w:val="center"/>
                </w:tcPr>
                <w:p w14:paraId="7901BA2C" w14:textId="77777777" w:rsidR="00EF0D84" w:rsidRPr="00064D52" w:rsidRDefault="00EF0D84" w:rsidP="006419FD">
                  <w:pPr>
                    <w:jc w:val="center"/>
                    <w:rPr>
                      <w:szCs w:val="21"/>
                    </w:rPr>
                  </w:pPr>
                </w:p>
              </w:tc>
              <w:tc>
                <w:tcPr>
                  <w:tcW w:w="567" w:type="dxa"/>
                  <w:vMerge/>
                  <w:shd w:val="clear" w:color="auto" w:fill="auto"/>
                  <w:noWrap/>
                  <w:vAlign w:val="center"/>
                </w:tcPr>
                <w:p w14:paraId="52501009" w14:textId="77777777" w:rsidR="00EF0D84" w:rsidRPr="00064D52" w:rsidRDefault="00EF0D84" w:rsidP="00CC0B77">
                  <w:pPr>
                    <w:jc w:val="center"/>
                    <w:rPr>
                      <w:szCs w:val="21"/>
                    </w:rPr>
                  </w:pPr>
                </w:p>
              </w:tc>
              <w:tc>
                <w:tcPr>
                  <w:tcW w:w="1134" w:type="dxa"/>
                  <w:shd w:val="clear" w:color="auto" w:fill="auto"/>
                  <w:noWrap/>
                  <w:vAlign w:val="center"/>
                </w:tcPr>
                <w:p w14:paraId="64841264" w14:textId="77777777" w:rsidR="00EF0D84" w:rsidRPr="00064D52" w:rsidRDefault="00EF0D84" w:rsidP="00A112BB">
                  <w:pPr>
                    <w:jc w:val="center"/>
                    <w:rPr>
                      <w:szCs w:val="21"/>
                    </w:rPr>
                  </w:pPr>
                  <w:r w:rsidRPr="00064D52">
                    <w:rPr>
                      <w:szCs w:val="21"/>
                    </w:rPr>
                    <w:t>非甲烷总烃</w:t>
                  </w:r>
                </w:p>
              </w:tc>
              <w:tc>
                <w:tcPr>
                  <w:tcW w:w="992" w:type="dxa"/>
                  <w:shd w:val="clear" w:color="auto" w:fill="auto"/>
                  <w:noWrap/>
                  <w:vAlign w:val="center"/>
                </w:tcPr>
                <w:p w14:paraId="39C28076" w14:textId="06A41970" w:rsidR="00EF0D84" w:rsidRPr="00064D52" w:rsidRDefault="00EF0D84" w:rsidP="00CC0B77">
                  <w:pPr>
                    <w:jc w:val="center"/>
                    <w:textAlignment w:val="center"/>
                    <w:rPr>
                      <w:szCs w:val="21"/>
                      <w:lang w:bidi="ar"/>
                    </w:rPr>
                  </w:pPr>
                  <w:r w:rsidRPr="00064D52">
                    <w:rPr>
                      <w:rFonts w:eastAsia="等线"/>
                      <w:szCs w:val="21"/>
                    </w:rPr>
                    <w:t>25.95</w:t>
                  </w:r>
                </w:p>
              </w:tc>
              <w:tc>
                <w:tcPr>
                  <w:tcW w:w="851" w:type="dxa"/>
                  <w:shd w:val="clear" w:color="auto" w:fill="auto"/>
                  <w:noWrap/>
                  <w:vAlign w:val="center"/>
                </w:tcPr>
                <w:p w14:paraId="75C70B8D" w14:textId="2A06BAF7" w:rsidR="00EF0D84" w:rsidRPr="00064D52" w:rsidRDefault="00EF0D84" w:rsidP="00CC0B77">
                  <w:pPr>
                    <w:jc w:val="center"/>
                    <w:textAlignment w:val="center"/>
                    <w:rPr>
                      <w:szCs w:val="21"/>
                      <w:lang w:bidi="ar"/>
                    </w:rPr>
                  </w:pPr>
                  <w:r w:rsidRPr="00064D52">
                    <w:rPr>
                      <w:rFonts w:eastAsia="等线"/>
                      <w:szCs w:val="21"/>
                    </w:rPr>
                    <w:t>0.389</w:t>
                  </w:r>
                </w:p>
              </w:tc>
              <w:tc>
                <w:tcPr>
                  <w:tcW w:w="1134" w:type="dxa"/>
                  <w:shd w:val="clear" w:color="auto" w:fill="auto"/>
                  <w:noWrap/>
                  <w:vAlign w:val="center"/>
                </w:tcPr>
                <w:p w14:paraId="70131482" w14:textId="2916398F" w:rsidR="00EF0D84" w:rsidRPr="00064D52" w:rsidRDefault="00EF0D84" w:rsidP="00CC0B77">
                  <w:pPr>
                    <w:jc w:val="center"/>
                    <w:textAlignment w:val="center"/>
                    <w:rPr>
                      <w:szCs w:val="21"/>
                      <w:lang w:bidi="ar"/>
                    </w:rPr>
                  </w:pPr>
                  <w:r w:rsidRPr="00064D52">
                    <w:rPr>
                      <w:rFonts w:eastAsia="等线"/>
                      <w:szCs w:val="21"/>
                    </w:rPr>
                    <w:t>1.051</w:t>
                  </w:r>
                </w:p>
              </w:tc>
              <w:tc>
                <w:tcPr>
                  <w:tcW w:w="773" w:type="dxa"/>
                  <w:vMerge/>
                  <w:shd w:val="clear" w:color="auto" w:fill="auto"/>
                  <w:noWrap/>
                  <w:vAlign w:val="center"/>
                </w:tcPr>
                <w:p w14:paraId="2706BBD6" w14:textId="77777777" w:rsidR="00EF0D84" w:rsidRPr="00064D52" w:rsidRDefault="00EF0D84" w:rsidP="00CC0B77">
                  <w:pPr>
                    <w:jc w:val="center"/>
                    <w:rPr>
                      <w:szCs w:val="21"/>
                    </w:rPr>
                  </w:pPr>
                </w:p>
              </w:tc>
              <w:tc>
                <w:tcPr>
                  <w:tcW w:w="700" w:type="dxa"/>
                  <w:shd w:val="clear" w:color="auto" w:fill="auto"/>
                  <w:noWrap/>
                  <w:vAlign w:val="center"/>
                </w:tcPr>
                <w:p w14:paraId="4860B6EA" w14:textId="77777777" w:rsidR="00EF0D84" w:rsidRPr="00064D52" w:rsidRDefault="00EF0D84" w:rsidP="00CC0B77">
                  <w:pPr>
                    <w:jc w:val="center"/>
                    <w:rPr>
                      <w:szCs w:val="21"/>
                    </w:rPr>
                  </w:pPr>
                  <w:r w:rsidRPr="00064D52">
                    <w:rPr>
                      <w:szCs w:val="21"/>
                    </w:rPr>
                    <w:t>90</w:t>
                  </w:r>
                </w:p>
              </w:tc>
              <w:tc>
                <w:tcPr>
                  <w:tcW w:w="795" w:type="dxa"/>
                  <w:vMerge/>
                  <w:shd w:val="clear" w:color="auto" w:fill="auto"/>
                  <w:noWrap/>
                  <w:vAlign w:val="center"/>
                </w:tcPr>
                <w:p w14:paraId="4156155C" w14:textId="77777777" w:rsidR="00EF0D84" w:rsidRPr="00064D52" w:rsidRDefault="00EF0D84" w:rsidP="00CC0B77">
                  <w:pPr>
                    <w:jc w:val="center"/>
                    <w:rPr>
                      <w:szCs w:val="21"/>
                    </w:rPr>
                  </w:pPr>
                </w:p>
              </w:tc>
              <w:tc>
                <w:tcPr>
                  <w:tcW w:w="837" w:type="dxa"/>
                  <w:vMerge/>
                  <w:shd w:val="clear" w:color="auto" w:fill="auto"/>
                  <w:vAlign w:val="center"/>
                </w:tcPr>
                <w:p w14:paraId="1E7E48E9" w14:textId="77777777" w:rsidR="00EF0D84" w:rsidRPr="00064D52" w:rsidRDefault="00EF0D84" w:rsidP="00CC0B77">
                  <w:pPr>
                    <w:jc w:val="center"/>
                    <w:textAlignment w:val="center"/>
                    <w:rPr>
                      <w:szCs w:val="21"/>
                      <w:lang w:bidi="ar"/>
                    </w:rPr>
                  </w:pPr>
                </w:p>
              </w:tc>
              <w:tc>
                <w:tcPr>
                  <w:tcW w:w="658" w:type="dxa"/>
                  <w:vMerge/>
                  <w:shd w:val="clear" w:color="auto" w:fill="auto"/>
                  <w:noWrap/>
                  <w:vAlign w:val="center"/>
                </w:tcPr>
                <w:p w14:paraId="6DBFC7FE" w14:textId="77777777" w:rsidR="00EF0D84" w:rsidRPr="00064D52" w:rsidRDefault="00EF0D84" w:rsidP="00CC0B77">
                  <w:pPr>
                    <w:jc w:val="center"/>
                    <w:textAlignment w:val="center"/>
                    <w:rPr>
                      <w:szCs w:val="21"/>
                      <w:lang w:bidi="ar"/>
                    </w:rPr>
                  </w:pPr>
                </w:p>
              </w:tc>
              <w:tc>
                <w:tcPr>
                  <w:tcW w:w="661" w:type="dxa"/>
                  <w:vMerge/>
                  <w:shd w:val="clear" w:color="auto" w:fill="auto"/>
                  <w:noWrap/>
                  <w:vAlign w:val="center"/>
                </w:tcPr>
                <w:p w14:paraId="716841B3" w14:textId="77777777" w:rsidR="00EF0D84" w:rsidRPr="00064D52" w:rsidRDefault="00EF0D84" w:rsidP="00CC0B77">
                  <w:pPr>
                    <w:jc w:val="center"/>
                    <w:textAlignment w:val="center"/>
                    <w:rPr>
                      <w:szCs w:val="21"/>
                      <w:lang w:bidi="ar"/>
                    </w:rPr>
                  </w:pPr>
                </w:p>
              </w:tc>
              <w:tc>
                <w:tcPr>
                  <w:tcW w:w="611" w:type="dxa"/>
                  <w:vMerge/>
                  <w:shd w:val="clear" w:color="auto" w:fill="auto"/>
                  <w:noWrap/>
                  <w:vAlign w:val="center"/>
                </w:tcPr>
                <w:p w14:paraId="47AD558E" w14:textId="77777777" w:rsidR="00EF0D84" w:rsidRPr="00064D52" w:rsidRDefault="00EF0D84" w:rsidP="00CC0B77">
                  <w:pPr>
                    <w:jc w:val="center"/>
                    <w:rPr>
                      <w:szCs w:val="21"/>
                    </w:rPr>
                  </w:pPr>
                </w:p>
              </w:tc>
              <w:tc>
                <w:tcPr>
                  <w:tcW w:w="469" w:type="dxa"/>
                  <w:vMerge/>
                  <w:shd w:val="clear" w:color="auto" w:fill="auto"/>
                  <w:noWrap/>
                  <w:vAlign w:val="center"/>
                </w:tcPr>
                <w:p w14:paraId="5FB80738" w14:textId="77777777" w:rsidR="00EF0D84" w:rsidRPr="00064D52" w:rsidRDefault="00EF0D84" w:rsidP="00CC0B77">
                  <w:pPr>
                    <w:pStyle w:val="af7"/>
                    <w:ind w:firstLine="376"/>
                    <w:jc w:val="center"/>
                    <w:rPr>
                      <w:rFonts w:ascii="Times New Roman" w:hAnsi="Times New Roman"/>
                      <w:sz w:val="21"/>
                      <w:szCs w:val="21"/>
                    </w:rPr>
                  </w:pPr>
                </w:p>
              </w:tc>
              <w:tc>
                <w:tcPr>
                  <w:tcW w:w="457" w:type="dxa"/>
                  <w:vMerge/>
                  <w:vAlign w:val="center"/>
                </w:tcPr>
                <w:p w14:paraId="31F9D8FE" w14:textId="77777777" w:rsidR="00EF0D84" w:rsidRPr="00064D52" w:rsidRDefault="00EF0D84" w:rsidP="00CC0B77">
                  <w:pPr>
                    <w:jc w:val="center"/>
                    <w:rPr>
                      <w:szCs w:val="21"/>
                    </w:rPr>
                  </w:pPr>
                </w:p>
              </w:tc>
              <w:tc>
                <w:tcPr>
                  <w:tcW w:w="513" w:type="dxa"/>
                  <w:vMerge/>
                  <w:shd w:val="clear" w:color="auto" w:fill="auto"/>
                  <w:noWrap/>
                  <w:vAlign w:val="center"/>
                </w:tcPr>
                <w:p w14:paraId="59066675" w14:textId="77777777" w:rsidR="00EF0D84" w:rsidRPr="00064D52" w:rsidRDefault="00EF0D84" w:rsidP="00CC0B77">
                  <w:pPr>
                    <w:jc w:val="center"/>
                    <w:rPr>
                      <w:szCs w:val="21"/>
                    </w:rPr>
                  </w:pPr>
                </w:p>
              </w:tc>
              <w:tc>
                <w:tcPr>
                  <w:tcW w:w="513" w:type="dxa"/>
                  <w:vMerge/>
                  <w:shd w:val="clear" w:color="auto" w:fill="auto"/>
                  <w:noWrap/>
                  <w:vAlign w:val="center"/>
                </w:tcPr>
                <w:p w14:paraId="65957CB4" w14:textId="77777777" w:rsidR="00EF0D84" w:rsidRPr="00064D52" w:rsidRDefault="00EF0D84" w:rsidP="00CC0B77">
                  <w:pPr>
                    <w:jc w:val="center"/>
                    <w:rPr>
                      <w:szCs w:val="21"/>
                    </w:rPr>
                  </w:pPr>
                </w:p>
              </w:tc>
              <w:tc>
                <w:tcPr>
                  <w:tcW w:w="555" w:type="dxa"/>
                  <w:vMerge/>
                  <w:shd w:val="clear" w:color="auto" w:fill="auto"/>
                  <w:noWrap/>
                  <w:vAlign w:val="center"/>
                </w:tcPr>
                <w:p w14:paraId="32DDFC4E" w14:textId="77777777" w:rsidR="00EF0D84" w:rsidRPr="00064D52" w:rsidRDefault="00EF0D84" w:rsidP="00CC0B77">
                  <w:pPr>
                    <w:jc w:val="center"/>
                    <w:rPr>
                      <w:szCs w:val="21"/>
                    </w:rPr>
                  </w:pPr>
                </w:p>
              </w:tc>
            </w:tr>
            <w:tr w:rsidR="00A112BB" w:rsidRPr="00064D52" w14:paraId="51FFDDA4" w14:textId="77777777" w:rsidTr="00A112BB">
              <w:trPr>
                <w:trHeight w:hRule="exact" w:val="652"/>
              </w:trPr>
              <w:tc>
                <w:tcPr>
                  <w:tcW w:w="1022" w:type="dxa"/>
                  <w:shd w:val="clear" w:color="auto" w:fill="auto"/>
                  <w:noWrap/>
                  <w:vAlign w:val="center"/>
                </w:tcPr>
                <w:p w14:paraId="6A94DEC6" w14:textId="77777777" w:rsidR="00EF0D84" w:rsidRPr="00064D52" w:rsidRDefault="00EF0D84" w:rsidP="00CC0B77">
                  <w:pPr>
                    <w:spacing w:line="0" w:lineRule="atLeast"/>
                    <w:rPr>
                      <w:szCs w:val="21"/>
                    </w:rPr>
                  </w:pPr>
                  <w:proofErr w:type="gramStart"/>
                  <w:r w:rsidRPr="00064D52">
                    <w:rPr>
                      <w:szCs w:val="21"/>
                    </w:rPr>
                    <w:t>洗枪废气</w:t>
                  </w:r>
                  <w:proofErr w:type="gramEnd"/>
                </w:p>
              </w:tc>
              <w:tc>
                <w:tcPr>
                  <w:tcW w:w="706" w:type="dxa"/>
                  <w:shd w:val="clear" w:color="auto" w:fill="auto"/>
                  <w:vAlign w:val="center"/>
                </w:tcPr>
                <w:p w14:paraId="6C333E6C" w14:textId="77777777" w:rsidR="00EF0D84" w:rsidRPr="00064D52" w:rsidRDefault="00EF0D84" w:rsidP="006419FD">
                  <w:pPr>
                    <w:jc w:val="center"/>
                    <w:rPr>
                      <w:szCs w:val="21"/>
                    </w:rPr>
                  </w:pPr>
                  <w:r w:rsidRPr="00064D52">
                    <w:rPr>
                      <w:szCs w:val="21"/>
                    </w:rPr>
                    <w:t>200</w:t>
                  </w:r>
                </w:p>
              </w:tc>
              <w:tc>
                <w:tcPr>
                  <w:tcW w:w="567" w:type="dxa"/>
                  <w:vMerge/>
                  <w:shd w:val="clear" w:color="auto" w:fill="auto"/>
                  <w:noWrap/>
                  <w:vAlign w:val="center"/>
                </w:tcPr>
                <w:p w14:paraId="04EEB60A" w14:textId="77777777" w:rsidR="00EF0D84" w:rsidRPr="00064D52" w:rsidRDefault="00EF0D84" w:rsidP="00CC0B77">
                  <w:pPr>
                    <w:jc w:val="center"/>
                    <w:rPr>
                      <w:szCs w:val="21"/>
                    </w:rPr>
                  </w:pPr>
                </w:p>
              </w:tc>
              <w:tc>
                <w:tcPr>
                  <w:tcW w:w="1134" w:type="dxa"/>
                  <w:shd w:val="clear" w:color="auto" w:fill="auto"/>
                  <w:noWrap/>
                  <w:vAlign w:val="center"/>
                </w:tcPr>
                <w:p w14:paraId="54CA5A66" w14:textId="77777777" w:rsidR="00EF0D84" w:rsidRPr="00064D52" w:rsidRDefault="00EF0D84" w:rsidP="00A112BB">
                  <w:pPr>
                    <w:jc w:val="center"/>
                    <w:rPr>
                      <w:szCs w:val="21"/>
                    </w:rPr>
                  </w:pPr>
                  <w:r w:rsidRPr="00064D52">
                    <w:rPr>
                      <w:szCs w:val="21"/>
                    </w:rPr>
                    <w:t>非甲烷总烃</w:t>
                  </w:r>
                </w:p>
              </w:tc>
              <w:tc>
                <w:tcPr>
                  <w:tcW w:w="992" w:type="dxa"/>
                  <w:shd w:val="clear" w:color="auto" w:fill="auto"/>
                  <w:noWrap/>
                  <w:vAlign w:val="center"/>
                </w:tcPr>
                <w:p w14:paraId="71FAE0CE" w14:textId="77777777" w:rsidR="00EF0D84" w:rsidRPr="00064D52" w:rsidRDefault="00EF0D84" w:rsidP="00CC0B77">
                  <w:pPr>
                    <w:jc w:val="center"/>
                    <w:textAlignment w:val="center"/>
                    <w:rPr>
                      <w:szCs w:val="21"/>
                      <w:lang w:bidi="ar"/>
                    </w:rPr>
                  </w:pPr>
                  <w:r w:rsidRPr="00064D52">
                    <w:rPr>
                      <w:rFonts w:eastAsia="等线"/>
                      <w:szCs w:val="21"/>
                    </w:rPr>
                    <w:t>45.67</w:t>
                  </w:r>
                </w:p>
              </w:tc>
              <w:tc>
                <w:tcPr>
                  <w:tcW w:w="851" w:type="dxa"/>
                  <w:shd w:val="clear" w:color="auto" w:fill="auto"/>
                  <w:noWrap/>
                  <w:vAlign w:val="center"/>
                </w:tcPr>
                <w:p w14:paraId="408F324D" w14:textId="77777777" w:rsidR="00EF0D84" w:rsidRPr="00064D52" w:rsidRDefault="00EF0D84" w:rsidP="00CC0B77">
                  <w:pPr>
                    <w:jc w:val="center"/>
                    <w:textAlignment w:val="center"/>
                    <w:rPr>
                      <w:szCs w:val="21"/>
                      <w:lang w:bidi="ar"/>
                    </w:rPr>
                  </w:pPr>
                  <w:r w:rsidRPr="00064D52">
                    <w:rPr>
                      <w:rFonts w:eastAsia="等线"/>
                      <w:szCs w:val="21"/>
                    </w:rPr>
                    <w:t>0.685</w:t>
                  </w:r>
                </w:p>
              </w:tc>
              <w:tc>
                <w:tcPr>
                  <w:tcW w:w="1134" w:type="dxa"/>
                  <w:shd w:val="clear" w:color="auto" w:fill="auto"/>
                  <w:noWrap/>
                  <w:vAlign w:val="center"/>
                </w:tcPr>
                <w:p w14:paraId="50898A5D" w14:textId="77777777" w:rsidR="00EF0D84" w:rsidRPr="00064D52" w:rsidRDefault="00EF0D84" w:rsidP="00CC0B77">
                  <w:pPr>
                    <w:jc w:val="center"/>
                    <w:textAlignment w:val="center"/>
                    <w:rPr>
                      <w:szCs w:val="21"/>
                      <w:lang w:bidi="ar"/>
                    </w:rPr>
                  </w:pPr>
                  <w:r w:rsidRPr="00064D52">
                    <w:rPr>
                      <w:rFonts w:eastAsia="等线"/>
                      <w:szCs w:val="21"/>
                    </w:rPr>
                    <w:t>0.137</w:t>
                  </w:r>
                </w:p>
              </w:tc>
              <w:tc>
                <w:tcPr>
                  <w:tcW w:w="773" w:type="dxa"/>
                  <w:vMerge/>
                  <w:shd w:val="clear" w:color="auto" w:fill="auto"/>
                  <w:noWrap/>
                  <w:vAlign w:val="center"/>
                </w:tcPr>
                <w:p w14:paraId="478DFC2F" w14:textId="77777777" w:rsidR="00EF0D84" w:rsidRPr="00064D52" w:rsidRDefault="00EF0D84" w:rsidP="00CC0B77">
                  <w:pPr>
                    <w:jc w:val="center"/>
                    <w:rPr>
                      <w:szCs w:val="21"/>
                    </w:rPr>
                  </w:pPr>
                </w:p>
              </w:tc>
              <w:tc>
                <w:tcPr>
                  <w:tcW w:w="700" w:type="dxa"/>
                  <w:shd w:val="clear" w:color="auto" w:fill="auto"/>
                  <w:noWrap/>
                  <w:vAlign w:val="center"/>
                </w:tcPr>
                <w:p w14:paraId="2D106E38" w14:textId="77777777" w:rsidR="00EF0D84" w:rsidRPr="00064D52" w:rsidRDefault="00EF0D84" w:rsidP="00CC0B77">
                  <w:pPr>
                    <w:jc w:val="center"/>
                    <w:rPr>
                      <w:szCs w:val="21"/>
                    </w:rPr>
                  </w:pPr>
                  <w:r w:rsidRPr="00064D52">
                    <w:rPr>
                      <w:szCs w:val="21"/>
                    </w:rPr>
                    <w:t>90</w:t>
                  </w:r>
                </w:p>
              </w:tc>
              <w:tc>
                <w:tcPr>
                  <w:tcW w:w="795" w:type="dxa"/>
                  <w:vMerge/>
                  <w:shd w:val="clear" w:color="auto" w:fill="auto"/>
                  <w:noWrap/>
                  <w:vAlign w:val="center"/>
                </w:tcPr>
                <w:p w14:paraId="6A611755" w14:textId="77777777" w:rsidR="00EF0D84" w:rsidRPr="00064D52" w:rsidRDefault="00EF0D84" w:rsidP="00CC0B77">
                  <w:pPr>
                    <w:jc w:val="center"/>
                    <w:rPr>
                      <w:szCs w:val="21"/>
                    </w:rPr>
                  </w:pPr>
                </w:p>
              </w:tc>
              <w:tc>
                <w:tcPr>
                  <w:tcW w:w="837" w:type="dxa"/>
                  <w:vMerge/>
                  <w:shd w:val="clear" w:color="auto" w:fill="auto"/>
                  <w:vAlign w:val="center"/>
                </w:tcPr>
                <w:p w14:paraId="29C9128A" w14:textId="77777777" w:rsidR="00EF0D84" w:rsidRPr="00064D52" w:rsidRDefault="00EF0D84" w:rsidP="00CC0B77">
                  <w:pPr>
                    <w:jc w:val="center"/>
                    <w:textAlignment w:val="center"/>
                    <w:rPr>
                      <w:szCs w:val="21"/>
                      <w:lang w:bidi="ar"/>
                    </w:rPr>
                  </w:pPr>
                </w:p>
              </w:tc>
              <w:tc>
                <w:tcPr>
                  <w:tcW w:w="658" w:type="dxa"/>
                  <w:vMerge/>
                  <w:shd w:val="clear" w:color="auto" w:fill="auto"/>
                  <w:noWrap/>
                  <w:vAlign w:val="center"/>
                </w:tcPr>
                <w:p w14:paraId="21D8F8DF" w14:textId="77777777" w:rsidR="00EF0D84" w:rsidRPr="00064D52" w:rsidRDefault="00EF0D84" w:rsidP="00CC0B77">
                  <w:pPr>
                    <w:jc w:val="center"/>
                    <w:textAlignment w:val="center"/>
                    <w:rPr>
                      <w:szCs w:val="21"/>
                      <w:lang w:bidi="ar"/>
                    </w:rPr>
                  </w:pPr>
                </w:p>
              </w:tc>
              <w:tc>
                <w:tcPr>
                  <w:tcW w:w="661" w:type="dxa"/>
                  <w:vMerge/>
                  <w:shd w:val="clear" w:color="auto" w:fill="auto"/>
                  <w:noWrap/>
                  <w:vAlign w:val="center"/>
                </w:tcPr>
                <w:p w14:paraId="1BD05A75" w14:textId="77777777" w:rsidR="00EF0D84" w:rsidRPr="00064D52" w:rsidRDefault="00EF0D84" w:rsidP="00CC0B77">
                  <w:pPr>
                    <w:jc w:val="center"/>
                    <w:textAlignment w:val="center"/>
                    <w:rPr>
                      <w:szCs w:val="21"/>
                      <w:lang w:bidi="ar"/>
                    </w:rPr>
                  </w:pPr>
                </w:p>
              </w:tc>
              <w:tc>
                <w:tcPr>
                  <w:tcW w:w="611" w:type="dxa"/>
                  <w:vMerge/>
                  <w:shd w:val="clear" w:color="auto" w:fill="auto"/>
                  <w:noWrap/>
                  <w:vAlign w:val="center"/>
                </w:tcPr>
                <w:p w14:paraId="232AED02" w14:textId="77777777" w:rsidR="00EF0D84" w:rsidRPr="00064D52" w:rsidRDefault="00EF0D84" w:rsidP="00CC0B77">
                  <w:pPr>
                    <w:jc w:val="center"/>
                    <w:rPr>
                      <w:szCs w:val="21"/>
                    </w:rPr>
                  </w:pPr>
                </w:p>
              </w:tc>
              <w:tc>
                <w:tcPr>
                  <w:tcW w:w="469" w:type="dxa"/>
                  <w:vMerge/>
                  <w:shd w:val="clear" w:color="auto" w:fill="auto"/>
                  <w:noWrap/>
                  <w:vAlign w:val="center"/>
                </w:tcPr>
                <w:p w14:paraId="40D32989" w14:textId="77777777" w:rsidR="00EF0D84" w:rsidRPr="00064D52" w:rsidRDefault="00EF0D84" w:rsidP="00CC0B77">
                  <w:pPr>
                    <w:pStyle w:val="af7"/>
                    <w:ind w:firstLine="376"/>
                    <w:jc w:val="center"/>
                    <w:rPr>
                      <w:rFonts w:ascii="Times New Roman" w:hAnsi="Times New Roman"/>
                      <w:sz w:val="21"/>
                      <w:szCs w:val="21"/>
                    </w:rPr>
                  </w:pPr>
                </w:p>
              </w:tc>
              <w:tc>
                <w:tcPr>
                  <w:tcW w:w="457" w:type="dxa"/>
                  <w:vMerge/>
                  <w:vAlign w:val="center"/>
                </w:tcPr>
                <w:p w14:paraId="7FED555E" w14:textId="77777777" w:rsidR="00EF0D84" w:rsidRPr="00064D52" w:rsidRDefault="00EF0D84" w:rsidP="00CC0B77">
                  <w:pPr>
                    <w:jc w:val="center"/>
                    <w:rPr>
                      <w:szCs w:val="21"/>
                    </w:rPr>
                  </w:pPr>
                </w:p>
              </w:tc>
              <w:tc>
                <w:tcPr>
                  <w:tcW w:w="513" w:type="dxa"/>
                  <w:vMerge/>
                  <w:shd w:val="clear" w:color="auto" w:fill="auto"/>
                  <w:noWrap/>
                  <w:vAlign w:val="center"/>
                </w:tcPr>
                <w:p w14:paraId="4EF0E6DE" w14:textId="77777777" w:rsidR="00EF0D84" w:rsidRPr="00064D52" w:rsidRDefault="00EF0D84" w:rsidP="00CC0B77">
                  <w:pPr>
                    <w:jc w:val="center"/>
                    <w:rPr>
                      <w:szCs w:val="21"/>
                    </w:rPr>
                  </w:pPr>
                </w:p>
              </w:tc>
              <w:tc>
                <w:tcPr>
                  <w:tcW w:w="513" w:type="dxa"/>
                  <w:vMerge/>
                  <w:shd w:val="clear" w:color="auto" w:fill="auto"/>
                  <w:noWrap/>
                  <w:vAlign w:val="center"/>
                </w:tcPr>
                <w:p w14:paraId="0AD5A5E6" w14:textId="77777777" w:rsidR="00EF0D84" w:rsidRPr="00064D52" w:rsidRDefault="00EF0D84" w:rsidP="00CC0B77">
                  <w:pPr>
                    <w:jc w:val="center"/>
                    <w:rPr>
                      <w:szCs w:val="21"/>
                    </w:rPr>
                  </w:pPr>
                </w:p>
              </w:tc>
              <w:tc>
                <w:tcPr>
                  <w:tcW w:w="555" w:type="dxa"/>
                  <w:vMerge/>
                  <w:shd w:val="clear" w:color="auto" w:fill="auto"/>
                  <w:noWrap/>
                  <w:vAlign w:val="center"/>
                </w:tcPr>
                <w:p w14:paraId="414A1477" w14:textId="77777777" w:rsidR="00EF0D84" w:rsidRPr="00064D52" w:rsidRDefault="00EF0D84" w:rsidP="00CC0B77">
                  <w:pPr>
                    <w:jc w:val="center"/>
                    <w:rPr>
                      <w:szCs w:val="21"/>
                    </w:rPr>
                  </w:pPr>
                </w:p>
              </w:tc>
            </w:tr>
            <w:tr w:rsidR="00A112BB" w:rsidRPr="00064D52" w14:paraId="5C5D4C8E" w14:textId="77777777" w:rsidTr="00A112BB">
              <w:trPr>
                <w:trHeight w:hRule="exact" w:val="397"/>
              </w:trPr>
              <w:tc>
                <w:tcPr>
                  <w:tcW w:w="1022" w:type="dxa"/>
                  <w:vMerge w:val="restart"/>
                  <w:shd w:val="clear" w:color="auto" w:fill="auto"/>
                  <w:noWrap/>
                  <w:vAlign w:val="center"/>
                </w:tcPr>
                <w:p w14:paraId="5FE6B032" w14:textId="77777777" w:rsidR="00EF0D84" w:rsidRPr="00064D52" w:rsidRDefault="00EF0D84" w:rsidP="00CC0B77">
                  <w:pPr>
                    <w:spacing w:line="0" w:lineRule="atLeast"/>
                    <w:jc w:val="center"/>
                    <w:rPr>
                      <w:szCs w:val="21"/>
                    </w:rPr>
                  </w:pPr>
                  <w:r w:rsidRPr="00064D52">
                    <w:rPr>
                      <w:szCs w:val="21"/>
                    </w:rPr>
                    <w:t>烘干废气</w:t>
                  </w:r>
                </w:p>
              </w:tc>
              <w:tc>
                <w:tcPr>
                  <w:tcW w:w="706" w:type="dxa"/>
                  <w:vMerge w:val="restart"/>
                  <w:shd w:val="clear" w:color="auto" w:fill="auto"/>
                  <w:vAlign w:val="center"/>
                </w:tcPr>
                <w:p w14:paraId="30026347" w14:textId="77777777" w:rsidR="00EF0D84" w:rsidRPr="00064D52" w:rsidRDefault="00EF0D84" w:rsidP="006419FD">
                  <w:pPr>
                    <w:jc w:val="center"/>
                    <w:rPr>
                      <w:szCs w:val="21"/>
                    </w:rPr>
                  </w:pPr>
                  <w:r w:rsidRPr="00064D52">
                    <w:rPr>
                      <w:szCs w:val="21"/>
                    </w:rPr>
                    <w:t>2700</w:t>
                  </w:r>
                </w:p>
              </w:tc>
              <w:tc>
                <w:tcPr>
                  <w:tcW w:w="567" w:type="dxa"/>
                  <w:vMerge w:val="restart"/>
                  <w:shd w:val="clear" w:color="auto" w:fill="auto"/>
                  <w:noWrap/>
                  <w:vAlign w:val="center"/>
                </w:tcPr>
                <w:p w14:paraId="66A770F5" w14:textId="77777777" w:rsidR="00EF0D84" w:rsidRPr="00064D52" w:rsidRDefault="00EF0D84" w:rsidP="00CC0B77">
                  <w:pPr>
                    <w:jc w:val="center"/>
                    <w:rPr>
                      <w:szCs w:val="21"/>
                    </w:rPr>
                  </w:pPr>
                  <w:r w:rsidRPr="00064D52">
                    <w:rPr>
                      <w:szCs w:val="21"/>
                    </w:rPr>
                    <w:t>4000</w:t>
                  </w:r>
                </w:p>
              </w:tc>
              <w:tc>
                <w:tcPr>
                  <w:tcW w:w="1134" w:type="dxa"/>
                  <w:shd w:val="clear" w:color="auto" w:fill="auto"/>
                  <w:noWrap/>
                  <w:vAlign w:val="center"/>
                </w:tcPr>
                <w:p w14:paraId="40A562DC" w14:textId="77777777" w:rsidR="00EF0D84" w:rsidRPr="00064D52" w:rsidRDefault="00EF0D84" w:rsidP="00A112BB">
                  <w:pPr>
                    <w:jc w:val="center"/>
                    <w:rPr>
                      <w:szCs w:val="21"/>
                    </w:rPr>
                  </w:pPr>
                  <w:r w:rsidRPr="00064D52">
                    <w:rPr>
                      <w:szCs w:val="21"/>
                    </w:rPr>
                    <w:t>二甲苯</w:t>
                  </w:r>
                </w:p>
              </w:tc>
              <w:tc>
                <w:tcPr>
                  <w:tcW w:w="992" w:type="dxa"/>
                  <w:shd w:val="clear" w:color="auto" w:fill="auto"/>
                  <w:noWrap/>
                  <w:vAlign w:val="center"/>
                </w:tcPr>
                <w:p w14:paraId="23CE756E" w14:textId="10884002" w:rsidR="00EF0D84" w:rsidRPr="00064D52" w:rsidRDefault="00EF0D84" w:rsidP="00CC0B77">
                  <w:pPr>
                    <w:jc w:val="center"/>
                    <w:textAlignment w:val="center"/>
                    <w:rPr>
                      <w:szCs w:val="21"/>
                      <w:lang w:bidi="ar"/>
                    </w:rPr>
                  </w:pPr>
                  <w:r w:rsidRPr="00064D52">
                    <w:rPr>
                      <w:rFonts w:eastAsia="等线"/>
                      <w:szCs w:val="21"/>
                    </w:rPr>
                    <w:t>65.83</w:t>
                  </w:r>
                </w:p>
              </w:tc>
              <w:tc>
                <w:tcPr>
                  <w:tcW w:w="851" w:type="dxa"/>
                  <w:shd w:val="clear" w:color="auto" w:fill="auto"/>
                  <w:noWrap/>
                  <w:vAlign w:val="center"/>
                </w:tcPr>
                <w:p w14:paraId="427BB8D4" w14:textId="1B02FE4C" w:rsidR="00EF0D84" w:rsidRPr="00064D52" w:rsidRDefault="00EF0D84" w:rsidP="00CC0B77">
                  <w:pPr>
                    <w:jc w:val="center"/>
                    <w:textAlignment w:val="center"/>
                    <w:rPr>
                      <w:szCs w:val="21"/>
                      <w:lang w:bidi="ar"/>
                    </w:rPr>
                  </w:pPr>
                  <w:r w:rsidRPr="00064D52">
                    <w:rPr>
                      <w:rFonts w:eastAsia="等线"/>
                      <w:szCs w:val="21"/>
                    </w:rPr>
                    <w:t>0.263</w:t>
                  </w:r>
                </w:p>
              </w:tc>
              <w:tc>
                <w:tcPr>
                  <w:tcW w:w="1134" w:type="dxa"/>
                  <w:shd w:val="clear" w:color="auto" w:fill="auto"/>
                  <w:noWrap/>
                  <w:vAlign w:val="center"/>
                </w:tcPr>
                <w:p w14:paraId="1F6E7BE1" w14:textId="2A18CBB0" w:rsidR="00EF0D84" w:rsidRPr="00064D52" w:rsidRDefault="00EF0D84" w:rsidP="00CC0B77">
                  <w:pPr>
                    <w:jc w:val="center"/>
                    <w:textAlignment w:val="center"/>
                    <w:rPr>
                      <w:szCs w:val="21"/>
                      <w:lang w:bidi="ar"/>
                    </w:rPr>
                  </w:pPr>
                  <w:r w:rsidRPr="00064D52">
                    <w:rPr>
                      <w:rFonts w:eastAsia="等线"/>
                      <w:szCs w:val="21"/>
                    </w:rPr>
                    <w:t>0.711</w:t>
                  </w:r>
                </w:p>
              </w:tc>
              <w:tc>
                <w:tcPr>
                  <w:tcW w:w="773" w:type="dxa"/>
                  <w:vMerge/>
                  <w:shd w:val="clear" w:color="auto" w:fill="auto"/>
                  <w:noWrap/>
                  <w:vAlign w:val="center"/>
                </w:tcPr>
                <w:p w14:paraId="6C931890" w14:textId="79ACCC00" w:rsidR="00EF0D84" w:rsidRPr="00064D52" w:rsidRDefault="00EF0D84" w:rsidP="00855597">
                  <w:pPr>
                    <w:jc w:val="center"/>
                    <w:rPr>
                      <w:szCs w:val="21"/>
                    </w:rPr>
                  </w:pPr>
                </w:p>
              </w:tc>
              <w:tc>
                <w:tcPr>
                  <w:tcW w:w="700" w:type="dxa"/>
                  <w:shd w:val="clear" w:color="auto" w:fill="auto"/>
                  <w:noWrap/>
                  <w:vAlign w:val="center"/>
                </w:tcPr>
                <w:p w14:paraId="6222447F" w14:textId="77777777" w:rsidR="00EF0D84" w:rsidRPr="00064D52" w:rsidRDefault="00EF0D84" w:rsidP="00CC0B77">
                  <w:pPr>
                    <w:jc w:val="center"/>
                    <w:rPr>
                      <w:szCs w:val="21"/>
                    </w:rPr>
                  </w:pPr>
                  <w:r w:rsidRPr="00064D52">
                    <w:rPr>
                      <w:szCs w:val="21"/>
                    </w:rPr>
                    <w:t>90</w:t>
                  </w:r>
                </w:p>
              </w:tc>
              <w:tc>
                <w:tcPr>
                  <w:tcW w:w="795" w:type="dxa"/>
                  <w:vMerge w:val="restart"/>
                  <w:shd w:val="clear" w:color="auto" w:fill="auto"/>
                  <w:noWrap/>
                  <w:vAlign w:val="center"/>
                </w:tcPr>
                <w:p w14:paraId="57AAA376" w14:textId="77777777" w:rsidR="00EF0D84" w:rsidRPr="00064D52" w:rsidRDefault="00EF0D84" w:rsidP="00CC0B77">
                  <w:pPr>
                    <w:jc w:val="center"/>
                    <w:rPr>
                      <w:szCs w:val="21"/>
                    </w:rPr>
                  </w:pPr>
                  <w:r w:rsidRPr="00064D52">
                    <w:rPr>
                      <w:szCs w:val="21"/>
                    </w:rPr>
                    <w:t>非甲烷总烃</w:t>
                  </w:r>
                </w:p>
              </w:tc>
              <w:tc>
                <w:tcPr>
                  <w:tcW w:w="837" w:type="dxa"/>
                  <w:vMerge w:val="restart"/>
                  <w:shd w:val="clear" w:color="auto" w:fill="auto"/>
                  <w:vAlign w:val="center"/>
                </w:tcPr>
                <w:p w14:paraId="484DD237" w14:textId="4A83006F" w:rsidR="00EF0D84" w:rsidRPr="00064D52" w:rsidRDefault="00EF0D84" w:rsidP="00CC0B77">
                  <w:pPr>
                    <w:jc w:val="center"/>
                    <w:textAlignment w:val="center"/>
                    <w:rPr>
                      <w:szCs w:val="21"/>
                      <w:lang w:bidi="ar"/>
                    </w:rPr>
                  </w:pPr>
                  <w:r w:rsidRPr="00064D52">
                    <w:rPr>
                      <w:szCs w:val="21"/>
                      <w:lang w:bidi="ar"/>
                    </w:rPr>
                    <w:t>0.499</w:t>
                  </w:r>
                </w:p>
              </w:tc>
              <w:tc>
                <w:tcPr>
                  <w:tcW w:w="658" w:type="dxa"/>
                  <w:vMerge w:val="restart"/>
                  <w:shd w:val="clear" w:color="auto" w:fill="auto"/>
                  <w:noWrap/>
                  <w:vAlign w:val="center"/>
                </w:tcPr>
                <w:p w14:paraId="6C86547B" w14:textId="0BB83C82" w:rsidR="00EF0D84" w:rsidRPr="00064D52" w:rsidRDefault="00EF0D84" w:rsidP="00CC0B77">
                  <w:pPr>
                    <w:jc w:val="center"/>
                    <w:textAlignment w:val="center"/>
                    <w:rPr>
                      <w:szCs w:val="21"/>
                      <w:lang w:bidi="ar"/>
                    </w:rPr>
                  </w:pPr>
                  <w:r w:rsidRPr="00064D52">
                    <w:rPr>
                      <w:szCs w:val="21"/>
                      <w:lang w:bidi="ar"/>
                    </w:rPr>
                    <w:t>0.1024</w:t>
                  </w:r>
                </w:p>
              </w:tc>
              <w:tc>
                <w:tcPr>
                  <w:tcW w:w="661" w:type="dxa"/>
                  <w:vMerge w:val="restart"/>
                  <w:shd w:val="clear" w:color="auto" w:fill="auto"/>
                  <w:noWrap/>
                  <w:vAlign w:val="center"/>
                </w:tcPr>
                <w:p w14:paraId="7863DDFA" w14:textId="78E94E08" w:rsidR="00EF0D84" w:rsidRPr="00064D52" w:rsidRDefault="00EF0D84" w:rsidP="00CC0B77">
                  <w:pPr>
                    <w:jc w:val="center"/>
                    <w:textAlignment w:val="center"/>
                    <w:rPr>
                      <w:szCs w:val="21"/>
                      <w:lang w:bidi="ar"/>
                    </w:rPr>
                  </w:pPr>
                  <w:r w:rsidRPr="00064D52">
                    <w:rPr>
                      <w:szCs w:val="21"/>
                      <w:lang w:bidi="ar"/>
                    </w:rPr>
                    <w:t>0.2766</w:t>
                  </w:r>
                </w:p>
              </w:tc>
              <w:tc>
                <w:tcPr>
                  <w:tcW w:w="611" w:type="dxa"/>
                  <w:vMerge w:val="restart"/>
                  <w:shd w:val="clear" w:color="auto" w:fill="auto"/>
                  <w:noWrap/>
                  <w:vAlign w:val="center"/>
                </w:tcPr>
                <w:p w14:paraId="2A47C438" w14:textId="719516EB" w:rsidR="00EF0D84" w:rsidRPr="00064D52" w:rsidRDefault="00EF0D84" w:rsidP="00CC0B77">
                  <w:pPr>
                    <w:jc w:val="center"/>
                    <w:rPr>
                      <w:szCs w:val="21"/>
                    </w:rPr>
                  </w:pPr>
                  <w:r w:rsidRPr="00064D52">
                    <w:rPr>
                      <w:rFonts w:hint="eastAsia"/>
                      <w:szCs w:val="21"/>
                    </w:rPr>
                    <w:t>1</w:t>
                  </w:r>
                  <w:r w:rsidRPr="00064D52">
                    <w:rPr>
                      <w:szCs w:val="21"/>
                    </w:rPr>
                    <w:t>20</w:t>
                  </w:r>
                </w:p>
              </w:tc>
              <w:tc>
                <w:tcPr>
                  <w:tcW w:w="469" w:type="dxa"/>
                  <w:vMerge w:val="restart"/>
                  <w:shd w:val="clear" w:color="auto" w:fill="auto"/>
                  <w:noWrap/>
                  <w:vAlign w:val="center"/>
                </w:tcPr>
                <w:p w14:paraId="1E3F70B0" w14:textId="4B039242" w:rsidR="00EF0D84" w:rsidRPr="00064D52" w:rsidRDefault="00EF0D84" w:rsidP="008D41FC">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0</w:t>
                  </w:r>
                </w:p>
              </w:tc>
              <w:tc>
                <w:tcPr>
                  <w:tcW w:w="457" w:type="dxa"/>
                  <w:vMerge/>
                  <w:vAlign w:val="center"/>
                </w:tcPr>
                <w:p w14:paraId="02D2C956" w14:textId="77777777" w:rsidR="00EF0D84" w:rsidRPr="00064D52" w:rsidRDefault="00EF0D84" w:rsidP="00CC0B77">
                  <w:pPr>
                    <w:jc w:val="center"/>
                    <w:rPr>
                      <w:szCs w:val="21"/>
                    </w:rPr>
                  </w:pPr>
                </w:p>
              </w:tc>
              <w:tc>
                <w:tcPr>
                  <w:tcW w:w="513" w:type="dxa"/>
                  <w:vMerge/>
                  <w:shd w:val="clear" w:color="auto" w:fill="auto"/>
                  <w:noWrap/>
                  <w:vAlign w:val="center"/>
                </w:tcPr>
                <w:p w14:paraId="6B82A0F6" w14:textId="77777777" w:rsidR="00EF0D84" w:rsidRPr="00064D52" w:rsidRDefault="00EF0D84" w:rsidP="00CC0B77">
                  <w:pPr>
                    <w:jc w:val="center"/>
                    <w:rPr>
                      <w:szCs w:val="21"/>
                    </w:rPr>
                  </w:pPr>
                </w:p>
              </w:tc>
              <w:tc>
                <w:tcPr>
                  <w:tcW w:w="513" w:type="dxa"/>
                  <w:vMerge/>
                  <w:shd w:val="clear" w:color="auto" w:fill="auto"/>
                  <w:noWrap/>
                  <w:vAlign w:val="center"/>
                </w:tcPr>
                <w:p w14:paraId="0D65EA78" w14:textId="77777777" w:rsidR="00EF0D84" w:rsidRPr="00064D52" w:rsidRDefault="00EF0D84" w:rsidP="00CC0B77">
                  <w:pPr>
                    <w:jc w:val="center"/>
                    <w:rPr>
                      <w:szCs w:val="21"/>
                    </w:rPr>
                  </w:pPr>
                </w:p>
              </w:tc>
              <w:tc>
                <w:tcPr>
                  <w:tcW w:w="555" w:type="dxa"/>
                  <w:vMerge/>
                  <w:shd w:val="clear" w:color="auto" w:fill="auto"/>
                  <w:noWrap/>
                  <w:vAlign w:val="center"/>
                </w:tcPr>
                <w:p w14:paraId="19E0B3C5" w14:textId="77777777" w:rsidR="00EF0D84" w:rsidRPr="00064D52" w:rsidRDefault="00EF0D84" w:rsidP="00CC0B77">
                  <w:pPr>
                    <w:jc w:val="center"/>
                    <w:rPr>
                      <w:szCs w:val="21"/>
                    </w:rPr>
                  </w:pPr>
                </w:p>
              </w:tc>
            </w:tr>
            <w:tr w:rsidR="00A112BB" w:rsidRPr="00064D52" w14:paraId="41D2300E" w14:textId="77777777" w:rsidTr="00A112BB">
              <w:trPr>
                <w:trHeight w:hRule="exact" w:val="359"/>
              </w:trPr>
              <w:tc>
                <w:tcPr>
                  <w:tcW w:w="1022" w:type="dxa"/>
                  <w:vMerge/>
                  <w:shd w:val="clear" w:color="auto" w:fill="auto"/>
                  <w:noWrap/>
                  <w:vAlign w:val="center"/>
                </w:tcPr>
                <w:p w14:paraId="024EC213" w14:textId="77777777" w:rsidR="00EF0D84" w:rsidRPr="00064D52" w:rsidRDefault="00EF0D84" w:rsidP="00CC0B77">
                  <w:pPr>
                    <w:spacing w:line="0" w:lineRule="atLeast"/>
                    <w:jc w:val="center"/>
                    <w:rPr>
                      <w:szCs w:val="21"/>
                    </w:rPr>
                  </w:pPr>
                </w:p>
              </w:tc>
              <w:tc>
                <w:tcPr>
                  <w:tcW w:w="706" w:type="dxa"/>
                  <w:vMerge/>
                  <w:shd w:val="clear" w:color="auto" w:fill="auto"/>
                  <w:vAlign w:val="center"/>
                </w:tcPr>
                <w:p w14:paraId="22780841" w14:textId="77777777" w:rsidR="00EF0D84" w:rsidRPr="00064D52" w:rsidRDefault="00EF0D84" w:rsidP="00CC0B77">
                  <w:pPr>
                    <w:rPr>
                      <w:szCs w:val="21"/>
                    </w:rPr>
                  </w:pPr>
                </w:p>
              </w:tc>
              <w:tc>
                <w:tcPr>
                  <w:tcW w:w="567" w:type="dxa"/>
                  <w:vMerge/>
                  <w:shd w:val="clear" w:color="auto" w:fill="auto"/>
                  <w:noWrap/>
                  <w:vAlign w:val="center"/>
                </w:tcPr>
                <w:p w14:paraId="71E165AD" w14:textId="77777777" w:rsidR="00EF0D84" w:rsidRPr="00064D52" w:rsidRDefault="00EF0D84" w:rsidP="00CC0B77">
                  <w:pPr>
                    <w:jc w:val="center"/>
                    <w:rPr>
                      <w:szCs w:val="21"/>
                    </w:rPr>
                  </w:pPr>
                </w:p>
              </w:tc>
              <w:tc>
                <w:tcPr>
                  <w:tcW w:w="1134" w:type="dxa"/>
                  <w:shd w:val="clear" w:color="auto" w:fill="auto"/>
                  <w:noWrap/>
                  <w:vAlign w:val="center"/>
                </w:tcPr>
                <w:p w14:paraId="6F069A4D" w14:textId="77777777" w:rsidR="00EF0D84" w:rsidRPr="00064D52" w:rsidRDefault="00EF0D84" w:rsidP="00A112BB">
                  <w:pPr>
                    <w:jc w:val="center"/>
                    <w:rPr>
                      <w:szCs w:val="21"/>
                    </w:rPr>
                  </w:pPr>
                  <w:r w:rsidRPr="00064D52">
                    <w:rPr>
                      <w:szCs w:val="21"/>
                    </w:rPr>
                    <w:t>非甲烷总烃</w:t>
                  </w:r>
                </w:p>
              </w:tc>
              <w:tc>
                <w:tcPr>
                  <w:tcW w:w="992" w:type="dxa"/>
                  <w:shd w:val="clear" w:color="auto" w:fill="auto"/>
                  <w:noWrap/>
                  <w:vAlign w:val="center"/>
                </w:tcPr>
                <w:p w14:paraId="6B5A70EF" w14:textId="335C1CBF" w:rsidR="00EF0D84" w:rsidRPr="00064D52" w:rsidRDefault="00EF0D84" w:rsidP="00CC0B77">
                  <w:pPr>
                    <w:jc w:val="center"/>
                    <w:textAlignment w:val="center"/>
                    <w:rPr>
                      <w:szCs w:val="21"/>
                      <w:lang w:bidi="ar"/>
                    </w:rPr>
                  </w:pPr>
                  <w:r w:rsidRPr="00064D52">
                    <w:rPr>
                      <w:rFonts w:eastAsia="等线"/>
                      <w:szCs w:val="21"/>
                    </w:rPr>
                    <w:t>143.5</w:t>
                  </w:r>
                </w:p>
              </w:tc>
              <w:tc>
                <w:tcPr>
                  <w:tcW w:w="851" w:type="dxa"/>
                  <w:shd w:val="clear" w:color="auto" w:fill="auto"/>
                  <w:noWrap/>
                  <w:vAlign w:val="center"/>
                </w:tcPr>
                <w:p w14:paraId="07AB6F7F" w14:textId="752BE065" w:rsidR="00EF0D84" w:rsidRPr="00064D52" w:rsidRDefault="00EF0D84" w:rsidP="00CC0B77">
                  <w:pPr>
                    <w:jc w:val="center"/>
                    <w:textAlignment w:val="center"/>
                    <w:rPr>
                      <w:szCs w:val="21"/>
                      <w:lang w:bidi="ar"/>
                    </w:rPr>
                  </w:pPr>
                  <w:r w:rsidRPr="00064D52">
                    <w:rPr>
                      <w:rFonts w:eastAsia="等线"/>
                      <w:szCs w:val="21"/>
                    </w:rPr>
                    <w:t>0.574</w:t>
                  </w:r>
                </w:p>
              </w:tc>
              <w:tc>
                <w:tcPr>
                  <w:tcW w:w="1134" w:type="dxa"/>
                  <w:shd w:val="clear" w:color="auto" w:fill="auto"/>
                  <w:noWrap/>
                  <w:vAlign w:val="center"/>
                </w:tcPr>
                <w:p w14:paraId="56E1198D" w14:textId="577A3A41" w:rsidR="00EF0D84" w:rsidRPr="00064D52" w:rsidRDefault="00EF0D84" w:rsidP="00CC0B77">
                  <w:pPr>
                    <w:jc w:val="center"/>
                    <w:textAlignment w:val="center"/>
                    <w:rPr>
                      <w:szCs w:val="21"/>
                      <w:lang w:bidi="ar"/>
                    </w:rPr>
                  </w:pPr>
                  <w:r w:rsidRPr="00064D52">
                    <w:rPr>
                      <w:rFonts w:eastAsia="等线"/>
                      <w:szCs w:val="21"/>
                    </w:rPr>
                    <w:t>1.55</w:t>
                  </w:r>
                </w:p>
              </w:tc>
              <w:tc>
                <w:tcPr>
                  <w:tcW w:w="773" w:type="dxa"/>
                  <w:vMerge/>
                  <w:shd w:val="clear" w:color="auto" w:fill="auto"/>
                  <w:noWrap/>
                  <w:vAlign w:val="center"/>
                </w:tcPr>
                <w:p w14:paraId="149E1BD4" w14:textId="77777777" w:rsidR="00EF0D84" w:rsidRPr="00064D52" w:rsidRDefault="00EF0D84" w:rsidP="00CC0B77">
                  <w:pPr>
                    <w:jc w:val="center"/>
                    <w:rPr>
                      <w:szCs w:val="21"/>
                    </w:rPr>
                  </w:pPr>
                </w:p>
              </w:tc>
              <w:tc>
                <w:tcPr>
                  <w:tcW w:w="700" w:type="dxa"/>
                  <w:shd w:val="clear" w:color="auto" w:fill="auto"/>
                  <w:noWrap/>
                  <w:vAlign w:val="center"/>
                </w:tcPr>
                <w:p w14:paraId="109E532F" w14:textId="77777777" w:rsidR="00EF0D84" w:rsidRPr="00064D52" w:rsidRDefault="00EF0D84" w:rsidP="00CC0B77">
                  <w:pPr>
                    <w:jc w:val="center"/>
                    <w:rPr>
                      <w:szCs w:val="21"/>
                    </w:rPr>
                  </w:pPr>
                  <w:r w:rsidRPr="00064D52">
                    <w:rPr>
                      <w:szCs w:val="21"/>
                    </w:rPr>
                    <w:t>90</w:t>
                  </w:r>
                </w:p>
              </w:tc>
              <w:tc>
                <w:tcPr>
                  <w:tcW w:w="795" w:type="dxa"/>
                  <w:vMerge/>
                  <w:shd w:val="clear" w:color="auto" w:fill="auto"/>
                  <w:noWrap/>
                  <w:vAlign w:val="center"/>
                </w:tcPr>
                <w:p w14:paraId="24E9EA46" w14:textId="77777777" w:rsidR="00EF0D84" w:rsidRPr="00064D52" w:rsidRDefault="00EF0D84" w:rsidP="00CC0B77">
                  <w:pPr>
                    <w:jc w:val="center"/>
                    <w:rPr>
                      <w:szCs w:val="21"/>
                    </w:rPr>
                  </w:pPr>
                </w:p>
              </w:tc>
              <w:tc>
                <w:tcPr>
                  <w:tcW w:w="837" w:type="dxa"/>
                  <w:vMerge/>
                  <w:shd w:val="clear" w:color="auto" w:fill="auto"/>
                  <w:vAlign w:val="center"/>
                </w:tcPr>
                <w:p w14:paraId="3CCD3BBF" w14:textId="77777777" w:rsidR="00EF0D84" w:rsidRPr="00064D52" w:rsidRDefault="00EF0D84" w:rsidP="00CC0B77">
                  <w:pPr>
                    <w:jc w:val="center"/>
                    <w:textAlignment w:val="center"/>
                    <w:rPr>
                      <w:szCs w:val="21"/>
                      <w:lang w:bidi="ar"/>
                    </w:rPr>
                  </w:pPr>
                </w:p>
              </w:tc>
              <w:tc>
                <w:tcPr>
                  <w:tcW w:w="658" w:type="dxa"/>
                  <w:vMerge/>
                  <w:shd w:val="clear" w:color="auto" w:fill="auto"/>
                  <w:noWrap/>
                  <w:vAlign w:val="center"/>
                </w:tcPr>
                <w:p w14:paraId="2879F0B2" w14:textId="77777777" w:rsidR="00EF0D84" w:rsidRPr="00064D52" w:rsidRDefault="00EF0D84" w:rsidP="00CC0B77">
                  <w:pPr>
                    <w:jc w:val="center"/>
                    <w:textAlignment w:val="center"/>
                    <w:rPr>
                      <w:szCs w:val="21"/>
                      <w:lang w:bidi="ar"/>
                    </w:rPr>
                  </w:pPr>
                </w:p>
              </w:tc>
              <w:tc>
                <w:tcPr>
                  <w:tcW w:w="661" w:type="dxa"/>
                  <w:vMerge/>
                  <w:shd w:val="clear" w:color="auto" w:fill="auto"/>
                  <w:noWrap/>
                  <w:vAlign w:val="center"/>
                </w:tcPr>
                <w:p w14:paraId="69139C20" w14:textId="77777777" w:rsidR="00EF0D84" w:rsidRPr="00064D52" w:rsidRDefault="00EF0D84" w:rsidP="00CC0B77">
                  <w:pPr>
                    <w:jc w:val="center"/>
                    <w:textAlignment w:val="center"/>
                    <w:rPr>
                      <w:szCs w:val="21"/>
                      <w:lang w:bidi="ar"/>
                    </w:rPr>
                  </w:pPr>
                </w:p>
              </w:tc>
              <w:tc>
                <w:tcPr>
                  <w:tcW w:w="611" w:type="dxa"/>
                  <w:vMerge/>
                  <w:shd w:val="clear" w:color="auto" w:fill="auto"/>
                  <w:noWrap/>
                  <w:vAlign w:val="center"/>
                </w:tcPr>
                <w:p w14:paraId="3059720F" w14:textId="77777777" w:rsidR="00EF0D84" w:rsidRPr="00064D52" w:rsidRDefault="00EF0D84" w:rsidP="00CC0B77">
                  <w:pPr>
                    <w:jc w:val="center"/>
                    <w:rPr>
                      <w:szCs w:val="21"/>
                    </w:rPr>
                  </w:pPr>
                </w:p>
              </w:tc>
              <w:tc>
                <w:tcPr>
                  <w:tcW w:w="469" w:type="dxa"/>
                  <w:vMerge/>
                  <w:shd w:val="clear" w:color="auto" w:fill="auto"/>
                  <w:noWrap/>
                  <w:vAlign w:val="center"/>
                </w:tcPr>
                <w:p w14:paraId="72797BA5" w14:textId="77777777" w:rsidR="00EF0D84" w:rsidRPr="00064D52" w:rsidRDefault="00EF0D84" w:rsidP="00CC0B77">
                  <w:pPr>
                    <w:pStyle w:val="af7"/>
                    <w:ind w:firstLine="376"/>
                    <w:jc w:val="center"/>
                    <w:rPr>
                      <w:rFonts w:ascii="Times New Roman" w:hAnsi="Times New Roman"/>
                      <w:sz w:val="21"/>
                      <w:szCs w:val="21"/>
                    </w:rPr>
                  </w:pPr>
                </w:p>
              </w:tc>
              <w:tc>
                <w:tcPr>
                  <w:tcW w:w="457" w:type="dxa"/>
                  <w:vMerge/>
                  <w:vAlign w:val="center"/>
                </w:tcPr>
                <w:p w14:paraId="39894CBF" w14:textId="77777777" w:rsidR="00EF0D84" w:rsidRPr="00064D52" w:rsidRDefault="00EF0D84" w:rsidP="00CC0B77">
                  <w:pPr>
                    <w:jc w:val="center"/>
                    <w:rPr>
                      <w:szCs w:val="21"/>
                    </w:rPr>
                  </w:pPr>
                </w:p>
              </w:tc>
              <w:tc>
                <w:tcPr>
                  <w:tcW w:w="513" w:type="dxa"/>
                  <w:vMerge/>
                  <w:shd w:val="clear" w:color="auto" w:fill="auto"/>
                  <w:noWrap/>
                  <w:vAlign w:val="center"/>
                </w:tcPr>
                <w:p w14:paraId="63521320" w14:textId="77777777" w:rsidR="00EF0D84" w:rsidRPr="00064D52" w:rsidRDefault="00EF0D84" w:rsidP="00CC0B77">
                  <w:pPr>
                    <w:jc w:val="center"/>
                    <w:rPr>
                      <w:szCs w:val="21"/>
                    </w:rPr>
                  </w:pPr>
                </w:p>
              </w:tc>
              <w:tc>
                <w:tcPr>
                  <w:tcW w:w="513" w:type="dxa"/>
                  <w:vMerge/>
                  <w:shd w:val="clear" w:color="auto" w:fill="auto"/>
                  <w:noWrap/>
                  <w:vAlign w:val="center"/>
                </w:tcPr>
                <w:p w14:paraId="5EB4A75D" w14:textId="77777777" w:rsidR="00EF0D84" w:rsidRPr="00064D52" w:rsidRDefault="00EF0D84" w:rsidP="00CC0B77">
                  <w:pPr>
                    <w:jc w:val="center"/>
                    <w:rPr>
                      <w:szCs w:val="21"/>
                    </w:rPr>
                  </w:pPr>
                </w:p>
              </w:tc>
              <w:tc>
                <w:tcPr>
                  <w:tcW w:w="555" w:type="dxa"/>
                  <w:vMerge/>
                  <w:shd w:val="clear" w:color="auto" w:fill="auto"/>
                  <w:noWrap/>
                  <w:vAlign w:val="center"/>
                </w:tcPr>
                <w:p w14:paraId="53857479" w14:textId="77777777" w:rsidR="00EF0D84" w:rsidRPr="00064D52" w:rsidRDefault="00EF0D84" w:rsidP="00CC0B77">
                  <w:pPr>
                    <w:jc w:val="center"/>
                    <w:rPr>
                      <w:szCs w:val="21"/>
                    </w:rPr>
                  </w:pPr>
                </w:p>
              </w:tc>
            </w:tr>
            <w:tr w:rsidR="00A112BB" w:rsidRPr="00064D52" w14:paraId="4C18ACD0" w14:textId="77777777" w:rsidTr="00A112BB">
              <w:trPr>
                <w:trHeight w:hRule="exact" w:val="561"/>
              </w:trPr>
              <w:tc>
                <w:tcPr>
                  <w:tcW w:w="1022" w:type="dxa"/>
                  <w:vMerge/>
                  <w:shd w:val="clear" w:color="auto" w:fill="auto"/>
                  <w:noWrap/>
                  <w:vAlign w:val="center"/>
                </w:tcPr>
                <w:p w14:paraId="187D247C" w14:textId="77777777" w:rsidR="002F1C38" w:rsidRPr="00064D52" w:rsidRDefault="002F1C38" w:rsidP="002F1C38">
                  <w:pPr>
                    <w:spacing w:line="0" w:lineRule="atLeast"/>
                    <w:jc w:val="center"/>
                    <w:rPr>
                      <w:szCs w:val="21"/>
                    </w:rPr>
                  </w:pPr>
                </w:p>
              </w:tc>
              <w:tc>
                <w:tcPr>
                  <w:tcW w:w="706" w:type="dxa"/>
                  <w:vMerge/>
                  <w:shd w:val="clear" w:color="auto" w:fill="auto"/>
                  <w:vAlign w:val="center"/>
                </w:tcPr>
                <w:p w14:paraId="13ED6D29" w14:textId="77777777" w:rsidR="002F1C38" w:rsidRPr="00064D52" w:rsidRDefault="002F1C38" w:rsidP="002F1C38">
                  <w:pPr>
                    <w:rPr>
                      <w:szCs w:val="21"/>
                    </w:rPr>
                  </w:pPr>
                </w:p>
              </w:tc>
              <w:tc>
                <w:tcPr>
                  <w:tcW w:w="567" w:type="dxa"/>
                  <w:vMerge/>
                  <w:shd w:val="clear" w:color="auto" w:fill="auto"/>
                  <w:noWrap/>
                  <w:vAlign w:val="center"/>
                </w:tcPr>
                <w:p w14:paraId="168175A5" w14:textId="77777777" w:rsidR="002F1C38" w:rsidRPr="00064D52" w:rsidRDefault="002F1C38" w:rsidP="002F1C38">
                  <w:pPr>
                    <w:jc w:val="center"/>
                    <w:rPr>
                      <w:szCs w:val="21"/>
                    </w:rPr>
                  </w:pPr>
                </w:p>
              </w:tc>
              <w:tc>
                <w:tcPr>
                  <w:tcW w:w="1134" w:type="dxa"/>
                  <w:shd w:val="clear" w:color="auto" w:fill="auto"/>
                  <w:noWrap/>
                  <w:vAlign w:val="center"/>
                </w:tcPr>
                <w:p w14:paraId="7F8AF3CF" w14:textId="20BE995C" w:rsidR="002F1C38" w:rsidRPr="00064D52" w:rsidRDefault="002F1C38" w:rsidP="00A112BB">
                  <w:pPr>
                    <w:jc w:val="center"/>
                    <w:rPr>
                      <w:szCs w:val="21"/>
                    </w:rPr>
                  </w:pPr>
                  <w:r w:rsidRPr="00064D52">
                    <w:rPr>
                      <w:rFonts w:hint="eastAsia"/>
                      <w:szCs w:val="21"/>
                    </w:rPr>
                    <w:t>S</w:t>
                  </w:r>
                  <w:r w:rsidRPr="00064D52">
                    <w:rPr>
                      <w:szCs w:val="21"/>
                    </w:rPr>
                    <w:t>O</w:t>
                  </w:r>
                  <w:r w:rsidRPr="00064D52">
                    <w:rPr>
                      <w:szCs w:val="21"/>
                      <w:vertAlign w:val="subscript"/>
                    </w:rPr>
                    <w:t>2</w:t>
                  </w:r>
                </w:p>
              </w:tc>
              <w:tc>
                <w:tcPr>
                  <w:tcW w:w="992" w:type="dxa"/>
                  <w:shd w:val="clear" w:color="auto" w:fill="auto"/>
                  <w:noWrap/>
                  <w:vAlign w:val="center"/>
                </w:tcPr>
                <w:p w14:paraId="10B8473C" w14:textId="10DE60E3" w:rsidR="002F1C38" w:rsidRPr="00064D52" w:rsidRDefault="002F1C38" w:rsidP="002F1C38">
                  <w:pPr>
                    <w:jc w:val="center"/>
                    <w:textAlignment w:val="center"/>
                    <w:rPr>
                      <w:rFonts w:eastAsia="等线"/>
                      <w:szCs w:val="21"/>
                    </w:rPr>
                  </w:pPr>
                  <w:r w:rsidRPr="00064D52">
                    <w:rPr>
                      <w:rFonts w:eastAsia="等线" w:hint="eastAsia"/>
                      <w:szCs w:val="21"/>
                    </w:rPr>
                    <w:t>0</w:t>
                  </w:r>
                  <w:r w:rsidRPr="00064D52">
                    <w:rPr>
                      <w:rFonts w:eastAsia="等线"/>
                      <w:szCs w:val="21"/>
                    </w:rPr>
                    <w:t>.00002</w:t>
                  </w:r>
                </w:p>
              </w:tc>
              <w:tc>
                <w:tcPr>
                  <w:tcW w:w="851" w:type="dxa"/>
                  <w:shd w:val="clear" w:color="auto" w:fill="auto"/>
                  <w:noWrap/>
                  <w:vAlign w:val="center"/>
                </w:tcPr>
                <w:p w14:paraId="0891862B" w14:textId="10EEEB85" w:rsidR="002F1C38" w:rsidRPr="00064D52" w:rsidRDefault="002F1C38" w:rsidP="002F1C38">
                  <w:pPr>
                    <w:jc w:val="center"/>
                    <w:textAlignment w:val="center"/>
                    <w:rPr>
                      <w:rFonts w:eastAsia="等线"/>
                      <w:szCs w:val="21"/>
                    </w:rPr>
                  </w:pPr>
                  <w:r w:rsidRPr="00064D52">
                    <w:rPr>
                      <w:rFonts w:eastAsia="等线" w:hint="eastAsia"/>
                      <w:szCs w:val="21"/>
                    </w:rPr>
                    <w:t>0</w:t>
                  </w:r>
                  <w:r w:rsidRPr="00064D52">
                    <w:rPr>
                      <w:rFonts w:eastAsia="等线"/>
                      <w:szCs w:val="21"/>
                    </w:rPr>
                    <w:t>.000005</w:t>
                  </w:r>
                </w:p>
              </w:tc>
              <w:tc>
                <w:tcPr>
                  <w:tcW w:w="1134" w:type="dxa"/>
                  <w:shd w:val="clear" w:color="auto" w:fill="auto"/>
                  <w:noWrap/>
                  <w:vAlign w:val="center"/>
                </w:tcPr>
                <w:p w14:paraId="51D4CA08" w14:textId="3D8992E2" w:rsidR="002F1C38" w:rsidRPr="00064D52" w:rsidRDefault="002F1C38" w:rsidP="002F1C38">
                  <w:pPr>
                    <w:jc w:val="center"/>
                    <w:textAlignment w:val="center"/>
                    <w:rPr>
                      <w:rFonts w:eastAsia="等线"/>
                      <w:szCs w:val="21"/>
                    </w:rPr>
                  </w:pPr>
                  <w:r w:rsidRPr="00064D52">
                    <w:rPr>
                      <w:rFonts w:eastAsia="等线" w:hint="eastAsia"/>
                      <w:szCs w:val="21"/>
                    </w:rPr>
                    <w:t>0</w:t>
                  </w:r>
                  <w:r w:rsidRPr="00064D52">
                    <w:rPr>
                      <w:rFonts w:eastAsia="等线"/>
                      <w:szCs w:val="21"/>
                    </w:rPr>
                    <w:t>.000014</w:t>
                  </w:r>
                </w:p>
              </w:tc>
              <w:tc>
                <w:tcPr>
                  <w:tcW w:w="773" w:type="dxa"/>
                  <w:vMerge w:val="restart"/>
                  <w:shd w:val="clear" w:color="auto" w:fill="auto"/>
                  <w:noWrap/>
                  <w:vAlign w:val="center"/>
                </w:tcPr>
                <w:p w14:paraId="6B576766" w14:textId="6D06CB2B" w:rsidR="002F1C38" w:rsidRPr="00064D52" w:rsidRDefault="002F1C38" w:rsidP="002F1C38">
                  <w:pPr>
                    <w:jc w:val="center"/>
                    <w:rPr>
                      <w:szCs w:val="21"/>
                    </w:rPr>
                  </w:pPr>
                  <w:r w:rsidRPr="00064D52">
                    <w:rPr>
                      <w:rFonts w:hint="eastAsia"/>
                      <w:szCs w:val="21"/>
                    </w:rPr>
                    <w:t>/</w:t>
                  </w:r>
                </w:p>
              </w:tc>
              <w:tc>
                <w:tcPr>
                  <w:tcW w:w="700" w:type="dxa"/>
                  <w:vMerge w:val="restart"/>
                  <w:shd w:val="clear" w:color="auto" w:fill="auto"/>
                  <w:noWrap/>
                  <w:vAlign w:val="center"/>
                </w:tcPr>
                <w:p w14:paraId="1326B3BC" w14:textId="6374D54C" w:rsidR="002F1C38" w:rsidRPr="00064D52" w:rsidRDefault="002F1C38" w:rsidP="002F1C38">
                  <w:pPr>
                    <w:jc w:val="center"/>
                    <w:rPr>
                      <w:szCs w:val="21"/>
                    </w:rPr>
                  </w:pPr>
                  <w:r w:rsidRPr="00064D52">
                    <w:rPr>
                      <w:rFonts w:hint="eastAsia"/>
                      <w:szCs w:val="21"/>
                    </w:rPr>
                    <w:t>/</w:t>
                  </w:r>
                </w:p>
              </w:tc>
              <w:tc>
                <w:tcPr>
                  <w:tcW w:w="795" w:type="dxa"/>
                  <w:shd w:val="clear" w:color="auto" w:fill="auto"/>
                  <w:noWrap/>
                  <w:vAlign w:val="center"/>
                </w:tcPr>
                <w:p w14:paraId="4EC9FA8E" w14:textId="5755C3C8" w:rsidR="002F1C38" w:rsidRPr="00064D52" w:rsidRDefault="002F1C38" w:rsidP="002F1C38">
                  <w:pPr>
                    <w:jc w:val="center"/>
                    <w:rPr>
                      <w:szCs w:val="21"/>
                    </w:rPr>
                  </w:pPr>
                  <w:r w:rsidRPr="00064D52">
                    <w:rPr>
                      <w:rFonts w:hint="eastAsia"/>
                      <w:szCs w:val="21"/>
                    </w:rPr>
                    <w:t>S</w:t>
                  </w:r>
                  <w:r w:rsidRPr="00064D52">
                    <w:rPr>
                      <w:szCs w:val="21"/>
                    </w:rPr>
                    <w:t>O</w:t>
                  </w:r>
                  <w:r w:rsidRPr="00064D52">
                    <w:rPr>
                      <w:szCs w:val="21"/>
                      <w:vertAlign w:val="subscript"/>
                    </w:rPr>
                    <w:t>2</w:t>
                  </w:r>
                </w:p>
              </w:tc>
              <w:tc>
                <w:tcPr>
                  <w:tcW w:w="837" w:type="dxa"/>
                  <w:shd w:val="clear" w:color="auto" w:fill="auto"/>
                  <w:vAlign w:val="center"/>
                </w:tcPr>
                <w:p w14:paraId="359DE976" w14:textId="07C3C639" w:rsidR="002F1C38" w:rsidRPr="00064D52" w:rsidRDefault="002F1C38" w:rsidP="002F1C38">
                  <w:pPr>
                    <w:jc w:val="center"/>
                    <w:textAlignment w:val="center"/>
                    <w:rPr>
                      <w:szCs w:val="21"/>
                      <w:lang w:bidi="ar"/>
                    </w:rPr>
                  </w:pPr>
                  <w:r w:rsidRPr="00064D52">
                    <w:rPr>
                      <w:rFonts w:eastAsia="等线" w:hint="eastAsia"/>
                      <w:szCs w:val="21"/>
                    </w:rPr>
                    <w:t>0</w:t>
                  </w:r>
                  <w:r w:rsidRPr="00064D52">
                    <w:rPr>
                      <w:rFonts w:eastAsia="等线"/>
                      <w:szCs w:val="21"/>
                    </w:rPr>
                    <w:t>.00002</w:t>
                  </w:r>
                </w:p>
              </w:tc>
              <w:tc>
                <w:tcPr>
                  <w:tcW w:w="658" w:type="dxa"/>
                  <w:shd w:val="clear" w:color="auto" w:fill="auto"/>
                  <w:noWrap/>
                  <w:vAlign w:val="center"/>
                </w:tcPr>
                <w:p w14:paraId="06121F79" w14:textId="744B7F99" w:rsidR="002F1C38" w:rsidRPr="00064D52" w:rsidRDefault="002F1C38" w:rsidP="002F1C38">
                  <w:pPr>
                    <w:jc w:val="center"/>
                    <w:textAlignment w:val="center"/>
                    <w:rPr>
                      <w:szCs w:val="21"/>
                      <w:lang w:bidi="ar"/>
                    </w:rPr>
                  </w:pPr>
                  <w:r w:rsidRPr="00064D52">
                    <w:rPr>
                      <w:rFonts w:eastAsia="等线" w:hint="eastAsia"/>
                      <w:szCs w:val="21"/>
                    </w:rPr>
                    <w:t>0</w:t>
                  </w:r>
                  <w:r w:rsidRPr="00064D52">
                    <w:rPr>
                      <w:rFonts w:eastAsia="等线"/>
                      <w:szCs w:val="21"/>
                    </w:rPr>
                    <w:t>.000005</w:t>
                  </w:r>
                </w:p>
              </w:tc>
              <w:tc>
                <w:tcPr>
                  <w:tcW w:w="661" w:type="dxa"/>
                  <w:shd w:val="clear" w:color="auto" w:fill="auto"/>
                  <w:noWrap/>
                  <w:vAlign w:val="center"/>
                </w:tcPr>
                <w:p w14:paraId="004E2300" w14:textId="179E15B8" w:rsidR="002F1C38" w:rsidRPr="00064D52" w:rsidRDefault="002F1C38" w:rsidP="002F1C38">
                  <w:pPr>
                    <w:jc w:val="center"/>
                    <w:textAlignment w:val="center"/>
                    <w:rPr>
                      <w:szCs w:val="21"/>
                      <w:lang w:bidi="ar"/>
                    </w:rPr>
                  </w:pPr>
                  <w:r w:rsidRPr="00064D52">
                    <w:rPr>
                      <w:rFonts w:eastAsia="等线" w:hint="eastAsia"/>
                      <w:szCs w:val="21"/>
                    </w:rPr>
                    <w:t>0</w:t>
                  </w:r>
                  <w:r w:rsidRPr="00064D52">
                    <w:rPr>
                      <w:rFonts w:eastAsia="等线"/>
                      <w:szCs w:val="21"/>
                    </w:rPr>
                    <w:t>.000014</w:t>
                  </w:r>
                </w:p>
              </w:tc>
              <w:tc>
                <w:tcPr>
                  <w:tcW w:w="611" w:type="dxa"/>
                  <w:shd w:val="clear" w:color="auto" w:fill="auto"/>
                  <w:noWrap/>
                  <w:vAlign w:val="center"/>
                </w:tcPr>
                <w:p w14:paraId="50A179C3" w14:textId="1A4B0D54" w:rsidR="002F1C38" w:rsidRPr="00064D52" w:rsidRDefault="002F1C38" w:rsidP="002F1C38">
                  <w:pPr>
                    <w:jc w:val="center"/>
                    <w:rPr>
                      <w:szCs w:val="21"/>
                    </w:rPr>
                  </w:pPr>
                  <w:r w:rsidRPr="00064D52">
                    <w:rPr>
                      <w:rFonts w:hint="eastAsia"/>
                      <w:szCs w:val="21"/>
                    </w:rPr>
                    <w:t>9</w:t>
                  </w:r>
                  <w:r w:rsidRPr="00064D52">
                    <w:rPr>
                      <w:szCs w:val="21"/>
                    </w:rPr>
                    <w:t>60</w:t>
                  </w:r>
                </w:p>
              </w:tc>
              <w:tc>
                <w:tcPr>
                  <w:tcW w:w="469" w:type="dxa"/>
                  <w:shd w:val="clear" w:color="auto" w:fill="auto"/>
                  <w:noWrap/>
                  <w:vAlign w:val="center"/>
                </w:tcPr>
                <w:p w14:paraId="5DC9019C" w14:textId="39CAF0F6" w:rsidR="002F1C38" w:rsidRPr="00064D52" w:rsidRDefault="002F1C38" w:rsidP="002F1C38">
                  <w:pPr>
                    <w:pStyle w:val="af7"/>
                    <w:jc w:val="center"/>
                    <w:rPr>
                      <w:rFonts w:ascii="Times New Roman" w:hAnsi="Times New Roman"/>
                      <w:sz w:val="21"/>
                      <w:szCs w:val="21"/>
                    </w:rPr>
                  </w:pPr>
                  <w:r w:rsidRPr="00064D52">
                    <w:rPr>
                      <w:rFonts w:ascii="Times New Roman" w:hAnsi="Times New Roman" w:hint="eastAsia"/>
                      <w:sz w:val="21"/>
                      <w:szCs w:val="21"/>
                    </w:rPr>
                    <w:t>2</w:t>
                  </w:r>
                  <w:r w:rsidRPr="00064D52">
                    <w:rPr>
                      <w:rFonts w:ascii="Times New Roman" w:hAnsi="Times New Roman"/>
                      <w:sz w:val="21"/>
                      <w:szCs w:val="21"/>
                    </w:rPr>
                    <w:t>.5</w:t>
                  </w:r>
                </w:p>
              </w:tc>
              <w:tc>
                <w:tcPr>
                  <w:tcW w:w="457" w:type="dxa"/>
                  <w:vMerge/>
                  <w:vAlign w:val="center"/>
                </w:tcPr>
                <w:p w14:paraId="034FA8C0" w14:textId="77777777" w:rsidR="002F1C38" w:rsidRPr="00064D52" w:rsidRDefault="002F1C38" w:rsidP="002F1C38">
                  <w:pPr>
                    <w:jc w:val="center"/>
                    <w:rPr>
                      <w:szCs w:val="21"/>
                    </w:rPr>
                  </w:pPr>
                </w:p>
              </w:tc>
              <w:tc>
                <w:tcPr>
                  <w:tcW w:w="513" w:type="dxa"/>
                  <w:vMerge/>
                  <w:shd w:val="clear" w:color="auto" w:fill="auto"/>
                  <w:noWrap/>
                  <w:vAlign w:val="center"/>
                </w:tcPr>
                <w:p w14:paraId="22097085" w14:textId="77777777" w:rsidR="002F1C38" w:rsidRPr="00064D52" w:rsidRDefault="002F1C38" w:rsidP="002F1C38">
                  <w:pPr>
                    <w:jc w:val="center"/>
                    <w:rPr>
                      <w:szCs w:val="21"/>
                    </w:rPr>
                  </w:pPr>
                </w:p>
              </w:tc>
              <w:tc>
                <w:tcPr>
                  <w:tcW w:w="513" w:type="dxa"/>
                  <w:vMerge/>
                  <w:shd w:val="clear" w:color="auto" w:fill="auto"/>
                  <w:noWrap/>
                  <w:vAlign w:val="center"/>
                </w:tcPr>
                <w:p w14:paraId="5F2E5C95" w14:textId="77777777" w:rsidR="002F1C38" w:rsidRPr="00064D52" w:rsidRDefault="002F1C38" w:rsidP="002F1C38">
                  <w:pPr>
                    <w:jc w:val="center"/>
                    <w:rPr>
                      <w:szCs w:val="21"/>
                    </w:rPr>
                  </w:pPr>
                </w:p>
              </w:tc>
              <w:tc>
                <w:tcPr>
                  <w:tcW w:w="555" w:type="dxa"/>
                  <w:vMerge/>
                  <w:shd w:val="clear" w:color="auto" w:fill="auto"/>
                  <w:noWrap/>
                  <w:vAlign w:val="center"/>
                </w:tcPr>
                <w:p w14:paraId="10A2AECD" w14:textId="77777777" w:rsidR="002F1C38" w:rsidRPr="00064D52" w:rsidRDefault="002F1C38" w:rsidP="002F1C38">
                  <w:pPr>
                    <w:jc w:val="center"/>
                    <w:rPr>
                      <w:szCs w:val="21"/>
                    </w:rPr>
                  </w:pPr>
                </w:p>
              </w:tc>
            </w:tr>
            <w:tr w:rsidR="00A112BB" w:rsidRPr="00064D52" w14:paraId="0F85E506" w14:textId="77777777" w:rsidTr="00A112BB">
              <w:trPr>
                <w:trHeight w:hRule="exact" w:val="473"/>
              </w:trPr>
              <w:tc>
                <w:tcPr>
                  <w:tcW w:w="1022" w:type="dxa"/>
                  <w:vMerge/>
                  <w:shd w:val="clear" w:color="auto" w:fill="auto"/>
                  <w:noWrap/>
                  <w:vAlign w:val="center"/>
                </w:tcPr>
                <w:p w14:paraId="21747561" w14:textId="77777777" w:rsidR="002F1C38" w:rsidRPr="00064D52" w:rsidRDefault="002F1C38" w:rsidP="002F1C38">
                  <w:pPr>
                    <w:spacing w:line="0" w:lineRule="atLeast"/>
                    <w:jc w:val="center"/>
                    <w:rPr>
                      <w:szCs w:val="21"/>
                    </w:rPr>
                  </w:pPr>
                </w:p>
              </w:tc>
              <w:tc>
                <w:tcPr>
                  <w:tcW w:w="706" w:type="dxa"/>
                  <w:vMerge/>
                  <w:shd w:val="clear" w:color="auto" w:fill="auto"/>
                  <w:vAlign w:val="center"/>
                </w:tcPr>
                <w:p w14:paraId="0BC7CAC1" w14:textId="77777777" w:rsidR="002F1C38" w:rsidRPr="00064D52" w:rsidRDefault="002F1C38" w:rsidP="002F1C38">
                  <w:pPr>
                    <w:rPr>
                      <w:szCs w:val="21"/>
                    </w:rPr>
                  </w:pPr>
                </w:p>
              </w:tc>
              <w:tc>
                <w:tcPr>
                  <w:tcW w:w="567" w:type="dxa"/>
                  <w:vMerge/>
                  <w:shd w:val="clear" w:color="auto" w:fill="auto"/>
                  <w:noWrap/>
                  <w:vAlign w:val="center"/>
                </w:tcPr>
                <w:p w14:paraId="0ABA10A7" w14:textId="77777777" w:rsidR="002F1C38" w:rsidRPr="00064D52" w:rsidRDefault="002F1C38" w:rsidP="002F1C38">
                  <w:pPr>
                    <w:jc w:val="center"/>
                    <w:rPr>
                      <w:szCs w:val="21"/>
                    </w:rPr>
                  </w:pPr>
                </w:p>
              </w:tc>
              <w:tc>
                <w:tcPr>
                  <w:tcW w:w="1134" w:type="dxa"/>
                  <w:shd w:val="clear" w:color="auto" w:fill="auto"/>
                  <w:noWrap/>
                  <w:vAlign w:val="center"/>
                </w:tcPr>
                <w:p w14:paraId="1F1D9589" w14:textId="28F15215" w:rsidR="002F1C38" w:rsidRPr="00064D52" w:rsidRDefault="002F1C38" w:rsidP="00A112BB">
                  <w:pPr>
                    <w:jc w:val="center"/>
                    <w:rPr>
                      <w:szCs w:val="21"/>
                    </w:rPr>
                  </w:pPr>
                  <w:r w:rsidRPr="00064D52">
                    <w:rPr>
                      <w:rFonts w:hint="eastAsia"/>
                      <w:szCs w:val="21"/>
                    </w:rPr>
                    <w:t>N</w:t>
                  </w:r>
                  <w:r w:rsidRPr="00064D52">
                    <w:rPr>
                      <w:szCs w:val="21"/>
                    </w:rPr>
                    <w:t>O</w:t>
                  </w:r>
                  <w:r w:rsidRPr="00064D52">
                    <w:rPr>
                      <w:rFonts w:hint="eastAsia"/>
                      <w:szCs w:val="21"/>
                    </w:rPr>
                    <w:t>x</w:t>
                  </w:r>
                </w:p>
              </w:tc>
              <w:tc>
                <w:tcPr>
                  <w:tcW w:w="992" w:type="dxa"/>
                  <w:shd w:val="clear" w:color="auto" w:fill="auto"/>
                  <w:noWrap/>
                  <w:vAlign w:val="center"/>
                </w:tcPr>
                <w:p w14:paraId="4CFE6B75" w14:textId="1AE5B02A" w:rsidR="002F1C38" w:rsidRPr="00064D52" w:rsidRDefault="002F1C38" w:rsidP="002F1C38">
                  <w:pPr>
                    <w:jc w:val="center"/>
                    <w:textAlignment w:val="center"/>
                    <w:rPr>
                      <w:rFonts w:eastAsia="等线"/>
                      <w:szCs w:val="21"/>
                    </w:rPr>
                  </w:pPr>
                  <w:r w:rsidRPr="00064D52">
                    <w:rPr>
                      <w:rFonts w:eastAsia="等线" w:hint="eastAsia"/>
                      <w:szCs w:val="21"/>
                    </w:rPr>
                    <w:t>0</w:t>
                  </w:r>
                  <w:r w:rsidRPr="00064D52">
                    <w:rPr>
                      <w:rFonts w:eastAsia="等线"/>
                      <w:szCs w:val="21"/>
                    </w:rPr>
                    <w:t>.051</w:t>
                  </w:r>
                </w:p>
              </w:tc>
              <w:tc>
                <w:tcPr>
                  <w:tcW w:w="851" w:type="dxa"/>
                  <w:shd w:val="clear" w:color="auto" w:fill="auto"/>
                  <w:noWrap/>
                  <w:vAlign w:val="center"/>
                </w:tcPr>
                <w:p w14:paraId="576D344E" w14:textId="4E11BC65" w:rsidR="002F1C38" w:rsidRPr="00064D52" w:rsidRDefault="002F1C38" w:rsidP="002F1C38">
                  <w:pPr>
                    <w:jc w:val="center"/>
                    <w:textAlignment w:val="center"/>
                    <w:rPr>
                      <w:rFonts w:eastAsia="等线"/>
                      <w:szCs w:val="21"/>
                    </w:rPr>
                  </w:pPr>
                  <w:r w:rsidRPr="00064D52">
                    <w:rPr>
                      <w:rFonts w:eastAsia="等线" w:hint="eastAsia"/>
                      <w:szCs w:val="21"/>
                    </w:rPr>
                    <w:t>0</w:t>
                  </w:r>
                  <w:r w:rsidRPr="00064D52">
                    <w:rPr>
                      <w:rFonts w:eastAsia="等线"/>
                      <w:szCs w:val="21"/>
                    </w:rPr>
                    <w:t>.0137</w:t>
                  </w:r>
                </w:p>
              </w:tc>
              <w:tc>
                <w:tcPr>
                  <w:tcW w:w="1134" w:type="dxa"/>
                  <w:shd w:val="clear" w:color="auto" w:fill="auto"/>
                  <w:noWrap/>
                  <w:vAlign w:val="center"/>
                </w:tcPr>
                <w:p w14:paraId="137C7525" w14:textId="79CDF406" w:rsidR="002F1C38" w:rsidRPr="00064D52" w:rsidRDefault="002F1C38" w:rsidP="002F1C38">
                  <w:pPr>
                    <w:jc w:val="center"/>
                    <w:textAlignment w:val="center"/>
                    <w:rPr>
                      <w:rFonts w:eastAsia="等线"/>
                      <w:szCs w:val="21"/>
                    </w:rPr>
                  </w:pPr>
                  <w:r w:rsidRPr="00064D52">
                    <w:rPr>
                      <w:rFonts w:eastAsia="等线" w:hint="eastAsia"/>
                      <w:szCs w:val="21"/>
                    </w:rPr>
                    <w:t>0</w:t>
                  </w:r>
                  <w:r w:rsidRPr="00064D52">
                    <w:rPr>
                      <w:rFonts w:eastAsia="等线"/>
                      <w:szCs w:val="21"/>
                    </w:rPr>
                    <w:t>.037</w:t>
                  </w:r>
                </w:p>
              </w:tc>
              <w:tc>
                <w:tcPr>
                  <w:tcW w:w="773" w:type="dxa"/>
                  <w:vMerge/>
                  <w:shd w:val="clear" w:color="auto" w:fill="auto"/>
                  <w:noWrap/>
                  <w:vAlign w:val="center"/>
                </w:tcPr>
                <w:p w14:paraId="28A6D9FE" w14:textId="77777777" w:rsidR="002F1C38" w:rsidRPr="00064D52" w:rsidRDefault="002F1C38" w:rsidP="002F1C38">
                  <w:pPr>
                    <w:jc w:val="center"/>
                    <w:rPr>
                      <w:szCs w:val="21"/>
                    </w:rPr>
                  </w:pPr>
                </w:p>
              </w:tc>
              <w:tc>
                <w:tcPr>
                  <w:tcW w:w="700" w:type="dxa"/>
                  <w:vMerge/>
                  <w:shd w:val="clear" w:color="auto" w:fill="auto"/>
                  <w:noWrap/>
                  <w:vAlign w:val="center"/>
                </w:tcPr>
                <w:p w14:paraId="2405BF0A" w14:textId="77777777" w:rsidR="002F1C38" w:rsidRPr="00064D52" w:rsidRDefault="002F1C38" w:rsidP="002F1C38">
                  <w:pPr>
                    <w:jc w:val="center"/>
                    <w:rPr>
                      <w:szCs w:val="21"/>
                    </w:rPr>
                  </w:pPr>
                </w:p>
              </w:tc>
              <w:tc>
                <w:tcPr>
                  <w:tcW w:w="795" w:type="dxa"/>
                  <w:shd w:val="clear" w:color="auto" w:fill="auto"/>
                  <w:noWrap/>
                  <w:vAlign w:val="center"/>
                </w:tcPr>
                <w:p w14:paraId="0B7EAD57" w14:textId="321B7E45" w:rsidR="002F1C38" w:rsidRPr="00064D52" w:rsidRDefault="002F1C38" w:rsidP="002F1C38">
                  <w:pPr>
                    <w:jc w:val="center"/>
                    <w:rPr>
                      <w:szCs w:val="21"/>
                    </w:rPr>
                  </w:pPr>
                  <w:r w:rsidRPr="00064D52">
                    <w:rPr>
                      <w:rFonts w:hint="eastAsia"/>
                      <w:szCs w:val="21"/>
                    </w:rPr>
                    <w:t>N</w:t>
                  </w:r>
                  <w:r w:rsidRPr="00064D52">
                    <w:rPr>
                      <w:szCs w:val="21"/>
                    </w:rPr>
                    <w:t>O</w:t>
                  </w:r>
                  <w:r w:rsidRPr="00064D52">
                    <w:rPr>
                      <w:rFonts w:hint="eastAsia"/>
                      <w:szCs w:val="21"/>
                    </w:rPr>
                    <w:t>x</w:t>
                  </w:r>
                </w:p>
              </w:tc>
              <w:tc>
                <w:tcPr>
                  <w:tcW w:w="837" w:type="dxa"/>
                  <w:shd w:val="clear" w:color="auto" w:fill="auto"/>
                  <w:vAlign w:val="center"/>
                </w:tcPr>
                <w:p w14:paraId="15CC99C1" w14:textId="62084091" w:rsidR="002F1C38" w:rsidRPr="00064D52" w:rsidRDefault="002F1C38" w:rsidP="002F1C38">
                  <w:pPr>
                    <w:jc w:val="center"/>
                    <w:textAlignment w:val="center"/>
                    <w:rPr>
                      <w:szCs w:val="21"/>
                      <w:lang w:bidi="ar"/>
                    </w:rPr>
                  </w:pPr>
                  <w:r w:rsidRPr="00064D52">
                    <w:rPr>
                      <w:rFonts w:eastAsia="等线" w:hint="eastAsia"/>
                      <w:szCs w:val="21"/>
                    </w:rPr>
                    <w:t>0</w:t>
                  </w:r>
                  <w:r w:rsidRPr="00064D52">
                    <w:rPr>
                      <w:rFonts w:eastAsia="等线"/>
                      <w:szCs w:val="21"/>
                    </w:rPr>
                    <w:t>.051</w:t>
                  </w:r>
                </w:p>
              </w:tc>
              <w:tc>
                <w:tcPr>
                  <w:tcW w:w="658" w:type="dxa"/>
                  <w:shd w:val="clear" w:color="auto" w:fill="auto"/>
                  <w:noWrap/>
                  <w:vAlign w:val="center"/>
                </w:tcPr>
                <w:p w14:paraId="65334EF6" w14:textId="6B569B9C" w:rsidR="002F1C38" w:rsidRPr="00064D52" w:rsidRDefault="002F1C38" w:rsidP="002F1C38">
                  <w:pPr>
                    <w:jc w:val="center"/>
                    <w:textAlignment w:val="center"/>
                    <w:rPr>
                      <w:szCs w:val="21"/>
                      <w:lang w:bidi="ar"/>
                    </w:rPr>
                  </w:pPr>
                  <w:r w:rsidRPr="00064D52">
                    <w:rPr>
                      <w:rFonts w:eastAsia="等线" w:hint="eastAsia"/>
                      <w:szCs w:val="21"/>
                    </w:rPr>
                    <w:t>0</w:t>
                  </w:r>
                  <w:r w:rsidRPr="00064D52">
                    <w:rPr>
                      <w:rFonts w:eastAsia="等线"/>
                      <w:szCs w:val="21"/>
                    </w:rPr>
                    <w:t>.0137</w:t>
                  </w:r>
                </w:p>
              </w:tc>
              <w:tc>
                <w:tcPr>
                  <w:tcW w:w="661" w:type="dxa"/>
                  <w:shd w:val="clear" w:color="auto" w:fill="auto"/>
                  <w:noWrap/>
                  <w:vAlign w:val="center"/>
                </w:tcPr>
                <w:p w14:paraId="7C692900" w14:textId="3892C774" w:rsidR="002F1C38" w:rsidRPr="00064D52" w:rsidRDefault="002F1C38" w:rsidP="002F1C38">
                  <w:pPr>
                    <w:jc w:val="center"/>
                    <w:textAlignment w:val="center"/>
                    <w:rPr>
                      <w:szCs w:val="21"/>
                      <w:lang w:bidi="ar"/>
                    </w:rPr>
                  </w:pPr>
                  <w:r w:rsidRPr="00064D52">
                    <w:rPr>
                      <w:rFonts w:eastAsia="等线" w:hint="eastAsia"/>
                      <w:szCs w:val="21"/>
                    </w:rPr>
                    <w:t>0</w:t>
                  </w:r>
                  <w:r w:rsidRPr="00064D52">
                    <w:rPr>
                      <w:rFonts w:eastAsia="等线"/>
                      <w:szCs w:val="21"/>
                    </w:rPr>
                    <w:t>.037</w:t>
                  </w:r>
                </w:p>
              </w:tc>
              <w:tc>
                <w:tcPr>
                  <w:tcW w:w="611" w:type="dxa"/>
                  <w:shd w:val="clear" w:color="auto" w:fill="auto"/>
                  <w:noWrap/>
                  <w:vAlign w:val="center"/>
                </w:tcPr>
                <w:p w14:paraId="6956EBF2" w14:textId="09DD9001" w:rsidR="002F1C38" w:rsidRPr="00064D52" w:rsidRDefault="002F1C38" w:rsidP="002F1C38">
                  <w:pPr>
                    <w:jc w:val="center"/>
                    <w:rPr>
                      <w:szCs w:val="21"/>
                    </w:rPr>
                  </w:pPr>
                  <w:r w:rsidRPr="00064D52">
                    <w:rPr>
                      <w:szCs w:val="21"/>
                    </w:rPr>
                    <w:t>240</w:t>
                  </w:r>
                </w:p>
              </w:tc>
              <w:tc>
                <w:tcPr>
                  <w:tcW w:w="469" w:type="dxa"/>
                  <w:shd w:val="clear" w:color="auto" w:fill="auto"/>
                  <w:noWrap/>
                  <w:vAlign w:val="center"/>
                </w:tcPr>
                <w:p w14:paraId="46A681FF" w14:textId="1DC03476" w:rsidR="002F1C38" w:rsidRPr="00064D52" w:rsidRDefault="002F1C38" w:rsidP="002F1C38">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.77</w:t>
                  </w:r>
                </w:p>
              </w:tc>
              <w:tc>
                <w:tcPr>
                  <w:tcW w:w="457" w:type="dxa"/>
                  <w:vMerge/>
                  <w:vAlign w:val="center"/>
                </w:tcPr>
                <w:p w14:paraId="7CD600BB" w14:textId="77777777" w:rsidR="002F1C38" w:rsidRPr="00064D52" w:rsidRDefault="002F1C38" w:rsidP="002F1C38">
                  <w:pPr>
                    <w:jc w:val="center"/>
                    <w:rPr>
                      <w:szCs w:val="21"/>
                    </w:rPr>
                  </w:pPr>
                </w:p>
              </w:tc>
              <w:tc>
                <w:tcPr>
                  <w:tcW w:w="513" w:type="dxa"/>
                  <w:vMerge/>
                  <w:shd w:val="clear" w:color="auto" w:fill="auto"/>
                  <w:noWrap/>
                  <w:vAlign w:val="center"/>
                </w:tcPr>
                <w:p w14:paraId="38E6F1C2" w14:textId="77777777" w:rsidR="002F1C38" w:rsidRPr="00064D52" w:rsidRDefault="002F1C38" w:rsidP="002F1C38">
                  <w:pPr>
                    <w:jc w:val="center"/>
                    <w:rPr>
                      <w:szCs w:val="21"/>
                    </w:rPr>
                  </w:pPr>
                </w:p>
              </w:tc>
              <w:tc>
                <w:tcPr>
                  <w:tcW w:w="513" w:type="dxa"/>
                  <w:vMerge/>
                  <w:shd w:val="clear" w:color="auto" w:fill="auto"/>
                  <w:noWrap/>
                  <w:vAlign w:val="center"/>
                </w:tcPr>
                <w:p w14:paraId="0ED561A4" w14:textId="77777777" w:rsidR="002F1C38" w:rsidRPr="00064D52" w:rsidRDefault="002F1C38" w:rsidP="002F1C38">
                  <w:pPr>
                    <w:jc w:val="center"/>
                    <w:rPr>
                      <w:szCs w:val="21"/>
                    </w:rPr>
                  </w:pPr>
                </w:p>
              </w:tc>
              <w:tc>
                <w:tcPr>
                  <w:tcW w:w="555" w:type="dxa"/>
                  <w:vMerge/>
                  <w:shd w:val="clear" w:color="auto" w:fill="auto"/>
                  <w:noWrap/>
                  <w:vAlign w:val="center"/>
                </w:tcPr>
                <w:p w14:paraId="2B0F92F7" w14:textId="77777777" w:rsidR="002F1C38" w:rsidRPr="00064D52" w:rsidRDefault="002F1C38" w:rsidP="002F1C38">
                  <w:pPr>
                    <w:jc w:val="center"/>
                    <w:rPr>
                      <w:szCs w:val="21"/>
                    </w:rPr>
                  </w:pPr>
                </w:p>
              </w:tc>
            </w:tr>
            <w:tr w:rsidR="00A112BB" w:rsidRPr="00064D52" w14:paraId="2AA43859" w14:textId="77777777" w:rsidTr="00A112BB">
              <w:trPr>
                <w:trHeight w:hRule="exact" w:val="518"/>
              </w:trPr>
              <w:tc>
                <w:tcPr>
                  <w:tcW w:w="1022" w:type="dxa"/>
                  <w:vMerge/>
                  <w:shd w:val="clear" w:color="auto" w:fill="auto"/>
                  <w:noWrap/>
                  <w:vAlign w:val="center"/>
                </w:tcPr>
                <w:p w14:paraId="1A55B49E" w14:textId="77777777" w:rsidR="002F1C38" w:rsidRPr="00064D52" w:rsidRDefault="002F1C38" w:rsidP="002F1C38">
                  <w:pPr>
                    <w:spacing w:line="0" w:lineRule="atLeast"/>
                    <w:jc w:val="center"/>
                    <w:rPr>
                      <w:szCs w:val="21"/>
                    </w:rPr>
                  </w:pPr>
                </w:p>
              </w:tc>
              <w:tc>
                <w:tcPr>
                  <w:tcW w:w="706" w:type="dxa"/>
                  <w:vMerge/>
                  <w:shd w:val="clear" w:color="auto" w:fill="auto"/>
                  <w:vAlign w:val="center"/>
                </w:tcPr>
                <w:p w14:paraId="64FEC7F2" w14:textId="77777777" w:rsidR="002F1C38" w:rsidRPr="00064D52" w:rsidRDefault="002F1C38" w:rsidP="002F1C38">
                  <w:pPr>
                    <w:rPr>
                      <w:szCs w:val="21"/>
                    </w:rPr>
                  </w:pPr>
                </w:p>
              </w:tc>
              <w:tc>
                <w:tcPr>
                  <w:tcW w:w="567" w:type="dxa"/>
                  <w:vMerge/>
                  <w:shd w:val="clear" w:color="auto" w:fill="auto"/>
                  <w:noWrap/>
                  <w:vAlign w:val="center"/>
                </w:tcPr>
                <w:p w14:paraId="1D4971BF" w14:textId="77777777" w:rsidR="002F1C38" w:rsidRPr="00064D52" w:rsidRDefault="002F1C38" w:rsidP="002F1C38">
                  <w:pPr>
                    <w:jc w:val="center"/>
                    <w:rPr>
                      <w:szCs w:val="21"/>
                    </w:rPr>
                  </w:pPr>
                </w:p>
              </w:tc>
              <w:tc>
                <w:tcPr>
                  <w:tcW w:w="1134" w:type="dxa"/>
                  <w:shd w:val="clear" w:color="auto" w:fill="auto"/>
                  <w:noWrap/>
                  <w:vAlign w:val="center"/>
                </w:tcPr>
                <w:p w14:paraId="259D7645" w14:textId="4CE6ADF8" w:rsidR="002F1C38" w:rsidRPr="00064D52" w:rsidRDefault="002F1C38" w:rsidP="00A112BB">
                  <w:pPr>
                    <w:jc w:val="center"/>
                    <w:rPr>
                      <w:szCs w:val="21"/>
                    </w:rPr>
                  </w:pPr>
                  <w:r w:rsidRPr="00064D52">
                    <w:rPr>
                      <w:rFonts w:hint="eastAsia"/>
                      <w:szCs w:val="21"/>
                    </w:rPr>
                    <w:t>颗粒物</w:t>
                  </w:r>
                </w:p>
              </w:tc>
              <w:tc>
                <w:tcPr>
                  <w:tcW w:w="992" w:type="dxa"/>
                  <w:shd w:val="clear" w:color="auto" w:fill="auto"/>
                  <w:noWrap/>
                  <w:vAlign w:val="center"/>
                </w:tcPr>
                <w:p w14:paraId="24CEEC4A" w14:textId="65796901" w:rsidR="002F1C38" w:rsidRPr="00064D52" w:rsidRDefault="002F1C38" w:rsidP="002F1C38">
                  <w:pPr>
                    <w:jc w:val="center"/>
                    <w:textAlignment w:val="center"/>
                    <w:rPr>
                      <w:rFonts w:eastAsia="等线"/>
                      <w:szCs w:val="21"/>
                    </w:rPr>
                  </w:pPr>
                  <w:r w:rsidRPr="00064D52">
                    <w:rPr>
                      <w:rFonts w:eastAsia="等线" w:hint="eastAsia"/>
                      <w:szCs w:val="21"/>
                    </w:rPr>
                    <w:t>0</w:t>
                  </w:r>
                  <w:r w:rsidRPr="00064D52">
                    <w:rPr>
                      <w:rFonts w:eastAsia="等线"/>
                      <w:szCs w:val="21"/>
                    </w:rPr>
                    <w:t>.003</w:t>
                  </w:r>
                </w:p>
              </w:tc>
              <w:tc>
                <w:tcPr>
                  <w:tcW w:w="851" w:type="dxa"/>
                  <w:shd w:val="clear" w:color="auto" w:fill="auto"/>
                  <w:noWrap/>
                  <w:vAlign w:val="center"/>
                </w:tcPr>
                <w:p w14:paraId="314BA7B4" w14:textId="552A4EDA" w:rsidR="002F1C38" w:rsidRPr="00064D52" w:rsidRDefault="002F1C38" w:rsidP="002F1C38">
                  <w:pPr>
                    <w:jc w:val="center"/>
                    <w:textAlignment w:val="center"/>
                    <w:rPr>
                      <w:rFonts w:eastAsia="等线"/>
                      <w:szCs w:val="21"/>
                    </w:rPr>
                  </w:pPr>
                  <w:r w:rsidRPr="00064D52">
                    <w:rPr>
                      <w:rFonts w:eastAsia="等线" w:hint="eastAsia"/>
                      <w:szCs w:val="21"/>
                    </w:rPr>
                    <w:t>0</w:t>
                  </w:r>
                  <w:r w:rsidRPr="00064D52">
                    <w:rPr>
                      <w:rFonts w:eastAsia="等线"/>
                      <w:szCs w:val="21"/>
                    </w:rPr>
                    <w:t>.00078</w:t>
                  </w:r>
                </w:p>
              </w:tc>
              <w:tc>
                <w:tcPr>
                  <w:tcW w:w="1134" w:type="dxa"/>
                  <w:shd w:val="clear" w:color="auto" w:fill="auto"/>
                  <w:noWrap/>
                  <w:vAlign w:val="center"/>
                </w:tcPr>
                <w:p w14:paraId="3E6D6F8B" w14:textId="59D07A1D" w:rsidR="002F1C38" w:rsidRPr="00064D52" w:rsidRDefault="002F1C38" w:rsidP="002F1C38">
                  <w:pPr>
                    <w:jc w:val="center"/>
                    <w:textAlignment w:val="center"/>
                    <w:rPr>
                      <w:rFonts w:eastAsia="等线"/>
                      <w:szCs w:val="21"/>
                    </w:rPr>
                  </w:pPr>
                  <w:r w:rsidRPr="00064D52">
                    <w:rPr>
                      <w:rFonts w:eastAsia="等线" w:hint="eastAsia"/>
                      <w:szCs w:val="21"/>
                    </w:rPr>
                    <w:t>0</w:t>
                  </w:r>
                  <w:r w:rsidRPr="00064D52">
                    <w:rPr>
                      <w:rFonts w:eastAsia="等线"/>
                      <w:szCs w:val="21"/>
                    </w:rPr>
                    <w:t>.0021</w:t>
                  </w:r>
                </w:p>
              </w:tc>
              <w:tc>
                <w:tcPr>
                  <w:tcW w:w="773" w:type="dxa"/>
                  <w:vMerge/>
                  <w:shd w:val="clear" w:color="auto" w:fill="auto"/>
                  <w:noWrap/>
                  <w:vAlign w:val="center"/>
                </w:tcPr>
                <w:p w14:paraId="075D0875" w14:textId="77777777" w:rsidR="002F1C38" w:rsidRPr="00064D52" w:rsidRDefault="002F1C38" w:rsidP="002F1C38">
                  <w:pPr>
                    <w:jc w:val="center"/>
                    <w:rPr>
                      <w:szCs w:val="21"/>
                    </w:rPr>
                  </w:pPr>
                </w:p>
              </w:tc>
              <w:tc>
                <w:tcPr>
                  <w:tcW w:w="700" w:type="dxa"/>
                  <w:vMerge/>
                  <w:shd w:val="clear" w:color="auto" w:fill="auto"/>
                  <w:noWrap/>
                  <w:vAlign w:val="center"/>
                </w:tcPr>
                <w:p w14:paraId="171A25A2" w14:textId="77777777" w:rsidR="002F1C38" w:rsidRPr="00064D52" w:rsidRDefault="002F1C38" w:rsidP="002F1C38">
                  <w:pPr>
                    <w:jc w:val="center"/>
                    <w:rPr>
                      <w:szCs w:val="21"/>
                    </w:rPr>
                  </w:pPr>
                </w:p>
              </w:tc>
              <w:tc>
                <w:tcPr>
                  <w:tcW w:w="795" w:type="dxa"/>
                  <w:shd w:val="clear" w:color="auto" w:fill="auto"/>
                  <w:noWrap/>
                  <w:vAlign w:val="center"/>
                </w:tcPr>
                <w:p w14:paraId="61226302" w14:textId="6DB776A5" w:rsidR="002F1C38" w:rsidRPr="00064D52" w:rsidRDefault="002F1C38" w:rsidP="002F1C38">
                  <w:pPr>
                    <w:jc w:val="center"/>
                    <w:rPr>
                      <w:szCs w:val="21"/>
                    </w:rPr>
                  </w:pPr>
                  <w:r w:rsidRPr="00064D52">
                    <w:rPr>
                      <w:rFonts w:hint="eastAsia"/>
                      <w:szCs w:val="21"/>
                    </w:rPr>
                    <w:t>颗粒物</w:t>
                  </w:r>
                </w:p>
              </w:tc>
              <w:tc>
                <w:tcPr>
                  <w:tcW w:w="837" w:type="dxa"/>
                  <w:shd w:val="clear" w:color="auto" w:fill="auto"/>
                  <w:vAlign w:val="center"/>
                </w:tcPr>
                <w:p w14:paraId="7F3D358A" w14:textId="309AF991" w:rsidR="002F1C38" w:rsidRPr="00064D52" w:rsidRDefault="002F1C38" w:rsidP="002F1C38">
                  <w:pPr>
                    <w:jc w:val="center"/>
                    <w:textAlignment w:val="center"/>
                    <w:rPr>
                      <w:szCs w:val="21"/>
                      <w:lang w:bidi="ar"/>
                    </w:rPr>
                  </w:pPr>
                  <w:r w:rsidRPr="00064D52">
                    <w:rPr>
                      <w:rFonts w:eastAsia="等线" w:hint="eastAsia"/>
                      <w:szCs w:val="21"/>
                    </w:rPr>
                    <w:t>0</w:t>
                  </w:r>
                  <w:r w:rsidRPr="00064D52">
                    <w:rPr>
                      <w:rFonts w:eastAsia="等线"/>
                      <w:szCs w:val="21"/>
                    </w:rPr>
                    <w:t>.003</w:t>
                  </w:r>
                </w:p>
              </w:tc>
              <w:tc>
                <w:tcPr>
                  <w:tcW w:w="658" w:type="dxa"/>
                  <w:shd w:val="clear" w:color="auto" w:fill="auto"/>
                  <w:noWrap/>
                  <w:vAlign w:val="center"/>
                </w:tcPr>
                <w:p w14:paraId="6A3BEBF6" w14:textId="7239697C" w:rsidR="002F1C38" w:rsidRPr="00064D52" w:rsidRDefault="002F1C38" w:rsidP="002F1C38">
                  <w:pPr>
                    <w:jc w:val="center"/>
                    <w:textAlignment w:val="center"/>
                    <w:rPr>
                      <w:szCs w:val="21"/>
                      <w:lang w:bidi="ar"/>
                    </w:rPr>
                  </w:pPr>
                  <w:r w:rsidRPr="00064D52">
                    <w:rPr>
                      <w:rFonts w:eastAsia="等线" w:hint="eastAsia"/>
                      <w:szCs w:val="21"/>
                    </w:rPr>
                    <w:t>0</w:t>
                  </w:r>
                  <w:r w:rsidRPr="00064D52">
                    <w:rPr>
                      <w:rFonts w:eastAsia="等线"/>
                      <w:szCs w:val="21"/>
                    </w:rPr>
                    <w:t>.00078</w:t>
                  </w:r>
                </w:p>
              </w:tc>
              <w:tc>
                <w:tcPr>
                  <w:tcW w:w="661" w:type="dxa"/>
                  <w:shd w:val="clear" w:color="auto" w:fill="auto"/>
                  <w:noWrap/>
                  <w:vAlign w:val="center"/>
                </w:tcPr>
                <w:p w14:paraId="17D82DE3" w14:textId="0E573A39" w:rsidR="002F1C38" w:rsidRPr="00064D52" w:rsidRDefault="002F1C38" w:rsidP="002F1C38">
                  <w:pPr>
                    <w:jc w:val="center"/>
                    <w:textAlignment w:val="center"/>
                    <w:rPr>
                      <w:szCs w:val="21"/>
                      <w:lang w:bidi="ar"/>
                    </w:rPr>
                  </w:pPr>
                  <w:r w:rsidRPr="00064D52">
                    <w:rPr>
                      <w:rFonts w:eastAsia="等线" w:hint="eastAsia"/>
                      <w:szCs w:val="21"/>
                    </w:rPr>
                    <w:t>0</w:t>
                  </w:r>
                  <w:r w:rsidRPr="00064D52">
                    <w:rPr>
                      <w:rFonts w:eastAsia="等线"/>
                      <w:szCs w:val="21"/>
                    </w:rPr>
                    <w:t>.0021</w:t>
                  </w:r>
                </w:p>
              </w:tc>
              <w:tc>
                <w:tcPr>
                  <w:tcW w:w="611" w:type="dxa"/>
                  <w:shd w:val="clear" w:color="auto" w:fill="auto"/>
                  <w:noWrap/>
                  <w:vAlign w:val="center"/>
                </w:tcPr>
                <w:p w14:paraId="5B65180F" w14:textId="14A97209" w:rsidR="002F1C38" w:rsidRPr="00064D52" w:rsidRDefault="002F1C38" w:rsidP="002F1C38">
                  <w:pPr>
                    <w:jc w:val="center"/>
                    <w:rPr>
                      <w:szCs w:val="21"/>
                    </w:rPr>
                  </w:pPr>
                  <w:r w:rsidRPr="00064D52">
                    <w:rPr>
                      <w:rFonts w:hint="eastAsia"/>
                      <w:szCs w:val="21"/>
                    </w:rPr>
                    <w:t>1</w:t>
                  </w:r>
                  <w:r w:rsidRPr="00064D52">
                    <w:rPr>
                      <w:szCs w:val="21"/>
                    </w:rPr>
                    <w:t>20</w:t>
                  </w:r>
                </w:p>
              </w:tc>
              <w:tc>
                <w:tcPr>
                  <w:tcW w:w="469" w:type="dxa"/>
                  <w:shd w:val="clear" w:color="auto" w:fill="auto"/>
                  <w:noWrap/>
                  <w:vAlign w:val="center"/>
                </w:tcPr>
                <w:p w14:paraId="5058D2F0" w14:textId="52F0D88E" w:rsidR="002F1C38" w:rsidRPr="00064D52" w:rsidRDefault="002F1C38" w:rsidP="002F1C38">
                  <w:pPr>
                    <w:pStyle w:val="af7"/>
                    <w:jc w:val="center"/>
                    <w:rPr>
                      <w:rFonts w:ascii="Times New Roman" w:hAnsi="Times New Roman"/>
                      <w:sz w:val="21"/>
                      <w:szCs w:val="21"/>
                    </w:rPr>
                  </w:pPr>
                  <w:r w:rsidRPr="00064D52">
                    <w:rPr>
                      <w:rFonts w:ascii="Times New Roman" w:hAnsi="Times New Roman" w:hint="eastAsia"/>
                      <w:sz w:val="21"/>
                      <w:szCs w:val="21"/>
                    </w:rPr>
                    <w:t>3</w:t>
                  </w:r>
                  <w:r w:rsidRPr="00064D52">
                    <w:rPr>
                      <w:rFonts w:ascii="Times New Roman" w:hAnsi="Times New Roman"/>
                      <w:sz w:val="21"/>
                      <w:szCs w:val="21"/>
                    </w:rPr>
                    <w:t>.5</w:t>
                  </w:r>
                </w:p>
              </w:tc>
              <w:tc>
                <w:tcPr>
                  <w:tcW w:w="457" w:type="dxa"/>
                  <w:vMerge/>
                  <w:vAlign w:val="center"/>
                </w:tcPr>
                <w:p w14:paraId="7AA112B5" w14:textId="77777777" w:rsidR="002F1C38" w:rsidRPr="00064D52" w:rsidRDefault="002F1C38" w:rsidP="002F1C38">
                  <w:pPr>
                    <w:jc w:val="center"/>
                    <w:rPr>
                      <w:szCs w:val="21"/>
                    </w:rPr>
                  </w:pPr>
                </w:p>
              </w:tc>
              <w:tc>
                <w:tcPr>
                  <w:tcW w:w="513" w:type="dxa"/>
                  <w:vMerge/>
                  <w:shd w:val="clear" w:color="auto" w:fill="auto"/>
                  <w:noWrap/>
                  <w:vAlign w:val="center"/>
                </w:tcPr>
                <w:p w14:paraId="10579B93" w14:textId="77777777" w:rsidR="002F1C38" w:rsidRPr="00064D52" w:rsidRDefault="002F1C38" w:rsidP="002F1C38">
                  <w:pPr>
                    <w:jc w:val="center"/>
                    <w:rPr>
                      <w:szCs w:val="21"/>
                    </w:rPr>
                  </w:pPr>
                </w:p>
              </w:tc>
              <w:tc>
                <w:tcPr>
                  <w:tcW w:w="513" w:type="dxa"/>
                  <w:vMerge/>
                  <w:shd w:val="clear" w:color="auto" w:fill="auto"/>
                  <w:noWrap/>
                  <w:vAlign w:val="center"/>
                </w:tcPr>
                <w:p w14:paraId="0BF80696" w14:textId="77777777" w:rsidR="002F1C38" w:rsidRPr="00064D52" w:rsidRDefault="002F1C38" w:rsidP="002F1C38">
                  <w:pPr>
                    <w:jc w:val="center"/>
                    <w:rPr>
                      <w:szCs w:val="21"/>
                    </w:rPr>
                  </w:pPr>
                </w:p>
              </w:tc>
              <w:tc>
                <w:tcPr>
                  <w:tcW w:w="555" w:type="dxa"/>
                  <w:vMerge/>
                  <w:shd w:val="clear" w:color="auto" w:fill="auto"/>
                  <w:noWrap/>
                  <w:vAlign w:val="center"/>
                </w:tcPr>
                <w:p w14:paraId="4521541A" w14:textId="77777777" w:rsidR="002F1C38" w:rsidRPr="00064D52" w:rsidRDefault="002F1C38" w:rsidP="002F1C38">
                  <w:pPr>
                    <w:jc w:val="center"/>
                    <w:rPr>
                      <w:szCs w:val="21"/>
                    </w:rPr>
                  </w:pPr>
                </w:p>
              </w:tc>
            </w:tr>
          </w:tbl>
          <w:p w14:paraId="61EEC444" w14:textId="2F6EBDD7" w:rsidR="002D56B3" w:rsidRPr="00064D52" w:rsidRDefault="002D56B3" w:rsidP="002D56B3">
            <w:pPr>
              <w:pStyle w:val="a0"/>
              <w:rPr>
                <w:lang w:val="en-US"/>
              </w:rPr>
            </w:pPr>
          </w:p>
          <w:p w14:paraId="46759F4C" w14:textId="38027DD8" w:rsidR="00A128C5" w:rsidRPr="00064D52" w:rsidRDefault="00A128C5" w:rsidP="002D56B3">
            <w:pPr>
              <w:pStyle w:val="a0"/>
              <w:rPr>
                <w:lang w:val="en-US"/>
              </w:rPr>
            </w:pPr>
          </w:p>
          <w:p w14:paraId="52A29ADD" w14:textId="77777777" w:rsidR="00A112BB" w:rsidRPr="00064D52" w:rsidRDefault="00A112BB" w:rsidP="002D56B3">
            <w:pPr>
              <w:pStyle w:val="a0"/>
              <w:rPr>
                <w:lang w:val="en-US"/>
              </w:rPr>
            </w:pPr>
          </w:p>
          <w:p w14:paraId="68CB90D5" w14:textId="1C4C0068" w:rsidR="00A128C5" w:rsidRPr="00064D52" w:rsidRDefault="00A128C5" w:rsidP="00A128C5">
            <w:pPr>
              <w:adjustRightInd w:val="0"/>
              <w:snapToGrid w:val="0"/>
              <w:spacing w:line="400" w:lineRule="exact"/>
              <w:jc w:val="center"/>
              <w:rPr>
                <w:b/>
                <w:snapToGrid w:val="0"/>
              </w:rPr>
            </w:pPr>
            <w:r w:rsidRPr="00064D52">
              <w:rPr>
                <w:b/>
              </w:rPr>
              <w:lastRenderedPageBreak/>
              <w:t>表</w:t>
            </w:r>
            <w:r w:rsidRPr="00064D52">
              <w:rPr>
                <w:b/>
              </w:rPr>
              <w:t>5</w:t>
            </w:r>
            <w:r w:rsidRPr="00064D52">
              <w:rPr>
                <w:rFonts w:hint="eastAsia"/>
                <w:b/>
              </w:rPr>
              <w:t>-</w:t>
            </w:r>
            <w:r w:rsidRPr="00064D52">
              <w:rPr>
                <w:b/>
              </w:rPr>
              <w:t xml:space="preserve">6  </w:t>
            </w:r>
            <w:r w:rsidRPr="00064D52">
              <w:rPr>
                <w:rFonts w:hint="eastAsia"/>
                <w:b/>
              </w:rPr>
              <w:t>本项目无</w:t>
            </w:r>
            <w:r w:rsidRPr="00064D52">
              <w:rPr>
                <w:b/>
              </w:rPr>
              <w:t>组织废气产生及排放情况汇总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6"/>
              <w:gridCol w:w="595"/>
              <w:gridCol w:w="809"/>
              <w:gridCol w:w="1135"/>
              <w:gridCol w:w="850"/>
              <w:gridCol w:w="850"/>
              <w:gridCol w:w="1701"/>
              <w:gridCol w:w="993"/>
              <w:gridCol w:w="1417"/>
              <w:gridCol w:w="1134"/>
              <w:gridCol w:w="1276"/>
              <w:gridCol w:w="850"/>
              <w:gridCol w:w="796"/>
            </w:tblGrid>
            <w:tr w:rsidR="00A128C5" w:rsidRPr="00064D52" w14:paraId="2E9A3D56" w14:textId="77777777" w:rsidTr="00A112BB">
              <w:trPr>
                <w:trHeight w:val="280"/>
                <w:tblHeader/>
              </w:trPr>
              <w:tc>
                <w:tcPr>
                  <w:tcW w:w="1316" w:type="dxa"/>
                  <w:vMerge w:val="restart"/>
                  <w:shd w:val="clear" w:color="auto" w:fill="auto"/>
                  <w:noWrap/>
                  <w:vAlign w:val="center"/>
                </w:tcPr>
                <w:p w14:paraId="246C8C78" w14:textId="0BEF90CE" w:rsidR="00A128C5" w:rsidRPr="00064D52" w:rsidRDefault="00A128C5" w:rsidP="00A112BB">
                  <w:pPr>
                    <w:spacing w:line="0" w:lineRule="atLeast"/>
                    <w:jc w:val="center"/>
                    <w:rPr>
                      <w:b/>
                      <w:szCs w:val="21"/>
                    </w:rPr>
                  </w:pPr>
                  <w:r w:rsidRPr="00064D52">
                    <w:rPr>
                      <w:b/>
                      <w:szCs w:val="21"/>
                    </w:rPr>
                    <w:t>废气种类</w:t>
                  </w:r>
                </w:p>
              </w:tc>
              <w:tc>
                <w:tcPr>
                  <w:tcW w:w="595" w:type="dxa"/>
                  <w:vMerge w:val="restart"/>
                  <w:shd w:val="clear" w:color="auto" w:fill="auto"/>
                  <w:vAlign w:val="center"/>
                </w:tcPr>
                <w:p w14:paraId="7355A3DE" w14:textId="77777777" w:rsidR="00A128C5" w:rsidRPr="00064D52" w:rsidRDefault="00A128C5" w:rsidP="00A128C5">
                  <w:pPr>
                    <w:rPr>
                      <w:b/>
                      <w:szCs w:val="21"/>
                    </w:rPr>
                  </w:pPr>
                  <w:r w:rsidRPr="00064D52">
                    <w:rPr>
                      <w:b/>
                      <w:szCs w:val="21"/>
                    </w:rPr>
                    <w:t>时间</w:t>
                  </w:r>
                </w:p>
                <w:p w14:paraId="377C7868" w14:textId="77777777" w:rsidR="00A128C5" w:rsidRPr="00064D52" w:rsidRDefault="00A128C5" w:rsidP="00A128C5">
                  <w:pPr>
                    <w:rPr>
                      <w:b/>
                      <w:szCs w:val="21"/>
                    </w:rPr>
                  </w:pPr>
                  <w:r w:rsidRPr="00064D52">
                    <w:rPr>
                      <w:b/>
                      <w:szCs w:val="21"/>
                    </w:rPr>
                    <w:t>（</w:t>
                  </w:r>
                  <w:r w:rsidRPr="00064D52">
                    <w:rPr>
                      <w:b/>
                      <w:szCs w:val="21"/>
                    </w:rPr>
                    <w:t>h</w:t>
                  </w:r>
                  <w:r w:rsidRPr="00064D52">
                    <w:rPr>
                      <w:b/>
                      <w:szCs w:val="21"/>
                    </w:rPr>
                    <w:t>）</w:t>
                  </w:r>
                </w:p>
              </w:tc>
              <w:tc>
                <w:tcPr>
                  <w:tcW w:w="809" w:type="dxa"/>
                  <w:vMerge w:val="restart"/>
                  <w:shd w:val="clear" w:color="auto" w:fill="auto"/>
                  <w:noWrap/>
                  <w:vAlign w:val="center"/>
                </w:tcPr>
                <w:p w14:paraId="3D23F1E4" w14:textId="77777777" w:rsidR="00A128C5" w:rsidRPr="00064D52" w:rsidRDefault="00A128C5" w:rsidP="00A128C5">
                  <w:pPr>
                    <w:spacing w:line="0" w:lineRule="atLeast"/>
                    <w:jc w:val="center"/>
                    <w:rPr>
                      <w:b/>
                      <w:szCs w:val="21"/>
                    </w:rPr>
                  </w:pPr>
                  <w:r w:rsidRPr="00064D52">
                    <w:rPr>
                      <w:b/>
                      <w:szCs w:val="21"/>
                    </w:rPr>
                    <w:t>风量</w:t>
                  </w:r>
                </w:p>
                <w:p w14:paraId="270395F1" w14:textId="77777777" w:rsidR="00A128C5" w:rsidRPr="00064D52" w:rsidRDefault="00A128C5" w:rsidP="00A128C5">
                  <w:pPr>
                    <w:spacing w:line="0" w:lineRule="atLeast"/>
                    <w:jc w:val="center"/>
                    <w:rPr>
                      <w:b/>
                      <w:szCs w:val="21"/>
                    </w:rPr>
                  </w:pPr>
                  <w:r w:rsidRPr="00064D52">
                    <w:rPr>
                      <w:b/>
                      <w:szCs w:val="21"/>
                    </w:rPr>
                    <w:t>m</w:t>
                  </w:r>
                  <w:r w:rsidRPr="00064D52">
                    <w:rPr>
                      <w:b/>
                      <w:szCs w:val="21"/>
                      <w:vertAlign w:val="superscript"/>
                    </w:rPr>
                    <w:t>3</w:t>
                  </w:r>
                  <w:r w:rsidRPr="00064D52">
                    <w:rPr>
                      <w:b/>
                      <w:szCs w:val="21"/>
                    </w:rPr>
                    <w:t>/h</w:t>
                  </w:r>
                </w:p>
              </w:tc>
              <w:tc>
                <w:tcPr>
                  <w:tcW w:w="2835" w:type="dxa"/>
                  <w:gridSpan w:val="3"/>
                  <w:shd w:val="clear" w:color="auto" w:fill="auto"/>
                  <w:noWrap/>
                  <w:vAlign w:val="center"/>
                </w:tcPr>
                <w:p w14:paraId="4F9BF76C" w14:textId="0393BAB9" w:rsidR="00A128C5" w:rsidRPr="00064D52" w:rsidRDefault="00A128C5" w:rsidP="00A128C5">
                  <w:pPr>
                    <w:spacing w:line="0" w:lineRule="atLeast"/>
                    <w:jc w:val="center"/>
                    <w:rPr>
                      <w:b/>
                      <w:szCs w:val="21"/>
                    </w:rPr>
                  </w:pPr>
                  <w:r w:rsidRPr="00064D52">
                    <w:rPr>
                      <w:b/>
                      <w:szCs w:val="21"/>
                    </w:rPr>
                    <w:t>污染物产生情况</w:t>
                  </w:r>
                </w:p>
              </w:tc>
              <w:tc>
                <w:tcPr>
                  <w:tcW w:w="1701" w:type="dxa"/>
                  <w:vMerge w:val="restart"/>
                  <w:shd w:val="clear" w:color="auto" w:fill="auto"/>
                  <w:noWrap/>
                  <w:vAlign w:val="center"/>
                </w:tcPr>
                <w:p w14:paraId="2D6FBEE8" w14:textId="77777777" w:rsidR="00A128C5" w:rsidRPr="00064D52" w:rsidRDefault="00A128C5" w:rsidP="00A128C5">
                  <w:pPr>
                    <w:spacing w:line="0" w:lineRule="atLeast"/>
                    <w:jc w:val="center"/>
                    <w:rPr>
                      <w:b/>
                      <w:szCs w:val="21"/>
                    </w:rPr>
                  </w:pPr>
                  <w:r w:rsidRPr="00064D52">
                    <w:rPr>
                      <w:b/>
                      <w:szCs w:val="21"/>
                    </w:rPr>
                    <w:t>处理</w:t>
                  </w:r>
                </w:p>
                <w:p w14:paraId="32FB8780" w14:textId="77777777" w:rsidR="00A128C5" w:rsidRPr="00064D52" w:rsidRDefault="00A128C5" w:rsidP="00A128C5">
                  <w:pPr>
                    <w:spacing w:line="0" w:lineRule="atLeast"/>
                    <w:jc w:val="center"/>
                    <w:rPr>
                      <w:b/>
                      <w:szCs w:val="21"/>
                    </w:rPr>
                  </w:pPr>
                  <w:r w:rsidRPr="00064D52">
                    <w:rPr>
                      <w:b/>
                      <w:szCs w:val="21"/>
                    </w:rPr>
                    <w:t>方法</w:t>
                  </w:r>
                </w:p>
              </w:tc>
              <w:tc>
                <w:tcPr>
                  <w:tcW w:w="993" w:type="dxa"/>
                  <w:vMerge w:val="restart"/>
                  <w:shd w:val="clear" w:color="auto" w:fill="auto"/>
                  <w:noWrap/>
                  <w:tcMar>
                    <w:left w:w="28" w:type="dxa"/>
                    <w:right w:w="28" w:type="dxa"/>
                  </w:tcMar>
                  <w:vAlign w:val="center"/>
                </w:tcPr>
                <w:p w14:paraId="7689FC55" w14:textId="77777777" w:rsidR="00A128C5" w:rsidRPr="00064D52" w:rsidRDefault="00A128C5" w:rsidP="00A128C5">
                  <w:pPr>
                    <w:spacing w:line="0" w:lineRule="atLeast"/>
                    <w:jc w:val="center"/>
                    <w:rPr>
                      <w:b/>
                      <w:szCs w:val="21"/>
                    </w:rPr>
                  </w:pPr>
                  <w:r w:rsidRPr="00064D52">
                    <w:rPr>
                      <w:b/>
                      <w:szCs w:val="21"/>
                    </w:rPr>
                    <w:t>去除率</w:t>
                  </w:r>
                  <w:r w:rsidRPr="00064D52">
                    <w:rPr>
                      <w:b/>
                      <w:szCs w:val="21"/>
                    </w:rPr>
                    <w:t>%</w:t>
                  </w:r>
                </w:p>
              </w:tc>
              <w:tc>
                <w:tcPr>
                  <w:tcW w:w="3827" w:type="dxa"/>
                  <w:gridSpan w:val="3"/>
                  <w:shd w:val="clear" w:color="auto" w:fill="auto"/>
                  <w:noWrap/>
                  <w:vAlign w:val="center"/>
                </w:tcPr>
                <w:p w14:paraId="26A249FB" w14:textId="1B95C500" w:rsidR="00A128C5" w:rsidRPr="00064D52" w:rsidRDefault="00A128C5" w:rsidP="00A128C5">
                  <w:pPr>
                    <w:spacing w:line="0" w:lineRule="atLeast"/>
                    <w:jc w:val="center"/>
                    <w:rPr>
                      <w:b/>
                      <w:szCs w:val="21"/>
                    </w:rPr>
                  </w:pPr>
                  <w:r w:rsidRPr="00064D52">
                    <w:rPr>
                      <w:b/>
                      <w:szCs w:val="21"/>
                    </w:rPr>
                    <w:t>污染物排放情况</w:t>
                  </w:r>
                </w:p>
              </w:tc>
              <w:tc>
                <w:tcPr>
                  <w:tcW w:w="1646" w:type="dxa"/>
                  <w:gridSpan w:val="2"/>
                  <w:shd w:val="clear" w:color="auto" w:fill="auto"/>
                  <w:noWrap/>
                  <w:vAlign w:val="center"/>
                </w:tcPr>
                <w:p w14:paraId="3AFCFAD3" w14:textId="77777777" w:rsidR="00A128C5" w:rsidRPr="00064D52" w:rsidRDefault="00A128C5" w:rsidP="00A128C5">
                  <w:pPr>
                    <w:spacing w:line="0" w:lineRule="atLeast"/>
                    <w:jc w:val="center"/>
                    <w:rPr>
                      <w:b/>
                      <w:szCs w:val="21"/>
                    </w:rPr>
                  </w:pPr>
                  <w:r w:rsidRPr="00064D52">
                    <w:rPr>
                      <w:b/>
                      <w:szCs w:val="21"/>
                    </w:rPr>
                    <w:t>排放标准</w:t>
                  </w:r>
                </w:p>
              </w:tc>
            </w:tr>
            <w:tr w:rsidR="00A112BB" w:rsidRPr="00064D52" w14:paraId="74DBB250" w14:textId="77777777" w:rsidTr="009F0378">
              <w:trPr>
                <w:trHeight w:val="280"/>
                <w:tblHeader/>
              </w:trPr>
              <w:tc>
                <w:tcPr>
                  <w:tcW w:w="1316" w:type="dxa"/>
                  <w:vMerge/>
                  <w:shd w:val="clear" w:color="auto" w:fill="auto"/>
                  <w:noWrap/>
                  <w:vAlign w:val="center"/>
                </w:tcPr>
                <w:p w14:paraId="6E2FD478" w14:textId="77777777" w:rsidR="00A128C5" w:rsidRPr="00064D52" w:rsidRDefault="00A128C5" w:rsidP="00A128C5">
                  <w:pPr>
                    <w:spacing w:line="0" w:lineRule="atLeast"/>
                    <w:rPr>
                      <w:szCs w:val="21"/>
                    </w:rPr>
                  </w:pPr>
                </w:p>
              </w:tc>
              <w:tc>
                <w:tcPr>
                  <w:tcW w:w="595" w:type="dxa"/>
                  <w:vMerge/>
                  <w:shd w:val="clear" w:color="auto" w:fill="auto"/>
                  <w:vAlign w:val="center"/>
                </w:tcPr>
                <w:p w14:paraId="3BF703B1" w14:textId="77777777" w:rsidR="00A128C5" w:rsidRPr="00064D52" w:rsidRDefault="00A128C5" w:rsidP="00A128C5">
                  <w:pPr>
                    <w:spacing w:line="0" w:lineRule="atLeast"/>
                    <w:rPr>
                      <w:szCs w:val="21"/>
                    </w:rPr>
                  </w:pPr>
                </w:p>
              </w:tc>
              <w:tc>
                <w:tcPr>
                  <w:tcW w:w="809" w:type="dxa"/>
                  <w:vMerge/>
                  <w:shd w:val="clear" w:color="auto" w:fill="auto"/>
                  <w:noWrap/>
                  <w:vAlign w:val="center"/>
                </w:tcPr>
                <w:p w14:paraId="0E558022" w14:textId="77777777" w:rsidR="00A128C5" w:rsidRPr="00064D52" w:rsidRDefault="00A128C5" w:rsidP="00A128C5">
                  <w:pPr>
                    <w:spacing w:line="0" w:lineRule="atLeast"/>
                    <w:rPr>
                      <w:b/>
                      <w:szCs w:val="21"/>
                    </w:rPr>
                  </w:pPr>
                </w:p>
              </w:tc>
              <w:tc>
                <w:tcPr>
                  <w:tcW w:w="1135" w:type="dxa"/>
                  <w:shd w:val="clear" w:color="auto" w:fill="auto"/>
                  <w:noWrap/>
                  <w:vAlign w:val="center"/>
                </w:tcPr>
                <w:p w14:paraId="0121623C" w14:textId="77777777" w:rsidR="00A128C5" w:rsidRPr="00064D52" w:rsidRDefault="00A128C5" w:rsidP="00A128C5">
                  <w:pPr>
                    <w:spacing w:line="0" w:lineRule="atLeast"/>
                    <w:jc w:val="center"/>
                    <w:rPr>
                      <w:b/>
                      <w:szCs w:val="21"/>
                    </w:rPr>
                  </w:pPr>
                  <w:r w:rsidRPr="00064D52">
                    <w:rPr>
                      <w:b/>
                      <w:szCs w:val="21"/>
                    </w:rPr>
                    <w:t>污染物</w:t>
                  </w:r>
                </w:p>
              </w:tc>
              <w:tc>
                <w:tcPr>
                  <w:tcW w:w="850" w:type="dxa"/>
                  <w:shd w:val="clear" w:color="auto" w:fill="auto"/>
                  <w:noWrap/>
                  <w:vAlign w:val="center"/>
                </w:tcPr>
                <w:p w14:paraId="28EF0EE9" w14:textId="77777777" w:rsidR="00A128C5" w:rsidRPr="00064D52" w:rsidRDefault="00A128C5" w:rsidP="00A128C5">
                  <w:pPr>
                    <w:spacing w:line="0" w:lineRule="atLeast"/>
                    <w:jc w:val="center"/>
                    <w:rPr>
                      <w:b/>
                      <w:szCs w:val="21"/>
                    </w:rPr>
                  </w:pPr>
                  <w:r w:rsidRPr="00064D52">
                    <w:rPr>
                      <w:b/>
                      <w:szCs w:val="21"/>
                    </w:rPr>
                    <w:t>速率</w:t>
                  </w:r>
                </w:p>
                <w:p w14:paraId="761BBA30" w14:textId="77777777" w:rsidR="00A128C5" w:rsidRPr="00064D52" w:rsidRDefault="00A128C5" w:rsidP="00A128C5">
                  <w:pPr>
                    <w:spacing w:line="0" w:lineRule="atLeast"/>
                    <w:jc w:val="center"/>
                    <w:rPr>
                      <w:b/>
                      <w:szCs w:val="21"/>
                    </w:rPr>
                  </w:pPr>
                  <w:r w:rsidRPr="00064D52">
                    <w:rPr>
                      <w:b/>
                      <w:szCs w:val="21"/>
                    </w:rPr>
                    <w:t>(kg/h)</w:t>
                  </w:r>
                </w:p>
              </w:tc>
              <w:tc>
                <w:tcPr>
                  <w:tcW w:w="850" w:type="dxa"/>
                  <w:shd w:val="clear" w:color="auto" w:fill="auto"/>
                  <w:noWrap/>
                  <w:vAlign w:val="center"/>
                </w:tcPr>
                <w:p w14:paraId="20C2B076" w14:textId="77777777" w:rsidR="00A128C5" w:rsidRPr="00064D52" w:rsidRDefault="00A128C5" w:rsidP="00A128C5">
                  <w:pPr>
                    <w:spacing w:line="0" w:lineRule="atLeast"/>
                    <w:jc w:val="center"/>
                    <w:rPr>
                      <w:b/>
                      <w:szCs w:val="21"/>
                    </w:rPr>
                  </w:pPr>
                  <w:r w:rsidRPr="00064D52">
                    <w:rPr>
                      <w:b/>
                      <w:szCs w:val="21"/>
                    </w:rPr>
                    <w:t>产生量</w:t>
                  </w:r>
                </w:p>
                <w:p w14:paraId="67F85D6E" w14:textId="77777777" w:rsidR="00A128C5" w:rsidRPr="00064D52" w:rsidRDefault="00A128C5" w:rsidP="00A128C5">
                  <w:pPr>
                    <w:spacing w:line="0" w:lineRule="atLeast"/>
                    <w:jc w:val="center"/>
                    <w:rPr>
                      <w:b/>
                      <w:szCs w:val="21"/>
                    </w:rPr>
                  </w:pPr>
                  <w:r w:rsidRPr="00064D52">
                    <w:rPr>
                      <w:b/>
                      <w:szCs w:val="21"/>
                    </w:rPr>
                    <w:t>(t/a)</w:t>
                  </w:r>
                </w:p>
              </w:tc>
              <w:tc>
                <w:tcPr>
                  <w:tcW w:w="1701" w:type="dxa"/>
                  <w:vMerge/>
                  <w:vAlign w:val="center"/>
                </w:tcPr>
                <w:p w14:paraId="3E253880" w14:textId="77777777" w:rsidR="00A128C5" w:rsidRPr="00064D52" w:rsidRDefault="00A128C5" w:rsidP="00A128C5">
                  <w:pPr>
                    <w:spacing w:line="0" w:lineRule="atLeast"/>
                    <w:rPr>
                      <w:b/>
                      <w:szCs w:val="21"/>
                    </w:rPr>
                  </w:pPr>
                </w:p>
              </w:tc>
              <w:tc>
                <w:tcPr>
                  <w:tcW w:w="993" w:type="dxa"/>
                  <w:vMerge/>
                  <w:vAlign w:val="center"/>
                </w:tcPr>
                <w:p w14:paraId="34F563C9" w14:textId="77777777" w:rsidR="00A128C5" w:rsidRPr="00064D52" w:rsidRDefault="00A128C5" w:rsidP="00A128C5">
                  <w:pPr>
                    <w:spacing w:line="0" w:lineRule="atLeast"/>
                    <w:rPr>
                      <w:b/>
                      <w:szCs w:val="21"/>
                    </w:rPr>
                  </w:pPr>
                </w:p>
              </w:tc>
              <w:tc>
                <w:tcPr>
                  <w:tcW w:w="1417" w:type="dxa"/>
                  <w:shd w:val="clear" w:color="auto" w:fill="auto"/>
                  <w:noWrap/>
                  <w:tcMar>
                    <w:left w:w="28" w:type="dxa"/>
                    <w:right w:w="28" w:type="dxa"/>
                  </w:tcMar>
                  <w:vAlign w:val="center"/>
                </w:tcPr>
                <w:p w14:paraId="4501F554" w14:textId="77777777" w:rsidR="00A128C5" w:rsidRPr="00064D52" w:rsidRDefault="00A128C5" w:rsidP="00A128C5">
                  <w:pPr>
                    <w:spacing w:line="0" w:lineRule="atLeast"/>
                    <w:jc w:val="center"/>
                    <w:rPr>
                      <w:b/>
                      <w:szCs w:val="21"/>
                    </w:rPr>
                  </w:pPr>
                  <w:r w:rsidRPr="00064D52">
                    <w:rPr>
                      <w:b/>
                      <w:szCs w:val="21"/>
                    </w:rPr>
                    <w:t>污染物</w:t>
                  </w:r>
                </w:p>
              </w:tc>
              <w:tc>
                <w:tcPr>
                  <w:tcW w:w="1134" w:type="dxa"/>
                  <w:shd w:val="clear" w:color="auto" w:fill="auto"/>
                  <w:noWrap/>
                  <w:vAlign w:val="center"/>
                </w:tcPr>
                <w:p w14:paraId="25B1A9DA" w14:textId="77777777" w:rsidR="00A128C5" w:rsidRPr="00064D52" w:rsidRDefault="00A128C5" w:rsidP="00A128C5">
                  <w:pPr>
                    <w:spacing w:line="0" w:lineRule="atLeast"/>
                    <w:jc w:val="center"/>
                    <w:rPr>
                      <w:b/>
                      <w:szCs w:val="21"/>
                    </w:rPr>
                  </w:pPr>
                  <w:r w:rsidRPr="00064D52">
                    <w:rPr>
                      <w:b/>
                      <w:szCs w:val="21"/>
                    </w:rPr>
                    <w:t>速率</w:t>
                  </w:r>
                </w:p>
                <w:p w14:paraId="2BCDCEFD" w14:textId="77777777" w:rsidR="00A128C5" w:rsidRPr="00064D52" w:rsidRDefault="00A128C5" w:rsidP="00A128C5">
                  <w:pPr>
                    <w:spacing w:line="0" w:lineRule="atLeast"/>
                    <w:jc w:val="center"/>
                    <w:rPr>
                      <w:b/>
                      <w:szCs w:val="21"/>
                    </w:rPr>
                  </w:pPr>
                  <w:r w:rsidRPr="00064D52">
                    <w:rPr>
                      <w:b/>
                      <w:szCs w:val="21"/>
                    </w:rPr>
                    <w:t>(kg/h)</w:t>
                  </w:r>
                </w:p>
              </w:tc>
              <w:tc>
                <w:tcPr>
                  <w:tcW w:w="1276" w:type="dxa"/>
                  <w:shd w:val="clear" w:color="auto" w:fill="auto"/>
                  <w:noWrap/>
                  <w:vAlign w:val="center"/>
                </w:tcPr>
                <w:p w14:paraId="118A7BA2" w14:textId="77777777" w:rsidR="00A128C5" w:rsidRPr="00064D52" w:rsidRDefault="00A128C5" w:rsidP="00A128C5">
                  <w:pPr>
                    <w:spacing w:line="0" w:lineRule="atLeast"/>
                    <w:jc w:val="center"/>
                    <w:rPr>
                      <w:b/>
                      <w:szCs w:val="21"/>
                    </w:rPr>
                  </w:pPr>
                  <w:r w:rsidRPr="00064D52">
                    <w:rPr>
                      <w:b/>
                      <w:szCs w:val="21"/>
                    </w:rPr>
                    <w:t>排放量</w:t>
                  </w:r>
                </w:p>
                <w:p w14:paraId="08B5A06A" w14:textId="77777777" w:rsidR="00A128C5" w:rsidRPr="00064D52" w:rsidRDefault="00A128C5" w:rsidP="00A128C5">
                  <w:pPr>
                    <w:spacing w:line="0" w:lineRule="atLeast"/>
                    <w:jc w:val="center"/>
                    <w:rPr>
                      <w:b/>
                      <w:szCs w:val="21"/>
                    </w:rPr>
                  </w:pPr>
                  <w:r w:rsidRPr="00064D52">
                    <w:rPr>
                      <w:b/>
                      <w:szCs w:val="21"/>
                    </w:rPr>
                    <w:t>(t/a)</w:t>
                  </w:r>
                </w:p>
              </w:tc>
              <w:tc>
                <w:tcPr>
                  <w:tcW w:w="850" w:type="dxa"/>
                  <w:shd w:val="clear" w:color="auto" w:fill="auto"/>
                  <w:noWrap/>
                  <w:tcMar>
                    <w:left w:w="28" w:type="dxa"/>
                    <w:right w:w="28" w:type="dxa"/>
                  </w:tcMar>
                  <w:vAlign w:val="center"/>
                </w:tcPr>
                <w:p w14:paraId="3AD7BC94" w14:textId="77777777" w:rsidR="00A128C5" w:rsidRPr="00064D52" w:rsidRDefault="00A128C5" w:rsidP="00A128C5">
                  <w:pPr>
                    <w:spacing w:line="0" w:lineRule="atLeast"/>
                    <w:jc w:val="center"/>
                    <w:rPr>
                      <w:b/>
                      <w:szCs w:val="21"/>
                    </w:rPr>
                  </w:pPr>
                  <w:r w:rsidRPr="00064D52">
                    <w:rPr>
                      <w:b/>
                      <w:szCs w:val="21"/>
                    </w:rPr>
                    <w:t>浓度</w:t>
                  </w:r>
                </w:p>
                <w:p w14:paraId="016A4AD8" w14:textId="77777777" w:rsidR="00A128C5" w:rsidRPr="00064D52" w:rsidRDefault="00A128C5" w:rsidP="00A128C5">
                  <w:pPr>
                    <w:spacing w:line="0" w:lineRule="atLeast"/>
                    <w:jc w:val="center"/>
                    <w:rPr>
                      <w:b/>
                      <w:szCs w:val="21"/>
                    </w:rPr>
                  </w:pPr>
                  <w:r w:rsidRPr="00064D52">
                    <w:rPr>
                      <w:b/>
                      <w:szCs w:val="21"/>
                    </w:rPr>
                    <w:t>(mg/m</w:t>
                  </w:r>
                  <w:r w:rsidRPr="00064D52">
                    <w:rPr>
                      <w:b/>
                      <w:szCs w:val="21"/>
                      <w:vertAlign w:val="superscript"/>
                    </w:rPr>
                    <w:t>3</w:t>
                  </w:r>
                  <w:r w:rsidRPr="00064D52">
                    <w:rPr>
                      <w:b/>
                      <w:szCs w:val="21"/>
                    </w:rPr>
                    <w:t>)</w:t>
                  </w:r>
                </w:p>
              </w:tc>
              <w:tc>
                <w:tcPr>
                  <w:tcW w:w="796" w:type="dxa"/>
                  <w:shd w:val="clear" w:color="auto" w:fill="auto"/>
                  <w:noWrap/>
                  <w:vAlign w:val="center"/>
                </w:tcPr>
                <w:p w14:paraId="65C5E21C" w14:textId="77777777" w:rsidR="00A128C5" w:rsidRPr="00064D52" w:rsidRDefault="00A128C5" w:rsidP="00A128C5">
                  <w:pPr>
                    <w:spacing w:line="0" w:lineRule="atLeast"/>
                    <w:jc w:val="center"/>
                    <w:rPr>
                      <w:b/>
                      <w:szCs w:val="21"/>
                    </w:rPr>
                  </w:pPr>
                  <w:r w:rsidRPr="00064D52">
                    <w:rPr>
                      <w:b/>
                      <w:szCs w:val="21"/>
                    </w:rPr>
                    <w:t>速率</w:t>
                  </w:r>
                </w:p>
                <w:p w14:paraId="73803B5D" w14:textId="77777777" w:rsidR="00A128C5" w:rsidRPr="00064D52" w:rsidRDefault="00A128C5" w:rsidP="00A128C5">
                  <w:pPr>
                    <w:spacing w:line="0" w:lineRule="atLeast"/>
                    <w:jc w:val="center"/>
                    <w:rPr>
                      <w:b/>
                      <w:szCs w:val="21"/>
                    </w:rPr>
                  </w:pPr>
                  <w:r w:rsidRPr="00064D52">
                    <w:rPr>
                      <w:b/>
                      <w:szCs w:val="21"/>
                    </w:rPr>
                    <w:t>(kg/h)</w:t>
                  </w:r>
                </w:p>
              </w:tc>
            </w:tr>
            <w:tr w:rsidR="009F0378" w:rsidRPr="00064D52" w14:paraId="19609D20" w14:textId="77777777" w:rsidTr="00CD07C2">
              <w:trPr>
                <w:trHeight w:hRule="exact" w:val="333"/>
              </w:trPr>
              <w:tc>
                <w:tcPr>
                  <w:tcW w:w="1316" w:type="dxa"/>
                  <w:vMerge w:val="restart"/>
                  <w:shd w:val="clear" w:color="auto" w:fill="auto"/>
                  <w:noWrap/>
                  <w:vAlign w:val="center"/>
                </w:tcPr>
                <w:p w14:paraId="10770B2F" w14:textId="5A133C95" w:rsidR="009F0378" w:rsidRPr="00064D52" w:rsidRDefault="009F0378" w:rsidP="009F0378">
                  <w:pPr>
                    <w:spacing w:line="0" w:lineRule="atLeast"/>
                    <w:jc w:val="center"/>
                  </w:pPr>
                  <w:r w:rsidRPr="00064D52">
                    <w:rPr>
                      <w:rFonts w:hint="eastAsia"/>
                    </w:rPr>
                    <w:t>调漆废气</w:t>
                  </w:r>
                </w:p>
              </w:tc>
              <w:tc>
                <w:tcPr>
                  <w:tcW w:w="595" w:type="dxa"/>
                  <w:vMerge w:val="restart"/>
                  <w:shd w:val="clear" w:color="auto" w:fill="auto"/>
                  <w:vAlign w:val="center"/>
                </w:tcPr>
                <w:p w14:paraId="41F4C03F" w14:textId="5226EFD3" w:rsidR="009F0378" w:rsidRPr="00064D52" w:rsidRDefault="009F0378" w:rsidP="009F0378">
                  <w:pPr>
                    <w:jc w:val="center"/>
                    <w:rPr>
                      <w:szCs w:val="21"/>
                    </w:rPr>
                  </w:pPr>
                  <w:r w:rsidRPr="00064D52">
                    <w:rPr>
                      <w:szCs w:val="21"/>
                    </w:rPr>
                    <w:t>300</w:t>
                  </w:r>
                </w:p>
              </w:tc>
              <w:tc>
                <w:tcPr>
                  <w:tcW w:w="809" w:type="dxa"/>
                  <w:vMerge w:val="restart"/>
                  <w:shd w:val="clear" w:color="auto" w:fill="auto"/>
                  <w:noWrap/>
                  <w:vAlign w:val="center"/>
                </w:tcPr>
                <w:p w14:paraId="6580173D" w14:textId="3DAB129B" w:rsidR="009F0378" w:rsidRPr="00064D52" w:rsidRDefault="009F0378" w:rsidP="009F0378">
                  <w:pPr>
                    <w:jc w:val="center"/>
                    <w:rPr>
                      <w:szCs w:val="21"/>
                    </w:rPr>
                  </w:pPr>
                  <w:r w:rsidRPr="00064D52">
                    <w:rPr>
                      <w:rFonts w:hint="eastAsia"/>
                      <w:szCs w:val="21"/>
                    </w:rPr>
                    <w:t>/</w:t>
                  </w:r>
                </w:p>
              </w:tc>
              <w:tc>
                <w:tcPr>
                  <w:tcW w:w="1135" w:type="dxa"/>
                  <w:shd w:val="clear" w:color="auto" w:fill="auto"/>
                  <w:noWrap/>
                  <w:vAlign w:val="center"/>
                </w:tcPr>
                <w:p w14:paraId="7E085DA4" w14:textId="548DD35C" w:rsidR="009F0378" w:rsidRPr="00064D52" w:rsidRDefault="009F0378" w:rsidP="009F0378">
                  <w:pPr>
                    <w:jc w:val="center"/>
                    <w:rPr>
                      <w:szCs w:val="21"/>
                    </w:rPr>
                  </w:pPr>
                  <w:r w:rsidRPr="00064D52">
                    <w:rPr>
                      <w:rFonts w:hint="eastAsia"/>
                      <w:szCs w:val="21"/>
                    </w:rPr>
                    <w:t>非甲烷总烃</w:t>
                  </w:r>
                </w:p>
              </w:tc>
              <w:tc>
                <w:tcPr>
                  <w:tcW w:w="850" w:type="dxa"/>
                  <w:shd w:val="clear" w:color="auto" w:fill="auto"/>
                  <w:noWrap/>
                  <w:vAlign w:val="center"/>
                </w:tcPr>
                <w:p w14:paraId="21FD5EA8" w14:textId="6C3934AF"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.002</w:t>
                  </w:r>
                </w:p>
              </w:tc>
              <w:tc>
                <w:tcPr>
                  <w:tcW w:w="850" w:type="dxa"/>
                  <w:shd w:val="clear" w:color="auto" w:fill="auto"/>
                  <w:noWrap/>
                  <w:vAlign w:val="center"/>
                </w:tcPr>
                <w:p w14:paraId="10251319" w14:textId="38A7E4FA"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.0006</w:t>
                  </w:r>
                </w:p>
              </w:tc>
              <w:tc>
                <w:tcPr>
                  <w:tcW w:w="1701" w:type="dxa"/>
                  <w:vMerge w:val="restart"/>
                  <w:shd w:val="clear" w:color="auto" w:fill="auto"/>
                  <w:noWrap/>
                  <w:vAlign w:val="center"/>
                </w:tcPr>
                <w:p w14:paraId="795A652B" w14:textId="4EBD2450" w:rsidR="009F0378" w:rsidRPr="00064D52" w:rsidRDefault="009F0378" w:rsidP="009F0378">
                  <w:pPr>
                    <w:jc w:val="center"/>
                    <w:rPr>
                      <w:szCs w:val="21"/>
                    </w:rPr>
                  </w:pPr>
                  <w:r w:rsidRPr="00064D52">
                    <w:rPr>
                      <w:rFonts w:hint="eastAsia"/>
                      <w:szCs w:val="21"/>
                    </w:rPr>
                    <w:t>/</w:t>
                  </w:r>
                </w:p>
              </w:tc>
              <w:tc>
                <w:tcPr>
                  <w:tcW w:w="993" w:type="dxa"/>
                  <w:vMerge w:val="restart"/>
                  <w:shd w:val="clear" w:color="auto" w:fill="auto"/>
                  <w:noWrap/>
                  <w:vAlign w:val="center"/>
                </w:tcPr>
                <w:p w14:paraId="1BE82094" w14:textId="1343435C" w:rsidR="009F0378" w:rsidRPr="00064D52" w:rsidRDefault="009F0378" w:rsidP="009F0378">
                  <w:pPr>
                    <w:jc w:val="center"/>
                    <w:rPr>
                      <w:szCs w:val="21"/>
                    </w:rPr>
                  </w:pPr>
                  <w:r w:rsidRPr="00064D52">
                    <w:rPr>
                      <w:rFonts w:hint="eastAsia"/>
                      <w:szCs w:val="21"/>
                    </w:rPr>
                    <w:t>/</w:t>
                  </w:r>
                </w:p>
              </w:tc>
              <w:tc>
                <w:tcPr>
                  <w:tcW w:w="1417" w:type="dxa"/>
                  <w:shd w:val="clear" w:color="auto" w:fill="auto"/>
                  <w:noWrap/>
                  <w:vAlign w:val="center"/>
                </w:tcPr>
                <w:p w14:paraId="33368E48" w14:textId="6632503E" w:rsidR="009F0378" w:rsidRPr="00064D52" w:rsidRDefault="009F0378" w:rsidP="009F0378">
                  <w:pPr>
                    <w:jc w:val="center"/>
                    <w:rPr>
                      <w:szCs w:val="21"/>
                    </w:rPr>
                  </w:pPr>
                  <w:r w:rsidRPr="00064D52">
                    <w:rPr>
                      <w:rFonts w:hint="eastAsia"/>
                      <w:szCs w:val="21"/>
                    </w:rPr>
                    <w:t>非甲烷总烃</w:t>
                  </w:r>
                </w:p>
              </w:tc>
              <w:tc>
                <w:tcPr>
                  <w:tcW w:w="1134" w:type="dxa"/>
                  <w:shd w:val="clear" w:color="auto" w:fill="auto"/>
                  <w:noWrap/>
                  <w:vAlign w:val="center"/>
                </w:tcPr>
                <w:p w14:paraId="4EFD22B1" w14:textId="66D18431"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.002</w:t>
                  </w:r>
                </w:p>
              </w:tc>
              <w:tc>
                <w:tcPr>
                  <w:tcW w:w="1276" w:type="dxa"/>
                  <w:shd w:val="clear" w:color="auto" w:fill="auto"/>
                  <w:noWrap/>
                  <w:vAlign w:val="center"/>
                </w:tcPr>
                <w:p w14:paraId="6028C587" w14:textId="0EC94ABC"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.0006</w:t>
                  </w:r>
                </w:p>
              </w:tc>
              <w:tc>
                <w:tcPr>
                  <w:tcW w:w="850" w:type="dxa"/>
                  <w:shd w:val="clear" w:color="auto" w:fill="auto"/>
                  <w:noWrap/>
                  <w:vAlign w:val="center"/>
                </w:tcPr>
                <w:p w14:paraId="172EB518" w14:textId="243EB48D" w:rsidR="009F0378" w:rsidRPr="00064D52" w:rsidRDefault="009F0378" w:rsidP="009F0378">
                  <w:pPr>
                    <w:jc w:val="center"/>
                    <w:rPr>
                      <w:szCs w:val="21"/>
                    </w:rPr>
                  </w:pPr>
                  <w:r w:rsidRPr="00064D52">
                    <w:rPr>
                      <w:rFonts w:hint="eastAsia"/>
                      <w:szCs w:val="21"/>
                    </w:rPr>
                    <w:t>4</w:t>
                  </w:r>
                  <w:r w:rsidRPr="00064D52">
                    <w:rPr>
                      <w:szCs w:val="21"/>
                    </w:rPr>
                    <w:t>.0</w:t>
                  </w:r>
                </w:p>
              </w:tc>
              <w:tc>
                <w:tcPr>
                  <w:tcW w:w="796" w:type="dxa"/>
                  <w:shd w:val="clear" w:color="auto" w:fill="auto"/>
                  <w:noWrap/>
                </w:tcPr>
                <w:p w14:paraId="75E62684" w14:textId="6E9CAC5E" w:rsidR="009F0378" w:rsidRPr="00064D52" w:rsidRDefault="009F0378" w:rsidP="009F0378">
                  <w:pPr>
                    <w:pStyle w:val="af7"/>
                    <w:jc w:val="center"/>
                    <w:rPr>
                      <w:rFonts w:eastAsia="等线"/>
                      <w:szCs w:val="21"/>
                    </w:rPr>
                  </w:pPr>
                  <w:r w:rsidRPr="00064D52">
                    <w:rPr>
                      <w:rFonts w:eastAsia="等线" w:hint="eastAsia"/>
                      <w:szCs w:val="21"/>
                    </w:rPr>
                    <w:t>/</w:t>
                  </w:r>
                </w:p>
              </w:tc>
            </w:tr>
            <w:tr w:rsidR="009F0378" w:rsidRPr="00064D52" w14:paraId="133C5D7E" w14:textId="77777777" w:rsidTr="00CD07C2">
              <w:trPr>
                <w:trHeight w:hRule="exact" w:val="294"/>
              </w:trPr>
              <w:tc>
                <w:tcPr>
                  <w:tcW w:w="1316" w:type="dxa"/>
                  <w:vMerge/>
                  <w:shd w:val="clear" w:color="auto" w:fill="auto"/>
                  <w:noWrap/>
                  <w:vAlign w:val="center"/>
                </w:tcPr>
                <w:p w14:paraId="2A78A22D" w14:textId="77777777" w:rsidR="009F0378" w:rsidRPr="00064D52" w:rsidRDefault="009F0378" w:rsidP="009F0378">
                  <w:pPr>
                    <w:spacing w:line="0" w:lineRule="atLeast"/>
                    <w:jc w:val="center"/>
                    <w:rPr>
                      <w:szCs w:val="21"/>
                    </w:rPr>
                  </w:pPr>
                </w:p>
              </w:tc>
              <w:tc>
                <w:tcPr>
                  <w:tcW w:w="595" w:type="dxa"/>
                  <w:vMerge/>
                  <w:shd w:val="clear" w:color="auto" w:fill="auto"/>
                  <w:vAlign w:val="center"/>
                </w:tcPr>
                <w:p w14:paraId="70F2721C" w14:textId="77777777" w:rsidR="009F0378" w:rsidRPr="00064D52" w:rsidRDefault="009F0378" w:rsidP="009F0378">
                  <w:pPr>
                    <w:jc w:val="center"/>
                    <w:rPr>
                      <w:szCs w:val="21"/>
                    </w:rPr>
                  </w:pPr>
                </w:p>
              </w:tc>
              <w:tc>
                <w:tcPr>
                  <w:tcW w:w="809" w:type="dxa"/>
                  <w:vMerge/>
                  <w:shd w:val="clear" w:color="auto" w:fill="auto"/>
                  <w:noWrap/>
                  <w:vAlign w:val="center"/>
                </w:tcPr>
                <w:p w14:paraId="20108D3E" w14:textId="77777777" w:rsidR="009F0378" w:rsidRPr="00064D52" w:rsidRDefault="009F0378" w:rsidP="009F0378">
                  <w:pPr>
                    <w:jc w:val="center"/>
                    <w:rPr>
                      <w:szCs w:val="21"/>
                    </w:rPr>
                  </w:pPr>
                </w:p>
              </w:tc>
              <w:tc>
                <w:tcPr>
                  <w:tcW w:w="1135" w:type="dxa"/>
                  <w:shd w:val="clear" w:color="auto" w:fill="auto"/>
                  <w:noWrap/>
                  <w:vAlign w:val="center"/>
                </w:tcPr>
                <w:p w14:paraId="36073ABF" w14:textId="5FF25486" w:rsidR="009F0378" w:rsidRPr="00064D52" w:rsidRDefault="009F0378" w:rsidP="009F0378">
                  <w:pPr>
                    <w:jc w:val="center"/>
                    <w:rPr>
                      <w:szCs w:val="21"/>
                    </w:rPr>
                  </w:pPr>
                  <w:r w:rsidRPr="00064D52">
                    <w:rPr>
                      <w:rFonts w:hint="eastAsia"/>
                      <w:szCs w:val="21"/>
                    </w:rPr>
                    <w:t>二甲苯</w:t>
                  </w:r>
                </w:p>
              </w:tc>
              <w:tc>
                <w:tcPr>
                  <w:tcW w:w="850" w:type="dxa"/>
                  <w:shd w:val="clear" w:color="auto" w:fill="auto"/>
                  <w:noWrap/>
                  <w:vAlign w:val="center"/>
                </w:tcPr>
                <w:p w14:paraId="4E658634" w14:textId="30F37903"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.001</w:t>
                  </w:r>
                </w:p>
              </w:tc>
              <w:tc>
                <w:tcPr>
                  <w:tcW w:w="850" w:type="dxa"/>
                  <w:shd w:val="clear" w:color="auto" w:fill="auto"/>
                  <w:noWrap/>
                  <w:vAlign w:val="center"/>
                </w:tcPr>
                <w:p w14:paraId="27DA6A69" w14:textId="37F98F35"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.0003</w:t>
                  </w:r>
                </w:p>
              </w:tc>
              <w:tc>
                <w:tcPr>
                  <w:tcW w:w="1701" w:type="dxa"/>
                  <w:vMerge/>
                  <w:shd w:val="clear" w:color="auto" w:fill="auto"/>
                  <w:noWrap/>
                  <w:vAlign w:val="center"/>
                </w:tcPr>
                <w:p w14:paraId="0130F8BE" w14:textId="77777777" w:rsidR="009F0378" w:rsidRPr="00064D52" w:rsidRDefault="009F0378" w:rsidP="009F0378">
                  <w:pPr>
                    <w:jc w:val="center"/>
                    <w:rPr>
                      <w:szCs w:val="21"/>
                    </w:rPr>
                  </w:pPr>
                </w:p>
              </w:tc>
              <w:tc>
                <w:tcPr>
                  <w:tcW w:w="993" w:type="dxa"/>
                  <w:vMerge/>
                  <w:shd w:val="clear" w:color="auto" w:fill="auto"/>
                  <w:noWrap/>
                  <w:vAlign w:val="center"/>
                </w:tcPr>
                <w:p w14:paraId="4EC34626" w14:textId="77777777" w:rsidR="009F0378" w:rsidRPr="00064D52" w:rsidRDefault="009F0378" w:rsidP="009F0378">
                  <w:pPr>
                    <w:jc w:val="center"/>
                    <w:rPr>
                      <w:szCs w:val="21"/>
                    </w:rPr>
                  </w:pPr>
                </w:p>
              </w:tc>
              <w:tc>
                <w:tcPr>
                  <w:tcW w:w="1417" w:type="dxa"/>
                  <w:shd w:val="clear" w:color="auto" w:fill="auto"/>
                  <w:noWrap/>
                  <w:vAlign w:val="center"/>
                </w:tcPr>
                <w:p w14:paraId="3466F154" w14:textId="333D44EC" w:rsidR="009F0378" w:rsidRPr="00064D52" w:rsidRDefault="009F0378" w:rsidP="009F0378">
                  <w:pPr>
                    <w:jc w:val="center"/>
                    <w:rPr>
                      <w:szCs w:val="21"/>
                    </w:rPr>
                  </w:pPr>
                  <w:r w:rsidRPr="00064D52">
                    <w:rPr>
                      <w:rFonts w:hint="eastAsia"/>
                      <w:szCs w:val="21"/>
                    </w:rPr>
                    <w:t>二甲苯</w:t>
                  </w:r>
                </w:p>
              </w:tc>
              <w:tc>
                <w:tcPr>
                  <w:tcW w:w="1134" w:type="dxa"/>
                  <w:shd w:val="clear" w:color="auto" w:fill="auto"/>
                  <w:noWrap/>
                  <w:vAlign w:val="center"/>
                </w:tcPr>
                <w:p w14:paraId="6C44FA6E" w14:textId="5B44B63B"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.001</w:t>
                  </w:r>
                </w:p>
              </w:tc>
              <w:tc>
                <w:tcPr>
                  <w:tcW w:w="1276" w:type="dxa"/>
                  <w:shd w:val="clear" w:color="auto" w:fill="auto"/>
                  <w:noWrap/>
                  <w:vAlign w:val="center"/>
                </w:tcPr>
                <w:p w14:paraId="2D4842C7" w14:textId="760FEE84"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.0003</w:t>
                  </w:r>
                </w:p>
              </w:tc>
              <w:tc>
                <w:tcPr>
                  <w:tcW w:w="850" w:type="dxa"/>
                  <w:shd w:val="clear" w:color="auto" w:fill="auto"/>
                  <w:noWrap/>
                  <w:vAlign w:val="center"/>
                </w:tcPr>
                <w:p w14:paraId="483686A9" w14:textId="55ED497C" w:rsidR="009F0378" w:rsidRPr="00064D52" w:rsidRDefault="009F0378" w:rsidP="009F0378">
                  <w:pPr>
                    <w:jc w:val="center"/>
                    <w:rPr>
                      <w:szCs w:val="21"/>
                    </w:rPr>
                  </w:pPr>
                  <w:r w:rsidRPr="00064D52">
                    <w:rPr>
                      <w:rFonts w:hint="eastAsia"/>
                      <w:szCs w:val="21"/>
                    </w:rPr>
                    <w:t>1</w:t>
                  </w:r>
                  <w:r w:rsidRPr="00064D52">
                    <w:rPr>
                      <w:szCs w:val="21"/>
                    </w:rPr>
                    <w:t>.2</w:t>
                  </w:r>
                </w:p>
              </w:tc>
              <w:tc>
                <w:tcPr>
                  <w:tcW w:w="796" w:type="dxa"/>
                  <w:shd w:val="clear" w:color="auto" w:fill="auto"/>
                  <w:noWrap/>
                </w:tcPr>
                <w:p w14:paraId="6ED8EE56" w14:textId="0B8D92E1" w:rsidR="009F0378" w:rsidRPr="00064D52" w:rsidRDefault="009F0378" w:rsidP="009F0378">
                  <w:pPr>
                    <w:pStyle w:val="af7"/>
                    <w:jc w:val="center"/>
                    <w:rPr>
                      <w:rFonts w:eastAsia="等线"/>
                      <w:szCs w:val="21"/>
                    </w:rPr>
                  </w:pPr>
                  <w:r w:rsidRPr="00064D52">
                    <w:rPr>
                      <w:rFonts w:eastAsia="等线" w:hint="eastAsia"/>
                      <w:szCs w:val="21"/>
                    </w:rPr>
                    <w:t>/</w:t>
                  </w:r>
                </w:p>
              </w:tc>
            </w:tr>
            <w:tr w:rsidR="009F0378" w:rsidRPr="00064D52" w14:paraId="5A1493BF" w14:textId="77777777" w:rsidTr="00CD07C2">
              <w:trPr>
                <w:trHeight w:hRule="exact" w:val="426"/>
              </w:trPr>
              <w:tc>
                <w:tcPr>
                  <w:tcW w:w="1316" w:type="dxa"/>
                  <w:vMerge w:val="restart"/>
                  <w:shd w:val="clear" w:color="auto" w:fill="auto"/>
                  <w:noWrap/>
                  <w:vAlign w:val="center"/>
                </w:tcPr>
                <w:p w14:paraId="0DDB752E" w14:textId="44552E5B" w:rsidR="009F0378" w:rsidRPr="00064D52" w:rsidRDefault="009F0378" w:rsidP="009F0378">
                  <w:pPr>
                    <w:spacing w:line="0" w:lineRule="atLeast"/>
                    <w:jc w:val="center"/>
                    <w:rPr>
                      <w:szCs w:val="21"/>
                    </w:rPr>
                  </w:pPr>
                  <w:r w:rsidRPr="00064D52">
                    <w:rPr>
                      <w:rFonts w:hint="eastAsia"/>
                      <w:szCs w:val="21"/>
                    </w:rPr>
                    <w:t>喷漆、</w:t>
                  </w:r>
                  <w:proofErr w:type="gramStart"/>
                  <w:r w:rsidRPr="00064D52">
                    <w:rPr>
                      <w:rFonts w:hint="eastAsia"/>
                      <w:szCs w:val="21"/>
                    </w:rPr>
                    <w:t>流平废气</w:t>
                  </w:r>
                  <w:proofErr w:type="gramEnd"/>
                </w:p>
              </w:tc>
              <w:tc>
                <w:tcPr>
                  <w:tcW w:w="595" w:type="dxa"/>
                  <w:vMerge w:val="restart"/>
                  <w:shd w:val="clear" w:color="auto" w:fill="auto"/>
                  <w:vAlign w:val="center"/>
                </w:tcPr>
                <w:p w14:paraId="372B2759" w14:textId="0F5E65F3" w:rsidR="009F0378" w:rsidRPr="00064D52" w:rsidRDefault="009F0378" w:rsidP="009F0378">
                  <w:pPr>
                    <w:jc w:val="center"/>
                    <w:rPr>
                      <w:szCs w:val="21"/>
                    </w:rPr>
                  </w:pPr>
                  <w:r w:rsidRPr="00064D52">
                    <w:rPr>
                      <w:rFonts w:hint="eastAsia"/>
                      <w:szCs w:val="21"/>
                    </w:rPr>
                    <w:t>2</w:t>
                  </w:r>
                  <w:r w:rsidRPr="00064D52">
                    <w:rPr>
                      <w:szCs w:val="21"/>
                    </w:rPr>
                    <w:t>700</w:t>
                  </w:r>
                </w:p>
              </w:tc>
              <w:tc>
                <w:tcPr>
                  <w:tcW w:w="809" w:type="dxa"/>
                  <w:vMerge w:val="restart"/>
                  <w:shd w:val="clear" w:color="auto" w:fill="auto"/>
                  <w:noWrap/>
                  <w:vAlign w:val="center"/>
                </w:tcPr>
                <w:p w14:paraId="0D915FAC" w14:textId="60FE85B5" w:rsidR="009F0378" w:rsidRPr="00064D52" w:rsidRDefault="009F0378" w:rsidP="009F0378">
                  <w:pPr>
                    <w:jc w:val="center"/>
                    <w:rPr>
                      <w:szCs w:val="21"/>
                    </w:rPr>
                  </w:pPr>
                  <w:r w:rsidRPr="00064D52">
                    <w:rPr>
                      <w:rFonts w:hint="eastAsia"/>
                      <w:szCs w:val="21"/>
                    </w:rPr>
                    <w:t>/</w:t>
                  </w:r>
                </w:p>
              </w:tc>
              <w:tc>
                <w:tcPr>
                  <w:tcW w:w="1135" w:type="dxa"/>
                  <w:shd w:val="clear" w:color="auto" w:fill="auto"/>
                  <w:noWrap/>
                  <w:vAlign w:val="center"/>
                </w:tcPr>
                <w:p w14:paraId="1D0FF0E6" w14:textId="39305D69" w:rsidR="009F0378" w:rsidRPr="00064D52" w:rsidRDefault="009F0378" w:rsidP="009F0378">
                  <w:pPr>
                    <w:jc w:val="center"/>
                    <w:rPr>
                      <w:szCs w:val="21"/>
                    </w:rPr>
                  </w:pPr>
                  <w:r w:rsidRPr="00064D52">
                    <w:rPr>
                      <w:rFonts w:hint="eastAsia"/>
                      <w:szCs w:val="21"/>
                    </w:rPr>
                    <w:t>非甲烷总烃</w:t>
                  </w:r>
                </w:p>
              </w:tc>
              <w:tc>
                <w:tcPr>
                  <w:tcW w:w="850" w:type="dxa"/>
                  <w:shd w:val="clear" w:color="auto" w:fill="auto"/>
                  <w:noWrap/>
                  <w:vAlign w:val="center"/>
                </w:tcPr>
                <w:p w14:paraId="07996FDD" w14:textId="43E5356A"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.043</w:t>
                  </w:r>
                </w:p>
              </w:tc>
              <w:tc>
                <w:tcPr>
                  <w:tcW w:w="850" w:type="dxa"/>
                  <w:shd w:val="clear" w:color="auto" w:fill="auto"/>
                  <w:noWrap/>
                  <w:vAlign w:val="center"/>
                </w:tcPr>
                <w:p w14:paraId="24652FA1" w14:textId="73900EF0" w:rsidR="009F0378" w:rsidRPr="00064D52" w:rsidRDefault="009F0378" w:rsidP="009F0378">
                  <w:pPr>
                    <w:jc w:val="center"/>
                    <w:textAlignment w:val="center"/>
                    <w:rPr>
                      <w:rFonts w:eastAsia="等线"/>
                      <w:szCs w:val="21"/>
                    </w:rPr>
                  </w:pPr>
                  <w:r w:rsidRPr="00064D52">
                    <w:rPr>
                      <w:rFonts w:eastAsia="等线"/>
                      <w:szCs w:val="21"/>
                    </w:rPr>
                    <w:t>0.117</w:t>
                  </w:r>
                </w:p>
              </w:tc>
              <w:tc>
                <w:tcPr>
                  <w:tcW w:w="1701" w:type="dxa"/>
                  <w:vMerge/>
                  <w:shd w:val="clear" w:color="auto" w:fill="auto"/>
                  <w:noWrap/>
                  <w:vAlign w:val="center"/>
                </w:tcPr>
                <w:p w14:paraId="58E0EBC2" w14:textId="77777777" w:rsidR="009F0378" w:rsidRPr="00064D52" w:rsidRDefault="009F0378" w:rsidP="009F0378">
                  <w:pPr>
                    <w:jc w:val="center"/>
                    <w:rPr>
                      <w:szCs w:val="21"/>
                    </w:rPr>
                  </w:pPr>
                </w:p>
              </w:tc>
              <w:tc>
                <w:tcPr>
                  <w:tcW w:w="993" w:type="dxa"/>
                  <w:vMerge/>
                  <w:shd w:val="clear" w:color="auto" w:fill="auto"/>
                  <w:noWrap/>
                  <w:vAlign w:val="center"/>
                </w:tcPr>
                <w:p w14:paraId="47C15B20" w14:textId="77777777" w:rsidR="009F0378" w:rsidRPr="00064D52" w:rsidRDefault="009F0378" w:rsidP="009F0378">
                  <w:pPr>
                    <w:jc w:val="center"/>
                    <w:rPr>
                      <w:szCs w:val="21"/>
                    </w:rPr>
                  </w:pPr>
                </w:p>
              </w:tc>
              <w:tc>
                <w:tcPr>
                  <w:tcW w:w="1417" w:type="dxa"/>
                  <w:shd w:val="clear" w:color="auto" w:fill="auto"/>
                  <w:noWrap/>
                  <w:vAlign w:val="center"/>
                </w:tcPr>
                <w:p w14:paraId="5FD1B8CF" w14:textId="5089E8E0" w:rsidR="009F0378" w:rsidRPr="00064D52" w:rsidRDefault="009F0378" w:rsidP="009F0378">
                  <w:pPr>
                    <w:jc w:val="center"/>
                    <w:rPr>
                      <w:szCs w:val="21"/>
                    </w:rPr>
                  </w:pPr>
                  <w:r w:rsidRPr="00064D52">
                    <w:rPr>
                      <w:rFonts w:hint="eastAsia"/>
                      <w:szCs w:val="21"/>
                    </w:rPr>
                    <w:t>非甲烷总烃</w:t>
                  </w:r>
                </w:p>
              </w:tc>
              <w:tc>
                <w:tcPr>
                  <w:tcW w:w="1134" w:type="dxa"/>
                  <w:shd w:val="clear" w:color="auto" w:fill="auto"/>
                  <w:noWrap/>
                  <w:vAlign w:val="center"/>
                </w:tcPr>
                <w:p w14:paraId="0BABC368" w14:textId="5C3E2C2C"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.043</w:t>
                  </w:r>
                </w:p>
              </w:tc>
              <w:tc>
                <w:tcPr>
                  <w:tcW w:w="1276" w:type="dxa"/>
                  <w:shd w:val="clear" w:color="auto" w:fill="auto"/>
                  <w:noWrap/>
                  <w:vAlign w:val="center"/>
                </w:tcPr>
                <w:p w14:paraId="577416F7" w14:textId="58317551" w:rsidR="009F0378" w:rsidRPr="00064D52" w:rsidRDefault="009F0378" w:rsidP="009F0378">
                  <w:pPr>
                    <w:jc w:val="center"/>
                    <w:textAlignment w:val="center"/>
                    <w:rPr>
                      <w:rFonts w:eastAsia="等线"/>
                      <w:szCs w:val="21"/>
                    </w:rPr>
                  </w:pPr>
                  <w:r w:rsidRPr="00064D52">
                    <w:rPr>
                      <w:rFonts w:eastAsia="等线"/>
                      <w:szCs w:val="21"/>
                    </w:rPr>
                    <w:t>0.117</w:t>
                  </w:r>
                </w:p>
              </w:tc>
              <w:tc>
                <w:tcPr>
                  <w:tcW w:w="850" w:type="dxa"/>
                  <w:shd w:val="clear" w:color="auto" w:fill="auto"/>
                  <w:noWrap/>
                  <w:vAlign w:val="center"/>
                </w:tcPr>
                <w:p w14:paraId="1BA1E5B0" w14:textId="17361000" w:rsidR="009F0378" w:rsidRPr="00064D52" w:rsidRDefault="009F0378" w:rsidP="009F0378">
                  <w:pPr>
                    <w:jc w:val="center"/>
                    <w:rPr>
                      <w:szCs w:val="21"/>
                    </w:rPr>
                  </w:pPr>
                  <w:r w:rsidRPr="00064D52">
                    <w:rPr>
                      <w:rFonts w:hint="eastAsia"/>
                      <w:szCs w:val="21"/>
                    </w:rPr>
                    <w:t>4</w:t>
                  </w:r>
                  <w:r w:rsidRPr="00064D52">
                    <w:rPr>
                      <w:szCs w:val="21"/>
                    </w:rPr>
                    <w:t>.0</w:t>
                  </w:r>
                </w:p>
              </w:tc>
              <w:tc>
                <w:tcPr>
                  <w:tcW w:w="796" w:type="dxa"/>
                  <w:shd w:val="clear" w:color="auto" w:fill="auto"/>
                  <w:noWrap/>
                </w:tcPr>
                <w:p w14:paraId="2CF55041" w14:textId="5148779C" w:rsidR="009F0378" w:rsidRPr="00064D52" w:rsidRDefault="009F0378" w:rsidP="009F0378">
                  <w:pPr>
                    <w:pStyle w:val="af7"/>
                    <w:jc w:val="center"/>
                    <w:rPr>
                      <w:rFonts w:eastAsia="等线"/>
                      <w:szCs w:val="21"/>
                    </w:rPr>
                  </w:pPr>
                  <w:r w:rsidRPr="00064D52">
                    <w:rPr>
                      <w:rFonts w:eastAsia="等线" w:hint="eastAsia"/>
                      <w:szCs w:val="21"/>
                    </w:rPr>
                    <w:t>/</w:t>
                  </w:r>
                </w:p>
              </w:tc>
            </w:tr>
            <w:tr w:rsidR="009F0378" w:rsidRPr="00064D52" w14:paraId="48573BDF" w14:textId="77777777" w:rsidTr="00CD07C2">
              <w:trPr>
                <w:trHeight w:hRule="exact" w:val="275"/>
              </w:trPr>
              <w:tc>
                <w:tcPr>
                  <w:tcW w:w="1316" w:type="dxa"/>
                  <w:vMerge/>
                  <w:shd w:val="clear" w:color="auto" w:fill="auto"/>
                  <w:noWrap/>
                  <w:vAlign w:val="center"/>
                </w:tcPr>
                <w:p w14:paraId="13C40357" w14:textId="77777777" w:rsidR="009F0378" w:rsidRPr="00064D52" w:rsidRDefault="009F0378" w:rsidP="009F0378">
                  <w:pPr>
                    <w:spacing w:line="0" w:lineRule="atLeast"/>
                    <w:jc w:val="center"/>
                    <w:rPr>
                      <w:szCs w:val="21"/>
                    </w:rPr>
                  </w:pPr>
                </w:p>
              </w:tc>
              <w:tc>
                <w:tcPr>
                  <w:tcW w:w="595" w:type="dxa"/>
                  <w:vMerge/>
                  <w:shd w:val="clear" w:color="auto" w:fill="auto"/>
                  <w:vAlign w:val="center"/>
                </w:tcPr>
                <w:p w14:paraId="61C0D355" w14:textId="77777777" w:rsidR="009F0378" w:rsidRPr="00064D52" w:rsidRDefault="009F0378" w:rsidP="009F0378">
                  <w:pPr>
                    <w:jc w:val="center"/>
                    <w:rPr>
                      <w:szCs w:val="21"/>
                    </w:rPr>
                  </w:pPr>
                </w:p>
              </w:tc>
              <w:tc>
                <w:tcPr>
                  <w:tcW w:w="809" w:type="dxa"/>
                  <w:vMerge/>
                  <w:shd w:val="clear" w:color="auto" w:fill="auto"/>
                  <w:noWrap/>
                  <w:vAlign w:val="center"/>
                </w:tcPr>
                <w:p w14:paraId="3D783C98" w14:textId="77777777" w:rsidR="009F0378" w:rsidRPr="00064D52" w:rsidRDefault="009F0378" w:rsidP="009F0378">
                  <w:pPr>
                    <w:jc w:val="center"/>
                    <w:rPr>
                      <w:szCs w:val="21"/>
                    </w:rPr>
                  </w:pPr>
                </w:p>
              </w:tc>
              <w:tc>
                <w:tcPr>
                  <w:tcW w:w="1135" w:type="dxa"/>
                  <w:shd w:val="clear" w:color="auto" w:fill="auto"/>
                  <w:noWrap/>
                  <w:vAlign w:val="center"/>
                </w:tcPr>
                <w:p w14:paraId="48B96F75" w14:textId="0F7C5BD7" w:rsidR="009F0378" w:rsidRPr="00064D52" w:rsidRDefault="009F0378" w:rsidP="009F0378">
                  <w:pPr>
                    <w:jc w:val="center"/>
                    <w:rPr>
                      <w:szCs w:val="21"/>
                    </w:rPr>
                  </w:pPr>
                  <w:r w:rsidRPr="00064D52">
                    <w:rPr>
                      <w:rFonts w:hint="eastAsia"/>
                      <w:szCs w:val="21"/>
                    </w:rPr>
                    <w:t>二甲苯</w:t>
                  </w:r>
                </w:p>
              </w:tc>
              <w:tc>
                <w:tcPr>
                  <w:tcW w:w="850" w:type="dxa"/>
                  <w:shd w:val="clear" w:color="auto" w:fill="auto"/>
                  <w:noWrap/>
                  <w:vAlign w:val="center"/>
                </w:tcPr>
                <w:p w14:paraId="0CF5A5FC" w14:textId="18D0C2D4"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.020</w:t>
                  </w:r>
                </w:p>
              </w:tc>
              <w:tc>
                <w:tcPr>
                  <w:tcW w:w="850" w:type="dxa"/>
                  <w:shd w:val="clear" w:color="auto" w:fill="auto"/>
                  <w:noWrap/>
                  <w:vAlign w:val="center"/>
                </w:tcPr>
                <w:p w14:paraId="46ED7D27" w14:textId="672046A3"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.053</w:t>
                  </w:r>
                </w:p>
              </w:tc>
              <w:tc>
                <w:tcPr>
                  <w:tcW w:w="1701" w:type="dxa"/>
                  <w:vMerge/>
                  <w:shd w:val="clear" w:color="auto" w:fill="auto"/>
                  <w:noWrap/>
                  <w:vAlign w:val="center"/>
                </w:tcPr>
                <w:p w14:paraId="1FE71B62" w14:textId="77777777" w:rsidR="009F0378" w:rsidRPr="00064D52" w:rsidRDefault="009F0378" w:rsidP="009F0378">
                  <w:pPr>
                    <w:jc w:val="center"/>
                    <w:rPr>
                      <w:szCs w:val="21"/>
                    </w:rPr>
                  </w:pPr>
                </w:p>
              </w:tc>
              <w:tc>
                <w:tcPr>
                  <w:tcW w:w="993" w:type="dxa"/>
                  <w:vMerge/>
                  <w:shd w:val="clear" w:color="auto" w:fill="auto"/>
                  <w:noWrap/>
                  <w:vAlign w:val="center"/>
                </w:tcPr>
                <w:p w14:paraId="00124CC2" w14:textId="77777777" w:rsidR="009F0378" w:rsidRPr="00064D52" w:rsidRDefault="009F0378" w:rsidP="009F0378">
                  <w:pPr>
                    <w:jc w:val="center"/>
                    <w:rPr>
                      <w:szCs w:val="21"/>
                    </w:rPr>
                  </w:pPr>
                </w:p>
              </w:tc>
              <w:tc>
                <w:tcPr>
                  <w:tcW w:w="1417" w:type="dxa"/>
                  <w:shd w:val="clear" w:color="auto" w:fill="auto"/>
                  <w:noWrap/>
                  <w:vAlign w:val="center"/>
                </w:tcPr>
                <w:p w14:paraId="59174CE5" w14:textId="55B7BCBB" w:rsidR="009F0378" w:rsidRPr="00064D52" w:rsidRDefault="009F0378" w:rsidP="009F0378">
                  <w:pPr>
                    <w:jc w:val="center"/>
                    <w:rPr>
                      <w:szCs w:val="21"/>
                    </w:rPr>
                  </w:pPr>
                  <w:r w:rsidRPr="00064D52">
                    <w:rPr>
                      <w:rFonts w:hint="eastAsia"/>
                      <w:szCs w:val="21"/>
                    </w:rPr>
                    <w:t>二甲苯</w:t>
                  </w:r>
                </w:p>
              </w:tc>
              <w:tc>
                <w:tcPr>
                  <w:tcW w:w="1134" w:type="dxa"/>
                  <w:shd w:val="clear" w:color="auto" w:fill="auto"/>
                  <w:noWrap/>
                  <w:vAlign w:val="center"/>
                </w:tcPr>
                <w:p w14:paraId="6DEDE3A7" w14:textId="7C6E7C63"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.020</w:t>
                  </w:r>
                </w:p>
              </w:tc>
              <w:tc>
                <w:tcPr>
                  <w:tcW w:w="1276" w:type="dxa"/>
                  <w:shd w:val="clear" w:color="auto" w:fill="auto"/>
                  <w:noWrap/>
                  <w:vAlign w:val="center"/>
                </w:tcPr>
                <w:p w14:paraId="5A436BD0" w14:textId="35A6EB9C"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.053</w:t>
                  </w:r>
                </w:p>
              </w:tc>
              <w:tc>
                <w:tcPr>
                  <w:tcW w:w="850" w:type="dxa"/>
                  <w:shd w:val="clear" w:color="auto" w:fill="auto"/>
                  <w:noWrap/>
                  <w:vAlign w:val="center"/>
                </w:tcPr>
                <w:p w14:paraId="678BE500" w14:textId="1471FF4A" w:rsidR="009F0378" w:rsidRPr="00064D52" w:rsidRDefault="009F0378" w:rsidP="009F0378">
                  <w:pPr>
                    <w:jc w:val="center"/>
                    <w:rPr>
                      <w:szCs w:val="21"/>
                    </w:rPr>
                  </w:pPr>
                  <w:r w:rsidRPr="00064D52">
                    <w:rPr>
                      <w:rFonts w:hint="eastAsia"/>
                      <w:szCs w:val="21"/>
                    </w:rPr>
                    <w:t>1</w:t>
                  </w:r>
                  <w:r w:rsidRPr="00064D52">
                    <w:rPr>
                      <w:szCs w:val="21"/>
                    </w:rPr>
                    <w:t>.2</w:t>
                  </w:r>
                </w:p>
              </w:tc>
              <w:tc>
                <w:tcPr>
                  <w:tcW w:w="796" w:type="dxa"/>
                  <w:shd w:val="clear" w:color="auto" w:fill="auto"/>
                  <w:noWrap/>
                </w:tcPr>
                <w:p w14:paraId="7CDD140D" w14:textId="64218C83" w:rsidR="009F0378" w:rsidRPr="00064D52" w:rsidRDefault="009F0378" w:rsidP="009F0378">
                  <w:pPr>
                    <w:pStyle w:val="af7"/>
                    <w:jc w:val="center"/>
                    <w:rPr>
                      <w:rFonts w:eastAsia="等线"/>
                      <w:szCs w:val="21"/>
                    </w:rPr>
                  </w:pPr>
                  <w:r w:rsidRPr="00064D52">
                    <w:rPr>
                      <w:rFonts w:eastAsia="等线" w:hint="eastAsia"/>
                      <w:szCs w:val="21"/>
                    </w:rPr>
                    <w:t>/</w:t>
                  </w:r>
                </w:p>
              </w:tc>
            </w:tr>
            <w:tr w:rsidR="009F0378" w:rsidRPr="00064D52" w14:paraId="73FA208A" w14:textId="77777777" w:rsidTr="00CD07C2">
              <w:trPr>
                <w:trHeight w:hRule="exact" w:val="295"/>
              </w:trPr>
              <w:tc>
                <w:tcPr>
                  <w:tcW w:w="1316" w:type="dxa"/>
                  <w:vMerge/>
                  <w:shd w:val="clear" w:color="auto" w:fill="auto"/>
                  <w:noWrap/>
                  <w:vAlign w:val="center"/>
                </w:tcPr>
                <w:p w14:paraId="55A0AB4F" w14:textId="77777777" w:rsidR="009F0378" w:rsidRPr="00064D52" w:rsidRDefault="009F0378" w:rsidP="009F0378">
                  <w:pPr>
                    <w:spacing w:line="0" w:lineRule="atLeast"/>
                    <w:jc w:val="center"/>
                    <w:rPr>
                      <w:szCs w:val="21"/>
                    </w:rPr>
                  </w:pPr>
                </w:p>
              </w:tc>
              <w:tc>
                <w:tcPr>
                  <w:tcW w:w="595" w:type="dxa"/>
                  <w:vMerge/>
                  <w:shd w:val="clear" w:color="auto" w:fill="auto"/>
                  <w:vAlign w:val="center"/>
                </w:tcPr>
                <w:p w14:paraId="0FD8D29D" w14:textId="77777777" w:rsidR="009F0378" w:rsidRPr="00064D52" w:rsidRDefault="009F0378" w:rsidP="009F0378">
                  <w:pPr>
                    <w:jc w:val="center"/>
                    <w:rPr>
                      <w:szCs w:val="21"/>
                    </w:rPr>
                  </w:pPr>
                </w:p>
              </w:tc>
              <w:tc>
                <w:tcPr>
                  <w:tcW w:w="809" w:type="dxa"/>
                  <w:vMerge/>
                  <w:shd w:val="clear" w:color="auto" w:fill="auto"/>
                  <w:noWrap/>
                  <w:vAlign w:val="center"/>
                </w:tcPr>
                <w:p w14:paraId="0C148D81" w14:textId="77777777" w:rsidR="009F0378" w:rsidRPr="00064D52" w:rsidRDefault="009F0378" w:rsidP="009F0378">
                  <w:pPr>
                    <w:jc w:val="center"/>
                    <w:rPr>
                      <w:szCs w:val="21"/>
                    </w:rPr>
                  </w:pPr>
                </w:p>
              </w:tc>
              <w:tc>
                <w:tcPr>
                  <w:tcW w:w="1135" w:type="dxa"/>
                  <w:shd w:val="clear" w:color="auto" w:fill="auto"/>
                  <w:noWrap/>
                  <w:vAlign w:val="center"/>
                </w:tcPr>
                <w:p w14:paraId="0B8557BF" w14:textId="30DC00A7" w:rsidR="009F0378" w:rsidRPr="00064D52" w:rsidRDefault="009F0378" w:rsidP="009F0378">
                  <w:pPr>
                    <w:jc w:val="center"/>
                    <w:rPr>
                      <w:szCs w:val="21"/>
                    </w:rPr>
                  </w:pPr>
                  <w:r w:rsidRPr="00064D52">
                    <w:rPr>
                      <w:rFonts w:hint="eastAsia"/>
                      <w:szCs w:val="21"/>
                    </w:rPr>
                    <w:t>颗粒物</w:t>
                  </w:r>
                </w:p>
              </w:tc>
              <w:tc>
                <w:tcPr>
                  <w:tcW w:w="850" w:type="dxa"/>
                  <w:shd w:val="clear" w:color="auto" w:fill="auto"/>
                  <w:noWrap/>
                  <w:vAlign w:val="center"/>
                </w:tcPr>
                <w:p w14:paraId="1583F19D" w14:textId="0205D1A5"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.013</w:t>
                  </w:r>
                </w:p>
              </w:tc>
              <w:tc>
                <w:tcPr>
                  <w:tcW w:w="850" w:type="dxa"/>
                  <w:shd w:val="clear" w:color="auto" w:fill="auto"/>
                  <w:noWrap/>
                  <w:vAlign w:val="center"/>
                </w:tcPr>
                <w:p w14:paraId="01D8C27F" w14:textId="072BFA49"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.036</w:t>
                  </w:r>
                </w:p>
              </w:tc>
              <w:tc>
                <w:tcPr>
                  <w:tcW w:w="1701" w:type="dxa"/>
                  <w:vMerge/>
                  <w:shd w:val="clear" w:color="auto" w:fill="auto"/>
                  <w:noWrap/>
                  <w:vAlign w:val="center"/>
                </w:tcPr>
                <w:p w14:paraId="73AA26EC" w14:textId="77777777" w:rsidR="009F0378" w:rsidRPr="00064D52" w:rsidRDefault="009F0378" w:rsidP="009F0378">
                  <w:pPr>
                    <w:jc w:val="center"/>
                    <w:rPr>
                      <w:szCs w:val="21"/>
                    </w:rPr>
                  </w:pPr>
                </w:p>
              </w:tc>
              <w:tc>
                <w:tcPr>
                  <w:tcW w:w="993" w:type="dxa"/>
                  <w:vMerge/>
                  <w:shd w:val="clear" w:color="auto" w:fill="auto"/>
                  <w:noWrap/>
                  <w:vAlign w:val="center"/>
                </w:tcPr>
                <w:p w14:paraId="61A4330E" w14:textId="77777777" w:rsidR="009F0378" w:rsidRPr="00064D52" w:rsidRDefault="009F0378" w:rsidP="009F0378">
                  <w:pPr>
                    <w:jc w:val="center"/>
                    <w:rPr>
                      <w:szCs w:val="21"/>
                    </w:rPr>
                  </w:pPr>
                </w:p>
              </w:tc>
              <w:tc>
                <w:tcPr>
                  <w:tcW w:w="1417" w:type="dxa"/>
                  <w:shd w:val="clear" w:color="auto" w:fill="auto"/>
                  <w:noWrap/>
                  <w:vAlign w:val="center"/>
                </w:tcPr>
                <w:p w14:paraId="734792A6" w14:textId="04D0263B" w:rsidR="009F0378" w:rsidRPr="00064D52" w:rsidRDefault="009F0378" w:rsidP="009F0378">
                  <w:pPr>
                    <w:jc w:val="center"/>
                    <w:rPr>
                      <w:szCs w:val="21"/>
                    </w:rPr>
                  </w:pPr>
                  <w:r w:rsidRPr="00064D52">
                    <w:rPr>
                      <w:rFonts w:hint="eastAsia"/>
                      <w:szCs w:val="21"/>
                    </w:rPr>
                    <w:t>颗粒物</w:t>
                  </w:r>
                </w:p>
              </w:tc>
              <w:tc>
                <w:tcPr>
                  <w:tcW w:w="1134" w:type="dxa"/>
                  <w:shd w:val="clear" w:color="auto" w:fill="auto"/>
                  <w:noWrap/>
                  <w:vAlign w:val="center"/>
                </w:tcPr>
                <w:p w14:paraId="1BD1E018" w14:textId="5FA98D12"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.013</w:t>
                  </w:r>
                </w:p>
              </w:tc>
              <w:tc>
                <w:tcPr>
                  <w:tcW w:w="1276" w:type="dxa"/>
                  <w:shd w:val="clear" w:color="auto" w:fill="auto"/>
                  <w:noWrap/>
                  <w:vAlign w:val="center"/>
                </w:tcPr>
                <w:p w14:paraId="5D8EC0E0" w14:textId="0695DDBC"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.036</w:t>
                  </w:r>
                </w:p>
              </w:tc>
              <w:tc>
                <w:tcPr>
                  <w:tcW w:w="850" w:type="dxa"/>
                  <w:shd w:val="clear" w:color="auto" w:fill="auto"/>
                  <w:noWrap/>
                  <w:vAlign w:val="center"/>
                </w:tcPr>
                <w:p w14:paraId="488A2824" w14:textId="26116D30" w:rsidR="009F0378" w:rsidRPr="00064D52" w:rsidRDefault="009F0378" w:rsidP="009F0378">
                  <w:pPr>
                    <w:jc w:val="center"/>
                    <w:rPr>
                      <w:szCs w:val="21"/>
                    </w:rPr>
                  </w:pPr>
                  <w:r w:rsidRPr="00064D52">
                    <w:rPr>
                      <w:rFonts w:hint="eastAsia"/>
                      <w:szCs w:val="21"/>
                    </w:rPr>
                    <w:t>1</w:t>
                  </w:r>
                  <w:r w:rsidRPr="00064D52">
                    <w:rPr>
                      <w:szCs w:val="21"/>
                    </w:rPr>
                    <w:t>.0</w:t>
                  </w:r>
                </w:p>
              </w:tc>
              <w:tc>
                <w:tcPr>
                  <w:tcW w:w="796" w:type="dxa"/>
                  <w:shd w:val="clear" w:color="auto" w:fill="auto"/>
                  <w:noWrap/>
                </w:tcPr>
                <w:p w14:paraId="7732D3F4" w14:textId="76186C8E" w:rsidR="009F0378" w:rsidRPr="00064D52" w:rsidRDefault="009F0378" w:rsidP="009F0378">
                  <w:pPr>
                    <w:pStyle w:val="af7"/>
                    <w:jc w:val="center"/>
                    <w:rPr>
                      <w:rFonts w:eastAsia="等线"/>
                      <w:szCs w:val="21"/>
                    </w:rPr>
                  </w:pPr>
                  <w:r w:rsidRPr="00064D52">
                    <w:rPr>
                      <w:rFonts w:eastAsia="等线" w:hint="eastAsia"/>
                      <w:szCs w:val="21"/>
                    </w:rPr>
                    <w:t>/</w:t>
                  </w:r>
                </w:p>
              </w:tc>
            </w:tr>
            <w:tr w:rsidR="009F0378" w:rsidRPr="00064D52" w14:paraId="3C209B7A" w14:textId="77777777" w:rsidTr="00CD07C2">
              <w:trPr>
                <w:trHeight w:hRule="exact" w:val="283"/>
              </w:trPr>
              <w:tc>
                <w:tcPr>
                  <w:tcW w:w="1316" w:type="dxa"/>
                  <w:vMerge w:val="restart"/>
                  <w:shd w:val="clear" w:color="auto" w:fill="auto"/>
                  <w:noWrap/>
                  <w:vAlign w:val="center"/>
                </w:tcPr>
                <w:p w14:paraId="340BC91F" w14:textId="57E53DE7" w:rsidR="009F0378" w:rsidRPr="00064D52" w:rsidRDefault="009F0378" w:rsidP="009F0378">
                  <w:pPr>
                    <w:spacing w:line="0" w:lineRule="atLeast"/>
                    <w:jc w:val="center"/>
                    <w:rPr>
                      <w:szCs w:val="21"/>
                    </w:rPr>
                  </w:pPr>
                  <w:r w:rsidRPr="00064D52">
                    <w:rPr>
                      <w:rFonts w:hint="eastAsia"/>
                      <w:szCs w:val="21"/>
                    </w:rPr>
                    <w:t>烘干废气</w:t>
                  </w:r>
                </w:p>
              </w:tc>
              <w:tc>
                <w:tcPr>
                  <w:tcW w:w="595" w:type="dxa"/>
                  <w:vMerge w:val="restart"/>
                  <w:shd w:val="clear" w:color="auto" w:fill="auto"/>
                  <w:vAlign w:val="center"/>
                </w:tcPr>
                <w:p w14:paraId="432F7C9C" w14:textId="29816823" w:rsidR="009F0378" w:rsidRPr="00064D52" w:rsidRDefault="009F0378" w:rsidP="009F0378">
                  <w:pPr>
                    <w:jc w:val="center"/>
                    <w:rPr>
                      <w:szCs w:val="21"/>
                    </w:rPr>
                  </w:pPr>
                  <w:r w:rsidRPr="00064D52">
                    <w:rPr>
                      <w:rFonts w:hint="eastAsia"/>
                      <w:szCs w:val="21"/>
                    </w:rPr>
                    <w:t>2</w:t>
                  </w:r>
                  <w:r w:rsidRPr="00064D52">
                    <w:rPr>
                      <w:szCs w:val="21"/>
                    </w:rPr>
                    <w:t>700</w:t>
                  </w:r>
                </w:p>
              </w:tc>
              <w:tc>
                <w:tcPr>
                  <w:tcW w:w="809" w:type="dxa"/>
                  <w:vMerge w:val="restart"/>
                  <w:shd w:val="clear" w:color="auto" w:fill="auto"/>
                  <w:noWrap/>
                  <w:vAlign w:val="center"/>
                </w:tcPr>
                <w:p w14:paraId="0FCC380E" w14:textId="117641E5" w:rsidR="009F0378" w:rsidRPr="00064D52" w:rsidRDefault="009F0378" w:rsidP="009F0378">
                  <w:pPr>
                    <w:jc w:val="center"/>
                    <w:rPr>
                      <w:szCs w:val="21"/>
                    </w:rPr>
                  </w:pPr>
                  <w:r w:rsidRPr="00064D52">
                    <w:rPr>
                      <w:rFonts w:hint="eastAsia"/>
                      <w:szCs w:val="21"/>
                    </w:rPr>
                    <w:t>/</w:t>
                  </w:r>
                </w:p>
              </w:tc>
              <w:tc>
                <w:tcPr>
                  <w:tcW w:w="1135" w:type="dxa"/>
                  <w:shd w:val="clear" w:color="auto" w:fill="auto"/>
                  <w:noWrap/>
                  <w:vAlign w:val="center"/>
                </w:tcPr>
                <w:p w14:paraId="288F1A39" w14:textId="69999937" w:rsidR="009F0378" w:rsidRPr="00064D52" w:rsidRDefault="009F0378" w:rsidP="009F0378">
                  <w:pPr>
                    <w:jc w:val="center"/>
                    <w:rPr>
                      <w:szCs w:val="21"/>
                    </w:rPr>
                  </w:pPr>
                  <w:r w:rsidRPr="00064D52">
                    <w:rPr>
                      <w:rFonts w:hint="eastAsia"/>
                      <w:szCs w:val="21"/>
                    </w:rPr>
                    <w:t>非甲烷总烃</w:t>
                  </w:r>
                </w:p>
              </w:tc>
              <w:tc>
                <w:tcPr>
                  <w:tcW w:w="850" w:type="dxa"/>
                  <w:shd w:val="clear" w:color="auto" w:fill="auto"/>
                  <w:noWrap/>
                  <w:vAlign w:val="center"/>
                </w:tcPr>
                <w:p w14:paraId="14EDCBD6" w14:textId="76EFC7C6"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.064</w:t>
                  </w:r>
                </w:p>
              </w:tc>
              <w:tc>
                <w:tcPr>
                  <w:tcW w:w="850" w:type="dxa"/>
                  <w:shd w:val="clear" w:color="auto" w:fill="auto"/>
                  <w:noWrap/>
                  <w:vAlign w:val="center"/>
                </w:tcPr>
                <w:p w14:paraId="01B17D07" w14:textId="2BC372B7"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.172</w:t>
                  </w:r>
                </w:p>
              </w:tc>
              <w:tc>
                <w:tcPr>
                  <w:tcW w:w="1701" w:type="dxa"/>
                  <w:vMerge/>
                  <w:shd w:val="clear" w:color="auto" w:fill="auto"/>
                  <w:noWrap/>
                  <w:vAlign w:val="center"/>
                </w:tcPr>
                <w:p w14:paraId="1116366F" w14:textId="77777777" w:rsidR="009F0378" w:rsidRPr="00064D52" w:rsidRDefault="009F0378" w:rsidP="009F0378">
                  <w:pPr>
                    <w:jc w:val="center"/>
                    <w:rPr>
                      <w:szCs w:val="21"/>
                    </w:rPr>
                  </w:pPr>
                </w:p>
              </w:tc>
              <w:tc>
                <w:tcPr>
                  <w:tcW w:w="993" w:type="dxa"/>
                  <w:vMerge/>
                  <w:shd w:val="clear" w:color="auto" w:fill="auto"/>
                  <w:noWrap/>
                  <w:vAlign w:val="center"/>
                </w:tcPr>
                <w:p w14:paraId="1C32FF58" w14:textId="77777777" w:rsidR="009F0378" w:rsidRPr="00064D52" w:rsidRDefault="009F0378" w:rsidP="009F0378">
                  <w:pPr>
                    <w:jc w:val="center"/>
                    <w:rPr>
                      <w:szCs w:val="21"/>
                    </w:rPr>
                  </w:pPr>
                </w:p>
              </w:tc>
              <w:tc>
                <w:tcPr>
                  <w:tcW w:w="1417" w:type="dxa"/>
                  <w:shd w:val="clear" w:color="auto" w:fill="auto"/>
                  <w:noWrap/>
                  <w:vAlign w:val="center"/>
                </w:tcPr>
                <w:p w14:paraId="6B7A943B" w14:textId="4057662C" w:rsidR="009F0378" w:rsidRPr="00064D52" w:rsidRDefault="009F0378" w:rsidP="009F0378">
                  <w:pPr>
                    <w:jc w:val="center"/>
                    <w:rPr>
                      <w:szCs w:val="21"/>
                    </w:rPr>
                  </w:pPr>
                  <w:r w:rsidRPr="00064D52">
                    <w:rPr>
                      <w:rFonts w:hint="eastAsia"/>
                      <w:szCs w:val="21"/>
                    </w:rPr>
                    <w:t>非甲烷总烃</w:t>
                  </w:r>
                </w:p>
              </w:tc>
              <w:tc>
                <w:tcPr>
                  <w:tcW w:w="1134" w:type="dxa"/>
                  <w:shd w:val="clear" w:color="auto" w:fill="auto"/>
                  <w:noWrap/>
                  <w:vAlign w:val="center"/>
                </w:tcPr>
                <w:p w14:paraId="58957D4A" w14:textId="3E6821E1"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.064</w:t>
                  </w:r>
                </w:p>
              </w:tc>
              <w:tc>
                <w:tcPr>
                  <w:tcW w:w="1276" w:type="dxa"/>
                  <w:shd w:val="clear" w:color="auto" w:fill="auto"/>
                  <w:noWrap/>
                  <w:vAlign w:val="center"/>
                </w:tcPr>
                <w:p w14:paraId="79F46269" w14:textId="3BE89180"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.172</w:t>
                  </w:r>
                </w:p>
              </w:tc>
              <w:tc>
                <w:tcPr>
                  <w:tcW w:w="850" w:type="dxa"/>
                  <w:shd w:val="clear" w:color="auto" w:fill="auto"/>
                  <w:noWrap/>
                  <w:vAlign w:val="center"/>
                </w:tcPr>
                <w:p w14:paraId="2F7050E1" w14:textId="1010838E" w:rsidR="009F0378" w:rsidRPr="00064D52" w:rsidRDefault="009F0378" w:rsidP="009F0378">
                  <w:pPr>
                    <w:jc w:val="center"/>
                    <w:rPr>
                      <w:szCs w:val="21"/>
                    </w:rPr>
                  </w:pPr>
                  <w:r w:rsidRPr="00064D52">
                    <w:rPr>
                      <w:rFonts w:hint="eastAsia"/>
                      <w:szCs w:val="21"/>
                    </w:rPr>
                    <w:t>4</w:t>
                  </w:r>
                  <w:r w:rsidRPr="00064D52">
                    <w:rPr>
                      <w:szCs w:val="21"/>
                    </w:rPr>
                    <w:t>.0</w:t>
                  </w:r>
                </w:p>
              </w:tc>
              <w:tc>
                <w:tcPr>
                  <w:tcW w:w="796" w:type="dxa"/>
                  <w:shd w:val="clear" w:color="auto" w:fill="auto"/>
                  <w:noWrap/>
                </w:tcPr>
                <w:p w14:paraId="02DB8F99" w14:textId="2209842A" w:rsidR="009F0378" w:rsidRPr="00064D52" w:rsidRDefault="009F0378" w:rsidP="009F0378">
                  <w:pPr>
                    <w:pStyle w:val="af7"/>
                    <w:jc w:val="center"/>
                    <w:rPr>
                      <w:rFonts w:eastAsia="等线"/>
                      <w:szCs w:val="21"/>
                    </w:rPr>
                  </w:pPr>
                  <w:r w:rsidRPr="00064D52">
                    <w:rPr>
                      <w:rFonts w:eastAsia="等线" w:hint="eastAsia"/>
                      <w:szCs w:val="21"/>
                    </w:rPr>
                    <w:t>/</w:t>
                  </w:r>
                </w:p>
              </w:tc>
            </w:tr>
            <w:tr w:rsidR="009F0378" w:rsidRPr="00064D52" w14:paraId="0668D1DF" w14:textId="77777777" w:rsidTr="00CD07C2">
              <w:trPr>
                <w:trHeight w:hRule="exact" w:val="273"/>
              </w:trPr>
              <w:tc>
                <w:tcPr>
                  <w:tcW w:w="1316" w:type="dxa"/>
                  <w:vMerge/>
                  <w:shd w:val="clear" w:color="auto" w:fill="auto"/>
                  <w:noWrap/>
                  <w:vAlign w:val="center"/>
                </w:tcPr>
                <w:p w14:paraId="49F96852" w14:textId="77777777" w:rsidR="009F0378" w:rsidRPr="00064D52" w:rsidRDefault="009F0378" w:rsidP="009F0378">
                  <w:pPr>
                    <w:spacing w:line="0" w:lineRule="atLeast"/>
                    <w:jc w:val="center"/>
                    <w:rPr>
                      <w:szCs w:val="21"/>
                    </w:rPr>
                  </w:pPr>
                </w:p>
              </w:tc>
              <w:tc>
                <w:tcPr>
                  <w:tcW w:w="595" w:type="dxa"/>
                  <w:vMerge/>
                  <w:shd w:val="clear" w:color="auto" w:fill="auto"/>
                  <w:vAlign w:val="center"/>
                </w:tcPr>
                <w:p w14:paraId="0023E9D6" w14:textId="77777777" w:rsidR="009F0378" w:rsidRPr="00064D52" w:rsidRDefault="009F0378" w:rsidP="009F0378">
                  <w:pPr>
                    <w:jc w:val="center"/>
                    <w:rPr>
                      <w:szCs w:val="21"/>
                    </w:rPr>
                  </w:pPr>
                </w:p>
              </w:tc>
              <w:tc>
                <w:tcPr>
                  <w:tcW w:w="809" w:type="dxa"/>
                  <w:vMerge/>
                  <w:shd w:val="clear" w:color="auto" w:fill="auto"/>
                  <w:noWrap/>
                  <w:vAlign w:val="center"/>
                </w:tcPr>
                <w:p w14:paraId="7CCE5443" w14:textId="77777777" w:rsidR="009F0378" w:rsidRPr="00064D52" w:rsidRDefault="009F0378" w:rsidP="009F0378">
                  <w:pPr>
                    <w:jc w:val="center"/>
                    <w:rPr>
                      <w:szCs w:val="21"/>
                    </w:rPr>
                  </w:pPr>
                </w:p>
              </w:tc>
              <w:tc>
                <w:tcPr>
                  <w:tcW w:w="1135" w:type="dxa"/>
                  <w:shd w:val="clear" w:color="auto" w:fill="auto"/>
                  <w:noWrap/>
                  <w:vAlign w:val="center"/>
                </w:tcPr>
                <w:p w14:paraId="12837DEA" w14:textId="4497BC8E" w:rsidR="009F0378" w:rsidRPr="00064D52" w:rsidRDefault="009F0378" w:rsidP="009F0378">
                  <w:pPr>
                    <w:jc w:val="center"/>
                    <w:rPr>
                      <w:szCs w:val="21"/>
                    </w:rPr>
                  </w:pPr>
                  <w:r w:rsidRPr="00064D52">
                    <w:rPr>
                      <w:rFonts w:hint="eastAsia"/>
                      <w:szCs w:val="21"/>
                    </w:rPr>
                    <w:t>二甲苯</w:t>
                  </w:r>
                </w:p>
              </w:tc>
              <w:tc>
                <w:tcPr>
                  <w:tcW w:w="850" w:type="dxa"/>
                  <w:shd w:val="clear" w:color="auto" w:fill="auto"/>
                  <w:noWrap/>
                  <w:vAlign w:val="center"/>
                </w:tcPr>
                <w:p w14:paraId="59822757" w14:textId="7EDD5BB2"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.029</w:t>
                  </w:r>
                </w:p>
              </w:tc>
              <w:tc>
                <w:tcPr>
                  <w:tcW w:w="850" w:type="dxa"/>
                  <w:shd w:val="clear" w:color="auto" w:fill="auto"/>
                  <w:noWrap/>
                  <w:vAlign w:val="center"/>
                </w:tcPr>
                <w:p w14:paraId="712C0A52" w14:textId="633DA05E"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.079</w:t>
                  </w:r>
                </w:p>
              </w:tc>
              <w:tc>
                <w:tcPr>
                  <w:tcW w:w="1701" w:type="dxa"/>
                  <w:vMerge/>
                  <w:shd w:val="clear" w:color="auto" w:fill="auto"/>
                  <w:noWrap/>
                  <w:vAlign w:val="center"/>
                </w:tcPr>
                <w:p w14:paraId="4194E433" w14:textId="77777777" w:rsidR="009F0378" w:rsidRPr="00064D52" w:rsidRDefault="009F0378" w:rsidP="009F0378">
                  <w:pPr>
                    <w:jc w:val="center"/>
                    <w:rPr>
                      <w:szCs w:val="21"/>
                    </w:rPr>
                  </w:pPr>
                </w:p>
              </w:tc>
              <w:tc>
                <w:tcPr>
                  <w:tcW w:w="993" w:type="dxa"/>
                  <w:vMerge/>
                  <w:shd w:val="clear" w:color="auto" w:fill="auto"/>
                  <w:noWrap/>
                  <w:vAlign w:val="center"/>
                </w:tcPr>
                <w:p w14:paraId="08034E79" w14:textId="77777777" w:rsidR="009F0378" w:rsidRPr="00064D52" w:rsidRDefault="009F0378" w:rsidP="009F0378">
                  <w:pPr>
                    <w:jc w:val="center"/>
                    <w:rPr>
                      <w:szCs w:val="21"/>
                    </w:rPr>
                  </w:pPr>
                </w:p>
              </w:tc>
              <w:tc>
                <w:tcPr>
                  <w:tcW w:w="1417" w:type="dxa"/>
                  <w:shd w:val="clear" w:color="auto" w:fill="auto"/>
                  <w:noWrap/>
                  <w:vAlign w:val="center"/>
                </w:tcPr>
                <w:p w14:paraId="01E6388D" w14:textId="73F77D6C" w:rsidR="009F0378" w:rsidRPr="00064D52" w:rsidRDefault="009F0378" w:rsidP="009F0378">
                  <w:pPr>
                    <w:jc w:val="center"/>
                    <w:rPr>
                      <w:szCs w:val="21"/>
                    </w:rPr>
                  </w:pPr>
                  <w:r w:rsidRPr="00064D52">
                    <w:rPr>
                      <w:rFonts w:hint="eastAsia"/>
                      <w:szCs w:val="21"/>
                    </w:rPr>
                    <w:t>二甲苯</w:t>
                  </w:r>
                </w:p>
              </w:tc>
              <w:tc>
                <w:tcPr>
                  <w:tcW w:w="1134" w:type="dxa"/>
                  <w:shd w:val="clear" w:color="auto" w:fill="auto"/>
                  <w:noWrap/>
                  <w:vAlign w:val="center"/>
                </w:tcPr>
                <w:p w14:paraId="78141C5C" w14:textId="6422B064"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.029</w:t>
                  </w:r>
                </w:p>
              </w:tc>
              <w:tc>
                <w:tcPr>
                  <w:tcW w:w="1276" w:type="dxa"/>
                  <w:shd w:val="clear" w:color="auto" w:fill="auto"/>
                  <w:noWrap/>
                  <w:vAlign w:val="center"/>
                </w:tcPr>
                <w:p w14:paraId="3690FCE5" w14:textId="21D5E4D1"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.079</w:t>
                  </w:r>
                </w:p>
              </w:tc>
              <w:tc>
                <w:tcPr>
                  <w:tcW w:w="850" w:type="dxa"/>
                  <w:shd w:val="clear" w:color="auto" w:fill="auto"/>
                  <w:noWrap/>
                  <w:vAlign w:val="center"/>
                </w:tcPr>
                <w:p w14:paraId="7342B754" w14:textId="78E88014" w:rsidR="009F0378" w:rsidRPr="00064D52" w:rsidRDefault="009F0378" w:rsidP="009F0378">
                  <w:pPr>
                    <w:jc w:val="center"/>
                    <w:rPr>
                      <w:szCs w:val="21"/>
                    </w:rPr>
                  </w:pPr>
                  <w:r w:rsidRPr="00064D52">
                    <w:rPr>
                      <w:rFonts w:hint="eastAsia"/>
                      <w:szCs w:val="21"/>
                    </w:rPr>
                    <w:t>1</w:t>
                  </w:r>
                  <w:r w:rsidRPr="00064D52">
                    <w:rPr>
                      <w:szCs w:val="21"/>
                    </w:rPr>
                    <w:t>.2</w:t>
                  </w:r>
                </w:p>
              </w:tc>
              <w:tc>
                <w:tcPr>
                  <w:tcW w:w="796" w:type="dxa"/>
                  <w:shd w:val="clear" w:color="auto" w:fill="auto"/>
                  <w:noWrap/>
                </w:tcPr>
                <w:p w14:paraId="617FFF0F" w14:textId="62200D68" w:rsidR="009F0378" w:rsidRPr="00064D52" w:rsidRDefault="009F0378" w:rsidP="009F0378">
                  <w:pPr>
                    <w:pStyle w:val="af7"/>
                    <w:jc w:val="center"/>
                    <w:rPr>
                      <w:rFonts w:eastAsia="等线"/>
                      <w:szCs w:val="21"/>
                    </w:rPr>
                  </w:pPr>
                  <w:r w:rsidRPr="00064D52">
                    <w:rPr>
                      <w:rFonts w:eastAsia="等线" w:hint="eastAsia"/>
                      <w:szCs w:val="21"/>
                    </w:rPr>
                    <w:t>/</w:t>
                  </w:r>
                </w:p>
              </w:tc>
            </w:tr>
            <w:tr w:rsidR="009F0378" w:rsidRPr="00064D52" w14:paraId="50221797" w14:textId="77777777" w:rsidTr="00CD07C2">
              <w:trPr>
                <w:trHeight w:hRule="exact" w:val="433"/>
              </w:trPr>
              <w:tc>
                <w:tcPr>
                  <w:tcW w:w="1316" w:type="dxa"/>
                  <w:shd w:val="clear" w:color="auto" w:fill="auto"/>
                  <w:noWrap/>
                  <w:vAlign w:val="center"/>
                </w:tcPr>
                <w:p w14:paraId="5DBF335C" w14:textId="332D2931" w:rsidR="009F0378" w:rsidRPr="00064D52" w:rsidRDefault="009F0378" w:rsidP="009F0378">
                  <w:pPr>
                    <w:spacing w:line="0" w:lineRule="atLeast"/>
                    <w:jc w:val="center"/>
                    <w:rPr>
                      <w:szCs w:val="21"/>
                    </w:rPr>
                  </w:pPr>
                  <w:proofErr w:type="gramStart"/>
                  <w:r w:rsidRPr="00064D52">
                    <w:rPr>
                      <w:rFonts w:hint="eastAsia"/>
                      <w:szCs w:val="21"/>
                    </w:rPr>
                    <w:t>洗枪废气</w:t>
                  </w:r>
                  <w:proofErr w:type="gramEnd"/>
                </w:p>
              </w:tc>
              <w:tc>
                <w:tcPr>
                  <w:tcW w:w="595" w:type="dxa"/>
                  <w:shd w:val="clear" w:color="auto" w:fill="auto"/>
                  <w:vAlign w:val="center"/>
                </w:tcPr>
                <w:p w14:paraId="0B22398D" w14:textId="57AD1D7B" w:rsidR="009F0378" w:rsidRPr="00064D52" w:rsidRDefault="009F0378" w:rsidP="009F0378">
                  <w:pPr>
                    <w:jc w:val="center"/>
                    <w:rPr>
                      <w:szCs w:val="21"/>
                    </w:rPr>
                  </w:pPr>
                  <w:r w:rsidRPr="00064D52">
                    <w:rPr>
                      <w:rFonts w:hint="eastAsia"/>
                      <w:szCs w:val="21"/>
                    </w:rPr>
                    <w:t>2</w:t>
                  </w:r>
                  <w:r w:rsidRPr="00064D52">
                    <w:rPr>
                      <w:szCs w:val="21"/>
                    </w:rPr>
                    <w:t>00</w:t>
                  </w:r>
                </w:p>
              </w:tc>
              <w:tc>
                <w:tcPr>
                  <w:tcW w:w="809" w:type="dxa"/>
                  <w:shd w:val="clear" w:color="auto" w:fill="auto"/>
                  <w:noWrap/>
                  <w:vAlign w:val="center"/>
                </w:tcPr>
                <w:p w14:paraId="3B0683A1" w14:textId="2750DC17" w:rsidR="009F0378" w:rsidRPr="00064D52" w:rsidRDefault="009F0378" w:rsidP="009F0378">
                  <w:pPr>
                    <w:jc w:val="center"/>
                    <w:rPr>
                      <w:szCs w:val="21"/>
                    </w:rPr>
                  </w:pPr>
                  <w:r w:rsidRPr="00064D52">
                    <w:rPr>
                      <w:rFonts w:hint="eastAsia"/>
                      <w:szCs w:val="21"/>
                    </w:rPr>
                    <w:t>/</w:t>
                  </w:r>
                </w:p>
              </w:tc>
              <w:tc>
                <w:tcPr>
                  <w:tcW w:w="1135" w:type="dxa"/>
                  <w:shd w:val="clear" w:color="auto" w:fill="auto"/>
                  <w:noWrap/>
                  <w:vAlign w:val="center"/>
                </w:tcPr>
                <w:p w14:paraId="03F4942E" w14:textId="0A7905EA" w:rsidR="009F0378" w:rsidRPr="00064D52" w:rsidRDefault="009F0378" w:rsidP="009F0378">
                  <w:pPr>
                    <w:jc w:val="center"/>
                    <w:rPr>
                      <w:szCs w:val="21"/>
                    </w:rPr>
                  </w:pPr>
                  <w:r w:rsidRPr="00064D52">
                    <w:rPr>
                      <w:rFonts w:hint="eastAsia"/>
                      <w:szCs w:val="21"/>
                    </w:rPr>
                    <w:t>非甲烷总烃</w:t>
                  </w:r>
                </w:p>
              </w:tc>
              <w:tc>
                <w:tcPr>
                  <w:tcW w:w="850" w:type="dxa"/>
                  <w:shd w:val="clear" w:color="auto" w:fill="auto"/>
                  <w:noWrap/>
                  <w:vAlign w:val="center"/>
                </w:tcPr>
                <w:p w14:paraId="58E55046" w14:textId="4129609B"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.015</w:t>
                  </w:r>
                </w:p>
              </w:tc>
              <w:tc>
                <w:tcPr>
                  <w:tcW w:w="850" w:type="dxa"/>
                  <w:shd w:val="clear" w:color="auto" w:fill="auto"/>
                  <w:noWrap/>
                  <w:vAlign w:val="center"/>
                </w:tcPr>
                <w:p w14:paraId="704563AB" w14:textId="74C82BBA"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.003</w:t>
                  </w:r>
                </w:p>
              </w:tc>
              <w:tc>
                <w:tcPr>
                  <w:tcW w:w="1701" w:type="dxa"/>
                  <w:vMerge/>
                  <w:shd w:val="clear" w:color="auto" w:fill="auto"/>
                  <w:noWrap/>
                  <w:vAlign w:val="center"/>
                </w:tcPr>
                <w:p w14:paraId="310D99F2" w14:textId="77777777" w:rsidR="009F0378" w:rsidRPr="00064D52" w:rsidRDefault="009F0378" w:rsidP="009F0378">
                  <w:pPr>
                    <w:jc w:val="center"/>
                    <w:rPr>
                      <w:szCs w:val="21"/>
                    </w:rPr>
                  </w:pPr>
                </w:p>
              </w:tc>
              <w:tc>
                <w:tcPr>
                  <w:tcW w:w="993" w:type="dxa"/>
                  <w:vMerge/>
                  <w:shd w:val="clear" w:color="auto" w:fill="auto"/>
                  <w:noWrap/>
                  <w:vAlign w:val="center"/>
                </w:tcPr>
                <w:p w14:paraId="71D7B872" w14:textId="77777777" w:rsidR="009F0378" w:rsidRPr="00064D52" w:rsidRDefault="009F0378" w:rsidP="009F0378">
                  <w:pPr>
                    <w:jc w:val="center"/>
                    <w:rPr>
                      <w:szCs w:val="21"/>
                    </w:rPr>
                  </w:pPr>
                </w:p>
              </w:tc>
              <w:tc>
                <w:tcPr>
                  <w:tcW w:w="1417" w:type="dxa"/>
                  <w:shd w:val="clear" w:color="auto" w:fill="auto"/>
                  <w:noWrap/>
                  <w:vAlign w:val="center"/>
                </w:tcPr>
                <w:p w14:paraId="7BCBDDF4" w14:textId="78939776" w:rsidR="009F0378" w:rsidRPr="00064D52" w:rsidRDefault="009F0378" w:rsidP="009F0378">
                  <w:pPr>
                    <w:jc w:val="center"/>
                    <w:rPr>
                      <w:szCs w:val="21"/>
                    </w:rPr>
                  </w:pPr>
                  <w:r w:rsidRPr="00064D52">
                    <w:rPr>
                      <w:rFonts w:hint="eastAsia"/>
                      <w:szCs w:val="21"/>
                    </w:rPr>
                    <w:t>非甲烷总烃</w:t>
                  </w:r>
                </w:p>
              </w:tc>
              <w:tc>
                <w:tcPr>
                  <w:tcW w:w="1134" w:type="dxa"/>
                  <w:shd w:val="clear" w:color="auto" w:fill="auto"/>
                  <w:noWrap/>
                  <w:vAlign w:val="center"/>
                </w:tcPr>
                <w:p w14:paraId="570ED340" w14:textId="25B7DC67"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.015</w:t>
                  </w:r>
                </w:p>
              </w:tc>
              <w:tc>
                <w:tcPr>
                  <w:tcW w:w="1276" w:type="dxa"/>
                  <w:shd w:val="clear" w:color="auto" w:fill="auto"/>
                  <w:noWrap/>
                  <w:vAlign w:val="center"/>
                </w:tcPr>
                <w:p w14:paraId="6ECB1098" w14:textId="198F10EB" w:rsidR="009F0378" w:rsidRPr="00064D52" w:rsidRDefault="009F0378" w:rsidP="009F0378">
                  <w:pPr>
                    <w:jc w:val="center"/>
                    <w:textAlignment w:val="center"/>
                    <w:rPr>
                      <w:rFonts w:eastAsia="等线"/>
                      <w:szCs w:val="21"/>
                    </w:rPr>
                  </w:pPr>
                  <w:r w:rsidRPr="00064D52">
                    <w:rPr>
                      <w:rFonts w:eastAsia="等线" w:hint="eastAsia"/>
                      <w:szCs w:val="21"/>
                    </w:rPr>
                    <w:t>0</w:t>
                  </w:r>
                  <w:r w:rsidRPr="00064D52">
                    <w:rPr>
                      <w:rFonts w:eastAsia="等线"/>
                      <w:szCs w:val="21"/>
                    </w:rPr>
                    <w:t>.003</w:t>
                  </w:r>
                </w:p>
              </w:tc>
              <w:tc>
                <w:tcPr>
                  <w:tcW w:w="850" w:type="dxa"/>
                  <w:shd w:val="clear" w:color="auto" w:fill="auto"/>
                  <w:noWrap/>
                  <w:vAlign w:val="center"/>
                </w:tcPr>
                <w:p w14:paraId="7F4888F5" w14:textId="059692AC" w:rsidR="009F0378" w:rsidRPr="00064D52" w:rsidRDefault="009F0378" w:rsidP="009F0378">
                  <w:pPr>
                    <w:jc w:val="center"/>
                    <w:rPr>
                      <w:szCs w:val="21"/>
                    </w:rPr>
                  </w:pPr>
                  <w:r w:rsidRPr="00064D52">
                    <w:rPr>
                      <w:rFonts w:hint="eastAsia"/>
                      <w:szCs w:val="21"/>
                    </w:rPr>
                    <w:t>4</w:t>
                  </w:r>
                  <w:r w:rsidRPr="00064D52">
                    <w:rPr>
                      <w:szCs w:val="21"/>
                    </w:rPr>
                    <w:t>.0</w:t>
                  </w:r>
                </w:p>
              </w:tc>
              <w:tc>
                <w:tcPr>
                  <w:tcW w:w="796" w:type="dxa"/>
                  <w:shd w:val="clear" w:color="auto" w:fill="auto"/>
                  <w:noWrap/>
                </w:tcPr>
                <w:p w14:paraId="1CBB1505" w14:textId="02AF39EF" w:rsidR="009F0378" w:rsidRPr="00064D52" w:rsidRDefault="009F0378" w:rsidP="009F0378">
                  <w:pPr>
                    <w:pStyle w:val="af7"/>
                    <w:jc w:val="center"/>
                    <w:rPr>
                      <w:rFonts w:eastAsia="等线"/>
                      <w:szCs w:val="21"/>
                    </w:rPr>
                  </w:pPr>
                  <w:r w:rsidRPr="00064D52">
                    <w:rPr>
                      <w:rFonts w:eastAsia="等线" w:hint="eastAsia"/>
                      <w:szCs w:val="21"/>
                    </w:rPr>
                    <w:t>/</w:t>
                  </w:r>
                </w:p>
              </w:tc>
            </w:tr>
            <w:tr w:rsidR="00E13E57" w:rsidRPr="00064D52" w14:paraId="283DCB2D" w14:textId="77777777" w:rsidTr="009F0378">
              <w:trPr>
                <w:trHeight w:hRule="exact" w:val="518"/>
              </w:trPr>
              <w:tc>
                <w:tcPr>
                  <w:tcW w:w="1316" w:type="dxa"/>
                  <w:shd w:val="clear" w:color="auto" w:fill="auto"/>
                  <w:noWrap/>
                  <w:vAlign w:val="center"/>
                </w:tcPr>
                <w:p w14:paraId="0FF61FBB" w14:textId="55861C72" w:rsidR="00E13E57" w:rsidRPr="00064D52" w:rsidRDefault="00E13E57" w:rsidP="00E13E57">
                  <w:pPr>
                    <w:spacing w:line="0" w:lineRule="atLeast"/>
                    <w:jc w:val="center"/>
                    <w:rPr>
                      <w:szCs w:val="21"/>
                    </w:rPr>
                  </w:pPr>
                  <w:r w:rsidRPr="00064D52">
                    <w:rPr>
                      <w:rFonts w:hint="eastAsia"/>
                      <w:szCs w:val="21"/>
                    </w:rPr>
                    <w:t>管体打磨废气</w:t>
                  </w:r>
                </w:p>
              </w:tc>
              <w:tc>
                <w:tcPr>
                  <w:tcW w:w="595" w:type="dxa"/>
                  <w:shd w:val="clear" w:color="auto" w:fill="auto"/>
                  <w:vAlign w:val="center"/>
                </w:tcPr>
                <w:p w14:paraId="702C0DCA" w14:textId="77777777" w:rsidR="00E13E57" w:rsidRPr="00064D52" w:rsidRDefault="00E13E57" w:rsidP="00E13E57">
                  <w:pPr>
                    <w:jc w:val="center"/>
                    <w:rPr>
                      <w:szCs w:val="21"/>
                    </w:rPr>
                  </w:pPr>
                  <w:r w:rsidRPr="00064D52">
                    <w:rPr>
                      <w:rFonts w:hint="eastAsia"/>
                      <w:szCs w:val="21"/>
                    </w:rPr>
                    <w:t>1</w:t>
                  </w:r>
                  <w:r w:rsidRPr="00064D52">
                    <w:rPr>
                      <w:szCs w:val="21"/>
                    </w:rPr>
                    <w:t>280</w:t>
                  </w:r>
                </w:p>
              </w:tc>
              <w:tc>
                <w:tcPr>
                  <w:tcW w:w="809" w:type="dxa"/>
                  <w:shd w:val="clear" w:color="auto" w:fill="auto"/>
                  <w:noWrap/>
                  <w:vAlign w:val="center"/>
                </w:tcPr>
                <w:p w14:paraId="6519FBD0" w14:textId="77777777" w:rsidR="00E13E57" w:rsidRPr="00064D52" w:rsidRDefault="00E13E57" w:rsidP="00E13E57">
                  <w:pPr>
                    <w:jc w:val="center"/>
                    <w:rPr>
                      <w:szCs w:val="21"/>
                    </w:rPr>
                  </w:pPr>
                  <w:r w:rsidRPr="00064D52">
                    <w:rPr>
                      <w:rFonts w:hint="eastAsia"/>
                      <w:szCs w:val="21"/>
                    </w:rPr>
                    <w:t>1</w:t>
                  </w:r>
                  <w:r w:rsidRPr="00064D52">
                    <w:rPr>
                      <w:szCs w:val="21"/>
                    </w:rPr>
                    <w:t>500</w:t>
                  </w:r>
                </w:p>
              </w:tc>
              <w:tc>
                <w:tcPr>
                  <w:tcW w:w="1135" w:type="dxa"/>
                  <w:shd w:val="clear" w:color="auto" w:fill="auto"/>
                  <w:noWrap/>
                  <w:vAlign w:val="center"/>
                </w:tcPr>
                <w:p w14:paraId="30DE371A" w14:textId="77777777" w:rsidR="00E13E57" w:rsidRPr="00064D52" w:rsidRDefault="00E13E57" w:rsidP="00E13E57">
                  <w:pPr>
                    <w:jc w:val="center"/>
                    <w:rPr>
                      <w:szCs w:val="21"/>
                    </w:rPr>
                  </w:pPr>
                  <w:r w:rsidRPr="00064D52">
                    <w:rPr>
                      <w:rFonts w:hint="eastAsia"/>
                      <w:szCs w:val="21"/>
                    </w:rPr>
                    <w:t>颗粒物</w:t>
                  </w:r>
                </w:p>
              </w:tc>
              <w:tc>
                <w:tcPr>
                  <w:tcW w:w="850" w:type="dxa"/>
                  <w:shd w:val="clear" w:color="auto" w:fill="auto"/>
                  <w:noWrap/>
                  <w:vAlign w:val="center"/>
                </w:tcPr>
                <w:p w14:paraId="5EBBA0CF" w14:textId="699686F9"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.064</w:t>
                  </w:r>
                </w:p>
              </w:tc>
              <w:tc>
                <w:tcPr>
                  <w:tcW w:w="850" w:type="dxa"/>
                  <w:shd w:val="clear" w:color="auto" w:fill="auto"/>
                  <w:noWrap/>
                  <w:vAlign w:val="center"/>
                </w:tcPr>
                <w:p w14:paraId="5F1500E9" w14:textId="49D76BAD" w:rsidR="00E13E57" w:rsidRPr="00064D52" w:rsidRDefault="00E13E57" w:rsidP="00E13E57">
                  <w:pPr>
                    <w:jc w:val="center"/>
                    <w:textAlignment w:val="center"/>
                    <w:rPr>
                      <w:rFonts w:eastAsia="等线"/>
                      <w:szCs w:val="21"/>
                    </w:rPr>
                  </w:pPr>
                  <w:r w:rsidRPr="00064D52">
                    <w:rPr>
                      <w:rFonts w:eastAsia="等线" w:hint="eastAsia"/>
                      <w:szCs w:val="21"/>
                    </w:rPr>
                    <w:t>8</w:t>
                  </w:r>
                  <w:r w:rsidRPr="00064D52">
                    <w:rPr>
                      <w:rFonts w:eastAsia="等线"/>
                      <w:szCs w:val="21"/>
                    </w:rPr>
                    <w:t>2.4kg</w:t>
                  </w:r>
                </w:p>
              </w:tc>
              <w:tc>
                <w:tcPr>
                  <w:tcW w:w="1701" w:type="dxa"/>
                  <w:vMerge w:val="restart"/>
                  <w:shd w:val="clear" w:color="auto" w:fill="auto"/>
                  <w:noWrap/>
                  <w:vAlign w:val="center"/>
                </w:tcPr>
                <w:p w14:paraId="3CF184FE" w14:textId="49E009C0" w:rsidR="00E13E57" w:rsidRPr="00064D52" w:rsidRDefault="00E13E57" w:rsidP="00E13E57">
                  <w:pPr>
                    <w:jc w:val="center"/>
                    <w:rPr>
                      <w:szCs w:val="21"/>
                    </w:rPr>
                  </w:pPr>
                  <w:r w:rsidRPr="00064D52">
                    <w:rPr>
                      <w:rFonts w:hint="eastAsia"/>
                      <w:szCs w:val="21"/>
                    </w:rPr>
                    <w:t>经移动式净化器，收集（</w:t>
                  </w:r>
                  <w:r w:rsidRPr="00064D52">
                    <w:rPr>
                      <w:rFonts w:hint="eastAsia"/>
                      <w:szCs w:val="21"/>
                    </w:rPr>
                    <w:t>7</w:t>
                  </w:r>
                  <w:r w:rsidRPr="00064D52">
                    <w:rPr>
                      <w:szCs w:val="21"/>
                    </w:rPr>
                    <w:t>0</w:t>
                  </w:r>
                  <w:r w:rsidRPr="00064D52">
                    <w:rPr>
                      <w:rFonts w:hint="eastAsia"/>
                      <w:szCs w:val="21"/>
                    </w:rPr>
                    <w:t>%</w:t>
                  </w:r>
                  <w:r w:rsidRPr="00064D52">
                    <w:rPr>
                      <w:rFonts w:hint="eastAsia"/>
                      <w:szCs w:val="21"/>
                    </w:rPr>
                    <w:t>）处理后在车间内排放；喷砂废气在喷砂间内密闭收集（</w:t>
                  </w:r>
                  <w:r w:rsidRPr="00064D52">
                    <w:rPr>
                      <w:rFonts w:hint="eastAsia"/>
                      <w:szCs w:val="21"/>
                    </w:rPr>
                    <w:t>9</w:t>
                  </w:r>
                  <w:r w:rsidRPr="00064D52">
                    <w:rPr>
                      <w:szCs w:val="21"/>
                    </w:rPr>
                    <w:t>0</w:t>
                  </w:r>
                  <w:r w:rsidRPr="00064D52">
                    <w:rPr>
                      <w:rFonts w:hint="eastAsia"/>
                      <w:szCs w:val="21"/>
                    </w:rPr>
                    <w:t>%</w:t>
                  </w:r>
                  <w:r w:rsidRPr="00064D52">
                    <w:rPr>
                      <w:rFonts w:hint="eastAsia"/>
                      <w:szCs w:val="21"/>
                    </w:rPr>
                    <w:t>），通过高效滤芯过滤（</w:t>
                  </w:r>
                  <w:r w:rsidRPr="00064D52">
                    <w:rPr>
                      <w:rFonts w:hint="eastAsia"/>
                      <w:szCs w:val="21"/>
                    </w:rPr>
                    <w:t>9</w:t>
                  </w:r>
                  <w:r w:rsidRPr="00064D52">
                    <w:rPr>
                      <w:szCs w:val="21"/>
                    </w:rPr>
                    <w:t>0</w:t>
                  </w:r>
                  <w:r w:rsidRPr="00064D52">
                    <w:rPr>
                      <w:rFonts w:hint="eastAsia"/>
                      <w:szCs w:val="21"/>
                    </w:rPr>
                    <w:t>%</w:t>
                  </w:r>
                  <w:r w:rsidRPr="00064D52">
                    <w:rPr>
                      <w:rFonts w:hint="eastAsia"/>
                      <w:szCs w:val="21"/>
                    </w:rPr>
                    <w:t>）后在车间内排放</w:t>
                  </w:r>
                </w:p>
              </w:tc>
              <w:tc>
                <w:tcPr>
                  <w:tcW w:w="993" w:type="dxa"/>
                  <w:shd w:val="clear" w:color="auto" w:fill="auto"/>
                  <w:noWrap/>
                  <w:vAlign w:val="center"/>
                </w:tcPr>
                <w:p w14:paraId="1887DBDE" w14:textId="77777777" w:rsidR="00E13E57" w:rsidRPr="00064D52" w:rsidRDefault="00E13E57" w:rsidP="00E13E57">
                  <w:pPr>
                    <w:jc w:val="center"/>
                    <w:rPr>
                      <w:szCs w:val="21"/>
                    </w:rPr>
                  </w:pPr>
                  <w:r w:rsidRPr="00064D52">
                    <w:rPr>
                      <w:rFonts w:hint="eastAsia"/>
                      <w:szCs w:val="21"/>
                    </w:rPr>
                    <w:t>9</w:t>
                  </w:r>
                  <w:r w:rsidRPr="00064D52">
                    <w:rPr>
                      <w:szCs w:val="21"/>
                    </w:rPr>
                    <w:t>9</w:t>
                  </w:r>
                </w:p>
              </w:tc>
              <w:tc>
                <w:tcPr>
                  <w:tcW w:w="1417" w:type="dxa"/>
                  <w:shd w:val="clear" w:color="auto" w:fill="auto"/>
                  <w:noWrap/>
                  <w:vAlign w:val="center"/>
                </w:tcPr>
                <w:p w14:paraId="2F0A9417" w14:textId="77777777" w:rsidR="00E13E57" w:rsidRPr="00064D52" w:rsidRDefault="00E13E57" w:rsidP="00E13E57">
                  <w:pPr>
                    <w:jc w:val="center"/>
                    <w:rPr>
                      <w:szCs w:val="21"/>
                    </w:rPr>
                  </w:pPr>
                  <w:r w:rsidRPr="00064D52">
                    <w:rPr>
                      <w:rFonts w:hint="eastAsia"/>
                      <w:szCs w:val="21"/>
                    </w:rPr>
                    <w:t>颗粒物</w:t>
                  </w:r>
                </w:p>
              </w:tc>
              <w:tc>
                <w:tcPr>
                  <w:tcW w:w="1134" w:type="dxa"/>
                  <w:shd w:val="clear" w:color="auto" w:fill="auto"/>
                  <w:noWrap/>
                  <w:vAlign w:val="center"/>
                </w:tcPr>
                <w:p w14:paraId="0150D416" w14:textId="49A6F6A2"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.0198</w:t>
                  </w:r>
                </w:p>
              </w:tc>
              <w:tc>
                <w:tcPr>
                  <w:tcW w:w="1276" w:type="dxa"/>
                  <w:shd w:val="clear" w:color="auto" w:fill="auto"/>
                  <w:noWrap/>
                  <w:vAlign w:val="center"/>
                </w:tcPr>
                <w:p w14:paraId="14E5124F" w14:textId="29F3B3F9" w:rsidR="00E13E57" w:rsidRPr="00064D52" w:rsidRDefault="007E1084" w:rsidP="00E13E57">
                  <w:pPr>
                    <w:jc w:val="center"/>
                    <w:textAlignment w:val="center"/>
                    <w:rPr>
                      <w:rFonts w:eastAsia="等线"/>
                      <w:szCs w:val="21"/>
                    </w:rPr>
                  </w:pPr>
                  <w:r w:rsidRPr="00064D52">
                    <w:rPr>
                      <w:rFonts w:eastAsia="等线" w:hint="eastAsia"/>
                      <w:szCs w:val="21"/>
                    </w:rPr>
                    <w:t>2</w:t>
                  </w:r>
                  <w:r w:rsidRPr="00064D52">
                    <w:rPr>
                      <w:rFonts w:eastAsia="等线"/>
                      <w:szCs w:val="21"/>
                    </w:rPr>
                    <w:t>5.30</w:t>
                  </w:r>
                  <w:r w:rsidRPr="00064D52">
                    <w:rPr>
                      <w:rFonts w:eastAsia="等线" w:hint="eastAsia"/>
                      <w:szCs w:val="21"/>
                    </w:rPr>
                    <w:t>kg</w:t>
                  </w:r>
                </w:p>
              </w:tc>
              <w:tc>
                <w:tcPr>
                  <w:tcW w:w="850" w:type="dxa"/>
                  <w:shd w:val="clear" w:color="auto" w:fill="auto"/>
                  <w:noWrap/>
                  <w:vAlign w:val="center"/>
                </w:tcPr>
                <w:p w14:paraId="32FC0AA9" w14:textId="429CF213" w:rsidR="00E13E57" w:rsidRPr="00064D52" w:rsidRDefault="00E13E57" w:rsidP="00E13E57">
                  <w:pPr>
                    <w:jc w:val="center"/>
                    <w:rPr>
                      <w:szCs w:val="21"/>
                    </w:rPr>
                  </w:pPr>
                  <w:r w:rsidRPr="00064D52">
                    <w:rPr>
                      <w:rFonts w:hint="eastAsia"/>
                      <w:szCs w:val="21"/>
                    </w:rPr>
                    <w:t>1</w:t>
                  </w:r>
                  <w:r w:rsidRPr="00064D52">
                    <w:rPr>
                      <w:szCs w:val="21"/>
                    </w:rPr>
                    <w:t>.0</w:t>
                  </w:r>
                </w:p>
              </w:tc>
              <w:tc>
                <w:tcPr>
                  <w:tcW w:w="796" w:type="dxa"/>
                  <w:shd w:val="clear" w:color="auto" w:fill="auto"/>
                  <w:noWrap/>
                  <w:vAlign w:val="center"/>
                </w:tcPr>
                <w:p w14:paraId="0A31CFF3" w14:textId="2FCFBA1F"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r w:rsidR="00E13E57" w:rsidRPr="00064D52" w14:paraId="44D2005B" w14:textId="77777777" w:rsidTr="009F0378">
              <w:trPr>
                <w:trHeight w:hRule="exact" w:val="679"/>
              </w:trPr>
              <w:tc>
                <w:tcPr>
                  <w:tcW w:w="1316" w:type="dxa"/>
                  <w:shd w:val="clear" w:color="auto" w:fill="auto"/>
                  <w:noWrap/>
                  <w:vAlign w:val="center"/>
                </w:tcPr>
                <w:p w14:paraId="01FB2E18" w14:textId="14FE31CF" w:rsidR="00E13E57" w:rsidRPr="00064D52" w:rsidRDefault="00E13E57" w:rsidP="00E13E57">
                  <w:pPr>
                    <w:spacing w:line="0" w:lineRule="atLeast"/>
                    <w:jc w:val="center"/>
                    <w:rPr>
                      <w:szCs w:val="21"/>
                    </w:rPr>
                  </w:pPr>
                  <w:r w:rsidRPr="00064D52">
                    <w:rPr>
                      <w:rFonts w:hint="eastAsia"/>
                      <w:szCs w:val="21"/>
                    </w:rPr>
                    <w:t>打孔部位打磨废气</w:t>
                  </w:r>
                </w:p>
              </w:tc>
              <w:tc>
                <w:tcPr>
                  <w:tcW w:w="595" w:type="dxa"/>
                  <w:shd w:val="clear" w:color="auto" w:fill="auto"/>
                  <w:vAlign w:val="center"/>
                </w:tcPr>
                <w:p w14:paraId="1C23FC21" w14:textId="77777777" w:rsidR="00E13E57" w:rsidRPr="00064D52" w:rsidRDefault="00E13E57" w:rsidP="00E13E57">
                  <w:pPr>
                    <w:jc w:val="center"/>
                    <w:rPr>
                      <w:szCs w:val="21"/>
                    </w:rPr>
                  </w:pPr>
                  <w:r w:rsidRPr="00064D52">
                    <w:rPr>
                      <w:rFonts w:hint="eastAsia"/>
                      <w:szCs w:val="21"/>
                    </w:rPr>
                    <w:t>1</w:t>
                  </w:r>
                  <w:r w:rsidRPr="00064D52">
                    <w:rPr>
                      <w:szCs w:val="21"/>
                    </w:rPr>
                    <w:t>280</w:t>
                  </w:r>
                </w:p>
              </w:tc>
              <w:tc>
                <w:tcPr>
                  <w:tcW w:w="809" w:type="dxa"/>
                  <w:shd w:val="clear" w:color="auto" w:fill="auto"/>
                  <w:noWrap/>
                  <w:vAlign w:val="center"/>
                </w:tcPr>
                <w:p w14:paraId="2B8C3451" w14:textId="77777777" w:rsidR="00E13E57" w:rsidRPr="00064D52" w:rsidRDefault="00E13E57" w:rsidP="00E13E57">
                  <w:pPr>
                    <w:jc w:val="center"/>
                    <w:rPr>
                      <w:szCs w:val="21"/>
                    </w:rPr>
                  </w:pPr>
                  <w:r w:rsidRPr="00064D52">
                    <w:rPr>
                      <w:rFonts w:hint="eastAsia"/>
                      <w:szCs w:val="21"/>
                    </w:rPr>
                    <w:t>1</w:t>
                  </w:r>
                  <w:r w:rsidRPr="00064D52">
                    <w:rPr>
                      <w:szCs w:val="21"/>
                    </w:rPr>
                    <w:t>500</w:t>
                  </w:r>
                </w:p>
              </w:tc>
              <w:tc>
                <w:tcPr>
                  <w:tcW w:w="1135" w:type="dxa"/>
                  <w:shd w:val="clear" w:color="auto" w:fill="auto"/>
                  <w:noWrap/>
                  <w:vAlign w:val="center"/>
                </w:tcPr>
                <w:p w14:paraId="3CBFC5FE" w14:textId="77777777" w:rsidR="00E13E57" w:rsidRPr="00064D52" w:rsidRDefault="00E13E57" w:rsidP="00E13E57">
                  <w:pPr>
                    <w:jc w:val="center"/>
                    <w:rPr>
                      <w:szCs w:val="21"/>
                    </w:rPr>
                  </w:pPr>
                  <w:r w:rsidRPr="00064D52">
                    <w:rPr>
                      <w:rFonts w:hint="eastAsia"/>
                      <w:szCs w:val="21"/>
                    </w:rPr>
                    <w:t>颗粒物</w:t>
                  </w:r>
                </w:p>
              </w:tc>
              <w:tc>
                <w:tcPr>
                  <w:tcW w:w="850" w:type="dxa"/>
                  <w:shd w:val="clear" w:color="auto" w:fill="auto"/>
                  <w:noWrap/>
                  <w:vAlign w:val="center"/>
                </w:tcPr>
                <w:p w14:paraId="4B690F10" w14:textId="24D3093D"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.064</w:t>
                  </w:r>
                </w:p>
              </w:tc>
              <w:tc>
                <w:tcPr>
                  <w:tcW w:w="850" w:type="dxa"/>
                  <w:shd w:val="clear" w:color="auto" w:fill="auto"/>
                  <w:noWrap/>
                  <w:vAlign w:val="center"/>
                </w:tcPr>
                <w:p w14:paraId="1873B820" w14:textId="0C1C4F5E" w:rsidR="00E13E57" w:rsidRPr="00064D52" w:rsidRDefault="00E13E57" w:rsidP="00E13E57">
                  <w:pPr>
                    <w:jc w:val="center"/>
                    <w:textAlignment w:val="center"/>
                    <w:rPr>
                      <w:rFonts w:eastAsia="等线"/>
                      <w:szCs w:val="21"/>
                    </w:rPr>
                  </w:pPr>
                  <w:r w:rsidRPr="00064D52">
                    <w:rPr>
                      <w:rFonts w:eastAsia="等线" w:hint="eastAsia"/>
                      <w:szCs w:val="21"/>
                    </w:rPr>
                    <w:t>8</w:t>
                  </w:r>
                  <w:r w:rsidRPr="00064D52">
                    <w:rPr>
                      <w:rFonts w:eastAsia="等线"/>
                      <w:szCs w:val="21"/>
                    </w:rPr>
                    <w:t>2.4kg</w:t>
                  </w:r>
                </w:p>
              </w:tc>
              <w:tc>
                <w:tcPr>
                  <w:tcW w:w="1701" w:type="dxa"/>
                  <w:vMerge/>
                  <w:shd w:val="clear" w:color="auto" w:fill="auto"/>
                  <w:noWrap/>
                  <w:vAlign w:val="center"/>
                </w:tcPr>
                <w:p w14:paraId="2A6B58E7" w14:textId="77777777" w:rsidR="00E13E57" w:rsidRPr="00064D52" w:rsidRDefault="00E13E57" w:rsidP="00E13E57">
                  <w:pPr>
                    <w:jc w:val="center"/>
                    <w:rPr>
                      <w:szCs w:val="21"/>
                    </w:rPr>
                  </w:pPr>
                </w:p>
              </w:tc>
              <w:tc>
                <w:tcPr>
                  <w:tcW w:w="993" w:type="dxa"/>
                  <w:shd w:val="clear" w:color="auto" w:fill="auto"/>
                  <w:noWrap/>
                  <w:vAlign w:val="center"/>
                </w:tcPr>
                <w:p w14:paraId="733E4F03" w14:textId="77777777" w:rsidR="00E13E57" w:rsidRPr="00064D52" w:rsidRDefault="00E13E57" w:rsidP="00E13E57">
                  <w:pPr>
                    <w:jc w:val="center"/>
                    <w:rPr>
                      <w:szCs w:val="21"/>
                    </w:rPr>
                  </w:pPr>
                  <w:r w:rsidRPr="00064D52">
                    <w:rPr>
                      <w:rFonts w:hint="eastAsia"/>
                      <w:szCs w:val="21"/>
                    </w:rPr>
                    <w:t>9</w:t>
                  </w:r>
                  <w:r w:rsidRPr="00064D52">
                    <w:rPr>
                      <w:szCs w:val="21"/>
                    </w:rPr>
                    <w:t>9</w:t>
                  </w:r>
                </w:p>
              </w:tc>
              <w:tc>
                <w:tcPr>
                  <w:tcW w:w="1417" w:type="dxa"/>
                  <w:shd w:val="clear" w:color="auto" w:fill="auto"/>
                  <w:noWrap/>
                  <w:vAlign w:val="center"/>
                </w:tcPr>
                <w:p w14:paraId="386A0FAA" w14:textId="77777777" w:rsidR="00E13E57" w:rsidRPr="00064D52" w:rsidRDefault="00E13E57" w:rsidP="00E13E57">
                  <w:pPr>
                    <w:jc w:val="center"/>
                    <w:rPr>
                      <w:szCs w:val="21"/>
                    </w:rPr>
                  </w:pPr>
                  <w:r w:rsidRPr="00064D52">
                    <w:rPr>
                      <w:rFonts w:hint="eastAsia"/>
                      <w:szCs w:val="21"/>
                    </w:rPr>
                    <w:t>颗粒物</w:t>
                  </w:r>
                </w:p>
              </w:tc>
              <w:tc>
                <w:tcPr>
                  <w:tcW w:w="1134" w:type="dxa"/>
                  <w:shd w:val="clear" w:color="auto" w:fill="auto"/>
                  <w:noWrap/>
                  <w:vAlign w:val="center"/>
                </w:tcPr>
                <w:p w14:paraId="7158F1A6" w14:textId="1C786611"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.0198</w:t>
                  </w:r>
                </w:p>
              </w:tc>
              <w:tc>
                <w:tcPr>
                  <w:tcW w:w="1276" w:type="dxa"/>
                  <w:shd w:val="clear" w:color="auto" w:fill="auto"/>
                  <w:noWrap/>
                  <w:vAlign w:val="center"/>
                </w:tcPr>
                <w:p w14:paraId="7C3B5FB8" w14:textId="483C4659" w:rsidR="00E13E57" w:rsidRPr="00064D52" w:rsidRDefault="007E1084" w:rsidP="00E13E57">
                  <w:pPr>
                    <w:jc w:val="center"/>
                    <w:textAlignment w:val="center"/>
                    <w:rPr>
                      <w:rFonts w:eastAsia="等线"/>
                      <w:szCs w:val="21"/>
                    </w:rPr>
                  </w:pPr>
                  <w:r w:rsidRPr="00064D52">
                    <w:rPr>
                      <w:rFonts w:eastAsia="等线" w:hint="eastAsia"/>
                      <w:szCs w:val="21"/>
                    </w:rPr>
                    <w:t>2</w:t>
                  </w:r>
                  <w:r w:rsidRPr="00064D52">
                    <w:rPr>
                      <w:rFonts w:eastAsia="等线"/>
                      <w:szCs w:val="21"/>
                    </w:rPr>
                    <w:t>5.30</w:t>
                  </w:r>
                  <w:r w:rsidRPr="00064D52">
                    <w:rPr>
                      <w:rFonts w:eastAsia="等线" w:hint="eastAsia"/>
                      <w:szCs w:val="21"/>
                    </w:rPr>
                    <w:t>kg</w:t>
                  </w:r>
                </w:p>
              </w:tc>
              <w:tc>
                <w:tcPr>
                  <w:tcW w:w="850" w:type="dxa"/>
                  <w:shd w:val="clear" w:color="auto" w:fill="auto"/>
                  <w:noWrap/>
                </w:tcPr>
                <w:p w14:paraId="0CD3FDC6" w14:textId="6643367A" w:rsidR="00E13E57" w:rsidRPr="00064D52" w:rsidRDefault="00E13E57" w:rsidP="00E13E57">
                  <w:pPr>
                    <w:jc w:val="center"/>
                    <w:rPr>
                      <w:szCs w:val="21"/>
                    </w:rPr>
                  </w:pPr>
                  <w:r w:rsidRPr="00064D52">
                    <w:rPr>
                      <w:rFonts w:hint="eastAsia"/>
                      <w:szCs w:val="21"/>
                    </w:rPr>
                    <w:t>1</w:t>
                  </w:r>
                  <w:r w:rsidRPr="00064D52">
                    <w:rPr>
                      <w:szCs w:val="21"/>
                    </w:rPr>
                    <w:t>.0</w:t>
                  </w:r>
                </w:p>
              </w:tc>
              <w:tc>
                <w:tcPr>
                  <w:tcW w:w="796" w:type="dxa"/>
                  <w:shd w:val="clear" w:color="auto" w:fill="auto"/>
                  <w:noWrap/>
                  <w:vAlign w:val="center"/>
                </w:tcPr>
                <w:p w14:paraId="3BBB4602" w14:textId="4F23F35B"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r w:rsidR="00E13E57" w:rsidRPr="00064D52" w14:paraId="64440546" w14:textId="77777777" w:rsidTr="009F0378">
              <w:trPr>
                <w:trHeight w:hRule="exact" w:val="518"/>
              </w:trPr>
              <w:tc>
                <w:tcPr>
                  <w:tcW w:w="1316" w:type="dxa"/>
                  <w:shd w:val="clear" w:color="auto" w:fill="auto"/>
                  <w:noWrap/>
                  <w:vAlign w:val="center"/>
                </w:tcPr>
                <w:p w14:paraId="47647568" w14:textId="77777777" w:rsidR="00E13E57" w:rsidRPr="00064D52" w:rsidRDefault="00E13E57" w:rsidP="00E13E57">
                  <w:pPr>
                    <w:spacing w:line="0" w:lineRule="atLeast"/>
                    <w:jc w:val="center"/>
                    <w:rPr>
                      <w:szCs w:val="21"/>
                    </w:rPr>
                  </w:pPr>
                  <w:proofErr w:type="gramStart"/>
                  <w:r w:rsidRPr="00064D52">
                    <w:rPr>
                      <w:rFonts w:hint="eastAsia"/>
                      <w:szCs w:val="21"/>
                    </w:rPr>
                    <w:t>打标废气</w:t>
                  </w:r>
                  <w:proofErr w:type="gramEnd"/>
                </w:p>
              </w:tc>
              <w:tc>
                <w:tcPr>
                  <w:tcW w:w="595" w:type="dxa"/>
                  <w:shd w:val="clear" w:color="auto" w:fill="auto"/>
                  <w:vAlign w:val="center"/>
                </w:tcPr>
                <w:p w14:paraId="73F8E228" w14:textId="77777777" w:rsidR="00E13E57" w:rsidRPr="00064D52" w:rsidRDefault="00E13E57" w:rsidP="00E13E57">
                  <w:pPr>
                    <w:jc w:val="center"/>
                    <w:rPr>
                      <w:szCs w:val="21"/>
                    </w:rPr>
                  </w:pPr>
                  <w:r w:rsidRPr="00064D52">
                    <w:rPr>
                      <w:rFonts w:hint="eastAsia"/>
                      <w:szCs w:val="21"/>
                    </w:rPr>
                    <w:t>1</w:t>
                  </w:r>
                  <w:r w:rsidRPr="00064D52">
                    <w:rPr>
                      <w:szCs w:val="21"/>
                    </w:rPr>
                    <w:t>280</w:t>
                  </w:r>
                </w:p>
              </w:tc>
              <w:tc>
                <w:tcPr>
                  <w:tcW w:w="809" w:type="dxa"/>
                  <w:shd w:val="clear" w:color="auto" w:fill="auto"/>
                  <w:noWrap/>
                  <w:vAlign w:val="center"/>
                </w:tcPr>
                <w:p w14:paraId="2E090E65" w14:textId="77777777" w:rsidR="00E13E57" w:rsidRPr="00064D52" w:rsidRDefault="00E13E57" w:rsidP="00E13E57">
                  <w:pPr>
                    <w:jc w:val="center"/>
                    <w:rPr>
                      <w:szCs w:val="21"/>
                    </w:rPr>
                  </w:pPr>
                  <w:r w:rsidRPr="00064D52">
                    <w:rPr>
                      <w:rFonts w:hint="eastAsia"/>
                      <w:szCs w:val="21"/>
                    </w:rPr>
                    <w:t>1</w:t>
                  </w:r>
                  <w:r w:rsidRPr="00064D52">
                    <w:rPr>
                      <w:szCs w:val="21"/>
                    </w:rPr>
                    <w:t>500</w:t>
                  </w:r>
                </w:p>
              </w:tc>
              <w:tc>
                <w:tcPr>
                  <w:tcW w:w="1135" w:type="dxa"/>
                  <w:shd w:val="clear" w:color="auto" w:fill="auto"/>
                  <w:noWrap/>
                  <w:vAlign w:val="center"/>
                </w:tcPr>
                <w:p w14:paraId="2C7A07E4" w14:textId="77777777" w:rsidR="00E13E57" w:rsidRPr="00064D52" w:rsidRDefault="00E13E57" w:rsidP="00E13E57">
                  <w:pPr>
                    <w:jc w:val="center"/>
                    <w:rPr>
                      <w:szCs w:val="21"/>
                    </w:rPr>
                  </w:pPr>
                  <w:r w:rsidRPr="00064D52">
                    <w:rPr>
                      <w:rFonts w:hint="eastAsia"/>
                      <w:szCs w:val="21"/>
                    </w:rPr>
                    <w:t>颗粒物</w:t>
                  </w:r>
                </w:p>
              </w:tc>
              <w:tc>
                <w:tcPr>
                  <w:tcW w:w="850" w:type="dxa"/>
                  <w:shd w:val="clear" w:color="auto" w:fill="auto"/>
                  <w:noWrap/>
                  <w:vAlign w:val="center"/>
                </w:tcPr>
                <w:p w14:paraId="31C4C52F" w14:textId="4F162088"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.064</w:t>
                  </w:r>
                </w:p>
              </w:tc>
              <w:tc>
                <w:tcPr>
                  <w:tcW w:w="850" w:type="dxa"/>
                  <w:shd w:val="clear" w:color="auto" w:fill="auto"/>
                  <w:noWrap/>
                  <w:vAlign w:val="center"/>
                </w:tcPr>
                <w:p w14:paraId="64CD5B76" w14:textId="351D8AB6" w:rsidR="00E13E57" w:rsidRPr="00064D52" w:rsidRDefault="00E13E57" w:rsidP="00E13E57">
                  <w:pPr>
                    <w:jc w:val="center"/>
                    <w:textAlignment w:val="center"/>
                    <w:rPr>
                      <w:rFonts w:eastAsia="等线"/>
                      <w:szCs w:val="21"/>
                    </w:rPr>
                  </w:pPr>
                  <w:r w:rsidRPr="00064D52">
                    <w:rPr>
                      <w:rFonts w:eastAsia="等线" w:hint="eastAsia"/>
                      <w:szCs w:val="21"/>
                    </w:rPr>
                    <w:t>8</w:t>
                  </w:r>
                  <w:r w:rsidRPr="00064D52">
                    <w:rPr>
                      <w:rFonts w:eastAsia="等线"/>
                      <w:szCs w:val="21"/>
                    </w:rPr>
                    <w:t>2.4kg</w:t>
                  </w:r>
                </w:p>
              </w:tc>
              <w:tc>
                <w:tcPr>
                  <w:tcW w:w="1701" w:type="dxa"/>
                  <w:vMerge/>
                  <w:shd w:val="clear" w:color="auto" w:fill="auto"/>
                  <w:noWrap/>
                  <w:vAlign w:val="center"/>
                </w:tcPr>
                <w:p w14:paraId="353AB155" w14:textId="77777777" w:rsidR="00E13E57" w:rsidRPr="00064D52" w:rsidRDefault="00E13E57" w:rsidP="00E13E57">
                  <w:pPr>
                    <w:jc w:val="center"/>
                    <w:rPr>
                      <w:szCs w:val="21"/>
                    </w:rPr>
                  </w:pPr>
                </w:p>
              </w:tc>
              <w:tc>
                <w:tcPr>
                  <w:tcW w:w="993" w:type="dxa"/>
                  <w:shd w:val="clear" w:color="auto" w:fill="auto"/>
                  <w:noWrap/>
                  <w:vAlign w:val="center"/>
                </w:tcPr>
                <w:p w14:paraId="27B1E033" w14:textId="77777777" w:rsidR="00E13E57" w:rsidRPr="00064D52" w:rsidRDefault="00E13E57" w:rsidP="00E13E57">
                  <w:pPr>
                    <w:jc w:val="center"/>
                    <w:rPr>
                      <w:szCs w:val="21"/>
                    </w:rPr>
                  </w:pPr>
                  <w:r w:rsidRPr="00064D52">
                    <w:rPr>
                      <w:rFonts w:hint="eastAsia"/>
                      <w:szCs w:val="21"/>
                    </w:rPr>
                    <w:t>9</w:t>
                  </w:r>
                  <w:r w:rsidRPr="00064D52">
                    <w:rPr>
                      <w:szCs w:val="21"/>
                    </w:rPr>
                    <w:t>9</w:t>
                  </w:r>
                </w:p>
              </w:tc>
              <w:tc>
                <w:tcPr>
                  <w:tcW w:w="1417" w:type="dxa"/>
                  <w:shd w:val="clear" w:color="auto" w:fill="auto"/>
                  <w:noWrap/>
                  <w:vAlign w:val="center"/>
                </w:tcPr>
                <w:p w14:paraId="6DF2C197" w14:textId="77777777" w:rsidR="00E13E57" w:rsidRPr="00064D52" w:rsidRDefault="00E13E57" w:rsidP="00E13E57">
                  <w:pPr>
                    <w:jc w:val="center"/>
                    <w:rPr>
                      <w:szCs w:val="21"/>
                    </w:rPr>
                  </w:pPr>
                  <w:r w:rsidRPr="00064D52">
                    <w:rPr>
                      <w:rFonts w:hint="eastAsia"/>
                      <w:szCs w:val="21"/>
                    </w:rPr>
                    <w:t>颗粒物</w:t>
                  </w:r>
                </w:p>
              </w:tc>
              <w:tc>
                <w:tcPr>
                  <w:tcW w:w="1134" w:type="dxa"/>
                  <w:shd w:val="clear" w:color="auto" w:fill="auto"/>
                  <w:noWrap/>
                  <w:vAlign w:val="center"/>
                </w:tcPr>
                <w:p w14:paraId="4C33B4D0" w14:textId="51F04FAC"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.0198</w:t>
                  </w:r>
                </w:p>
              </w:tc>
              <w:tc>
                <w:tcPr>
                  <w:tcW w:w="1276" w:type="dxa"/>
                  <w:shd w:val="clear" w:color="auto" w:fill="auto"/>
                  <w:noWrap/>
                  <w:vAlign w:val="center"/>
                </w:tcPr>
                <w:p w14:paraId="76AC7550" w14:textId="4B639541" w:rsidR="00E13E57" w:rsidRPr="00064D52" w:rsidRDefault="007E1084" w:rsidP="00E13E57">
                  <w:pPr>
                    <w:jc w:val="center"/>
                    <w:textAlignment w:val="center"/>
                    <w:rPr>
                      <w:rFonts w:eastAsia="等线"/>
                      <w:szCs w:val="21"/>
                    </w:rPr>
                  </w:pPr>
                  <w:r w:rsidRPr="00064D52">
                    <w:rPr>
                      <w:rFonts w:eastAsia="等线" w:hint="eastAsia"/>
                      <w:szCs w:val="21"/>
                    </w:rPr>
                    <w:t>2</w:t>
                  </w:r>
                  <w:r w:rsidRPr="00064D52">
                    <w:rPr>
                      <w:rFonts w:eastAsia="等线"/>
                      <w:szCs w:val="21"/>
                    </w:rPr>
                    <w:t>5.30</w:t>
                  </w:r>
                  <w:r w:rsidRPr="00064D52">
                    <w:rPr>
                      <w:rFonts w:eastAsia="等线" w:hint="eastAsia"/>
                      <w:szCs w:val="21"/>
                    </w:rPr>
                    <w:t>kg</w:t>
                  </w:r>
                </w:p>
              </w:tc>
              <w:tc>
                <w:tcPr>
                  <w:tcW w:w="850" w:type="dxa"/>
                  <w:shd w:val="clear" w:color="auto" w:fill="auto"/>
                  <w:noWrap/>
                </w:tcPr>
                <w:p w14:paraId="511D7187" w14:textId="3B8DE3AD" w:rsidR="00E13E57" w:rsidRPr="00064D52" w:rsidRDefault="00E13E57" w:rsidP="00E13E57">
                  <w:pPr>
                    <w:jc w:val="center"/>
                    <w:rPr>
                      <w:szCs w:val="21"/>
                    </w:rPr>
                  </w:pPr>
                  <w:r w:rsidRPr="00064D52">
                    <w:rPr>
                      <w:rFonts w:hint="eastAsia"/>
                      <w:szCs w:val="21"/>
                    </w:rPr>
                    <w:t>1</w:t>
                  </w:r>
                  <w:r w:rsidRPr="00064D52">
                    <w:rPr>
                      <w:szCs w:val="21"/>
                    </w:rPr>
                    <w:t>.0</w:t>
                  </w:r>
                </w:p>
              </w:tc>
              <w:tc>
                <w:tcPr>
                  <w:tcW w:w="796" w:type="dxa"/>
                  <w:shd w:val="clear" w:color="auto" w:fill="auto"/>
                  <w:noWrap/>
                  <w:vAlign w:val="center"/>
                </w:tcPr>
                <w:p w14:paraId="71991E6F" w14:textId="313BCE77"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r w:rsidR="00E13E57" w:rsidRPr="00064D52" w14:paraId="174AB783" w14:textId="77777777" w:rsidTr="009F0378">
              <w:trPr>
                <w:trHeight w:hRule="exact" w:val="518"/>
              </w:trPr>
              <w:tc>
                <w:tcPr>
                  <w:tcW w:w="1316" w:type="dxa"/>
                  <w:shd w:val="clear" w:color="auto" w:fill="auto"/>
                  <w:noWrap/>
                  <w:vAlign w:val="center"/>
                </w:tcPr>
                <w:p w14:paraId="208B43FF" w14:textId="77777777" w:rsidR="00E13E57" w:rsidRPr="00064D52" w:rsidRDefault="00E13E57" w:rsidP="00E13E57">
                  <w:pPr>
                    <w:spacing w:line="0" w:lineRule="atLeast"/>
                    <w:jc w:val="center"/>
                    <w:rPr>
                      <w:szCs w:val="21"/>
                    </w:rPr>
                  </w:pPr>
                  <w:r w:rsidRPr="00064D52">
                    <w:rPr>
                      <w:rFonts w:hint="eastAsia"/>
                      <w:szCs w:val="21"/>
                    </w:rPr>
                    <w:t>抛光废气</w:t>
                  </w:r>
                </w:p>
              </w:tc>
              <w:tc>
                <w:tcPr>
                  <w:tcW w:w="595" w:type="dxa"/>
                  <w:shd w:val="clear" w:color="auto" w:fill="auto"/>
                  <w:vAlign w:val="center"/>
                </w:tcPr>
                <w:p w14:paraId="19BC40E4" w14:textId="77777777" w:rsidR="00E13E57" w:rsidRPr="00064D52" w:rsidRDefault="00E13E57" w:rsidP="00E13E57">
                  <w:pPr>
                    <w:jc w:val="center"/>
                    <w:rPr>
                      <w:szCs w:val="21"/>
                    </w:rPr>
                  </w:pPr>
                  <w:r w:rsidRPr="00064D52">
                    <w:rPr>
                      <w:rFonts w:hint="eastAsia"/>
                      <w:szCs w:val="21"/>
                    </w:rPr>
                    <w:t>1</w:t>
                  </w:r>
                  <w:r w:rsidRPr="00064D52">
                    <w:rPr>
                      <w:szCs w:val="21"/>
                    </w:rPr>
                    <w:t>280</w:t>
                  </w:r>
                </w:p>
              </w:tc>
              <w:tc>
                <w:tcPr>
                  <w:tcW w:w="809" w:type="dxa"/>
                  <w:shd w:val="clear" w:color="auto" w:fill="auto"/>
                  <w:noWrap/>
                  <w:vAlign w:val="center"/>
                </w:tcPr>
                <w:p w14:paraId="66122798" w14:textId="77777777" w:rsidR="00E13E57" w:rsidRPr="00064D52" w:rsidRDefault="00E13E57" w:rsidP="00E13E57">
                  <w:pPr>
                    <w:jc w:val="center"/>
                    <w:rPr>
                      <w:szCs w:val="21"/>
                    </w:rPr>
                  </w:pPr>
                  <w:r w:rsidRPr="00064D52">
                    <w:rPr>
                      <w:rFonts w:hint="eastAsia"/>
                      <w:szCs w:val="21"/>
                    </w:rPr>
                    <w:t>1</w:t>
                  </w:r>
                  <w:r w:rsidRPr="00064D52">
                    <w:rPr>
                      <w:szCs w:val="21"/>
                    </w:rPr>
                    <w:t>500</w:t>
                  </w:r>
                </w:p>
              </w:tc>
              <w:tc>
                <w:tcPr>
                  <w:tcW w:w="1135" w:type="dxa"/>
                  <w:shd w:val="clear" w:color="auto" w:fill="auto"/>
                  <w:noWrap/>
                  <w:vAlign w:val="center"/>
                </w:tcPr>
                <w:p w14:paraId="6185D7F8" w14:textId="77777777" w:rsidR="00E13E57" w:rsidRPr="00064D52" w:rsidRDefault="00E13E57" w:rsidP="00E13E57">
                  <w:pPr>
                    <w:jc w:val="center"/>
                    <w:rPr>
                      <w:szCs w:val="21"/>
                    </w:rPr>
                  </w:pPr>
                  <w:r w:rsidRPr="00064D52">
                    <w:rPr>
                      <w:rFonts w:hint="eastAsia"/>
                      <w:szCs w:val="21"/>
                    </w:rPr>
                    <w:t>颗粒物</w:t>
                  </w:r>
                </w:p>
              </w:tc>
              <w:tc>
                <w:tcPr>
                  <w:tcW w:w="850" w:type="dxa"/>
                  <w:shd w:val="clear" w:color="auto" w:fill="auto"/>
                  <w:noWrap/>
                  <w:vAlign w:val="center"/>
                </w:tcPr>
                <w:p w14:paraId="37759C44" w14:textId="1EEAE42A"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.064</w:t>
                  </w:r>
                </w:p>
              </w:tc>
              <w:tc>
                <w:tcPr>
                  <w:tcW w:w="850" w:type="dxa"/>
                  <w:shd w:val="clear" w:color="auto" w:fill="auto"/>
                  <w:noWrap/>
                  <w:vAlign w:val="center"/>
                </w:tcPr>
                <w:p w14:paraId="35F8C022" w14:textId="495F3F7C" w:rsidR="00E13E57" w:rsidRPr="00064D52" w:rsidRDefault="00E13E57" w:rsidP="00E13E57">
                  <w:pPr>
                    <w:jc w:val="center"/>
                    <w:textAlignment w:val="center"/>
                    <w:rPr>
                      <w:rFonts w:eastAsia="等线"/>
                      <w:szCs w:val="21"/>
                    </w:rPr>
                  </w:pPr>
                  <w:r w:rsidRPr="00064D52">
                    <w:rPr>
                      <w:rFonts w:eastAsia="等线" w:hint="eastAsia"/>
                      <w:szCs w:val="21"/>
                    </w:rPr>
                    <w:t>8</w:t>
                  </w:r>
                  <w:r w:rsidRPr="00064D52">
                    <w:rPr>
                      <w:rFonts w:eastAsia="等线"/>
                      <w:szCs w:val="21"/>
                    </w:rPr>
                    <w:t>2.4kg</w:t>
                  </w:r>
                </w:p>
              </w:tc>
              <w:tc>
                <w:tcPr>
                  <w:tcW w:w="1701" w:type="dxa"/>
                  <w:vMerge/>
                  <w:shd w:val="clear" w:color="auto" w:fill="auto"/>
                  <w:noWrap/>
                  <w:vAlign w:val="center"/>
                </w:tcPr>
                <w:p w14:paraId="22EFB39E" w14:textId="77777777" w:rsidR="00E13E57" w:rsidRPr="00064D52" w:rsidRDefault="00E13E57" w:rsidP="00E13E57">
                  <w:pPr>
                    <w:jc w:val="center"/>
                    <w:rPr>
                      <w:szCs w:val="21"/>
                    </w:rPr>
                  </w:pPr>
                </w:p>
              </w:tc>
              <w:tc>
                <w:tcPr>
                  <w:tcW w:w="993" w:type="dxa"/>
                  <w:shd w:val="clear" w:color="auto" w:fill="auto"/>
                  <w:noWrap/>
                  <w:vAlign w:val="center"/>
                </w:tcPr>
                <w:p w14:paraId="60CA7104" w14:textId="77777777" w:rsidR="00E13E57" w:rsidRPr="00064D52" w:rsidRDefault="00E13E57" w:rsidP="00E13E57">
                  <w:pPr>
                    <w:jc w:val="center"/>
                    <w:rPr>
                      <w:szCs w:val="21"/>
                    </w:rPr>
                  </w:pPr>
                  <w:r w:rsidRPr="00064D52">
                    <w:rPr>
                      <w:rFonts w:hint="eastAsia"/>
                      <w:szCs w:val="21"/>
                    </w:rPr>
                    <w:t>9</w:t>
                  </w:r>
                  <w:r w:rsidRPr="00064D52">
                    <w:rPr>
                      <w:szCs w:val="21"/>
                    </w:rPr>
                    <w:t>9</w:t>
                  </w:r>
                </w:p>
              </w:tc>
              <w:tc>
                <w:tcPr>
                  <w:tcW w:w="1417" w:type="dxa"/>
                  <w:shd w:val="clear" w:color="auto" w:fill="auto"/>
                  <w:noWrap/>
                  <w:vAlign w:val="center"/>
                </w:tcPr>
                <w:p w14:paraId="515E7E45" w14:textId="77777777" w:rsidR="00E13E57" w:rsidRPr="00064D52" w:rsidRDefault="00E13E57" w:rsidP="00E13E57">
                  <w:pPr>
                    <w:jc w:val="center"/>
                    <w:rPr>
                      <w:szCs w:val="21"/>
                    </w:rPr>
                  </w:pPr>
                  <w:r w:rsidRPr="00064D52">
                    <w:rPr>
                      <w:rFonts w:hint="eastAsia"/>
                      <w:szCs w:val="21"/>
                    </w:rPr>
                    <w:t>颗粒物</w:t>
                  </w:r>
                </w:p>
              </w:tc>
              <w:tc>
                <w:tcPr>
                  <w:tcW w:w="1134" w:type="dxa"/>
                  <w:shd w:val="clear" w:color="auto" w:fill="auto"/>
                  <w:noWrap/>
                  <w:vAlign w:val="center"/>
                </w:tcPr>
                <w:p w14:paraId="0B467BB7" w14:textId="0B2D6DDA"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.0198</w:t>
                  </w:r>
                </w:p>
              </w:tc>
              <w:tc>
                <w:tcPr>
                  <w:tcW w:w="1276" w:type="dxa"/>
                  <w:shd w:val="clear" w:color="auto" w:fill="auto"/>
                  <w:noWrap/>
                  <w:vAlign w:val="center"/>
                </w:tcPr>
                <w:p w14:paraId="2A04DF98" w14:textId="4661BF0C" w:rsidR="00E13E57" w:rsidRPr="00064D52" w:rsidRDefault="007E1084" w:rsidP="00E13E57">
                  <w:pPr>
                    <w:jc w:val="center"/>
                    <w:textAlignment w:val="center"/>
                    <w:rPr>
                      <w:rFonts w:eastAsia="等线"/>
                      <w:b/>
                      <w:bCs/>
                      <w:szCs w:val="21"/>
                    </w:rPr>
                  </w:pPr>
                  <w:r w:rsidRPr="00064D52">
                    <w:rPr>
                      <w:rFonts w:eastAsia="等线" w:hint="eastAsia"/>
                      <w:szCs w:val="21"/>
                    </w:rPr>
                    <w:t>2</w:t>
                  </w:r>
                  <w:r w:rsidRPr="00064D52">
                    <w:rPr>
                      <w:rFonts w:eastAsia="等线"/>
                      <w:szCs w:val="21"/>
                    </w:rPr>
                    <w:t>5.30</w:t>
                  </w:r>
                  <w:r w:rsidRPr="00064D52">
                    <w:rPr>
                      <w:rFonts w:eastAsia="等线" w:hint="eastAsia"/>
                      <w:szCs w:val="21"/>
                    </w:rPr>
                    <w:t>kg</w:t>
                  </w:r>
                </w:p>
              </w:tc>
              <w:tc>
                <w:tcPr>
                  <w:tcW w:w="850" w:type="dxa"/>
                  <w:shd w:val="clear" w:color="auto" w:fill="auto"/>
                  <w:noWrap/>
                </w:tcPr>
                <w:p w14:paraId="180281F8" w14:textId="4D643944" w:rsidR="00E13E57" w:rsidRPr="00064D52" w:rsidRDefault="00E13E57" w:rsidP="00E13E57">
                  <w:pPr>
                    <w:jc w:val="center"/>
                    <w:rPr>
                      <w:szCs w:val="21"/>
                    </w:rPr>
                  </w:pPr>
                  <w:r w:rsidRPr="00064D52">
                    <w:rPr>
                      <w:rFonts w:hint="eastAsia"/>
                      <w:szCs w:val="21"/>
                    </w:rPr>
                    <w:t>1</w:t>
                  </w:r>
                  <w:r w:rsidRPr="00064D52">
                    <w:rPr>
                      <w:szCs w:val="21"/>
                    </w:rPr>
                    <w:t>.0</w:t>
                  </w:r>
                </w:p>
              </w:tc>
              <w:tc>
                <w:tcPr>
                  <w:tcW w:w="796" w:type="dxa"/>
                  <w:shd w:val="clear" w:color="auto" w:fill="auto"/>
                  <w:noWrap/>
                  <w:vAlign w:val="center"/>
                </w:tcPr>
                <w:p w14:paraId="3340BFF7" w14:textId="5E6C6DFD"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r w:rsidR="00E13E57" w:rsidRPr="00064D52" w14:paraId="164C400E" w14:textId="77777777" w:rsidTr="009F0378">
              <w:trPr>
                <w:trHeight w:hRule="exact" w:val="518"/>
              </w:trPr>
              <w:tc>
                <w:tcPr>
                  <w:tcW w:w="1316" w:type="dxa"/>
                  <w:shd w:val="clear" w:color="auto" w:fill="auto"/>
                  <w:noWrap/>
                  <w:vAlign w:val="center"/>
                </w:tcPr>
                <w:p w14:paraId="286ECB7F" w14:textId="77777777" w:rsidR="00E13E57" w:rsidRPr="00064D52" w:rsidRDefault="00E13E57" w:rsidP="00E13E57">
                  <w:pPr>
                    <w:spacing w:line="0" w:lineRule="atLeast"/>
                    <w:jc w:val="center"/>
                    <w:rPr>
                      <w:szCs w:val="21"/>
                    </w:rPr>
                  </w:pPr>
                  <w:r w:rsidRPr="00064D52">
                    <w:rPr>
                      <w:rFonts w:hint="eastAsia"/>
                      <w:szCs w:val="21"/>
                    </w:rPr>
                    <w:t>焊疤打磨废气</w:t>
                  </w:r>
                </w:p>
              </w:tc>
              <w:tc>
                <w:tcPr>
                  <w:tcW w:w="595" w:type="dxa"/>
                  <w:shd w:val="clear" w:color="auto" w:fill="auto"/>
                  <w:vAlign w:val="center"/>
                </w:tcPr>
                <w:p w14:paraId="3D8195BD" w14:textId="77777777" w:rsidR="00E13E57" w:rsidRPr="00064D52" w:rsidRDefault="00E13E57" w:rsidP="00E13E57">
                  <w:pPr>
                    <w:jc w:val="center"/>
                    <w:rPr>
                      <w:szCs w:val="21"/>
                    </w:rPr>
                  </w:pPr>
                  <w:r w:rsidRPr="00064D52">
                    <w:rPr>
                      <w:rFonts w:hint="eastAsia"/>
                      <w:szCs w:val="21"/>
                    </w:rPr>
                    <w:t>1</w:t>
                  </w:r>
                  <w:r w:rsidRPr="00064D52">
                    <w:rPr>
                      <w:szCs w:val="21"/>
                    </w:rPr>
                    <w:t>280</w:t>
                  </w:r>
                </w:p>
              </w:tc>
              <w:tc>
                <w:tcPr>
                  <w:tcW w:w="809" w:type="dxa"/>
                  <w:shd w:val="clear" w:color="auto" w:fill="auto"/>
                  <w:noWrap/>
                  <w:vAlign w:val="center"/>
                </w:tcPr>
                <w:p w14:paraId="2F5A3BE4" w14:textId="77777777" w:rsidR="00E13E57" w:rsidRPr="00064D52" w:rsidRDefault="00E13E57" w:rsidP="00E13E57">
                  <w:pPr>
                    <w:jc w:val="center"/>
                    <w:rPr>
                      <w:szCs w:val="21"/>
                    </w:rPr>
                  </w:pPr>
                  <w:r w:rsidRPr="00064D52">
                    <w:rPr>
                      <w:rFonts w:hint="eastAsia"/>
                      <w:szCs w:val="21"/>
                    </w:rPr>
                    <w:t>1</w:t>
                  </w:r>
                  <w:r w:rsidRPr="00064D52">
                    <w:rPr>
                      <w:szCs w:val="21"/>
                    </w:rPr>
                    <w:t>500</w:t>
                  </w:r>
                </w:p>
              </w:tc>
              <w:tc>
                <w:tcPr>
                  <w:tcW w:w="1135" w:type="dxa"/>
                  <w:shd w:val="clear" w:color="auto" w:fill="auto"/>
                  <w:noWrap/>
                  <w:vAlign w:val="center"/>
                </w:tcPr>
                <w:p w14:paraId="33B87791" w14:textId="77777777" w:rsidR="00E13E57" w:rsidRPr="00064D52" w:rsidRDefault="00E13E57" w:rsidP="00E13E57">
                  <w:pPr>
                    <w:jc w:val="center"/>
                    <w:rPr>
                      <w:szCs w:val="21"/>
                    </w:rPr>
                  </w:pPr>
                  <w:r w:rsidRPr="00064D52">
                    <w:rPr>
                      <w:rFonts w:hint="eastAsia"/>
                      <w:szCs w:val="21"/>
                    </w:rPr>
                    <w:t>颗粒物</w:t>
                  </w:r>
                </w:p>
              </w:tc>
              <w:tc>
                <w:tcPr>
                  <w:tcW w:w="850" w:type="dxa"/>
                  <w:shd w:val="clear" w:color="auto" w:fill="auto"/>
                  <w:noWrap/>
                  <w:vAlign w:val="center"/>
                </w:tcPr>
                <w:p w14:paraId="28EF1F74" w14:textId="77A5FC6C"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.0002</w:t>
                  </w:r>
                </w:p>
              </w:tc>
              <w:tc>
                <w:tcPr>
                  <w:tcW w:w="850" w:type="dxa"/>
                  <w:shd w:val="clear" w:color="auto" w:fill="auto"/>
                  <w:noWrap/>
                  <w:vAlign w:val="center"/>
                </w:tcPr>
                <w:p w14:paraId="7896607B" w14:textId="4E95E70A" w:rsidR="00E13E57" w:rsidRPr="00064D52" w:rsidRDefault="00E13E57" w:rsidP="00E13E57">
                  <w:pPr>
                    <w:jc w:val="center"/>
                    <w:textAlignment w:val="center"/>
                    <w:rPr>
                      <w:rFonts w:eastAsia="等线"/>
                      <w:szCs w:val="21"/>
                    </w:rPr>
                  </w:pPr>
                  <w:r w:rsidRPr="00064D52">
                    <w:rPr>
                      <w:rFonts w:eastAsia="等线" w:hint="eastAsia"/>
                      <w:szCs w:val="21"/>
                    </w:rPr>
                    <w:t>0</w:t>
                  </w:r>
                  <w:r w:rsidRPr="00064D52">
                    <w:rPr>
                      <w:rFonts w:eastAsia="等线"/>
                      <w:szCs w:val="21"/>
                    </w:rPr>
                    <w:t>.25kg</w:t>
                  </w:r>
                </w:p>
              </w:tc>
              <w:tc>
                <w:tcPr>
                  <w:tcW w:w="1701" w:type="dxa"/>
                  <w:vMerge/>
                  <w:shd w:val="clear" w:color="auto" w:fill="auto"/>
                  <w:noWrap/>
                  <w:vAlign w:val="center"/>
                </w:tcPr>
                <w:p w14:paraId="3C00497E" w14:textId="77777777" w:rsidR="00E13E57" w:rsidRPr="00064D52" w:rsidRDefault="00E13E57" w:rsidP="00E13E57">
                  <w:pPr>
                    <w:jc w:val="center"/>
                    <w:rPr>
                      <w:szCs w:val="21"/>
                    </w:rPr>
                  </w:pPr>
                </w:p>
              </w:tc>
              <w:tc>
                <w:tcPr>
                  <w:tcW w:w="993" w:type="dxa"/>
                  <w:shd w:val="clear" w:color="auto" w:fill="auto"/>
                  <w:noWrap/>
                  <w:vAlign w:val="center"/>
                </w:tcPr>
                <w:p w14:paraId="72103585" w14:textId="77777777" w:rsidR="00E13E57" w:rsidRPr="00064D52" w:rsidRDefault="00E13E57" w:rsidP="00E13E57">
                  <w:pPr>
                    <w:jc w:val="center"/>
                    <w:rPr>
                      <w:szCs w:val="21"/>
                    </w:rPr>
                  </w:pPr>
                  <w:r w:rsidRPr="00064D52">
                    <w:rPr>
                      <w:rFonts w:hint="eastAsia"/>
                      <w:szCs w:val="21"/>
                    </w:rPr>
                    <w:t>9</w:t>
                  </w:r>
                  <w:r w:rsidRPr="00064D52">
                    <w:rPr>
                      <w:szCs w:val="21"/>
                    </w:rPr>
                    <w:t>9</w:t>
                  </w:r>
                </w:p>
              </w:tc>
              <w:tc>
                <w:tcPr>
                  <w:tcW w:w="1417" w:type="dxa"/>
                  <w:shd w:val="clear" w:color="auto" w:fill="auto"/>
                  <w:noWrap/>
                  <w:vAlign w:val="center"/>
                </w:tcPr>
                <w:p w14:paraId="72E22BD8" w14:textId="77777777" w:rsidR="00E13E57" w:rsidRPr="00064D52" w:rsidRDefault="00E13E57" w:rsidP="00E13E57">
                  <w:pPr>
                    <w:jc w:val="center"/>
                    <w:rPr>
                      <w:szCs w:val="21"/>
                    </w:rPr>
                  </w:pPr>
                  <w:r w:rsidRPr="00064D52">
                    <w:rPr>
                      <w:rFonts w:hint="eastAsia"/>
                      <w:szCs w:val="21"/>
                    </w:rPr>
                    <w:t>颗粒物</w:t>
                  </w:r>
                </w:p>
              </w:tc>
              <w:tc>
                <w:tcPr>
                  <w:tcW w:w="1134" w:type="dxa"/>
                  <w:shd w:val="clear" w:color="auto" w:fill="auto"/>
                  <w:noWrap/>
                  <w:vAlign w:val="center"/>
                </w:tcPr>
                <w:p w14:paraId="78478878" w14:textId="018BD600"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.00006</w:t>
                  </w:r>
                </w:p>
              </w:tc>
              <w:tc>
                <w:tcPr>
                  <w:tcW w:w="1276" w:type="dxa"/>
                  <w:shd w:val="clear" w:color="auto" w:fill="auto"/>
                  <w:noWrap/>
                  <w:vAlign w:val="center"/>
                </w:tcPr>
                <w:p w14:paraId="6B4B6AE9" w14:textId="63438C3A"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.077kg</w:t>
                  </w:r>
                </w:p>
              </w:tc>
              <w:tc>
                <w:tcPr>
                  <w:tcW w:w="850" w:type="dxa"/>
                  <w:shd w:val="clear" w:color="auto" w:fill="auto"/>
                  <w:noWrap/>
                </w:tcPr>
                <w:p w14:paraId="47516EA5" w14:textId="18F5C23E" w:rsidR="00E13E57" w:rsidRPr="00064D52" w:rsidRDefault="00E13E57" w:rsidP="00E13E57">
                  <w:pPr>
                    <w:jc w:val="center"/>
                    <w:rPr>
                      <w:szCs w:val="21"/>
                    </w:rPr>
                  </w:pPr>
                  <w:r w:rsidRPr="00064D52">
                    <w:rPr>
                      <w:rFonts w:hint="eastAsia"/>
                      <w:szCs w:val="21"/>
                    </w:rPr>
                    <w:t>1</w:t>
                  </w:r>
                  <w:r w:rsidRPr="00064D52">
                    <w:rPr>
                      <w:szCs w:val="21"/>
                    </w:rPr>
                    <w:t>.0</w:t>
                  </w:r>
                </w:p>
              </w:tc>
              <w:tc>
                <w:tcPr>
                  <w:tcW w:w="796" w:type="dxa"/>
                  <w:shd w:val="clear" w:color="auto" w:fill="auto"/>
                  <w:noWrap/>
                  <w:vAlign w:val="center"/>
                </w:tcPr>
                <w:p w14:paraId="1A0E8F7A" w14:textId="00C47D0C"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r w:rsidR="00E13E57" w:rsidRPr="00064D52" w14:paraId="6B79CADB" w14:textId="77777777" w:rsidTr="009F0378">
              <w:trPr>
                <w:trHeight w:hRule="exact" w:val="518"/>
              </w:trPr>
              <w:tc>
                <w:tcPr>
                  <w:tcW w:w="1316" w:type="dxa"/>
                  <w:shd w:val="clear" w:color="auto" w:fill="auto"/>
                  <w:noWrap/>
                  <w:vAlign w:val="center"/>
                </w:tcPr>
                <w:p w14:paraId="06420885" w14:textId="77777777" w:rsidR="00E13E57" w:rsidRPr="00064D52" w:rsidRDefault="00E13E57" w:rsidP="00E13E57">
                  <w:pPr>
                    <w:spacing w:line="0" w:lineRule="atLeast"/>
                    <w:jc w:val="center"/>
                    <w:rPr>
                      <w:szCs w:val="21"/>
                    </w:rPr>
                  </w:pPr>
                  <w:r w:rsidRPr="00064D52">
                    <w:rPr>
                      <w:rFonts w:hint="eastAsia"/>
                      <w:szCs w:val="21"/>
                    </w:rPr>
                    <w:t>喷砂废气</w:t>
                  </w:r>
                </w:p>
              </w:tc>
              <w:tc>
                <w:tcPr>
                  <w:tcW w:w="595" w:type="dxa"/>
                  <w:shd w:val="clear" w:color="auto" w:fill="auto"/>
                  <w:vAlign w:val="center"/>
                </w:tcPr>
                <w:p w14:paraId="2E4D88F8" w14:textId="77777777" w:rsidR="00E13E57" w:rsidRPr="00064D52" w:rsidRDefault="00E13E57" w:rsidP="00E13E57">
                  <w:pPr>
                    <w:jc w:val="center"/>
                    <w:rPr>
                      <w:szCs w:val="21"/>
                    </w:rPr>
                  </w:pPr>
                  <w:r w:rsidRPr="00064D52">
                    <w:rPr>
                      <w:rFonts w:hint="eastAsia"/>
                      <w:szCs w:val="21"/>
                    </w:rPr>
                    <w:t>1</w:t>
                  </w:r>
                  <w:r w:rsidRPr="00064D52">
                    <w:rPr>
                      <w:szCs w:val="21"/>
                    </w:rPr>
                    <w:t>280</w:t>
                  </w:r>
                </w:p>
              </w:tc>
              <w:tc>
                <w:tcPr>
                  <w:tcW w:w="809" w:type="dxa"/>
                  <w:shd w:val="clear" w:color="auto" w:fill="auto"/>
                  <w:noWrap/>
                  <w:vAlign w:val="center"/>
                </w:tcPr>
                <w:p w14:paraId="6F8C63D7" w14:textId="77777777" w:rsidR="00E13E57" w:rsidRPr="00064D52" w:rsidRDefault="00E13E57" w:rsidP="00E13E57">
                  <w:pPr>
                    <w:jc w:val="center"/>
                    <w:rPr>
                      <w:szCs w:val="21"/>
                    </w:rPr>
                  </w:pPr>
                  <w:r w:rsidRPr="00064D52">
                    <w:rPr>
                      <w:rFonts w:hint="eastAsia"/>
                      <w:szCs w:val="21"/>
                    </w:rPr>
                    <w:t>1</w:t>
                  </w:r>
                  <w:r w:rsidRPr="00064D52">
                    <w:rPr>
                      <w:szCs w:val="21"/>
                    </w:rPr>
                    <w:t>500</w:t>
                  </w:r>
                </w:p>
              </w:tc>
              <w:tc>
                <w:tcPr>
                  <w:tcW w:w="1135" w:type="dxa"/>
                  <w:shd w:val="clear" w:color="auto" w:fill="auto"/>
                  <w:noWrap/>
                  <w:vAlign w:val="center"/>
                </w:tcPr>
                <w:p w14:paraId="77DF0F76" w14:textId="77777777" w:rsidR="00E13E57" w:rsidRPr="00064D52" w:rsidRDefault="00E13E57" w:rsidP="00E13E57">
                  <w:pPr>
                    <w:jc w:val="center"/>
                    <w:rPr>
                      <w:szCs w:val="21"/>
                    </w:rPr>
                  </w:pPr>
                  <w:r w:rsidRPr="00064D52">
                    <w:rPr>
                      <w:rFonts w:hint="eastAsia"/>
                      <w:szCs w:val="21"/>
                    </w:rPr>
                    <w:t>颗粒物</w:t>
                  </w:r>
                </w:p>
              </w:tc>
              <w:tc>
                <w:tcPr>
                  <w:tcW w:w="850" w:type="dxa"/>
                  <w:shd w:val="clear" w:color="auto" w:fill="auto"/>
                  <w:noWrap/>
                  <w:vAlign w:val="center"/>
                </w:tcPr>
                <w:p w14:paraId="7E0EF92F" w14:textId="343FE22B"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.064</w:t>
                  </w:r>
                </w:p>
              </w:tc>
              <w:tc>
                <w:tcPr>
                  <w:tcW w:w="850" w:type="dxa"/>
                  <w:shd w:val="clear" w:color="auto" w:fill="auto"/>
                  <w:noWrap/>
                  <w:vAlign w:val="center"/>
                </w:tcPr>
                <w:p w14:paraId="1F7A6D9F" w14:textId="68167815" w:rsidR="00E13E57" w:rsidRPr="00064D52" w:rsidRDefault="004349CD" w:rsidP="00E13E57">
                  <w:pPr>
                    <w:jc w:val="center"/>
                    <w:textAlignment w:val="center"/>
                    <w:rPr>
                      <w:rFonts w:eastAsia="等线"/>
                      <w:szCs w:val="21"/>
                    </w:rPr>
                  </w:pPr>
                  <w:r w:rsidRPr="00064D52">
                    <w:rPr>
                      <w:rFonts w:eastAsia="等线"/>
                      <w:szCs w:val="21"/>
                    </w:rPr>
                    <w:t>1034</w:t>
                  </w:r>
                  <w:r w:rsidR="00E13E57" w:rsidRPr="00064D52">
                    <w:rPr>
                      <w:rFonts w:eastAsia="等线"/>
                      <w:szCs w:val="21"/>
                    </w:rPr>
                    <w:t>kg</w:t>
                  </w:r>
                </w:p>
              </w:tc>
              <w:tc>
                <w:tcPr>
                  <w:tcW w:w="1701" w:type="dxa"/>
                  <w:vMerge/>
                  <w:shd w:val="clear" w:color="auto" w:fill="auto"/>
                  <w:noWrap/>
                  <w:vAlign w:val="center"/>
                </w:tcPr>
                <w:p w14:paraId="36CC35D1" w14:textId="77777777" w:rsidR="00E13E57" w:rsidRPr="00064D52" w:rsidRDefault="00E13E57" w:rsidP="00E13E57">
                  <w:pPr>
                    <w:jc w:val="center"/>
                    <w:rPr>
                      <w:szCs w:val="21"/>
                    </w:rPr>
                  </w:pPr>
                </w:p>
              </w:tc>
              <w:tc>
                <w:tcPr>
                  <w:tcW w:w="993" w:type="dxa"/>
                  <w:shd w:val="clear" w:color="auto" w:fill="auto"/>
                  <w:noWrap/>
                  <w:vAlign w:val="center"/>
                </w:tcPr>
                <w:p w14:paraId="53397096" w14:textId="77777777" w:rsidR="00E13E57" w:rsidRPr="00064D52" w:rsidRDefault="00E13E57" w:rsidP="00E13E57">
                  <w:pPr>
                    <w:jc w:val="center"/>
                    <w:rPr>
                      <w:szCs w:val="21"/>
                    </w:rPr>
                  </w:pPr>
                  <w:r w:rsidRPr="00064D52">
                    <w:rPr>
                      <w:rFonts w:hint="eastAsia"/>
                      <w:szCs w:val="21"/>
                    </w:rPr>
                    <w:t>9</w:t>
                  </w:r>
                  <w:r w:rsidRPr="00064D52">
                    <w:rPr>
                      <w:szCs w:val="21"/>
                    </w:rPr>
                    <w:t>9</w:t>
                  </w:r>
                </w:p>
              </w:tc>
              <w:tc>
                <w:tcPr>
                  <w:tcW w:w="1417" w:type="dxa"/>
                  <w:shd w:val="clear" w:color="auto" w:fill="auto"/>
                  <w:noWrap/>
                  <w:vAlign w:val="center"/>
                </w:tcPr>
                <w:p w14:paraId="5DA10647" w14:textId="77777777" w:rsidR="00E13E57" w:rsidRPr="00064D52" w:rsidRDefault="00E13E57" w:rsidP="00E13E57">
                  <w:pPr>
                    <w:jc w:val="center"/>
                    <w:rPr>
                      <w:szCs w:val="21"/>
                    </w:rPr>
                  </w:pPr>
                  <w:r w:rsidRPr="00064D52">
                    <w:rPr>
                      <w:rFonts w:hint="eastAsia"/>
                      <w:szCs w:val="21"/>
                    </w:rPr>
                    <w:t>颗粒物</w:t>
                  </w:r>
                </w:p>
              </w:tc>
              <w:tc>
                <w:tcPr>
                  <w:tcW w:w="1134" w:type="dxa"/>
                  <w:shd w:val="clear" w:color="auto" w:fill="auto"/>
                  <w:noWrap/>
                  <w:vAlign w:val="center"/>
                </w:tcPr>
                <w:p w14:paraId="510575C5" w14:textId="08CC7F0D"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w:t>
                  </w:r>
                  <w:r w:rsidR="00FB7372" w:rsidRPr="00064D52">
                    <w:rPr>
                      <w:rFonts w:eastAsia="等线"/>
                      <w:szCs w:val="21"/>
                    </w:rPr>
                    <w:t>88</w:t>
                  </w:r>
                </w:p>
              </w:tc>
              <w:tc>
                <w:tcPr>
                  <w:tcW w:w="1276" w:type="dxa"/>
                  <w:shd w:val="clear" w:color="auto" w:fill="auto"/>
                  <w:noWrap/>
                  <w:vAlign w:val="center"/>
                </w:tcPr>
                <w:p w14:paraId="5983DE88" w14:textId="36E308DA" w:rsidR="00E13E57" w:rsidRPr="00064D52" w:rsidRDefault="00FB7372" w:rsidP="00E13E57">
                  <w:pPr>
                    <w:jc w:val="center"/>
                    <w:textAlignment w:val="center"/>
                    <w:rPr>
                      <w:rFonts w:eastAsia="等线"/>
                      <w:szCs w:val="21"/>
                    </w:rPr>
                  </w:pPr>
                  <w:r w:rsidRPr="00064D52">
                    <w:rPr>
                      <w:rFonts w:eastAsia="等线"/>
                      <w:szCs w:val="21"/>
                    </w:rPr>
                    <w:t>112.71</w:t>
                  </w:r>
                  <w:r w:rsidR="007E1084" w:rsidRPr="00064D52">
                    <w:rPr>
                      <w:rFonts w:eastAsia="等线"/>
                      <w:szCs w:val="21"/>
                    </w:rPr>
                    <w:t>kg</w:t>
                  </w:r>
                </w:p>
              </w:tc>
              <w:tc>
                <w:tcPr>
                  <w:tcW w:w="850" w:type="dxa"/>
                  <w:shd w:val="clear" w:color="auto" w:fill="auto"/>
                  <w:noWrap/>
                </w:tcPr>
                <w:p w14:paraId="32FCEAB0" w14:textId="27298484" w:rsidR="00E13E57" w:rsidRPr="00064D52" w:rsidRDefault="00E13E57" w:rsidP="00E13E57">
                  <w:pPr>
                    <w:jc w:val="center"/>
                    <w:rPr>
                      <w:szCs w:val="21"/>
                    </w:rPr>
                  </w:pPr>
                  <w:r w:rsidRPr="00064D52">
                    <w:rPr>
                      <w:rFonts w:hint="eastAsia"/>
                      <w:szCs w:val="21"/>
                    </w:rPr>
                    <w:t>1</w:t>
                  </w:r>
                  <w:r w:rsidRPr="00064D52">
                    <w:rPr>
                      <w:szCs w:val="21"/>
                    </w:rPr>
                    <w:t>.0</w:t>
                  </w:r>
                </w:p>
              </w:tc>
              <w:tc>
                <w:tcPr>
                  <w:tcW w:w="796" w:type="dxa"/>
                  <w:shd w:val="clear" w:color="auto" w:fill="auto"/>
                  <w:noWrap/>
                  <w:vAlign w:val="center"/>
                </w:tcPr>
                <w:p w14:paraId="2BC42F44" w14:textId="0CFDEBB0"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r w:rsidR="00E13E57" w:rsidRPr="00064D52" w14:paraId="4EF7C53A" w14:textId="77777777" w:rsidTr="009F0378">
              <w:trPr>
                <w:trHeight w:hRule="exact" w:val="518"/>
              </w:trPr>
              <w:tc>
                <w:tcPr>
                  <w:tcW w:w="1316" w:type="dxa"/>
                  <w:vMerge w:val="restart"/>
                  <w:shd w:val="clear" w:color="auto" w:fill="auto"/>
                  <w:noWrap/>
                  <w:vAlign w:val="center"/>
                </w:tcPr>
                <w:p w14:paraId="3A6834E3" w14:textId="77777777" w:rsidR="00E13E57" w:rsidRPr="00064D52" w:rsidRDefault="00E13E57" w:rsidP="00E13E57">
                  <w:pPr>
                    <w:spacing w:line="0" w:lineRule="atLeast"/>
                    <w:jc w:val="center"/>
                    <w:rPr>
                      <w:szCs w:val="21"/>
                    </w:rPr>
                  </w:pPr>
                  <w:r w:rsidRPr="00064D52">
                    <w:rPr>
                      <w:rFonts w:hint="eastAsia"/>
                      <w:szCs w:val="21"/>
                    </w:rPr>
                    <w:t>焊接废气</w:t>
                  </w:r>
                </w:p>
              </w:tc>
              <w:tc>
                <w:tcPr>
                  <w:tcW w:w="595" w:type="dxa"/>
                  <w:vMerge w:val="restart"/>
                  <w:shd w:val="clear" w:color="auto" w:fill="auto"/>
                  <w:vAlign w:val="center"/>
                </w:tcPr>
                <w:p w14:paraId="4AC1BB1C" w14:textId="77777777" w:rsidR="00E13E57" w:rsidRPr="00064D52" w:rsidRDefault="00E13E57" w:rsidP="00E13E57">
                  <w:pPr>
                    <w:jc w:val="center"/>
                    <w:rPr>
                      <w:szCs w:val="21"/>
                    </w:rPr>
                  </w:pPr>
                  <w:r w:rsidRPr="00064D52">
                    <w:rPr>
                      <w:rFonts w:hint="eastAsia"/>
                      <w:szCs w:val="21"/>
                    </w:rPr>
                    <w:t>1</w:t>
                  </w:r>
                  <w:r w:rsidRPr="00064D52">
                    <w:rPr>
                      <w:szCs w:val="21"/>
                    </w:rPr>
                    <w:t>280</w:t>
                  </w:r>
                </w:p>
              </w:tc>
              <w:tc>
                <w:tcPr>
                  <w:tcW w:w="809" w:type="dxa"/>
                  <w:vMerge w:val="restart"/>
                  <w:shd w:val="clear" w:color="auto" w:fill="auto"/>
                  <w:noWrap/>
                  <w:vAlign w:val="center"/>
                </w:tcPr>
                <w:p w14:paraId="0534086D" w14:textId="77777777" w:rsidR="00E13E57" w:rsidRPr="00064D52" w:rsidRDefault="00E13E57" w:rsidP="00E13E57">
                  <w:pPr>
                    <w:jc w:val="center"/>
                    <w:rPr>
                      <w:szCs w:val="21"/>
                    </w:rPr>
                  </w:pPr>
                  <w:r w:rsidRPr="00064D52">
                    <w:rPr>
                      <w:rFonts w:hint="eastAsia"/>
                      <w:szCs w:val="21"/>
                    </w:rPr>
                    <w:t>1</w:t>
                  </w:r>
                  <w:r w:rsidRPr="00064D52">
                    <w:rPr>
                      <w:szCs w:val="21"/>
                    </w:rPr>
                    <w:t>500</w:t>
                  </w:r>
                </w:p>
              </w:tc>
              <w:tc>
                <w:tcPr>
                  <w:tcW w:w="1135" w:type="dxa"/>
                  <w:shd w:val="clear" w:color="auto" w:fill="auto"/>
                  <w:noWrap/>
                  <w:vAlign w:val="center"/>
                </w:tcPr>
                <w:p w14:paraId="3833FC9D" w14:textId="77777777" w:rsidR="00E13E57" w:rsidRPr="00064D52" w:rsidRDefault="00E13E57" w:rsidP="00E13E57">
                  <w:pPr>
                    <w:jc w:val="center"/>
                    <w:rPr>
                      <w:szCs w:val="21"/>
                    </w:rPr>
                  </w:pPr>
                  <w:r w:rsidRPr="00064D52">
                    <w:rPr>
                      <w:rFonts w:hint="eastAsia"/>
                      <w:szCs w:val="21"/>
                    </w:rPr>
                    <w:t>颗粒物</w:t>
                  </w:r>
                </w:p>
              </w:tc>
              <w:tc>
                <w:tcPr>
                  <w:tcW w:w="850" w:type="dxa"/>
                  <w:shd w:val="clear" w:color="auto" w:fill="auto"/>
                  <w:noWrap/>
                  <w:vAlign w:val="center"/>
                </w:tcPr>
                <w:p w14:paraId="62208EF4" w14:textId="7BC80C48"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.019</w:t>
                  </w:r>
                </w:p>
              </w:tc>
              <w:tc>
                <w:tcPr>
                  <w:tcW w:w="850" w:type="dxa"/>
                  <w:shd w:val="clear" w:color="auto" w:fill="auto"/>
                  <w:noWrap/>
                  <w:vAlign w:val="center"/>
                </w:tcPr>
                <w:p w14:paraId="16190833" w14:textId="07AF70B0" w:rsidR="00E13E57" w:rsidRPr="00064D52" w:rsidRDefault="00E13E57" w:rsidP="00E13E57">
                  <w:pPr>
                    <w:jc w:val="center"/>
                    <w:textAlignment w:val="center"/>
                    <w:rPr>
                      <w:rFonts w:eastAsia="等线"/>
                      <w:szCs w:val="21"/>
                    </w:rPr>
                  </w:pPr>
                  <w:r w:rsidRPr="00064D52">
                    <w:rPr>
                      <w:rFonts w:eastAsia="等线" w:hint="eastAsia"/>
                      <w:szCs w:val="21"/>
                    </w:rPr>
                    <w:t>2</w:t>
                  </w:r>
                  <w:r w:rsidRPr="00064D52">
                    <w:rPr>
                      <w:rFonts w:eastAsia="等线"/>
                      <w:szCs w:val="21"/>
                    </w:rPr>
                    <w:t>4.56kg</w:t>
                  </w:r>
                </w:p>
              </w:tc>
              <w:tc>
                <w:tcPr>
                  <w:tcW w:w="1701" w:type="dxa"/>
                  <w:vMerge/>
                  <w:shd w:val="clear" w:color="auto" w:fill="auto"/>
                  <w:noWrap/>
                  <w:vAlign w:val="center"/>
                </w:tcPr>
                <w:p w14:paraId="595C5309" w14:textId="77777777" w:rsidR="00E13E57" w:rsidRPr="00064D52" w:rsidRDefault="00E13E57" w:rsidP="00E13E57">
                  <w:pPr>
                    <w:jc w:val="center"/>
                    <w:rPr>
                      <w:szCs w:val="21"/>
                    </w:rPr>
                  </w:pPr>
                </w:p>
              </w:tc>
              <w:tc>
                <w:tcPr>
                  <w:tcW w:w="993" w:type="dxa"/>
                  <w:shd w:val="clear" w:color="auto" w:fill="auto"/>
                  <w:noWrap/>
                  <w:vAlign w:val="center"/>
                </w:tcPr>
                <w:p w14:paraId="45EA5730" w14:textId="77777777" w:rsidR="00E13E57" w:rsidRPr="00064D52" w:rsidRDefault="00E13E57" w:rsidP="00E13E57">
                  <w:pPr>
                    <w:jc w:val="center"/>
                    <w:rPr>
                      <w:szCs w:val="21"/>
                    </w:rPr>
                  </w:pPr>
                  <w:r w:rsidRPr="00064D52">
                    <w:rPr>
                      <w:rFonts w:hint="eastAsia"/>
                      <w:szCs w:val="21"/>
                    </w:rPr>
                    <w:t>9</w:t>
                  </w:r>
                  <w:r w:rsidRPr="00064D52">
                    <w:rPr>
                      <w:szCs w:val="21"/>
                    </w:rPr>
                    <w:t>9</w:t>
                  </w:r>
                </w:p>
              </w:tc>
              <w:tc>
                <w:tcPr>
                  <w:tcW w:w="1417" w:type="dxa"/>
                  <w:shd w:val="clear" w:color="auto" w:fill="auto"/>
                  <w:noWrap/>
                  <w:vAlign w:val="center"/>
                </w:tcPr>
                <w:p w14:paraId="4A1F9AE3" w14:textId="77777777" w:rsidR="00E13E57" w:rsidRPr="00064D52" w:rsidRDefault="00E13E57" w:rsidP="00E13E57">
                  <w:pPr>
                    <w:jc w:val="center"/>
                    <w:rPr>
                      <w:szCs w:val="21"/>
                    </w:rPr>
                  </w:pPr>
                  <w:r w:rsidRPr="00064D52">
                    <w:rPr>
                      <w:rFonts w:hint="eastAsia"/>
                      <w:szCs w:val="21"/>
                    </w:rPr>
                    <w:t>颗粒物</w:t>
                  </w:r>
                </w:p>
              </w:tc>
              <w:tc>
                <w:tcPr>
                  <w:tcW w:w="1134" w:type="dxa"/>
                  <w:shd w:val="clear" w:color="auto" w:fill="auto"/>
                  <w:noWrap/>
                  <w:vAlign w:val="center"/>
                </w:tcPr>
                <w:p w14:paraId="5E9AA63D" w14:textId="2CBEFC87"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.0059</w:t>
                  </w:r>
                </w:p>
              </w:tc>
              <w:tc>
                <w:tcPr>
                  <w:tcW w:w="1276" w:type="dxa"/>
                  <w:shd w:val="clear" w:color="auto" w:fill="auto"/>
                  <w:noWrap/>
                  <w:vAlign w:val="center"/>
                </w:tcPr>
                <w:p w14:paraId="6DE8542A" w14:textId="241E7F81" w:rsidR="00E13E57" w:rsidRPr="00064D52" w:rsidRDefault="007E1084" w:rsidP="00E13E57">
                  <w:pPr>
                    <w:jc w:val="center"/>
                    <w:textAlignment w:val="center"/>
                    <w:rPr>
                      <w:rFonts w:eastAsia="等线"/>
                      <w:szCs w:val="21"/>
                    </w:rPr>
                  </w:pPr>
                  <w:r w:rsidRPr="00064D52">
                    <w:rPr>
                      <w:rFonts w:eastAsia="等线" w:hint="eastAsia"/>
                      <w:szCs w:val="21"/>
                    </w:rPr>
                    <w:t>7</w:t>
                  </w:r>
                  <w:r w:rsidRPr="00064D52">
                    <w:rPr>
                      <w:rFonts w:eastAsia="等线"/>
                      <w:szCs w:val="21"/>
                    </w:rPr>
                    <w:t>.54kg</w:t>
                  </w:r>
                </w:p>
              </w:tc>
              <w:tc>
                <w:tcPr>
                  <w:tcW w:w="850" w:type="dxa"/>
                  <w:shd w:val="clear" w:color="auto" w:fill="auto"/>
                  <w:noWrap/>
                </w:tcPr>
                <w:p w14:paraId="04F1BF94" w14:textId="7ECD7412" w:rsidR="00E13E57" w:rsidRPr="00064D52" w:rsidRDefault="00E13E57" w:rsidP="00E13E57">
                  <w:pPr>
                    <w:jc w:val="center"/>
                    <w:rPr>
                      <w:szCs w:val="21"/>
                    </w:rPr>
                  </w:pPr>
                  <w:r w:rsidRPr="00064D52">
                    <w:rPr>
                      <w:rFonts w:hint="eastAsia"/>
                      <w:szCs w:val="21"/>
                    </w:rPr>
                    <w:t>1</w:t>
                  </w:r>
                  <w:r w:rsidRPr="00064D52">
                    <w:rPr>
                      <w:szCs w:val="21"/>
                    </w:rPr>
                    <w:t>.0</w:t>
                  </w:r>
                </w:p>
              </w:tc>
              <w:tc>
                <w:tcPr>
                  <w:tcW w:w="796" w:type="dxa"/>
                  <w:shd w:val="clear" w:color="auto" w:fill="auto"/>
                  <w:noWrap/>
                  <w:vAlign w:val="center"/>
                </w:tcPr>
                <w:p w14:paraId="494F4F08" w14:textId="04476681"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r w:rsidR="00E13E57" w:rsidRPr="00064D52" w14:paraId="520F9DEE" w14:textId="77777777" w:rsidTr="009F0378">
              <w:trPr>
                <w:trHeight w:hRule="exact" w:val="518"/>
              </w:trPr>
              <w:tc>
                <w:tcPr>
                  <w:tcW w:w="1316" w:type="dxa"/>
                  <w:vMerge/>
                  <w:shd w:val="clear" w:color="auto" w:fill="auto"/>
                  <w:noWrap/>
                  <w:vAlign w:val="center"/>
                </w:tcPr>
                <w:p w14:paraId="125624FB" w14:textId="77777777" w:rsidR="00E13E57" w:rsidRPr="00064D52" w:rsidRDefault="00E13E57" w:rsidP="00E13E57">
                  <w:pPr>
                    <w:spacing w:line="0" w:lineRule="atLeast"/>
                    <w:jc w:val="center"/>
                    <w:rPr>
                      <w:szCs w:val="21"/>
                    </w:rPr>
                  </w:pPr>
                </w:p>
              </w:tc>
              <w:tc>
                <w:tcPr>
                  <w:tcW w:w="595" w:type="dxa"/>
                  <w:vMerge/>
                  <w:shd w:val="clear" w:color="auto" w:fill="auto"/>
                  <w:vAlign w:val="center"/>
                </w:tcPr>
                <w:p w14:paraId="0DD55BAC" w14:textId="77777777" w:rsidR="00E13E57" w:rsidRPr="00064D52" w:rsidRDefault="00E13E57" w:rsidP="00E13E57">
                  <w:pPr>
                    <w:jc w:val="center"/>
                    <w:rPr>
                      <w:szCs w:val="21"/>
                    </w:rPr>
                  </w:pPr>
                </w:p>
              </w:tc>
              <w:tc>
                <w:tcPr>
                  <w:tcW w:w="809" w:type="dxa"/>
                  <w:vMerge/>
                  <w:shd w:val="clear" w:color="auto" w:fill="auto"/>
                  <w:noWrap/>
                  <w:vAlign w:val="center"/>
                </w:tcPr>
                <w:p w14:paraId="4D2A8896" w14:textId="77777777" w:rsidR="00E13E57" w:rsidRPr="00064D52" w:rsidRDefault="00E13E57" w:rsidP="00E13E57">
                  <w:pPr>
                    <w:jc w:val="center"/>
                    <w:rPr>
                      <w:szCs w:val="21"/>
                    </w:rPr>
                  </w:pPr>
                </w:p>
              </w:tc>
              <w:tc>
                <w:tcPr>
                  <w:tcW w:w="1135" w:type="dxa"/>
                  <w:shd w:val="clear" w:color="auto" w:fill="auto"/>
                  <w:noWrap/>
                  <w:vAlign w:val="center"/>
                </w:tcPr>
                <w:p w14:paraId="73C6B7AF" w14:textId="77777777" w:rsidR="00E13E57" w:rsidRPr="00064D52" w:rsidRDefault="00E13E57" w:rsidP="00E13E57">
                  <w:pPr>
                    <w:jc w:val="center"/>
                    <w:rPr>
                      <w:szCs w:val="21"/>
                    </w:rPr>
                  </w:pPr>
                  <w:r w:rsidRPr="00064D52">
                    <w:rPr>
                      <w:rFonts w:hint="eastAsia"/>
                      <w:szCs w:val="21"/>
                    </w:rPr>
                    <w:t>锡及其化合物</w:t>
                  </w:r>
                </w:p>
              </w:tc>
              <w:tc>
                <w:tcPr>
                  <w:tcW w:w="850" w:type="dxa"/>
                  <w:shd w:val="clear" w:color="auto" w:fill="auto"/>
                  <w:noWrap/>
                  <w:vAlign w:val="center"/>
                </w:tcPr>
                <w:p w14:paraId="6D468763" w14:textId="1F9F30EE"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.0017</w:t>
                  </w:r>
                </w:p>
              </w:tc>
              <w:tc>
                <w:tcPr>
                  <w:tcW w:w="850" w:type="dxa"/>
                  <w:shd w:val="clear" w:color="auto" w:fill="auto"/>
                  <w:noWrap/>
                  <w:vAlign w:val="center"/>
                </w:tcPr>
                <w:p w14:paraId="45C4E4B0" w14:textId="4EED336F" w:rsidR="00E13E57" w:rsidRPr="00064D52" w:rsidRDefault="00E13E57" w:rsidP="00E13E57">
                  <w:pPr>
                    <w:jc w:val="center"/>
                    <w:textAlignment w:val="center"/>
                    <w:rPr>
                      <w:rFonts w:eastAsia="等线"/>
                      <w:szCs w:val="21"/>
                    </w:rPr>
                  </w:pPr>
                  <w:r w:rsidRPr="00064D52">
                    <w:rPr>
                      <w:rFonts w:eastAsia="等线" w:hint="eastAsia"/>
                      <w:szCs w:val="21"/>
                    </w:rPr>
                    <w:t>2</w:t>
                  </w:r>
                  <w:r w:rsidRPr="00064D52">
                    <w:rPr>
                      <w:rFonts w:eastAsia="等线"/>
                      <w:szCs w:val="21"/>
                    </w:rPr>
                    <w:t>.16kg</w:t>
                  </w:r>
                </w:p>
              </w:tc>
              <w:tc>
                <w:tcPr>
                  <w:tcW w:w="1701" w:type="dxa"/>
                  <w:vMerge/>
                  <w:shd w:val="clear" w:color="auto" w:fill="auto"/>
                  <w:noWrap/>
                  <w:vAlign w:val="center"/>
                </w:tcPr>
                <w:p w14:paraId="2D861A5E" w14:textId="77777777" w:rsidR="00E13E57" w:rsidRPr="00064D52" w:rsidRDefault="00E13E57" w:rsidP="00E13E57">
                  <w:pPr>
                    <w:jc w:val="center"/>
                    <w:rPr>
                      <w:szCs w:val="21"/>
                    </w:rPr>
                  </w:pPr>
                </w:p>
              </w:tc>
              <w:tc>
                <w:tcPr>
                  <w:tcW w:w="993" w:type="dxa"/>
                  <w:shd w:val="clear" w:color="auto" w:fill="auto"/>
                  <w:noWrap/>
                  <w:vAlign w:val="center"/>
                </w:tcPr>
                <w:p w14:paraId="0CAE473E" w14:textId="77777777" w:rsidR="00E13E57" w:rsidRPr="00064D52" w:rsidRDefault="00E13E57" w:rsidP="00E13E57">
                  <w:pPr>
                    <w:jc w:val="center"/>
                    <w:rPr>
                      <w:szCs w:val="21"/>
                    </w:rPr>
                  </w:pPr>
                  <w:r w:rsidRPr="00064D52">
                    <w:rPr>
                      <w:rFonts w:hint="eastAsia"/>
                      <w:szCs w:val="21"/>
                    </w:rPr>
                    <w:t>9</w:t>
                  </w:r>
                  <w:r w:rsidRPr="00064D52">
                    <w:rPr>
                      <w:szCs w:val="21"/>
                    </w:rPr>
                    <w:t>9</w:t>
                  </w:r>
                </w:p>
              </w:tc>
              <w:tc>
                <w:tcPr>
                  <w:tcW w:w="1417" w:type="dxa"/>
                  <w:shd w:val="clear" w:color="auto" w:fill="auto"/>
                  <w:noWrap/>
                  <w:vAlign w:val="center"/>
                </w:tcPr>
                <w:p w14:paraId="14EFC6C1" w14:textId="77777777" w:rsidR="00E13E57" w:rsidRPr="00064D52" w:rsidRDefault="00E13E57" w:rsidP="00E13E57">
                  <w:pPr>
                    <w:jc w:val="center"/>
                    <w:rPr>
                      <w:szCs w:val="21"/>
                    </w:rPr>
                  </w:pPr>
                  <w:r w:rsidRPr="00064D52">
                    <w:rPr>
                      <w:rFonts w:hint="eastAsia"/>
                      <w:szCs w:val="21"/>
                    </w:rPr>
                    <w:t>锡及其化合物</w:t>
                  </w:r>
                </w:p>
              </w:tc>
              <w:tc>
                <w:tcPr>
                  <w:tcW w:w="1134" w:type="dxa"/>
                  <w:shd w:val="clear" w:color="auto" w:fill="auto"/>
                  <w:noWrap/>
                  <w:vAlign w:val="center"/>
                </w:tcPr>
                <w:p w14:paraId="583DF527" w14:textId="7CDA659F"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.0004</w:t>
                  </w:r>
                </w:p>
              </w:tc>
              <w:tc>
                <w:tcPr>
                  <w:tcW w:w="1276" w:type="dxa"/>
                  <w:shd w:val="clear" w:color="auto" w:fill="auto"/>
                  <w:noWrap/>
                  <w:vAlign w:val="center"/>
                </w:tcPr>
                <w:p w14:paraId="5BF2C284" w14:textId="7D92FD13"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.52kg</w:t>
                  </w:r>
                </w:p>
              </w:tc>
              <w:tc>
                <w:tcPr>
                  <w:tcW w:w="850" w:type="dxa"/>
                  <w:shd w:val="clear" w:color="auto" w:fill="auto"/>
                  <w:noWrap/>
                  <w:vAlign w:val="center"/>
                </w:tcPr>
                <w:p w14:paraId="0B1D2AA2" w14:textId="5D95B261" w:rsidR="00E13E57" w:rsidRPr="00064D52" w:rsidRDefault="00E13E57" w:rsidP="00E13E57">
                  <w:pPr>
                    <w:jc w:val="center"/>
                    <w:rPr>
                      <w:szCs w:val="21"/>
                    </w:rPr>
                  </w:pPr>
                  <w:r w:rsidRPr="00064D52">
                    <w:rPr>
                      <w:rFonts w:hint="eastAsia"/>
                      <w:szCs w:val="21"/>
                    </w:rPr>
                    <w:t>0</w:t>
                  </w:r>
                  <w:r w:rsidRPr="00064D52">
                    <w:rPr>
                      <w:szCs w:val="21"/>
                    </w:rPr>
                    <w:t>.24</w:t>
                  </w:r>
                </w:p>
              </w:tc>
              <w:tc>
                <w:tcPr>
                  <w:tcW w:w="796" w:type="dxa"/>
                  <w:shd w:val="clear" w:color="auto" w:fill="auto"/>
                  <w:noWrap/>
                  <w:vAlign w:val="center"/>
                </w:tcPr>
                <w:p w14:paraId="78F932CF" w14:textId="42341E3F"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r w:rsidR="00E13E57" w:rsidRPr="00064D52" w14:paraId="6725BF40" w14:textId="77777777" w:rsidTr="009F0378">
              <w:trPr>
                <w:trHeight w:hRule="exact" w:val="711"/>
              </w:trPr>
              <w:tc>
                <w:tcPr>
                  <w:tcW w:w="1316" w:type="dxa"/>
                  <w:shd w:val="clear" w:color="auto" w:fill="auto"/>
                  <w:noWrap/>
                  <w:vAlign w:val="center"/>
                </w:tcPr>
                <w:p w14:paraId="3C2A9013" w14:textId="77777777" w:rsidR="00E13E57" w:rsidRPr="00064D52" w:rsidRDefault="00E13E57" w:rsidP="00E13E57">
                  <w:pPr>
                    <w:spacing w:line="0" w:lineRule="atLeast"/>
                    <w:jc w:val="center"/>
                    <w:rPr>
                      <w:szCs w:val="21"/>
                    </w:rPr>
                  </w:pPr>
                  <w:r w:rsidRPr="00064D52">
                    <w:rPr>
                      <w:rFonts w:hint="eastAsia"/>
                      <w:szCs w:val="21"/>
                    </w:rPr>
                    <w:lastRenderedPageBreak/>
                    <w:t>涂底胶</w:t>
                  </w:r>
                </w:p>
              </w:tc>
              <w:tc>
                <w:tcPr>
                  <w:tcW w:w="595" w:type="dxa"/>
                  <w:shd w:val="clear" w:color="auto" w:fill="auto"/>
                  <w:vAlign w:val="center"/>
                </w:tcPr>
                <w:p w14:paraId="47E5EFDC" w14:textId="77777777" w:rsidR="00E13E57" w:rsidRPr="00064D52" w:rsidRDefault="00E13E57" w:rsidP="00E13E57">
                  <w:pPr>
                    <w:jc w:val="center"/>
                    <w:rPr>
                      <w:szCs w:val="21"/>
                    </w:rPr>
                  </w:pPr>
                  <w:r w:rsidRPr="00064D52">
                    <w:rPr>
                      <w:rFonts w:hint="eastAsia"/>
                      <w:szCs w:val="21"/>
                    </w:rPr>
                    <w:t>2</w:t>
                  </w:r>
                  <w:r w:rsidRPr="00064D52">
                    <w:rPr>
                      <w:szCs w:val="21"/>
                    </w:rPr>
                    <w:t>560</w:t>
                  </w:r>
                </w:p>
              </w:tc>
              <w:tc>
                <w:tcPr>
                  <w:tcW w:w="809" w:type="dxa"/>
                  <w:shd w:val="clear" w:color="auto" w:fill="auto"/>
                  <w:noWrap/>
                  <w:vAlign w:val="center"/>
                </w:tcPr>
                <w:p w14:paraId="5B2FA549" w14:textId="77777777" w:rsidR="00E13E57" w:rsidRPr="00064D52" w:rsidRDefault="00E13E57" w:rsidP="00E13E57">
                  <w:pPr>
                    <w:jc w:val="center"/>
                    <w:rPr>
                      <w:szCs w:val="21"/>
                    </w:rPr>
                  </w:pPr>
                  <w:r w:rsidRPr="00064D52">
                    <w:rPr>
                      <w:rFonts w:hint="eastAsia"/>
                      <w:szCs w:val="21"/>
                    </w:rPr>
                    <w:t>2</w:t>
                  </w:r>
                  <w:r w:rsidRPr="00064D52">
                    <w:rPr>
                      <w:szCs w:val="21"/>
                    </w:rPr>
                    <w:t>000</w:t>
                  </w:r>
                </w:p>
              </w:tc>
              <w:tc>
                <w:tcPr>
                  <w:tcW w:w="1135" w:type="dxa"/>
                  <w:shd w:val="clear" w:color="auto" w:fill="auto"/>
                  <w:noWrap/>
                  <w:vAlign w:val="center"/>
                </w:tcPr>
                <w:p w14:paraId="4DE4BD9B" w14:textId="77777777" w:rsidR="00E13E57" w:rsidRPr="00064D52" w:rsidRDefault="00E13E57" w:rsidP="00E13E57">
                  <w:pPr>
                    <w:jc w:val="center"/>
                    <w:rPr>
                      <w:szCs w:val="21"/>
                    </w:rPr>
                  </w:pPr>
                  <w:r w:rsidRPr="00064D52">
                    <w:rPr>
                      <w:rFonts w:hint="eastAsia"/>
                      <w:szCs w:val="21"/>
                    </w:rPr>
                    <w:t>非甲烷总烃</w:t>
                  </w:r>
                </w:p>
              </w:tc>
              <w:tc>
                <w:tcPr>
                  <w:tcW w:w="850" w:type="dxa"/>
                  <w:shd w:val="clear" w:color="auto" w:fill="auto"/>
                  <w:noWrap/>
                  <w:vAlign w:val="center"/>
                </w:tcPr>
                <w:p w14:paraId="5EA2FCD4" w14:textId="7AA1E337"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.046</w:t>
                  </w:r>
                </w:p>
              </w:tc>
              <w:tc>
                <w:tcPr>
                  <w:tcW w:w="850" w:type="dxa"/>
                  <w:shd w:val="clear" w:color="auto" w:fill="auto"/>
                  <w:noWrap/>
                  <w:vAlign w:val="center"/>
                </w:tcPr>
                <w:p w14:paraId="2DCA2A7B" w14:textId="4BEB9D2F" w:rsidR="00E13E57" w:rsidRPr="00064D52" w:rsidRDefault="00E13E57" w:rsidP="00E13E57">
                  <w:pPr>
                    <w:jc w:val="center"/>
                    <w:textAlignment w:val="center"/>
                    <w:rPr>
                      <w:rFonts w:eastAsia="等线"/>
                      <w:szCs w:val="21"/>
                    </w:rPr>
                  </w:pPr>
                  <w:r w:rsidRPr="00064D52">
                    <w:rPr>
                      <w:rFonts w:eastAsia="等线" w:hint="eastAsia"/>
                      <w:szCs w:val="21"/>
                    </w:rPr>
                    <w:t>1</w:t>
                  </w:r>
                  <w:r w:rsidRPr="00064D52">
                    <w:rPr>
                      <w:rFonts w:eastAsia="等线"/>
                      <w:szCs w:val="21"/>
                    </w:rPr>
                    <w:t>16.5kg</w:t>
                  </w:r>
                </w:p>
              </w:tc>
              <w:tc>
                <w:tcPr>
                  <w:tcW w:w="1701" w:type="dxa"/>
                  <w:vMerge w:val="restart"/>
                  <w:shd w:val="clear" w:color="auto" w:fill="auto"/>
                  <w:noWrap/>
                  <w:vAlign w:val="center"/>
                </w:tcPr>
                <w:p w14:paraId="2438D05F" w14:textId="3245F5B9" w:rsidR="00E13E57" w:rsidRPr="00064D52" w:rsidRDefault="00E13E57" w:rsidP="00E13E57">
                  <w:pPr>
                    <w:jc w:val="center"/>
                  </w:pPr>
                  <w:r w:rsidRPr="00064D52">
                    <w:rPr>
                      <w:rFonts w:hint="eastAsia"/>
                      <w:szCs w:val="21"/>
                    </w:rPr>
                    <w:t>移动式废气净化设施收集（</w:t>
                  </w:r>
                  <w:r w:rsidRPr="00064D52">
                    <w:rPr>
                      <w:rFonts w:hint="eastAsia"/>
                      <w:szCs w:val="21"/>
                    </w:rPr>
                    <w:t>7</w:t>
                  </w:r>
                  <w:r w:rsidRPr="00064D52">
                    <w:rPr>
                      <w:szCs w:val="21"/>
                    </w:rPr>
                    <w:t>0</w:t>
                  </w:r>
                  <w:r w:rsidRPr="00064D52">
                    <w:rPr>
                      <w:rFonts w:hint="eastAsia"/>
                      <w:szCs w:val="21"/>
                    </w:rPr>
                    <w:t>%</w:t>
                  </w:r>
                  <w:r w:rsidRPr="00064D52">
                    <w:rPr>
                      <w:rFonts w:hint="eastAsia"/>
                      <w:szCs w:val="21"/>
                    </w:rPr>
                    <w:t>）、处理（</w:t>
                  </w:r>
                  <w:r w:rsidRPr="00064D52">
                    <w:rPr>
                      <w:rFonts w:hint="eastAsia"/>
                      <w:szCs w:val="21"/>
                    </w:rPr>
                    <w:t>9</w:t>
                  </w:r>
                  <w:r w:rsidRPr="00064D52">
                    <w:rPr>
                      <w:szCs w:val="21"/>
                    </w:rPr>
                    <w:t>0</w:t>
                  </w:r>
                  <w:r w:rsidRPr="00064D52">
                    <w:rPr>
                      <w:rFonts w:hint="eastAsia"/>
                      <w:szCs w:val="21"/>
                    </w:rPr>
                    <w:t>%</w:t>
                  </w:r>
                  <w:r w:rsidRPr="00064D52">
                    <w:rPr>
                      <w:rFonts w:hint="eastAsia"/>
                      <w:szCs w:val="21"/>
                    </w:rPr>
                    <w:t>）后车间内排放</w:t>
                  </w:r>
                </w:p>
              </w:tc>
              <w:tc>
                <w:tcPr>
                  <w:tcW w:w="993" w:type="dxa"/>
                  <w:shd w:val="clear" w:color="auto" w:fill="auto"/>
                  <w:noWrap/>
                  <w:vAlign w:val="center"/>
                </w:tcPr>
                <w:p w14:paraId="329E98DD" w14:textId="77777777" w:rsidR="00E13E57" w:rsidRPr="00064D52" w:rsidRDefault="00E13E57" w:rsidP="00E13E57">
                  <w:pPr>
                    <w:jc w:val="center"/>
                    <w:rPr>
                      <w:szCs w:val="21"/>
                    </w:rPr>
                  </w:pPr>
                  <w:r w:rsidRPr="00064D52">
                    <w:rPr>
                      <w:rFonts w:hint="eastAsia"/>
                      <w:szCs w:val="21"/>
                    </w:rPr>
                    <w:t>9</w:t>
                  </w:r>
                  <w:r w:rsidRPr="00064D52">
                    <w:rPr>
                      <w:szCs w:val="21"/>
                    </w:rPr>
                    <w:t>0</w:t>
                  </w:r>
                </w:p>
              </w:tc>
              <w:tc>
                <w:tcPr>
                  <w:tcW w:w="1417" w:type="dxa"/>
                  <w:shd w:val="clear" w:color="auto" w:fill="auto"/>
                  <w:noWrap/>
                  <w:vAlign w:val="center"/>
                </w:tcPr>
                <w:p w14:paraId="095B33A6" w14:textId="77777777" w:rsidR="00E13E57" w:rsidRPr="00064D52" w:rsidRDefault="00E13E57" w:rsidP="00E13E57">
                  <w:pPr>
                    <w:jc w:val="center"/>
                    <w:rPr>
                      <w:szCs w:val="21"/>
                    </w:rPr>
                  </w:pPr>
                  <w:r w:rsidRPr="00064D52">
                    <w:rPr>
                      <w:rFonts w:hint="eastAsia"/>
                      <w:szCs w:val="21"/>
                    </w:rPr>
                    <w:t>非甲烷总烃</w:t>
                  </w:r>
                </w:p>
              </w:tc>
              <w:tc>
                <w:tcPr>
                  <w:tcW w:w="1134" w:type="dxa"/>
                  <w:shd w:val="clear" w:color="auto" w:fill="auto"/>
                  <w:noWrap/>
                  <w:vAlign w:val="center"/>
                </w:tcPr>
                <w:p w14:paraId="47C266DC" w14:textId="779D52B1"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.0168</w:t>
                  </w:r>
                </w:p>
              </w:tc>
              <w:tc>
                <w:tcPr>
                  <w:tcW w:w="1276" w:type="dxa"/>
                  <w:shd w:val="clear" w:color="auto" w:fill="auto"/>
                  <w:noWrap/>
                  <w:vAlign w:val="center"/>
                </w:tcPr>
                <w:p w14:paraId="07F0E5C2" w14:textId="7F54B3A9" w:rsidR="00E13E57" w:rsidRPr="00064D52" w:rsidRDefault="007E1084" w:rsidP="00E13E57">
                  <w:pPr>
                    <w:jc w:val="center"/>
                    <w:textAlignment w:val="center"/>
                    <w:rPr>
                      <w:rFonts w:eastAsia="等线"/>
                      <w:szCs w:val="21"/>
                    </w:rPr>
                  </w:pPr>
                  <w:r w:rsidRPr="00064D52">
                    <w:rPr>
                      <w:rFonts w:eastAsia="等线" w:hint="eastAsia"/>
                      <w:szCs w:val="21"/>
                    </w:rPr>
                    <w:t>4</w:t>
                  </w:r>
                  <w:r w:rsidRPr="00064D52">
                    <w:rPr>
                      <w:rFonts w:eastAsia="等线"/>
                      <w:szCs w:val="21"/>
                    </w:rPr>
                    <w:t>3.11</w:t>
                  </w:r>
                  <w:r w:rsidR="009D4EDB" w:rsidRPr="00064D52">
                    <w:rPr>
                      <w:rFonts w:eastAsia="等线"/>
                      <w:szCs w:val="21"/>
                    </w:rPr>
                    <w:t>kg</w:t>
                  </w:r>
                </w:p>
              </w:tc>
              <w:tc>
                <w:tcPr>
                  <w:tcW w:w="850" w:type="dxa"/>
                  <w:shd w:val="clear" w:color="auto" w:fill="auto"/>
                  <w:noWrap/>
                  <w:vAlign w:val="center"/>
                </w:tcPr>
                <w:p w14:paraId="3FAB032A" w14:textId="28F924AA" w:rsidR="00E13E57" w:rsidRPr="00064D52" w:rsidRDefault="00E13E57" w:rsidP="00E13E57">
                  <w:pPr>
                    <w:jc w:val="center"/>
                    <w:rPr>
                      <w:szCs w:val="21"/>
                    </w:rPr>
                  </w:pPr>
                  <w:r w:rsidRPr="00064D52">
                    <w:rPr>
                      <w:rFonts w:hint="eastAsia"/>
                      <w:szCs w:val="21"/>
                    </w:rPr>
                    <w:t>4</w:t>
                  </w:r>
                  <w:r w:rsidRPr="00064D52">
                    <w:rPr>
                      <w:szCs w:val="21"/>
                    </w:rPr>
                    <w:t>.0</w:t>
                  </w:r>
                </w:p>
              </w:tc>
              <w:tc>
                <w:tcPr>
                  <w:tcW w:w="796" w:type="dxa"/>
                  <w:shd w:val="clear" w:color="auto" w:fill="auto"/>
                  <w:noWrap/>
                  <w:vAlign w:val="center"/>
                </w:tcPr>
                <w:p w14:paraId="1EA54B3C" w14:textId="64791BA2"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r w:rsidR="00E13E57" w:rsidRPr="00064D52" w14:paraId="465BF99C" w14:textId="77777777" w:rsidTr="009F0378">
              <w:trPr>
                <w:trHeight w:hRule="exact" w:val="708"/>
              </w:trPr>
              <w:tc>
                <w:tcPr>
                  <w:tcW w:w="1316" w:type="dxa"/>
                  <w:shd w:val="clear" w:color="auto" w:fill="auto"/>
                  <w:noWrap/>
                  <w:vAlign w:val="center"/>
                </w:tcPr>
                <w:p w14:paraId="2E26D5E4" w14:textId="77777777" w:rsidR="00E13E57" w:rsidRPr="00064D52" w:rsidRDefault="00E13E57" w:rsidP="00E13E57">
                  <w:pPr>
                    <w:spacing w:line="0" w:lineRule="atLeast"/>
                    <w:jc w:val="center"/>
                    <w:rPr>
                      <w:szCs w:val="21"/>
                    </w:rPr>
                  </w:pPr>
                  <w:r w:rsidRPr="00064D52">
                    <w:rPr>
                      <w:rFonts w:hint="eastAsia"/>
                      <w:szCs w:val="21"/>
                    </w:rPr>
                    <w:t>组装</w:t>
                  </w:r>
                </w:p>
              </w:tc>
              <w:tc>
                <w:tcPr>
                  <w:tcW w:w="595" w:type="dxa"/>
                  <w:shd w:val="clear" w:color="auto" w:fill="auto"/>
                  <w:vAlign w:val="center"/>
                </w:tcPr>
                <w:p w14:paraId="22E844ED" w14:textId="77777777" w:rsidR="00E13E57" w:rsidRPr="00064D52" w:rsidRDefault="00E13E57" w:rsidP="00E13E57">
                  <w:pPr>
                    <w:jc w:val="center"/>
                    <w:rPr>
                      <w:szCs w:val="21"/>
                    </w:rPr>
                  </w:pPr>
                  <w:r w:rsidRPr="00064D52">
                    <w:rPr>
                      <w:rFonts w:hint="eastAsia"/>
                      <w:szCs w:val="21"/>
                    </w:rPr>
                    <w:t>2</w:t>
                  </w:r>
                  <w:r w:rsidRPr="00064D52">
                    <w:rPr>
                      <w:szCs w:val="21"/>
                    </w:rPr>
                    <w:t>560</w:t>
                  </w:r>
                </w:p>
              </w:tc>
              <w:tc>
                <w:tcPr>
                  <w:tcW w:w="809" w:type="dxa"/>
                  <w:shd w:val="clear" w:color="auto" w:fill="auto"/>
                  <w:noWrap/>
                  <w:vAlign w:val="center"/>
                </w:tcPr>
                <w:p w14:paraId="43A8FB4F" w14:textId="77777777" w:rsidR="00E13E57" w:rsidRPr="00064D52" w:rsidRDefault="00E13E57" w:rsidP="00E13E57">
                  <w:pPr>
                    <w:jc w:val="center"/>
                    <w:rPr>
                      <w:szCs w:val="21"/>
                    </w:rPr>
                  </w:pPr>
                  <w:r w:rsidRPr="00064D52">
                    <w:rPr>
                      <w:rFonts w:hint="eastAsia"/>
                      <w:szCs w:val="21"/>
                    </w:rPr>
                    <w:t>2</w:t>
                  </w:r>
                  <w:r w:rsidRPr="00064D52">
                    <w:rPr>
                      <w:szCs w:val="21"/>
                    </w:rPr>
                    <w:t>000</w:t>
                  </w:r>
                </w:p>
              </w:tc>
              <w:tc>
                <w:tcPr>
                  <w:tcW w:w="1135" w:type="dxa"/>
                  <w:shd w:val="clear" w:color="auto" w:fill="auto"/>
                  <w:noWrap/>
                  <w:vAlign w:val="center"/>
                </w:tcPr>
                <w:p w14:paraId="44BDDCEA" w14:textId="77777777" w:rsidR="00E13E57" w:rsidRPr="00064D52" w:rsidRDefault="00E13E57" w:rsidP="00E13E57">
                  <w:pPr>
                    <w:jc w:val="center"/>
                    <w:rPr>
                      <w:szCs w:val="21"/>
                    </w:rPr>
                  </w:pPr>
                  <w:r w:rsidRPr="00064D52">
                    <w:rPr>
                      <w:rFonts w:hint="eastAsia"/>
                      <w:szCs w:val="21"/>
                    </w:rPr>
                    <w:t>非甲烷总烃</w:t>
                  </w:r>
                </w:p>
              </w:tc>
              <w:tc>
                <w:tcPr>
                  <w:tcW w:w="850" w:type="dxa"/>
                  <w:shd w:val="clear" w:color="auto" w:fill="auto"/>
                  <w:noWrap/>
                  <w:vAlign w:val="center"/>
                </w:tcPr>
                <w:p w14:paraId="6347780D" w14:textId="2BBED8B0" w:rsidR="00E13E57" w:rsidRPr="00064D52" w:rsidRDefault="00F12768" w:rsidP="00E13E57">
                  <w:pPr>
                    <w:jc w:val="center"/>
                    <w:textAlignment w:val="center"/>
                    <w:rPr>
                      <w:rFonts w:eastAsia="等线"/>
                      <w:szCs w:val="21"/>
                    </w:rPr>
                  </w:pPr>
                  <w:r w:rsidRPr="00064D52">
                    <w:rPr>
                      <w:rFonts w:eastAsia="等线" w:hint="eastAsia"/>
                      <w:szCs w:val="21"/>
                    </w:rPr>
                    <w:t>0</w:t>
                  </w:r>
                  <w:r w:rsidRPr="00064D52">
                    <w:rPr>
                      <w:rFonts w:eastAsia="等线"/>
                      <w:szCs w:val="21"/>
                    </w:rPr>
                    <w:t>.0037</w:t>
                  </w:r>
                </w:p>
              </w:tc>
              <w:tc>
                <w:tcPr>
                  <w:tcW w:w="850" w:type="dxa"/>
                  <w:shd w:val="clear" w:color="auto" w:fill="auto"/>
                  <w:noWrap/>
                  <w:vAlign w:val="center"/>
                </w:tcPr>
                <w:p w14:paraId="47D57233" w14:textId="7D26DF1E" w:rsidR="00E13E57" w:rsidRPr="00064D52" w:rsidRDefault="00E13E57" w:rsidP="00E13E57">
                  <w:pPr>
                    <w:jc w:val="center"/>
                    <w:textAlignment w:val="center"/>
                    <w:rPr>
                      <w:rFonts w:eastAsia="等线"/>
                      <w:szCs w:val="21"/>
                    </w:rPr>
                  </w:pPr>
                  <w:r w:rsidRPr="00064D52">
                    <w:rPr>
                      <w:rFonts w:eastAsia="等线" w:hint="eastAsia"/>
                      <w:szCs w:val="21"/>
                    </w:rPr>
                    <w:t>9</w:t>
                  </w:r>
                  <w:r w:rsidRPr="00064D52">
                    <w:rPr>
                      <w:rFonts w:eastAsia="等线"/>
                      <w:szCs w:val="21"/>
                    </w:rPr>
                    <w:t>.35</w:t>
                  </w:r>
                  <w:r w:rsidRPr="00064D52">
                    <w:rPr>
                      <w:rFonts w:eastAsia="等线" w:hint="eastAsia"/>
                      <w:szCs w:val="21"/>
                    </w:rPr>
                    <w:t>kg</w:t>
                  </w:r>
                </w:p>
              </w:tc>
              <w:tc>
                <w:tcPr>
                  <w:tcW w:w="1701" w:type="dxa"/>
                  <w:vMerge/>
                  <w:shd w:val="clear" w:color="auto" w:fill="auto"/>
                  <w:noWrap/>
                  <w:vAlign w:val="center"/>
                </w:tcPr>
                <w:p w14:paraId="628AE272" w14:textId="77777777" w:rsidR="00E13E57" w:rsidRPr="00064D52" w:rsidRDefault="00E13E57" w:rsidP="00E13E57">
                  <w:pPr>
                    <w:jc w:val="center"/>
                    <w:rPr>
                      <w:szCs w:val="21"/>
                    </w:rPr>
                  </w:pPr>
                </w:p>
              </w:tc>
              <w:tc>
                <w:tcPr>
                  <w:tcW w:w="993" w:type="dxa"/>
                  <w:shd w:val="clear" w:color="auto" w:fill="auto"/>
                  <w:noWrap/>
                  <w:vAlign w:val="center"/>
                </w:tcPr>
                <w:p w14:paraId="051E1A0A" w14:textId="77777777" w:rsidR="00E13E57" w:rsidRPr="00064D52" w:rsidRDefault="00E13E57" w:rsidP="00E13E57">
                  <w:pPr>
                    <w:jc w:val="center"/>
                    <w:rPr>
                      <w:szCs w:val="21"/>
                    </w:rPr>
                  </w:pPr>
                  <w:r w:rsidRPr="00064D52">
                    <w:rPr>
                      <w:rFonts w:hint="eastAsia"/>
                      <w:szCs w:val="21"/>
                    </w:rPr>
                    <w:t>9</w:t>
                  </w:r>
                  <w:r w:rsidRPr="00064D52">
                    <w:rPr>
                      <w:szCs w:val="21"/>
                    </w:rPr>
                    <w:t>0</w:t>
                  </w:r>
                </w:p>
              </w:tc>
              <w:tc>
                <w:tcPr>
                  <w:tcW w:w="1417" w:type="dxa"/>
                  <w:shd w:val="clear" w:color="auto" w:fill="auto"/>
                  <w:noWrap/>
                  <w:vAlign w:val="center"/>
                </w:tcPr>
                <w:p w14:paraId="6ED9B750" w14:textId="77777777" w:rsidR="00E13E57" w:rsidRPr="00064D52" w:rsidRDefault="00E13E57" w:rsidP="00E13E57">
                  <w:pPr>
                    <w:jc w:val="center"/>
                    <w:rPr>
                      <w:szCs w:val="21"/>
                    </w:rPr>
                  </w:pPr>
                  <w:r w:rsidRPr="00064D52">
                    <w:rPr>
                      <w:rFonts w:hint="eastAsia"/>
                      <w:szCs w:val="21"/>
                    </w:rPr>
                    <w:t>非甲烷总烃</w:t>
                  </w:r>
                </w:p>
              </w:tc>
              <w:tc>
                <w:tcPr>
                  <w:tcW w:w="1134" w:type="dxa"/>
                  <w:shd w:val="clear" w:color="auto" w:fill="auto"/>
                  <w:noWrap/>
                  <w:vAlign w:val="center"/>
                </w:tcPr>
                <w:p w14:paraId="76575F5C" w14:textId="3119A47F" w:rsidR="00E13E57" w:rsidRPr="00064D52" w:rsidRDefault="007E1084" w:rsidP="00E13E57">
                  <w:pPr>
                    <w:jc w:val="center"/>
                    <w:textAlignment w:val="center"/>
                    <w:rPr>
                      <w:rFonts w:eastAsia="等线"/>
                      <w:szCs w:val="21"/>
                    </w:rPr>
                  </w:pPr>
                  <w:r w:rsidRPr="00064D52">
                    <w:rPr>
                      <w:rFonts w:eastAsia="等线" w:hint="eastAsia"/>
                      <w:szCs w:val="21"/>
                    </w:rPr>
                    <w:t>0</w:t>
                  </w:r>
                  <w:r w:rsidRPr="00064D52">
                    <w:rPr>
                      <w:rFonts w:eastAsia="等线"/>
                      <w:szCs w:val="21"/>
                    </w:rPr>
                    <w:t>.0014</w:t>
                  </w:r>
                </w:p>
              </w:tc>
              <w:tc>
                <w:tcPr>
                  <w:tcW w:w="1276" w:type="dxa"/>
                  <w:shd w:val="clear" w:color="auto" w:fill="auto"/>
                  <w:noWrap/>
                  <w:vAlign w:val="center"/>
                </w:tcPr>
                <w:p w14:paraId="10F2564B" w14:textId="38A19EF7" w:rsidR="00E13E57" w:rsidRPr="00064D52" w:rsidRDefault="007E1084" w:rsidP="00E13E57">
                  <w:pPr>
                    <w:jc w:val="center"/>
                    <w:textAlignment w:val="center"/>
                    <w:rPr>
                      <w:rFonts w:eastAsia="等线"/>
                      <w:szCs w:val="21"/>
                    </w:rPr>
                  </w:pPr>
                  <w:r w:rsidRPr="00064D52">
                    <w:rPr>
                      <w:rFonts w:eastAsia="等线" w:hint="eastAsia"/>
                      <w:szCs w:val="21"/>
                    </w:rPr>
                    <w:t>3</w:t>
                  </w:r>
                  <w:r w:rsidRPr="00064D52">
                    <w:rPr>
                      <w:rFonts w:eastAsia="等线"/>
                      <w:szCs w:val="21"/>
                    </w:rPr>
                    <w:t>.64</w:t>
                  </w:r>
                  <w:r w:rsidR="009D4EDB" w:rsidRPr="00064D52">
                    <w:rPr>
                      <w:rFonts w:eastAsia="等线"/>
                      <w:szCs w:val="21"/>
                    </w:rPr>
                    <w:t>kg</w:t>
                  </w:r>
                </w:p>
              </w:tc>
              <w:tc>
                <w:tcPr>
                  <w:tcW w:w="850" w:type="dxa"/>
                  <w:shd w:val="clear" w:color="auto" w:fill="auto"/>
                  <w:noWrap/>
                  <w:vAlign w:val="center"/>
                </w:tcPr>
                <w:p w14:paraId="3BE5371D" w14:textId="296AF756" w:rsidR="00E13E57" w:rsidRPr="00064D52" w:rsidRDefault="00E13E57" w:rsidP="00E13E57">
                  <w:pPr>
                    <w:jc w:val="center"/>
                    <w:rPr>
                      <w:szCs w:val="21"/>
                    </w:rPr>
                  </w:pPr>
                  <w:r w:rsidRPr="00064D52">
                    <w:rPr>
                      <w:rFonts w:hint="eastAsia"/>
                      <w:szCs w:val="21"/>
                    </w:rPr>
                    <w:t>4</w:t>
                  </w:r>
                  <w:r w:rsidRPr="00064D52">
                    <w:rPr>
                      <w:szCs w:val="21"/>
                    </w:rPr>
                    <w:t>.0</w:t>
                  </w:r>
                </w:p>
              </w:tc>
              <w:tc>
                <w:tcPr>
                  <w:tcW w:w="796" w:type="dxa"/>
                  <w:shd w:val="clear" w:color="auto" w:fill="auto"/>
                  <w:noWrap/>
                  <w:vAlign w:val="center"/>
                </w:tcPr>
                <w:p w14:paraId="63803264" w14:textId="1525F59D" w:rsidR="00E13E57" w:rsidRPr="00064D52" w:rsidRDefault="00E13E57" w:rsidP="00E13E57">
                  <w:pPr>
                    <w:pStyle w:val="af7"/>
                    <w:jc w:val="center"/>
                    <w:rPr>
                      <w:rFonts w:ascii="Times New Roman" w:hAnsi="Times New Roman"/>
                      <w:sz w:val="21"/>
                      <w:szCs w:val="21"/>
                    </w:rPr>
                  </w:pPr>
                  <w:r w:rsidRPr="00064D52">
                    <w:rPr>
                      <w:rFonts w:eastAsia="等线" w:hint="eastAsia"/>
                      <w:szCs w:val="21"/>
                    </w:rPr>
                    <w:t>/</w:t>
                  </w:r>
                </w:p>
              </w:tc>
            </w:tr>
          </w:tbl>
          <w:p w14:paraId="02DBB974" w14:textId="1FC8EC17" w:rsidR="00A128C5" w:rsidRPr="00064D52" w:rsidRDefault="00A128C5" w:rsidP="00A128C5">
            <w:pPr>
              <w:adjustRightInd w:val="0"/>
              <w:snapToGrid w:val="0"/>
              <w:spacing w:line="400" w:lineRule="exact"/>
              <w:jc w:val="center"/>
              <w:rPr>
                <w:b/>
                <w:snapToGrid w:val="0"/>
              </w:rPr>
            </w:pPr>
            <w:r w:rsidRPr="00064D52">
              <w:rPr>
                <w:b/>
              </w:rPr>
              <w:t>表</w:t>
            </w:r>
            <w:r w:rsidRPr="00064D52">
              <w:rPr>
                <w:b/>
              </w:rPr>
              <w:t>5</w:t>
            </w:r>
            <w:r w:rsidRPr="00064D52">
              <w:rPr>
                <w:rFonts w:hint="eastAsia"/>
                <w:b/>
              </w:rPr>
              <w:t>-</w:t>
            </w:r>
            <w:r w:rsidRPr="00064D52">
              <w:rPr>
                <w:b/>
              </w:rPr>
              <w:t xml:space="preserve">7  </w:t>
            </w:r>
            <w:r w:rsidRPr="00064D52">
              <w:rPr>
                <w:rFonts w:hint="eastAsia"/>
                <w:b/>
              </w:rPr>
              <w:t>项目建成后全厂</w:t>
            </w:r>
            <w:r w:rsidR="00553706" w:rsidRPr="00064D52">
              <w:rPr>
                <w:rFonts w:hint="eastAsia"/>
                <w:b/>
              </w:rPr>
              <w:t>有组织</w:t>
            </w:r>
            <w:r w:rsidRPr="00064D52">
              <w:rPr>
                <w:b/>
              </w:rPr>
              <w:t>废气产生及排放情况汇总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0"/>
              <w:gridCol w:w="561"/>
              <w:gridCol w:w="709"/>
              <w:gridCol w:w="856"/>
              <w:gridCol w:w="851"/>
              <w:gridCol w:w="709"/>
              <w:gridCol w:w="714"/>
              <w:gridCol w:w="996"/>
              <w:gridCol w:w="709"/>
              <w:gridCol w:w="697"/>
              <w:gridCol w:w="851"/>
              <w:gridCol w:w="720"/>
              <w:gridCol w:w="697"/>
              <w:gridCol w:w="851"/>
              <w:gridCol w:w="723"/>
              <w:gridCol w:w="566"/>
              <w:gridCol w:w="566"/>
              <w:gridCol w:w="566"/>
              <w:gridCol w:w="586"/>
            </w:tblGrid>
            <w:tr w:rsidR="00B96AE7" w:rsidRPr="00064D52" w14:paraId="6414ED3D" w14:textId="77777777" w:rsidTr="00CD07C2">
              <w:trPr>
                <w:trHeight w:val="280"/>
                <w:tblHeader/>
              </w:trPr>
              <w:tc>
                <w:tcPr>
                  <w:tcW w:w="366" w:type="pct"/>
                  <w:vMerge w:val="restart"/>
                  <w:shd w:val="clear" w:color="auto" w:fill="auto"/>
                  <w:noWrap/>
                  <w:vAlign w:val="center"/>
                </w:tcPr>
                <w:p w14:paraId="5D42353E" w14:textId="77777777" w:rsidR="00B96AE7" w:rsidRPr="00064D52" w:rsidRDefault="00B96AE7" w:rsidP="00B96AE7">
                  <w:pPr>
                    <w:spacing w:line="0" w:lineRule="atLeast"/>
                    <w:jc w:val="center"/>
                    <w:rPr>
                      <w:b/>
                      <w:szCs w:val="21"/>
                    </w:rPr>
                  </w:pPr>
                  <w:r w:rsidRPr="00064D52">
                    <w:rPr>
                      <w:b/>
                      <w:szCs w:val="21"/>
                    </w:rPr>
                    <w:t>废气</w:t>
                  </w:r>
                </w:p>
                <w:p w14:paraId="500185E1" w14:textId="77777777" w:rsidR="00B96AE7" w:rsidRPr="00064D52" w:rsidRDefault="00B96AE7" w:rsidP="00B96AE7">
                  <w:pPr>
                    <w:spacing w:line="0" w:lineRule="atLeast"/>
                    <w:jc w:val="center"/>
                    <w:rPr>
                      <w:b/>
                      <w:szCs w:val="21"/>
                    </w:rPr>
                  </w:pPr>
                  <w:r w:rsidRPr="00064D52">
                    <w:rPr>
                      <w:b/>
                      <w:szCs w:val="21"/>
                    </w:rPr>
                    <w:t>种类</w:t>
                  </w:r>
                </w:p>
              </w:tc>
              <w:tc>
                <w:tcPr>
                  <w:tcW w:w="201" w:type="pct"/>
                  <w:vMerge w:val="restart"/>
                  <w:shd w:val="clear" w:color="auto" w:fill="auto"/>
                  <w:vAlign w:val="center"/>
                </w:tcPr>
                <w:p w14:paraId="6579FA54" w14:textId="77777777" w:rsidR="00B96AE7" w:rsidRPr="00064D52" w:rsidRDefault="00B96AE7" w:rsidP="00B96AE7">
                  <w:pPr>
                    <w:rPr>
                      <w:b/>
                      <w:szCs w:val="21"/>
                    </w:rPr>
                  </w:pPr>
                  <w:r w:rsidRPr="00064D52">
                    <w:rPr>
                      <w:b/>
                      <w:szCs w:val="21"/>
                    </w:rPr>
                    <w:t>时间</w:t>
                  </w:r>
                </w:p>
                <w:p w14:paraId="13855072" w14:textId="77777777" w:rsidR="00B96AE7" w:rsidRPr="00064D52" w:rsidRDefault="00B96AE7" w:rsidP="00B96AE7">
                  <w:pPr>
                    <w:rPr>
                      <w:b/>
                      <w:szCs w:val="21"/>
                    </w:rPr>
                  </w:pPr>
                  <w:r w:rsidRPr="00064D52">
                    <w:rPr>
                      <w:b/>
                      <w:szCs w:val="21"/>
                    </w:rPr>
                    <w:t>（</w:t>
                  </w:r>
                  <w:r w:rsidRPr="00064D52">
                    <w:rPr>
                      <w:b/>
                      <w:szCs w:val="21"/>
                    </w:rPr>
                    <w:t>h</w:t>
                  </w:r>
                  <w:r w:rsidRPr="00064D52">
                    <w:rPr>
                      <w:b/>
                      <w:szCs w:val="21"/>
                    </w:rPr>
                    <w:t>）</w:t>
                  </w:r>
                </w:p>
              </w:tc>
              <w:tc>
                <w:tcPr>
                  <w:tcW w:w="254" w:type="pct"/>
                  <w:vMerge w:val="restart"/>
                  <w:shd w:val="clear" w:color="auto" w:fill="auto"/>
                  <w:noWrap/>
                  <w:vAlign w:val="center"/>
                </w:tcPr>
                <w:p w14:paraId="7C6BD66A" w14:textId="77777777" w:rsidR="00B96AE7" w:rsidRPr="00064D52" w:rsidRDefault="00B96AE7" w:rsidP="00B96AE7">
                  <w:pPr>
                    <w:spacing w:line="0" w:lineRule="atLeast"/>
                    <w:jc w:val="center"/>
                    <w:rPr>
                      <w:b/>
                      <w:szCs w:val="21"/>
                    </w:rPr>
                  </w:pPr>
                  <w:r w:rsidRPr="00064D52">
                    <w:rPr>
                      <w:b/>
                      <w:szCs w:val="21"/>
                    </w:rPr>
                    <w:t>风量</w:t>
                  </w:r>
                </w:p>
                <w:p w14:paraId="500D98C4" w14:textId="77777777" w:rsidR="00B96AE7" w:rsidRPr="00064D52" w:rsidRDefault="00B96AE7" w:rsidP="00B96AE7">
                  <w:pPr>
                    <w:spacing w:line="0" w:lineRule="atLeast"/>
                    <w:jc w:val="center"/>
                    <w:rPr>
                      <w:b/>
                      <w:szCs w:val="21"/>
                    </w:rPr>
                  </w:pPr>
                  <w:r w:rsidRPr="00064D52">
                    <w:rPr>
                      <w:b/>
                      <w:szCs w:val="21"/>
                    </w:rPr>
                    <w:t>m</w:t>
                  </w:r>
                  <w:r w:rsidRPr="00064D52">
                    <w:rPr>
                      <w:b/>
                      <w:szCs w:val="21"/>
                      <w:vertAlign w:val="superscript"/>
                    </w:rPr>
                    <w:t>3</w:t>
                  </w:r>
                  <w:r w:rsidRPr="00064D52">
                    <w:rPr>
                      <w:b/>
                      <w:szCs w:val="21"/>
                    </w:rPr>
                    <w:t>/h</w:t>
                  </w:r>
                </w:p>
              </w:tc>
              <w:tc>
                <w:tcPr>
                  <w:tcW w:w="1122" w:type="pct"/>
                  <w:gridSpan w:val="4"/>
                  <w:shd w:val="clear" w:color="auto" w:fill="auto"/>
                  <w:noWrap/>
                  <w:vAlign w:val="center"/>
                </w:tcPr>
                <w:p w14:paraId="34AA8593" w14:textId="77777777" w:rsidR="00B96AE7" w:rsidRPr="00064D52" w:rsidRDefault="00B96AE7" w:rsidP="00B96AE7">
                  <w:pPr>
                    <w:spacing w:line="0" w:lineRule="atLeast"/>
                    <w:jc w:val="center"/>
                    <w:rPr>
                      <w:b/>
                      <w:szCs w:val="21"/>
                    </w:rPr>
                  </w:pPr>
                  <w:r w:rsidRPr="00064D52">
                    <w:rPr>
                      <w:b/>
                      <w:szCs w:val="21"/>
                    </w:rPr>
                    <w:t>污染物产生情况</w:t>
                  </w:r>
                </w:p>
              </w:tc>
              <w:tc>
                <w:tcPr>
                  <w:tcW w:w="357" w:type="pct"/>
                  <w:vMerge w:val="restart"/>
                  <w:shd w:val="clear" w:color="auto" w:fill="auto"/>
                  <w:noWrap/>
                  <w:vAlign w:val="center"/>
                </w:tcPr>
                <w:p w14:paraId="0CD3213C" w14:textId="77777777" w:rsidR="00B96AE7" w:rsidRPr="00064D52" w:rsidRDefault="00B96AE7" w:rsidP="00B96AE7">
                  <w:pPr>
                    <w:spacing w:line="0" w:lineRule="atLeast"/>
                    <w:jc w:val="center"/>
                    <w:rPr>
                      <w:b/>
                      <w:szCs w:val="21"/>
                    </w:rPr>
                  </w:pPr>
                  <w:r w:rsidRPr="00064D52">
                    <w:rPr>
                      <w:b/>
                      <w:szCs w:val="21"/>
                    </w:rPr>
                    <w:t>处理</w:t>
                  </w:r>
                </w:p>
                <w:p w14:paraId="1AAEC38E" w14:textId="77777777" w:rsidR="00B96AE7" w:rsidRPr="00064D52" w:rsidRDefault="00B96AE7" w:rsidP="00B96AE7">
                  <w:pPr>
                    <w:spacing w:line="0" w:lineRule="atLeast"/>
                    <w:jc w:val="center"/>
                    <w:rPr>
                      <w:b/>
                      <w:szCs w:val="21"/>
                    </w:rPr>
                  </w:pPr>
                  <w:r w:rsidRPr="00064D52">
                    <w:rPr>
                      <w:b/>
                      <w:szCs w:val="21"/>
                    </w:rPr>
                    <w:t>方法</w:t>
                  </w:r>
                </w:p>
              </w:tc>
              <w:tc>
                <w:tcPr>
                  <w:tcW w:w="254" w:type="pct"/>
                  <w:vMerge w:val="restart"/>
                  <w:shd w:val="clear" w:color="auto" w:fill="auto"/>
                  <w:noWrap/>
                  <w:tcMar>
                    <w:left w:w="28" w:type="dxa"/>
                    <w:right w:w="28" w:type="dxa"/>
                  </w:tcMar>
                  <w:vAlign w:val="center"/>
                </w:tcPr>
                <w:p w14:paraId="3D90E060" w14:textId="77777777" w:rsidR="00B96AE7" w:rsidRPr="00064D52" w:rsidRDefault="00B96AE7" w:rsidP="00B96AE7">
                  <w:pPr>
                    <w:spacing w:line="0" w:lineRule="atLeast"/>
                    <w:jc w:val="center"/>
                    <w:rPr>
                      <w:b/>
                      <w:szCs w:val="21"/>
                    </w:rPr>
                  </w:pPr>
                  <w:r w:rsidRPr="00064D52">
                    <w:rPr>
                      <w:b/>
                      <w:szCs w:val="21"/>
                    </w:rPr>
                    <w:t>去除率</w:t>
                  </w:r>
                  <w:r w:rsidRPr="00064D52">
                    <w:rPr>
                      <w:b/>
                      <w:szCs w:val="21"/>
                    </w:rPr>
                    <w:t>%</w:t>
                  </w:r>
                </w:p>
              </w:tc>
              <w:tc>
                <w:tcPr>
                  <w:tcW w:w="1063" w:type="pct"/>
                  <w:gridSpan w:val="4"/>
                  <w:shd w:val="clear" w:color="auto" w:fill="auto"/>
                  <w:noWrap/>
                  <w:vAlign w:val="center"/>
                </w:tcPr>
                <w:p w14:paraId="79FC88C8" w14:textId="77777777" w:rsidR="00B96AE7" w:rsidRPr="00064D52" w:rsidRDefault="00B96AE7" w:rsidP="00B96AE7">
                  <w:pPr>
                    <w:spacing w:line="0" w:lineRule="atLeast"/>
                    <w:jc w:val="center"/>
                    <w:rPr>
                      <w:b/>
                      <w:szCs w:val="21"/>
                    </w:rPr>
                  </w:pPr>
                  <w:r w:rsidRPr="00064D52">
                    <w:rPr>
                      <w:b/>
                      <w:szCs w:val="21"/>
                    </w:rPr>
                    <w:t>污染物排放情况</w:t>
                  </w:r>
                </w:p>
              </w:tc>
              <w:tc>
                <w:tcPr>
                  <w:tcW w:w="564" w:type="pct"/>
                  <w:gridSpan w:val="2"/>
                  <w:shd w:val="clear" w:color="auto" w:fill="auto"/>
                  <w:noWrap/>
                  <w:vAlign w:val="center"/>
                </w:tcPr>
                <w:p w14:paraId="68184C8D" w14:textId="77777777" w:rsidR="00B96AE7" w:rsidRPr="00064D52" w:rsidRDefault="00B96AE7" w:rsidP="00B96AE7">
                  <w:pPr>
                    <w:spacing w:line="0" w:lineRule="atLeast"/>
                    <w:jc w:val="center"/>
                    <w:rPr>
                      <w:b/>
                      <w:szCs w:val="21"/>
                    </w:rPr>
                  </w:pPr>
                  <w:r w:rsidRPr="00064D52">
                    <w:rPr>
                      <w:b/>
                      <w:szCs w:val="21"/>
                    </w:rPr>
                    <w:t>排放标准</w:t>
                  </w:r>
                </w:p>
              </w:tc>
              <w:tc>
                <w:tcPr>
                  <w:tcW w:w="819" w:type="pct"/>
                  <w:gridSpan w:val="4"/>
                  <w:vAlign w:val="center"/>
                </w:tcPr>
                <w:p w14:paraId="073DACA5" w14:textId="77777777" w:rsidR="00B96AE7" w:rsidRPr="00064D52" w:rsidRDefault="00B96AE7" w:rsidP="00B96AE7">
                  <w:pPr>
                    <w:spacing w:line="0" w:lineRule="atLeast"/>
                    <w:jc w:val="center"/>
                    <w:rPr>
                      <w:b/>
                      <w:szCs w:val="21"/>
                    </w:rPr>
                  </w:pPr>
                  <w:r w:rsidRPr="00064D52">
                    <w:rPr>
                      <w:b/>
                      <w:szCs w:val="21"/>
                    </w:rPr>
                    <w:t>排放参数</w:t>
                  </w:r>
                </w:p>
              </w:tc>
            </w:tr>
            <w:tr w:rsidR="00B96AE7" w:rsidRPr="00064D52" w14:paraId="106A0DD0" w14:textId="77777777" w:rsidTr="00CD07C2">
              <w:trPr>
                <w:trHeight w:val="280"/>
                <w:tblHeader/>
              </w:trPr>
              <w:tc>
                <w:tcPr>
                  <w:tcW w:w="366" w:type="pct"/>
                  <w:vMerge/>
                  <w:shd w:val="clear" w:color="auto" w:fill="auto"/>
                  <w:noWrap/>
                  <w:vAlign w:val="center"/>
                </w:tcPr>
                <w:p w14:paraId="11DE18F3" w14:textId="77777777" w:rsidR="00B96AE7" w:rsidRPr="00064D52" w:rsidRDefault="00B96AE7" w:rsidP="00B96AE7">
                  <w:pPr>
                    <w:spacing w:line="0" w:lineRule="atLeast"/>
                    <w:rPr>
                      <w:szCs w:val="21"/>
                    </w:rPr>
                  </w:pPr>
                </w:p>
              </w:tc>
              <w:tc>
                <w:tcPr>
                  <w:tcW w:w="201" w:type="pct"/>
                  <w:vMerge/>
                  <w:shd w:val="clear" w:color="auto" w:fill="auto"/>
                  <w:vAlign w:val="center"/>
                </w:tcPr>
                <w:p w14:paraId="106FE950" w14:textId="77777777" w:rsidR="00B96AE7" w:rsidRPr="00064D52" w:rsidRDefault="00B96AE7" w:rsidP="00B96AE7">
                  <w:pPr>
                    <w:spacing w:line="0" w:lineRule="atLeast"/>
                    <w:rPr>
                      <w:szCs w:val="21"/>
                    </w:rPr>
                  </w:pPr>
                </w:p>
              </w:tc>
              <w:tc>
                <w:tcPr>
                  <w:tcW w:w="254" w:type="pct"/>
                  <w:vMerge/>
                  <w:shd w:val="clear" w:color="auto" w:fill="auto"/>
                  <w:noWrap/>
                  <w:vAlign w:val="center"/>
                </w:tcPr>
                <w:p w14:paraId="30565D08" w14:textId="77777777" w:rsidR="00B96AE7" w:rsidRPr="00064D52" w:rsidRDefault="00B96AE7" w:rsidP="00B96AE7">
                  <w:pPr>
                    <w:spacing w:line="0" w:lineRule="atLeast"/>
                    <w:rPr>
                      <w:b/>
                      <w:szCs w:val="21"/>
                    </w:rPr>
                  </w:pPr>
                </w:p>
              </w:tc>
              <w:tc>
                <w:tcPr>
                  <w:tcW w:w="307" w:type="pct"/>
                  <w:shd w:val="clear" w:color="auto" w:fill="auto"/>
                  <w:noWrap/>
                  <w:vAlign w:val="center"/>
                </w:tcPr>
                <w:p w14:paraId="7C3BD3DE" w14:textId="77777777" w:rsidR="00B96AE7" w:rsidRPr="00064D52" w:rsidRDefault="00B96AE7" w:rsidP="00B96AE7">
                  <w:pPr>
                    <w:spacing w:line="0" w:lineRule="atLeast"/>
                    <w:jc w:val="center"/>
                    <w:rPr>
                      <w:b/>
                      <w:szCs w:val="21"/>
                    </w:rPr>
                  </w:pPr>
                  <w:r w:rsidRPr="00064D52">
                    <w:rPr>
                      <w:b/>
                      <w:szCs w:val="21"/>
                    </w:rPr>
                    <w:t>污染物</w:t>
                  </w:r>
                </w:p>
              </w:tc>
              <w:tc>
                <w:tcPr>
                  <w:tcW w:w="305" w:type="pct"/>
                  <w:shd w:val="clear" w:color="auto" w:fill="auto"/>
                  <w:noWrap/>
                  <w:vAlign w:val="center"/>
                </w:tcPr>
                <w:p w14:paraId="1E3BF54B" w14:textId="77777777" w:rsidR="00B96AE7" w:rsidRPr="00064D52" w:rsidRDefault="00B96AE7" w:rsidP="00B96AE7">
                  <w:pPr>
                    <w:spacing w:line="0" w:lineRule="atLeast"/>
                    <w:jc w:val="center"/>
                    <w:rPr>
                      <w:b/>
                      <w:szCs w:val="21"/>
                    </w:rPr>
                  </w:pPr>
                  <w:r w:rsidRPr="00064D52">
                    <w:rPr>
                      <w:b/>
                      <w:szCs w:val="21"/>
                    </w:rPr>
                    <w:t>浓度</w:t>
                  </w:r>
                </w:p>
                <w:p w14:paraId="7D3E0BA5" w14:textId="77777777" w:rsidR="00B96AE7" w:rsidRPr="00064D52" w:rsidRDefault="00B96AE7" w:rsidP="00B96AE7">
                  <w:pPr>
                    <w:spacing w:line="0" w:lineRule="atLeast"/>
                    <w:jc w:val="center"/>
                    <w:rPr>
                      <w:b/>
                      <w:szCs w:val="21"/>
                    </w:rPr>
                  </w:pPr>
                  <w:r w:rsidRPr="00064D52">
                    <w:rPr>
                      <w:b/>
                      <w:szCs w:val="21"/>
                    </w:rPr>
                    <w:t>(mg/m</w:t>
                  </w:r>
                  <w:r w:rsidRPr="00064D52">
                    <w:rPr>
                      <w:b/>
                      <w:szCs w:val="21"/>
                      <w:vertAlign w:val="superscript"/>
                    </w:rPr>
                    <w:t>3</w:t>
                  </w:r>
                  <w:r w:rsidRPr="00064D52">
                    <w:rPr>
                      <w:b/>
                      <w:szCs w:val="21"/>
                    </w:rPr>
                    <w:t>)</w:t>
                  </w:r>
                </w:p>
              </w:tc>
              <w:tc>
                <w:tcPr>
                  <w:tcW w:w="254" w:type="pct"/>
                  <w:shd w:val="clear" w:color="auto" w:fill="auto"/>
                  <w:noWrap/>
                  <w:vAlign w:val="center"/>
                </w:tcPr>
                <w:p w14:paraId="5051AB22" w14:textId="77777777" w:rsidR="00B96AE7" w:rsidRPr="00064D52" w:rsidRDefault="00B96AE7" w:rsidP="00B96AE7">
                  <w:pPr>
                    <w:spacing w:line="0" w:lineRule="atLeast"/>
                    <w:jc w:val="center"/>
                    <w:rPr>
                      <w:b/>
                      <w:szCs w:val="21"/>
                    </w:rPr>
                  </w:pPr>
                  <w:r w:rsidRPr="00064D52">
                    <w:rPr>
                      <w:b/>
                      <w:szCs w:val="21"/>
                    </w:rPr>
                    <w:t>速率</w:t>
                  </w:r>
                </w:p>
                <w:p w14:paraId="681F0A4C" w14:textId="77777777" w:rsidR="00B96AE7" w:rsidRPr="00064D52" w:rsidRDefault="00B96AE7" w:rsidP="00B96AE7">
                  <w:pPr>
                    <w:spacing w:line="0" w:lineRule="atLeast"/>
                    <w:jc w:val="center"/>
                    <w:rPr>
                      <w:b/>
                      <w:szCs w:val="21"/>
                    </w:rPr>
                  </w:pPr>
                  <w:r w:rsidRPr="00064D52">
                    <w:rPr>
                      <w:b/>
                      <w:szCs w:val="21"/>
                    </w:rPr>
                    <w:t>(kg/h)</w:t>
                  </w:r>
                </w:p>
              </w:tc>
              <w:tc>
                <w:tcPr>
                  <w:tcW w:w="256" w:type="pct"/>
                  <w:shd w:val="clear" w:color="auto" w:fill="auto"/>
                  <w:noWrap/>
                  <w:vAlign w:val="center"/>
                </w:tcPr>
                <w:p w14:paraId="09DAE260" w14:textId="77777777" w:rsidR="00B96AE7" w:rsidRPr="00064D52" w:rsidRDefault="00B96AE7" w:rsidP="00B96AE7">
                  <w:pPr>
                    <w:spacing w:line="0" w:lineRule="atLeast"/>
                    <w:jc w:val="center"/>
                    <w:rPr>
                      <w:b/>
                      <w:szCs w:val="21"/>
                    </w:rPr>
                  </w:pPr>
                  <w:r w:rsidRPr="00064D52">
                    <w:rPr>
                      <w:b/>
                      <w:szCs w:val="21"/>
                    </w:rPr>
                    <w:t>产生量</w:t>
                  </w:r>
                </w:p>
                <w:p w14:paraId="2D2B2B68" w14:textId="77777777" w:rsidR="00B96AE7" w:rsidRPr="00064D52" w:rsidRDefault="00B96AE7" w:rsidP="00B96AE7">
                  <w:pPr>
                    <w:spacing w:line="0" w:lineRule="atLeast"/>
                    <w:jc w:val="center"/>
                    <w:rPr>
                      <w:b/>
                      <w:szCs w:val="21"/>
                    </w:rPr>
                  </w:pPr>
                  <w:r w:rsidRPr="00064D52">
                    <w:rPr>
                      <w:b/>
                      <w:szCs w:val="21"/>
                    </w:rPr>
                    <w:t>(t/a)</w:t>
                  </w:r>
                </w:p>
              </w:tc>
              <w:tc>
                <w:tcPr>
                  <w:tcW w:w="357" w:type="pct"/>
                  <w:vMerge/>
                  <w:vAlign w:val="center"/>
                </w:tcPr>
                <w:p w14:paraId="6C2D06E6" w14:textId="77777777" w:rsidR="00B96AE7" w:rsidRPr="00064D52" w:rsidRDefault="00B96AE7" w:rsidP="00B96AE7">
                  <w:pPr>
                    <w:spacing w:line="0" w:lineRule="atLeast"/>
                    <w:rPr>
                      <w:b/>
                      <w:szCs w:val="21"/>
                    </w:rPr>
                  </w:pPr>
                </w:p>
              </w:tc>
              <w:tc>
                <w:tcPr>
                  <w:tcW w:w="254" w:type="pct"/>
                  <w:vMerge/>
                  <w:vAlign w:val="center"/>
                </w:tcPr>
                <w:p w14:paraId="166EA8C2" w14:textId="77777777" w:rsidR="00B96AE7" w:rsidRPr="00064D52" w:rsidRDefault="00B96AE7" w:rsidP="00B96AE7">
                  <w:pPr>
                    <w:spacing w:line="0" w:lineRule="atLeast"/>
                    <w:rPr>
                      <w:b/>
                      <w:szCs w:val="21"/>
                    </w:rPr>
                  </w:pPr>
                </w:p>
              </w:tc>
              <w:tc>
                <w:tcPr>
                  <w:tcW w:w="250" w:type="pct"/>
                  <w:shd w:val="clear" w:color="auto" w:fill="auto"/>
                  <w:noWrap/>
                  <w:tcMar>
                    <w:left w:w="28" w:type="dxa"/>
                    <w:right w:w="28" w:type="dxa"/>
                  </w:tcMar>
                  <w:vAlign w:val="center"/>
                </w:tcPr>
                <w:p w14:paraId="2E4CD00D" w14:textId="77777777" w:rsidR="00B96AE7" w:rsidRPr="00064D52" w:rsidRDefault="00B96AE7" w:rsidP="00B96AE7">
                  <w:pPr>
                    <w:spacing w:line="0" w:lineRule="atLeast"/>
                    <w:jc w:val="center"/>
                    <w:rPr>
                      <w:b/>
                      <w:szCs w:val="21"/>
                    </w:rPr>
                  </w:pPr>
                  <w:r w:rsidRPr="00064D52">
                    <w:rPr>
                      <w:b/>
                      <w:szCs w:val="21"/>
                    </w:rPr>
                    <w:t>污染物</w:t>
                  </w:r>
                </w:p>
              </w:tc>
              <w:tc>
                <w:tcPr>
                  <w:tcW w:w="305" w:type="pct"/>
                  <w:shd w:val="clear" w:color="auto" w:fill="auto"/>
                  <w:vAlign w:val="center"/>
                </w:tcPr>
                <w:p w14:paraId="53D657B1" w14:textId="77777777" w:rsidR="00B96AE7" w:rsidRPr="00064D52" w:rsidRDefault="00B96AE7" w:rsidP="00B96AE7">
                  <w:pPr>
                    <w:spacing w:line="0" w:lineRule="atLeast"/>
                    <w:jc w:val="center"/>
                    <w:rPr>
                      <w:b/>
                      <w:szCs w:val="21"/>
                    </w:rPr>
                  </w:pPr>
                  <w:r w:rsidRPr="00064D52">
                    <w:rPr>
                      <w:b/>
                      <w:szCs w:val="21"/>
                    </w:rPr>
                    <w:t>浓度</w:t>
                  </w:r>
                </w:p>
                <w:p w14:paraId="60EEFA64" w14:textId="77777777" w:rsidR="00B96AE7" w:rsidRPr="00064D52" w:rsidRDefault="00B96AE7" w:rsidP="00B96AE7">
                  <w:pPr>
                    <w:spacing w:line="0" w:lineRule="atLeast"/>
                    <w:jc w:val="center"/>
                    <w:rPr>
                      <w:b/>
                      <w:szCs w:val="21"/>
                    </w:rPr>
                  </w:pPr>
                  <w:r w:rsidRPr="00064D52">
                    <w:rPr>
                      <w:b/>
                      <w:szCs w:val="21"/>
                    </w:rPr>
                    <w:t>(mg/m</w:t>
                  </w:r>
                  <w:r w:rsidRPr="00064D52">
                    <w:rPr>
                      <w:b/>
                      <w:szCs w:val="21"/>
                      <w:vertAlign w:val="superscript"/>
                    </w:rPr>
                    <w:t>3</w:t>
                  </w:r>
                  <w:r w:rsidRPr="00064D52">
                    <w:rPr>
                      <w:b/>
                      <w:szCs w:val="21"/>
                    </w:rPr>
                    <w:t>)</w:t>
                  </w:r>
                </w:p>
              </w:tc>
              <w:tc>
                <w:tcPr>
                  <w:tcW w:w="258" w:type="pct"/>
                  <w:shd w:val="clear" w:color="auto" w:fill="auto"/>
                  <w:noWrap/>
                  <w:vAlign w:val="center"/>
                </w:tcPr>
                <w:p w14:paraId="4B08A70B" w14:textId="77777777" w:rsidR="00B96AE7" w:rsidRPr="00064D52" w:rsidRDefault="00B96AE7" w:rsidP="00B96AE7">
                  <w:pPr>
                    <w:spacing w:line="0" w:lineRule="atLeast"/>
                    <w:jc w:val="center"/>
                    <w:rPr>
                      <w:b/>
                      <w:szCs w:val="21"/>
                    </w:rPr>
                  </w:pPr>
                  <w:r w:rsidRPr="00064D52">
                    <w:rPr>
                      <w:b/>
                      <w:szCs w:val="21"/>
                    </w:rPr>
                    <w:t>速率</w:t>
                  </w:r>
                </w:p>
                <w:p w14:paraId="25FD2D3C" w14:textId="77777777" w:rsidR="00B96AE7" w:rsidRPr="00064D52" w:rsidRDefault="00B96AE7" w:rsidP="00B96AE7">
                  <w:pPr>
                    <w:spacing w:line="0" w:lineRule="atLeast"/>
                    <w:jc w:val="center"/>
                    <w:rPr>
                      <w:b/>
                      <w:szCs w:val="21"/>
                    </w:rPr>
                  </w:pPr>
                  <w:r w:rsidRPr="00064D52">
                    <w:rPr>
                      <w:b/>
                      <w:szCs w:val="21"/>
                    </w:rPr>
                    <w:t>(kg/h)</w:t>
                  </w:r>
                </w:p>
              </w:tc>
              <w:tc>
                <w:tcPr>
                  <w:tcW w:w="250" w:type="pct"/>
                  <w:shd w:val="clear" w:color="auto" w:fill="auto"/>
                  <w:noWrap/>
                  <w:vAlign w:val="center"/>
                </w:tcPr>
                <w:p w14:paraId="7CBD2146" w14:textId="77777777" w:rsidR="00B96AE7" w:rsidRPr="00064D52" w:rsidRDefault="00B96AE7" w:rsidP="00B96AE7">
                  <w:pPr>
                    <w:spacing w:line="0" w:lineRule="atLeast"/>
                    <w:jc w:val="center"/>
                    <w:rPr>
                      <w:b/>
                      <w:szCs w:val="21"/>
                    </w:rPr>
                  </w:pPr>
                  <w:r w:rsidRPr="00064D52">
                    <w:rPr>
                      <w:b/>
                      <w:szCs w:val="21"/>
                    </w:rPr>
                    <w:t>排放量</w:t>
                  </w:r>
                </w:p>
                <w:p w14:paraId="7EB26965" w14:textId="77777777" w:rsidR="00B96AE7" w:rsidRPr="00064D52" w:rsidRDefault="00B96AE7" w:rsidP="00B96AE7">
                  <w:pPr>
                    <w:spacing w:line="0" w:lineRule="atLeast"/>
                    <w:jc w:val="center"/>
                    <w:rPr>
                      <w:b/>
                      <w:szCs w:val="21"/>
                    </w:rPr>
                  </w:pPr>
                  <w:r w:rsidRPr="00064D52">
                    <w:rPr>
                      <w:b/>
                      <w:szCs w:val="21"/>
                    </w:rPr>
                    <w:t>(t/a)</w:t>
                  </w:r>
                </w:p>
              </w:tc>
              <w:tc>
                <w:tcPr>
                  <w:tcW w:w="305" w:type="pct"/>
                  <w:shd w:val="clear" w:color="auto" w:fill="auto"/>
                  <w:noWrap/>
                  <w:tcMar>
                    <w:left w:w="28" w:type="dxa"/>
                    <w:right w:w="28" w:type="dxa"/>
                  </w:tcMar>
                  <w:vAlign w:val="center"/>
                </w:tcPr>
                <w:p w14:paraId="1D824859" w14:textId="77777777" w:rsidR="00B96AE7" w:rsidRPr="00064D52" w:rsidRDefault="00B96AE7" w:rsidP="00B96AE7">
                  <w:pPr>
                    <w:spacing w:line="0" w:lineRule="atLeast"/>
                    <w:jc w:val="center"/>
                    <w:rPr>
                      <w:b/>
                      <w:szCs w:val="21"/>
                    </w:rPr>
                  </w:pPr>
                  <w:r w:rsidRPr="00064D52">
                    <w:rPr>
                      <w:b/>
                      <w:szCs w:val="21"/>
                    </w:rPr>
                    <w:t>浓度</w:t>
                  </w:r>
                </w:p>
                <w:p w14:paraId="2A1E2D2A" w14:textId="77777777" w:rsidR="00B96AE7" w:rsidRPr="00064D52" w:rsidRDefault="00B96AE7" w:rsidP="00B96AE7">
                  <w:pPr>
                    <w:spacing w:line="0" w:lineRule="atLeast"/>
                    <w:jc w:val="center"/>
                    <w:rPr>
                      <w:b/>
                      <w:szCs w:val="21"/>
                    </w:rPr>
                  </w:pPr>
                  <w:r w:rsidRPr="00064D52">
                    <w:rPr>
                      <w:b/>
                      <w:szCs w:val="21"/>
                    </w:rPr>
                    <w:t>(mg/m</w:t>
                  </w:r>
                  <w:r w:rsidRPr="00064D52">
                    <w:rPr>
                      <w:b/>
                      <w:szCs w:val="21"/>
                      <w:vertAlign w:val="superscript"/>
                    </w:rPr>
                    <w:t>3</w:t>
                  </w:r>
                  <w:r w:rsidRPr="00064D52">
                    <w:rPr>
                      <w:b/>
                      <w:szCs w:val="21"/>
                    </w:rPr>
                    <w:t>)</w:t>
                  </w:r>
                </w:p>
              </w:tc>
              <w:tc>
                <w:tcPr>
                  <w:tcW w:w="259" w:type="pct"/>
                  <w:shd w:val="clear" w:color="auto" w:fill="auto"/>
                  <w:noWrap/>
                  <w:vAlign w:val="center"/>
                </w:tcPr>
                <w:p w14:paraId="62B76BE3" w14:textId="77777777" w:rsidR="00B96AE7" w:rsidRPr="00064D52" w:rsidRDefault="00B96AE7" w:rsidP="00B96AE7">
                  <w:pPr>
                    <w:spacing w:line="0" w:lineRule="atLeast"/>
                    <w:jc w:val="center"/>
                    <w:rPr>
                      <w:b/>
                      <w:szCs w:val="21"/>
                    </w:rPr>
                  </w:pPr>
                  <w:r w:rsidRPr="00064D52">
                    <w:rPr>
                      <w:b/>
                      <w:szCs w:val="21"/>
                    </w:rPr>
                    <w:t>速率</w:t>
                  </w:r>
                </w:p>
                <w:p w14:paraId="31B2D62E" w14:textId="77777777" w:rsidR="00B96AE7" w:rsidRPr="00064D52" w:rsidRDefault="00B96AE7" w:rsidP="00B96AE7">
                  <w:pPr>
                    <w:spacing w:line="0" w:lineRule="atLeast"/>
                    <w:jc w:val="center"/>
                    <w:rPr>
                      <w:b/>
                      <w:szCs w:val="21"/>
                    </w:rPr>
                  </w:pPr>
                  <w:r w:rsidRPr="00064D52">
                    <w:rPr>
                      <w:b/>
                      <w:szCs w:val="21"/>
                    </w:rPr>
                    <w:t>(kg/h)</w:t>
                  </w:r>
                </w:p>
              </w:tc>
              <w:tc>
                <w:tcPr>
                  <w:tcW w:w="203" w:type="pct"/>
                  <w:vAlign w:val="center"/>
                </w:tcPr>
                <w:p w14:paraId="34CF8013" w14:textId="77777777" w:rsidR="00B96AE7" w:rsidRPr="00064D52" w:rsidRDefault="00B96AE7" w:rsidP="00B96AE7">
                  <w:pPr>
                    <w:spacing w:line="0" w:lineRule="atLeast"/>
                    <w:jc w:val="center"/>
                    <w:rPr>
                      <w:b/>
                      <w:szCs w:val="21"/>
                    </w:rPr>
                  </w:pPr>
                  <w:r w:rsidRPr="00064D52">
                    <w:rPr>
                      <w:b/>
                      <w:szCs w:val="21"/>
                    </w:rPr>
                    <w:t>风量</w:t>
                  </w:r>
                </w:p>
                <w:p w14:paraId="177118D2" w14:textId="77777777" w:rsidR="00B96AE7" w:rsidRPr="00064D52" w:rsidRDefault="00B96AE7" w:rsidP="00B96AE7">
                  <w:pPr>
                    <w:spacing w:line="0" w:lineRule="atLeast"/>
                    <w:jc w:val="center"/>
                    <w:rPr>
                      <w:b/>
                      <w:szCs w:val="21"/>
                    </w:rPr>
                  </w:pPr>
                  <w:r w:rsidRPr="00064D52">
                    <w:rPr>
                      <w:b/>
                      <w:szCs w:val="21"/>
                    </w:rPr>
                    <w:t>m</w:t>
                  </w:r>
                  <w:r w:rsidRPr="00064D52">
                    <w:rPr>
                      <w:b/>
                      <w:szCs w:val="21"/>
                      <w:vertAlign w:val="superscript"/>
                    </w:rPr>
                    <w:t>3</w:t>
                  </w:r>
                  <w:r w:rsidRPr="00064D52">
                    <w:rPr>
                      <w:b/>
                      <w:szCs w:val="21"/>
                    </w:rPr>
                    <w:t>/h</w:t>
                  </w:r>
                </w:p>
              </w:tc>
              <w:tc>
                <w:tcPr>
                  <w:tcW w:w="203" w:type="pct"/>
                  <w:shd w:val="clear" w:color="auto" w:fill="auto"/>
                  <w:noWrap/>
                  <w:vAlign w:val="center"/>
                </w:tcPr>
                <w:p w14:paraId="68D1E171" w14:textId="77777777" w:rsidR="00B96AE7" w:rsidRPr="00064D52" w:rsidRDefault="00B96AE7" w:rsidP="00B96AE7">
                  <w:pPr>
                    <w:spacing w:line="0" w:lineRule="atLeast"/>
                    <w:jc w:val="center"/>
                    <w:rPr>
                      <w:b/>
                      <w:szCs w:val="21"/>
                    </w:rPr>
                  </w:pPr>
                  <w:r w:rsidRPr="00064D52">
                    <w:rPr>
                      <w:b/>
                      <w:szCs w:val="21"/>
                    </w:rPr>
                    <w:t>高度</w:t>
                  </w:r>
                </w:p>
                <w:p w14:paraId="56C28BE2" w14:textId="77777777" w:rsidR="00B96AE7" w:rsidRPr="00064D52" w:rsidRDefault="00B96AE7" w:rsidP="00B96AE7">
                  <w:pPr>
                    <w:spacing w:line="0" w:lineRule="atLeast"/>
                    <w:jc w:val="center"/>
                    <w:rPr>
                      <w:b/>
                      <w:szCs w:val="21"/>
                    </w:rPr>
                  </w:pPr>
                  <w:r w:rsidRPr="00064D52">
                    <w:rPr>
                      <w:b/>
                      <w:szCs w:val="21"/>
                    </w:rPr>
                    <w:t>（</w:t>
                  </w:r>
                  <w:r w:rsidRPr="00064D52">
                    <w:rPr>
                      <w:b/>
                      <w:szCs w:val="21"/>
                    </w:rPr>
                    <w:t>m</w:t>
                  </w:r>
                  <w:r w:rsidRPr="00064D52">
                    <w:rPr>
                      <w:b/>
                      <w:szCs w:val="21"/>
                    </w:rPr>
                    <w:t>）</w:t>
                  </w:r>
                </w:p>
              </w:tc>
              <w:tc>
                <w:tcPr>
                  <w:tcW w:w="203" w:type="pct"/>
                  <w:shd w:val="clear" w:color="auto" w:fill="auto"/>
                  <w:noWrap/>
                  <w:vAlign w:val="center"/>
                </w:tcPr>
                <w:p w14:paraId="007D4328" w14:textId="77777777" w:rsidR="00B96AE7" w:rsidRPr="00064D52" w:rsidRDefault="00B96AE7" w:rsidP="00B96AE7">
                  <w:pPr>
                    <w:spacing w:line="0" w:lineRule="atLeast"/>
                    <w:jc w:val="center"/>
                    <w:rPr>
                      <w:b/>
                      <w:szCs w:val="21"/>
                    </w:rPr>
                  </w:pPr>
                  <w:r w:rsidRPr="00064D52">
                    <w:rPr>
                      <w:b/>
                      <w:szCs w:val="21"/>
                    </w:rPr>
                    <w:t>直径</w:t>
                  </w:r>
                </w:p>
                <w:p w14:paraId="60861824" w14:textId="77777777" w:rsidR="00B96AE7" w:rsidRPr="00064D52" w:rsidRDefault="00B96AE7" w:rsidP="00B96AE7">
                  <w:pPr>
                    <w:spacing w:line="0" w:lineRule="atLeast"/>
                    <w:jc w:val="center"/>
                    <w:rPr>
                      <w:b/>
                      <w:szCs w:val="21"/>
                    </w:rPr>
                  </w:pPr>
                  <w:r w:rsidRPr="00064D52">
                    <w:rPr>
                      <w:b/>
                      <w:szCs w:val="21"/>
                    </w:rPr>
                    <w:t>（</w:t>
                  </w:r>
                  <w:r w:rsidRPr="00064D52">
                    <w:rPr>
                      <w:b/>
                      <w:szCs w:val="21"/>
                    </w:rPr>
                    <w:t>m</w:t>
                  </w:r>
                  <w:r w:rsidRPr="00064D52">
                    <w:rPr>
                      <w:b/>
                      <w:szCs w:val="21"/>
                    </w:rPr>
                    <w:t>）</w:t>
                  </w:r>
                </w:p>
              </w:tc>
              <w:tc>
                <w:tcPr>
                  <w:tcW w:w="210" w:type="pct"/>
                  <w:shd w:val="clear" w:color="auto" w:fill="auto"/>
                  <w:noWrap/>
                  <w:vAlign w:val="center"/>
                </w:tcPr>
                <w:p w14:paraId="13590947" w14:textId="77777777" w:rsidR="00B96AE7" w:rsidRPr="00064D52" w:rsidRDefault="00B96AE7" w:rsidP="00B96AE7">
                  <w:pPr>
                    <w:spacing w:line="0" w:lineRule="atLeast"/>
                    <w:jc w:val="center"/>
                    <w:rPr>
                      <w:b/>
                      <w:szCs w:val="21"/>
                    </w:rPr>
                  </w:pPr>
                  <w:r w:rsidRPr="00064D52">
                    <w:rPr>
                      <w:b/>
                      <w:szCs w:val="21"/>
                    </w:rPr>
                    <w:t>温度</w:t>
                  </w:r>
                </w:p>
                <w:p w14:paraId="59C5B2D2" w14:textId="77777777" w:rsidR="00B96AE7" w:rsidRPr="00064D52" w:rsidRDefault="00B96AE7" w:rsidP="00B96AE7">
                  <w:pPr>
                    <w:spacing w:line="0" w:lineRule="atLeast"/>
                    <w:jc w:val="center"/>
                    <w:rPr>
                      <w:b/>
                      <w:szCs w:val="21"/>
                    </w:rPr>
                  </w:pPr>
                  <w:r w:rsidRPr="00064D52">
                    <w:rPr>
                      <w:b/>
                      <w:szCs w:val="21"/>
                    </w:rPr>
                    <w:t>（</w:t>
                  </w:r>
                  <w:r w:rsidRPr="00064D52">
                    <w:rPr>
                      <w:b/>
                      <w:szCs w:val="21"/>
                    </w:rPr>
                    <w:t>℃</w:t>
                  </w:r>
                  <w:r w:rsidRPr="00064D52">
                    <w:rPr>
                      <w:b/>
                      <w:szCs w:val="21"/>
                    </w:rPr>
                    <w:t>）</w:t>
                  </w:r>
                </w:p>
              </w:tc>
            </w:tr>
            <w:tr w:rsidR="00047F83" w:rsidRPr="00064D52" w14:paraId="2616BC33" w14:textId="77777777" w:rsidTr="00CD07C2">
              <w:trPr>
                <w:trHeight w:hRule="exact" w:val="606"/>
              </w:trPr>
              <w:tc>
                <w:tcPr>
                  <w:tcW w:w="366" w:type="pct"/>
                  <w:vMerge w:val="restart"/>
                  <w:shd w:val="clear" w:color="auto" w:fill="auto"/>
                  <w:noWrap/>
                  <w:vAlign w:val="center"/>
                </w:tcPr>
                <w:p w14:paraId="4FA0B123" w14:textId="77777777" w:rsidR="00047F83" w:rsidRPr="00064D52" w:rsidRDefault="00047F83" w:rsidP="00047F83">
                  <w:pPr>
                    <w:spacing w:line="0" w:lineRule="atLeast"/>
                    <w:jc w:val="center"/>
                    <w:rPr>
                      <w:szCs w:val="21"/>
                    </w:rPr>
                  </w:pPr>
                  <w:r w:rsidRPr="00064D52">
                    <w:rPr>
                      <w:szCs w:val="21"/>
                    </w:rPr>
                    <w:t>调漆废气</w:t>
                  </w:r>
                </w:p>
              </w:tc>
              <w:tc>
                <w:tcPr>
                  <w:tcW w:w="201" w:type="pct"/>
                  <w:vMerge w:val="restart"/>
                  <w:shd w:val="clear" w:color="auto" w:fill="auto"/>
                  <w:vAlign w:val="center"/>
                </w:tcPr>
                <w:p w14:paraId="62B87DFB" w14:textId="39DCC6C5" w:rsidR="00047F83" w:rsidRPr="00064D52" w:rsidRDefault="00047F83" w:rsidP="00047F83">
                  <w:pPr>
                    <w:rPr>
                      <w:szCs w:val="21"/>
                    </w:rPr>
                  </w:pPr>
                  <w:r w:rsidRPr="00064D52">
                    <w:rPr>
                      <w:szCs w:val="21"/>
                    </w:rPr>
                    <w:t>460</w:t>
                  </w:r>
                </w:p>
              </w:tc>
              <w:tc>
                <w:tcPr>
                  <w:tcW w:w="254" w:type="pct"/>
                  <w:vMerge w:val="restart"/>
                  <w:shd w:val="clear" w:color="auto" w:fill="auto"/>
                  <w:noWrap/>
                  <w:vAlign w:val="center"/>
                </w:tcPr>
                <w:p w14:paraId="5AC5E019" w14:textId="77777777" w:rsidR="00047F83" w:rsidRPr="00064D52" w:rsidRDefault="00047F83" w:rsidP="00047F83">
                  <w:pPr>
                    <w:jc w:val="center"/>
                    <w:rPr>
                      <w:szCs w:val="21"/>
                    </w:rPr>
                  </w:pPr>
                  <w:r w:rsidRPr="00064D52">
                    <w:rPr>
                      <w:szCs w:val="21"/>
                    </w:rPr>
                    <w:t>1500</w:t>
                  </w:r>
                </w:p>
              </w:tc>
              <w:tc>
                <w:tcPr>
                  <w:tcW w:w="307" w:type="pct"/>
                  <w:shd w:val="clear" w:color="auto" w:fill="auto"/>
                  <w:noWrap/>
                  <w:vAlign w:val="center"/>
                </w:tcPr>
                <w:p w14:paraId="7432F7B8" w14:textId="77777777" w:rsidR="00047F83" w:rsidRPr="00064D52" w:rsidRDefault="00047F83" w:rsidP="00047F83">
                  <w:pPr>
                    <w:jc w:val="center"/>
                    <w:textAlignment w:val="center"/>
                    <w:rPr>
                      <w:szCs w:val="21"/>
                      <w:lang w:bidi="ar"/>
                    </w:rPr>
                  </w:pPr>
                  <w:r w:rsidRPr="00064D52">
                    <w:rPr>
                      <w:rFonts w:hint="eastAsia"/>
                      <w:szCs w:val="21"/>
                      <w:lang w:bidi="ar"/>
                    </w:rPr>
                    <w:t>非甲烷总烃</w:t>
                  </w:r>
                </w:p>
              </w:tc>
              <w:tc>
                <w:tcPr>
                  <w:tcW w:w="305" w:type="pct"/>
                  <w:shd w:val="clear" w:color="auto" w:fill="auto"/>
                  <w:vAlign w:val="center"/>
                </w:tcPr>
                <w:p w14:paraId="62564979" w14:textId="30D482FB" w:rsidR="00047F83" w:rsidRPr="00064D52" w:rsidRDefault="00047F83" w:rsidP="00047F83">
                  <w:pPr>
                    <w:jc w:val="center"/>
                    <w:textAlignment w:val="center"/>
                    <w:rPr>
                      <w:szCs w:val="21"/>
                      <w:lang w:bidi="ar"/>
                    </w:rPr>
                  </w:pPr>
                  <w:r w:rsidRPr="00064D52">
                    <w:rPr>
                      <w:rFonts w:hint="eastAsia"/>
                      <w:szCs w:val="21"/>
                      <w:lang w:bidi="ar"/>
                    </w:rPr>
                    <w:t>6</w:t>
                  </w:r>
                  <w:r w:rsidRPr="00064D52">
                    <w:rPr>
                      <w:szCs w:val="21"/>
                      <w:lang w:bidi="ar"/>
                    </w:rPr>
                    <w:t>3.5</w:t>
                  </w:r>
                </w:p>
              </w:tc>
              <w:tc>
                <w:tcPr>
                  <w:tcW w:w="254" w:type="pct"/>
                  <w:shd w:val="clear" w:color="auto" w:fill="auto"/>
                  <w:vAlign w:val="center"/>
                </w:tcPr>
                <w:p w14:paraId="234D9C12" w14:textId="333DAF89"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.0952</w:t>
                  </w:r>
                </w:p>
              </w:tc>
              <w:tc>
                <w:tcPr>
                  <w:tcW w:w="256" w:type="pct"/>
                  <w:shd w:val="clear" w:color="auto" w:fill="auto"/>
                  <w:vAlign w:val="center"/>
                </w:tcPr>
                <w:p w14:paraId="736934B4" w14:textId="7224F75E"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.0438</w:t>
                  </w:r>
                </w:p>
              </w:tc>
              <w:tc>
                <w:tcPr>
                  <w:tcW w:w="357" w:type="pct"/>
                  <w:vMerge w:val="restart"/>
                  <w:shd w:val="clear" w:color="auto" w:fill="auto"/>
                  <w:noWrap/>
                  <w:vAlign w:val="center"/>
                </w:tcPr>
                <w:p w14:paraId="2617D940" w14:textId="77777777" w:rsidR="00047F83" w:rsidRPr="00064D52" w:rsidRDefault="00047F83" w:rsidP="00047F83">
                  <w:pPr>
                    <w:jc w:val="center"/>
                    <w:rPr>
                      <w:szCs w:val="21"/>
                    </w:rPr>
                  </w:pPr>
                  <w:r w:rsidRPr="00064D52">
                    <w:rPr>
                      <w:rFonts w:hint="eastAsia"/>
                      <w:szCs w:val="21"/>
                    </w:rPr>
                    <w:t>1</w:t>
                  </w:r>
                  <w:r w:rsidRPr="00064D52">
                    <w:rPr>
                      <w:szCs w:val="21"/>
                    </w:rPr>
                    <w:t>-3#</w:t>
                  </w:r>
                  <w:r w:rsidRPr="00064D52">
                    <w:rPr>
                      <w:szCs w:val="21"/>
                    </w:rPr>
                    <w:t>过滤棉</w:t>
                  </w:r>
                  <w:r w:rsidRPr="00064D52">
                    <w:rPr>
                      <w:szCs w:val="21"/>
                    </w:rPr>
                    <w:t>+</w:t>
                  </w:r>
                </w:p>
                <w:p w14:paraId="7BF62977" w14:textId="77777777" w:rsidR="00047F83" w:rsidRPr="00064D52" w:rsidRDefault="00047F83" w:rsidP="00047F83">
                  <w:pPr>
                    <w:jc w:val="center"/>
                    <w:rPr>
                      <w:szCs w:val="21"/>
                    </w:rPr>
                  </w:pPr>
                  <w:r w:rsidRPr="00064D52">
                    <w:rPr>
                      <w:szCs w:val="21"/>
                    </w:rPr>
                    <w:t>活性炭颗粒过滤器</w:t>
                  </w:r>
                </w:p>
              </w:tc>
              <w:tc>
                <w:tcPr>
                  <w:tcW w:w="254" w:type="pct"/>
                  <w:shd w:val="clear" w:color="auto" w:fill="auto"/>
                  <w:noWrap/>
                  <w:vAlign w:val="center"/>
                </w:tcPr>
                <w:p w14:paraId="2DA1A36E" w14:textId="406E1462" w:rsidR="00047F83" w:rsidRPr="00064D52" w:rsidRDefault="00047F83" w:rsidP="00047F83">
                  <w:pPr>
                    <w:jc w:val="center"/>
                    <w:rPr>
                      <w:szCs w:val="21"/>
                    </w:rPr>
                  </w:pPr>
                  <w:r w:rsidRPr="00064D52">
                    <w:rPr>
                      <w:rFonts w:hint="eastAsia"/>
                      <w:szCs w:val="21"/>
                    </w:rPr>
                    <w:t>9</w:t>
                  </w:r>
                  <w:r w:rsidRPr="00064D52">
                    <w:rPr>
                      <w:szCs w:val="21"/>
                    </w:rPr>
                    <w:t>0</w:t>
                  </w:r>
                </w:p>
              </w:tc>
              <w:tc>
                <w:tcPr>
                  <w:tcW w:w="250" w:type="pct"/>
                  <w:shd w:val="clear" w:color="auto" w:fill="auto"/>
                  <w:noWrap/>
                  <w:vAlign w:val="center"/>
                </w:tcPr>
                <w:p w14:paraId="2D078DB3" w14:textId="18432D99" w:rsidR="00047F83" w:rsidRPr="00064D52" w:rsidRDefault="00047F83" w:rsidP="00047F83">
                  <w:pPr>
                    <w:jc w:val="center"/>
                    <w:textAlignment w:val="center"/>
                    <w:rPr>
                      <w:szCs w:val="21"/>
                      <w:lang w:bidi="ar"/>
                    </w:rPr>
                  </w:pPr>
                  <w:r w:rsidRPr="00064D52">
                    <w:rPr>
                      <w:rFonts w:hint="eastAsia"/>
                      <w:szCs w:val="21"/>
                      <w:lang w:bidi="ar"/>
                    </w:rPr>
                    <w:t>非甲烷总烃</w:t>
                  </w:r>
                </w:p>
              </w:tc>
              <w:tc>
                <w:tcPr>
                  <w:tcW w:w="305" w:type="pct"/>
                  <w:shd w:val="clear" w:color="auto" w:fill="auto"/>
                  <w:vAlign w:val="center"/>
                </w:tcPr>
                <w:p w14:paraId="15D3E498" w14:textId="1BBF8872"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6</w:t>
                  </w:r>
                  <w:r w:rsidRPr="00064D52">
                    <w:rPr>
                      <w:rFonts w:ascii="Times New Roman" w:hAnsi="Times New Roman"/>
                      <w:sz w:val="21"/>
                      <w:szCs w:val="21"/>
                    </w:rPr>
                    <w:t>.35</w:t>
                  </w:r>
                </w:p>
              </w:tc>
              <w:tc>
                <w:tcPr>
                  <w:tcW w:w="258" w:type="pct"/>
                  <w:shd w:val="clear" w:color="auto" w:fill="auto"/>
                  <w:vAlign w:val="center"/>
                </w:tcPr>
                <w:p w14:paraId="7CF56984" w14:textId="7B6C6805"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.0095</w:t>
                  </w:r>
                </w:p>
              </w:tc>
              <w:tc>
                <w:tcPr>
                  <w:tcW w:w="250" w:type="pct"/>
                  <w:shd w:val="clear" w:color="auto" w:fill="auto"/>
                  <w:vAlign w:val="center"/>
                </w:tcPr>
                <w:p w14:paraId="6DDDE609" w14:textId="4FF1E4A7"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.0044</w:t>
                  </w:r>
                </w:p>
              </w:tc>
              <w:tc>
                <w:tcPr>
                  <w:tcW w:w="305" w:type="pct"/>
                  <w:shd w:val="clear" w:color="auto" w:fill="auto"/>
                  <w:vAlign w:val="center"/>
                </w:tcPr>
                <w:p w14:paraId="74CED57C" w14:textId="545CDBA1"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20</w:t>
                  </w:r>
                </w:p>
              </w:tc>
              <w:tc>
                <w:tcPr>
                  <w:tcW w:w="259" w:type="pct"/>
                  <w:shd w:val="clear" w:color="auto" w:fill="auto"/>
                  <w:vAlign w:val="center"/>
                </w:tcPr>
                <w:p w14:paraId="3DE0FDBE" w14:textId="23AE5387"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0</w:t>
                  </w:r>
                </w:p>
              </w:tc>
              <w:tc>
                <w:tcPr>
                  <w:tcW w:w="203" w:type="pct"/>
                  <w:vMerge w:val="restart"/>
                  <w:vAlign w:val="center"/>
                </w:tcPr>
                <w:p w14:paraId="7B733A10" w14:textId="77777777" w:rsidR="00047F83" w:rsidRPr="00064D52" w:rsidRDefault="00047F83" w:rsidP="00047F83">
                  <w:pPr>
                    <w:jc w:val="center"/>
                    <w:rPr>
                      <w:szCs w:val="21"/>
                    </w:rPr>
                  </w:pPr>
                  <w:r w:rsidRPr="00064D52">
                    <w:rPr>
                      <w:szCs w:val="21"/>
                    </w:rPr>
                    <w:t>20500</w:t>
                  </w:r>
                </w:p>
              </w:tc>
              <w:tc>
                <w:tcPr>
                  <w:tcW w:w="203" w:type="pct"/>
                  <w:vMerge w:val="restart"/>
                  <w:shd w:val="clear" w:color="auto" w:fill="auto"/>
                  <w:noWrap/>
                  <w:vAlign w:val="center"/>
                </w:tcPr>
                <w:p w14:paraId="0E876210" w14:textId="77777777" w:rsidR="00047F83" w:rsidRPr="00064D52" w:rsidRDefault="00047F83" w:rsidP="00047F83">
                  <w:pPr>
                    <w:jc w:val="center"/>
                    <w:rPr>
                      <w:szCs w:val="21"/>
                    </w:rPr>
                  </w:pPr>
                  <w:r w:rsidRPr="00064D52">
                    <w:rPr>
                      <w:rFonts w:hint="eastAsia"/>
                      <w:szCs w:val="21"/>
                    </w:rPr>
                    <w:t>1</w:t>
                  </w:r>
                  <w:r w:rsidRPr="00064D52">
                    <w:rPr>
                      <w:szCs w:val="21"/>
                    </w:rPr>
                    <w:t>5m</w:t>
                  </w:r>
                </w:p>
              </w:tc>
              <w:tc>
                <w:tcPr>
                  <w:tcW w:w="203" w:type="pct"/>
                  <w:vMerge w:val="restart"/>
                  <w:shd w:val="clear" w:color="auto" w:fill="auto"/>
                  <w:noWrap/>
                  <w:vAlign w:val="center"/>
                </w:tcPr>
                <w:p w14:paraId="7AC9C92A" w14:textId="77777777" w:rsidR="00047F83" w:rsidRPr="00064D52" w:rsidRDefault="00047F83" w:rsidP="00047F83">
                  <w:pPr>
                    <w:jc w:val="center"/>
                    <w:rPr>
                      <w:szCs w:val="21"/>
                    </w:rPr>
                  </w:pPr>
                  <w:r w:rsidRPr="00064D52">
                    <w:rPr>
                      <w:rFonts w:hint="eastAsia"/>
                      <w:szCs w:val="21"/>
                    </w:rPr>
                    <w:t>0</w:t>
                  </w:r>
                  <w:r w:rsidRPr="00064D52">
                    <w:rPr>
                      <w:szCs w:val="21"/>
                    </w:rPr>
                    <w:t>.5m</w:t>
                  </w:r>
                </w:p>
              </w:tc>
              <w:tc>
                <w:tcPr>
                  <w:tcW w:w="210" w:type="pct"/>
                  <w:vMerge w:val="restart"/>
                  <w:shd w:val="clear" w:color="auto" w:fill="auto"/>
                  <w:noWrap/>
                  <w:vAlign w:val="center"/>
                </w:tcPr>
                <w:p w14:paraId="2A3749CB" w14:textId="77777777" w:rsidR="00047F83" w:rsidRPr="00064D52" w:rsidRDefault="00047F83" w:rsidP="00047F83">
                  <w:pPr>
                    <w:jc w:val="center"/>
                    <w:rPr>
                      <w:szCs w:val="21"/>
                    </w:rPr>
                  </w:pPr>
                  <w:r w:rsidRPr="00064D52">
                    <w:rPr>
                      <w:szCs w:val="21"/>
                    </w:rPr>
                    <w:t>25</w:t>
                  </w:r>
                </w:p>
              </w:tc>
            </w:tr>
            <w:tr w:rsidR="00047F83" w:rsidRPr="00064D52" w14:paraId="1F2CC636" w14:textId="77777777" w:rsidTr="00CD07C2">
              <w:trPr>
                <w:trHeight w:hRule="exact" w:val="429"/>
              </w:trPr>
              <w:tc>
                <w:tcPr>
                  <w:tcW w:w="366" w:type="pct"/>
                  <w:vMerge/>
                  <w:shd w:val="clear" w:color="auto" w:fill="auto"/>
                  <w:noWrap/>
                  <w:vAlign w:val="center"/>
                </w:tcPr>
                <w:p w14:paraId="513EC6FE" w14:textId="77777777" w:rsidR="00047F83" w:rsidRPr="00064D52" w:rsidRDefault="00047F83" w:rsidP="00047F83">
                  <w:pPr>
                    <w:spacing w:line="0" w:lineRule="atLeast"/>
                    <w:jc w:val="center"/>
                    <w:rPr>
                      <w:szCs w:val="21"/>
                    </w:rPr>
                  </w:pPr>
                </w:p>
              </w:tc>
              <w:tc>
                <w:tcPr>
                  <w:tcW w:w="201" w:type="pct"/>
                  <w:vMerge/>
                  <w:shd w:val="clear" w:color="auto" w:fill="auto"/>
                  <w:vAlign w:val="center"/>
                </w:tcPr>
                <w:p w14:paraId="7064EFA3" w14:textId="77777777" w:rsidR="00047F83" w:rsidRPr="00064D52" w:rsidRDefault="00047F83" w:rsidP="00047F83">
                  <w:pPr>
                    <w:rPr>
                      <w:szCs w:val="21"/>
                    </w:rPr>
                  </w:pPr>
                </w:p>
              </w:tc>
              <w:tc>
                <w:tcPr>
                  <w:tcW w:w="254" w:type="pct"/>
                  <w:vMerge/>
                  <w:shd w:val="clear" w:color="auto" w:fill="auto"/>
                  <w:noWrap/>
                  <w:vAlign w:val="center"/>
                </w:tcPr>
                <w:p w14:paraId="6B4A3999" w14:textId="77777777" w:rsidR="00047F83" w:rsidRPr="00064D52" w:rsidRDefault="00047F83" w:rsidP="00047F83">
                  <w:pPr>
                    <w:jc w:val="center"/>
                    <w:rPr>
                      <w:szCs w:val="21"/>
                    </w:rPr>
                  </w:pPr>
                </w:p>
              </w:tc>
              <w:tc>
                <w:tcPr>
                  <w:tcW w:w="307" w:type="pct"/>
                  <w:shd w:val="clear" w:color="auto" w:fill="auto"/>
                  <w:noWrap/>
                  <w:vAlign w:val="center"/>
                </w:tcPr>
                <w:p w14:paraId="19908650" w14:textId="77777777" w:rsidR="00047F83" w:rsidRPr="00064D52" w:rsidRDefault="00047F83" w:rsidP="00047F83">
                  <w:pPr>
                    <w:jc w:val="center"/>
                    <w:textAlignment w:val="center"/>
                    <w:rPr>
                      <w:szCs w:val="21"/>
                      <w:lang w:bidi="ar"/>
                    </w:rPr>
                  </w:pPr>
                  <w:r w:rsidRPr="00064D52">
                    <w:rPr>
                      <w:rFonts w:hint="eastAsia"/>
                      <w:szCs w:val="21"/>
                      <w:lang w:bidi="ar"/>
                    </w:rPr>
                    <w:t>二甲苯</w:t>
                  </w:r>
                </w:p>
              </w:tc>
              <w:tc>
                <w:tcPr>
                  <w:tcW w:w="305" w:type="pct"/>
                  <w:shd w:val="clear" w:color="auto" w:fill="auto"/>
                  <w:vAlign w:val="center"/>
                </w:tcPr>
                <w:p w14:paraId="587D7BE9" w14:textId="220F4872" w:rsidR="00047F83" w:rsidRPr="00064D52" w:rsidRDefault="00047F83" w:rsidP="00047F83">
                  <w:pPr>
                    <w:jc w:val="center"/>
                    <w:textAlignment w:val="center"/>
                    <w:rPr>
                      <w:szCs w:val="21"/>
                      <w:lang w:bidi="ar"/>
                    </w:rPr>
                  </w:pPr>
                  <w:r w:rsidRPr="00064D52">
                    <w:rPr>
                      <w:rFonts w:hint="eastAsia"/>
                      <w:szCs w:val="21"/>
                      <w:lang w:bidi="ar"/>
                    </w:rPr>
                    <w:t>2</w:t>
                  </w:r>
                  <w:r w:rsidRPr="00064D52">
                    <w:rPr>
                      <w:szCs w:val="21"/>
                      <w:lang w:bidi="ar"/>
                    </w:rPr>
                    <w:t>8.4</w:t>
                  </w:r>
                </w:p>
              </w:tc>
              <w:tc>
                <w:tcPr>
                  <w:tcW w:w="254" w:type="pct"/>
                  <w:shd w:val="clear" w:color="auto" w:fill="auto"/>
                  <w:vAlign w:val="center"/>
                </w:tcPr>
                <w:p w14:paraId="6107731B" w14:textId="5FE49791"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.0426</w:t>
                  </w:r>
                </w:p>
              </w:tc>
              <w:tc>
                <w:tcPr>
                  <w:tcW w:w="256" w:type="pct"/>
                  <w:shd w:val="clear" w:color="auto" w:fill="auto"/>
                  <w:vAlign w:val="center"/>
                </w:tcPr>
                <w:p w14:paraId="75D7CE5D" w14:textId="4BC05E46"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.0196</w:t>
                  </w:r>
                </w:p>
              </w:tc>
              <w:tc>
                <w:tcPr>
                  <w:tcW w:w="357" w:type="pct"/>
                  <w:vMerge/>
                  <w:shd w:val="clear" w:color="auto" w:fill="auto"/>
                  <w:noWrap/>
                  <w:vAlign w:val="center"/>
                </w:tcPr>
                <w:p w14:paraId="7314B3C7" w14:textId="77777777" w:rsidR="00047F83" w:rsidRPr="00064D52" w:rsidRDefault="00047F83" w:rsidP="00047F83">
                  <w:pPr>
                    <w:jc w:val="center"/>
                    <w:rPr>
                      <w:szCs w:val="21"/>
                    </w:rPr>
                  </w:pPr>
                </w:p>
              </w:tc>
              <w:tc>
                <w:tcPr>
                  <w:tcW w:w="254" w:type="pct"/>
                  <w:shd w:val="clear" w:color="auto" w:fill="auto"/>
                  <w:noWrap/>
                  <w:vAlign w:val="center"/>
                </w:tcPr>
                <w:p w14:paraId="7C41CC01" w14:textId="4FB7CFF7" w:rsidR="00047F83" w:rsidRPr="00064D52" w:rsidRDefault="00047F83" w:rsidP="00047F83">
                  <w:pPr>
                    <w:jc w:val="center"/>
                    <w:rPr>
                      <w:szCs w:val="21"/>
                    </w:rPr>
                  </w:pPr>
                  <w:r w:rsidRPr="00064D52">
                    <w:rPr>
                      <w:rFonts w:hint="eastAsia"/>
                      <w:szCs w:val="21"/>
                    </w:rPr>
                    <w:t>9</w:t>
                  </w:r>
                  <w:r w:rsidRPr="00064D52">
                    <w:rPr>
                      <w:szCs w:val="21"/>
                    </w:rPr>
                    <w:t>0</w:t>
                  </w:r>
                </w:p>
              </w:tc>
              <w:tc>
                <w:tcPr>
                  <w:tcW w:w="250" w:type="pct"/>
                  <w:shd w:val="clear" w:color="auto" w:fill="auto"/>
                  <w:noWrap/>
                  <w:vAlign w:val="center"/>
                </w:tcPr>
                <w:p w14:paraId="033C462B" w14:textId="64390346" w:rsidR="00047F83" w:rsidRPr="00064D52" w:rsidRDefault="00047F83" w:rsidP="00047F83">
                  <w:pPr>
                    <w:jc w:val="center"/>
                    <w:textAlignment w:val="center"/>
                    <w:rPr>
                      <w:szCs w:val="21"/>
                      <w:lang w:bidi="ar"/>
                    </w:rPr>
                  </w:pPr>
                  <w:r w:rsidRPr="00064D52">
                    <w:rPr>
                      <w:rFonts w:hint="eastAsia"/>
                      <w:szCs w:val="21"/>
                      <w:lang w:bidi="ar"/>
                    </w:rPr>
                    <w:t>二甲苯</w:t>
                  </w:r>
                </w:p>
              </w:tc>
              <w:tc>
                <w:tcPr>
                  <w:tcW w:w="305" w:type="pct"/>
                  <w:shd w:val="clear" w:color="auto" w:fill="auto"/>
                  <w:vAlign w:val="center"/>
                </w:tcPr>
                <w:p w14:paraId="3A5C8037" w14:textId="4AB00BAB"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2</w:t>
                  </w:r>
                  <w:r w:rsidRPr="00064D52">
                    <w:rPr>
                      <w:rFonts w:ascii="Times New Roman" w:hAnsi="Times New Roman"/>
                      <w:sz w:val="21"/>
                      <w:szCs w:val="21"/>
                    </w:rPr>
                    <w:t>.84</w:t>
                  </w:r>
                </w:p>
              </w:tc>
              <w:tc>
                <w:tcPr>
                  <w:tcW w:w="258" w:type="pct"/>
                  <w:shd w:val="clear" w:color="auto" w:fill="auto"/>
                  <w:vAlign w:val="center"/>
                </w:tcPr>
                <w:p w14:paraId="09AF985A" w14:textId="42B66E9C"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.0043</w:t>
                  </w:r>
                </w:p>
              </w:tc>
              <w:tc>
                <w:tcPr>
                  <w:tcW w:w="250" w:type="pct"/>
                  <w:shd w:val="clear" w:color="auto" w:fill="auto"/>
                  <w:vAlign w:val="center"/>
                </w:tcPr>
                <w:p w14:paraId="30745B0F" w14:textId="1F7D918A"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.0020</w:t>
                  </w:r>
                </w:p>
              </w:tc>
              <w:tc>
                <w:tcPr>
                  <w:tcW w:w="305" w:type="pct"/>
                  <w:shd w:val="clear" w:color="auto" w:fill="auto"/>
                  <w:vAlign w:val="center"/>
                </w:tcPr>
                <w:p w14:paraId="7AD62849" w14:textId="7F04304D"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7</w:t>
                  </w:r>
                  <w:r w:rsidRPr="00064D52">
                    <w:rPr>
                      <w:rFonts w:ascii="Times New Roman" w:hAnsi="Times New Roman"/>
                      <w:sz w:val="21"/>
                      <w:szCs w:val="21"/>
                    </w:rPr>
                    <w:t>0</w:t>
                  </w:r>
                </w:p>
              </w:tc>
              <w:tc>
                <w:tcPr>
                  <w:tcW w:w="259" w:type="pct"/>
                  <w:shd w:val="clear" w:color="auto" w:fill="auto"/>
                  <w:vAlign w:val="center"/>
                </w:tcPr>
                <w:p w14:paraId="04D4708F" w14:textId="4DFB33A4"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.0</w:t>
                  </w:r>
                </w:p>
              </w:tc>
              <w:tc>
                <w:tcPr>
                  <w:tcW w:w="203" w:type="pct"/>
                  <w:vMerge/>
                  <w:vAlign w:val="center"/>
                </w:tcPr>
                <w:p w14:paraId="64EED120" w14:textId="77777777" w:rsidR="00047F83" w:rsidRPr="00064D52" w:rsidRDefault="00047F83" w:rsidP="00047F83">
                  <w:pPr>
                    <w:jc w:val="center"/>
                    <w:rPr>
                      <w:szCs w:val="21"/>
                    </w:rPr>
                  </w:pPr>
                </w:p>
              </w:tc>
              <w:tc>
                <w:tcPr>
                  <w:tcW w:w="203" w:type="pct"/>
                  <w:vMerge/>
                  <w:shd w:val="clear" w:color="auto" w:fill="auto"/>
                  <w:noWrap/>
                  <w:vAlign w:val="center"/>
                </w:tcPr>
                <w:p w14:paraId="38D994CA" w14:textId="77777777" w:rsidR="00047F83" w:rsidRPr="00064D52" w:rsidRDefault="00047F83" w:rsidP="00047F83">
                  <w:pPr>
                    <w:jc w:val="center"/>
                    <w:rPr>
                      <w:szCs w:val="21"/>
                    </w:rPr>
                  </w:pPr>
                </w:p>
              </w:tc>
              <w:tc>
                <w:tcPr>
                  <w:tcW w:w="203" w:type="pct"/>
                  <w:vMerge/>
                  <w:shd w:val="clear" w:color="auto" w:fill="auto"/>
                  <w:noWrap/>
                  <w:vAlign w:val="center"/>
                </w:tcPr>
                <w:p w14:paraId="0E2DCCE6" w14:textId="77777777" w:rsidR="00047F83" w:rsidRPr="00064D52" w:rsidRDefault="00047F83" w:rsidP="00047F83">
                  <w:pPr>
                    <w:jc w:val="center"/>
                    <w:rPr>
                      <w:szCs w:val="21"/>
                    </w:rPr>
                  </w:pPr>
                </w:p>
              </w:tc>
              <w:tc>
                <w:tcPr>
                  <w:tcW w:w="210" w:type="pct"/>
                  <w:vMerge/>
                  <w:shd w:val="clear" w:color="auto" w:fill="auto"/>
                  <w:noWrap/>
                  <w:vAlign w:val="center"/>
                </w:tcPr>
                <w:p w14:paraId="0E1A39EC" w14:textId="77777777" w:rsidR="00047F83" w:rsidRPr="00064D52" w:rsidRDefault="00047F83" w:rsidP="00047F83">
                  <w:pPr>
                    <w:jc w:val="center"/>
                    <w:rPr>
                      <w:szCs w:val="21"/>
                    </w:rPr>
                  </w:pPr>
                </w:p>
              </w:tc>
            </w:tr>
            <w:tr w:rsidR="00047F83" w:rsidRPr="00064D52" w14:paraId="5F407448" w14:textId="77777777" w:rsidTr="00CD07C2">
              <w:trPr>
                <w:trHeight w:hRule="exact" w:val="664"/>
              </w:trPr>
              <w:tc>
                <w:tcPr>
                  <w:tcW w:w="366" w:type="pct"/>
                  <w:vMerge w:val="restart"/>
                  <w:shd w:val="clear" w:color="auto" w:fill="auto"/>
                  <w:noWrap/>
                  <w:vAlign w:val="center"/>
                </w:tcPr>
                <w:p w14:paraId="13BCD74B" w14:textId="77777777" w:rsidR="00047F83" w:rsidRPr="00064D52" w:rsidRDefault="00047F83" w:rsidP="00047F83">
                  <w:pPr>
                    <w:spacing w:line="0" w:lineRule="atLeast"/>
                    <w:jc w:val="center"/>
                    <w:rPr>
                      <w:szCs w:val="21"/>
                    </w:rPr>
                  </w:pPr>
                  <w:r w:rsidRPr="00064D52">
                    <w:rPr>
                      <w:szCs w:val="21"/>
                    </w:rPr>
                    <w:t>喷漆废气</w:t>
                  </w:r>
                </w:p>
                <w:p w14:paraId="4E9C0B46" w14:textId="77777777" w:rsidR="00047F83" w:rsidRPr="00064D52" w:rsidRDefault="00047F83" w:rsidP="00047F83">
                  <w:pPr>
                    <w:spacing w:line="0" w:lineRule="atLeast"/>
                    <w:jc w:val="center"/>
                    <w:rPr>
                      <w:szCs w:val="21"/>
                    </w:rPr>
                  </w:pPr>
                  <w:proofErr w:type="gramStart"/>
                  <w:r w:rsidRPr="00064D52">
                    <w:rPr>
                      <w:szCs w:val="21"/>
                    </w:rPr>
                    <w:t>流平废气</w:t>
                  </w:r>
                  <w:proofErr w:type="gramEnd"/>
                </w:p>
              </w:tc>
              <w:tc>
                <w:tcPr>
                  <w:tcW w:w="201" w:type="pct"/>
                  <w:vMerge w:val="restart"/>
                  <w:shd w:val="clear" w:color="auto" w:fill="auto"/>
                  <w:vAlign w:val="center"/>
                </w:tcPr>
                <w:p w14:paraId="53694AA7" w14:textId="4EFFAC9F" w:rsidR="00047F83" w:rsidRPr="00064D52" w:rsidRDefault="00047F83" w:rsidP="00047F83">
                  <w:pPr>
                    <w:rPr>
                      <w:szCs w:val="21"/>
                    </w:rPr>
                  </w:pPr>
                  <w:r w:rsidRPr="00064D52">
                    <w:rPr>
                      <w:szCs w:val="21"/>
                    </w:rPr>
                    <w:t>4160</w:t>
                  </w:r>
                </w:p>
              </w:tc>
              <w:tc>
                <w:tcPr>
                  <w:tcW w:w="254" w:type="pct"/>
                  <w:vMerge w:val="restart"/>
                  <w:shd w:val="clear" w:color="auto" w:fill="auto"/>
                  <w:noWrap/>
                  <w:vAlign w:val="center"/>
                </w:tcPr>
                <w:p w14:paraId="0961DACA" w14:textId="77777777" w:rsidR="00047F83" w:rsidRPr="00064D52" w:rsidRDefault="00047F83" w:rsidP="00047F83">
                  <w:pPr>
                    <w:jc w:val="center"/>
                    <w:rPr>
                      <w:szCs w:val="21"/>
                    </w:rPr>
                  </w:pPr>
                  <w:r w:rsidRPr="00064D52">
                    <w:rPr>
                      <w:szCs w:val="21"/>
                    </w:rPr>
                    <w:t>15000</w:t>
                  </w:r>
                </w:p>
              </w:tc>
              <w:tc>
                <w:tcPr>
                  <w:tcW w:w="307" w:type="pct"/>
                  <w:shd w:val="clear" w:color="auto" w:fill="auto"/>
                  <w:noWrap/>
                  <w:vAlign w:val="center"/>
                </w:tcPr>
                <w:p w14:paraId="0A131D00" w14:textId="77777777" w:rsidR="00047F83" w:rsidRPr="00064D52" w:rsidRDefault="00047F83" w:rsidP="00047F83">
                  <w:pPr>
                    <w:jc w:val="center"/>
                    <w:textAlignment w:val="center"/>
                    <w:rPr>
                      <w:szCs w:val="21"/>
                      <w:lang w:bidi="ar"/>
                    </w:rPr>
                  </w:pPr>
                  <w:r w:rsidRPr="00064D52">
                    <w:rPr>
                      <w:rFonts w:hint="eastAsia"/>
                      <w:szCs w:val="21"/>
                      <w:lang w:bidi="ar"/>
                    </w:rPr>
                    <w:t>非甲烷总烃</w:t>
                  </w:r>
                </w:p>
              </w:tc>
              <w:tc>
                <w:tcPr>
                  <w:tcW w:w="305" w:type="pct"/>
                  <w:shd w:val="clear" w:color="auto" w:fill="auto"/>
                  <w:vAlign w:val="center"/>
                </w:tcPr>
                <w:p w14:paraId="1A4C4386" w14:textId="103501B2" w:rsidR="00047F83" w:rsidRPr="00064D52" w:rsidRDefault="00047F83" w:rsidP="00047F83">
                  <w:pPr>
                    <w:jc w:val="center"/>
                    <w:textAlignment w:val="center"/>
                    <w:rPr>
                      <w:szCs w:val="21"/>
                      <w:lang w:bidi="ar"/>
                    </w:rPr>
                  </w:pPr>
                  <w:r w:rsidRPr="00064D52">
                    <w:rPr>
                      <w:rFonts w:hint="eastAsia"/>
                      <w:szCs w:val="21"/>
                      <w:lang w:bidi="ar"/>
                    </w:rPr>
                    <w:t>2</w:t>
                  </w:r>
                  <w:r w:rsidRPr="00064D52">
                    <w:rPr>
                      <w:szCs w:val="21"/>
                      <w:lang w:bidi="ar"/>
                    </w:rPr>
                    <w:t>6.0</w:t>
                  </w:r>
                </w:p>
              </w:tc>
              <w:tc>
                <w:tcPr>
                  <w:tcW w:w="254" w:type="pct"/>
                  <w:shd w:val="clear" w:color="auto" w:fill="auto"/>
                  <w:vAlign w:val="center"/>
                </w:tcPr>
                <w:p w14:paraId="7AC719D5" w14:textId="593F43DB"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.3895</w:t>
                  </w:r>
                </w:p>
              </w:tc>
              <w:tc>
                <w:tcPr>
                  <w:tcW w:w="256" w:type="pct"/>
                  <w:shd w:val="clear" w:color="auto" w:fill="auto"/>
                  <w:vAlign w:val="center"/>
                </w:tcPr>
                <w:p w14:paraId="4336FC63" w14:textId="5DA8C827" w:rsidR="00047F83" w:rsidRPr="00064D52" w:rsidRDefault="00047F83" w:rsidP="00047F83">
                  <w:pPr>
                    <w:jc w:val="center"/>
                    <w:textAlignment w:val="center"/>
                    <w:rPr>
                      <w:szCs w:val="21"/>
                      <w:lang w:bidi="ar"/>
                    </w:rPr>
                  </w:pPr>
                  <w:r w:rsidRPr="00064D52">
                    <w:rPr>
                      <w:rFonts w:hint="eastAsia"/>
                      <w:szCs w:val="21"/>
                      <w:lang w:bidi="ar"/>
                    </w:rPr>
                    <w:t>1</w:t>
                  </w:r>
                  <w:r w:rsidRPr="00064D52">
                    <w:rPr>
                      <w:szCs w:val="21"/>
                      <w:lang w:bidi="ar"/>
                    </w:rPr>
                    <w:t>.6204</w:t>
                  </w:r>
                </w:p>
              </w:tc>
              <w:tc>
                <w:tcPr>
                  <w:tcW w:w="357" w:type="pct"/>
                  <w:vMerge/>
                  <w:shd w:val="clear" w:color="auto" w:fill="auto"/>
                  <w:noWrap/>
                  <w:vAlign w:val="center"/>
                </w:tcPr>
                <w:p w14:paraId="2F7D2D1F" w14:textId="77777777" w:rsidR="00047F83" w:rsidRPr="00064D52" w:rsidRDefault="00047F83" w:rsidP="00047F83">
                  <w:pPr>
                    <w:jc w:val="center"/>
                    <w:rPr>
                      <w:szCs w:val="21"/>
                    </w:rPr>
                  </w:pPr>
                </w:p>
              </w:tc>
              <w:tc>
                <w:tcPr>
                  <w:tcW w:w="254" w:type="pct"/>
                  <w:shd w:val="clear" w:color="auto" w:fill="auto"/>
                  <w:noWrap/>
                  <w:vAlign w:val="center"/>
                </w:tcPr>
                <w:p w14:paraId="7038B8DA" w14:textId="59B22267" w:rsidR="00047F83" w:rsidRPr="00064D52" w:rsidRDefault="00047F83" w:rsidP="00047F83">
                  <w:pPr>
                    <w:jc w:val="center"/>
                    <w:rPr>
                      <w:szCs w:val="21"/>
                    </w:rPr>
                  </w:pPr>
                  <w:r w:rsidRPr="00064D52">
                    <w:rPr>
                      <w:rFonts w:hint="eastAsia"/>
                      <w:szCs w:val="21"/>
                    </w:rPr>
                    <w:t>9</w:t>
                  </w:r>
                  <w:r w:rsidRPr="00064D52">
                    <w:rPr>
                      <w:szCs w:val="21"/>
                    </w:rPr>
                    <w:t>0</w:t>
                  </w:r>
                </w:p>
              </w:tc>
              <w:tc>
                <w:tcPr>
                  <w:tcW w:w="250" w:type="pct"/>
                  <w:shd w:val="clear" w:color="auto" w:fill="auto"/>
                  <w:noWrap/>
                  <w:vAlign w:val="center"/>
                </w:tcPr>
                <w:p w14:paraId="4B18850C" w14:textId="7A3F7336" w:rsidR="00047F83" w:rsidRPr="00064D52" w:rsidRDefault="00047F83" w:rsidP="00047F83">
                  <w:pPr>
                    <w:jc w:val="center"/>
                    <w:textAlignment w:val="center"/>
                    <w:rPr>
                      <w:szCs w:val="21"/>
                      <w:lang w:bidi="ar"/>
                    </w:rPr>
                  </w:pPr>
                  <w:r w:rsidRPr="00064D52">
                    <w:rPr>
                      <w:rFonts w:hint="eastAsia"/>
                      <w:szCs w:val="21"/>
                      <w:lang w:bidi="ar"/>
                    </w:rPr>
                    <w:t>非甲烷总烃</w:t>
                  </w:r>
                </w:p>
              </w:tc>
              <w:tc>
                <w:tcPr>
                  <w:tcW w:w="305" w:type="pct"/>
                  <w:shd w:val="clear" w:color="auto" w:fill="auto"/>
                  <w:vAlign w:val="center"/>
                </w:tcPr>
                <w:p w14:paraId="06B4EEF6" w14:textId="0A8BFC27"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2</w:t>
                  </w:r>
                  <w:r w:rsidRPr="00064D52">
                    <w:rPr>
                      <w:rFonts w:ascii="Times New Roman" w:hAnsi="Times New Roman"/>
                      <w:sz w:val="21"/>
                      <w:szCs w:val="21"/>
                    </w:rPr>
                    <w:t>.60</w:t>
                  </w:r>
                </w:p>
              </w:tc>
              <w:tc>
                <w:tcPr>
                  <w:tcW w:w="258" w:type="pct"/>
                  <w:shd w:val="clear" w:color="auto" w:fill="auto"/>
                  <w:vAlign w:val="center"/>
                </w:tcPr>
                <w:p w14:paraId="663FFF6C" w14:textId="43FBA470"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.0390</w:t>
                  </w:r>
                </w:p>
              </w:tc>
              <w:tc>
                <w:tcPr>
                  <w:tcW w:w="250" w:type="pct"/>
                  <w:shd w:val="clear" w:color="auto" w:fill="auto"/>
                  <w:vAlign w:val="center"/>
                </w:tcPr>
                <w:p w14:paraId="4036CAF2" w14:textId="1181DC97"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.1620</w:t>
                  </w:r>
                </w:p>
              </w:tc>
              <w:tc>
                <w:tcPr>
                  <w:tcW w:w="305" w:type="pct"/>
                  <w:shd w:val="clear" w:color="auto" w:fill="auto"/>
                  <w:vAlign w:val="center"/>
                </w:tcPr>
                <w:p w14:paraId="1114714C" w14:textId="51BEE9EE"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20</w:t>
                  </w:r>
                </w:p>
              </w:tc>
              <w:tc>
                <w:tcPr>
                  <w:tcW w:w="259" w:type="pct"/>
                  <w:shd w:val="clear" w:color="auto" w:fill="auto"/>
                  <w:vAlign w:val="center"/>
                </w:tcPr>
                <w:p w14:paraId="584B19BE" w14:textId="242127E1"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0</w:t>
                  </w:r>
                </w:p>
              </w:tc>
              <w:tc>
                <w:tcPr>
                  <w:tcW w:w="203" w:type="pct"/>
                  <w:vMerge/>
                  <w:vAlign w:val="center"/>
                </w:tcPr>
                <w:p w14:paraId="54278383" w14:textId="77777777" w:rsidR="00047F83" w:rsidRPr="00064D52" w:rsidRDefault="00047F83" w:rsidP="00047F83">
                  <w:pPr>
                    <w:jc w:val="center"/>
                    <w:rPr>
                      <w:szCs w:val="21"/>
                    </w:rPr>
                  </w:pPr>
                </w:p>
              </w:tc>
              <w:tc>
                <w:tcPr>
                  <w:tcW w:w="203" w:type="pct"/>
                  <w:vMerge/>
                  <w:shd w:val="clear" w:color="auto" w:fill="auto"/>
                  <w:noWrap/>
                  <w:vAlign w:val="center"/>
                </w:tcPr>
                <w:p w14:paraId="0AED0B3D" w14:textId="77777777" w:rsidR="00047F83" w:rsidRPr="00064D52" w:rsidRDefault="00047F83" w:rsidP="00047F83">
                  <w:pPr>
                    <w:jc w:val="center"/>
                    <w:rPr>
                      <w:szCs w:val="21"/>
                    </w:rPr>
                  </w:pPr>
                </w:p>
              </w:tc>
              <w:tc>
                <w:tcPr>
                  <w:tcW w:w="203" w:type="pct"/>
                  <w:vMerge/>
                  <w:shd w:val="clear" w:color="auto" w:fill="auto"/>
                  <w:noWrap/>
                  <w:vAlign w:val="center"/>
                </w:tcPr>
                <w:p w14:paraId="42D4E40C" w14:textId="77777777" w:rsidR="00047F83" w:rsidRPr="00064D52" w:rsidRDefault="00047F83" w:rsidP="00047F83">
                  <w:pPr>
                    <w:jc w:val="center"/>
                    <w:rPr>
                      <w:szCs w:val="21"/>
                    </w:rPr>
                  </w:pPr>
                </w:p>
              </w:tc>
              <w:tc>
                <w:tcPr>
                  <w:tcW w:w="210" w:type="pct"/>
                  <w:vMerge/>
                  <w:shd w:val="clear" w:color="auto" w:fill="auto"/>
                  <w:noWrap/>
                  <w:vAlign w:val="center"/>
                </w:tcPr>
                <w:p w14:paraId="7C3D85BC" w14:textId="77777777" w:rsidR="00047F83" w:rsidRPr="00064D52" w:rsidRDefault="00047F83" w:rsidP="00047F83">
                  <w:pPr>
                    <w:jc w:val="center"/>
                    <w:rPr>
                      <w:szCs w:val="21"/>
                    </w:rPr>
                  </w:pPr>
                </w:p>
              </w:tc>
            </w:tr>
            <w:tr w:rsidR="00047F83" w:rsidRPr="00064D52" w14:paraId="352E5BA1" w14:textId="77777777" w:rsidTr="00CD07C2">
              <w:trPr>
                <w:trHeight w:hRule="exact" w:val="459"/>
              </w:trPr>
              <w:tc>
                <w:tcPr>
                  <w:tcW w:w="366" w:type="pct"/>
                  <w:vMerge/>
                  <w:shd w:val="clear" w:color="auto" w:fill="auto"/>
                  <w:noWrap/>
                  <w:vAlign w:val="center"/>
                </w:tcPr>
                <w:p w14:paraId="46B9D914" w14:textId="77777777" w:rsidR="00047F83" w:rsidRPr="00064D52" w:rsidRDefault="00047F83" w:rsidP="00047F83">
                  <w:pPr>
                    <w:spacing w:line="0" w:lineRule="atLeast"/>
                    <w:jc w:val="center"/>
                    <w:rPr>
                      <w:szCs w:val="21"/>
                    </w:rPr>
                  </w:pPr>
                </w:p>
              </w:tc>
              <w:tc>
                <w:tcPr>
                  <w:tcW w:w="201" w:type="pct"/>
                  <w:vMerge/>
                  <w:shd w:val="clear" w:color="auto" w:fill="auto"/>
                  <w:vAlign w:val="center"/>
                </w:tcPr>
                <w:p w14:paraId="62C9B5D2" w14:textId="77777777" w:rsidR="00047F83" w:rsidRPr="00064D52" w:rsidRDefault="00047F83" w:rsidP="00047F83">
                  <w:pPr>
                    <w:rPr>
                      <w:szCs w:val="21"/>
                    </w:rPr>
                  </w:pPr>
                </w:p>
              </w:tc>
              <w:tc>
                <w:tcPr>
                  <w:tcW w:w="254" w:type="pct"/>
                  <w:vMerge/>
                  <w:shd w:val="clear" w:color="auto" w:fill="auto"/>
                  <w:noWrap/>
                  <w:vAlign w:val="center"/>
                </w:tcPr>
                <w:p w14:paraId="6F512628" w14:textId="77777777" w:rsidR="00047F83" w:rsidRPr="00064D52" w:rsidRDefault="00047F83" w:rsidP="00047F83">
                  <w:pPr>
                    <w:jc w:val="center"/>
                    <w:rPr>
                      <w:szCs w:val="21"/>
                    </w:rPr>
                  </w:pPr>
                </w:p>
              </w:tc>
              <w:tc>
                <w:tcPr>
                  <w:tcW w:w="307" w:type="pct"/>
                  <w:shd w:val="clear" w:color="auto" w:fill="auto"/>
                  <w:noWrap/>
                  <w:vAlign w:val="center"/>
                </w:tcPr>
                <w:p w14:paraId="1731C9D0" w14:textId="77777777" w:rsidR="00047F83" w:rsidRPr="00064D52" w:rsidRDefault="00047F83" w:rsidP="00047F83">
                  <w:pPr>
                    <w:jc w:val="center"/>
                    <w:textAlignment w:val="center"/>
                    <w:rPr>
                      <w:szCs w:val="21"/>
                      <w:lang w:bidi="ar"/>
                    </w:rPr>
                  </w:pPr>
                  <w:r w:rsidRPr="00064D52">
                    <w:rPr>
                      <w:rFonts w:hint="eastAsia"/>
                      <w:szCs w:val="21"/>
                      <w:lang w:bidi="ar"/>
                    </w:rPr>
                    <w:t>二甲苯</w:t>
                  </w:r>
                </w:p>
              </w:tc>
              <w:tc>
                <w:tcPr>
                  <w:tcW w:w="305" w:type="pct"/>
                  <w:shd w:val="clear" w:color="auto" w:fill="auto"/>
                  <w:vAlign w:val="center"/>
                </w:tcPr>
                <w:p w14:paraId="6C17FF03" w14:textId="166A4550" w:rsidR="00047F83" w:rsidRPr="00064D52" w:rsidRDefault="00047F83" w:rsidP="00047F83">
                  <w:pPr>
                    <w:jc w:val="center"/>
                    <w:textAlignment w:val="center"/>
                    <w:rPr>
                      <w:szCs w:val="21"/>
                      <w:lang w:bidi="ar"/>
                    </w:rPr>
                  </w:pPr>
                  <w:r w:rsidRPr="00064D52">
                    <w:rPr>
                      <w:rFonts w:hint="eastAsia"/>
                      <w:szCs w:val="21"/>
                      <w:lang w:bidi="ar"/>
                    </w:rPr>
                    <w:t>1</w:t>
                  </w:r>
                  <w:r w:rsidRPr="00064D52">
                    <w:rPr>
                      <w:szCs w:val="21"/>
                      <w:lang w:bidi="ar"/>
                    </w:rPr>
                    <w:t>1.9</w:t>
                  </w:r>
                </w:p>
              </w:tc>
              <w:tc>
                <w:tcPr>
                  <w:tcW w:w="254" w:type="pct"/>
                  <w:shd w:val="clear" w:color="auto" w:fill="auto"/>
                  <w:vAlign w:val="center"/>
                </w:tcPr>
                <w:p w14:paraId="6F9EF6BF" w14:textId="76D4ADC5"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.1787</w:t>
                  </w:r>
                </w:p>
              </w:tc>
              <w:tc>
                <w:tcPr>
                  <w:tcW w:w="256" w:type="pct"/>
                  <w:shd w:val="clear" w:color="auto" w:fill="auto"/>
                  <w:vAlign w:val="center"/>
                </w:tcPr>
                <w:p w14:paraId="406CE384" w14:textId="576AD0F0"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.7432</w:t>
                  </w:r>
                </w:p>
              </w:tc>
              <w:tc>
                <w:tcPr>
                  <w:tcW w:w="357" w:type="pct"/>
                  <w:vMerge/>
                  <w:shd w:val="clear" w:color="auto" w:fill="auto"/>
                  <w:noWrap/>
                  <w:vAlign w:val="center"/>
                </w:tcPr>
                <w:p w14:paraId="2C61089C" w14:textId="77777777" w:rsidR="00047F83" w:rsidRPr="00064D52" w:rsidRDefault="00047F83" w:rsidP="00047F83">
                  <w:pPr>
                    <w:jc w:val="center"/>
                    <w:rPr>
                      <w:szCs w:val="21"/>
                    </w:rPr>
                  </w:pPr>
                </w:p>
              </w:tc>
              <w:tc>
                <w:tcPr>
                  <w:tcW w:w="254" w:type="pct"/>
                  <w:shd w:val="clear" w:color="auto" w:fill="auto"/>
                  <w:noWrap/>
                  <w:vAlign w:val="center"/>
                </w:tcPr>
                <w:p w14:paraId="2194115B" w14:textId="21DEA3EF" w:rsidR="00047F83" w:rsidRPr="00064D52" w:rsidRDefault="00047F83" w:rsidP="00047F83">
                  <w:pPr>
                    <w:jc w:val="center"/>
                    <w:rPr>
                      <w:szCs w:val="21"/>
                    </w:rPr>
                  </w:pPr>
                  <w:r w:rsidRPr="00064D52">
                    <w:rPr>
                      <w:rFonts w:hint="eastAsia"/>
                      <w:szCs w:val="21"/>
                    </w:rPr>
                    <w:t>9</w:t>
                  </w:r>
                  <w:r w:rsidRPr="00064D52">
                    <w:rPr>
                      <w:szCs w:val="21"/>
                    </w:rPr>
                    <w:t>0</w:t>
                  </w:r>
                </w:p>
              </w:tc>
              <w:tc>
                <w:tcPr>
                  <w:tcW w:w="250" w:type="pct"/>
                  <w:shd w:val="clear" w:color="auto" w:fill="auto"/>
                  <w:noWrap/>
                  <w:vAlign w:val="center"/>
                </w:tcPr>
                <w:p w14:paraId="486A8AE1" w14:textId="6F33D633" w:rsidR="00047F83" w:rsidRPr="00064D52" w:rsidRDefault="00047F83" w:rsidP="00047F83">
                  <w:pPr>
                    <w:jc w:val="center"/>
                    <w:textAlignment w:val="center"/>
                    <w:rPr>
                      <w:szCs w:val="21"/>
                      <w:lang w:bidi="ar"/>
                    </w:rPr>
                  </w:pPr>
                  <w:r w:rsidRPr="00064D52">
                    <w:rPr>
                      <w:rFonts w:hint="eastAsia"/>
                      <w:szCs w:val="21"/>
                      <w:lang w:bidi="ar"/>
                    </w:rPr>
                    <w:t>二甲苯</w:t>
                  </w:r>
                </w:p>
              </w:tc>
              <w:tc>
                <w:tcPr>
                  <w:tcW w:w="305" w:type="pct"/>
                  <w:shd w:val="clear" w:color="auto" w:fill="auto"/>
                  <w:vAlign w:val="center"/>
                </w:tcPr>
                <w:p w14:paraId="3A5EA3C5" w14:textId="2860A717"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.19</w:t>
                  </w:r>
                </w:p>
              </w:tc>
              <w:tc>
                <w:tcPr>
                  <w:tcW w:w="258" w:type="pct"/>
                  <w:shd w:val="clear" w:color="auto" w:fill="auto"/>
                  <w:vAlign w:val="center"/>
                </w:tcPr>
                <w:p w14:paraId="5BBD81B9" w14:textId="122DBD2E"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.1790</w:t>
                  </w:r>
                </w:p>
              </w:tc>
              <w:tc>
                <w:tcPr>
                  <w:tcW w:w="250" w:type="pct"/>
                  <w:shd w:val="clear" w:color="auto" w:fill="auto"/>
                  <w:vAlign w:val="center"/>
                </w:tcPr>
                <w:p w14:paraId="10268926" w14:textId="1DD134D0"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.0743</w:t>
                  </w:r>
                </w:p>
              </w:tc>
              <w:tc>
                <w:tcPr>
                  <w:tcW w:w="305" w:type="pct"/>
                  <w:shd w:val="clear" w:color="auto" w:fill="auto"/>
                  <w:vAlign w:val="center"/>
                </w:tcPr>
                <w:p w14:paraId="316842B5" w14:textId="2703A31B"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7</w:t>
                  </w:r>
                  <w:r w:rsidRPr="00064D52">
                    <w:rPr>
                      <w:rFonts w:ascii="Times New Roman" w:hAnsi="Times New Roman"/>
                      <w:sz w:val="21"/>
                      <w:szCs w:val="21"/>
                    </w:rPr>
                    <w:t>0</w:t>
                  </w:r>
                </w:p>
              </w:tc>
              <w:tc>
                <w:tcPr>
                  <w:tcW w:w="259" w:type="pct"/>
                  <w:shd w:val="clear" w:color="auto" w:fill="auto"/>
                  <w:vAlign w:val="center"/>
                </w:tcPr>
                <w:p w14:paraId="07D3F3AC" w14:textId="5194F768"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.0</w:t>
                  </w:r>
                </w:p>
              </w:tc>
              <w:tc>
                <w:tcPr>
                  <w:tcW w:w="203" w:type="pct"/>
                  <w:vMerge/>
                  <w:vAlign w:val="center"/>
                </w:tcPr>
                <w:p w14:paraId="6937BFC2" w14:textId="77777777" w:rsidR="00047F83" w:rsidRPr="00064D52" w:rsidRDefault="00047F83" w:rsidP="00047F83">
                  <w:pPr>
                    <w:jc w:val="center"/>
                    <w:rPr>
                      <w:szCs w:val="21"/>
                    </w:rPr>
                  </w:pPr>
                </w:p>
              </w:tc>
              <w:tc>
                <w:tcPr>
                  <w:tcW w:w="203" w:type="pct"/>
                  <w:vMerge/>
                  <w:shd w:val="clear" w:color="auto" w:fill="auto"/>
                  <w:noWrap/>
                  <w:vAlign w:val="center"/>
                </w:tcPr>
                <w:p w14:paraId="1AC4711C" w14:textId="77777777" w:rsidR="00047F83" w:rsidRPr="00064D52" w:rsidRDefault="00047F83" w:rsidP="00047F83">
                  <w:pPr>
                    <w:jc w:val="center"/>
                    <w:rPr>
                      <w:szCs w:val="21"/>
                    </w:rPr>
                  </w:pPr>
                </w:p>
              </w:tc>
              <w:tc>
                <w:tcPr>
                  <w:tcW w:w="203" w:type="pct"/>
                  <w:vMerge/>
                  <w:shd w:val="clear" w:color="auto" w:fill="auto"/>
                  <w:noWrap/>
                  <w:vAlign w:val="center"/>
                </w:tcPr>
                <w:p w14:paraId="7D340DC5" w14:textId="77777777" w:rsidR="00047F83" w:rsidRPr="00064D52" w:rsidRDefault="00047F83" w:rsidP="00047F83">
                  <w:pPr>
                    <w:jc w:val="center"/>
                    <w:rPr>
                      <w:szCs w:val="21"/>
                    </w:rPr>
                  </w:pPr>
                </w:p>
              </w:tc>
              <w:tc>
                <w:tcPr>
                  <w:tcW w:w="210" w:type="pct"/>
                  <w:vMerge/>
                  <w:shd w:val="clear" w:color="auto" w:fill="auto"/>
                  <w:noWrap/>
                  <w:vAlign w:val="center"/>
                </w:tcPr>
                <w:p w14:paraId="51012D29" w14:textId="77777777" w:rsidR="00047F83" w:rsidRPr="00064D52" w:rsidRDefault="00047F83" w:rsidP="00047F83">
                  <w:pPr>
                    <w:jc w:val="center"/>
                    <w:rPr>
                      <w:szCs w:val="21"/>
                    </w:rPr>
                  </w:pPr>
                </w:p>
              </w:tc>
            </w:tr>
            <w:tr w:rsidR="00047F83" w:rsidRPr="00064D52" w14:paraId="198D67DD" w14:textId="77777777" w:rsidTr="00CD07C2">
              <w:trPr>
                <w:trHeight w:hRule="exact" w:val="423"/>
              </w:trPr>
              <w:tc>
                <w:tcPr>
                  <w:tcW w:w="366" w:type="pct"/>
                  <w:vMerge/>
                  <w:shd w:val="clear" w:color="auto" w:fill="auto"/>
                  <w:noWrap/>
                  <w:vAlign w:val="center"/>
                </w:tcPr>
                <w:p w14:paraId="4E7E123E" w14:textId="77777777" w:rsidR="00047F83" w:rsidRPr="00064D52" w:rsidRDefault="00047F83" w:rsidP="00047F83">
                  <w:pPr>
                    <w:spacing w:line="0" w:lineRule="atLeast"/>
                    <w:jc w:val="center"/>
                    <w:rPr>
                      <w:szCs w:val="21"/>
                    </w:rPr>
                  </w:pPr>
                </w:p>
              </w:tc>
              <w:tc>
                <w:tcPr>
                  <w:tcW w:w="201" w:type="pct"/>
                  <w:vMerge/>
                  <w:shd w:val="clear" w:color="auto" w:fill="auto"/>
                  <w:vAlign w:val="center"/>
                </w:tcPr>
                <w:p w14:paraId="558EBDCC" w14:textId="77777777" w:rsidR="00047F83" w:rsidRPr="00064D52" w:rsidRDefault="00047F83" w:rsidP="00047F83">
                  <w:pPr>
                    <w:rPr>
                      <w:szCs w:val="21"/>
                    </w:rPr>
                  </w:pPr>
                </w:p>
              </w:tc>
              <w:tc>
                <w:tcPr>
                  <w:tcW w:w="254" w:type="pct"/>
                  <w:vMerge/>
                  <w:shd w:val="clear" w:color="auto" w:fill="auto"/>
                  <w:noWrap/>
                  <w:vAlign w:val="center"/>
                </w:tcPr>
                <w:p w14:paraId="60141CD0" w14:textId="77777777" w:rsidR="00047F83" w:rsidRPr="00064D52" w:rsidRDefault="00047F83" w:rsidP="00047F83">
                  <w:pPr>
                    <w:jc w:val="center"/>
                    <w:rPr>
                      <w:szCs w:val="21"/>
                    </w:rPr>
                  </w:pPr>
                </w:p>
              </w:tc>
              <w:tc>
                <w:tcPr>
                  <w:tcW w:w="307" w:type="pct"/>
                  <w:shd w:val="clear" w:color="auto" w:fill="auto"/>
                  <w:noWrap/>
                  <w:vAlign w:val="center"/>
                </w:tcPr>
                <w:p w14:paraId="7EA2525E" w14:textId="77777777" w:rsidR="00047F83" w:rsidRPr="00064D52" w:rsidRDefault="00047F83" w:rsidP="00047F83">
                  <w:pPr>
                    <w:jc w:val="center"/>
                    <w:textAlignment w:val="center"/>
                    <w:rPr>
                      <w:szCs w:val="21"/>
                      <w:lang w:bidi="ar"/>
                    </w:rPr>
                  </w:pPr>
                  <w:r w:rsidRPr="00064D52">
                    <w:rPr>
                      <w:rFonts w:hint="eastAsia"/>
                      <w:szCs w:val="21"/>
                      <w:lang w:bidi="ar"/>
                    </w:rPr>
                    <w:t>颗粒物</w:t>
                  </w:r>
                </w:p>
              </w:tc>
              <w:tc>
                <w:tcPr>
                  <w:tcW w:w="305" w:type="pct"/>
                  <w:shd w:val="clear" w:color="auto" w:fill="auto"/>
                  <w:vAlign w:val="center"/>
                </w:tcPr>
                <w:p w14:paraId="343ED530" w14:textId="05B20DB2" w:rsidR="00047F83" w:rsidRPr="00064D52" w:rsidRDefault="00047F83" w:rsidP="00047F83">
                  <w:pPr>
                    <w:jc w:val="center"/>
                    <w:textAlignment w:val="center"/>
                    <w:rPr>
                      <w:szCs w:val="21"/>
                      <w:lang w:bidi="ar"/>
                    </w:rPr>
                  </w:pPr>
                  <w:r w:rsidRPr="00064D52">
                    <w:rPr>
                      <w:rFonts w:hint="eastAsia"/>
                      <w:szCs w:val="21"/>
                      <w:lang w:bidi="ar"/>
                    </w:rPr>
                    <w:t>4</w:t>
                  </w:r>
                  <w:r w:rsidRPr="00064D52">
                    <w:rPr>
                      <w:szCs w:val="21"/>
                      <w:lang w:bidi="ar"/>
                    </w:rPr>
                    <w:t>3.2</w:t>
                  </w:r>
                </w:p>
              </w:tc>
              <w:tc>
                <w:tcPr>
                  <w:tcW w:w="254" w:type="pct"/>
                  <w:shd w:val="clear" w:color="auto" w:fill="auto"/>
                  <w:vAlign w:val="center"/>
                </w:tcPr>
                <w:p w14:paraId="698561C9" w14:textId="180E37DF"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.6472</w:t>
                  </w:r>
                </w:p>
              </w:tc>
              <w:tc>
                <w:tcPr>
                  <w:tcW w:w="256" w:type="pct"/>
                  <w:shd w:val="clear" w:color="auto" w:fill="auto"/>
                  <w:vAlign w:val="center"/>
                </w:tcPr>
                <w:p w14:paraId="3D054392" w14:textId="4BCB044C" w:rsidR="00047F83" w:rsidRPr="00064D52" w:rsidRDefault="00047F83" w:rsidP="00047F83">
                  <w:pPr>
                    <w:jc w:val="center"/>
                    <w:textAlignment w:val="center"/>
                    <w:rPr>
                      <w:szCs w:val="21"/>
                      <w:lang w:bidi="ar"/>
                    </w:rPr>
                  </w:pPr>
                  <w:r w:rsidRPr="00064D52">
                    <w:rPr>
                      <w:rFonts w:hint="eastAsia"/>
                      <w:szCs w:val="21"/>
                      <w:lang w:bidi="ar"/>
                    </w:rPr>
                    <w:t>2</w:t>
                  </w:r>
                  <w:r w:rsidRPr="00064D52">
                    <w:rPr>
                      <w:szCs w:val="21"/>
                      <w:lang w:bidi="ar"/>
                    </w:rPr>
                    <w:t>.6923</w:t>
                  </w:r>
                </w:p>
              </w:tc>
              <w:tc>
                <w:tcPr>
                  <w:tcW w:w="357" w:type="pct"/>
                  <w:vMerge/>
                  <w:shd w:val="clear" w:color="auto" w:fill="auto"/>
                  <w:noWrap/>
                  <w:vAlign w:val="center"/>
                </w:tcPr>
                <w:p w14:paraId="0DFE12EE" w14:textId="77777777" w:rsidR="00047F83" w:rsidRPr="00064D52" w:rsidRDefault="00047F83" w:rsidP="00047F83">
                  <w:pPr>
                    <w:jc w:val="center"/>
                    <w:rPr>
                      <w:szCs w:val="21"/>
                    </w:rPr>
                  </w:pPr>
                </w:p>
              </w:tc>
              <w:tc>
                <w:tcPr>
                  <w:tcW w:w="254" w:type="pct"/>
                  <w:shd w:val="clear" w:color="auto" w:fill="auto"/>
                  <w:noWrap/>
                  <w:vAlign w:val="center"/>
                </w:tcPr>
                <w:p w14:paraId="6728F499" w14:textId="44E22EB6" w:rsidR="00047F83" w:rsidRPr="00064D52" w:rsidRDefault="00047F83" w:rsidP="00047F83">
                  <w:pPr>
                    <w:jc w:val="center"/>
                    <w:rPr>
                      <w:szCs w:val="21"/>
                    </w:rPr>
                  </w:pPr>
                  <w:r w:rsidRPr="00064D52">
                    <w:rPr>
                      <w:rFonts w:hint="eastAsia"/>
                      <w:szCs w:val="21"/>
                    </w:rPr>
                    <w:t>9</w:t>
                  </w:r>
                  <w:r w:rsidRPr="00064D52">
                    <w:rPr>
                      <w:szCs w:val="21"/>
                    </w:rPr>
                    <w:t>5</w:t>
                  </w:r>
                </w:p>
              </w:tc>
              <w:tc>
                <w:tcPr>
                  <w:tcW w:w="250" w:type="pct"/>
                  <w:shd w:val="clear" w:color="auto" w:fill="auto"/>
                  <w:noWrap/>
                  <w:vAlign w:val="center"/>
                </w:tcPr>
                <w:p w14:paraId="293C7E01" w14:textId="32AD5ED6" w:rsidR="00047F83" w:rsidRPr="00064D52" w:rsidRDefault="00047F83" w:rsidP="00047F83">
                  <w:pPr>
                    <w:jc w:val="center"/>
                    <w:textAlignment w:val="center"/>
                    <w:rPr>
                      <w:szCs w:val="21"/>
                      <w:lang w:bidi="ar"/>
                    </w:rPr>
                  </w:pPr>
                  <w:r w:rsidRPr="00064D52">
                    <w:rPr>
                      <w:rFonts w:hint="eastAsia"/>
                      <w:szCs w:val="21"/>
                      <w:lang w:bidi="ar"/>
                    </w:rPr>
                    <w:t>颗粒物</w:t>
                  </w:r>
                </w:p>
              </w:tc>
              <w:tc>
                <w:tcPr>
                  <w:tcW w:w="305" w:type="pct"/>
                  <w:shd w:val="clear" w:color="auto" w:fill="auto"/>
                  <w:vAlign w:val="center"/>
                </w:tcPr>
                <w:p w14:paraId="10BABFD6" w14:textId="21C53470"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2</w:t>
                  </w:r>
                  <w:r w:rsidRPr="00064D52">
                    <w:rPr>
                      <w:rFonts w:ascii="Times New Roman" w:hAnsi="Times New Roman"/>
                      <w:sz w:val="21"/>
                      <w:szCs w:val="21"/>
                    </w:rPr>
                    <w:t>.16</w:t>
                  </w:r>
                </w:p>
              </w:tc>
              <w:tc>
                <w:tcPr>
                  <w:tcW w:w="258" w:type="pct"/>
                  <w:shd w:val="clear" w:color="auto" w:fill="auto"/>
                  <w:vAlign w:val="center"/>
                </w:tcPr>
                <w:p w14:paraId="675E358E" w14:textId="6E9EB6CE"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.0324</w:t>
                  </w:r>
                </w:p>
              </w:tc>
              <w:tc>
                <w:tcPr>
                  <w:tcW w:w="250" w:type="pct"/>
                  <w:shd w:val="clear" w:color="auto" w:fill="auto"/>
                  <w:vAlign w:val="center"/>
                </w:tcPr>
                <w:p w14:paraId="243966FF" w14:textId="618B79DC"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.1346</w:t>
                  </w:r>
                </w:p>
              </w:tc>
              <w:tc>
                <w:tcPr>
                  <w:tcW w:w="305" w:type="pct"/>
                  <w:shd w:val="clear" w:color="auto" w:fill="auto"/>
                  <w:vAlign w:val="center"/>
                </w:tcPr>
                <w:p w14:paraId="49311961" w14:textId="6A22C611"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20</w:t>
                  </w:r>
                </w:p>
              </w:tc>
              <w:tc>
                <w:tcPr>
                  <w:tcW w:w="259" w:type="pct"/>
                  <w:shd w:val="clear" w:color="auto" w:fill="auto"/>
                  <w:vAlign w:val="center"/>
                </w:tcPr>
                <w:p w14:paraId="7BA788C8" w14:textId="035673E9"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3</w:t>
                  </w:r>
                  <w:r w:rsidRPr="00064D52">
                    <w:rPr>
                      <w:rFonts w:ascii="Times New Roman" w:hAnsi="Times New Roman"/>
                      <w:sz w:val="21"/>
                      <w:szCs w:val="21"/>
                    </w:rPr>
                    <w:t>.5</w:t>
                  </w:r>
                </w:p>
              </w:tc>
              <w:tc>
                <w:tcPr>
                  <w:tcW w:w="203" w:type="pct"/>
                  <w:vMerge/>
                  <w:vAlign w:val="center"/>
                </w:tcPr>
                <w:p w14:paraId="65376C19" w14:textId="77777777" w:rsidR="00047F83" w:rsidRPr="00064D52" w:rsidRDefault="00047F83" w:rsidP="00047F83">
                  <w:pPr>
                    <w:jc w:val="center"/>
                    <w:rPr>
                      <w:szCs w:val="21"/>
                    </w:rPr>
                  </w:pPr>
                </w:p>
              </w:tc>
              <w:tc>
                <w:tcPr>
                  <w:tcW w:w="203" w:type="pct"/>
                  <w:vMerge/>
                  <w:shd w:val="clear" w:color="auto" w:fill="auto"/>
                  <w:noWrap/>
                  <w:vAlign w:val="center"/>
                </w:tcPr>
                <w:p w14:paraId="1A3AD646" w14:textId="77777777" w:rsidR="00047F83" w:rsidRPr="00064D52" w:rsidRDefault="00047F83" w:rsidP="00047F83">
                  <w:pPr>
                    <w:jc w:val="center"/>
                    <w:rPr>
                      <w:szCs w:val="21"/>
                    </w:rPr>
                  </w:pPr>
                </w:p>
              </w:tc>
              <w:tc>
                <w:tcPr>
                  <w:tcW w:w="203" w:type="pct"/>
                  <w:vMerge/>
                  <w:shd w:val="clear" w:color="auto" w:fill="auto"/>
                  <w:noWrap/>
                  <w:vAlign w:val="center"/>
                </w:tcPr>
                <w:p w14:paraId="5E3AF114" w14:textId="77777777" w:rsidR="00047F83" w:rsidRPr="00064D52" w:rsidRDefault="00047F83" w:rsidP="00047F83">
                  <w:pPr>
                    <w:jc w:val="center"/>
                    <w:rPr>
                      <w:szCs w:val="21"/>
                    </w:rPr>
                  </w:pPr>
                </w:p>
              </w:tc>
              <w:tc>
                <w:tcPr>
                  <w:tcW w:w="210" w:type="pct"/>
                  <w:vMerge/>
                  <w:shd w:val="clear" w:color="auto" w:fill="auto"/>
                  <w:noWrap/>
                  <w:vAlign w:val="center"/>
                </w:tcPr>
                <w:p w14:paraId="163F6835" w14:textId="77777777" w:rsidR="00047F83" w:rsidRPr="00064D52" w:rsidRDefault="00047F83" w:rsidP="00047F83">
                  <w:pPr>
                    <w:jc w:val="center"/>
                    <w:rPr>
                      <w:szCs w:val="21"/>
                    </w:rPr>
                  </w:pPr>
                </w:p>
              </w:tc>
            </w:tr>
            <w:tr w:rsidR="00047F83" w:rsidRPr="00064D52" w14:paraId="1B6D035E" w14:textId="77777777" w:rsidTr="00CD07C2">
              <w:trPr>
                <w:trHeight w:hRule="exact" w:val="562"/>
              </w:trPr>
              <w:tc>
                <w:tcPr>
                  <w:tcW w:w="366" w:type="pct"/>
                  <w:shd w:val="clear" w:color="auto" w:fill="auto"/>
                  <w:noWrap/>
                  <w:vAlign w:val="center"/>
                </w:tcPr>
                <w:p w14:paraId="60D63C03" w14:textId="77777777" w:rsidR="00047F83" w:rsidRPr="00064D52" w:rsidRDefault="00047F83" w:rsidP="00047F83">
                  <w:pPr>
                    <w:spacing w:line="0" w:lineRule="atLeast"/>
                    <w:rPr>
                      <w:szCs w:val="21"/>
                    </w:rPr>
                  </w:pPr>
                  <w:proofErr w:type="gramStart"/>
                  <w:r w:rsidRPr="00064D52">
                    <w:rPr>
                      <w:szCs w:val="21"/>
                    </w:rPr>
                    <w:t>洗枪废气</w:t>
                  </w:r>
                  <w:proofErr w:type="gramEnd"/>
                </w:p>
              </w:tc>
              <w:tc>
                <w:tcPr>
                  <w:tcW w:w="201" w:type="pct"/>
                  <w:vMerge/>
                  <w:shd w:val="clear" w:color="auto" w:fill="auto"/>
                  <w:vAlign w:val="center"/>
                </w:tcPr>
                <w:p w14:paraId="15C917CF" w14:textId="3F5AF097" w:rsidR="00047F83" w:rsidRPr="00064D52" w:rsidRDefault="00047F83" w:rsidP="00047F83">
                  <w:pPr>
                    <w:rPr>
                      <w:szCs w:val="21"/>
                    </w:rPr>
                  </w:pPr>
                </w:p>
              </w:tc>
              <w:tc>
                <w:tcPr>
                  <w:tcW w:w="254" w:type="pct"/>
                  <w:vMerge/>
                  <w:shd w:val="clear" w:color="auto" w:fill="auto"/>
                  <w:noWrap/>
                  <w:vAlign w:val="center"/>
                </w:tcPr>
                <w:p w14:paraId="5EA31612" w14:textId="77777777" w:rsidR="00047F83" w:rsidRPr="00064D52" w:rsidRDefault="00047F83" w:rsidP="00047F83">
                  <w:pPr>
                    <w:jc w:val="center"/>
                    <w:rPr>
                      <w:szCs w:val="21"/>
                    </w:rPr>
                  </w:pPr>
                </w:p>
              </w:tc>
              <w:tc>
                <w:tcPr>
                  <w:tcW w:w="307" w:type="pct"/>
                  <w:shd w:val="clear" w:color="auto" w:fill="auto"/>
                  <w:noWrap/>
                  <w:vAlign w:val="center"/>
                </w:tcPr>
                <w:p w14:paraId="3192A162" w14:textId="77777777" w:rsidR="00047F83" w:rsidRPr="00064D52" w:rsidRDefault="00047F83" w:rsidP="00047F83">
                  <w:pPr>
                    <w:jc w:val="center"/>
                    <w:textAlignment w:val="center"/>
                    <w:rPr>
                      <w:szCs w:val="21"/>
                      <w:lang w:bidi="ar"/>
                    </w:rPr>
                  </w:pPr>
                  <w:r w:rsidRPr="00064D52">
                    <w:rPr>
                      <w:rFonts w:hint="eastAsia"/>
                      <w:szCs w:val="21"/>
                      <w:lang w:bidi="ar"/>
                    </w:rPr>
                    <w:t>非甲烷总烃</w:t>
                  </w:r>
                </w:p>
              </w:tc>
              <w:tc>
                <w:tcPr>
                  <w:tcW w:w="305" w:type="pct"/>
                  <w:shd w:val="clear" w:color="auto" w:fill="auto"/>
                  <w:vAlign w:val="center"/>
                </w:tcPr>
                <w:p w14:paraId="6145F535" w14:textId="2A0F064F" w:rsidR="00047F83" w:rsidRPr="00064D52" w:rsidRDefault="00047F83" w:rsidP="00047F83">
                  <w:pPr>
                    <w:jc w:val="center"/>
                    <w:textAlignment w:val="center"/>
                    <w:rPr>
                      <w:szCs w:val="21"/>
                      <w:lang w:bidi="ar"/>
                    </w:rPr>
                  </w:pPr>
                  <w:r w:rsidRPr="00064D52">
                    <w:rPr>
                      <w:rFonts w:hint="eastAsia"/>
                      <w:szCs w:val="21"/>
                      <w:lang w:bidi="ar"/>
                    </w:rPr>
                    <w:t>3</w:t>
                  </w:r>
                  <w:r w:rsidRPr="00064D52">
                    <w:rPr>
                      <w:szCs w:val="21"/>
                      <w:lang w:bidi="ar"/>
                    </w:rPr>
                    <w:t>.4</w:t>
                  </w:r>
                </w:p>
              </w:tc>
              <w:tc>
                <w:tcPr>
                  <w:tcW w:w="254" w:type="pct"/>
                  <w:shd w:val="clear" w:color="auto" w:fill="auto"/>
                  <w:vAlign w:val="center"/>
                </w:tcPr>
                <w:p w14:paraId="53DCCC77" w14:textId="5F5BDB48"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.0508</w:t>
                  </w:r>
                </w:p>
              </w:tc>
              <w:tc>
                <w:tcPr>
                  <w:tcW w:w="256" w:type="pct"/>
                  <w:shd w:val="clear" w:color="auto" w:fill="auto"/>
                  <w:vAlign w:val="center"/>
                </w:tcPr>
                <w:p w14:paraId="589CE5BE" w14:textId="7785E761"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.2113</w:t>
                  </w:r>
                </w:p>
              </w:tc>
              <w:tc>
                <w:tcPr>
                  <w:tcW w:w="357" w:type="pct"/>
                  <w:vMerge/>
                  <w:shd w:val="clear" w:color="auto" w:fill="auto"/>
                  <w:noWrap/>
                  <w:vAlign w:val="center"/>
                </w:tcPr>
                <w:p w14:paraId="1626952C" w14:textId="77777777" w:rsidR="00047F83" w:rsidRPr="00064D52" w:rsidRDefault="00047F83" w:rsidP="00047F83">
                  <w:pPr>
                    <w:jc w:val="center"/>
                    <w:rPr>
                      <w:szCs w:val="21"/>
                    </w:rPr>
                  </w:pPr>
                </w:p>
              </w:tc>
              <w:tc>
                <w:tcPr>
                  <w:tcW w:w="254" w:type="pct"/>
                  <w:shd w:val="clear" w:color="auto" w:fill="auto"/>
                  <w:noWrap/>
                  <w:vAlign w:val="center"/>
                </w:tcPr>
                <w:p w14:paraId="61358915" w14:textId="3426CDDD" w:rsidR="00047F83" w:rsidRPr="00064D52" w:rsidRDefault="00047F83" w:rsidP="00047F83">
                  <w:pPr>
                    <w:jc w:val="center"/>
                    <w:rPr>
                      <w:szCs w:val="21"/>
                    </w:rPr>
                  </w:pPr>
                  <w:r w:rsidRPr="00064D52">
                    <w:rPr>
                      <w:rFonts w:hint="eastAsia"/>
                      <w:szCs w:val="21"/>
                    </w:rPr>
                    <w:t>9</w:t>
                  </w:r>
                  <w:r w:rsidRPr="00064D52">
                    <w:rPr>
                      <w:szCs w:val="21"/>
                    </w:rPr>
                    <w:t>0</w:t>
                  </w:r>
                </w:p>
              </w:tc>
              <w:tc>
                <w:tcPr>
                  <w:tcW w:w="250" w:type="pct"/>
                  <w:shd w:val="clear" w:color="auto" w:fill="auto"/>
                  <w:noWrap/>
                  <w:vAlign w:val="center"/>
                </w:tcPr>
                <w:p w14:paraId="5DD8CB23" w14:textId="401BF868" w:rsidR="00047F83" w:rsidRPr="00064D52" w:rsidRDefault="00047F83" w:rsidP="00047F83">
                  <w:pPr>
                    <w:jc w:val="center"/>
                    <w:textAlignment w:val="center"/>
                    <w:rPr>
                      <w:szCs w:val="21"/>
                      <w:lang w:bidi="ar"/>
                    </w:rPr>
                  </w:pPr>
                  <w:r w:rsidRPr="00064D52">
                    <w:rPr>
                      <w:rFonts w:hint="eastAsia"/>
                      <w:szCs w:val="21"/>
                      <w:lang w:bidi="ar"/>
                    </w:rPr>
                    <w:t>非甲烷总烃</w:t>
                  </w:r>
                </w:p>
              </w:tc>
              <w:tc>
                <w:tcPr>
                  <w:tcW w:w="305" w:type="pct"/>
                  <w:shd w:val="clear" w:color="auto" w:fill="auto"/>
                  <w:vAlign w:val="center"/>
                </w:tcPr>
                <w:p w14:paraId="60F5D5C1" w14:textId="164FFA4E"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.34</w:t>
                  </w:r>
                </w:p>
              </w:tc>
              <w:tc>
                <w:tcPr>
                  <w:tcW w:w="258" w:type="pct"/>
                  <w:shd w:val="clear" w:color="auto" w:fill="auto"/>
                  <w:vAlign w:val="center"/>
                </w:tcPr>
                <w:p w14:paraId="5216375C" w14:textId="0152E940"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.0051</w:t>
                  </w:r>
                </w:p>
              </w:tc>
              <w:tc>
                <w:tcPr>
                  <w:tcW w:w="250" w:type="pct"/>
                  <w:shd w:val="clear" w:color="auto" w:fill="auto"/>
                  <w:vAlign w:val="center"/>
                </w:tcPr>
                <w:p w14:paraId="3956B3FE" w14:textId="7871B1AD"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.0211</w:t>
                  </w:r>
                </w:p>
              </w:tc>
              <w:tc>
                <w:tcPr>
                  <w:tcW w:w="305" w:type="pct"/>
                  <w:shd w:val="clear" w:color="auto" w:fill="auto"/>
                  <w:vAlign w:val="center"/>
                </w:tcPr>
                <w:p w14:paraId="4E43DC82" w14:textId="485E6740"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20</w:t>
                  </w:r>
                </w:p>
              </w:tc>
              <w:tc>
                <w:tcPr>
                  <w:tcW w:w="259" w:type="pct"/>
                  <w:shd w:val="clear" w:color="auto" w:fill="auto"/>
                  <w:vAlign w:val="center"/>
                </w:tcPr>
                <w:p w14:paraId="1C6F3AC6" w14:textId="68ABED05"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0</w:t>
                  </w:r>
                </w:p>
              </w:tc>
              <w:tc>
                <w:tcPr>
                  <w:tcW w:w="203" w:type="pct"/>
                  <w:vMerge/>
                  <w:vAlign w:val="center"/>
                </w:tcPr>
                <w:p w14:paraId="722E85B5" w14:textId="77777777" w:rsidR="00047F83" w:rsidRPr="00064D52" w:rsidRDefault="00047F83" w:rsidP="00047F83">
                  <w:pPr>
                    <w:jc w:val="center"/>
                    <w:rPr>
                      <w:szCs w:val="21"/>
                    </w:rPr>
                  </w:pPr>
                </w:p>
              </w:tc>
              <w:tc>
                <w:tcPr>
                  <w:tcW w:w="203" w:type="pct"/>
                  <w:vMerge/>
                  <w:shd w:val="clear" w:color="auto" w:fill="auto"/>
                  <w:noWrap/>
                  <w:vAlign w:val="center"/>
                </w:tcPr>
                <w:p w14:paraId="7DCC7167" w14:textId="77777777" w:rsidR="00047F83" w:rsidRPr="00064D52" w:rsidRDefault="00047F83" w:rsidP="00047F83">
                  <w:pPr>
                    <w:jc w:val="center"/>
                    <w:rPr>
                      <w:szCs w:val="21"/>
                    </w:rPr>
                  </w:pPr>
                </w:p>
              </w:tc>
              <w:tc>
                <w:tcPr>
                  <w:tcW w:w="203" w:type="pct"/>
                  <w:vMerge/>
                  <w:shd w:val="clear" w:color="auto" w:fill="auto"/>
                  <w:noWrap/>
                  <w:vAlign w:val="center"/>
                </w:tcPr>
                <w:p w14:paraId="272777FA" w14:textId="77777777" w:rsidR="00047F83" w:rsidRPr="00064D52" w:rsidRDefault="00047F83" w:rsidP="00047F83">
                  <w:pPr>
                    <w:jc w:val="center"/>
                    <w:rPr>
                      <w:szCs w:val="21"/>
                    </w:rPr>
                  </w:pPr>
                </w:p>
              </w:tc>
              <w:tc>
                <w:tcPr>
                  <w:tcW w:w="210" w:type="pct"/>
                  <w:vMerge/>
                  <w:shd w:val="clear" w:color="auto" w:fill="auto"/>
                  <w:noWrap/>
                  <w:vAlign w:val="center"/>
                </w:tcPr>
                <w:p w14:paraId="30327987" w14:textId="77777777" w:rsidR="00047F83" w:rsidRPr="00064D52" w:rsidRDefault="00047F83" w:rsidP="00047F83">
                  <w:pPr>
                    <w:jc w:val="center"/>
                    <w:rPr>
                      <w:szCs w:val="21"/>
                    </w:rPr>
                  </w:pPr>
                </w:p>
              </w:tc>
            </w:tr>
            <w:tr w:rsidR="00047F83" w:rsidRPr="00064D52" w14:paraId="4BFCD38C" w14:textId="77777777" w:rsidTr="00CD07C2">
              <w:trPr>
                <w:trHeight w:hRule="exact" w:val="570"/>
              </w:trPr>
              <w:tc>
                <w:tcPr>
                  <w:tcW w:w="366" w:type="pct"/>
                  <w:vMerge w:val="restart"/>
                  <w:shd w:val="clear" w:color="auto" w:fill="auto"/>
                  <w:noWrap/>
                  <w:vAlign w:val="center"/>
                </w:tcPr>
                <w:p w14:paraId="4026E006" w14:textId="77777777" w:rsidR="00047F83" w:rsidRPr="00064D52" w:rsidRDefault="00047F83" w:rsidP="00047F83">
                  <w:pPr>
                    <w:spacing w:line="0" w:lineRule="atLeast"/>
                    <w:rPr>
                      <w:szCs w:val="21"/>
                    </w:rPr>
                  </w:pPr>
                  <w:r w:rsidRPr="00064D52">
                    <w:rPr>
                      <w:szCs w:val="21"/>
                    </w:rPr>
                    <w:t>烘干废气</w:t>
                  </w:r>
                </w:p>
              </w:tc>
              <w:tc>
                <w:tcPr>
                  <w:tcW w:w="201" w:type="pct"/>
                  <w:vMerge w:val="restart"/>
                  <w:shd w:val="clear" w:color="auto" w:fill="auto"/>
                  <w:vAlign w:val="center"/>
                </w:tcPr>
                <w:p w14:paraId="2E6D2CD5" w14:textId="4FCAD025" w:rsidR="00047F83" w:rsidRPr="00064D52" w:rsidRDefault="00047F83" w:rsidP="00047F83">
                  <w:pPr>
                    <w:rPr>
                      <w:szCs w:val="21"/>
                    </w:rPr>
                  </w:pPr>
                  <w:r w:rsidRPr="00064D52">
                    <w:rPr>
                      <w:szCs w:val="21"/>
                    </w:rPr>
                    <w:t>4160</w:t>
                  </w:r>
                </w:p>
              </w:tc>
              <w:tc>
                <w:tcPr>
                  <w:tcW w:w="254" w:type="pct"/>
                  <w:vMerge w:val="restart"/>
                  <w:shd w:val="clear" w:color="auto" w:fill="auto"/>
                  <w:noWrap/>
                  <w:vAlign w:val="center"/>
                </w:tcPr>
                <w:p w14:paraId="2D5DBB60" w14:textId="77777777" w:rsidR="00047F83" w:rsidRPr="00064D52" w:rsidRDefault="00047F83" w:rsidP="00047F83">
                  <w:pPr>
                    <w:jc w:val="center"/>
                    <w:rPr>
                      <w:szCs w:val="21"/>
                    </w:rPr>
                  </w:pPr>
                  <w:r w:rsidRPr="00064D52">
                    <w:rPr>
                      <w:szCs w:val="21"/>
                    </w:rPr>
                    <w:t>4000</w:t>
                  </w:r>
                </w:p>
              </w:tc>
              <w:tc>
                <w:tcPr>
                  <w:tcW w:w="307" w:type="pct"/>
                  <w:shd w:val="clear" w:color="auto" w:fill="auto"/>
                  <w:noWrap/>
                  <w:vAlign w:val="center"/>
                </w:tcPr>
                <w:p w14:paraId="7FEA1D19" w14:textId="77777777" w:rsidR="00047F83" w:rsidRPr="00064D52" w:rsidRDefault="00047F83" w:rsidP="00047F83">
                  <w:pPr>
                    <w:jc w:val="center"/>
                    <w:textAlignment w:val="center"/>
                    <w:rPr>
                      <w:szCs w:val="21"/>
                      <w:lang w:bidi="ar"/>
                    </w:rPr>
                  </w:pPr>
                  <w:r w:rsidRPr="00064D52">
                    <w:rPr>
                      <w:rFonts w:hint="eastAsia"/>
                      <w:szCs w:val="21"/>
                      <w:lang w:bidi="ar"/>
                    </w:rPr>
                    <w:t>非甲烷总烃</w:t>
                  </w:r>
                </w:p>
              </w:tc>
              <w:tc>
                <w:tcPr>
                  <w:tcW w:w="305" w:type="pct"/>
                  <w:shd w:val="clear" w:color="auto" w:fill="auto"/>
                  <w:vAlign w:val="center"/>
                </w:tcPr>
                <w:p w14:paraId="536B565F" w14:textId="0A6C316E" w:rsidR="00047F83" w:rsidRPr="00064D52" w:rsidRDefault="00047F83" w:rsidP="00047F83">
                  <w:pPr>
                    <w:jc w:val="center"/>
                    <w:textAlignment w:val="center"/>
                    <w:rPr>
                      <w:szCs w:val="21"/>
                      <w:lang w:bidi="ar"/>
                    </w:rPr>
                  </w:pPr>
                  <w:r w:rsidRPr="00064D52">
                    <w:rPr>
                      <w:rFonts w:hint="eastAsia"/>
                      <w:szCs w:val="21"/>
                      <w:lang w:bidi="ar"/>
                    </w:rPr>
                    <w:t>1</w:t>
                  </w:r>
                  <w:r w:rsidRPr="00064D52">
                    <w:rPr>
                      <w:szCs w:val="21"/>
                      <w:lang w:bidi="ar"/>
                    </w:rPr>
                    <w:t>43.6</w:t>
                  </w:r>
                </w:p>
              </w:tc>
              <w:tc>
                <w:tcPr>
                  <w:tcW w:w="254" w:type="pct"/>
                  <w:shd w:val="clear" w:color="auto" w:fill="auto"/>
                  <w:vAlign w:val="center"/>
                </w:tcPr>
                <w:p w14:paraId="57DD51F4" w14:textId="61173333"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.5745</w:t>
                  </w:r>
                </w:p>
              </w:tc>
              <w:tc>
                <w:tcPr>
                  <w:tcW w:w="256" w:type="pct"/>
                  <w:shd w:val="clear" w:color="auto" w:fill="auto"/>
                  <w:vAlign w:val="center"/>
                </w:tcPr>
                <w:p w14:paraId="609DD681" w14:textId="47D4E67A" w:rsidR="00047F83" w:rsidRPr="00064D52" w:rsidRDefault="00047F83" w:rsidP="00047F83">
                  <w:pPr>
                    <w:jc w:val="center"/>
                    <w:textAlignment w:val="center"/>
                    <w:rPr>
                      <w:szCs w:val="21"/>
                      <w:lang w:bidi="ar"/>
                    </w:rPr>
                  </w:pPr>
                  <w:r w:rsidRPr="00064D52">
                    <w:rPr>
                      <w:rFonts w:hint="eastAsia"/>
                      <w:szCs w:val="21"/>
                      <w:lang w:bidi="ar"/>
                    </w:rPr>
                    <w:t>2</w:t>
                  </w:r>
                  <w:r w:rsidRPr="00064D52">
                    <w:rPr>
                      <w:szCs w:val="21"/>
                      <w:lang w:bidi="ar"/>
                    </w:rPr>
                    <w:t>.3901</w:t>
                  </w:r>
                </w:p>
              </w:tc>
              <w:tc>
                <w:tcPr>
                  <w:tcW w:w="357" w:type="pct"/>
                  <w:vMerge/>
                  <w:shd w:val="clear" w:color="auto" w:fill="auto"/>
                  <w:noWrap/>
                  <w:vAlign w:val="center"/>
                </w:tcPr>
                <w:p w14:paraId="223AFD0A" w14:textId="77777777" w:rsidR="00047F83" w:rsidRPr="00064D52" w:rsidRDefault="00047F83" w:rsidP="00047F83">
                  <w:pPr>
                    <w:jc w:val="center"/>
                    <w:rPr>
                      <w:szCs w:val="21"/>
                    </w:rPr>
                  </w:pPr>
                </w:p>
              </w:tc>
              <w:tc>
                <w:tcPr>
                  <w:tcW w:w="254" w:type="pct"/>
                  <w:shd w:val="clear" w:color="auto" w:fill="auto"/>
                  <w:noWrap/>
                  <w:vAlign w:val="center"/>
                </w:tcPr>
                <w:p w14:paraId="4C0A2ADE" w14:textId="4FB477A4" w:rsidR="00047F83" w:rsidRPr="00064D52" w:rsidRDefault="00047F83" w:rsidP="00047F83">
                  <w:pPr>
                    <w:jc w:val="center"/>
                    <w:rPr>
                      <w:szCs w:val="21"/>
                    </w:rPr>
                  </w:pPr>
                  <w:r w:rsidRPr="00064D52">
                    <w:rPr>
                      <w:rFonts w:hint="eastAsia"/>
                      <w:szCs w:val="21"/>
                    </w:rPr>
                    <w:t>9</w:t>
                  </w:r>
                  <w:r w:rsidRPr="00064D52">
                    <w:rPr>
                      <w:szCs w:val="21"/>
                    </w:rPr>
                    <w:t>0</w:t>
                  </w:r>
                </w:p>
              </w:tc>
              <w:tc>
                <w:tcPr>
                  <w:tcW w:w="250" w:type="pct"/>
                  <w:shd w:val="clear" w:color="auto" w:fill="auto"/>
                  <w:noWrap/>
                  <w:vAlign w:val="center"/>
                </w:tcPr>
                <w:p w14:paraId="3D1B765E" w14:textId="0C157E42" w:rsidR="00047F83" w:rsidRPr="00064D52" w:rsidRDefault="00047F83" w:rsidP="00047F83">
                  <w:pPr>
                    <w:jc w:val="center"/>
                    <w:textAlignment w:val="center"/>
                    <w:rPr>
                      <w:szCs w:val="21"/>
                      <w:lang w:bidi="ar"/>
                    </w:rPr>
                  </w:pPr>
                  <w:r w:rsidRPr="00064D52">
                    <w:rPr>
                      <w:rFonts w:hint="eastAsia"/>
                      <w:szCs w:val="21"/>
                      <w:lang w:bidi="ar"/>
                    </w:rPr>
                    <w:t>非甲烷总烃</w:t>
                  </w:r>
                </w:p>
              </w:tc>
              <w:tc>
                <w:tcPr>
                  <w:tcW w:w="305" w:type="pct"/>
                  <w:shd w:val="clear" w:color="auto" w:fill="auto"/>
                  <w:vAlign w:val="center"/>
                </w:tcPr>
                <w:p w14:paraId="6198C751" w14:textId="77D7B21F"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4.36</w:t>
                  </w:r>
                </w:p>
              </w:tc>
              <w:tc>
                <w:tcPr>
                  <w:tcW w:w="258" w:type="pct"/>
                  <w:shd w:val="clear" w:color="auto" w:fill="auto"/>
                  <w:vAlign w:val="center"/>
                </w:tcPr>
                <w:p w14:paraId="3D236018" w14:textId="1D5F2D7E"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.0575</w:t>
                  </w:r>
                </w:p>
              </w:tc>
              <w:tc>
                <w:tcPr>
                  <w:tcW w:w="250" w:type="pct"/>
                  <w:shd w:val="clear" w:color="auto" w:fill="auto"/>
                  <w:vAlign w:val="center"/>
                </w:tcPr>
                <w:p w14:paraId="112A4141" w14:textId="7F43C8B1"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.2390</w:t>
                  </w:r>
                </w:p>
              </w:tc>
              <w:tc>
                <w:tcPr>
                  <w:tcW w:w="305" w:type="pct"/>
                  <w:shd w:val="clear" w:color="auto" w:fill="auto"/>
                  <w:vAlign w:val="center"/>
                </w:tcPr>
                <w:p w14:paraId="1D16077F" w14:textId="5300AB27"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20</w:t>
                  </w:r>
                </w:p>
              </w:tc>
              <w:tc>
                <w:tcPr>
                  <w:tcW w:w="259" w:type="pct"/>
                  <w:shd w:val="clear" w:color="auto" w:fill="auto"/>
                  <w:vAlign w:val="center"/>
                </w:tcPr>
                <w:p w14:paraId="712A6568" w14:textId="5BB2D966"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0</w:t>
                  </w:r>
                </w:p>
              </w:tc>
              <w:tc>
                <w:tcPr>
                  <w:tcW w:w="203" w:type="pct"/>
                  <w:vMerge/>
                  <w:vAlign w:val="center"/>
                </w:tcPr>
                <w:p w14:paraId="0281318F" w14:textId="77777777" w:rsidR="00047F83" w:rsidRPr="00064D52" w:rsidRDefault="00047F83" w:rsidP="00047F83">
                  <w:pPr>
                    <w:jc w:val="center"/>
                    <w:rPr>
                      <w:szCs w:val="21"/>
                    </w:rPr>
                  </w:pPr>
                </w:p>
              </w:tc>
              <w:tc>
                <w:tcPr>
                  <w:tcW w:w="203" w:type="pct"/>
                  <w:vMerge/>
                  <w:shd w:val="clear" w:color="auto" w:fill="auto"/>
                  <w:noWrap/>
                  <w:vAlign w:val="center"/>
                </w:tcPr>
                <w:p w14:paraId="3156E848" w14:textId="77777777" w:rsidR="00047F83" w:rsidRPr="00064D52" w:rsidRDefault="00047F83" w:rsidP="00047F83">
                  <w:pPr>
                    <w:jc w:val="center"/>
                    <w:rPr>
                      <w:szCs w:val="21"/>
                    </w:rPr>
                  </w:pPr>
                </w:p>
              </w:tc>
              <w:tc>
                <w:tcPr>
                  <w:tcW w:w="203" w:type="pct"/>
                  <w:vMerge/>
                  <w:shd w:val="clear" w:color="auto" w:fill="auto"/>
                  <w:noWrap/>
                  <w:vAlign w:val="center"/>
                </w:tcPr>
                <w:p w14:paraId="6E19E7E0" w14:textId="77777777" w:rsidR="00047F83" w:rsidRPr="00064D52" w:rsidRDefault="00047F83" w:rsidP="00047F83">
                  <w:pPr>
                    <w:jc w:val="center"/>
                    <w:rPr>
                      <w:szCs w:val="21"/>
                    </w:rPr>
                  </w:pPr>
                </w:p>
              </w:tc>
              <w:tc>
                <w:tcPr>
                  <w:tcW w:w="210" w:type="pct"/>
                  <w:vMerge/>
                  <w:shd w:val="clear" w:color="auto" w:fill="auto"/>
                  <w:noWrap/>
                  <w:vAlign w:val="center"/>
                </w:tcPr>
                <w:p w14:paraId="72E1656C" w14:textId="77777777" w:rsidR="00047F83" w:rsidRPr="00064D52" w:rsidRDefault="00047F83" w:rsidP="00047F83">
                  <w:pPr>
                    <w:jc w:val="center"/>
                    <w:rPr>
                      <w:szCs w:val="21"/>
                    </w:rPr>
                  </w:pPr>
                </w:p>
              </w:tc>
            </w:tr>
            <w:tr w:rsidR="00047F83" w:rsidRPr="00064D52" w14:paraId="4C21D249" w14:textId="77777777" w:rsidTr="00CD07C2">
              <w:trPr>
                <w:trHeight w:hRule="exact" w:val="397"/>
              </w:trPr>
              <w:tc>
                <w:tcPr>
                  <w:tcW w:w="366" w:type="pct"/>
                  <w:vMerge/>
                  <w:shd w:val="clear" w:color="auto" w:fill="auto"/>
                  <w:noWrap/>
                  <w:vAlign w:val="center"/>
                </w:tcPr>
                <w:p w14:paraId="3D4C90AE" w14:textId="77777777" w:rsidR="00047F83" w:rsidRPr="00064D52" w:rsidRDefault="00047F83" w:rsidP="00047F83">
                  <w:pPr>
                    <w:spacing w:line="0" w:lineRule="atLeast"/>
                    <w:rPr>
                      <w:szCs w:val="21"/>
                    </w:rPr>
                  </w:pPr>
                </w:p>
              </w:tc>
              <w:tc>
                <w:tcPr>
                  <w:tcW w:w="201" w:type="pct"/>
                  <w:vMerge/>
                  <w:shd w:val="clear" w:color="auto" w:fill="auto"/>
                  <w:vAlign w:val="center"/>
                </w:tcPr>
                <w:p w14:paraId="3D572F7D" w14:textId="77777777" w:rsidR="00047F83" w:rsidRPr="00064D52" w:rsidRDefault="00047F83" w:rsidP="00047F83">
                  <w:pPr>
                    <w:rPr>
                      <w:szCs w:val="21"/>
                    </w:rPr>
                  </w:pPr>
                </w:p>
              </w:tc>
              <w:tc>
                <w:tcPr>
                  <w:tcW w:w="254" w:type="pct"/>
                  <w:vMerge/>
                  <w:shd w:val="clear" w:color="auto" w:fill="auto"/>
                  <w:noWrap/>
                  <w:vAlign w:val="center"/>
                </w:tcPr>
                <w:p w14:paraId="54C5A4CD" w14:textId="77777777" w:rsidR="00047F83" w:rsidRPr="00064D52" w:rsidRDefault="00047F83" w:rsidP="00047F83">
                  <w:pPr>
                    <w:jc w:val="center"/>
                    <w:rPr>
                      <w:szCs w:val="21"/>
                    </w:rPr>
                  </w:pPr>
                </w:p>
              </w:tc>
              <w:tc>
                <w:tcPr>
                  <w:tcW w:w="307" w:type="pct"/>
                  <w:shd w:val="clear" w:color="auto" w:fill="auto"/>
                  <w:noWrap/>
                  <w:vAlign w:val="center"/>
                </w:tcPr>
                <w:p w14:paraId="3D5036DF" w14:textId="77777777" w:rsidR="00047F83" w:rsidRPr="00064D52" w:rsidRDefault="00047F83" w:rsidP="00047F83">
                  <w:pPr>
                    <w:jc w:val="center"/>
                    <w:textAlignment w:val="center"/>
                    <w:rPr>
                      <w:szCs w:val="21"/>
                      <w:lang w:bidi="ar"/>
                    </w:rPr>
                  </w:pPr>
                  <w:r w:rsidRPr="00064D52">
                    <w:rPr>
                      <w:rFonts w:hint="eastAsia"/>
                      <w:szCs w:val="21"/>
                      <w:lang w:bidi="ar"/>
                    </w:rPr>
                    <w:t>二甲苯</w:t>
                  </w:r>
                </w:p>
              </w:tc>
              <w:tc>
                <w:tcPr>
                  <w:tcW w:w="305" w:type="pct"/>
                  <w:shd w:val="clear" w:color="auto" w:fill="auto"/>
                  <w:vAlign w:val="center"/>
                </w:tcPr>
                <w:p w14:paraId="4955E027" w14:textId="58279EA7" w:rsidR="00047F83" w:rsidRPr="00064D52" w:rsidRDefault="00047F83" w:rsidP="00047F83">
                  <w:pPr>
                    <w:jc w:val="center"/>
                    <w:textAlignment w:val="center"/>
                    <w:rPr>
                      <w:szCs w:val="21"/>
                      <w:lang w:bidi="ar"/>
                    </w:rPr>
                  </w:pPr>
                  <w:r w:rsidRPr="00064D52">
                    <w:rPr>
                      <w:rFonts w:hint="eastAsia"/>
                      <w:szCs w:val="21"/>
                      <w:lang w:bidi="ar"/>
                    </w:rPr>
                    <w:t>6</w:t>
                  </w:r>
                  <w:r w:rsidRPr="00064D52">
                    <w:rPr>
                      <w:szCs w:val="21"/>
                      <w:lang w:bidi="ar"/>
                    </w:rPr>
                    <w:t>5.9</w:t>
                  </w:r>
                </w:p>
              </w:tc>
              <w:tc>
                <w:tcPr>
                  <w:tcW w:w="254" w:type="pct"/>
                  <w:shd w:val="clear" w:color="auto" w:fill="auto"/>
                  <w:vAlign w:val="center"/>
                </w:tcPr>
                <w:p w14:paraId="7E851B85" w14:textId="6463F232"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.2636</w:t>
                  </w:r>
                </w:p>
              </w:tc>
              <w:tc>
                <w:tcPr>
                  <w:tcW w:w="256" w:type="pct"/>
                  <w:shd w:val="clear" w:color="auto" w:fill="auto"/>
                  <w:vAlign w:val="center"/>
                </w:tcPr>
                <w:p w14:paraId="537DB7F9" w14:textId="0DED5E77" w:rsidR="00047F83" w:rsidRPr="00064D52" w:rsidRDefault="00047F83" w:rsidP="00047F83">
                  <w:pPr>
                    <w:jc w:val="center"/>
                    <w:textAlignment w:val="center"/>
                    <w:rPr>
                      <w:szCs w:val="21"/>
                      <w:lang w:bidi="ar"/>
                    </w:rPr>
                  </w:pPr>
                  <w:r w:rsidRPr="00064D52">
                    <w:rPr>
                      <w:rFonts w:hint="eastAsia"/>
                      <w:szCs w:val="21"/>
                      <w:lang w:bidi="ar"/>
                    </w:rPr>
                    <w:t>1</w:t>
                  </w:r>
                  <w:r w:rsidRPr="00064D52">
                    <w:rPr>
                      <w:szCs w:val="21"/>
                      <w:lang w:bidi="ar"/>
                    </w:rPr>
                    <w:t>.0964</w:t>
                  </w:r>
                </w:p>
              </w:tc>
              <w:tc>
                <w:tcPr>
                  <w:tcW w:w="357" w:type="pct"/>
                  <w:vMerge/>
                  <w:shd w:val="clear" w:color="auto" w:fill="auto"/>
                  <w:noWrap/>
                  <w:vAlign w:val="center"/>
                </w:tcPr>
                <w:p w14:paraId="1907B2A3" w14:textId="77777777" w:rsidR="00047F83" w:rsidRPr="00064D52" w:rsidRDefault="00047F83" w:rsidP="00047F83">
                  <w:pPr>
                    <w:jc w:val="center"/>
                    <w:rPr>
                      <w:szCs w:val="21"/>
                    </w:rPr>
                  </w:pPr>
                </w:p>
              </w:tc>
              <w:tc>
                <w:tcPr>
                  <w:tcW w:w="254" w:type="pct"/>
                  <w:shd w:val="clear" w:color="auto" w:fill="auto"/>
                  <w:noWrap/>
                  <w:vAlign w:val="center"/>
                </w:tcPr>
                <w:p w14:paraId="575CCF43" w14:textId="595EBF0B" w:rsidR="00047F83" w:rsidRPr="00064D52" w:rsidRDefault="00047F83" w:rsidP="00047F83">
                  <w:pPr>
                    <w:jc w:val="center"/>
                    <w:rPr>
                      <w:szCs w:val="21"/>
                    </w:rPr>
                  </w:pPr>
                  <w:r w:rsidRPr="00064D52">
                    <w:rPr>
                      <w:rFonts w:hint="eastAsia"/>
                      <w:szCs w:val="21"/>
                    </w:rPr>
                    <w:t>9</w:t>
                  </w:r>
                  <w:r w:rsidRPr="00064D52">
                    <w:rPr>
                      <w:szCs w:val="21"/>
                    </w:rPr>
                    <w:t>0</w:t>
                  </w:r>
                </w:p>
              </w:tc>
              <w:tc>
                <w:tcPr>
                  <w:tcW w:w="250" w:type="pct"/>
                  <w:shd w:val="clear" w:color="auto" w:fill="auto"/>
                  <w:noWrap/>
                  <w:vAlign w:val="center"/>
                </w:tcPr>
                <w:p w14:paraId="1E881216" w14:textId="2F99609A" w:rsidR="00047F83" w:rsidRPr="00064D52" w:rsidRDefault="00047F83" w:rsidP="00047F83">
                  <w:pPr>
                    <w:jc w:val="center"/>
                    <w:textAlignment w:val="center"/>
                    <w:rPr>
                      <w:szCs w:val="21"/>
                      <w:lang w:bidi="ar"/>
                    </w:rPr>
                  </w:pPr>
                  <w:r w:rsidRPr="00064D52">
                    <w:rPr>
                      <w:rFonts w:hint="eastAsia"/>
                      <w:szCs w:val="21"/>
                      <w:lang w:bidi="ar"/>
                    </w:rPr>
                    <w:t>二甲苯</w:t>
                  </w:r>
                </w:p>
              </w:tc>
              <w:tc>
                <w:tcPr>
                  <w:tcW w:w="305" w:type="pct"/>
                  <w:shd w:val="clear" w:color="auto" w:fill="auto"/>
                  <w:vAlign w:val="center"/>
                </w:tcPr>
                <w:p w14:paraId="652A9A2D" w14:textId="0A2DDDDC"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6</w:t>
                  </w:r>
                  <w:r w:rsidRPr="00064D52">
                    <w:rPr>
                      <w:rFonts w:ascii="Times New Roman" w:hAnsi="Times New Roman"/>
                      <w:sz w:val="21"/>
                      <w:szCs w:val="21"/>
                    </w:rPr>
                    <w:t>.59</w:t>
                  </w:r>
                </w:p>
              </w:tc>
              <w:tc>
                <w:tcPr>
                  <w:tcW w:w="258" w:type="pct"/>
                  <w:shd w:val="clear" w:color="auto" w:fill="auto"/>
                  <w:vAlign w:val="center"/>
                </w:tcPr>
                <w:p w14:paraId="2E69956D" w14:textId="29142ABB"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.0264</w:t>
                  </w:r>
                </w:p>
              </w:tc>
              <w:tc>
                <w:tcPr>
                  <w:tcW w:w="250" w:type="pct"/>
                  <w:shd w:val="clear" w:color="auto" w:fill="auto"/>
                  <w:vAlign w:val="center"/>
                </w:tcPr>
                <w:p w14:paraId="239651B6" w14:textId="5684F41D"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.1096</w:t>
                  </w:r>
                </w:p>
              </w:tc>
              <w:tc>
                <w:tcPr>
                  <w:tcW w:w="305" w:type="pct"/>
                  <w:shd w:val="clear" w:color="auto" w:fill="auto"/>
                  <w:vAlign w:val="center"/>
                </w:tcPr>
                <w:p w14:paraId="58C98829" w14:textId="7A5EA7EC"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7</w:t>
                  </w:r>
                  <w:r w:rsidRPr="00064D52">
                    <w:rPr>
                      <w:rFonts w:ascii="Times New Roman" w:hAnsi="Times New Roman"/>
                      <w:sz w:val="21"/>
                      <w:szCs w:val="21"/>
                    </w:rPr>
                    <w:t>0</w:t>
                  </w:r>
                </w:p>
              </w:tc>
              <w:tc>
                <w:tcPr>
                  <w:tcW w:w="259" w:type="pct"/>
                  <w:shd w:val="clear" w:color="auto" w:fill="auto"/>
                  <w:vAlign w:val="center"/>
                </w:tcPr>
                <w:p w14:paraId="46796CF4" w14:textId="1C5CF229"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.0</w:t>
                  </w:r>
                </w:p>
              </w:tc>
              <w:tc>
                <w:tcPr>
                  <w:tcW w:w="203" w:type="pct"/>
                  <w:vMerge/>
                  <w:vAlign w:val="center"/>
                </w:tcPr>
                <w:p w14:paraId="3B55A13C" w14:textId="77777777" w:rsidR="00047F83" w:rsidRPr="00064D52" w:rsidRDefault="00047F83" w:rsidP="00047F83">
                  <w:pPr>
                    <w:jc w:val="center"/>
                    <w:rPr>
                      <w:szCs w:val="21"/>
                    </w:rPr>
                  </w:pPr>
                </w:p>
              </w:tc>
              <w:tc>
                <w:tcPr>
                  <w:tcW w:w="203" w:type="pct"/>
                  <w:vMerge/>
                  <w:shd w:val="clear" w:color="auto" w:fill="auto"/>
                  <w:noWrap/>
                  <w:vAlign w:val="center"/>
                </w:tcPr>
                <w:p w14:paraId="5F175768" w14:textId="77777777" w:rsidR="00047F83" w:rsidRPr="00064D52" w:rsidRDefault="00047F83" w:rsidP="00047F83">
                  <w:pPr>
                    <w:jc w:val="center"/>
                    <w:rPr>
                      <w:szCs w:val="21"/>
                    </w:rPr>
                  </w:pPr>
                </w:p>
              </w:tc>
              <w:tc>
                <w:tcPr>
                  <w:tcW w:w="203" w:type="pct"/>
                  <w:vMerge/>
                  <w:shd w:val="clear" w:color="auto" w:fill="auto"/>
                  <w:noWrap/>
                  <w:vAlign w:val="center"/>
                </w:tcPr>
                <w:p w14:paraId="1D811E1B" w14:textId="77777777" w:rsidR="00047F83" w:rsidRPr="00064D52" w:rsidRDefault="00047F83" w:rsidP="00047F83">
                  <w:pPr>
                    <w:jc w:val="center"/>
                    <w:rPr>
                      <w:szCs w:val="21"/>
                    </w:rPr>
                  </w:pPr>
                </w:p>
              </w:tc>
              <w:tc>
                <w:tcPr>
                  <w:tcW w:w="210" w:type="pct"/>
                  <w:vMerge/>
                  <w:shd w:val="clear" w:color="auto" w:fill="auto"/>
                  <w:noWrap/>
                  <w:vAlign w:val="center"/>
                </w:tcPr>
                <w:p w14:paraId="7D6CA5CE" w14:textId="77777777" w:rsidR="00047F83" w:rsidRPr="00064D52" w:rsidRDefault="00047F83" w:rsidP="00047F83">
                  <w:pPr>
                    <w:jc w:val="center"/>
                    <w:rPr>
                      <w:szCs w:val="21"/>
                    </w:rPr>
                  </w:pPr>
                </w:p>
              </w:tc>
            </w:tr>
            <w:tr w:rsidR="00047F83" w:rsidRPr="00064D52" w14:paraId="3C3B0B50" w14:textId="77777777" w:rsidTr="00FA13A6">
              <w:trPr>
                <w:trHeight w:hRule="exact" w:val="465"/>
              </w:trPr>
              <w:tc>
                <w:tcPr>
                  <w:tcW w:w="366" w:type="pct"/>
                  <w:vMerge/>
                  <w:shd w:val="clear" w:color="auto" w:fill="auto"/>
                  <w:noWrap/>
                  <w:vAlign w:val="center"/>
                </w:tcPr>
                <w:p w14:paraId="488D1D80" w14:textId="77777777" w:rsidR="00047F83" w:rsidRPr="00064D52" w:rsidRDefault="00047F83" w:rsidP="00047F83">
                  <w:pPr>
                    <w:spacing w:line="0" w:lineRule="atLeast"/>
                    <w:rPr>
                      <w:szCs w:val="21"/>
                    </w:rPr>
                  </w:pPr>
                </w:p>
              </w:tc>
              <w:tc>
                <w:tcPr>
                  <w:tcW w:w="201" w:type="pct"/>
                  <w:vMerge/>
                  <w:shd w:val="clear" w:color="auto" w:fill="auto"/>
                  <w:vAlign w:val="center"/>
                </w:tcPr>
                <w:p w14:paraId="68B18F50" w14:textId="77777777" w:rsidR="00047F83" w:rsidRPr="00064D52" w:rsidRDefault="00047F83" w:rsidP="00047F83">
                  <w:pPr>
                    <w:rPr>
                      <w:szCs w:val="21"/>
                    </w:rPr>
                  </w:pPr>
                </w:p>
              </w:tc>
              <w:tc>
                <w:tcPr>
                  <w:tcW w:w="254" w:type="pct"/>
                  <w:vMerge/>
                  <w:shd w:val="clear" w:color="auto" w:fill="auto"/>
                  <w:noWrap/>
                  <w:vAlign w:val="center"/>
                </w:tcPr>
                <w:p w14:paraId="7ED3EBC4" w14:textId="77777777" w:rsidR="00047F83" w:rsidRPr="00064D52" w:rsidRDefault="00047F83" w:rsidP="00047F83">
                  <w:pPr>
                    <w:jc w:val="center"/>
                    <w:rPr>
                      <w:szCs w:val="21"/>
                    </w:rPr>
                  </w:pPr>
                </w:p>
              </w:tc>
              <w:tc>
                <w:tcPr>
                  <w:tcW w:w="307" w:type="pct"/>
                  <w:shd w:val="clear" w:color="auto" w:fill="auto"/>
                  <w:noWrap/>
                  <w:vAlign w:val="center"/>
                </w:tcPr>
                <w:p w14:paraId="2308BA23" w14:textId="77777777" w:rsidR="00047F83" w:rsidRPr="00064D52" w:rsidRDefault="00047F83" w:rsidP="00047F83">
                  <w:pPr>
                    <w:jc w:val="center"/>
                    <w:textAlignment w:val="center"/>
                    <w:rPr>
                      <w:szCs w:val="21"/>
                      <w:lang w:bidi="ar"/>
                    </w:rPr>
                  </w:pPr>
                  <w:r w:rsidRPr="00064D52">
                    <w:rPr>
                      <w:rFonts w:hint="eastAsia"/>
                      <w:szCs w:val="21"/>
                      <w:lang w:bidi="ar"/>
                    </w:rPr>
                    <w:t>S</w:t>
                  </w:r>
                  <w:r w:rsidRPr="00064D52">
                    <w:rPr>
                      <w:szCs w:val="21"/>
                      <w:lang w:bidi="ar"/>
                    </w:rPr>
                    <w:t>O</w:t>
                  </w:r>
                  <w:r w:rsidRPr="00064D52">
                    <w:rPr>
                      <w:szCs w:val="21"/>
                      <w:vertAlign w:val="subscript"/>
                      <w:lang w:bidi="ar"/>
                    </w:rPr>
                    <w:t>2</w:t>
                  </w:r>
                </w:p>
              </w:tc>
              <w:tc>
                <w:tcPr>
                  <w:tcW w:w="305" w:type="pct"/>
                  <w:shd w:val="clear" w:color="auto" w:fill="auto"/>
                  <w:vAlign w:val="center"/>
                </w:tcPr>
                <w:p w14:paraId="20D994FA" w14:textId="7985E6C0"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.0025</w:t>
                  </w:r>
                </w:p>
              </w:tc>
              <w:tc>
                <w:tcPr>
                  <w:tcW w:w="254" w:type="pct"/>
                  <w:shd w:val="clear" w:color="auto" w:fill="auto"/>
                  <w:vAlign w:val="center"/>
                </w:tcPr>
                <w:p w14:paraId="56350081" w14:textId="26D011CF"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.00001</w:t>
                  </w:r>
                </w:p>
              </w:tc>
              <w:tc>
                <w:tcPr>
                  <w:tcW w:w="256" w:type="pct"/>
                  <w:shd w:val="clear" w:color="auto" w:fill="auto"/>
                  <w:vAlign w:val="center"/>
                </w:tcPr>
                <w:p w14:paraId="4A612BDB" w14:textId="2896AD9A"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.000042</w:t>
                  </w:r>
                </w:p>
              </w:tc>
              <w:tc>
                <w:tcPr>
                  <w:tcW w:w="357" w:type="pct"/>
                  <w:vMerge/>
                  <w:shd w:val="clear" w:color="auto" w:fill="auto"/>
                  <w:noWrap/>
                  <w:vAlign w:val="center"/>
                </w:tcPr>
                <w:p w14:paraId="0CDC45FB" w14:textId="77777777" w:rsidR="00047F83" w:rsidRPr="00064D52" w:rsidRDefault="00047F83" w:rsidP="00047F83">
                  <w:pPr>
                    <w:jc w:val="center"/>
                    <w:rPr>
                      <w:szCs w:val="21"/>
                    </w:rPr>
                  </w:pPr>
                </w:p>
              </w:tc>
              <w:tc>
                <w:tcPr>
                  <w:tcW w:w="254" w:type="pct"/>
                  <w:shd w:val="clear" w:color="auto" w:fill="auto"/>
                  <w:noWrap/>
                  <w:vAlign w:val="center"/>
                </w:tcPr>
                <w:p w14:paraId="7975645B" w14:textId="4C6D07DD" w:rsidR="00047F83" w:rsidRPr="00064D52" w:rsidRDefault="00047F83" w:rsidP="00047F83">
                  <w:pPr>
                    <w:jc w:val="center"/>
                    <w:rPr>
                      <w:szCs w:val="21"/>
                    </w:rPr>
                  </w:pPr>
                  <w:r w:rsidRPr="00064D52">
                    <w:rPr>
                      <w:rFonts w:hint="eastAsia"/>
                      <w:szCs w:val="21"/>
                    </w:rPr>
                    <w:t>/</w:t>
                  </w:r>
                </w:p>
              </w:tc>
              <w:tc>
                <w:tcPr>
                  <w:tcW w:w="250" w:type="pct"/>
                  <w:shd w:val="clear" w:color="auto" w:fill="auto"/>
                  <w:noWrap/>
                  <w:vAlign w:val="center"/>
                </w:tcPr>
                <w:p w14:paraId="2797DD6A" w14:textId="2A1BB762" w:rsidR="00047F83" w:rsidRPr="00064D52" w:rsidRDefault="00047F83" w:rsidP="00047F83">
                  <w:pPr>
                    <w:jc w:val="center"/>
                    <w:textAlignment w:val="center"/>
                    <w:rPr>
                      <w:szCs w:val="21"/>
                      <w:lang w:bidi="ar"/>
                    </w:rPr>
                  </w:pPr>
                  <w:r w:rsidRPr="00064D52">
                    <w:rPr>
                      <w:rFonts w:hint="eastAsia"/>
                      <w:szCs w:val="21"/>
                      <w:lang w:bidi="ar"/>
                    </w:rPr>
                    <w:t>S</w:t>
                  </w:r>
                  <w:r w:rsidRPr="00064D52">
                    <w:rPr>
                      <w:szCs w:val="21"/>
                      <w:lang w:bidi="ar"/>
                    </w:rPr>
                    <w:t>O</w:t>
                  </w:r>
                  <w:r w:rsidRPr="00064D52">
                    <w:rPr>
                      <w:szCs w:val="21"/>
                      <w:vertAlign w:val="subscript"/>
                      <w:lang w:bidi="ar"/>
                    </w:rPr>
                    <w:t>2</w:t>
                  </w:r>
                </w:p>
              </w:tc>
              <w:tc>
                <w:tcPr>
                  <w:tcW w:w="305" w:type="pct"/>
                  <w:shd w:val="clear" w:color="auto" w:fill="auto"/>
                  <w:vAlign w:val="center"/>
                </w:tcPr>
                <w:p w14:paraId="0815E3C8" w14:textId="039E510C"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.0025</w:t>
                  </w:r>
                </w:p>
              </w:tc>
              <w:tc>
                <w:tcPr>
                  <w:tcW w:w="258" w:type="pct"/>
                  <w:shd w:val="clear" w:color="auto" w:fill="auto"/>
                  <w:vAlign w:val="center"/>
                </w:tcPr>
                <w:p w14:paraId="4AD032F1" w14:textId="6B97E5A4"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.00001</w:t>
                  </w:r>
                </w:p>
              </w:tc>
              <w:tc>
                <w:tcPr>
                  <w:tcW w:w="250" w:type="pct"/>
                  <w:shd w:val="clear" w:color="auto" w:fill="auto"/>
                  <w:vAlign w:val="center"/>
                </w:tcPr>
                <w:p w14:paraId="303F25BD" w14:textId="3D51ABD4"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.000042</w:t>
                  </w:r>
                </w:p>
              </w:tc>
              <w:tc>
                <w:tcPr>
                  <w:tcW w:w="305" w:type="pct"/>
                  <w:shd w:val="clear" w:color="auto" w:fill="auto"/>
                  <w:vAlign w:val="center"/>
                </w:tcPr>
                <w:p w14:paraId="01978381" w14:textId="3471148A"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5</w:t>
                  </w:r>
                  <w:r w:rsidRPr="00064D52">
                    <w:rPr>
                      <w:rFonts w:ascii="Times New Roman" w:hAnsi="Times New Roman"/>
                      <w:sz w:val="21"/>
                      <w:szCs w:val="21"/>
                    </w:rPr>
                    <w:t>50</w:t>
                  </w:r>
                </w:p>
              </w:tc>
              <w:tc>
                <w:tcPr>
                  <w:tcW w:w="259" w:type="pct"/>
                  <w:shd w:val="clear" w:color="auto" w:fill="auto"/>
                  <w:vAlign w:val="center"/>
                </w:tcPr>
                <w:p w14:paraId="2C9C960D" w14:textId="0C9DFBB7"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2</w:t>
                  </w:r>
                  <w:r w:rsidRPr="00064D52">
                    <w:rPr>
                      <w:rFonts w:ascii="Times New Roman" w:hAnsi="Times New Roman"/>
                      <w:sz w:val="21"/>
                      <w:szCs w:val="21"/>
                    </w:rPr>
                    <w:t>.6</w:t>
                  </w:r>
                </w:p>
              </w:tc>
              <w:tc>
                <w:tcPr>
                  <w:tcW w:w="203" w:type="pct"/>
                  <w:vMerge/>
                  <w:vAlign w:val="center"/>
                </w:tcPr>
                <w:p w14:paraId="0E352E51" w14:textId="77777777" w:rsidR="00047F83" w:rsidRPr="00064D52" w:rsidRDefault="00047F83" w:rsidP="00047F83">
                  <w:pPr>
                    <w:jc w:val="center"/>
                    <w:rPr>
                      <w:szCs w:val="21"/>
                    </w:rPr>
                  </w:pPr>
                </w:p>
              </w:tc>
              <w:tc>
                <w:tcPr>
                  <w:tcW w:w="203" w:type="pct"/>
                  <w:vMerge/>
                  <w:shd w:val="clear" w:color="auto" w:fill="auto"/>
                  <w:noWrap/>
                  <w:vAlign w:val="center"/>
                </w:tcPr>
                <w:p w14:paraId="293EA43E" w14:textId="77777777" w:rsidR="00047F83" w:rsidRPr="00064D52" w:rsidRDefault="00047F83" w:rsidP="00047F83">
                  <w:pPr>
                    <w:jc w:val="center"/>
                    <w:rPr>
                      <w:szCs w:val="21"/>
                    </w:rPr>
                  </w:pPr>
                </w:p>
              </w:tc>
              <w:tc>
                <w:tcPr>
                  <w:tcW w:w="203" w:type="pct"/>
                  <w:vMerge/>
                  <w:shd w:val="clear" w:color="auto" w:fill="auto"/>
                  <w:noWrap/>
                  <w:vAlign w:val="center"/>
                </w:tcPr>
                <w:p w14:paraId="632FB34E" w14:textId="77777777" w:rsidR="00047F83" w:rsidRPr="00064D52" w:rsidRDefault="00047F83" w:rsidP="00047F83">
                  <w:pPr>
                    <w:jc w:val="center"/>
                    <w:rPr>
                      <w:szCs w:val="21"/>
                    </w:rPr>
                  </w:pPr>
                </w:p>
              </w:tc>
              <w:tc>
                <w:tcPr>
                  <w:tcW w:w="210" w:type="pct"/>
                  <w:vMerge/>
                  <w:shd w:val="clear" w:color="auto" w:fill="auto"/>
                  <w:noWrap/>
                  <w:vAlign w:val="center"/>
                </w:tcPr>
                <w:p w14:paraId="37FE9230" w14:textId="77777777" w:rsidR="00047F83" w:rsidRPr="00064D52" w:rsidRDefault="00047F83" w:rsidP="00047F83">
                  <w:pPr>
                    <w:jc w:val="center"/>
                    <w:rPr>
                      <w:szCs w:val="21"/>
                    </w:rPr>
                  </w:pPr>
                </w:p>
              </w:tc>
            </w:tr>
            <w:tr w:rsidR="00047F83" w:rsidRPr="00064D52" w14:paraId="715CF3EF" w14:textId="77777777" w:rsidTr="00CD07C2">
              <w:trPr>
                <w:trHeight w:hRule="exact" w:val="397"/>
              </w:trPr>
              <w:tc>
                <w:tcPr>
                  <w:tcW w:w="366" w:type="pct"/>
                  <w:vMerge/>
                  <w:shd w:val="clear" w:color="auto" w:fill="auto"/>
                  <w:noWrap/>
                  <w:vAlign w:val="center"/>
                </w:tcPr>
                <w:p w14:paraId="402DC7AA" w14:textId="77777777" w:rsidR="00047F83" w:rsidRPr="00064D52" w:rsidRDefault="00047F83" w:rsidP="00047F83">
                  <w:pPr>
                    <w:spacing w:line="0" w:lineRule="atLeast"/>
                    <w:rPr>
                      <w:szCs w:val="21"/>
                    </w:rPr>
                  </w:pPr>
                </w:p>
              </w:tc>
              <w:tc>
                <w:tcPr>
                  <w:tcW w:w="201" w:type="pct"/>
                  <w:vMerge/>
                  <w:shd w:val="clear" w:color="auto" w:fill="auto"/>
                  <w:vAlign w:val="center"/>
                </w:tcPr>
                <w:p w14:paraId="3751A92A" w14:textId="77777777" w:rsidR="00047F83" w:rsidRPr="00064D52" w:rsidRDefault="00047F83" w:rsidP="00047F83">
                  <w:pPr>
                    <w:rPr>
                      <w:szCs w:val="21"/>
                    </w:rPr>
                  </w:pPr>
                </w:p>
              </w:tc>
              <w:tc>
                <w:tcPr>
                  <w:tcW w:w="254" w:type="pct"/>
                  <w:vMerge/>
                  <w:shd w:val="clear" w:color="auto" w:fill="auto"/>
                  <w:noWrap/>
                  <w:vAlign w:val="center"/>
                </w:tcPr>
                <w:p w14:paraId="52D37305" w14:textId="77777777" w:rsidR="00047F83" w:rsidRPr="00064D52" w:rsidRDefault="00047F83" w:rsidP="00047F83">
                  <w:pPr>
                    <w:jc w:val="center"/>
                    <w:rPr>
                      <w:szCs w:val="21"/>
                    </w:rPr>
                  </w:pPr>
                </w:p>
              </w:tc>
              <w:tc>
                <w:tcPr>
                  <w:tcW w:w="307" w:type="pct"/>
                  <w:shd w:val="clear" w:color="auto" w:fill="auto"/>
                  <w:noWrap/>
                  <w:vAlign w:val="center"/>
                </w:tcPr>
                <w:p w14:paraId="14F05A97" w14:textId="77777777" w:rsidR="00047F83" w:rsidRPr="00064D52" w:rsidRDefault="00047F83" w:rsidP="00047F83">
                  <w:pPr>
                    <w:jc w:val="center"/>
                    <w:textAlignment w:val="center"/>
                    <w:rPr>
                      <w:szCs w:val="21"/>
                      <w:lang w:bidi="ar"/>
                    </w:rPr>
                  </w:pPr>
                  <w:r w:rsidRPr="00064D52">
                    <w:rPr>
                      <w:rFonts w:hint="eastAsia"/>
                      <w:szCs w:val="21"/>
                      <w:lang w:bidi="ar"/>
                    </w:rPr>
                    <w:t>N</w:t>
                  </w:r>
                  <w:r w:rsidRPr="00064D52">
                    <w:rPr>
                      <w:szCs w:val="21"/>
                      <w:lang w:bidi="ar"/>
                    </w:rPr>
                    <w:t>O</w:t>
                  </w:r>
                  <w:r w:rsidRPr="00064D52">
                    <w:rPr>
                      <w:rFonts w:hint="eastAsia"/>
                      <w:szCs w:val="21"/>
                      <w:vertAlign w:val="subscript"/>
                      <w:lang w:bidi="ar"/>
                    </w:rPr>
                    <w:t>x</w:t>
                  </w:r>
                </w:p>
              </w:tc>
              <w:tc>
                <w:tcPr>
                  <w:tcW w:w="305" w:type="pct"/>
                  <w:shd w:val="clear" w:color="auto" w:fill="auto"/>
                  <w:vAlign w:val="center"/>
                </w:tcPr>
                <w:p w14:paraId="63D0092D" w14:textId="56698261" w:rsidR="00047F83" w:rsidRPr="00064D52" w:rsidRDefault="00047F83" w:rsidP="00047F83">
                  <w:pPr>
                    <w:jc w:val="center"/>
                    <w:textAlignment w:val="center"/>
                    <w:rPr>
                      <w:szCs w:val="21"/>
                      <w:lang w:bidi="ar"/>
                    </w:rPr>
                  </w:pPr>
                  <w:r w:rsidRPr="00064D52">
                    <w:rPr>
                      <w:rFonts w:hint="eastAsia"/>
                      <w:szCs w:val="21"/>
                      <w:lang w:bidi="ar"/>
                    </w:rPr>
                    <w:t>6</w:t>
                  </w:r>
                  <w:r w:rsidRPr="00064D52">
                    <w:rPr>
                      <w:szCs w:val="21"/>
                      <w:lang w:bidi="ar"/>
                    </w:rPr>
                    <w:t>.7</w:t>
                  </w:r>
                </w:p>
              </w:tc>
              <w:tc>
                <w:tcPr>
                  <w:tcW w:w="254" w:type="pct"/>
                  <w:shd w:val="clear" w:color="auto" w:fill="auto"/>
                  <w:vAlign w:val="center"/>
                </w:tcPr>
                <w:p w14:paraId="3EFCF7A3" w14:textId="2D1246F0"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.0269</w:t>
                  </w:r>
                </w:p>
              </w:tc>
              <w:tc>
                <w:tcPr>
                  <w:tcW w:w="256" w:type="pct"/>
                  <w:shd w:val="clear" w:color="auto" w:fill="auto"/>
                  <w:vAlign w:val="center"/>
                </w:tcPr>
                <w:p w14:paraId="09B4FE76" w14:textId="75BD5FDE"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.112</w:t>
                  </w:r>
                </w:p>
              </w:tc>
              <w:tc>
                <w:tcPr>
                  <w:tcW w:w="357" w:type="pct"/>
                  <w:vMerge/>
                  <w:shd w:val="clear" w:color="auto" w:fill="auto"/>
                  <w:noWrap/>
                  <w:vAlign w:val="center"/>
                </w:tcPr>
                <w:p w14:paraId="7F92AAF6" w14:textId="77777777" w:rsidR="00047F83" w:rsidRPr="00064D52" w:rsidRDefault="00047F83" w:rsidP="00047F83">
                  <w:pPr>
                    <w:jc w:val="center"/>
                    <w:rPr>
                      <w:szCs w:val="21"/>
                    </w:rPr>
                  </w:pPr>
                </w:p>
              </w:tc>
              <w:tc>
                <w:tcPr>
                  <w:tcW w:w="254" w:type="pct"/>
                  <w:shd w:val="clear" w:color="auto" w:fill="auto"/>
                  <w:noWrap/>
                  <w:vAlign w:val="center"/>
                </w:tcPr>
                <w:p w14:paraId="38B5A51D" w14:textId="0DD38A78" w:rsidR="00047F83" w:rsidRPr="00064D52" w:rsidRDefault="00047F83" w:rsidP="00047F83">
                  <w:pPr>
                    <w:jc w:val="center"/>
                    <w:rPr>
                      <w:szCs w:val="21"/>
                    </w:rPr>
                  </w:pPr>
                  <w:r w:rsidRPr="00064D52">
                    <w:rPr>
                      <w:rFonts w:hint="eastAsia"/>
                      <w:szCs w:val="21"/>
                    </w:rPr>
                    <w:t>/</w:t>
                  </w:r>
                </w:p>
              </w:tc>
              <w:tc>
                <w:tcPr>
                  <w:tcW w:w="250" w:type="pct"/>
                  <w:shd w:val="clear" w:color="auto" w:fill="auto"/>
                  <w:noWrap/>
                  <w:vAlign w:val="center"/>
                </w:tcPr>
                <w:p w14:paraId="2B8C2C38" w14:textId="0456F05D" w:rsidR="00047F83" w:rsidRPr="00064D52" w:rsidRDefault="00047F83" w:rsidP="00047F83">
                  <w:pPr>
                    <w:jc w:val="center"/>
                    <w:textAlignment w:val="center"/>
                    <w:rPr>
                      <w:szCs w:val="21"/>
                      <w:lang w:bidi="ar"/>
                    </w:rPr>
                  </w:pPr>
                  <w:r w:rsidRPr="00064D52">
                    <w:rPr>
                      <w:rFonts w:hint="eastAsia"/>
                      <w:szCs w:val="21"/>
                      <w:lang w:bidi="ar"/>
                    </w:rPr>
                    <w:t>N</w:t>
                  </w:r>
                  <w:r w:rsidRPr="00064D52">
                    <w:rPr>
                      <w:szCs w:val="21"/>
                      <w:lang w:bidi="ar"/>
                    </w:rPr>
                    <w:t>O</w:t>
                  </w:r>
                  <w:r w:rsidRPr="00064D52">
                    <w:rPr>
                      <w:rFonts w:hint="eastAsia"/>
                      <w:szCs w:val="21"/>
                      <w:vertAlign w:val="subscript"/>
                      <w:lang w:bidi="ar"/>
                    </w:rPr>
                    <w:t>x</w:t>
                  </w:r>
                </w:p>
              </w:tc>
              <w:tc>
                <w:tcPr>
                  <w:tcW w:w="305" w:type="pct"/>
                  <w:shd w:val="clear" w:color="auto" w:fill="auto"/>
                  <w:vAlign w:val="center"/>
                </w:tcPr>
                <w:p w14:paraId="3B891C49" w14:textId="0139C98C"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6</w:t>
                  </w:r>
                  <w:r w:rsidRPr="00064D52">
                    <w:rPr>
                      <w:rFonts w:ascii="Times New Roman" w:hAnsi="Times New Roman"/>
                      <w:sz w:val="21"/>
                      <w:szCs w:val="21"/>
                    </w:rPr>
                    <w:t>.7</w:t>
                  </w:r>
                </w:p>
              </w:tc>
              <w:tc>
                <w:tcPr>
                  <w:tcW w:w="258" w:type="pct"/>
                  <w:shd w:val="clear" w:color="auto" w:fill="auto"/>
                  <w:vAlign w:val="center"/>
                </w:tcPr>
                <w:p w14:paraId="160F025A" w14:textId="20F5B80F"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.0269</w:t>
                  </w:r>
                </w:p>
              </w:tc>
              <w:tc>
                <w:tcPr>
                  <w:tcW w:w="250" w:type="pct"/>
                  <w:shd w:val="clear" w:color="auto" w:fill="auto"/>
                  <w:vAlign w:val="center"/>
                </w:tcPr>
                <w:p w14:paraId="58D9E466" w14:textId="0DA2D3C5"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.112</w:t>
                  </w:r>
                </w:p>
              </w:tc>
              <w:tc>
                <w:tcPr>
                  <w:tcW w:w="305" w:type="pct"/>
                  <w:shd w:val="clear" w:color="auto" w:fill="auto"/>
                  <w:vAlign w:val="center"/>
                </w:tcPr>
                <w:p w14:paraId="3A1C159D" w14:textId="5542B3A9"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2</w:t>
                  </w:r>
                  <w:r w:rsidRPr="00064D52">
                    <w:rPr>
                      <w:rFonts w:ascii="Times New Roman" w:hAnsi="Times New Roman"/>
                      <w:sz w:val="21"/>
                      <w:szCs w:val="21"/>
                    </w:rPr>
                    <w:t>40</w:t>
                  </w:r>
                </w:p>
              </w:tc>
              <w:tc>
                <w:tcPr>
                  <w:tcW w:w="259" w:type="pct"/>
                  <w:shd w:val="clear" w:color="auto" w:fill="auto"/>
                  <w:vAlign w:val="center"/>
                </w:tcPr>
                <w:p w14:paraId="62760BD6" w14:textId="0A8A36F8"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.77</w:t>
                  </w:r>
                </w:p>
              </w:tc>
              <w:tc>
                <w:tcPr>
                  <w:tcW w:w="203" w:type="pct"/>
                  <w:vMerge/>
                  <w:vAlign w:val="center"/>
                </w:tcPr>
                <w:p w14:paraId="65B10ED8" w14:textId="77777777" w:rsidR="00047F83" w:rsidRPr="00064D52" w:rsidRDefault="00047F83" w:rsidP="00047F83">
                  <w:pPr>
                    <w:jc w:val="center"/>
                    <w:rPr>
                      <w:szCs w:val="21"/>
                    </w:rPr>
                  </w:pPr>
                </w:p>
              </w:tc>
              <w:tc>
                <w:tcPr>
                  <w:tcW w:w="203" w:type="pct"/>
                  <w:vMerge/>
                  <w:shd w:val="clear" w:color="auto" w:fill="auto"/>
                  <w:noWrap/>
                  <w:vAlign w:val="center"/>
                </w:tcPr>
                <w:p w14:paraId="54936935" w14:textId="77777777" w:rsidR="00047F83" w:rsidRPr="00064D52" w:rsidRDefault="00047F83" w:rsidP="00047F83">
                  <w:pPr>
                    <w:jc w:val="center"/>
                    <w:rPr>
                      <w:szCs w:val="21"/>
                    </w:rPr>
                  </w:pPr>
                </w:p>
              </w:tc>
              <w:tc>
                <w:tcPr>
                  <w:tcW w:w="203" w:type="pct"/>
                  <w:vMerge/>
                  <w:shd w:val="clear" w:color="auto" w:fill="auto"/>
                  <w:noWrap/>
                  <w:vAlign w:val="center"/>
                </w:tcPr>
                <w:p w14:paraId="3637EFF2" w14:textId="77777777" w:rsidR="00047F83" w:rsidRPr="00064D52" w:rsidRDefault="00047F83" w:rsidP="00047F83">
                  <w:pPr>
                    <w:jc w:val="center"/>
                    <w:rPr>
                      <w:szCs w:val="21"/>
                    </w:rPr>
                  </w:pPr>
                </w:p>
              </w:tc>
              <w:tc>
                <w:tcPr>
                  <w:tcW w:w="210" w:type="pct"/>
                  <w:vMerge/>
                  <w:shd w:val="clear" w:color="auto" w:fill="auto"/>
                  <w:noWrap/>
                  <w:vAlign w:val="center"/>
                </w:tcPr>
                <w:p w14:paraId="1AFCDAA7" w14:textId="77777777" w:rsidR="00047F83" w:rsidRPr="00064D52" w:rsidRDefault="00047F83" w:rsidP="00047F83">
                  <w:pPr>
                    <w:jc w:val="center"/>
                    <w:rPr>
                      <w:szCs w:val="21"/>
                    </w:rPr>
                  </w:pPr>
                </w:p>
              </w:tc>
            </w:tr>
            <w:tr w:rsidR="00047F83" w:rsidRPr="00064D52" w14:paraId="05B0F223" w14:textId="77777777" w:rsidTr="00CD07C2">
              <w:trPr>
                <w:trHeight w:hRule="exact" w:val="397"/>
              </w:trPr>
              <w:tc>
                <w:tcPr>
                  <w:tcW w:w="366" w:type="pct"/>
                  <w:vMerge/>
                  <w:shd w:val="clear" w:color="auto" w:fill="auto"/>
                  <w:noWrap/>
                  <w:vAlign w:val="center"/>
                </w:tcPr>
                <w:p w14:paraId="16070BAB" w14:textId="77777777" w:rsidR="00047F83" w:rsidRPr="00064D52" w:rsidRDefault="00047F83" w:rsidP="00047F83">
                  <w:pPr>
                    <w:spacing w:line="0" w:lineRule="atLeast"/>
                    <w:rPr>
                      <w:szCs w:val="21"/>
                    </w:rPr>
                  </w:pPr>
                </w:p>
              </w:tc>
              <w:tc>
                <w:tcPr>
                  <w:tcW w:w="201" w:type="pct"/>
                  <w:vMerge/>
                  <w:shd w:val="clear" w:color="auto" w:fill="auto"/>
                  <w:vAlign w:val="center"/>
                </w:tcPr>
                <w:p w14:paraId="27574BB5" w14:textId="77777777" w:rsidR="00047F83" w:rsidRPr="00064D52" w:rsidRDefault="00047F83" w:rsidP="00047F83">
                  <w:pPr>
                    <w:rPr>
                      <w:szCs w:val="21"/>
                    </w:rPr>
                  </w:pPr>
                </w:p>
              </w:tc>
              <w:tc>
                <w:tcPr>
                  <w:tcW w:w="254" w:type="pct"/>
                  <w:vMerge/>
                  <w:shd w:val="clear" w:color="auto" w:fill="auto"/>
                  <w:noWrap/>
                  <w:vAlign w:val="center"/>
                </w:tcPr>
                <w:p w14:paraId="5B001527" w14:textId="77777777" w:rsidR="00047F83" w:rsidRPr="00064D52" w:rsidRDefault="00047F83" w:rsidP="00047F83">
                  <w:pPr>
                    <w:jc w:val="center"/>
                    <w:rPr>
                      <w:szCs w:val="21"/>
                    </w:rPr>
                  </w:pPr>
                </w:p>
              </w:tc>
              <w:tc>
                <w:tcPr>
                  <w:tcW w:w="307" w:type="pct"/>
                  <w:shd w:val="clear" w:color="auto" w:fill="auto"/>
                  <w:noWrap/>
                  <w:vAlign w:val="center"/>
                </w:tcPr>
                <w:p w14:paraId="2D384E10" w14:textId="77777777" w:rsidR="00047F83" w:rsidRPr="00064D52" w:rsidRDefault="00047F83" w:rsidP="00047F83">
                  <w:pPr>
                    <w:jc w:val="center"/>
                    <w:textAlignment w:val="center"/>
                    <w:rPr>
                      <w:szCs w:val="21"/>
                      <w:lang w:bidi="ar"/>
                    </w:rPr>
                  </w:pPr>
                  <w:r w:rsidRPr="00064D52">
                    <w:rPr>
                      <w:rFonts w:hint="eastAsia"/>
                      <w:szCs w:val="21"/>
                      <w:lang w:bidi="ar"/>
                    </w:rPr>
                    <w:t>颗粒物</w:t>
                  </w:r>
                </w:p>
              </w:tc>
              <w:tc>
                <w:tcPr>
                  <w:tcW w:w="305" w:type="pct"/>
                  <w:shd w:val="clear" w:color="auto" w:fill="auto"/>
                  <w:vAlign w:val="center"/>
                </w:tcPr>
                <w:p w14:paraId="64178DEF" w14:textId="394BE50E"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.379</w:t>
                  </w:r>
                </w:p>
              </w:tc>
              <w:tc>
                <w:tcPr>
                  <w:tcW w:w="254" w:type="pct"/>
                  <w:shd w:val="clear" w:color="auto" w:fill="auto"/>
                  <w:vAlign w:val="center"/>
                </w:tcPr>
                <w:p w14:paraId="76ACE6A8" w14:textId="2C56B5C2"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.0015</w:t>
                  </w:r>
                </w:p>
              </w:tc>
              <w:tc>
                <w:tcPr>
                  <w:tcW w:w="256" w:type="pct"/>
                  <w:shd w:val="clear" w:color="auto" w:fill="auto"/>
                  <w:vAlign w:val="center"/>
                </w:tcPr>
                <w:p w14:paraId="6219BD41" w14:textId="24BC2898" w:rsidR="00047F83" w:rsidRPr="00064D52" w:rsidRDefault="00047F83" w:rsidP="00047F83">
                  <w:pPr>
                    <w:jc w:val="center"/>
                    <w:textAlignment w:val="center"/>
                    <w:rPr>
                      <w:szCs w:val="21"/>
                      <w:lang w:bidi="ar"/>
                    </w:rPr>
                  </w:pPr>
                  <w:r w:rsidRPr="00064D52">
                    <w:rPr>
                      <w:rFonts w:hint="eastAsia"/>
                      <w:szCs w:val="21"/>
                      <w:lang w:bidi="ar"/>
                    </w:rPr>
                    <w:t>0</w:t>
                  </w:r>
                  <w:r w:rsidRPr="00064D52">
                    <w:rPr>
                      <w:szCs w:val="21"/>
                      <w:lang w:bidi="ar"/>
                    </w:rPr>
                    <w:t>.0063</w:t>
                  </w:r>
                </w:p>
              </w:tc>
              <w:tc>
                <w:tcPr>
                  <w:tcW w:w="357" w:type="pct"/>
                  <w:vMerge/>
                  <w:shd w:val="clear" w:color="auto" w:fill="auto"/>
                  <w:noWrap/>
                  <w:vAlign w:val="center"/>
                </w:tcPr>
                <w:p w14:paraId="107E5B21" w14:textId="77777777" w:rsidR="00047F83" w:rsidRPr="00064D52" w:rsidRDefault="00047F83" w:rsidP="00047F83">
                  <w:pPr>
                    <w:jc w:val="center"/>
                    <w:rPr>
                      <w:szCs w:val="21"/>
                    </w:rPr>
                  </w:pPr>
                </w:p>
              </w:tc>
              <w:tc>
                <w:tcPr>
                  <w:tcW w:w="254" w:type="pct"/>
                  <w:shd w:val="clear" w:color="auto" w:fill="auto"/>
                  <w:noWrap/>
                  <w:vAlign w:val="center"/>
                </w:tcPr>
                <w:p w14:paraId="5A7AC5C5" w14:textId="0773E7A0" w:rsidR="00047F83" w:rsidRPr="00064D52" w:rsidRDefault="00047F83" w:rsidP="00047F83">
                  <w:pPr>
                    <w:jc w:val="center"/>
                    <w:rPr>
                      <w:szCs w:val="21"/>
                    </w:rPr>
                  </w:pPr>
                  <w:r w:rsidRPr="00064D52">
                    <w:rPr>
                      <w:rFonts w:hint="eastAsia"/>
                      <w:szCs w:val="21"/>
                    </w:rPr>
                    <w:t>/</w:t>
                  </w:r>
                </w:p>
              </w:tc>
              <w:tc>
                <w:tcPr>
                  <w:tcW w:w="250" w:type="pct"/>
                  <w:shd w:val="clear" w:color="auto" w:fill="auto"/>
                  <w:noWrap/>
                  <w:vAlign w:val="center"/>
                </w:tcPr>
                <w:p w14:paraId="33020D07" w14:textId="164FD763" w:rsidR="00047F83" w:rsidRPr="00064D52" w:rsidRDefault="00047F83" w:rsidP="00047F83">
                  <w:pPr>
                    <w:jc w:val="center"/>
                    <w:textAlignment w:val="center"/>
                    <w:rPr>
                      <w:szCs w:val="21"/>
                      <w:lang w:bidi="ar"/>
                    </w:rPr>
                  </w:pPr>
                  <w:r w:rsidRPr="00064D52">
                    <w:rPr>
                      <w:rFonts w:hint="eastAsia"/>
                      <w:szCs w:val="21"/>
                      <w:lang w:bidi="ar"/>
                    </w:rPr>
                    <w:t>颗粒物</w:t>
                  </w:r>
                </w:p>
              </w:tc>
              <w:tc>
                <w:tcPr>
                  <w:tcW w:w="305" w:type="pct"/>
                  <w:shd w:val="clear" w:color="auto" w:fill="auto"/>
                  <w:vAlign w:val="center"/>
                </w:tcPr>
                <w:p w14:paraId="70BAA60C" w14:textId="3AA2F403"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.379</w:t>
                  </w:r>
                </w:p>
              </w:tc>
              <w:tc>
                <w:tcPr>
                  <w:tcW w:w="258" w:type="pct"/>
                  <w:shd w:val="clear" w:color="auto" w:fill="auto"/>
                  <w:vAlign w:val="center"/>
                </w:tcPr>
                <w:p w14:paraId="438118C3" w14:textId="1877E535"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.0015</w:t>
                  </w:r>
                </w:p>
              </w:tc>
              <w:tc>
                <w:tcPr>
                  <w:tcW w:w="250" w:type="pct"/>
                  <w:shd w:val="clear" w:color="auto" w:fill="auto"/>
                  <w:vAlign w:val="center"/>
                </w:tcPr>
                <w:p w14:paraId="4A9FDB2A" w14:textId="4AA0D069"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0</w:t>
                  </w:r>
                  <w:r w:rsidRPr="00064D52">
                    <w:rPr>
                      <w:rFonts w:ascii="Times New Roman" w:hAnsi="Times New Roman"/>
                      <w:sz w:val="21"/>
                      <w:szCs w:val="21"/>
                    </w:rPr>
                    <w:t>.0063</w:t>
                  </w:r>
                </w:p>
              </w:tc>
              <w:tc>
                <w:tcPr>
                  <w:tcW w:w="305" w:type="pct"/>
                  <w:shd w:val="clear" w:color="auto" w:fill="auto"/>
                  <w:vAlign w:val="center"/>
                </w:tcPr>
                <w:p w14:paraId="71A7AA6E" w14:textId="62882B6E"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20</w:t>
                  </w:r>
                </w:p>
              </w:tc>
              <w:tc>
                <w:tcPr>
                  <w:tcW w:w="259" w:type="pct"/>
                  <w:shd w:val="clear" w:color="auto" w:fill="auto"/>
                  <w:vAlign w:val="center"/>
                </w:tcPr>
                <w:p w14:paraId="48422570" w14:textId="1CF70AFB" w:rsidR="00047F83" w:rsidRPr="00064D52" w:rsidRDefault="00047F83" w:rsidP="00047F83">
                  <w:pPr>
                    <w:pStyle w:val="af7"/>
                    <w:jc w:val="center"/>
                    <w:rPr>
                      <w:rFonts w:ascii="Times New Roman" w:hAnsi="Times New Roman"/>
                      <w:sz w:val="21"/>
                      <w:szCs w:val="21"/>
                    </w:rPr>
                  </w:pPr>
                  <w:r w:rsidRPr="00064D52">
                    <w:rPr>
                      <w:rFonts w:ascii="Times New Roman" w:hAnsi="Times New Roman" w:hint="eastAsia"/>
                      <w:sz w:val="21"/>
                      <w:szCs w:val="21"/>
                    </w:rPr>
                    <w:t>3</w:t>
                  </w:r>
                  <w:r w:rsidRPr="00064D52">
                    <w:rPr>
                      <w:rFonts w:ascii="Times New Roman" w:hAnsi="Times New Roman"/>
                      <w:sz w:val="21"/>
                      <w:szCs w:val="21"/>
                    </w:rPr>
                    <w:t>.5</w:t>
                  </w:r>
                </w:p>
              </w:tc>
              <w:tc>
                <w:tcPr>
                  <w:tcW w:w="203" w:type="pct"/>
                  <w:vMerge/>
                  <w:vAlign w:val="center"/>
                </w:tcPr>
                <w:p w14:paraId="2CA30DAF" w14:textId="77777777" w:rsidR="00047F83" w:rsidRPr="00064D52" w:rsidRDefault="00047F83" w:rsidP="00047F83">
                  <w:pPr>
                    <w:jc w:val="center"/>
                    <w:rPr>
                      <w:szCs w:val="21"/>
                    </w:rPr>
                  </w:pPr>
                </w:p>
              </w:tc>
              <w:tc>
                <w:tcPr>
                  <w:tcW w:w="203" w:type="pct"/>
                  <w:vMerge/>
                  <w:shd w:val="clear" w:color="auto" w:fill="auto"/>
                  <w:noWrap/>
                  <w:vAlign w:val="center"/>
                </w:tcPr>
                <w:p w14:paraId="0650BDCE" w14:textId="77777777" w:rsidR="00047F83" w:rsidRPr="00064D52" w:rsidRDefault="00047F83" w:rsidP="00047F83">
                  <w:pPr>
                    <w:jc w:val="center"/>
                    <w:rPr>
                      <w:szCs w:val="21"/>
                    </w:rPr>
                  </w:pPr>
                </w:p>
              </w:tc>
              <w:tc>
                <w:tcPr>
                  <w:tcW w:w="203" w:type="pct"/>
                  <w:vMerge/>
                  <w:shd w:val="clear" w:color="auto" w:fill="auto"/>
                  <w:noWrap/>
                  <w:vAlign w:val="center"/>
                </w:tcPr>
                <w:p w14:paraId="628E4965" w14:textId="77777777" w:rsidR="00047F83" w:rsidRPr="00064D52" w:rsidRDefault="00047F83" w:rsidP="00047F83">
                  <w:pPr>
                    <w:jc w:val="center"/>
                    <w:rPr>
                      <w:szCs w:val="21"/>
                    </w:rPr>
                  </w:pPr>
                </w:p>
              </w:tc>
              <w:tc>
                <w:tcPr>
                  <w:tcW w:w="210" w:type="pct"/>
                  <w:vMerge/>
                  <w:shd w:val="clear" w:color="auto" w:fill="auto"/>
                  <w:noWrap/>
                  <w:vAlign w:val="center"/>
                </w:tcPr>
                <w:p w14:paraId="07A2A56D" w14:textId="77777777" w:rsidR="00047F83" w:rsidRPr="00064D52" w:rsidRDefault="00047F83" w:rsidP="00047F83">
                  <w:pPr>
                    <w:jc w:val="center"/>
                    <w:rPr>
                      <w:szCs w:val="21"/>
                    </w:rPr>
                  </w:pPr>
                </w:p>
              </w:tc>
            </w:tr>
          </w:tbl>
          <w:p w14:paraId="06255E6A" w14:textId="77777777" w:rsidR="002D56B3" w:rsidRPr="00064D52" w:rsidRDefault="002D56B3" w:rsidP="002D56B3">
            <w:pPr>
              <w:pStyle w:val="a0"/>
              <w:rPr>
                <w:lang w:val="en-US"/>
              </w:rPr>
            </w:pPr>
          </w:p>
          <w:p w14:paraId="3D756F78" w14:textId="259DAA4E" w:rsidR="00B96AE7" w:rsidRPr="00064D52" w:rsidRDefault="00B96AE7" w:rsidP="002D56B3">
            <w:pPr>
              <w:pStyle w:val="a0"/>
              <w:rPr>
                <w:lang w:val="en-US"/>
              </w:rPr>
            </w:pPr>
          </w:p>
          <w:p w14:paraId="2C9B3420" w14:textId="592B7588" w:rsidR="00CD4F69" w:rsidRPr="00064D52" w:rsidRDefault="00CD4F69" w:rsidP="002D56B3">
            <w:pPr>
              <w:pStyle w:val="a0"/>
              <w:rPr>
                <w:lang w:val="en-US"/>
              </w:rPr>
            </w:pPr>
          </w:p>
          <w:p w14:paraId="7348CE4D" w14:textId="4B1F4F64" w:rsidR="00CD4F69" w:rsidRPr="00064D52" w:rsidRDefault="00CD4F69" w:rsidP="002D56B3">
            <w:pPr>
              <w:pStyle w:val="a0"/>
              <w:rPr>
                <w:lang w:val="en-US"/>
              </w:rPr>
            </w:pPr>
          </w:p>
          <w:p w14:paraId="0B358D11" w14:textId="20718192" w:rsidR="00CD4F69" w:rsidRPr="00064D52" w:rsidRDefault="00CD4F69" w:rsidP="002D56B3">
            <w:pPr>
              <w:pStyle w:val="a0"/>
              <w:rPr>
                <w:lang w:val="en-US"/>
              </w:rPr>
            </w:pPr>
          </w:p>
          <w:p w14:paraId="3D8480F3" w14:textId="1F53CBFC" w:rsidR="00CD4F69" w:rsidRPr="00064D52" w:rsidRDefault="00CD4F69" w:rsidP="002D56B3">
            <w:pPr>
              <w:pStyle w:val="a0"/>
              <w:rPr>
                <w:lang w:val="en-US"/>
              </w:rPr>
            </w:pPr>
          </w:p>
          <w:p w14:paraId="6CC556FD" w14:textId="0EA18F2F" w:rsidR="00CD4F69" w:rsidRPr="00064D52" w:rsidRDefault="00CD4F69" w:rsidP="002D56B3">
            <w:pPr>
              <w:pStyle w:val="a0"/>
              <w:rPr>
                <w:lang w:val="en-US"/>
              </w:rPr>
            </w:pPr>
          </w:p>
          <w:p w14:paraId="66FEB3CC" w14:textId="54447C04" w:rsidR="00CD4F69" w:rsidRPr="00064D52" w:rsidRDefault="00CD4F69" w:rsidP="002D56B3">
            <w:pPr>
              <w:pStyle w:val="a0"/>
              <w:rPr>
                <w:lang w:val="en-US"/>
              </w:rPr>
            </w:pPr>
          </w:p>
          <w:p w14:paraId="6256764D" w14:textId="2A054170" w:rsidR="00CD4F69" w:rsidRPr="00064D52" w:rsidRDefault="00CD4F69" w:rsidP="002D56B3">
            <w:pPr>
              <w:pStyle w:val="a0"/>
              <w:rPr>
                <w:lang w:val="en-US"/>
              </w:rPr>
            </w:pPr>
          </w:p>
          <w:p w14:paraId="26AC3AE2" w14:textId="385BB7BC" w:rsidR="00CD4F69" w:rsidRPr="00064D52" w:rsidRDefault="00CD4F69" w:rsidP="002D56B3">
            <w:pPr>
              <w:pStyle w:val="a0"/>
              <w:rPr>
                <w:lang w:val="en-US"/>
              </w:rPr>
            </w:pPr>
          </w:p>
          <w:p w14:paraId="31A473A6" w14:textId="0CF584AB" w:rsidR="00CD4F69" w:rsidRPr="00064D52" w:rsidRDefault="00CD4F69" w:rsidP="002D56B3">
            <w:pPr>
              <w:pStyle w:val="a0"/>
              <w:rPr>
                <w:lang w:val="en-US"/>
              </w:rPr>
            </w:pPr>
          </w:p>
          <w:p w14:paraId="41EF5409" w14:textId="1577B4CA" w:rsidR="00CD4F69" w:rsidRPr="00064D52" w:rsidRDefault="00CD4F69" w:rsidP="002D56B3">
            <w:pPr>
              <w:pStyle w:val="a0"/>
              <w:rPr>
                <w:lang w:val="en-US"/>
              </w:rPr>
            </w:pPr>
          </w:p>
          <w:p w14:paraId="2C5F62DB" w14:textId="62602B3F" w:rsidR="00CD4F69" w:rsidRPr="00064D52" w:rsidRDefault="00CD4F69" w:rsidP="002D56B3">
            <w:pPr>
              <w:pStyle w:val="a0"/>
              <w:rPr>
                <w:lang w:val="en-US"/>
              </w:rPr>
            </w:pPr>
          </w:p>
          <w:p w14:paraId="1E67F8DD" w14:textId="15C2FC1F" w:rsidR="00CD4F69" w:rsidRPr="00064D52" w:rsidRDefault="00CD4F69" w:rsidP="002D56B3">
            <w:pPr>
              <w:pStyle w:val="a0"/>
              <w:rPr>
                <w:lang w:val="en-US"/>
              </w:rPr>
            </w:pPr>
          </w:p>
          <w:p w14:paraId="744EEFD3" w14:textId="13536532" w:rsidR="00CD4F69" w:rsidRPr="00064D52" w:rsidRDefault="00CD4F69" w:rsidP="002D56B3">
            <w:pPr>
              <w:pStyle w:val="a0"/>
              <w:rPr>
                <w:lang w:val="en-US"/>
              </w:rPr>
            </w:pPr>
          </w:p>
          <w:p w14:paraId="015DE63E" w14:textId="0A56790C" w:rsidR="00CD4F69" w:rsidRPr="00064D52" w:rsidRDefault="00CD4F69" w:rsidP="002D56B3">
            <w:pPr>
              <w:pStyle w:val="a0"/>
              <w:rPr>
                <w:lang w:val="en-US"/>
              </w:rPr>
            </w:pPr>
          </w:p>
          <w:p w14:paraId="326E6E65" w14:textId="518DDE09" w:rsidR="00CD4F69" w:rsidRPr="00064D52" w:rsidRDefault="00CD4F69" w:rsidP="002D56B3">
            <w:pPr>
              <w:pStyle w:val="a0"/>
              <w:rPr>
                <w:lang w:val="en-US"/>
              </w:rPr>
            </w:pPr>
          </w:p>
          <w:p w14:paraId="4A8BF073" w14:textId="77777777" w:rsidR="00CD4F69" w:rsidRPr="00064D52" w:rsidRDefault="00CD4F69" w:rsidP="002D56B3">
            <w:pPr>
              <w:pStyle w:val="a0"/>
              <w:rPr>
                <w:lang w:val="en-US"/>
              </w:rPr>
            </w:pPr>
          </w:p>
          <w:p w14:paraId="61E7E9E7" w14:textId="62A3B577" w:rsidR="00B96AE7" w:rsidRPr="00064D52" w:rsidRDefault="00B96AE7" w:rsidP="002D56B3">
            <w:pPr>
              <w:pStyle w:val="a0"/>
              <w:rPr>
                <w:lang w:val="en-US"/>
              </w:rPr>
            </w:pPr>
          </w:p>
        </w:tc>
      </w:tr>
    </w:tbl>
    <w:p w14:paraId="7A3B054F" w14:textId="77777777" w:rsidR="006F6DA1" w:rsidRPr="00064D52" w:rsidRDefault="006F6DA1">
      <w:pPr>
        <w:spacing w:line="400" w:lineRule="exact"/>
        <w:outlineLvl w:val="0"/>
        <w:rPr>
          <w:b/>
          <w:sz w:val="28"/>
          <w:szCs w:val="20"/>
        </w:rPr>
      </w:pPr>
    </w:p>
    <w:p w14:paraId="6A430C2E" w14:textId="77777777" w:rsidR="006F6DA1" w:rsidRPr="00064D52" w:rsidRDefault="006F6DA1" w:rsidP="006F6DA1">
      <w:pPr>
        <w:pStyle w:val="a0"/>
        <w:rPr>
          <w:lang w:val="en-US"/>
        </w:rPr>
        <w:sectPr w:rsidR="006F6DA1" w:rsidRPr="00064D52" w:rsidSect="006F6DA1">
          <w:pgSz w:w="16838" w:h="11906" w:orient="landscape"/>
          <w:pgMar w:top="1797" w:right="1440" w:bottom="1797" w:left="1440" w:header="851" w:footer="992" w:gutter="0"/>
          <w:cols w:space="720"/>
          <w:docGrid w:linePitch="312"/>
        </w:sectPr>
      </w:pPr>
    </w:p>
    <w:tbl>
      <w:tblPr>
        <w:tblStyle w:val="afa"/>
        <w:tblW w:w="0" w:type="auto"/>
        <w:tblLook w:val="04A0" w:firstRow="1" w:lastRow="0" w:firstColumn="1" w:lastColumn="0" w:noHBand="0" w:noVBand="1"/>
      </w:tblPr>
      <w:tblGrid>
        <w:gridCol w:w="8302"/>
      </w:tblGrid>
      <w:tr w:rsidR="006F6DA1" w:rsidRPr="00064D52" w14:paraId="6A8EB946" w14:textId="77777777" w:rsidTr="006F6DA1">
        <w:tc>
          <w:tcPr>
            <w:tcW w:w="8302" w:type="dxa"/>
          </w:tcPr>
          <w:p w14:paraId="744F3DF0" w14:textId="77777777" w:rsidR="006F6DA1" w:rsidRPr="00064D52" w:rsidRDefault="006F6DA1" w:rsidP="006F6DA1">
            <w:pPr>
              <w:spacing w:line="360" w:lineRule="auto"/>
              <w:ind w:firstLineChars="196" w:firstLine="470"/>
              <w:rPr>
                <w:kern w:val="0"/>
                <w:sz w:val="24"/>
                <w:szCs w:val="24"/>
              </w:rPr>
            </w:pPr>
            <w:r w:rsidRPr="00064D52">
              <w:rPr>
                <w:kern w:val="0"/>
                <w:sz w:val="24"/>
                <w:szCs w:val="24"/>
              </w:rPr>
              <w:lastRenderedPageBreak/>
              <w:t>2</w:t>
            </w:r>
            <w:r w:rsidRPr="00064D52">
              <w:rPr>
                <w:kern w:val="0"/>
                <w:sz w:val="24"/>
                <w:szCs w:val="24"/>
              </w:rPr>
              <w:t>、废水</w:t>
            </w:r>
          </w:p>
          <w:p w14:paraId="1F080917" w14:textId="77777777" w:rsidR="006F6DA1" w:rsidRPr="00064D52" w:rsidRDefault="006F6DA1" w:rsidP="006F6DA1">
            <w:pPr>
              <w:widowControl/>
              <w:adjustRightInd w:val="0"/>
              <w:snapToGrid w:val="0"/>
              <w:spacing w:line="360" w:lineRule="auto"/>
              <w:ind w:firstLineChars="200" w:firstLine="480"/>
              <w:rPr>
                <w:sz w:val="24"/>
                <w:szCs w:val="24"/>
              </w:rPr>
            </w:pPr>
            <w:r w:rsidRPr="00064D52">
              <w:rPr>
                <w:rFonts w:hint="eastAsia"/>
                <w:kern w:val="0"/>
                <w:sz w:val="24"/>
                <w:szCs w:val="24"/>
              </w:rPr>
              <w:t>本项目</w:t>
            </w:r>
            <w:proofErr w:type="gramStart"/>
            <w:r w:rsidRPr="00064D52">
              <w:rPr>
                <w:rFonts w:hint="eastAsia"/>
                <w:kern w:val="0"/>
                <w:sz w:val="24"/>
                <w:szCs w:val="24"/>
              </w:rPr>
              <w:t>不</w:t>
            </w:r>
            <w:proofErr w:type="gramEnd"/>
            <w:r w:rsidRPr="00064D52">
              <w:rPr>
                <w:rFonts w:hint="eastAsia"/>
                <w:kern w:val="0"/>
                <w:sz w:val="24"/>
                <w:szCs w:val="24"/>
              </w:rPr>
              <w:t>新增员工，在现有员工内调配生产；项目运行过程中会有标定用水、清洗用水、切削液配制用水；其用水量分别为</w:t>
            </w:r>
            <w:r w:rsidRPr="00064D52">
              <w:rPr>
                <w:kern w:val="0"/>
                <w:sz w:val="24"/>
                <w:szCs w:val="24"/>
              </w:rPr>
              <w:t>506t/a</w:t>
            </w:r>
            <w:r w:rsidRPr="00064D52">
              <w:rPr>
                <w:rFonts w:hint="eastAsia"/>
                <w:kern w:val="0"/>
                <w:sz w:val="24"/>
                <w:szCs w:val="24"/>
              </w:rPr>
              <w:t>、</w:t>
            </w:r>
            <w:r w:rsidRPr="00064D52">
              <w:rPr>
                <w:kern w:val="0"/>
                <w:sz w:val="24"/>
                <w:szCs w:val="24"/>
              </w:rPr>
              <w:t>10t/a</w:t>
            </w:r>
            <w:r w:rsidRPr="00064D52">
              <w:rPr>
                <w:rFonts w:hint="eastAsia"/>
                <w:kern w:val="0"/>
                <w:sz w:val="24"/>
                <w:szCs w:val="24"/>
              </w:rPr>
              <w:t>、</w:t>
            </w:r>
            <w:r w:rsidRPr="00064D52">
              <w:rPr>
                <w:kern w:val="0"/>
                <w:sz w:val="24"/>
                <w:szCs w:val="24"/>
              </w:rPr>
              <w:t>1t/a</w:t>
            </w:r>
            <w:r w:rsidRPr="00064D52">
              <w:rPr>
                <w:rFonts w:hint="eastAsia"/>
                <w:kern w:val="0"/>
                <w:sz w:val="24"/>
                <w:szCs w:val="24"/>
              </w:rPr>
              <w:t>。最终标定废水通过市政污水管网排放，清洗废液、废切削液均委托具有</w:t>
            </w:r>
            <w:proofErr w:type="gramStart"/>
            <w:r w:rsidRPr="00064D52">
              <w:rPr>
                <w:rFonts w:hint="eastAsia"/>
                <w:kern w:val="0"/>
                <w:sz w:val="24"/>
                <w:szCs w:val="24"/>
              </w:rPr>
              <w:t>危废处理</w:t>
            </w:r>
            <w:proofErr w:type="gramEnd"/>
            <w:r w:rsidRPr="00064D52">
              <w:rPr>
                <w:rFonts w:hint="eastAsia"/>
                <w:kern w:val="0"/>
                <w:sz w:val="24"/>
                <w:szCs w:val="24"/>
              </w:rPr>
              <w:t>资质的公司进行处理。</w:t>
            </w:r>
            <w:r w:rsidRPr="00064D52">
              <w:rPr>
                <w:sz w:val="24"/>
                <w:szCs w:val="24"/>
              </w:rPr>
              <w:t>本项目水平衡见图</w:t>
            </w:r>
            <w:r w:rsidRPr="00064D52">
              <w:rPr>
                <w:sz w:val="24"/>
                <w:szCs w:val="24"/>
              </w:rPr>
              <w:t>5-2</w:t>
            </w:r>
            <w:r w:rsidRPr="00064D52">
              <w:rPr>
                <w:sz w:val="24"/>
                <w:szCs w:val="24"/>
              </w:rPr>
              <w:t>。</w:t>
            </w:r>
          </w:p>
          <w:p w14:paraId="12517639" w14:textId="77777777" w:rsidR="006F6DA1" w:rsidRPr="00064D52" w:rsidRDefault="006F6DA1" w:rsidP="006F6DA1">
            <w:pPr>
              <w:pStyle w:val="a0"/>
              <w:rPr>
                <w:lang w:val="en-US"/>
              </w:rPr>
            </w:pPr>
            <w:r w:rsidRPr="00064D52">
              <w:rPr>
                <w:noProof/>
                <w:lang w:val="en-US"/>
              </w:rPr>
              <mc:AlternateContent>
                <mc:Choice Requires="wpc">
                  <w:drawing>
                    <wp:inline distT="0" distB="0" distL="0" distR="0" wp14:anchorId="00E48F2D" wp14:editId="5B555310">
                      <wp:extent cx="5054600" cy="2148205"/>
                      <wp:effectExtent l="0" t="19050" r="0" b="4445"/>
                      <wp:docPr id="2875" name="画布 28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45" name="文本框 2821"/>
                              <wps:cNvSpPr txBox="1">
                                <a:spLocks noChangeArrowheads="1"/>
                              </wps:cNvSpPr>
                              <wps:spPr bwMode="auto">
                                <a:xfrm>
                                  <a:off x="440055" y="123850"/>
                                  <a:ext cx="92710" cy="4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C48E0" w14:textId="77777777" w:rsidR="00EA45CF" w:rsidRDefault="00EA45CF" w:rsidP="006F6DA1">
                                    <w:r>
                                      <w:rPr>
                                        <w:rFonts w:hint="eastAsia"/>
                                      </w:rPr>
                                      <w:t>自来水</w:t>
                                    </w:r>
                                  </w:p>
                                </w:txbxContent>
                              </wps:txbx>
                              <wps:bodyPr rot="0" vert="horz" wrap="square" lIns="91440" tIns="45720" rIns="91440" bIns="45720" anchor="t" anchorCtr="0" upright="1">
                                <a:noAutofit/>
                              </wps:bodyPr>
                            </wps:wsp>
                            <wps:wsp>
                              <wps:cNvPr id="2847" name="文本框 2828"/>
                              <wps:cNvSpPr txBox="1">
                                <a:spLocks noChangeArrowheads="1"/>
                              </wps:cNvSpPr>
                              <wps:spPr bwMode="auto">
                                <a:xfrm>
                                  <a:off x="788035" y="25"/>
                                  <a:ext cx="10223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7DEF" w14:textId="77777777" w:rsidR="00EA45CF" w:rsidRDefault="00EA45CF" w:rsidP="006F6DA1">
                                    <w:r>
                                      <w:rPr>
                                        <w:rFonts w:hint="eastAsia"/>
                                      </w:rPr>
                                      <w:t>损耗</w:t>
                                    </w:r>
                                    <w:r>
                                      <w:t>75</w:t>
                                    </w:r>
                                  </w:p>
                                </w:txbxContent>
                              </wps:txbx>
                              <wps:bodyPr rot="0" vert="horz" wrap="square" lIns="91440" tIns="45720" rIns="91440" bIns="45720" anchor="t" anchorCtr="0" upright="1">
                                <a:noAutofit/>
                              </wps:bodyPr>
                            </wps:wsp>
                            <wps:wsp>
                              <wps:cNvPr id="2849" name="文本框 2828"/>
                              <wps:cNvSpPr txBox="1">
                                <a:spLocks noChangeArrowheads="1"/>
                              </wps:cNvSpPr>
                              <wps:spPr bwMode="auto">
                                <a:xfrm>
                                  <a:off x="907415" y="29870"/>
                                  <a:ext cx="660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1B62" w14:textId="77777777" w:rsidR="00EA45CF" w:rsidRDefault="00EA45CF" w:rsidP="006F6DA1">
                                    <w:pPr>
                                      <w:pStyle w:val="af7"/>
                                      <w:spacing w:before="0" w:beforeAutospacing="0" w:after="0" w:afterAutospacing="0"/>
                                      <w:jc w:val="both"/>
                                    </w:pPr>
                                    <w:r>
                                      <w:rPr>
                                        <w:rFonts w:ascii="Times New Roman" w:hint="eastAsia"/>
                                        <w:kern w:val="2"/>
                                        <w:sz w:val="21"/>
                                        <w:szCs w:val="21"/>
                                      </w:rPr>
                                      <w:t>6</w:t>
                                    </w:r>
                                    <w:r>
                                      <w:rPr>
                                        <w:rFonts w:ascii="Times New Roman" w:hAnsi="Times New Roman"/>
                                        <w:kern w:val="2"/>
                                        <w:sz w:val="21"/>
                                        <w:szCs w:val="21"/>
                                      </w:rPr>
                                      <w:t>75</w:t>
                                    </w:r>
                                  </w:p>
                                </w:txbxContent>
                              </wps:txbx>
                              <wps:bodyPr rot="0" vert="horz" wrap="square" lIns="91440" tIns="45720" rIns="91440" bIns="45720" anchor="t" anchorCtr="0" upright="1">
                                <a:noAutofit/>
                              </wps:bodyPr>
                            </wps:wsp>
                            <wps:wsp>
                              <wps:cNvPr id="2851" name="文本框 2828"/>
                              <wps:cNvSpPr txBox="1">
                                <a:spLocks noChangeArrowheads="1"/>
                              </wps:cNvSpPr>
                              <wps:spPr bwMode="auto">
                                <a:xfrm>
                                  <a:off x="2208876" y="557444"/>
                                  <a:ext cx="816264"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7451D" w14:textId="77777777" w:rsidR="00EA45CF" w:rsidRDefault="00EA45CF" w:rsidP="006F6DA1">
                                    <w:r>
                                      <w:rPr>
                                        <w:rFonts w:hint="eastAsia"/>
                                      </w:rPr>
                                      <w:t>损耗</w:t>
                                    </w:r>
                                    <w:r>
                                      <w:t>101.2</w:t>
                                    </w:r>
                                  </w:p>
                                  <w:p w14:paraId="76F31A16" w14:textId="77777777" w:rsidR="00EA45CF" w:rsidRDefault="00EA45CF" w:rsidP="006F6DA1"/>
                                </w:txbxContent>
                              </wps:txbx>
                              <wps:bodyPr rot="0" vert="horz" wrap="square" lIns="91440" tIns="45720" rIns="91440" bIns="45720" anchor="t" anchorCtr="0" upright="1">
                                <a:noAutofit/>
                              </wps:bodyPr>
                            </wps:wsp>
                            <wps:wsp>
                              <wps:cNvPr id="2854" name="文本框 2821"/>
                              <wps:cNvSpPr txBox="1">
                                <a:spLocks noChangeArrowheads="1"/>
                              </wps:cNvSpPr>
                              <wps:spPr bwMode="auto">
                                <a:xfrm>
                                  <a:off x="137449" y="1334683"/>
                                  <a:ext cx="6375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B2CE" w14:textId="77777777" w:rsidR="00EA45CF" w:rsidRDefault="00EA45CF" w:rsidP="006F6DA1">
                                    <w:r>
                                      <w:rPr>
                                        <w:rFonts w:hint="eastAsia"/>
                                      </w:rPr>
                                      <w:t>自来水</w:t>
                                    </w:r>
                                  </w:p>
                                </w:txbxContent>
                              </wps:txbx>
                              <wps:bodyPr rot="0" vert="horz" wrap="square" lIns="91440" tIns="45720" rIns="91440" bIns="45720" anchor="t" anchorCtr="0" upright="1">
                                <a:noAutofit/>
                              </wps:bodyPr>
                            </wps:wsp>
                            <wps:wsp>
                              <wps:cNvPr id="2855" name="自选图形 2822"/>
                              <wps:cNvCnPr>
                                <a:cxnSpLocks noChangeShapeType="1"/>
                              </wps:cNvCnPr>
                              <wps:spPr bwMode="auto">
                                <a:xfrm flipV="1">
                                  <a:off x="665999" y="1487600"/>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6" name="文本框 2828"/>
                              <wps:cNvSpPr txBox="1">
                                <a:spLocks noChangeArrowheads="1"/>
                              </wps:cNvSpPr>
                              <wps:spPr bwMode="auto">
                                <a:xfrm>
                                  <a:off x="641004" y="1240903"/>
                                  <a:ext cx="5264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6992" w14:textId="77777777" w:rsidR="00EA45CF" w:rsidRDefault="00EA45CF" w:rsidP="006F6DA1">
                                    <w:pPr>
                                      <w:pStyle w:val="af7"/>
                                      <w:spacing w:before="0" w:beforeAutospacing="0" w:after="0" w:afterAutospacing="0"/>
                                      <w:jc w:val="both"/>
                                    </w:pPr>
                                    <w:r>
                                      <w:rPr>
                                        <w:rFonts w:ascii="Times New Roman" w:hAnsi="Times New Roman"/>
                                        <w:kern w:val="2"/>
                                        <w:sz w:val="21"/>
                                        <w:szCs w:val="21"/>
                                      </w:rPr>
                                      <w:t>517</w:t>
                                    </w:r>
                                  </w:p>
                                </w:txbxContent>
                              </wps:txbx>
                              <wps:bodyPr rot="0" vert="horz" wrap="square" lIns="91440" tIns="45720" rIns="91440" bIns="45720" anchor="t" anchorCtr="0" upright="1">
                                <a:noAutofit/>
                              </wps:bodyPr>
                            </wps:wsp>
                            <wps:wsp>
                              <wps:cNvPr id="2857" name="自选图形 2822"/>
                              <wps:cNvCnPr>
                                <a:cxnSpLocks noChangeShapeType="1"/>
                              </wps:cNvCnPr>
                              <wps:spPr bwMode="auto">
                                <a:xfrm flipV="1">
                                  <a:off x="1092431" y="961371"/>
                                  <a:ext cx="116" cy="10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8" name="自选图形 2822"/>
                              <wps:cNvCnPr>
                                <a:cxnSpLocks noChangeShapeType="1"/>
                              </wps:cNvCnPr>
                              <wps:spPr bwMode="auto">
                                <a:xfrm flipV="1">
                                  <a:off x="1097799" y="971978"/>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0" name="文本框 2826"/>
                              <wps:cNvSpPr txBox="1">
                                <a:spLocks noChangeArrowheads="1"/>
                              </wps:cNvSpPr>
                              <wps:spPr bwMode="auto">
                                <a:xfrm>
                                  <a:off x="3602010" y="776214"/>
                                  <a:ext cx="1029565" cy="258445"/>
                                </a:xfrm>
                                <a:prstGeom prst="rect">
                                  <a:avLst/>
                                </a:prstGeom>
                                <a:solidFill>
                                  <a:srgbClr val="FFFFFF"/>
                                </a:solidFill>
                                <a:ln w="9525">
                                  <a:noFill/>
                                  <a:miter lim="800000"/>
                                  <a:headEnd/>
                                  <a:tailEnd/>
                                </a:ln>
                              </wps:spPr>
                              <wps:txbx>
                                <w:txbxContent>
                                  <w:p w14:paraId="2472CCA0" w14:textId="77777777" w:rsidR="00EA45CF" w:rsidRDefault="00EA45CF" w:rsidP="006F6DA1">
                                    <w:pPr>
                                      <w:jc w:val="center"/>
                                    </w:pPr>
                                    <w:r>
                                      <w:rPr>
                                        <w:rFonts w:hint="eastAsia"/>
                                      </w:rPr>
                                      <w:t>市政污水管网</w:t>
                                    </w:r>
                                  </w:p>
                                  <w:p w14:paraId="6320CDA5" w14:textId="77777777" w:rsidR="00EA45CF" w:rsidRDefault="00EA45CF" w:rsidP="006F6DA1">
                                    <w:pPr>
                                      <w:jc w:val="center"/>
                                    </w:pPr>
                                  </w:p>
                                </w:txbxContent>
                              </wps:txbx>
                              <wps:bodyPr rot="0" vert="horz" wrap="square" lIns="91440" tIns="45720" rIns="91440" bIns="45720" anchor="t" anchorCtr="0" upright="1">
                                <a:noAutofit/>
                              </wps:bodyPr>
                            </wps:wsp>
                            <wps:wsp>
                              <wps:cNvPr id="2861" name="文本框 2828"/>
                              <wps:cNvSpPr txBox="1">
                                <a:spLocks noChangeArrowheads="1"/>
                              </wps:cNvSpPr>
                              <wps:spPr bwMode="auto">
                                <a:xfrm>
                                  <a:off x="1097915" y="768848"/>
                                  <a:ext cx="455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23A1" w14:textId="77777777" w:rsidR="00EA45CF" w:rsidRDefault="00EA45CF" w:rsidP="006F6DA1">
                                    <w:pPr>
                                      <w:pStyle w:val="af7"/>
                                      <w:spacing w:before="0" w:beforeAutospacing="0" w:after="0" w:afterAutospacing="0"/>
                                      <w:jc w:val="both"/>
                                    </w:pPr>
                                    <w:r>
                                      <w:rPr>
                                        <w:rFonts w:ascii="Times New Roman" w:hAnsi="Times New Roman"/>
                                        <w:kern w:val="2"/>
                                        <w:sz w:val="21"/>
                                        <w:szCs w:val="21"/>
                                      </w:rPr>
                                      <w:t>506</w:t>
                                    </w:r>
                                  </w:p>
                                </w:txbxContent>
                              </wps:txbx>
                              <wps:bodyPr rot="0" vert="horz" wrap="square" lIns="91440" tIns="45720" rIns="91440" bIns="45720" anchor="t" anchorCtr="0" upright="1">
                                <a:noAutofit/>
                              </wps:bodyPr>
                            </wps:wsp>
                            <wps:wsp>
                              <wps:cNvPr id="2862" name="文本框 2826"/>
                              <wps:cNvSpPr txBox="1">
                                <a:spLocks noChangeArrowheads="1"/>
                              </wps:cNvSpPr>
                              <wps:spPr bwMode="auto">
                                <a:xfrm>
                                  <a:off x="1546225" y="825583"/>
                                  <a:ext cx="870585" cy="265430"/>
                                </a:xfrm>
                                <a:prstGeom prst="rect">
                                  <a:avLst/>
                                </a:prstGeom>
                                <a:noFill/>
                                <a:ln w="9525">
                                  <a:solidFill>
                                    <a:srgbClr val="000000"/>
                                  </a:solidFill>
                                  <a:miter lim="800000"/>
                                  <a:headEnd/>
                                  <a:tailEnd/>
                                </a:ln>
                              </wps:spPr>
                              <wps:txbx>
                                <w:txbxContent>
                                  <w:p w14:paraId="0E29DEE3" w14:textId="77777777" w:rsidR="00EA45CF" w:rsidRDefault="00EA45CF" w:rsidP="006F6DA1">
                                    <w:pPr>
                                      <w:jc w:val="center"/>
                                    </w:pPr>
                                    <w:r>
                                      <w:rPr>
                                        <w:rFonts w:hint="eastAsia"/>
                                      </w:rPr>
                                      <w:t>标定用水</w:t>
                                    </w:r>
                                  </w:p>
                                  <w:p w14:paraId="775866A1" w14:textId="77777777" w:rsidR="00EA45CF" w:rsidRDefault="00EA45CF" w:rsidP="006F6DA1">
                                    <w:pPr>
                                      <w:jc w:val="center"/>
                                    </w:pPr>
                                  </w:p>
                                </w:txbxContent>
                              </wps:txbx>
                              <wps:bodyPr rot="0" vert="horz" wrap="square" lIns="91440" tIns="45720" rIns="91440" bIns="45720" anchor="t" anchorCtr="0" upright="1">
                                <a:noAutofit/>
                              </wps:bodyPr>
                            </wps:wsp>
                            <wps:wsp>
                              <wps:cNvPr id="2863" name="自选图形 2829"/>
                              <wps:cNvCnPr>
                                <a:cxnSpLocks noChangeShapeType="1"/>
                              </wps:cNvCnPr>
                              <wps:spPr bwMode="auto">
                                <a:xfrm flipV="1">
                                  <a:off x="1899111" y="707473"/>
                                  <a:ext cx="368300" cy="118110"/>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8" name="自选图形 2822"/>
                              <wps:cNvCnPr>
                                <a:cxnSpLocks noChangeShapeType="1"/>
                              </wps:cNvCnPr>
                              <wps:spPr bwMode="auto">
                                <a:xfrm flipV="1">
                                  <a:off x="2416810" y="934347"/>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9" name="Text Box 368"/>
                              <wps:cNvSpPr txBox="1">
                                <a:spLocks noChangeArrowheads="1"/>
                              </wps:cNvSpPr>
                              <wps:spPr bwMode="auto">
                                <a:xfrm>
                                  <a:off x="2694600" y="788875"/>
                                  <a:ext cx="7842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62939" w14:textId="77777777" w:rsidR="00EA45CF" w:rsidRDefault="00EA45CF" w:rsidP="006F6DA1">
                                    <w:pPr>
                                      <w:rPr>
                                        <w:kern w:val="0"/>
                                        <w:sz w:val="24"/>
                                        <w:szCs w:val="24"/>
                                      </w:rPr>
                                    </w:pPr>
                                    <w:r>
                                      <w:rPr>
                                        <w:rFonts w:hint="eastAsia"/>
                                        <w:szCs w:val="21"/>
                                      </w:rPr>
                                      <w:t>标定废水</w:t>
                                    </w:r>
                                  </w:p>
                                  <w:p w14:paraId="0B483791" w14:textId="77777777" w:rsidR="00EA45CF" w:rsidRDefault="00EA45CF" w:rsidP="006F6DA1">
                                    <w:r>
                                      <w:rPr>
                                        <w:szCs w:val="21"/>
                                      </w:rPr>
                                      <w:t> </w:t>
                                    </w:r>
                                  </w:p>
                                </w:txbxContent>
                              </wps:txbx>
                              <wps:bodyPr rot="0" vert="horz" wrap="square" lIns="91440" tIns="45720" rIns="91440" bIns="45720" anchor="t" anchorCtr="0" upright="1">
                                <a:noAutofit/>
                              </wps:bodyPr>
                            </wps:wsp>
                            <wps:wsp>
                              <wps:cNvPr id="2872" name="自选图形 2822"/>
                              <wps:cNvCnPr>
                                <a:cxnSpLocks noChangeShapeType="1"/>
                              </wps:cNvCnPr>
                              <wps:spPr bwMode="auto">
                                <a:xfrm flipV="1">
                                  <a:off x="3412670" y="917772"/>
                                  <a:ext cx="224270" cy="6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3" name="文本框 2828"/>
                              <wps:cNvSpPr txBox="1">
                                <a:spLocks noChangeArrowheads="1"/>
                              </wps:cNvSpPr>
                              <wps:spPr bwMode="auto">
                                <a:xfrm>
                                  <a:off x="2348230" y="714612"/>
                                  <a:ext cx="52451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7091" w14:textId="77777777" w:rsidR="00EA45CF" w:rsidRDefault="00EA45CF" w:rsidP="006F6DA1">
                                    <w:pPr>
                                      <w:rPr>
                                        <w:kern w:val="0"/>
                                        <w:sz w:val="24"/>
                                        <w:szCs w:val="24"/>
                                      </w:rPr>
                                    </w:pPr>
                                    <w:r>
                                      <w:rPr>
                                        <w:szCs w:val="21"/>
                                      </w:rPr>
                                      <w:t>404.8</w:t>
                                    </w:r>
                                  </w:p>
                                  <w:p w14:paraId="49536209" w14:textId="77777777" w:rsidR="00EA45CF" w:rsidRDefault="00EA45CF" w:rsidP="006F6DA1">
                                    <w:r>
                                      <w:rPr>
                                        <w:szCs w:val="21"/>
                                      </w:rPr>
                                      <w:t> </w:t>
                                    </w:r>
                                  </w:p>
                                </w:txbxContent>
                              </wps:txbx>
                              <wps:bodyPr rot="0" vert="horz" wrap="square" lIns="91440" tIns="45720" rIns="91440" bIns="45720" anchor="t" anchorCtr="0" upright="1">
                                <a:noAutofit/>
                              </wps:bodyPr>
                            </wps:wsp>
                            <wps:wsp>
                              <wps:cNvPr id="447" name="自选图形 2822"/>
                              <wps:cNvCnPr>
                                <a:cxnSpLocks noChangeShapeType="1"/>
                              </wps:cNvCnPr>
                              <wps:spPr bwMode="auto">
                                <a:xfrm flipV="1">
                                  <a:off x="1084292" y="1488529"/>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 name="文本框 2828"/>
                              <wps:cNvSpPr txBox="1">
                                <a:spLocks noChangeArrowheads="1"/>
                              </wps:cNvSpPr>
                              <wps:spPr bwMode="auto">
                                <a:xfrm>
                                  <a:off x="1122109" y="1252248"/>
                                  <a:ext cx="346472"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4DABF" w14:textId="77777777" w:rsidR="00EA45CF" w:rsidRDefault="00EA45CF" w:rsidP="006F6DA1">
                                    <w:pPr>
                                      <w:rPr>
                                        <w:kern w:val="0"/>
                                        <w:sz w:val="24"/>
                                        <w:szCs w:val="24"/>
                                      </w:rPr>
                                    </w:pPr>
                                    <w:r>
                                      <w:rPr>
                                        <w:szCs w:val="21"/>
                                      </w:rPr>
                                      <w:t>10</w:t>
                                    </w:r>
                                  </w:p>
                                </w:txbxContent>
                              </wps:txbx>
                              <wps:bodyPr rot="0" vert="horz" wrap="square" lIns="91440" tIns="45720" rIns="91440" bIns="45720" anchor="t" anchorCtr="0" upright="1">
                                <a:noAutofit/>
                              </wps:bodyPr>
                            </wps:wsp>
                            <wps:wsp>
                              <wps:cNvPr id="449" name="文本框 2826"/>
                              <wps:cNvSpPr txBox="1">
                                <a:spLocks noChangeArrowheads="1"/>
                              </wps:cNvSpPr>
                              <wps:spPr bwMode="auto">
                                <a:xfrm>
                                  <a:off x="1534160" y="1356911"/>
                                  <a:ext cx="870585" cy="264795"/>
                                </a:xfrm>
                                <a:prstGeom prst="rect">
                                  <a:avLst/>
                                </a:prstGeom>
                                <a:noFill/>
                                <a:ln w="9525">
                                  <a:solidFill>
                                    <a:srgbClr val="000000"/>
                                  </a:solidFill>
                                  <a:miter lim="800000"/>
                                  <a:headEnd/>
                                  <a:tailEnd/>
                                </a:ln>
                              </wps:spPr>
                              <wps:txbx>
                                <w:txbxContent>
                                  <w:p w14:paraId="4CA8A54E" w14:textId="77777777" w:rsidR="00EA45CF" w:rsidRDefault="00EA45CF" w:rsidP="006F6DA1">
                                    <w:pPr>
                                      <w:jc w:val="center"/>
                                      <w:rPr>
                                        <w:kern w:val="0"/>
                                        <w:sz w:val="24"/>
                                        <w:szCs w:val="24"/>
                                      </w:rPr>
                                    </w:pPr>
                                    <w:r>
                                      <w:rPr>
                                        <w:rFonts w:hint="eastAsia"/>
                                        <w:szCs w:val="21"/>
                                      </w:rPr>
                                      <w:t>清洗用水</w:t>
                                    </w:r>
                                  </w:p>
                                  <w:p w14:paraId="7CDA8BF5" w14:textId="77777777" w:rsidR="00EA45CF" w:rsidRDefault="00EA45CF" w:rsidP="006F6DA1">
                                    <w:pPr>
                                      <w:jc w:val="center"/>
                                    </w:pPr>
                                    <w:r>
                                      <w:rPr>
                                        <w:szCs w:val="21"/>
                                      </w:rPr>
                                      <w:t> </w:t>
                                    </w:r>
                                  </w:p>
                                </w:txbxContent>
                              </wps:txbx>
                              <wps:bodyPr rot="0" vert="horz" wrap="square" lIns="91440" tIns="45720" rIns="91440" bIns="45720" anchor="t" anchorCtr="0" upright="1">
                                <a:noAutofit/>
                              </wps:bodyPr>
                            </wps:wsp>
                            <wps:wsp>
                              <wps:cNvPr id="450" name="自选图形 2829"/>
                              <wps:cNvCnPr>
                                <a:cxnSpLocks noChangeShapeType="1"/>
                              </wps:cNvCnPr>
                              <wps:spPr bwMode="auto">
                                <a:xfrm flipV="1">
                                  <a:off x="1849472" y="1239332"/>
                                  <a:ext cx="368300" cy="117475"/>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文本框 2828"/>
                              <wps:cNvSpPr txBox="1">
                                <a:spLocks noChangeArrowheads="1"/>
                              </wps:cNvSpPr>
                              <wps:spPr bwMode="auto">
                                <a:xfrm>
                                  <a:off x="2140418" y="1070090"/>
                                  <a:ext cx="7245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8220C" w14:textId="77777777" w:rsidR="00EA45CF" w:rsidRDefault="00EA45CF" w:rsidP="006F6DA1">
                                    <w:pPr>
                                      <w:rPr>
                                        <w:kern w:val="0"/>
                                        <w:sz w:val="24"/>
                                        <w:szCs w:val="24"/>
                                      </w:rPr>
                                    </w:pPr>
                                    <w:r>
                                      <w:rPr>
                                        <w:rFonts w:hint="eastAsia"/>
                                        <w:szCs w:val="21"/>
                                      </w:rPr>
                                      <w:t>损耗</w:t>
                                    </w:r>
                                    <w:r>
                                      <w:rPr>
                                        <w:szCs w:val="21"/>
                                      </w:rPr>
                                      <w:t>2</w:t>
                                    </w:r>
                                  </w:p>
                                  <w:p w14:paraId="6F7F23DD" w14:textId="77777777" w:rsidR="00EA45CF" w:rsidRDefault="00EA45CF" w:rsidP="006F6DA1">
                                    <w:r>
                                      <w:rPr>
                                        <w:szCs w:val="21"/>
                                      </w:rPr>
                                      <w:t> </w:t>
                                    </w:r>
                                  </w:p>
                                </w:txbxContent>
                              </wps:txbx>
                              <wps:bodyPr rot="0" vert="horz" wrap="square" lIns="91440" tIns="45720" rIns="91440" bIns="45720" anchor="t" anchorCtr="0" upright="1">
                                <a:noAutofit/>
                              </wps:bodyPr>
                            </wps:wsp>
                            <wps:wsp>
                              <wps:cNvPr id="452" name="自选图形 2822"/>
                              <wps:cNvCnPr>
                                <a:cxnSpLocks noChangeShapeType="1"/>
                              </wps:cNvCnPr>
                              <wps:spPr bwMode="auto">
                                <a:xfrm>
                                  <a:off x="2404745" y="1488793"/>
                                  <a:ext cx="849630" cy="0"/>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456" name="自选图形 2822"/>
                              <wps:cNvCnPr>
                                <a:cxnSpLocks noChangeShapeType="1"/>
                              </wps:cNvCnPr>
                              <wps:spPr bwMode="auto">
                                <a:xfrm flipV="1">
                                  <a:off x="1097799" y="1993526"/>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文本框 2826"/>
                              <wps:cNvSpPr txBox="1">
                                <a:spLocks noChangeArrowheads="1"/>
                              </wps:cNvSpPr>
                              <wps:spPr bwMode="auto">
                                <a:xfrm>
                                  <a:off x="1534160" y="1848577"/>
                                  <a:ext cx="1271385" cy="264160"/>
                                </a:xfrm>
                                <a:prstGeom prst="rect">
                                  <a:avLst/>
                                </a:prstGeom>
                                <a:noFill/>
                                <a:ln w="9525">
                                  <a:solidFill>
                                    <a:srgbClr val="000000"/>
                                  </a:solidFill>
                                  <a:miter lim="800000"/>
                                  <a:headEnd/>
                                  <a:tailEnd/>
                                </a:ln>
                              </wps:spPr>
                              <wps:txbx>
                                <w:txbxContent>
                                  <w:p w14:paraId="7B8FB8A3" w14:textId="77777777" w:rsidR="00EA45CF" w:rsidRDefault="00EA45CF" w:rsidP="006F6DA1">
                                    <w:pPr>
                                      <w:jc w:val="center"/>
                                      <w:rPr>
                                        <w:kern w:val="0"/>
                                        <w:sz w:val="24"/>
                                        <w:szCs w:val="24"/>
                                      </w:rPr>
                                    </w:pPr>
                                    <w:r>
                                      <w:rPr>
                                        <w:rFonts w:hint="eastAsia"/>
                                        <w:szCs w:val="21"/>
                                      </w:rPr>
                                      <w:t>切削液配制用水</w:t>
                                    </w:r>
                                  </w:p>
                                  <w:p w14:paraId="53AB4005" w14:textId="77777777" w:rsidR="00EA45CF" w:rsidRDefault="00EA45CF" w:rsidP="006F6DA1">
                                    <w:pPr>
                                      <w:jc w:val="center"/>
                                    </w:pPr>
                                    <w:r>
                                      <w:rPr>
                                        <w:szCs w:val="21"/>
                                      </w:rPr>
                                      <w:t> </w:t>
                                    </w:r>
                                  </w:p>
                                </w:txbxContent>
                              </wps:txbx>
                              <wps:bodyPr rot="0" vert="horz" wrap="square" lIns="91440" tIns="45720" rIns="91440" bIns="45720" anchor="t" anchorCtr="0" upright="1">
                                <a:noAutofit/>
                              </wps:bodyPr>
                            </wps:wsp>
                            <wps:wsp>
                              <wps:cNvPr id="458" name="自选图形 2822"/>
                              <wps:cNvCnPr>
                                <a:cxnSpLocks noChangeShapeType="1"/>
                              </wps:cNvCnPr>
                              <wps:spPr bwMode="auto">
                                <a:xfrm flipV="1">
                                  <a:off x="2822575" y="1974015"/>
                                  <a:ext cx="431800" cy="635"/>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459" name="文本框 2828"/>
                              <wps:cNvSpPr txBox="1">
                                <a:spLocks noChangeArrowheads="1"/>
                              </wps:cNvSpPr>
                              <wps:spPr bwMode="auto">
                                <a:xfrm>
                                  <a:off x="2588895" y="1267489"/>
                                  <a:ext cx="45466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3F4ED" w14:textId="77777777" w:rsidR="00EA45CF" w:rsidRDefault="00EA45CF" w:rsidP="006F6DA1">
                                    <w:pPr>
                                      <w:rPr>
                                        <w:kern w:val="0"/>
                                        <w:sz w:val="24"/>
                                        <w:szCs w:val="24"/>
                                      </w:rPr>
                                    </w:pPr>
                                    <w:r>
                                      <w:rPr>
                                        <w:szCs w:val="21"/>
                                      </w:rPr>
                                      <w:t>8</w:t>
                                    </w:r>
                                  </w:p>
                                </w:txbxContent>
                              </wps:txbx>
                              <wps:bodyPr rot="0" vert="horz" wrap="square" lIns="91440" tIns="45720" rIns="91440" bIns="45720" anchor="t" anchorCtr="0" upright="1">
                                <a:noAutofit/>
                              </wps:bodyPr>
                            </wps:wsp>
                            <wps:wsp>
                              <wps:cNvPr id="460" name="Text Box 368"/>
                              <wps:cNvSpPr txBox="1">
                                <a:spLocks noChangeArrowheads="1"/>
                              </wps:cNvSpPr>
                              <wps:spPr bwMode="auto">
                                <a:xfrm>
                                  <a:off x="3408109" y="1604216"/>
                                  <a:ext cx="1309363"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824A1" w14:textId="77777777" w:rsidR="00EA45CF" w:rsidRDefault="00EA45CF" w:rsidP="006F6DA1">
                                    <w:pPr>
                                      <w:rPr>
                                        <w:kern w:val="0"/>
                                        <w:sz w:val="24"/>
                                        <w:szCs w:val="24"/>
                                      </w:rPr>
                                    </w:pPr>
                                    <w:r>
                                      <w:rPr>
                                        <w:rFonts w:hint="eastAsia"/>
                                        <w:szCs w:val="21"/>
                                      </w:rPr>
                                      <w:t>作为危废进行处置</w:t>
                                    </w:r>
                                  </w:p>
                                  <w:p w14:paraId="02C20A23" w14:textId="77777777" w:rsidR="00EA45CF" w:rsidRDefault="00EA45CF" w:rsidP="006F6DA1">
                                    <w:r>
                                      <w:rPr>
                                        <w:szCs w:val="21"/>
                                      </w:rPr>
                                      <w:t> </w:t>
                                    </w:r>
                                  </w:p>
                                </w:txbxContent>
                              </wps:txbx>
                              <wps:bodyPr rot="0" vert="horz" wrap="square" lIns="91440" tIns="45720" rIns="91440" bIns="45720" anchor="t" anchorCtr="0" upright="1">
                                <a:noAutofit/>
                              </wps:bodyPr>
                            </wps:wsp>
                            <wps:wsp>
                              <wps:cNvPr id="461" name="文本框 2828"/>
                              <wps:cNvSpPr txBox="1">
                                <a:spLocks noChangeArrowheads="1"/>
                              </wps:cNvSpPr>
                              <wps:spPr bwMode="auto">
                                <a:xfrm>
                                  <a:off x="1122109" y="1766393"/>
                                  <a:ext cx="370022"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856D" w14:textId="77777777" w:rsidR="00EA45CF" w:rsidRDefault="00EA45CF" w:rsidP="006F6DA1">
                                    <w:pPr>
                                      <w:rPr>
                                        <w:kern w:val="0"/>
                                        <w:sz w:val="24"/>
                                        <w:szCs w:val="24"/>
                                      </w:rPr>
                                    </w:pPr>
                                    <w:r>
                                      <w:rPr>
                                        <w:szCs w:val="21"/>
                                      </w:rPr>
                                      <w:t>1</w:t>
                                    </w:r>
                                  </w:p>
                                </w:txbxContent>
                              </wps:txbx>
                              <wps:bodyPr rot="0" vert="horz" wrap="square" lIns="91440" tIns="45720" rIns="91440" bIns="45720" anchor="t" anchorCtr="0" upright="1">
                                <a:noAutofit/>
                              </wps:bodyPr>
                            </wps:wsp>
                            <wps:wsp>
                              <wps:cNvPr id="462" name="文本框 2828"/>
                              <wps:cNvSpPr txBox="1">
                                <a:spLocks noChangeArrowheads="1"/>
                              </wps:cNvSpPr>
                              <wps:spPr bwMode="auto">
                                <a:xfrm>
                                  <a:off x="2755098" y="1723834"/>
                                  <a:ext cx="3987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A6F3" w14:textId="77777777" w:rsidR="00EA45CF" w:rsidRDefault="00EA45CF" w:rsidP="006F6DA1">
                                    <w:pPr>
                                      <w:rPr>
                                        <w:kern w:val="0"/>
                                        <w:sz w:val="24"/>
                                        <w:szCs w:val="24"/>
                                      </w:rPr>
                                    </w:pPr>
                                    <w:r>
                                      <w:rPr>
                                        <w:szCs w:val="21"/>
                                      </w:rPr>
                                      <w:t>0.8</w:t>
                                    </w:r>
                                  </w:p>
                                </w:txbxContent>
                              </wps:txbx>
                              <wps:bodyPr rot="0" vert="horz" wrap="square" lIns="91440" tIns="45720" rIns="91440" bIns="45720" anchor="t" anchorCtr="0" upright="1">
                                <a:noAutofit/>
                              </wps:bodyPr>
                            </wps:wsp>
                            <wps:wsp>
                              <wps:cNvPr id="495" name="自选图形 2829"/>
                              <wps:cNvCnPr>
                                <a:cxnSpLocks noChangeShapeType="1"/>
                              </wps:cNvCnPr>
                              <wps:spPr bwMode="auto">
                                <a:xfrm flipV="1">
                                  <a:off x="1886880" y="1719900"/>
                                  <a:ext cx="368300" cy="116840"/>
                                </a:xfrm>
                                <a:prstGeom prst="curvedConnector3">
                                  <a:avLst>
                                    <a:gd name="adj1" fmla="val 4994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文本框 2828"/>
                              <wps:cNvSpPr txBox="1">
                                <a:spLocks noChangeArrowheads="1"/>
                              </wps:cNvSpPr>
                              <wps:spPr bwMode="auto">
                                <a:xfrm>
                                  <a:off x="2168820" y="1579332"/>
                                  <a:ext cx="72453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3AEE5" w14:textId="77777777" w:rsidR="00EA45CF" w:rsidRDefault="00EA45CF" w:rsidP="006F6DA1">
                                    <w:pPr>
                                      <w:rPr>
                                        <w:kern w:val="0"/>
                                        <w:sz w:val="24"/>
                                        <w:szCs w:val="24"/>
                                      </w:rPr>
                                    </w:pPr>
                                    <w:r>
                                      <w:rPr>
                                        <w:rFonts w:hint="eastAsia"/>
                                        <w:szCs w:val="21"/>
                                      </w:rPr>
                                      <w:t>损耗</w:t>
                                    </w:r>
                                    <w:r>
                                      <w:rPr>
                                        <w:szCs w:val="21"/>
                                      </w:rPr>
                                      <w:t>0.2</w:t>
                                    </w:r>
                                  </w:p>
                                  <w:p w14:paraId="594928FC" w14:textId="77777777" w:rsidR="00EA45CF" w:rsidRDefault="00EA45CF" w:rsidP="006F6DA1">
                                    <w:r>
                                      <w:rPr>
                                        <w:szCs w:val="21"/>
                                      </w:rPr>
                                      <w:t> </w:t>
                                    </w:r>
                                  </w:p>
                                </w:txbxContent>
                              </wps:txbx>
                              <wps:bodyPr rot="0" vert="horz" wrap="square" lIns="91440" tIns="45720" rIns="91440" bIns="45720" anchor="t" anchorCtr="0" upright="1">
                                <a:noAutofit/>
                              </wps:bodyPr>
                            </wps:wsp>
                            <wps:wsp>
                              <wps:cNvPr id="497" name="直接连接符 497"/>
                              <wps:cNvCnPr/>
                              <wps:spPr>
                                <a:xfrm flipH="1">
                                  <a:off x="3260385" y="1488282"/>
                                  <a:ext cx="0" cy="499692"/>
                                </a:xfrm>
                                <a:prstGeom prst="line">
                                  <a:avLst/>
                                </a:prstGeom>
                                <a:noFill/>
                                <a:ln w="6350" cap="flat" cmpd="sng" algn="ctr">
                                  <a:solidFill>
                                    <a:sysClr val="windowText" lastClr="000000"/>
                                  </a:solidFill>
                                  <a:prstDash val="solid"/>
                                  <a:miter lim="800000"/>
                                </a:ln>
                                <a:effectLst/>
                              </wps:spPr>
                              <wps:bodyPr/>
                            </wps:wsp>
                            <wps:wsp>
                              <wps:cNvPr id="498" name="自选图形 2822"/>
                              <wps:cNvCnPr>
                                <a:cxnSpLocks noChangeShapeType="1"/>
                              </wps:cNvCnPr>
                              <wps:spPr bwMode="auto">
                                <a:xfrm flipV="1">
                                  <a:off x="3254375" y="1735140"/>
                                  <a:ext cx="216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 name="文本框 2828"/>
                              <wps:cNvSpPr txBox="1">
                                <a:spLocks noChangeArrowheads="1"/>
                              </wps:cNvSpPr>
                              <wps:spPr bwMode="auto">
                                <a:xfrm>
                                  <a:off x="3182280" y="1503486"/>
                                  <a:ext cx="4546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62250" w14:textId="77777777" w:rsidR="00EA45CF" w:rsidRDefault="00EA45CF" w:rsidP="006F6DA1">
                                    <w:pPr>
                                      <w:rPr>
                                        <w:kern w:val="0"/>
                                        <w:sz w:val="24"/>
                                        <w:szCs w:val="24"/>
                                      </w:rPr>
                                    </w:pPr>
                                    <w:r>
                                      <w:rPr>
                                        <w:szCs w:val="21"/>
                                      </w:rPr>
                                      <w:t>8.8</w:t>
                                    </w:r>
                                  </w:p>
                                </w:txbxContent>
                              </wps:txbx>
                              <wps:bodyPr rot="0" vert="horz" wrap="square" lIns="91440" tIns="45720" rIns="91440" bIns="45720" anchor="t" anchorCtr="0" upright="1">
                                <a:noAutofit/>
                              </wps:bodyPr>
                            </wps:wsp>
                          </wpc:wpc>
                        </a:graphicData>
                      </a:graphic>
                    </wp:inline>
                  </w:drawing>
                </mc:Choice>
                <mc:Fallback>
                  <w:pict>
                    <v:group w14:anchorId="00E48F2D" id="画布 2875" o:spid="_x0000_s1485" editas="canvas" style="width:398pt;height:169.15pt;mso-position-horizontal-relative:char;mso-position-vertical-relative:line" coordsize="50546,2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">
                      <v:shape id="_x0000_s1486" type="#_x0000_t75" style="position:absolute;width:50546;height:21482;visibility:visible;mso-wrap-style:square">
                        <v:fill o:detectmouseclick="t"/>
                        <v:path o:connecttype="none"/>
                      </v:shape>
                      <v:shape id="文本框 2821" o:spid="_x0000_s1487" type="#_x0000_t202" style="position:absolute;left:4400;top:1238;width:92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" stroked="f">
                        <v:textbox>
                          <w:txbxContent>
                            <w:p w14:paraId="157C48E0" w14:textId="77777777" w:rsidR="00EA45CF" w:rsidRDefault="00EA45CF" w:rsidP="006F6DA1">
                              <w:r>
                                <w:rPr>
                                  <w:rFonts w:hint="eastAsia"/>
                                </w:rPr>
                                <w:t>自来水</w:t>
                              </w:r>
                            </w:p>
                          </w:txbxContent>
                        </v:textbox>
                      </v:shape>
                      <v:shape id="文本框 2828" o:spid="_x0000_s1488" type="#_x0000_t202" style="position:absolute;left:7880;width:102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" filled="f" stroked="f">
                        <v:textbox>
                          <w:txbxContent>
                            <w:p w14:paraId="5C047DEF" w14:textId="77777777" w:rsidR="00EA45CF" w:rsidRDefault="00EA45CF" w:rsidP="006F6DA1">
                              <w:r>
                                <w:rPr>
                                  <w:rFonts w:hint="eastAsia"/>
                                </w:rPr>
                                <w:t>损耗</w:t>
                              </w:r>
                              <w:r>
                                <w:t>75</w:t>
                              </w:r>
                            </w:p>
                          </w:txbxContent>
                        </v:textbox>
                      </v:shape>
                      <v:shape id="文本框 2828" o:spid="_x0000_s1489" type="#_x0000_t202" style="position:absolute;left:9074;top:298;width:66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" filled="f" stroked="f">
                        <v:textbox>
                          <w:txbxContent>
                            <w:p w14:paraId="33601B62" w14:textId="77777777" w:rsidR="00EA45CF" w:rsidRDefault="00EA45CF" w:rsidP="006F6DA1">
                              <w:pPr>
                                <w:pStyle w:val="af7"/>
                                <w:spacing w:before="0" w:beforeAutospacing="0" w:after="0" w:afterAutospacing="0"/>
                                <w:jc w:val="both"/>
                              </w:pPr>
                              <w:r>
                                <w:rPr>
                                  <w:rFonts w:ascii="Times New Roman" w:hint="eastAsia"/>
                                  <w:kern w:val="2"/>
                                  <w:sz w:val="21"/>
                                  <w:szCs w:val="21"/>
                                </w:rPr>
                                <w:t>6</w:t>
                              </w:r>
                              <w:r>
                                <w:rPr>
                                  <w:rFonts w:ascii="Times New Roman" w:hAnsi="Times New Roman"/>
                                  <w:kern w:val="2"/>
                                  <w:sz w:val="21"/>
                                  <w:szCs w:val="21"/>
                                </w:rPr>
                                <w:t>75</w:t>
                              </w:r>
                            </w:p>
                          </w:txbxContent>
                        </v:textbox>
                      </v:shape>
                      <v:shape id="文本框 2828" o:spid="_x0000_s1490" type="#_x0000_t202" style="position:absolute;left:22088;top:5574;width:816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" filled="f" stroked="f">
                        <v:textbox>
                          <w:txbxContent>
                            <w:p w14:paraId="0907451D" w14:textId="77777777" w:rsidR="00EA45CF" w:rsidRDefault="00EA45CF" w:rsidP="006F6DA1">
                              <w:r>
                                <w:rPr>
                                  <w:rFonts w:hint="eastAsia"/>
                                </w:rPr>
                                <w:t>损耗</w:t>
                              </w:r>
                              <w:r>
                                <w:t>101.2</w:t>
                              </w:r>
                            </w:p>
                            <w:p w14:paraId="76F31A16" w14:textId="77777777" w:rsidR="00EA45CF" w:rsidRDefault="00EA45CF" w:rsidP="006F6DA1"/>
                          </w:txbxContent>
                        </v:textbox>
                      </v:shape>
                      <v:shape id="文本框 2821" o:spid="_x0000_s1491" type="#_x0000_t202" style="position:absolute;left:1374;top:13346;width:637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" filled="f" stroked="f">
                        <v:textbox>
                          <w:txbxContent>
                            <w:p w14:paraId="673CB2CE" w14:textId="77777777" w:rsidR="00EA45CF" w:rsidRDefault="00EA45CF" w:rsidP="006F6DA1">
                              <w:r>
                                <w:rPr>
                                  <w:rFonts w:hint="eastAsia"/>
                                </w:rPr>
                                <w:t>自来水</w:t>
                              </w:r>
                            </w:p>
                          </w:txbxContent>
                        </v:textbox>
                      </v:shape>
                      <v:shape id="自选图形 2822" o:spid="_x0000_s1492" type="#_x0000_t32" style="position:absolute;left:6659;top:14876;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">
                        <v:stroke endarrow="block"/>
                      </v:shape>
                      <v:shape id="文本框 2828" o:spid="_x0000_s1493" type="#_x0000_t202" style="position:absolute;left:6410;top:12409;width:526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" filled="f" stroked="f">
                        <v:textbox>
                          <w:txbxContent>
                            <w:p w14:paraId="1EA46992" w14:textId="77777777" w:rsidR="00EA45CF" w:rsidRDefault="00EA45CF" w:rsidP="006F6DA1">
                              <w:pPr>
                                <w:pStyle w:val="af7"/>
                                <w:spacing w:before="0" w:beforeAutospacing="0" w:after="0" w:afterAutospacing="0"/>
                                <w:jc w:val="both"/>
                              </w:pPr>
                              <w:r>
                                <w:rPr>
                                  <w:rFonts w:ascii="Times New Roman" w:hAnsi="Times New Roman"/>
                                  <w:kern w:val="2"/>
                                  <w:sz w:val="21"/>
                                  <w:szCs w:val="21"/>
                                </w:rPr>
                                <w:t>517</w:t>
                              </w:r>
                            </w:p>
                          </w:txbxContent>
                        </v:textbox>
                      </v:shape>
                      <v:shape id="自选图形 2822" o:spid="_x0000_s1494" type="#_x0000_t32" style="position:absolute;left:10924;top:9613;width:1;height:10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"/>
                      <v:shape id="自选图形 2822" o:spid="_x0000_s1495" type="#_x0000_t32" style="position:absolute;left:10977;top:9719;width:431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">
                        <v:stroke endarrow="block"/>
                      </v:shape>
                      <v:shape id="文本框 2826" o:spid="_x0000_s1496" type="#_x0000_t202" style="position:absolute;left:36020;top:7762;width:10295;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" stroked="f">
                        <v:textbox>
                          <w:txbxContent>
                            <w:p w14:paraId="2472CCA0" w14:textId="77777777" w:rsidR="00EA45CF" w:rsidRDefault="00EA45CF" w:rsidP="006F6DA1">
                              <w:pPr>
                                <w:jc w:val="center"/>
                              </w:pPr>
                              <w:r>
                                <w:rPr>
                                  <w:rFonts w:hint="eastAsia"/>
                                </w:rPr>
                                <w:t>市政污水管网</w:t>
                              </w:r>
                            </w:p>
                            <w:p w14:paraId="6320CDA5" w14:textId="77777777" w:rsidR="00EA45CF" w:rsidRDefault="00EA45CF" w:rsidP="006F6DA1">
                              <w:pPr>
                                <w:jc w:val="center"/>
                              </w:pPr>
                            </w:p>
                          </w:txbxContent>
                        </v:textbox>
                      </v:shape>
                      <v:shape id="文本框 2828" o:spid="_x0000_s1497" type="#_x0000_t202" style="position:absolute;left:10979;top:7688;width:455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" filled="f" stroked="f">
                        <v:textbox>
                          <w:txbxContent>
                            <w:p w14:paraId="7C7E23A1" w14:textId="77777777" w:rsidR="00EA45CF" w:rsidRDefault="00EA45CF" w:rsidP="006F6DA1">
                              <w:pPr>
                                <w:pStyle w:val="af7"/>
                                <w:spacing w:before="0" w:beforeAutospacing="0" w:after="0" w:afterAutospacing="0"/>
                                <w:jc w:val="both"/>
                              </w:pPr>
                              <w:r>
                                <w:rPr>
                                  <w:rFonts w:ascii="Times New Roman" w:hAnsi="Times New Roman"/>
                                  <w:kern w:val="2"/>
                                  <w:sz w:val="21"/>
                                  <w:szCs w:val="21"/>
                                </w:rPr>
                                <w:t>506</w:t>
                              </w:r>
                            </w:p>
                          </w:txbxContent>
                        </v:textbox>
                      </v:shape>
                      <v:shape id="文本框 2826" o:spid="_x0000_s1498" type="#_x0000_t202" style="position:absolute;left:15462;top:8255;width:8706;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" filled="f">
                        <v:textbox>
                          <w:txbxContent>
                            <w:p w14:paraId="0E29DEE3" w14:textId="77777777" w:rsidR="00EA45CF" w:rsidRDefault="00EA45CF" w:rsidP="006F6DA1">
                              <w:pPr>
                                <w:jc w:val="center"/>
                              </w:pPr>
                              <w:r>
                                <w:rPr>
                                  <w:rFonts w:hint="eastAsia"/>
                                </w:rPr>
                                <w:t>标定用水</w:t>
                              </w:r>
                            </w:p>
                            <w:p w14:paraId="775866A1" w14:textId="77777777" w:rsidR="00EA45CF" w:rsidRDefault="00EA45CF" w:rsidP="006F6DA1">
                              <w:pPr>
                                <w:jc w:val="center"/>
                              </w:pPr>
                            </w:p>
                          </w:txbxContent>
                        </v:textbox>
                      </v:shape>
                      <v:shape id="自选图形 2829" o:spid="_x0000_s1499" type="#_x0000_t38" style="position:absolute;left:18991;top:7074;width:3683;height:1181;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" adj="10788">
                        <v:stroke endarrow="block"/>
                      </v:shape>
                      <v:shape id="自选图形 2822" o:spid="_x0000_s1500" type="#_x0000_t32" style="position:absolute;left:24168;top:9343;width:323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">
                        <v:stroke endarrow="block"/>
                      </v:shape>
                      <v:shape id="Text Box 368" o:spid="_x0000_s1501" type="#_x0000_t202" style="position:absolute;left:26946;top:7888;width:784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" filled="f" stroked="f">
                        <v:textbox>
                          <w:txbxContent>
                            <w:p w14:paraId="15662939" w14:textId="77777777" w:rsidR="00EA45CF" w:rsidRDefault="00EA45CF" w:rsidP="006F6DA1">
                              <w:pPr>
                                <w:rPr>
                                  <w:kern w:val="0"/>
                                  <w:sz w:val="24"/>
                                  <w:szCs w:val="24"/>
                                </w:rPr>
                              </w:pPr>
                              <w:r>
                                <w:rPr>
                                  <w:rFonts w:hint="eastAsia"/>
                                  <w:szCs w:val="21"/>
                                </w:rPr>
                                <w:t>标定废水</w:t>
                              </w:r>
                            </w:p>
                            <w:p w14:paraId="0B483791" w14:textId="77777777" w:rsidR="00EA45CF" w:rsidRDefault="00EA45CF" w:rsidP="006F6DA1">
                              <w:r>
                                <w:rPr>
                                  <w:szCs w:val="21"/>
                                </w:rPr>
                                <w:t> </w:t>
                              </w:r>
                            </w:p>
                          </w:txbxContent>
                        </v:textbox>
                      </v:shape>
                      <v:shape id="自选图形 2822" o:spid="_x0000_s1502" type="#_x0000_t32" style="position:absolute;left:34126;top:9177;width:2243;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">
                        <v:stroke endarrow="block"/>
                      </v:shape>
                      <v:shape id="文本框 2828" o:spid="_x0000_s1503" type="#_x0000_t202" style="position:absolute;left:23482;top:7146;width:5245;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" filled="f" stroked="f">
                        <v:textbox>
                          <w:txbxContent>
                            <w:p w14:paraId="6C887091" w14:textId="77777777" w:rsidR="00EA45CF" w:rsidRDefault="00EA45CF" w:rsidP="006F6DA1">
                              <w:pPr>
                                <w:rPr>
                                  <w:kern w:val="0"/>
                                  <w:sz w:val="24"/>
                                  <w:szCs w:val="24"/>
                                </w:rPr>
                              </w:pPr>
                              <w:r>
                                <w:rPr>
                                  <w:szCs w:val="21"/>
                                </w:rPr>
                                <w:t>404.8</w:t>
                              </w:r>
                            </w:p>
                            <w:p w14:paraId="49536209" w14:textId="77777777" w:rsidR="00EA45CF" w:rsidRDefault="00EA45CF" w:rsidP="006F6DA1">
                              <w:r>
                                <w:rPr>
                                  <w:szCs w:val="21"/>
                                </w:rPr>
                                <w:t> </w:t>
                              </w:r>
                            </w:p>
                          </w:txbxContent>
                        </v:textbox>
                      </v:shape>
                      <v:shape id="自选图形 2822" o:spid="_x0000_s1504" type="#_x0000_t32" style="position:absolute;left:10842;top:14885;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">
                        <v:stroke endarrow="block"/>
                      </v:shape>
                      <v:shape id="文本框 2828" o:spid="_x0000_s1505" type="#_x0000_t202" style="position:absolute;left:11221;top:12522;width:346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1EE4DABF" w14:textId="77777777" w:rsidR="00EA45CF" w:rsidRDefault="00EA45CF" w:rsidP="006F6DA1">
                              <w:pPr>
                                <w:rPr>
                                  <w:kern w:val="0"/>
                                  <w:sz w:val="24"/>
                                  <w:szCs w:val="24"/>
                                </w:rPr>
                              </w:pPr>
                              <w:r>
                                <w:rPr>
                                  <w:szCs w:val="21"/>
                                </w:rPr>
                                <w:t>10</w:t>
                              </w:r>
                            </w:p>
                          </w:txbxContent>
                        </v:textbox>
                      </v:shape>
                      <v:shape id="文本框 2826" o:spid="_x0000_s1506" type="#_x0000_t202" style="position:absolute;left:15341;top:13569;width:8706;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" filled="f">
                        <v:textbox>
                          <w:txbxContent>
                            <w:p w14:paraId="4CA8A54E" w14:textId="77777777" w:rsidR="00EA45CF" w:rsidRDefault="00EA45CF" w:rsidP="006F6DA1">
                              <w:pPr>
                                <w:jc w:val="center"/>
                                <w:rPr>
                                  <w:kern w:val="0"/>
                                  <w:sz w:val="24"/>
                                  <w:szCs w:val="24"/>
                                </w:rPr>
                              </w:pPr>
                              <w:r>
                                <w:rPr>
                                  <w:rFonts w:hint="eastAsia"/>
                                  <w:szCs w:val="21"/>
                                </w:rPr>
                                <w:t>清洗用水</w:t>
                              </w:r>
                            </w:p>
                            <w:p w14:paraId="7CDA8BF5" w14:textId="77777777" w:rsidR="00EA45CF" w:rsidRDefault="00EA45CF" w:rsidP="006F6DA1">
                              <w:pPr>
                                <w:jc w:val="center"/>
                              </w:pPr>
                              <w:r>
                                <w:rPr>
                                  <w:szCs w:val="21"/>
                                </w:rPr>
                                <w:t> </w:t>
                              </w:r>
                            </w:p>
                          </w:txbxContent>
                        </v:textbox>
                      </v:shape>
                      <v:shape id="自选图形 2829" o:spid="_x0000_s1507" type="#_x0000_t38" style="position:absolute;left:18494;top:12393;width:3683;height:117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" adj="10788">
                        <v:stroke endarrow="block"/>
                      </v:shape>
                      <v:shape id="文本框 2828" o:spid="_x0000_s1508" type="#_x0000_t202" style="position:absolute;left:21404;top:10700;width:7245;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6738220C" w14:textId="77777777" w:rsidR="00EA45CF" w:rsidRDefault="00EA45CF" w:rsidP="006F6DA1">
                              <w:pPr>
                                <w:rPr>
                                  <w:kern w:val="0"/>
                                  <w:sz w:val="24"/>
                                  <w:szCs w:val="24"/>
                                </w:rPr>
                              </w:pPr>
                              <w:r>
                                <w:rPr>
                                  <w:rFonts w:hint="eastAsia"/>
                                  <w:szCs w:val="21"/>
                                </w:rPr>
                                <w:t>损耗</w:t>
                              </w:r>
                              <w:r>
                                <w:rPr>
                                  <w:szCs w:val="21"/>
                                </w:rPr>
                                <w:t>2</w:t>
                              </w:r>
                            </w:p>
                            <w:p w14:paraId="6F7F23DD" w14:textId="77777777" w:rsidR="00EA45CF" w:rsidRDefault="00EA45CF" w:rsidP="006F6DA1">
                              <w:r>
                                <w:rPr>
                                  <w:szCs w:val="21"/>
                                </w:rPr>
                                <w:t> </w:t>
                              </w:r>
                            </w:p>
                          </w:txbxContent>
                        </v:textbox>
                      </v:shape>
                      <v:shape id="自选图形 2822" o:spid="_x0000_s1509" type="#_x0000_t32" style="position:absolute;left:24047;top:14887;width:8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"/>
                      <v:shape id="自选图形 2822" o:spid="_x0000_s1510" type="#_x0000_t32" style="position:absolute;left:10977;top:19935;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">
                        <v:stroke endarrow="block"/>
                      </v:shape>
                      <v:shape id="文本框 2826" o:spid="_x0000_s1511" type="#_x0000_t202" style="position:absolute;left:15341;top:18485;width:12714;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" filled="f">
                        <v:textbox>
                          <w:txbxContent>
                            <w:p w14:paraId="7B8FB8A3" w14:textId="77777777" w:rsidR="00EA45CF" w:rsidRDefault="00EA45CF" w:rsidP="006F6DA1">
                              <w:pPr>
                                <w:jc w:val="center"/>
                                <w:rPr>
                                  <w:kern w:val="0"/>
                                  <w:sz w:val="24"/>
                                  <w:szCs w:val="24"/>
                                </w:rPr>
                              </w:pPr>
                              <w:r>
                                <w:rPr>
                                  <w:rFonts w:hint="eastAsia"/>
                                  <w:szCs w:val="21"/>
                                </w:rPr>
                                <w:t>切削液配制用水</w:t>
                              </w:r>
                            </w:p>
                            <w:p w14:paraId="53AB4005" w14:textId="77777777" w:rsidR="00EA45CF" w:rsidRDefault="00EA45CF" w:rsidP="006F6DA1">
                              <w:pPr>
                                <w:jc w:val="center"/>
                              </w:pPr>
                              <w:r>
                                <w:rPr>
                                  <w:szCs w:val="21"/>
                                </w:rPr>
                                <w:t> </w:t>
                              </w:r>
                            </w:p>
                          </w:txbxContent>
                        </v:textbox>
                      </v:shape>
                      <v:shape id="自选图形 2822" o:spid="_x0000_s1512" type="#_x0000_t32" style="position:absolute;left:28225;top:19740;width:43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I3wgAAANwAAAAPAAAAZHJzL2Rvd25yZXYueG1sRE/Pa8Iw&#10;FL4L+x/CG+wimnao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CqIoI3wgAAANwAAAAPAAAA&#10;AAAAAAAAAAAAAAcCAABkcnMvZG93bnJldi54bWxQSwUGAAAAAAMAAwC3AAAA9gIAAAAA&#10;"/>
                      <v:shape id="文本框 2828" o:spid="_x0000_s1513" type="#_x0000_t202" style="position:absolute;left:25888;top:12674;width:4547;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6BC3F4ED" w14:textId="77777777" w:rsidR="00EA45CF" w:rsidRDefault="00EA45CF" w:rsidP="006F6DA1">
                              <w:pPr>
                                <w:rPr>
                                  <w:kern w:val="0"/>
                                  <w:sz w:val="24"/>
                                  <w:szCs w:val="24"/>
                                </w:rPr>
                              </w:pPr>
                              <w:r>
                                <w:rPr>
                                  <w:szCs w:val="21"/>
                                </w:rPr>
                                <w:t>8</w:t>
                              </w:r>
                            </w:p>
                          </w:txbxContent>
                        </v:textbox>
                      </v:shape>
                      <v:shape id="Text Box 368" o:spid="_x0000_s1514" type="#_x0000_t202" style="position:absolute;left:34081;top:16042;width:1309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579824A1" w14:textId="77777777" w:rsidR="00EA45CF" w:rsidRDefault="00EA45CF" w:rsidP="006F6DA1">
                              <w:pPr>
                                <w:rPr>
                                  <w:kern w:val="0"/>
                                  <w:sz w:val="24"/>
                                  <w:szCs w:val="24"/>
                                </w:rPr>
                              </w:pPr>
                              <w:r>
                                <w:rPr>
                                  <w:rFonts w:hint="eastAsia"/>
                                  <w:szCs w:val="21"/>
                                </w:rPr>
                                <w:t>作为危废进行处置</w:t>
                              </w:r>
                            </w:p>
                            <w:p w14:paraId="02C20A23" w14:textId="77777777" w:rsidR="00EA45CF" w:rsidRDefault="00EA45CF" w:rsidP="006F6DA1">
                              <w:r>
                                <w:rPr>
                                  <w:szCs w:val="21"/>
                                </w:rPr>
                                <w:t> </w:t>
                              </w:r>
                            </w:p>
                          </w:txbxContent>
                        </v:textbox>
                      </v:shape>
                      <v:shape id="文本框 2828" o:spid="_x0000_s1515" type="#_x0000_t202" style="position:absolute;left:11221;top:17663;width:3700;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690B856D" w14:textId="77777777" w:rsidR="00EA45CF" w:rsidRDefault="00EA45CF" w:rsidP="006F6DA1">
                              <w:pPr>
                                <w:rPr>
                                  <w:kern w:val="0"/>
                                  <w:sz w:val="24"/>
                                  <w:szCs w:val="24"/>
                                </w:rPr>
                              </w:pPr>
                              <w:r>
                                <w:rPr>
                                  <w:szCs w:val="21"/>
                                </w:rPr>
                                <w:t>1</w:t>
                              </w:r>
                            </w:p>
                          </w:txbxContent>
                        </v:textbox>
                      </v:shape>
                      <v:shape id="文本框 2828" o:spid="_x0000_s1516" type="#_x0000_t202" style="position:absolute;left:27550;top:17238;width:3988;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7A0AA6F3" w14:textId="77777777" w:rsidR="00EA45CF" w:rsidRDefault="00EA45CF" w:rsidP="006F6DA1">
                              <w:pPr>
                                <w:rPr>
                                  <w:kern w:val="0"/>
                                  <w:sz w:val="24"/>
                                  <w:szCs w:val="24"/>
                                </w:rPr>
                              </w:pPr>
                              <w:r>
                                <w:rPr>
                                  <w:szCs w:val="21"/>
                                </w:rPr>
                                <w:t>0.8</w:t>
                              </w:r>
                            </w:p>
                          </w:txbxContent>
                        </v:textbox>
                      </v:shape>
                      <v:shape id="自选图形 2829" o:spid="_x0000_s1517" type="#_x0000_t38" style="position:absolute;left:18868;top:17199;width:3683;height:116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" adj="10788">
                        <v:stroke endarrow="block"/>
                      </v:shape>
                      <v:shape id="文本框 2828" o:spid="_x0000_s1518" type="#_x0000_t202" style="position:absolute;left:21688;top:15793;width:724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14:paraId="05B3AEE5" w14:textId="77777777" w:rsidR="00EA45CF" w:rsidRDefault="00EA45CF" w:rsidP="006F6DA1">
                              <w:pPr>
                                <w:rPr>
                                  <w:kern w:val="0"/>
                                  <w:sz w:val="24"/>
                                  <w:szCs w:val="24"/>
                                </w:rPr>
                              </w:pPr>
                              <w:r>
                                <w:rPr>
                                  <w:rFonts w:hint="eastAsia"/>
                                  <w:szCs w:val="21"/>
                                </w:rPr>
                                <w:t>损耗</w:t>
                              </w:r>
                              <w:r>
                                <w:rPr>
                                  <w:szCs w:val="21"/>
                                </w:rPr>
                                <w:t>0.2</w:t>
                              </w:r>
                            </w:p>
                            <w:p w14:paraId="594928FC" w14:textId="77777777" w:rsidR="00EA45CF" w:rsidRDefault="00EA45CF" w:rsidP="006F6DA1">
                              <w:r>
                                <w:rPr>
                                  <w:szCs w:val="21"/>
                                </w:rPr>
                                <w:t> </w:t>
                              </w:r>
                            </w:p>
                          </w:txbxContent>
                        </v:textbox>
                      </v:shape>
                      <v:line id="直接连接符 497" o:spid="_x0000_s1519" style="position:absolute;flip:x;visibility:visible;mso-wrap-style:square" from="32603,14882" to="32603,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" strokecolor="windowText" strokeweight=".5pt">
                        <v:stroke joinstyle="miter"/>
                      </v:line>
                      <v:shape id="自选图形 2822" o:spid="_x0000_s1520" type="#_x0000_t32" style="position:absolute;left:32543;top:17351;width:216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">
                        <v:stroke endarrow="block"/>
                      </v:shape>
                      <v:shape id="文本框 2828" o:spid="_x0000_s1521" type="#_x0000_t202" style="position:absolute;left:31822;top:15034;width:454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14:paraId="66B62250" w14:textId="77777777" w:rsidR="00EA45CF" w:rsidRDefault="00EA45CF" w:rsidP="006F6DA1">
                              <w:pPr>
                                <w:rPr>
                                  <w:kern w:val="0"/>
                                  <w:sz w:val="24"/>
                                  <w:szCs w:val="24"/>
                                </w:rPr>
                              </w:pPr>
                              <w:r>
                                <w:rPr>
                                  <w:szCs w:val="21"/>
                                </w:rPr>
                                <w:t>8.8</w:t>
                              </w:r>
                            </w:p>
                          </w:txbxContent>
                        </v:textbox>
                      </v:shape>
                      <w10:anchorlock/>
                    </v:group>
                  </w:pict>
                </mc:Fallback>
              </mc:AlternateContent>
            </w:r>
          </w:p>
          <w:p w14:paraId="5A312B64" w14:textId="77777777" w:rsidR="006F6DA1" w:rsidRPr="00064D52" w:rsidRDefault="006F6DA1" w:rsidP="006F6DA1">
            <w:pPr>
              <w:spacing w:line="360" w:lineRule="auto"/>
              <w:jc w:val="center"/>
              <w:rPr>
                <w:b/>
                <w:sz w:val="24"/>
                <w:szCs w:val="24"/>
              </w:rPr>
            </w:pPr>
            <w:r w:rsidRPr="00064D52">
              <w:rPr>
                <w:b/>
                <w:sz w:val="24"/>
                <w:szCs w:val="24"/>
              </w:rPr>
              <w:t>图</w:t>
            </w:r>
            <w:r w:rsidRPr="00064D52">
              <w:rPr>
                <w:b/>
                <w:sz w:val="24"/>
                <w:szCs w:val="24"/>
              </w:rPr>
              <w:t>5-2</w:t>
            </w:r>
            <w:r w:rsidRPr="00064D52">
              <w:rPr>
                <w:b/>
                <w:sz w:val="24"/>
                <w:szCs w:val="24"/>
              </w:rPr>
              <w:t>本项目水平衡</w:t>
            </w:r>
            <w:r w:rsidRPr="00064D52">
              <w:rPr>
                <w:b/>
                <w:sz w:val="24"/>
                <w:szCs w:val="24"/>
              </w:rPr>
              <w:t xml:space="preserve">  </w:t>
            </w:r>
            <w:r w:rsidRPr="00064D52">
              <w:rPr>
                <w:b/>
                <w:sz w:val="24"/>
                <w:szCs w:val="24"/>
              </w:rPr>
              <w:t>（</w:t>
            </w:r>
            <w:r w:rsidRPr="00064D52">
              <w:rPr>
                <w:b/>
                <w:sz w:val="24"/>
                <w:szCs w:val="24"/>
              </w:rPr>
              <w:t>t/a</w:t>
            </w:r>
            <w:r w:rsidRPr="00064D52">
              <w:rPr>
                <w:b/>
                <w:sz w:val="24"/>
                <w:szCs w:val="24"/>
              </w:rPr>
              <w:t>）</w:t>
            </w:r>
          </w:p>
          <w:p w14:paraId="2B5A8E7F" w14:textId="77777777" w:rsidR="006F6DA1" w:rsidRPr="00064D52" w:rsidRDefault="006F6DA1" w:rsidP="006F6DA1">
            <w:pPr>
              <w:widowControl/>
              <w:adjustRightInd w:val="0"/>
              <w:snapToGrid w:val="0"/>
              <w:spacing w:line="360" w:lineRule="auto"/>
              <w:ind w:firstLineChars="200" w:firstLine="480"/>
              <w:rPr>
                <w:sz w:val="24"/>
              </w:rPr>
            </w:pPr>
            <w:r w:rsidRPr="00064D52">
              <w:rPr>
                <w:sz w:val="24"/>
              </w:rPr>
              <w:t>本项目</w:t>
            </w:r>
            <w:r w:rsidRPr="00064D52">
              <w:rPr>
                <w:rFonts w:hint="eastAsia"/>
                <w:sz w:val="24"/>
              </w:rPr>
              <w:t>生产过程中涉及排放的标定废水</w:t>
            </w:r>
            <w:r w:rsidRPr="00064D52">
              <w:rPr>
                <w:sz w:val="24"/>
              </w:rPr>
              <w:t>产生与排放情况见表</w:t>
            </w:r>
            <w:r w:rsidRPr="00064D52">
              <w:rPr>
                <w:sz w:val="24"/>
              </w:rPr>
              <w:t>5-8</w:t>
            </w:r>
            <w:r w:rsidRPr="00064D52">
              <w:rPr>
                <w:sz w:val="24"/>
              </w:rPr>
              <w:t>。</w:t>
            </w:r>
          </w:p>
          <w:p w14:paraId="4C195895" w14:textId="77777777" w:rsidR="006F6DA1" w:rsidRPr="00064D52" w:rsidRDefault="006F6DA1" w:rsidP="006F6DA1">
            <w:pPr>
              <w:spacing w:line="400" w:lineRule="exact"/>
              <w:jc w:val="center"/>
              <w:rPr>
                <w:b/>
                <w:sz w:val="24"/>
                <w:szCs w:val="24"/>
              </w:rPr>
            </w:pPr>
            <w:r w:rsidRPr="00064D52">
              <w:rPr>
                <w:b/>
                <w:sz w:val="24"/>
                <w:szCs w:val="24"/>
              </w:rPr>
              <w:t>表</w:t>
            </w:r>
            <w:r w:rsidRPr="00064D52">
              <w:rPr>
                <w:b/>
                <w:sz w:val="24"/>
                <w:szCs w:val="24"/>
              </w:rPr>
              <w:t xml:space="preserve">5-8  </w:t>
            </w:r>
            <w:r w:rsidRPr="00064D52">
              <w:rPr>
                <w:b/>
                <w:sz w:val="24"/>
                <w:szCs w:val="24"/>
              </w:rPr>
              <w:t>本项目废水产生排放情况表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699"/>
              <w:gridCol w:w="640"/>
              <w:gridCol w:w="693"/>
              <w:gridCol w:w="844"/>
              <w:gridCol w:w="832"/>
              <w:gridCol w:w="681"/>
              <w:gridCol w:w="750"/>
              <w:gridCol w:w="761"/>
              <w:gridCol w:w="762"/>
              <w:gridCol w:w="819"/>
            </w:tblGrid>
            <w:tr w:rsidR="006F6DA1" w:rsidRPr="00064D52" w14:paraId="54C0408C" w14:textId="77777777" w:rsidTr="006F6DA1">
              <w:trPr>
                <w:cantSplit/>
                <w:trHeight w:val="340"/>
                <w:jc w:val="center"/>
              </w:trPr>
              <w:tc>
                <w:tcPr>
                  <w:tcW w:w="595" w:type="dxa"/>
                  <w:vMerge w:val="restart"/>
                  <w:vAlign w:val="center"/>
                </w:tcPr>
                <w:p w14:paraId="036819AF" w14:textId="77777777" w:rsidR="006F6DA1" w:rsidRPr="00064D52" w:rsidRDefault="006F6DA1" w:rsidP="006F6DA1">
                  <w:pPr>
                    <w:adjustRightInd w:val="0"/>
                    <w:snapToGrid w:val="0"/>
                    <w:jc w:val="center"/>
                    <w:rPr>
                      <w:szCs w:val="21"/>
                    </w:rPr>
                  </w:pPr>
                  <w:r w:rsidRPr="00064D52">
                    <w:rPr>
                      <w:szCs w:val="21"/>
                    </w:rPr>
                    <w:t>类型</w:t>
                  </w:r>
                </w:p>
              </w:tc>
              <w:tc>
                <w:tcPr>
                  <w:tcW w:w="699" w:type="dxa"/>
                  <w:vMerge w:val="restart"/>
                  <w:vAlign w:val="center"/>
                </w:tcPr>
                <w:p w14:paraId="4BAE01FA" w14:textId="77777777" w:rsidR="006F6DA1" w:rsidRPr="00064D52" w:rsidRDefault="006F6DA1" w:rsidP="006F6DA1">
                  <w:pPr>
                    <w:adjustRightInd w:val="0"/>
                    <w:snapToGrid w:val="0"/>
                    <w:jc w:val="center"/>
                    <w:rPr>
                      <w:szCs w:val="21"/>
                    </w:rPr>
                  </w:pPr>
                  <w:r w:rsidRPr="00064D52">
                    <w:rPr>
                      <w:szCs w:val="21"/>
                    </w:rPr>
                    <w:t>废水</w:t>
                  </w:r>
                </w:p>
                <w:p w14:paraId="6D8E9E85" w14:textId="77777777" w:rsidR="006F6DA1" w:rsidRPr="00064D52" w:rsidRDefault="006F6DA1" w:rsidP="006F6DA1">
                  <w:pPr>
                    <w:adjustRightInd w:val="0"/>
                    <w:snapToGrid w:val="0"/>
                    <w:jc w:val="center"/>
                    <w:rPr>
                      <w:szCs w:val="21"/>
                    </w:rPr>
                  </w:pPr>
                  <w:r w:rsidRPr="00064D52">
                    <w:rPr>
                      <w:szCs w:val="21"/>
                    </w:rPr>
                    <w:t>类别</w:t>
                  </w:r>
                </w:p>
              </w:tc>
              <w:tc>
                <w:tcPr>
                  <w:tcW w:w="640" w:type="dxa"/>
                  <w:vMerge w:val="restart"/>
                  <w:vAlign w:val="center"/>
                </w:tcPr>
                <w:p w14:paraId="13645831" w14:textId="77777777" w:rsidR="006F6DA1" w:rsidRPr="00064D52" w:rsidRDefault="006F6DA1" w:rsidP="006F6DA1">
                  <w:pPr>
                    <w:adjustRightInd w:val="0"/>
                    <w:snapToGrid w:val="0"/>
                    <w:jc w:val="center"/>
                    <w:rPr>
                      <w:szCs w:val="21"/>
                    </w:rPr>
                  </w:pPr>
                  <w:r w:rsidRPr="00064D52">
                    <w:rPr>
                      <w:szCs w:val="21"/>
                    </w:rPr>
                    <w:t>废水量（</w:t>
                  </w:r>
                  <w:r w:rsidRPr="00064D52">
                    <w:rPr>
                      <w:szCs w:val="21"/>
                    </w:rPr>
                    <w:t>t/a</w:t>
                  </w:r>
                  <w:r w:rsidRPr="00064D52">
                    <w:rPr>
                      <w:szCs w:val="21"/>
                    </w:rPr>
                    <w:t>）</w:t>
                  </w:r>
                </w:p>
              </w:tc>
              <w:tc>
                <w:tcPr>
                  <w:tcW w:w="2369" w:type="dxa"/>
                  <w:gridSpan w:val="3"/>
                  <w:vAlign w:val="center"/>
                </w:tcPr>
                <w:p w14:paraId="0B981DA8" w14:textId="77777777" w:rsidR="006F6DA1" w:rsidRPr="00064D52" w:rsidRDefault="006F6DA1" w:rsidP="006F6DA1">
                  <w:pPr>
                    <w:adjustRightInd w:val="0"/>
                    <w:snapToGrid w:val="0"/>
                    <w:jc w:val="center"/>
                    <w:rPr>
                      <w:szCs w:val="21"/>
                    </w:rPr>
                  </w:pPr>
                  <w:r w:rsidRPr="00064D52">
                    <w:rPr>
                      <w:szCs w:val="21"/>
                    </w:rPr>
                    <w:t>产生状况</w:t>
                  </w:r>
                </w:p>
              </w:tc>
              <w:tc>
                <w:tcPr>
                  <w:tcW w:w="681" w:type="dxa"/>
                  <w:vMerge w:val="restart"/>
                  <w:vAlign w:val="center"/>
                </w:tcPr>
                <w:p w14:paraId="65B65EF1" w14:textId="77777777" w:rsidR="006F6DA1" w:rsidRPr="00064D52" w:rsidRDefault="006F6DA1" w:rsidP="006F6DA1">
                  <w:pPr>
                    <w:adjustRightInd w:val="0"/>
                    <w:snapToGrid w:val="0"/>
                    <w:jc w:val="center"/>
                    <w:rPr>
                      <w:szCs w:val="21"/>
                    </w:rPr>
                  </w:pPr>
                  <w:r w:rsidRPr="00064D52">
                    <w:rPr>
                      <w:szCs w:val="21"/>
                    </w:rPr>
                    <w:t>治理</w:t>
                  </w:r>
                </w:p>
                <w:p w14:paraId="20652423" w14:textId="77777777" w:rsidR="006F6DA1" w:rsidRPr="00064D52" w:rsidRDefault="006F6DA1" w:rsidP="006F6DA1">
                  <w:pPr>
                    <w:adjustRightInd w:val="0"/>
                    <w:snapToGrid w:val="0"/>
                    <w:jc w:val="center"/>
                    <w:rPr>
                      <w:szCs w:val="21"/>
                    </w:rPr>
                  </w:pPr>
                  <w:r w:rsidRPr="00064D52">
                    <w:rPr>
                      <w:szCs w:val="21"/>
                    </w:rPr>
                    <w:t>措施</w:t>
                  </w:r>
                </w:p>
              </w:tc>
              <w:tc>
                <w:tcPr>
                  <w:tcW w:w="2273" w:type="dxa"/>
                  <w:gridSpan w:val="3"/>
                  <w:vAlign w:val="center"/>
                </w:tcPr>
                <w:p w14:paraId="63280B5C" w14:textId="77777777" w:rsidR="006F6DA1" w:rsidRPr="00064D52" w:rsidRDefault="006F6DA1" w:rsidP="006F6DA1">
                  <w:pPr>
                    <w:adjustRightInd w:val="0"/>
                    <w:snapToGrid w:val="0"/>
                    <w:jc w:val="center"/>
                    <w:rPr>
                      <w:szCs w:val="21"/>
                    </w:rPr>
                  </w:pPr>
                  <w:r w:rsidRPr="00064D52">
                    <w:rPr>
                      <w:szCs w:val="21"/>
                    </w:rPr>
                    <w:t>排放状况</w:t>
                  </w:r>
                </w:p>
              </w:tc>
              <w:tc>
                <w:tcPr>
                  <w:tcW w:w="819" w:type="dxa"/>
                  <w:vMerge w:val="restart"/>
                  <w:vAlign w:val="center"/>
                </w:tcPr>
                <w:p w14:paraId="1248AE8D" w14:textId="77777777" w:rsidR="006F6DA1" w:rsidRPr="00064D52" w:rsidRDefault="006F6DA1" w:rsidP="006F6DA1">
                  <w:pPr>
                    <w:adjustRightInd w:val="0"/>
                    <w:snapToGrid w:val="0"/>
                    <w:jc w:val="center"/>
                    <w:rPr>
                      <w:szCs w:val="21"/>
                    </w:rPr>
                  </w:pPr>
                  <w:r w:rsidRPr="00064D52">
                    <w:rPr>
                      <w:szCs w:val="21"/>
                    </w:rPr>
                    <w:t>排放</w:t>
                  </w:r>
                </w:p>
                <w:p w14:paraId="095D20CE" w14:textId="77777777" w:rsidR="006F6DA1" w:rsidRPr="00064D52" w:rsidRDefault="006F6DA1" w:rsidP="006F6DA1">
                  <w:pPr>
                    <w:adjustRightInd w:val="0"/>
                    <w:snapToGrid w:val="0"/>
                    <w:jc w:val="center"/>
                    <w:rPr>
                      <w:szCs w:val="21"/>
                    </w:rPr>
                  </w:pPr>
                  <w:r w:rsidRPr="00064D52">
                    <w:rPr>
                      <w:szCs w:val="21"/>
                    </w:rPr>
                    <w:t>方式</w:t>
                  </w:r>
                </w:p>
              </w:tc>
            </w:tr>
            <w:tr w:rsidR="006F6DA1" w:rsidRPr="00064D52" w14:paraId="5E981D82" w14:textId="77777777" w:rsidTr="006F6DA1">
              <w:trPr>
                <w:cantSplit/>
                <w:trHeight w:val="340"/>
                <w:jc w:val="center"/>
              </w:trPr>
              <w:tc>
                <w:tcPr>
                  <w:tcW w:w="595" w:type="dxa"/>
                  <w:vMerge/>
                  <w:vAlign w:val="center"/>
                </w:tcPr>
                <w:p w14:paraId="6E792029" w14:textId="77777777" w:rsidR="006F6DA1" w:rsidRPr="00064D52" w:rsidRDefault="006F6DA1" w:rsidP="006F6DA1">
                  <w:pPr>
                    <w:adjustRightInd w:val="0"/>
                    <w:snapToGrid w:val="0"/>
                    <w:jc w:val="center"/>
                    <w:rPr>
                      <w:szCs w:val="21"/>
                    </w:rPr>
                  </w:pPr>
                </w:p>
              </w:tc>
              <w:tc>
                <w:tcPr>
                  <w:tcW w:w="699" w:type="dxa"/>
                  <w:vMerge/>
                  <w:vAlign w:val="center"/>
                </w:tcPr>
                <w:p w14:paraId="37D3B4EA" w14:textId="77777777" w:rsidR="006F6DA1" w:rsidRPr="00064D52" w:rsidRDefault="006F6DA1" w:rsidP="006F6DA1">
                  <w:pPr>
                    <w:adjustRightInd w:val="0"/>
                    <w:snapToGrid w:val="0"/>
                    <w:jc w:val="center"/>
                    <w:rPr>
                      <w:szCs w:val="21"/>
                    </w:rPr>
                  </w:pPr>
                </w:p>
              </w:tc>
              <w:tc>
                <w:tcPr>
                  <w:tcW w:w="640" w:type="dxa"/>
                  <w:vMerge/>
                  <w:vAlign w:val="center"/>
                </w:tcPr>
                <w:p w14:paraId="4FD03DC3" w14:textId="77777777" w:rsidR="006F6DA1" w:rsidRPr="00064D52" w:rsidRDefault="006F6DA1" w:rsidP="006F6DA1">
                  <w:pPr>
                    <w:adjustRightInd w:val="0"/>
                    <w:snapToGrid w:val="0"/>
                    <w:jc w:val="center"/>
                    <w:rPr>
                      <w:szCs w:val="21"/>
                    </w:rPr>
                  </w:pPr>
                </w:p>
              </w:tc>
              <w:tc>
                <w:tcPr>
                  <w:tcW w:w="693" w:type="dxa"/>
                  <w:vAlign w:val="center"/>
                </w:tcPr>
                <w:p w14:paraId="02DE49FF" w14:textId="77777777" w:rsidR="006F6DA1" w:rsidRPr="00064D52" w:rsidRDefault="006F6DA1" w:rsidP="006F6DA1">
                  <w:pPr>
                    <w:adjustRightInd w:val="0"/>
                    <w:snapToGrid w:val="0"/>
                    <w:jc w:val="center"/>
                    <w:rPr>
                      <w:szCs w:val="21"/>
                    </w:rPr>
                  </w:pPr>
                  <w:r w:rsidRPr="00064D52">
                    <w:rPr>
                      <w:szCs w:val="21"/>
                    </w:rPr>
                    <w:t>污染物</w:t>
                  </w:r>
                </w:p>
              </w:tc>
              <w:tc>
                <w:tcPr>
                  <w:tcW w:w="844" w:type="dxa"/>
                  <w:vAlign w:val="center"/>
                </w:tcPr>
                <w:p w14:paraId="24C95B2F" w14:textId="77777777" w:rsidR="006F6DA1" w:rsidRPr="00064D52" w:rsidRDefault="006F6DA1" w:rsidP="006F6DA1">
                  <w:pPr>
                    <w:adjustRightInd w:val="0"/>
                    <w:snapToGrid w:val="0"/>
                    <w:jc w:val="center"/>
                    <w:rPr>
                      <w:szCs w:val="21"/>
                    </w:rPr>
                  </w:pPr>
                  <w:r w:rsidRPr="00064D52">
                    <w:rPr>
                      <w:szCs w:val="21"/>
                    </w:rPr>
                    <w:t>浓度</w:t>
                  </w:r>
                </w:p>
                <w:p w14:paraId="5BBBDF9C" w14:textId="77777777" w:rsidR="006F6DA1" w:rsidRPr="00064D52" w:rsidRDefault="006F6DA1" w:rsidP="006F6DA1">
                  <w:pPr>
                    <w:adjustRightInd w:val="0"/>
                    <w:snapToGrid w:val="0"/>
                    <w:jc w:val="center"/>
                    <w:rPr>
                      <w:szCs w:val="21"/>
                    </w:rPr>
                  </w:pPr>
                  <w:r w:rsidRPr="00064D52">
                    <w:rPr>
                      <w:szCs w:val="21"/>
                    </w:rPr>
                    <w:t>(mg/</w:t>
                  </w:r>
                  <w:r w:rsidRPr="00064D52">
                    <w:rPr>
                      <w:rFonts w:hint="eastAsia"/>
                      <w:szCs w:val="21"/>
                    </w:rPr>
                    <w:t>L</w:t>
                  </w:r>
                  <w:r w:rsidRPr="00064D52">
                    <w:rPr>
                      <w:szCs w:val="21"/>
                    </w:rPr>
                    <w:t>)</w:t>
                  </w:r>
                </w:p>
              </w:tc>
              <w:tc>
                <w:tcPr>
                  <w:tcW w:w="832" w:type="dxa"/>
                  <w:vAlign w:val="center"/>
                </w:tcPr>
                <w:p w14:paraId="517E43BB" w14:textId="77777777" w:rsidR="006F6DA1" w:rsidRPr="00064D52" w:rsidRDefault="006F6DA1" w:rsidP="006F6DA1">
                  <w:pPr>
                    <w:adjustRightInd w:val="0"/>
                    <w:snapToGrid w:val="0"/>
                    <w:jc w:val="center"/>
                    <w:rPr>
                      <w:szCs w:val="21"/>
                    </w:rPr>
                  </w:pPr>
                  <w:r w:rsidRPr="00064D52">
                    <w:rPr>
                      <w:szCs w:val="21"/>
                    </w:rPr>
                    <w:t>产生量</w:t>
                  </w:r>
                  <w:r w:rsidRPr="00064D52">
                    <w:rPr>
                      <w:szCs w:val="21"/>
                    </w:rPr>
                    <w:t>(t/a)</w:t>
                  </w:r>
                </w:p>
              </w:tc>
              <w:tc>
                <w:tcPr>
                  <w:tcW w:w="681" w:type="dxa"/>
                  <w:vMerge/>
                  <w:vAlign w:val="center"/>
                </w:tcPr>
                <w:p w14:paraId="73F93186" w14:textId="77777777" w:rsidR="006F6DA1" w:rsidRPr="00064D52" w:rsidRDefault="006F6DA1" w:rsidP="006F6DA1">
                  <w:pPr>
                    <w:adjustRightInd w:val="0"/>
                    <w:snapToGrid w:val="0"/>
                    <w:jc w:val="center"/>
                    <w:rPr>
                      <w:szCs w:val="21"/>
                    </w:rPr>
                  </w:pPr>
                </w:p>
              </w:tc>
              <w:tc>
                <w:tcPr>
                  <w:tcW w:w="750" w:type="dxa"/>
                  <w:vAlign w:val="center"/>
                </w:tcPr>
                <w:p w14:paraId="39EDE4A8" w14:textId="77777777" w:rsidR="006F6DA1" w:rsidRPr="00064D52" w:rsidRDefault="006F6DA1" w:rsidP="006F6DA1">
                  <w:pPr>
                    <w:adjustRightInd w:val="0"/>
                    <w:snapToGrid w:val="0"/>
                    <w:rPr>
                      <w:szCs w:val="21"/>
                    </w:rPr>
                  </w:pPr>
                  <w:r w:rsidRPr="00064D52">
                    <w:rPr>
                      <w:szCs w:val="21"/>
                    </w:rPr>
                    <w:t>污染物</w:t>
                  </w:r>
                </w:p>
              </w:tc>
              <w:tc>
                <w:tcPr>
                  <w:tcW w:w="761" w:type="dxa"/>
                  <w:vAlign w:val="center"/>
                </w:tcPr>
                <w:p w14:paraId="7669C7FC" w14:textId="77777777" w:rsidR="006F6DA1" w:rsidRPr="00064D52" w:rsidRDefault="006F6DA1" w:rsidP="006F6DA1">
                  <w:pPr>
                    <w:adjustRightInd w:val="0"/>
                    <w:snapToGrid w:val="0"/>
                    <w:jc w:val="center"/>
                    <w:rPr>
                      <w:szCs w:val="21"/>
                    </w:rPr>
                  </w:pPr>
                  <w:r w:rsidRPr="00064D52">
                    <w:rPr>
                      <w:szCs w:val="21"/>
                    </w:rPr>
                    <w:t>浓度</w:t>
                  </w:r>
                </w:p>
                <w:p w14:paraId="532A0F46" w14:textId="77777777" w:rsidR="006F6DA1" w:rsidRPr="00064D52" w:rsidRDefault="006F6DA1" w:rsidP="006F6DA1">
                  <w:pPr>
                    <w:adjustRightInd w:val="0"/>
                    <w:snapToGrid w:val="0"/>
                    <w:jc w:val="center"/>
                    <w:rPr>
                      <w:szCs w:val="21"/>
                    </w:rPr>
                  </w:pPr>
                  <w:r w:rsidRPr="00064D52">
                    <w:rPr>
                      <w:szCs w:val="21"/>
                    </w:rPr>
                    <w:t>(mg/</w:t>
                  </w:r>
                  <w:r w:rsidRPr="00064D52">
                    <w:rPr>
                      <w:rFonts w:hint="eastAsia"/>
                      <w:szCs w:val="21"/>
                    </w:rPr>
                    <w:t>L</w:t>
                  </w:r>
                  <w:r w:rsidRPr="00064D52">
                    <w:rPr>
                      <w:szCs w:val="21"/>
                    </w:rPr>
                    <w:t>)</w:t>
                  </w:r>
                </w:p>
              </w:tc>
              <w:tc>
                <w:tcPr>
                  <w:tcW w:w="762" w:type="dxa"/>
                  <w:vAlign w:val="center"/>
                </w:tcPr>
                <w:p w14:paraId="0F98CCAB" w14:textId="77777777" w:rsidR="006F6DA1" w:rsidRPr="00064D52" w:rsidRDefault="006F6DA1" w:rsidP="006F6DA1">
                  <w:pPr>
                    <w:adjustRightInd w:val="0"/>
                    <w:snapToGrid w:val="0"/>
                    <w:jc w:val="center"/>
                    <w:rPr>
                      <w:szCs w:val="21"/>
                    </w:rPr>
                  </w:pPr>
                  <w:r w:rsidRPr="00064D52">
                    <w:rPr>
                      <w:szCs w:val="21"/>
                    </w:rPr>
                    <w:t>排放量</w:t>
                  </w:r>
                </w:p>
                <w:p w14:paraId="73F08699" w14:textId="77777777" w:rsidR="006F6DA1" w:rsidRPr="00064D52" w:rsidRDefault="006F6DA1" w:rsidP="006F6DA1">
                  <w:pPr>
                    <w:adjustRightInd w:val="0"/>
                    <w:snapToGrid w:val="0"/>
                    <w:jc w:val="center"/>
                    <w:rPr>
                      <w:szCs w:val="21"/>
                    </w:rPr>
                  </w:pPr>
                  <w:r w:rsidRPr="00064D52">
                    <w:rPr>
                      <w:szCs w:val="21"/>
                    </w:rPr>
                    <w:t>(t/a)</w:t>
                  </w:r>
                </w:p>
              </w:tc>
              <w:tc>
                <w:tcPr>
                  <w:tcW w:w="819" w:type="dxa"/>
                  <w:vMerge/>
                  <w:vAlign w:val="center"/>
                </w:tcPr>
                <w:p w14:paraId="6D688A8C" w14:textId="77777777" w:rsidR="006F6DA1" w:rsidRPr="00064D52" w:rsidRDefault="006F6DA1" w:rsidP="006F6DA1">
                  <w:pPr>
                    <w:adjustRightInd w:val="0"/>
                    <w:snapToGrid w:val="0"/>
                    <w:jc w:val="center"/>
                    <w:rPr>
                      <w:szCs w:val="21"/>
                    </w:rPr>
                  </w:pPr>
                </w:p>
              </w:tc>
            </w:tr>
            <w:tr w:rsidR="006F6DA1" w:rsidRPr="00064D52" w14:paraId="6B4D8C61" w14:textId="77777777" w:rsidTr="006F6DA1">
              <w:trPr>
                <w:cantSplit/>
                <w:trHeight w:val="340"/>
                <w:jc w:val="center"/>
              </w:trPr>
              <w:tc>
                <w:tcPr>
                  <w:tcW w:w="595" w:type="dxa"/>
                  <w:vMerge w:val="restart"/>
                  <w:vAlign w:val="center"/>
                </w:tcPr>
                <w:p w14:paraId="0CB0FFC9" w14:textId="77777777" w:rsidR="006F6DA1" w:rsidRPr="00064D52" w:rsidRDefault="006F6DA1" w:rsidP="006F6DA1">
                  <w:pPr>
                    <w:adjustRightInd w:val="0"/>
                    <w:snapToGrid w:val="0"/>
                    <w:jc w:val="center"/>
                    <w:rPr>
                      <w:szCs w:val="21"/>
                    </w:rPr>
                  </w:pPr>
                  <w:r w:rsidRPr="00064D52">
                    <w:rPr>
                      <w:rFonts w:hint="eastAsia"/>
                      <w:szCs w:val="21"/>
                    </w:rPr>
                    <w:t>生产</w:t>
                  </w:r>
                  <w:r w:rsidRPr="00064D52">
                    <w:rPr>
                      <w:szCs w:val="21"/>
                    </w:rPr>
                    <w:t>废水</w:t>
                  </w:r>
                </w:p>
              </w:tc>
              <w:tc>
                <w:tcPr>
                  <w:tcW w:w="699" w:type="dxa"/>
                  <w:vMerge w:val="restart"/>
                  <w:vAlign w:val="center"/>
                </w:tcPr>
                <w:p w14:paraId="7D5189A6" w14:textId="77777777" w:rsidR="006F6DA1" w:rsidRPr="00064D52" w:rsidRDefault="006F6DA1" w:rsidP="006F6DA1">
                  <w:pPr>
                    <w:adjustRightInd w:val="0"/>
                    <w:snapToGrid w:val="0"/>
                    <w:jc w:val="center"/>
                    <w:rPr>
                      <w:szCs w:val="21"/>
                    </w:rPr>
                  </w:pPr>
                  <w:r w:rsidRPr="00064D52">
                    <w:rPr>
                      <w:rFonts w:hint="eastAsia"/>
                      <w:szCs w:val="21"/>
                    </w:rPr>
                    <w:t>标定废水</w:t>
                  </w:r>
                </w:p>
              </w:tc>
              <w:tc>
                <w:tcPr>
                  <w:tcW w:w="640" w:type="dxa"/>
                  <w:vMerge w:val="restart"/>
                  <w:vAlign w:val="center"/>
                </w:tcPr>
                <w:p w14:paraId="3C1A9805" w14:textId="77777777" w:rsidR="006F6DA1" w:rsidRPr="00064D52" w:rsidRDefault="006F6DA1" w:rsidP="006F6DA1">
                  <w:pPr>
                    <w:adjustRightInd w:val="0"/>
                    <w:snapToGrid w:val="0"/>
                    <w:jc w:val="center"/>
                    <w:rPr>
                      <w:szCs w:val="21"/>
                    </w:rPr>
                  </w:pPr>
                  <w:r w:rsidRPr="00064D52">
                    <w:rPr>
                      <w:szCs w:val="21"/>
                    </w:rPr>
                    <w:t>404.8</w:t>
                  </w:r>
                </w:p>
              </w:tc>
              <w:tc>
                <w:tcPr>
                  <w:tcW w:w="693" w:type="dxa"/>
                  <w:vAlign w:val="center"/>
                </w:tcPr>
                <w:p w14:paraId="6346D540" w14:textId="77777777" w:rsidR="006F6DA1" w:rsidRPr="00064D52" w:rsidRDefault="006F6DA1" w:rsidP="006F6DA1">
                  <w:pPr>
                    <w:jc w:val="center"/>
                    <w:rPr>
                      <w:szCs w:val="21"/>
                    </w:rPr>
                  </w:pPr>
                  <w:r w:rsidRPr="00064D52">
                    <w:rPr>
                      <w:rFonts w:hint="eastAsia"/>
                      <w:szCs w:val="21"/>
                    </w:rPr>
                    <w:t>p</w:t>
                  </w:r>
                  <w:r w:rsidRPr="00064D52">
                    <w:rPr>
                      <w:szCs w:val="21"/>
                    </w:rPr>
                    <w:t>H</w:t>
                  </w:r>
                </w:p>
              </w:tc>
              <w:tc>
                <w:tcPr>
                  <w:tcW w:w="844" w:type="dxa"/>
                  <w:vAlign w:val="center"/>
                </w:tcPr>
                <w:p w14:paraId="2F6FE57F" w14:textId="77777777" w:rsidR="006F6DA1" w:rsidRPr="00064D52" w:rsidRDefault="006F6DA1" w:rsidP="006F6DA1">
                  <w:pPr>
                    <w:jc w:val="center"/>
                    <w:rPr>
                      <w:szCs w:val="21"/>
                    </w:rPr>
                  </w:pPr>
                  <w:r w:rsidRPr="00064D52">
                    <w:rPr>
                      <w:rFonts w:hint="eastAsia"/>
                      <w:szCs w:val="21"/>
                    </w:rPr>
                    <w:t>6-</w:t>
                  </w:r>
                  <w:r w:rsidRPr="00064D52">
                    <w:rPr>
                      <w:szCs w:val="21"/>
                    </w:rPr>
                    <w:t>9</w:t>
                  </w:r>
                </w:p>
              </w:tc>
              <w:tc>
                <w:tcPr>
                  <w:tcW w:w="832" w:type="dxa"/>
                  <w:vAlign w:val="center"/>
                </w:tcPr>
                <w:p w14:paraId="72C40C87" w14:textId="77777777" w:rsidR="006F6DA1" w:rsidRPr="00064D52" w:rsidRDefault="006F6DA1" w:rsidP="006F6DA1">
                  <w:pPr>
                    <w:jc w:val="center"/>
                    <w:rPr>
                      <w:szCs w:val="21"/>
                    </w:rPr>
                  </w:pPr>
                  <w:r w:rsidRPr="00064D52">
                    <w:rPr>
                      <w:rFonts w:hint="eastAsia"/>
                      <w:szCs w:val="21"/>
                    </w:rPr>
                    <w:t>/</w:t>
                  </w:r>
                </w:p>
              </w:tc>
              <w:tc>
                <w:tcPr>
                  <w:tcW w:w="681" w:type="dxa"/>
                  <w:vMerge w:val="restart"/>
                  <w:vAlign w:val="center"/>
                </w:tcPr>
                <w:p w14:paraId="66219D9D" w14:textId="77777777" w:rsidR="006F6DA1" w:rsidRPr="00064D52" w:rsidRDefault="006F6DA1" w:rsidP="006F6DA1">
                  <w:pPr>
                    <w:adjustRightInd w:val="0"/>
                    <w:snapToGrid w:val="0"/>
                    <w:jc w:val="center"/>
                    <w:rPr>
                      <w:szCs w:val="21"/>
                    </w:rPr>
                  </w:pPr>
                  <w:r w:rsidRPr="00064D52">
                    <w:rPr>
                      <w:rFonts w:hint="eastAsia"/>
                      <w:szCs w:val="21"/>
                    </w:rPr>
                    <w:t>/</w:t>
                  </w:r>
                </w:p>
              </w:tc>
              <w:tc>
                <w:tcPr>
                  <w:tcW w:w="750" w:type="dxa"/>
                  <w:vAlign w:val="center"/>
                </w:tcPr>
                <w:p w14:paraId="32A87291" w14:textId="77777777" w:rsidR="006F6DA1" w:rsidRPr="00064D52" w:rsidRDefault="006F6DA1" w:rsidP="006F6DA1">
                  <w:pPr>
                    <w:jc w:val="center"/>
                    <w:rPr>
                      <w:szCs w:val="21"/>
                    </w:rPr>
                  </w:pPr>
                  <w:r w:rsidRPr="00064D52">
                    <w:rPr>
                      <w:rFonts w:hint="eastAsia"/>
                      <w:szCs w:val="21"/>
                    </w:rPr>
                    <w:t>p</w:t>
                  </w:r>
                  <w:r w:rsidRPr="00064D52">
                    <w:rPr>
                      <w:szCs w:val="21"/>
                    </w:rPr>
                    <w:t>H</w:t>
                  </w:r>
                </w:p>
              </w:tc>
              <w:tc>
                <w:tcPr>
                  <w:tcW w:w="761" w:type="dxa"/>
                  <w:vAlign w:val="center"/>
                </w:tcPr>
                <w:p w14:paraId="033FF90D" w14:textId="77777777" w:rsidR="006F6DA1" w:rsidRPr="00064D52" w:rsidRDefault="006F6DA1" w:rsidP="006F6DA1">
                  <w:pPr>
                    <w:jc w:val="center"/>
                    <w:rPr>
                      <w:szCs w:val="21"/>
                    </w:rPr>
                  </w:pPr>
                  <w:r w:rsidRPr="00064D52">
                    <w:rPr>
                      <w:rFonts w:hint="eastAsia"/>
                      <w:szCs w:val="21"/>
                    </w:rPr>
                    <w:t>6-</w:t>
                  </w:r>
                  <w:r w:rsidRPr="00064D52">
                    <w:rPr>
                      <w:szCs w:val="21"/>
                    </w:rPr>
                    <w:t>9</w:t>
                  </w:r>
                </w:p>
              </w:tc>
              <w:tc>
                <w:tcPr>
                  <w:tcW w:w="762" w:type="dxa"/>
                  <w:vAlign w:val="center"/>
                </w:tcPr>
                <w:p w14:paraId="48420911" w14:textId="77777777" w:rsidR="006F6DA1" w:rsidRPr="00064D52" w:rsidRDefault="006F6DA1" w:rsidP="006F6DA1">
                  <w:pPr>
                    <w:jc w:val="center"/>
                    <w:rPr>
                      <w:szCs w:val="21"/>
                    </w:rPr>
                  </w:pPr>
                  <w:r w:rsidRPr="00064D52">
                    <w:rPr>
                      <w:rFonts w:hint="eastAsia"/>
                      <w:szCs w:val="21"/>
                    </w:rPr>
                    <w:t>/</w:t>
                  </w:r>
                </w:p>
              </w:tc>
              <w:tc>
                <w:tcPr>
                  <w:tcW w:w="819" w:type="dxa"/>
                  <w:vMerge w:val="restart"/>
                  <w:vAlign w:val="center"/>
                </w:tcPr>
                <w:p w14:paraId="2862A480" w14:textId="77777777" w:rsidR="006F6DA1" w:rsidRPr="00064D52" w:rsidRDefault="006F6DA1" w:rsidP="006F6DA1">
                  <w:pPr>
                    <w:adjustRightInd w:val="0"/>
                    <w:snapToGrid w:val="0"/>
                    <w:jc w:val="center"/>
                    <w:rPr>
                      <w:szCs w:val="21"/>
                    </w:rPr>
                  </w:pPr>
                  <w:r w:rsidRPr="00064D52">
                    <w:rPr>
                      <w:szCs w:val="21"/>
                    </w:rPr>
                    <w:t>经市政污水管网进园区污水处理厂处理</w:t>
                  </w:r>
                </w:p>
              </w:tc>
            </w:tr>
            <w:tr w:rsidR="006F6DA1" w:rsidRPr="00064D52" w14:paraId="475D9BC3" w14:textId="77777777" w:rsidTr="006F6DA1">
              <w:trPr>
                <w:cantSplit/>
                <w:trHeight w:val="340"/>
                <w:jc w:val="center"/>
              </w:trPr>
              <w:tc>
                <w:tcPr>
                  <w:tcW w:w="595" w:type="dxa"/>
                  <w:vMerge/>
                  <w:vAlign w:val="center"/>
                </w:tcPr>
                <w:p w14:paraId="190F42D4" w14:textId="77777777" w:rsidR="006F6DA1" w:rsidRPr="00064D52" w:rsidRDefault="006F6DA1" w:rsidP="006F6DA1">
                  <w:pPr>
                    <w:adjustRightInd w:val="0"/>
                    <w:snapToGrid w:val="0"/>
                    <w:jc w:val="center"/>
                    <w:rPr>
                      <w:szCs w:val="21"/>
                    </w:rPr>
                  </w:pPr>
                </w:p>
              </w:tc>
              <w:tc>
                <w:tcPr>
                  <w:tcW w:w="699" w:type="dxa"/>
                  <w:vMerge/>
                  <w:vAlign w:val="center"/>
                </w:tcPr>
                <w:p w14:paraId="79836D8B" w14:textId="77777777" w:rsidR="006F6DA1" w:rsidRPr="00064D52" w:rsidRDefault="006F6DA1" w:rsidP="006F6DA1">
                  <w:pPr>
                    <w:adjustRightInd w:val="0"/>
                    <w:snapToGrid w:val="0"/>
                    <w:jc w:val="center"/>
                    <w:rPr>
                      <w:szCs w:val="21"/>
                    </w:rPr>
                  </w:pPr>
                </w:p>
              </w:tc>
              <w:tc>
                <w:tcPr>
                  <w:tcW w:w="640" w:type="dxa"/>
                  <w:vMerge/>
                  <w:vAlign w:val="center"/>
                </w:tcPr>
                <w:p w14:paraId="420E65FB" w14:textId="77777777" w:rsidR="006F6DA1" w:rsidRPr="00064D52" w:rsidRDefault="006F6DA1" w:rsidP="006F6DA1">
                  <w:pPr>
                    <w:adjustRightInd w:val="0"/>
                    <w:snapToGrid w:val="0"/>
                    <w:jc w:val="center"/>
                    <w:rPr>
                      <w:szCs w:val="21"/>
                    </w:rPr>
                  </w:pPr>
                </w:p>
              </w:tc>
              <w:tc>
                <w:tcPr>
                  <w:tcW w:w="693" w:type="dxa"/>
                  <w:vAlign w:val="center"/>
                </w:tcPr>
                <w:p w14:paraId="3D6B2B05" w14:textId="77777777" w:rsidR="006F6DA1" w:rsidRPr="00064D52" w:rsidRDefault="006F6DA1" w:rsidP="006F6DA1">
                  <w:pPr>
                    <w:jc w:val="center"/>
                    <w:rPr>
                      <w:szCs w:val="21"/>
                    </w:rPr>
                  </w:pPr>
                  <w:r w:rsidRPr="00064D52">
                    <w:rPr>
                      <w:rFonts w:hint="eastAsia"/>
                      <w:szCs w:val="21"/>
                    </w:rPr>
                    <w:t>C</w:t>
                  </w:r>
                  <w:r w:rsidRPr="00064D52">
                    <w:rPr>
                      <w:szCs w:val="21"/>
                    </w:rPr>
                    <w:t>OD</w:t>
                  </w:r>
                </w:p>
              </w:tc>
              <w:tc>
                <w:tcPr>
                  <w:tcW w:w="844" w:type="dxa"/>
                  <w:vAlign w:val="center"/>
                </w:tcPr>
                <w:p w14:paraId="535E3AAD" w14:textId="77777777" w:rsidR="006F6DA1" w:rsidRPr="00064D52" w:rsidRDefault="006F6DA1" w:rsidP="006F6DA1">
                  <w:pPr>
                    <w:jc w:val="center"/>
                    <w:rPr>
                      <w:szCs w:val="21"/>
                    </w:rPr>
                  </w:pPr>
                  <w:r w:rsidRPr="00064D52">
                    <w:rPr>
                      <w:rFonts w:hint="eastAsia"/>
                      <w:szCs w:val="21"/>
                    </w:rPr>
                    <w:t>3</w:t>
                  </w:r>
                  <w:r w:rsidRPr="00064D52">
                    <w:rPr>
                      <w:szCs w:val="21"/>
                    </w:rPr>
                    <w:t>50</w:t>
                  </w:r>
                </w:p>
              </w:tc>
              <w:tc>
                <w:tcPr>
                  <w:tcW w:w="832" w:type="dxa"/>
                  <w:vAlign w:val="center"/>
                </w:tcPr>
                <w:p w14:paraId="60FDF336" w14:textId="77777777" w:rsidR="006F6DA1" w:rsidRPr="00064D52" w:rsidRDefault="006F6DA1" w:rsidP="006F6DA1">
                  <w:pPr>
                    <w:jc w:val="center"/>
                    <w:rPr>
                      <w:szCs w:val="21"/>
                    </w:rPr>
                  </w:pPr>
                  <w:r w:rsidRPr="00064D52">
                    <w:rPr>
                      <w:rFonts w:hint="eastAsia"/>
                      <w:szCs w:val="21"/>
                    </w:rPr>
                    <w:t>0</w:t>
                  </w:r>
                  <w:r w:rsidRPr="00064D52">
                    <w:rPr>
                      <w:szCs w:val="21"/>
                    </w:rPr>
                    <w:t>.142</w:t>
                  </w:r>
                </w:p>
              </w:tc>
              <w:tc>
                <w:tcPr>
                  <w:tcW w:w="681" w:type="dxa"/>
                  <w:vMerge/>
                  <w:vAlign w:val="center"/>
                </w:tcPr>
                <w:p w14:paraId="09683BD5" w14:textId="77777777" w:rsidR="006F6DA1" w:rsidRPr="00064D52" w:rsidRDefault="006F6DA1" w:rsidP="006F6DA1">
                  <w:pPr>
                    <w:adjustRightInd w:val="0"/>
                    <w:snapToGrid w:val="0"/>
                    <w:jc w:val="center"/>
                    <w:rPr>
                      <w:szCs w:val="21"/>
                    </w:rPr>
                  </w:pPr>
                </w:p>
              </w:tc>
              <w:tc>
                <w:tcPr>
                  <w:tcW w:w="750" w:type="dxa"/>
                  <w:vAlign w:val="center"/>
                </w:tcPr>
                <w:p w14:paraId="7ECC0C5A" w14:textId="77777777" w:rsidR="006F6DA1" w:rsidRPr="00064D52" w:rsidRDefault="006F6DA1" w:rsidP="006F6DA1">
                  <w:pPr>
                    <w:jc w:val="center"/>
                    <w:rPr>
                      <w:szCs w:val="21"/>
                    </w:rPr>
                  </w:pPr>
                  <w:r w:rsidRPr="00064D52">
                    <w:rPr>
                      <w:rFonts w:hint="eastAsia"/>
                      <w:szCs w:val="21"/>
                    </w:rPr>
                    <w:t>C</w:t>
                  </w:r>
                  <w:r w:rsidRPr="00064D52">
                    <w:rPr>
                      <w:szCs w:val="21"/>
                    </w:rPr>
                    <w:t>OD</w:t>
                  </w:r>
                </w:p>
              </w:tc>
              <w:tc>
                <w:tcPr>
                  <w:tcW w:w="761" w:type="dxa"/>
                  <w:vAlign w:val="center"/>
                </w:tcPr>
                <w:p w14:paraId="7502DED0" w14:textId="77777777" w:rsidR="006F6DA1" w:rsidRPr="00064D52" w:rsidRDefault="006F6DA1" w:rsidP="006F6DA1">
                  <w:pPr>
                    <w:jc w:val="center"/>
                    <w:rPr>
                      <w:szCs w:val="21"/>
                    </w:rPr>
                  </w:pPr>
                  <w:r w:rsidRPr="00064D52">
                    <w:rPr>
                      <w:rFonts w:hint="eastAsia"/>
                      <w:szCs w:val="21"/>
                    </w:rPr>
                    <w:t>3</w:t>
                  </w:r>
                  <w:r w:rsidRPr="00064D52">
                    <w:rPr>
                      <w:szCs w:val="21"/>
                    </w:rPr>
                    <w:t>50</w:t>
                  </w:r>
                </w:p>
              </w:tc>
              <w:tc>
                <w:tcPr>
                  <w:tcW w:w="762" w:type="dxa"/>
                  <w:vAlign w:val="center"/>
                </w:tcPr>
                <w:p w14:paraId="0A2AD72A" w14:textId="77777777" w:rsidR="006F6DA1" w:rsidRPr="00064D52" w:rsidRDefault="006F6DA1" w:rsidP="006F6DA1">
                  <w:pPr>
                    <w:jc w:val="center"/>
                    <w:rPr>
                      <w:szCs w:val="21"/>
                    </w:rPr>
                  </w:pPr>
                  <w:r w:rsidRPr="00064D52">
                    <w:rPr>
                      <w:rFonts w:hint="eastAsia"/>
                      <w:szCs w:val="21"/>
                    </w:rPr>
                    <w:t>0</w:t>
                  </w:r>
                  <w:r w:rsidRPr="00064D52">
                    <w:rPr>
                      <w:szCs w:val="21"/>
                    </w:rPr>
                    <w:t>.142</w:t>
                  </w:r>
                </w:p>
              </w:tc>
              <w:tc>
                <w:tcPr>
                  <w:tcW w:w="819" w:type="dxa"/>
                  <w:vMerge/>
                  <w:vAlign w:val="center"/>
                </w:tcPr>
                <w:p w14:paraId="288D14A4" w14:textId="77777777" w:rsidR="006F6DA1" w:rsidRPr="00064D52" w:rsidRDefault="006F6DA1" w:rsidP="006F6DA1">
                  <w:pPr>
                    <w:adjustRightInd w:val="0"/>
                    <w:snapToGrid w:val="0"/>
                    <w:jc w:val="center"/>
                    <w:rPr>
                      <w:szCs w:val="21"/>
                    </w:rPr>
                  </w:pPr>
                </w:p>
              </w:tc>
            </w:tr>
            <w:tr w:rsidR="006F6DA1" w:rsidRPr="00064D52" w14:paraId="3520974C" w14:textId="77777777" w:rsidTr="006F6DA1">
              <w:trPr>
                <w:cantSplit/>
                <w:trHeight w:val="340"/>
                <w:jc w:val="center"/>
              </w:trPr>
              <w:tc>
                <w:tcPr>
                  <w:tcW w:w="595" w:type="dxa"/>
                  <w:vMerge/>
                  <w:vAlign w:val="center"/>
                </w:tcPr>
                <w:p w14:paraId="6D2D6CEA" w14:textId="77777777" w:rsidR="006F6DA1" w:rsidRPr="00064D52" w:rsidRDefault="006F6DA1" w:rsidP="006F6DA1">
                  <w:pPr>
                    <w:adjustRightInd w:val="0"/>
                    <w:snapToGrid w:val="0"/>
                    <w:jc w:val="center"/>
                    <w:rPr>
                      <w:szCs w:val="21"/>
                    </w:rPr>
                  </w:pPr>
                </w:p>
              </w:tc>
              <w:tc>
                <w:tcPr>
                  <w:tcW w:w="699" w:type="dxa"/>
                  <w:vMerge/>
                  <w:vAlign w:val="center"/>
                </w:tcPr>
                <w:p w14:paraId="02B84E7D" w14:textId="77777777" w:rsidR="006F6DA1" w:rsidRPr="00064D52" w:rsidRDefault="006F6DA1" w:rsidP="006F6DA1">
                  <w:pPr>
                    <w:adjustRightInd w:val="0"/>
                    <w:snapToGrid w:val="0"/>
                    <w:jc w:val="center"/>
                    <w:rPr>
                      <w:szCs w:val="21"/>
                    </w:rPr>
                  </w:pPr>
                </w:p>
              </w:tc>
              <w:tc>
                <w:tcPr>
                  <w:tcW w:w="640" w:type="dxa"/>
                  <w:vMerge/>
                  <w:vAlign w:val="center"/>
                </w:tcPr>
                <w:p w14:paraId="73A7C016" w14:textId="77777777" w:rsidR="006F6DA1" w:rsidRPr="00064D52" w:rsidRDefault="006F6DA1" w:rsidP="006F6DA1">
                  <w:pPr>
                    <w:adjustRightInd w:val="0"/>
                    <w:snapToGrid w:val="0"/>
                    <w:jc w:val="center"/>
                    <w:rPr>
                      <w:szCs w:val="21"/>
                    </w:rPr>
                  </w:pPr>
                </w:p>
              </w:tc>
              <w:tc>
                <w:tcPr>
                  <w:tcW w:w="693" w:type="dxa"/>
                  <w:vAlign w:val="center"/>
                </w:tcPr>
                <w:p w14:paraId="0581126B" w14:textId="77777777" w:rsidR="006F6DA1" w:rsidRPr="00064D52" w:rsidRDefault="006F6DA1" w:rsidP="006F6DA1">
                  <w:pPr>
                    <w:jc w:val="center"/>
                    <w:rPr>
                      <w:szCs w:val="21"/>
                    </w:rPr>
                  </w:pPr>
                  <w:r w:rsidRPr="00064D52">
                    <w:rPr>
                      <w:szCs w:val="21"/>
                    </w:rPr>
                    <w:t>SS</w:t>
                  </w:r>
                </w:p>
              </w:tc>
              <w:tc>
                <w:tcPr>
                  <w:tcW w:w="844" w:type="dxa"/>
                  <w:vAlign w:val="center"/>
                </w:tcPr>
                <w:p w14:paraId="43AC582E" w14:textId="77777777" w:rsidR="006F6DA1" w:rsidRPr="00064D52" w:rsidRDefault="006F6DA1" w:rsidP="006F6DA1">
                  <w:pPr>
                    <w:jc w:val="center"/>
                    <w:rPr>
                      <w:szCs w:val="21"/>
                    </w:rPr>
                  </w:pPr>
                  <w:r w:rsidRPr="00064D52">
                    <w:rPr>
                      <w:szCs w:val="21"/>
                    </w:rPr>
                    <w:t>250</w:t>
                  </w:r>
                </w:p>
              </w:tc>
              <w:tc>
                <w:tcPr>
                  <w:tcW w:w="832" w:type="dxa"/>
                  <w:vAlign w:val="center"/>
                </w:tcPr>
                <w:p w14:paraId="45BFB739" w14:textId="77777777" w:rsidR="006F6DA1" w:rsidRPr="00064D52" w:rsidRDefault="006F6DA1" w:rsidP="006F6DA1">
                  <w:pPr>
                    <w:jc w:val="center"/>
                    <w:rPr>
                      <w:szCs w:val="21"/>
                    </w:rPr>
                  </w:pPr>
                  <w:r w:rsidRPr="00064D52">
                    <w:rPr>
                      <w:szCs w:val="21"/>
                    </w:rPr>
                    <w:t>0.101</w:t>
                  </w:r>
                </w:p>
              </w:tc>
              <w:tc>
                <w:tcPr>
                  <w:tcW w:w="681" w:type="dxa"/>
                  <w:vMerge/>
                  <w:vAlign w:val="center"/>
                </w:tcPr>
                <w:p w14:paraId="66E4EFBA" w14:textId="77777777" w:rsidR="006F6DA1" w:rsidRPr="00064D52" w:rsidRDefault="006F6DA1" w:rsidP="006F6DA1">
                  <w:pPr>
                    <w:adjustRightInd w:val="0"/>
                    <w:snapToGrid w:val="0"/>
                    <w:jc w:val="center"/>
                    <w:rPr>
                      <w:szCs w:val="21"/>
                    </w:rPr>
                  </w:pPr>
                </w:p>
              </w:tc>
              <w:tc>
                <w:tcPr>
                  <w:tcW w:w="750" w:type="dxa"/>
                  <w:vAlign w:val="center"/>
                </w:tcPr>
                <w:p w14:paraId="77CDB398" w14:textId="77777777" w:rsidR="006F6DA1" w:rsidRPr="00064D52" w:rsidRDefault="006F6DA1" w:rsidP="006F6DA1">
                  <w:pPr>
                    <w:jc w:val="center"/>
                    <w:rPr>
                      <w:szCs w:val="21"/>
                    </w:rPr>
                  </w:pPr>
                  <w:r w:rsidRPr="00064D52">
                    <w:rPr>
                      <w:szCs w:val="21"/>
                    </w:rPr>
                    <w:t>SS</w:t>
                  </w:r>
                </w:p>
              </w:tc>
              <w:tc>
                <w:tcPr>
                  <w:tcW w:w="761" w:type="dxa"/>
                  <w:vAlign w:val="center"/>
                </w:tcPr>
                <w:p w14:paraId="296FC62E" w14:textId="77777777" w:rsidR="006F6DA1" w:rsidRPr="00064D52" w:rsidRDefault="006F6DA1" w:rsidP="006F6DA1">
                  <w:pPr>
                    <w:jc w:val="center"/>
                    <w:rPr>
                      <w:szCs w:val="21"/>
                    </w:rPr>
                  </w:pPr>
                  <w:r w:rsidRPr="00064D52">
                    <w:rPr>
                      <w:szCs w:val="21"/>
                    </w:rPr>
                    <w:t>250</w:t>
                  </w:r>
                </w:p>
              </w:tc>
              <w:tc>
                <w:tcPr>
                  <w:tcW w:w="762" w:type="dxa"/>
                  <w:vAlign w:val="center"/>
                </w:tcPr>
                <w:p w14:paraId="4012A535" w14:textId="77777777" w:rsidR="006F6DA1" w:rsidRPr="00064D52" w:rsidRDefault="006F6DA1" w:rsidP="006F6DA1">
                  <w:pPr>
                    <w:jc w:val="center"/>
                    <w:rPr>
                      <w:szCs w:val="21"/>
                    </w:rPr>
                  </w:pPr>
                  <w:r w:rsidRPr="00064D52">
                    <w:rPr>
                      <w:szCs w:val="21"/>
                    </w:rPr>
                    <w:t>0.101</w:t>
                  </w:r>
                </w:p>
              </w:tc>
              <w:tc>
                <w:tcPr>
                  <w:tcW w:w="819" w:type="dxa"/>
                  <w:vMerge/>
                  <w:vAlign w:val="center"/>
                </w:tcPr>
                <w:p w14:paraId="2658BB92" w14:textId="77777777" w:rsidR="006F6DA1" w:rsidRPr="00064D52" w:rsidRDefault="006F6DA1" w:rsidP="006F6DA1">
                  <w:pPr>
                    <w:adjustRightInd w:val="0"/>
                    <w:snapToGrid w:val="0"/>
                    <w:jc w:val="center"/>
                    <w:rPr>
                      <w:szCs w:val="21"/>
                    </w:rPr>
                  </w:pPr>
                </w:p>
              </w:tc>
            </w:tr>
          </w:tbl>
          <w:p w14:paraId="3E590E7C" w14:textId="77777777" w:rsidR="006F6DA1" w:rsidRPr="00064D52" w:rsidRDefault="006F6DA1" w:rsidP="006F6DA1">
            <w:pPr>
              <w:snapToGrid w:val="0"/>
              <w:spacing w:beforeLines="50" w:before="120" w:line="360" w:lineRule="auto"/>
              <w:ind w:firstLineChars="200" w:firstLine="480"/>
              <w:rPr>
                <w:bCs/>
                <w:sz w:val="24"/>
                <w:szCs w:val="24"/>
              </w:rPr>
            </w:pPr>
            <w:r w:rsidRPr="00064D52">
              <w:rPr>
                <w:bCs/>
                <w:sz w:val="24"/>
                <w:szCs w:val="24"/>
              </w:rPr>
              <w:t>3</w:t>
            </w:r>
            <w:r w:rsidRPr="00064D52">
              <w:rPr>
                <w:bCs/>
                <w:sz w:val="24"/>
                <w:szCs w:val="24"/>
              </w:rPr>
              <w:t>、噪声：</w:t>
            </w:r>
            <w:r w:rsidRPr="00064D52">
              <w:rPr>
                <w:rFonts w:hint="eastAsia"/>
                <w:bCs/>
                <w:sz w:val="24"/>
                <w:szCs w:val="24"/>
              </w:rPr>
              <w:t>公司发展至今一期、二期、三期厂房均已建立，且全部厂房间距为零，内部均已相互连通，可将一期、二期、三期厂房视为一座大型厂房。本项目新增设备均匀分布在厂房内，分别为</w:t>
            </w:r>
            <w:r w:rsidRPr="00064D52">
              <w:rPr>
                <w:sz w:val="24"/>
                <w:szCs w:val="24"/>
              </w:rPr>
              <w:t>包括</w:t>
            </w:r>
            <w:r w:rsidRPr="00064D52">
              <w:rPr>
                <w:rFonts w:hint="eastAsia"/>
                <w:sz w:val="24"/>
                <w:szCs w:val="24"/>
              </w:rPr>
              <w:t>标定设备、焊接设备</w:t>
            </w:r>
            <w:r w:rsidRPr="00064D52">
              <w:rPr>
                <w:sz w:val="24"/>
                <w:szCs w:val="24"/>
              </w:rPr>
              <w:t>、</w:t>
            </w:r>
            <w:r w:rsidRPr="00064D52">
              <w:rPr>
                <w:rFonts w:hint="eastAsia"/>
                <w:sz w:val="24"/>
                <w:szCs w:val="24"/>
              </w:rPr>
              <w:t>裁切机</w:t>
            </w:r>
            <w:r w:rsidRPr="00064D52">
              <w:rPr>
                <w:sz w:val="24"/>
                <w:szCs w:val="24"/>
              </w:rPr>
              <w:t>、</w:t>
            </w:r>
            <w:r w:rsidRPr="00064D52">
              <w:rPr>
                <w:rFonts w:hint="eastAsia"/>
                <w:sz w:val="24"/>
                <w:szCs w:val="24"/>
              </w:rPr>
              <w:t>打磨台</w:t>
            </w:r>
            <w:r w:rsidRPr="00064D52">
              <w:rPr>
                <w:sz w:val="24"/>
                <w:szCs w:val="24"/>
              </w:rPr>
              <w:t>、</w:t>
            </w:r>
            <w:r w:rsidRPr="00064D52">
              <w:rPr>
                <w:rFonts w:hint="eastAsia"/>
                <w:sz w:val="24"/>
                <w:szCs w:val="24"/>
              </w:rPr>
              <w:t>手持式抛光机、翻边机、探伤设备、</w:t>
            </w:r>
            <w:r w:rsidRPr="00064D52">
              <w:rPr>
                <w:rFonts w:hint="eastAsia"/>
                <w:sz w:val="24"/>
                <w:szCs w:val="24"/>
              </w:rPr>
              <w:t>P</w:t>
            </w:r>
            <w:r w:rsidRPr="00064D52">
              <w:rPr>
                <w:sz w:val="24"/>
                <w:szCs w:val="24"/>
              </w:rPr>
              <w:t>U</w:t>
            </w:r>
            <w:r w:rsidRPr="00064D52">
              <w:rPr>
                <w:rFonts w:hint="eastAsia"/>
                <w:sz w:val="24"/>
                <w:szCs w:val="24"/>
              </w:rPr>
              <w:t>涂布混合机、</w:t>
            </w:r>
            <w:r w:rsidRPr="00064D52">
              <w:rPr>
                <w:rFonts w:hint="eastAsia"/>
                <w:sz w:val="24"/>
                <w:szCs w:val="24"/>
              </w:rPr>
              <w:t>P</w:t>
            </w:r>
            <w:r w:rsidRPr="00064D52">
              <w:rPr>
                <w:sz w:val="24"/>
                <w:szCs w:val="24"/>
              </w:rPr>
              <w:t>U</w:t>
            </w:r>
            <w:r w:rsidRPr="00064D52">
              <w:rPr>
                <w:rFonts w:hint="eastAsia"/>
                <w:sz w:val="24"/>
                <w:szCs w:val="24"/>
              </w:rPr>
              <w:t>原料烘箱、</w:t>
            </w:r>
            <w:r w:rsidRPr="00064D52">
              <w:rPr>
                <w:rFonts w:hint="eastAsia"/>
                <w:sz w:val="24"/>
                <w:szCs w:val="24"/>
              </w:rPr>
              <w:t>P</w:t>
            </w:r>
            <w:r w:rsidRPr="00064D52">
              <w:rPr>
                <w:sz w:val="24"/>
                <w:szCs w:val="24"/>
              </w:rPr>
              <w:t>U</w:t>
            </w:r>
            <w:r w:rsidRPr="00064D52">
              <w:rPr>
                <w:rFonts w:hint="eastAsia"/>
                <w:sz w:val="24"/>
                <w:szCs w:val="24"/>
              </w:rPr>
              <w:t>原料旋转机、混料机、注射机、塑料压延机</w:t>
            </w:r>
            <w:r w:rsidRPr="00064D52">
              <w:rPr>
                <w:sz w:val="24"/>
                <w:szCs w:val="24"/>
              </w:rPr>
              <w:t>等</w:t>
            </w:r>
            <w:r w:rsidRPr="00064D52">
              <w:rPr>
                <w:rFonts w:hint="eastAsia"/>
                <w:bCs/>
                <w:sz w:val="24"/>
                <w:szCs w:val="24"/>
              </w:rPr>
              <w:t>产生的噪声，噪声源强在</w:t>
            </w:r>
            <w:r w:rsidRPr="00064D52">
              <w:rPr>
                <w:bCs/>
                <w:sz w:val="24"/>
                <w:szCs w:val="24"/>
              </w:rPr>
              <w:t>65</w:t>
            </w:r>
            <w:r w:rsidRPr="00064D52">
              <w:rPr>
                <w:rFonts w:hint="eastAsia"/>
                <w:bCs/>
                <w:sz w:val="24"/>
                <w:szCs w:val="24"/>
              </w:rPr>
              <w:t>-</w:t>
            </w:r>
            <w:r w:rsidRPr="00064D52">
              <w:rPr>
                <w:bCs/>
                <w:sz w:val="24"/>
                <w:szCs w:val="24"/>
              </w:rPr>
              <w:t>85dB</w:t>
            </w:r>
            <w:r w:rsidRPr="00064D52">
              <w:rPr>
                <w:bCs/>
                <w:sz w:val="24"/>
                <w:szCs w:val="24"/>
              </w:rPr>
              <w:t>（</w:t>
            </w:r>
            <w:r w:rsidRPr="00064D52">
              <w:rPr>
                <w:bCs/>
                <w:sz w:val="24"/>
                <w:szCs w:val="24"/>
              </w:rPr>
              <w:t>A</w:t>
            </w:r>
            <w:r w:rsidRPr="00064D52">
              <w:rPr>
                <w:bCs/>
                <w:sz w:val="24"/>
                <w:szCs w:val="24"/>
              </w:rPr>
              <w:t>），详见表</w:t>
            </w:r>
            <w:r w:rsidRPr="00064D52">
              <w:rPr>
                <w:bCs/>
                <w:sz w:val="24"/>
                <w:szCs w:val="24"/>
              </w:rPr>
              <w:t>5-9</w:t>
            </w:r>
            <w:r w:rsidRPr="00064D52">
              <w:rPr>
                <w:rFonts w:hint="eastAsia"/>
                <w:bCs/>
                <w:sz w:val="24"/>
                <w:szCs w:val="24"/>
              </w:rPr>
              <w:t>。</w:t>
            </w:r>
          </w:p>
          <w:p w14:paraId="798D76A5" w14:textId="77777777" w:rsidR="006F6DA1" w:rsidRPr="00064D52" w:rsidRDefault="006F6DA1" w:rsidP="006F6DA1">
            <w:pPr>
              <w:spacing w:line="400" w:lineRule="exact"/>
              <w:jc w:val="center"/>
              <w:rPr>
                <w:b/>
                <w:sz w:val="24"/>
                <w:szCs w:val="24"/>
              </w:rPr>
            </w:pPr>
            <w:r w:rsidRPr="00064D52">
              <w:rPr>
                <w:b/>
                <w:sz w:val="24"/>
                <w:szCs w:val="24"/>
              </w:rPr>
              <w:t>表</w:t>
            </w:r>
            <w:r w:rsidRPr="00064D52">
              <w:rPr>
                <w:b/>
                <w:sz w:val="24"/>
                <w:szCs w:val="24"/>
              </w:rPr>
              <w:t xml:space="preserve">5-9  </w:t>
            </w:r>
            <w:r w:rsidRPr="00064D52">
              <w:rPr>
                <w:b/>
                <w:sz w:val="24"/>
                <w:szCs w:val="24"/>
              </w:rPr>
              <w:t>项目噪声情况一览表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4"/>
              <w:gridCol w:w="1801"/>
              <w:gridCol w:w="1261"/>
              <w:gridCol w:w="1267"/>
              <w:gridCol w:w="1541"/>
              <w:gridCol w:w="1532"/>
            </w:tblGrid>
            <w:tr w:rsidR="006F6DA1" w:rsidRPr="00064D52" w14:paraId="746E7A3D" w14:textId="77777777" w:rsidTr="006F6DA1">
              <w:trPr>
                <w:trHeight w:val="527"/>
                <w:jc w:val="center"/>
              </w:trPr>
              <w:tc>
                <w:tcPr>
                  <w:tcW w:w="681" w:type="dxa"/>
                  <w:vAlign w:val="center"/>
                </w:tcPr>
                <w:p w14:paraId="430DA2B5" w14:textId="77777777" w:rsidR="006F6DA1" w:rsidRPr="00064D52" w:rsidRDefault="006F6DA1" w:rsidP="006F6DA1">
                  <w:pPr>
                    <w:spacing w:line="240" w:lineRule="exact"/>
                    <w:jc w:val="center"/>
                    <w:rPr>
                      <w:b/>
                    </w:rPr>
                  </w:pPr>
                  <w:r w:rsidRPr="00064D52">
                    <w:rPr>
                      <w:b/>
                    </w:rPr>
                    <w:t>序号</w:t>
                  </w:r>
                </w:p>
              </w:tc>
              <w:tc>
                <w:tcPr>
                  <w:tcW w:w="1823" w:type="dxa"/>
                  <w:vAlign w:val="center"/>
                </w:tcPr>
                <w:p w14:paraId="7D27E2E0" w14:textId="77777777" w:rsidR="006F6DA1" w:rsidRPr="00064D52" w:rsidRDefault="006F6DA1" w:rsidP="006F6DA1">
                  <w:pPr>
                    <w:spacing w:line="240" w:lineRule="exact"/>
                    <w:jc w:val="center"/>
                    <w:rPr>
                      <w:b/>
                    </w:rPr>
                  </w:pPr>
                  <w:r w:rsidRPr="00064D52">
                    <w:rPr>
                      <w:b/>
                    </w:rPr>
                    <w:t>设备名称</w:t>
                  </w:r>
                </w:p>
              </w:tc>
              <w:tc>
                <w:tcPr>
                  <w:tcW w:w="1275" w:type="dxa"/>
                  <w:vAlign w:val="center"/>
                </w:tcPr>
                <w:p w14:paraId="7E37A581" w14:textId="77777777" w:rsidR="006F6DA1" w:rsidRPr="00064D52" w:rsidRDefault="006F6DA1" w:rsidP="006F6DA1">
                  <w:pPr>
                    <w:spacing w:line="240" w:lineRule="exact"/>
                    <w:jc w:val="center"/>
                    <w:rPr>
                      <w:b/>
                    </w:rPr>
                  </w:pPr>
                  <w:r w:rsidRPr="00064D52">
                    <w:rPr>
                      <w:b/>
                    </w:rPr>
                    <w:t>设备台数</w:t>
                  </w:r>
                </w:p>
              </w:tc>
              <w:tc>
                <w:tcPr>
                  <w:tcW w:w="1276" w:type="dxa"/>
                  <w:vAlign w:val="center"/>
                </w:tcPr>
                <w:p w14:paraId="37D54910" w14:textId="77777777" w:rsidR="006F6DA1" w:rsidRPr="00064D52" w:rsidRDefault="006F6DA1" w:rsidP="006F6DA1">
                  <w:pPr>
                    <w:spacing w:line="240" w:lineRule="exact"/>
                    <w:jc w:val="center"/>
                    <w:rPr>
                      <w:b/>
                    </w:rPr>
                  </w:pPr>
                  <w:r w:rsidRPr="00064D52">
                    <w:rPr>
                      <w:b/>
                    </w:rPr>
                    <w:t>源强度</w:t>
                  </w:r>
                </w:p>
                <w:p w14:paraId="0C60C6C1" w14:textId="77777777" w:rsidR="006F6DA1" w:rsidRPr="00064D52" w:rsidRDefault="006F6DA1" w:rsidP="006F6DA1">
                  <w:pPr>
                    <w:spacing w:line="240" w:lineRule="exact"/>
                    <w:jc w:val="center"/>
                    <w:rPr>
                      <w:b/>
                    </w:rPr>
                  </w:pPr>
                  <w:r w:rsidRPr="00064D52">
                    <w:rPr>
                      <w:b/>
                    </w:rPr>
                    <w:t>dB</w:t>
                  </w:r>
                  <w:r w:rsidRPr="00064D52">
                    <w:rPr>
                      <w:b/>
                    </w:rPr>
                    <w:t>（</w:t>
                  </w:r>
                  <w:r w:rsidRPr="00064D52">
                    <w:rPr>
                      <w:b/>
                    </w:rPr>
                    <w:t>A</w:t>
                  </w:r>
                  <w:r w:rsidRPr="00064D52">
                    <w:rPr>
                      <w:b/>
                    </w:rPr>
                    <w:t>）</w:t>
                  </w:r>
                </w:p>
              </w:tc>
              <w:tc>
                <w:tcPr>
                  <w:tcW w:w="1559" w:type="dxa"/>
                  <w:vAlign w:val="center"/>
                </w:tcPr>
                <w:p w14:paraId="77B588B7" w14:textId="77777777" w:rsidR="006F6DA1" w:rsidRPr="00064D52" w:rsidRDefault="006F6DA1" w:rsidP="006F6DA1">
                  <w:pPr>
                    <w:spacing w:line="240" w:lineRule="exact"/>
                    <w:jc w:val="center"/>
                    <w:rPr>
                      <w:b/>
                    </w:rPr>
                  </w:pPr>
                  <w:r w:rsidRPr="00064D52">
                    <w:rPr>
                      <w:b/>
                    </w:rPr>
                    <w:t>距厂界最近</w:t>
                  </w:r>
                </w:p>
                <w:p w14:paraId="0A4AD3F0" w14:textId="77777777" w:rsidR="006F6DA1" w:rsidRPr="00064D52" w:rsidRDefault="006F6DA1" w:rsidP="006F6DA1">
                  <w:pPr>
                    <w:spacing w:line="240" w:lineRule="exact"/>
                    <w:jc w:val="center"/>
                    <w:rPr>
                      <w:b/>
                    </w:rPr>
                  </w:pPr>
                  <w:r w:rsidRPr="00064D52">
                    <w:rPr>
                      <w:b/>
                    </w:rPr>
                    <w:t>距离</w:t>
                  </w:r>
                  <w:r w:rsidRPr="00064D52">
                    <w:rPr>
                      <w:b/>
                    </w:rPr>
                    <w:t>m</w:t>
                  </w:r>
                </w:p>
              </w:tc>
              <w:tc>
                <w:tcPr>
                  <w:tcW w:w="1547" w:type="dxa"/>
                  <w:vAlign w:val="center"/>
                </w:tcPr>
                <w:p w14:paraId="73B1509D" w14:textId="77777777" w:rsidR="006F6DA1" w:rsidRPr="00064D52" w:rsidRDefault="006F6DA1" w:rsidP="006F6DA1">
                  <w:pPr>
                    <w:spacing w:line="240" w:lineRule="exact"/>
                    <w:jc w:val="center"/>
                    <w:rPr>
                      <w:b/>
                    </w:rPr>
                  </w:pPr>
                  <w:r w:rsidRPr="00064D52">
                    <w:rPr>
                      <w:b/>
                    </w:rPr>
                    <w:t>治理措施</w:t>
                  </w:r>
                </w:p>
              </w:tc>
            </w:tr>
            <w:tr w:rsidR="006F6DA1" w:rsidRPr="00064D52" w14:paraId="3AE24213" w14:textId="77777777" w:rsidTr="006F6DA1">
              <w:trPr>
                <w:trHeight w:val="391"/>
                <w:jc w:val="center"/>
              </w:trPr>
              <w:tc>
                <w:tcPr>
                  <w:tcW w:w="681" w:type="dxa"/>
                  <w:vAlign w:val="center"/>
                </w:tcPr>
                <w:p w14:paraId="4D5462E1" w14:textId="77777777" w:rsidR="006F6DA1" w:rsidRPr="00064D52" w:rsidRDefault="006F6DA1" w:rsidP="006F6DA1">
                  <w:pPr>
                    <w:spacing w:line="240" w:lineRule="exact"/>
                    <w:jc w:val="center"/>
                  </w:pPr>
                  <w:r w:rsidRPr="00064D52">
                    <w:rPr>
                      <w:rFonts w:hint="eastAsia"/>
                    </w:rPr>
                    <w:lastRenderedPageBreak/>
                    <w:t>1</w:t>
                  </w:r>
                </w:p>
              </w:tc>
              <w:tc>
                <w:tcPr>
                  <w:tcW w:w="1823" w:type="dxa"/>
                  <w:vAlign w:val="center"/>
                </w:tcPr>
                <w:p w14:paraId="39624128" w14:textId="77777777" w:rsidR="006F6DA1" w:rsidRPr="00064D52" w:rsidRDefault="006F6DA1" w:rsidP="006F6DA1">
                  <w:pPr>
                    <w:spacing w:line="240" w:lineRule="exact"/>
                    <w:jc w:val="center"/>
                  </w:pPr>
                  <w:r w:rsidRPr="00064D52">
                    <w:rPr>
                      <w:rFonts w:hint="eastAsia"/>
                    </w:rPr>
                    <w:t>焊接设备</w:t>
                  </w:r>
                </w:p>
              </w:tc>
              <w:tc>
                <w:tcPr>
                  <w:tcW w:w="1275" w:type="dxa"/>
                  <w:vAlign w:val="center"/>
                </w:tcPr>
                <w:p w14:paraId="096A7932" w14:textId="77777777" w:rsidR="006F6DA1" w:rsidRPr="00064D52" w:rsidRDefault="006F6DA1" w:rsidP="006F6DA1">
                  <w:pPr>
                    <w:spacing w:line="240" w:lineRule="exact"/>
                    <w:jc w:val="center"/>
                  </w:pPr>
                  <w:r w:rsidRPr="00064D52">
                    <w:t>1</w:t>
                  </w:r>
                </w:p>
              </w:tc>
              <w:tc>
                <w:tcPr>
                  <w:tcW w:w="1276" w:type="dxa"/>
                  <w:vAlign w:val="center"/>
                </w:tcPr>
                <w:p w14:paraId="54B82896" w14:textId="77777777" w:rsidR="006F6DA1" w:rsidRPr="00064D52" w:rsidRDefault="006F6DA1" w:rsidP="006F6DA1">
                  <w:pPr>
                    <w:spacing w:line="240" w:lineRule="exact"/>
                    <w:jc w:val="center"/>
                  </w:pPr>
                  <w:r w:rsidRPr="00064D52">
                    <w:t>80</w:t>
                  </w:r>
                </w:p>
              </w:tc>
              <w:tc>
                <w:tcPr>
                  <w:tcW w:w="1559" w:type="dxa"/>
                  <w:vAlign w:val="center"/>
                </w:tcPr>
                <w:p w14:paraId="37F9EFE3" w14:textId="77777777" w:rsidR="006F6DA1" w:rsidRPr="00064D52" w:rsidRDefault="006F6DA1" w:rsidP="006F6DA1">
                  <w:pPr>
                    <w:spacing w:line="240" w:lineRule="exact"/>
                    <w:jc w:val="center"/>
                  </w:pPr>
                  <w:r w:rsidRPr="00064D52">
                    <w:rPr>
                      <w:rFonts w:hint="eastAsia"/>
                    </w:rPr>
                    <w:t>南侧</w:t>
                  </w:r>
                  <w:r w:rsidRPr="00064D52">
                    <w:t>厂界</w:t>
                  </w:r>
                  <w:r w:rsidRPr="00064D52">
                    <w:t>24</w:t>
                  </w:r>
                </w:p>
              </w:tc>
              <w:tc>
                <w:tcPr>
                  <w:tcW w:w="1547" w:type="dxa"/>
                  <w:vMerge w:val="restart"/>
                  <w:vAlign w:val="center"/>
                </w:tcPr>
                <w:p w14:paraId="0A74B8CD" w14:textId="77777777" w:rsidR="006F6DA1" w:rsidRPr="00064D52" w:rsidRDefault="006F6DA1" w:rsidP="006F6DA1">
                  <w:pPr>
                    <w:spacing w:line="240" w:lineRule="exact"/>
                    <w:jc w:val="center"/>
                  </w:pPr>
                  <w:r w:rsidRPr="00064D52">
                    <w:t>选用低噪声设备；通过合理布局，采用隔声、减震、厂区内绿化等措施</w:t>
                  </w:r>
                </w:p>
              </w:tc>
            </w:tr>
            <w:tr w:rsidR="006F6DA1" w:rsidRPr="00064D52" w14:paraId="116FDA44" w14:textId="77777777" w:rsidTr="006F6DA1">
              <w:trPr>
                <w:trHeight w:val="380"/>
                <w:jc w:val="center"/>
              </w:trPr>
              <w:tc>
                <w:tcPr>
                  <w:tcW w:w="681" w:type="dxa"/>
                  <w:vAlign w:val="center"/>
                </w:tcPr>
                <w:p w14:paraId="150DB62F" w14:textId="77777777" w:rsidR="006F6DA1" w:rsidRPr="00064D52" w:rsidRDefault="006F6DA1" w:rsidP="006F6DA1">
                  <w:pPr>
                    <w:spacing w:line="240" w:lineRule="exact"/>
                    <w:jc w:val="center"/>
                  </w:pPr>
                  <w:r w:rsidRPr="00064D52">
                    <w:rPr>
                      <w:rFonts w:hint="eastAsia"/>
                    </w:rPr>
                    <w:t>2</w:t>
                  </w:r>
                </w:p>
              </w:tc>
              <w:tc>
                <w:tcPr>
                  <w:tcW w:w="1823" w:type="dxa"/>
                  <w:vAlign w:val="center"/>
                </w:tcPr>
                <w:p w14:paraId="4A12F666" w14:textId="77777777" w:rsidR="006F6DA1" w:rsidRPr="00064D52" w:rsidRDefault="006F6DA1" w:rsidP="006F6DA1">
                  <w:pPr>
                    <w:spacing w:line="240" w:lineRule="exact"/>
                    <w:jc w:val="center"/>
                  </w:pPr>
                  <w:r w:rsidRPr="00064D52">
                    <w:rPr>
                      <w:rFonts w:hint="eastAsia"/>
                    </w:rPr>
                    <w:t>标定设备</w:t>
                  </w:r>
                </w:p>
              </w:tc>
              <w:tc>
                <w:tcPr>
                  <w:tcW w:w="1275" w:type="dxa"/>
                  <w:vAlign w:val="center"/>
                </w:tcPr>
                <w:p w14:paraId="54839247" w14:textId="77777777" w:rsidR="006F6DA1" w:rsidRPr="00064D52" w:rsidRDefault="006F6DA1" w:rsidP="006F6DA1">
                  <w:pPr>
                    <w:spacing w:line="240" w:lineRule="exact"/>
                    <w:jc w:val="center"/>
                  </w:pPr>
                  <w:r w:rsidRPr="00064D52">
                    <w:rPr>
                      <w:rFonts w:hint="eastAsia"/>
                    </w:rPr>
                    <w:t>1</w:t>
                  </w:r>
                </w:p>
              </w:tc>
              <w:tc>
                <w:tcPr>
                  <w:tcW w:w="1276" w:type="dxa"/>
                  <w:vAlign w:val="center"/>
                </w:tcPr>
                <w:p w14:paraId="568F84DC" w14:textId="77777777" w:rsidR="006F6DA1" w:rsidRPr="00064D52" w:rsidRDefault="006F6DA1" w:rsidP="006F6DA1">
                  <w:pPr>
                    <w:spacing w:line="240" w:lineRule="exact"/>
                    <w:jc w:val="center"/>
                  </w:pPr>
                  <w:r w:rsidRPr="00064D52">
                    <w:t>70</w:t>
                  </w:r>
                </w:p>
              </w:tc>
              <w:tc>
                <w:tcPr>
                  <w:tcW w:w="1559" w:type="dxa"/>
                  <w:vAlign w:val="center"/>
                </w:tcPr>
                <w:p w14:paraId="5AE8C84F" w14:textId="77777777" w:rsidR="006F6DA1" w:rsidRPr="00064D52" w:rsidRDefault="006F6DA1" w:rsidP="006F6DA1">
                  <w:pPr>
                    <w:spacing w:line="240" w:lineRule="exact"/>
                    <w:jc w:val="center"/>
                  </w:pPr>
                  <w:r w:rsidRPr="00064D52">
                    <w:rPr>
                      <w:rFonts w:hint="eastAsia"/>
                    </w:rPr>
                    <w:t>南侧</w:t>
                  </w:r>
                  <w:r w:rsidRPr="00064D52">
                    <w:t>厂界</w:t>
                  </w:r>
                  <w:r w:rsidRPr="00064D52">
                    <w:t>25</w:t>
                  </w:r>
                </w:p>
              </w:tc>
              <w:tc>
                <w:tcPr>
                  <w:tcW w:w="1547" w:type="dxa"/>
                  <w:vMerge/>
                  <w:vAlign w:val="center"/>
                </w:tcPr>
                <w:p w14:paraId="2F59571E" w14:textId="77777777" w:rsidR="006F6DA1" w:rsidRPr="00064D52" w:rsidRDefault="006F6DA1" w:rsidP="006F6DA1">
                  <w:pPr>
                    <w:spacing w:line="240" w:lineRule="exact"/>
                    <w:jc w:val="center"/>
                  </w:pPr>
                </w:p>
              </w:tc>
            </w:tr>
            <w:tr w:rsidR="006F6DA1" w:rsidRPr="00064D52" w14:paraId="4A774D5A" w14:textId="77777777" w:rsidTr="006F6DA1">
              <w:trPr>
                <w:trHeight w:val="380"/>
                <w:jc w:val="center"/>
              </w:trPr>
              <w:tc>
                <w:tcPr>
                  <w:tcW w:w="681" w:type="dxa"/>
                  <w:vAlign w:val="center"/>
                </w:tcPr>
                <w:p w14:paraId="0B15174E" w14:textId="77777777" w:rsidR="006F6DA1" w:rsidRPr="00064D52" w:rsidRDefault="006F6DA1" w:rsidP="006F6DA1">
                  <w:pPr>
                    <w:spacing w:line="240" w:lineRule="exact"/>
                    <w:jc w:val="center"/>
                  </w:pPr>
                  <w:r w:rsidRPr="00064D52">
                    <w:rPr>
                      <w:rFonts w:hint="eastAsia"/>
                    </w:rPr>
                    <w:t>3</w:t>
                  </w:r>
                </w:p>
              </w:tc>
              <w:tc>
                <w:tcPr>
                  <w:tcW w:w="1823" w:type="dxa"/>
                  <w:vAlign w:val="center"/>
                </w:tcPr>
                <w:p w14:paraId="432BD271" w14:textId="77777777" w:rsidR="006F6DA1" w:rsidRPr="00064D52" w:rsidRDefault="006F6DA1" w:rsidP="006F6DA1">
                  <w:pPr>
                    <w:spacing w:line="240" w:lineRule="exact"/>
                    <w:jc w:val="center"/>
                  </w:pPr>
                  <w:r w:rsidRPr="00064D52">
                    <w:rPr>
                      <w:rFonts w:hint="eastAsia"/>
                    </w:rPr>
                    <w:t>裁切机</w:t>
                  </w:r>
                </w:p>
              </w:tc>
              <w:tc>
                <w:tcPr>
                  <w:tcW w:w="1275" w:type="dxa"/>
                  <w:vAlign w:val="center"/>
                </w:tcPr>
                <w:p w14:paraId="0335215B" w14:textId="77777777" w:rsidR="006F6DA1" w:rsidRPr="00064D52" w:rsidRDefault="006F6DA1" w:rsidP="006F6DA1">
                  <w:pPr>
                    <w:spacing w:line="240" w:lineRule="exact"/>
                    <w:jc w:val="center"/>
                  </w:pPr>
                  <w:r w:rsidRPr="00064D52">
                    <w:rPr>
                      <w:rFonts w:hint="eastAsia"/>
                    </w:rPr>
                    <w:t>1</w:t>
                  </w:r>
                </w:p>
              </w:tc>
              <w:tc>
                <w:tcPr>
                  <w:tcW w:w="1276" w:type="dxa"/>
                  <w:vAlign w:val="center"/>
                </w:tcPr>
                <w:p w14:paraId="284D4D8B" w14:textId="77777777" w:rsidR="006F6DA1" w:rsidRPr="00064D52" w:rsidRDefault="006F6DA1" w:rsidP="006F6DA1">
                  <w:pPr>
                    <w:spacing w:line="240" w:lineRule="exact"/>
                    <w:jc w:val="center"/>
                  </w:pPr>
                  <w:r w:rsidRPr="00064D52">
                    <w:t>80</w:t>
                  </w:r>
                </w:p>
              </w:tc>
              <w:tc>
                <w:tcPr>
                  <w:tcW w:w="1559" w:type="dxa"/>
                  <w:vAlign w:val="center"/>
                </w:tcPr>
                <w:p w14:paraId="38A48ACA" w14:textId="77777777" w:rsidR="006F6DA1" w:rsidRPr="00064D52" w:rsidRDefault="006F6DA1" w:rsidP="006F6DA1">
                  <w:pPr>
                    <w:spacing w:line="240" w:lineRule="exact"/>
                    <w:jc w:val="center"/>
                  </w:pPr>
                  <w:r w:rsidRPr="00064D52">
                    <w:rPr>
                      <w:rFonts w:hint="eastAsia"/>
                    </w:rPr>
                    <w:t>南侧</w:t>
                  </w:r>
                  <w:r w:rsidRPr="00064D52">
                    <w:t>厂界</w:t>
                  </w:r>
                  <w:r w:rsidRPr="00064D52">
                    <w:t>27</w:t>
                  </w:r>
                </w:p>
              </w:tc>
              <w:tc>
                <w:tcPr>
                  <w:tcW w:w="1547" w:type="dxa"/>
                  <w:vMerge/>
                  <w:vAlign w:val="center"/>
                </w:tcPr>
                <w:p w14:paraId="1B6D4831" w14:textId="77777777" w:rsidR="006F6DA1" w:rsidRPr="00064D52" w:rsidRDefault="006F6DA1" w:rsidP="006F6DA1">
                  <w:pPr>
                    <w:spacing w:line="240" w:lineRule="exact"/>
                    <w:jc w:val="center"/>
                  </w:pPr>
                </w:p>
              </w:tc>
            </w:tr>
            <w:tr w:rsidR="006F6DA1" w:rsidRPr="00064D52" w14:paraId="389FC65D" w14:textId="77777777" w:rsidTr="006F6DA1">
              <w:trPr>
                <w:trHeight w:val="380"/>
                <w:jc w:val="center"/>
              </w:trPr>
              <w:tc>
                <w:tcPr>
                  <w:tcW w:w="681" w:type="dxa"/>
                  <w:vAlign w:val="center"/>
                </w:tcPr>
                <w:p w14:paraId="5DDF4F75" w14:textId="77777777" w:rsidR="006F6DA1" w:rsidRPr="00064D52" w:rsidRDefault="006F6DA1" w:rsidP="006F6DA1">
                  <w:pPr>
                    <w:spacing w:line="240" w:lineRule="exact"/>
                    <w:jc w:val="center"/>
                  </w:pPr>
                  <w:r w:rsidRPr="00064D52">
                    <w:rPr>
                      <w:rFonts w:hint="eastAsia"/>
                    </w:rPr>
                    <w:t>4</w:t>
                  </w:r>
                </w:p>
              </w:tc>
              <w:tc>
                <w:tcPr>
                  <w:tcW w:w="1823" w:type="dxa"/>
                  <w:vAlign w:val="center"/>
                </w:tcPr>
                <w:p w14:paraId="5AF82C92" w14:textId="77777777" w:rsidR="006F6DA1" w:rsidRPr="00064D52" w:rsidRDefault="006F6DA1" w:rsidP="006F6DA1">
                  <w:pPr>
                    <w:spacing w:line="240" w:lineRule="exact"/>
                    <w:jc w:val="center"/>
                  </w:pPr>
                  <w:proofErr w:type="gramStart"/>
                  <w:r w:rsidRPr="00064D52">
                    <w:rPr>
                      <w:rFonts w:hint="eastAsia"/>
                    </w:rPr>
                    <w:t>打磨台</w:t>
                  </w:r>
                  <w:proofErr w:type="gramEnd"/>
                </w:p>
              </w:tc>
              <w:tc>
                <w:tcPr>
                  <w:tcW w:w="1275" w:type="dxa"/>
                  <w:vAlign w:val="center"/>
                </w:tcPr>
                <w:p w14:paraId="7DD2BA8C" w14:textId="77777777" w:rsidR="006F6DA1" w:rsidRPr="00064D52" w:rsidRDefault="006F6DA1" w:rsidP="006F6DA1">
                  <w:pPr>
                    <w:spacing w:line="240" w:lineRule="exact"/>
                    <w:jc w:val="center"/>
                  </w:pPr>
                  <w:r w:rsidRPr="00064D52">
                    <w:t>2</w:t>
                  </w:r>
                </w:p>
              </w:tc>
              <w:tc>
                <w:tcPr>
                  <w:tcW w:w="1276" w:type="dxa"/>
                  <w:vAlign w:val="center"/>
                </w:tcPr>
                <w:p w14:paraId="184B8113" w14:textId="77777777" w:rsidR="006F6DA1" w:rsidRPr="00064D52" w:rsidRDefault="006F6DA1" w:rsidP="006F6DA1">
                  <w:pPr>
                    <w:spacing w:line="240" w:lineRule="exact"/>
                    <w:jc w:val="center"/>
                  </w:pPr>
                  <w:r w:rsidRPr="00064D52">
                    <w:rPr>
                      <w:rFonts w:hint="eastAsia"/>
                    </w:rPr>
                    <w:t>7</w:t>
                  </w:r>
                  <w:r w:rsidRPr="00064D52">
                    <w:t>0</w:t>
                  </w:r>
                </w:p>
              </w:tc>
              <w:tc>
                <w:tcPr>
                  <w:tcW w:w="1559" w:type="dxa"/>
                  <w:vAlign w:val="center"/>
                </w:tcPr>
                <w:p w14:paraId="23A38541" w14:textId="77777777" w:rsidR="006F6DA1" w:rsidRPr="00064D52" w:rsidRDefault="006F6DA1" w:rsidP="006F6DA1">
                  <w:pPr>
                    <w:spacing w:line="240" w:lineRule="exact"/>
                    <w:jc w:val="center"/>
                  </w:pPr>
                  <w:r w:rsidRPr="00064D52">
                    <w:rPr>
                      <w:rFonts w:hint="eastAsia"/>
                    </w:rPr>
                    <w:t>南侧</w:t>
                  </w:r>
                  <w:r w:rsidRPr="00064D52">
                    <w:t>厂界</w:t>
                  </w:r>
                  <w:r w:rsidRPr="00064D52">
                    <w:t>30</w:t>
                  </w:r>
                </w:p>
              </w:tc>
              <w:tc>
                <w:tcPr>
                  <w:tcW w:w="1547" w:type="dxa"/>
                  <w:vMerge/>
                  <w:vAlign w:val="center"/>
                </w:tcPr>
                <w:p w14:paraId="533BCFCD" w14:textId="77777777" w:rsidR="006F6DA1" w:rsidRPr="00064D52" w:rsidRDefault="006F6DA1" w:rsidP="006F6DA1">
                  <w:pPr>
                    <w:spacing w:line="240" w:lineRule="exact"/>
                    <w:jc w:val="center"/>
                  </w:pPr>
                </w:p>
              </w:tc>
            </w:tr>
            <w:tr w:rsidR="006F6DA1" w:rsidRPr="00064D52" w14:paraId="5FCA81E4" w14:textId="77777777" w:rsidTr="006F6DA1">
              <w:trPr>
                <w:trHeight w:val="380"/>
                <w:jc w:val="center"/>
              </w:trPr>
              <w:tc>
                <w:tcPr>
                  <w:tcW w:w="681" w:type="dxa"/>
                  <w:vAlign w:val="center"/>
                </w:tcPr>
                <w:p w14:paraId="64899DEC" w14:textId="77777777" w:rsidR="006F6DA1" w:rsidRPr="00064D52" w:rsidRDefault="006F6DA1" w:rsidP="006F6DA1">
                  <w:pPr>
                    <w:spacing w:line="240" w:lineRule="exact"/>
                    <w:jc w:val="center"/>
                  </w:pPr>
                  <w:r w:rsidRPr="00064D52">
                    <w:rPr>
                      <w:rFonts w:hint="eastAsia"/>
                    </w:rPr>
                    <w:t>5</w:t>
                  </w:r>
                </w:p>
              </w:tc>
              <w:tc>
                <w:tcPr>
                  <w:tcW w:w="1823" w:type="dxa"/>
                  <w:vAlign w:val="center"/>
                </w:tcPr>
                <w:p w14:paraId="0E7C5329" w14:textId="77777777" w:rsidR="006F6DA1" w:rsidRPr="00064D52" w:rsidRDefault="006F6DA1" w:rsidP="006F6DA1">
                  <w:pPr>
                    <w:spacing w:line="240" w:lineRule="exact"/>
                    <w:jc w:val="center"/>
                  </w:pPr>
                  <w:r w:rsidRPr="00064D52">
                    <w:rPr>
                      <w:rFonts w:hint="eastAsia"/>
                    </w:rPr>
                    <w:t>手持式抛光机</w:t>
                  </w:r>
                </w:p>
              </w:tc>
              <w:tc>
                <w:tcPr>
                  <w:tcW w:w="1275" w:type="dxa"/>
                  <w:vAlign w:val="center"/>
                </w:tcPr>
                <w:p w14:paraId="528EF900" w14:textId="77777777" w:rsidR="006F6DA1" w:rsidRPr="00064D52" w:rsidRDefault="006F6DA1" w:rsidP="006F6DA1">
                  <w:pPr>
                    <w:spacing w:line="240" w:lineRule="exact"/>
                    <w:jc w:val="center"/>
                  </w:pPr>
                  <w:r w:rsidRPr="00064D52">
                    <w:rPr>
                      <w:rFonts w:hint="eastAsia"/>
                    </w:rPr>
                    <w:t>2</w:t>
                  </w:r>
                </w:p>
              </w:tc>
              <w:tc>
                <w:tcPr>
                  <w:tcW w:w="1276" w:type="dxa"/>
                  <w:vAlign w:val="center"/>
                </w:tcPr>
                <w:p w14:paraId="51F35C2D" w14:textId="77777777" w:rsidR="006F6DA1" w:rsidRPr="00064D52" w:rsidRDefault="006F6DA1" w:rsidP="006F6DA1">
                  <w:pPr>
                    <w:spacing w:line="240" w:lineRule="exact"/>
                    <w:jc w:val="center"/>
                  </w:pPr>
                  <w:r w:rsidRPr="00064D52">
                    <w:t>85</w:t>
                  </w:r>
                </w:p>
              </w:tc>
              <w:tc>
                <w:tcPr>
                  <w:tcW w:w="1559" w:type="dxa"/>
                  <w:vAlign w:val="center"/>
                </w:tcPr>
                <w:p w14:paraId="002408C3" w14:textId="77777777" w:rsidR="006F6DA1" w:rsidRPr="00064D52" w:rsidRDefault="006F6DA1" w:rsidP="006F6DA1">
                  <w:pPr>
                    <w:spacing w:line="240" w:lineRule="exact"/>
                    <w:jc w:val="center"/>
                  </w:pPr>
                  <w:r w:rsidRPr="00064D52">
                    <w:rPr>
                      <w:rFonts w:hint="eastAsia"/>
                    </w:rPr>
                    <w:t>南侧</w:t>
                  </w:r>
                  <w:r w:rsidRPr="00064D52">
                    <w:t>厂界</w:t>
                  </w:r>
                  <w:r w:rsidRPr="00064D52">
                    <w:t>42</w:t>
                  </w:r>
                </w:p>
              </w:tc>
              <w:tc>
                <w:tcPr>
                  <w:tcW w:w="1547" w:type="dxa"/>
                  <w:vMerge/>
                  <w:vAlign w:val="center"/>
                </w:tcPr>
                <w:p w14:paraId="0170CF39" w14:textId="77777777" w:rsidR="006F6DA1" w:rsidRPr="00064D52" w:rsidRDefault="006F6DA1" w:rsidP="006F6DA1">
                  <w:pPr>
                    <w:spacing w:line="240" w:lineRule="exact"/>
                    <w:jc w:val="center"/>
                  </w:pPr>
                </w:p>
              </w:tc>
            </w:tr>
            <w:tr w:rsidR="006F6DA1" w:rsidRPr="00064D52" w14:paraId="2033DCE7" w14:textId="77777777" w:rsidTr="006F6DA1">
              <w:trPr>
                <w:trHeight w:val="380"/>
                <w:jc w:val="center"/>
              </w:trPr>
              <w:tc>
                <w:tcPr>
                  <w:tcW w:w="681" w:type="dxa"/>
                  <w:vAlign w:val="center"/>
                </w:tcPr>
                <w:p w14:paraId="76E5FB47" w14:textId="77777777" w:rsidR="006F6DA1" w:rsidRPr="00064D52" w:rsidRDefault="006F6DA1" w:rsidP="006F6DA1">
                  <w:pPr>
                    <w:spacing w:line="240" w:lineRule="exact"/>
                    <w:jc w:val="center"/>
                  </w:pPr>
                  <w:r w:rsidRPr="00064D52">
                    <w:rPr>
                      <w:rFonts w:hint="eastAsia"/>
                    </w:rPr>
                    <w:t>6</w:t>
                  </w:r>
                </w:p>
              </w:tc>
              <w:tc>
                <w:tcPr>
                  <w:tcW w:w="1823" w:type="dxa"/>
                  <w:vAlign w:val="center"/>
                </w:tcPr>
                <w:p w14:paraId="6FE5C415" w14:textId="77777777" w:rsidR="006F6DA1" w:rsidRPr="00064D52" w:rsidRDefault="006F6DA1" w:rsidP="006F6DA1">
                  <w:pPr>
                    <w:spacing w:line="240" w:lineRule="exact"/>
                    <w:jc w:val="center"/>
                  </w:pPr>
                  <w:r w:rsidRPr="00064D52">
                    <w:rPr>
                      <w:rFonts w:hint="eastAsia"/>
                    </w:rPr>
                    <w:t>翻边机</w:t>
                  </w:r>
                </w:p>
              </w:tc>
              <w:tc>
                <w:tcPr>
                  <w:tcW w:w="1275" w:type="dxa"/>
                  <w:vAlign w:val="center"/>
                </w:tcPr>
                <w:p w14:paraId="5CA04C0B" w14:textId="77777777" w:rsidR="006F6DA1" w:rsidRPr="00064D52" w:rsidRDefault="006F6DA1" w:rsidP="006F6DA1">
                  <w:pPr>
                    <w:spacing w:line="240" w:lineRule="exact"/>
                    <w:jc w:val="center"/>
                  </w:pPr>
                  <w:r w:rsidRPr="00064D52">
                    <w:rPr>
                      <w:rFonts w:hint="eastAsia"/>
                    </w:rPr>
                    <w:t>1</w:t>
                  </w:r>
                </w:p>
              </w:tc>
              <w:tc>
                <w:tcPr>
                  <w:tcW w:w="1276" w:type="dxa"/>
                  <w:vAlign w:val="center"/>
                </w:tcPr>
                <w:p w14:paraId="0C9229ED" w14:textId="77777777" w:rsidR="006F6DA1" w:rsidRPr="00064D52" w:rsidRDefault="006F6DA1" w:rsidP="006F6DA1">
                  <w:pPr>
                    <w:spacing w:line="240" w:lineRule="exact"/>
                    <w:jc w:val="center"/>
                  </w:pPr>
                  <w:r w:rsidRPr="00064D52">
                    <w:rPr>
                      <w:rFonts w:hint="eastAsia"/>
                    </w:rPr>
                    <w:t>8</w:t>
                  </w:r>
                  <w:r w:rsidRPr="00064D52">
                    <w:t>0</w:t>
                  </w:r>
                </w:p>
              </w:tc>
              <w:tc>
                <w:tcPr>
                  <w:tcW w:w="1559" w:type="dxa"/>
                  <w:vAlign w:val="center"/>
                </w:tcPr>
                <w:p w14:paraId="5E5F1A19" w14:textId="77777777" w:rsidR="006F6DA1" w:rsidRPr="00064D52" w:rsidRDefault="006F6DA1" w:rsidP="006F6DA1">
                  <w:pPr>
                    <w:spacing w:line="240" w:lineRule="exact"/>
                    <w:jc w:val="center"/>
                  </w:pPr>
                  <w:r w:rsidRPr="00064D52">
                    <w:rPr>
                      <w:rFonts w:hint="eastAsia"/>
                    </w:rPr>
                    <w:t>南侧</w:t>
                  </w:r>
                  <w:r w:rsidRPr="00064D52">
                    <w:t>厂界</w:t>
                  </w:r>
                  <w:r w:rsidRPr="00064D52">
                    <w:t>45</w:t>
                  </w:r>
                </w:p>
              </w:tc>
              <w:tc>
                <w:tcPr>
                  <w:tcW w:w="1547" w:type="dxa"/>
                  <w:vMerge/>
                  <w:vAlign w:val="center"/>
                </w:tcPr>
                <w:p w14:paraId="01792959" w14:textId="77777777" w:rsidR="006F6DA1" w:rsidRPr="00064D52" w:rsidRDefault="006F6DA1" w:rsidP="006F6DA1">
                  <w:pPr>
                    <w:spacing w:line="240" w:lineRule="exact"/>
                    <w:jc w:val="center"/>
                  </w:pPr>
                </w:p>
              </w:tc>
            </w:tr>
            <w:tr w:rsidR="006F6DA1" w:rsidRPr="00064D52" w14:paraId="119BD3EC" w14:textId="77777777" w:rsidTr="006F6DA1">
              <w:trPr>
                <w:trHeight w:val="380"/>
                <w:jc w:val="center"/>
              </w:trPr>
              <w:tc>
                <w:tcPr>
                  <w:tcW w:w="681" w:type="dxa"/>
                  <w:vAlign w:val="center"/>
                </w:tcPr>
                <w:p w14:paraId="00AE4BC9" w14:textId="77777777" w:rsidR="006F6DA1" w:rsidRPr="00064D52" w:rsidRDefault="006F6DA1" w:rsidP="006F6DA1">
                  <w:pPr>
                    <w:spacing w:line="240" w:lineRule="exact"/>
                    <w:jc w:val="center"/>
                  </w:pPr>
                  <w:r w:rsidRPr="00064D52">
                    <w:rPr>
                      <w:rFonts w:hint="eastAsia"/>
                    </w:rPr>
                    <w:t>7</w:t>
                  </w:r>
                </w:p>
              </w:tc>
              <w:tc>
                <w:tcPr>
                  <w:tcW w:w="1823" w:type="dxa"/>
                  <w:vAlign w:val="center"/>
                </w:tcPr>
                <w:p w14:paraId="399E1009" w14:textId="77777777" w:rsidR="006F6DA1" w:rsidRPr="00064D52" w:rsidRDefault="006F6DA1" w:rsidP="006F6DA1">
                  <w:pPr>
                    <w:spacing w:line="240" w:lineRule="exact"/>
                    <w:jc w:val="center"/>
                  </w:pPr>
                  <w:r w:rsidRPr="00064D52">
                    <w:rPr>
                      <w:rFonts w:hint="eastAsia"/>
                    </w:rPr>
                    <w:t>探伤设备</w:t>
                  </w:r>
                </w:p>
              </w:tc>
              <w:tc>
                <w:tcPr>
                  <w:tcW w:w="1275" w:type="dxa"/>
                  <w:vAlign w:val="center"/>
                </w:tcPr>
                <w:p w14:paraId="7FD9F954" w14:textId="77777777" w:rsidR="006F6DA1" w:rsidRPr="00064D52" w:rsidRDefault="006F6DA1" w:rsidP="006F6DA1">
                  <w:pPr>
                    <w:spacing w:line="240" w:lineRule="exact"/>
                    <w:jc w:val="center"/>
                  </w:pPr>
                  <w:r w:rsidRPr="00064D52">
                    <w:rPr>
                      <w:rFonts w:hint="eastAsia"/>
                    </w:rPr>
                    <w:t>1</w:t>
                  </w:r>
                </w:p>
              </w:tc>
              <w:tc>
                <w:tcPr>
                  <w:tcW w:w="1276" w:type="dxa"/>
                  <w:vAlign w:val="center"/>
                </w:tcPr>
                <w:p w14:paraId="683F0738" w14:textId="77777777" w:rsidR="006F6DA1" w:rsidRPr="00064D52" w:rsidRDefault="006F6DA1" w:rsidP="006F6DA1">
                  <w:pPr>
                    <w:spacing w:line="240" w:lineRule="exact"/>
                    <w:jc w:val="center"/>
                  </w:pPr>
                  <w:r w:rsidRPr="00064D52">
                    <w:rPr>
                      <w:rFonts w:hint="eastAsia"/>
                    </w:rPr>
                    <w:t>6</w:t>
                  </w:r>
                  <w:r w:rsidRPr="00064D52">
                    <w:t>0</w:t>
                  </w:r>
                </w:p>
              </w:tc>
              <w:tc>
                <w:tcPr>
                  <w:tcW w:w="1559" w:type="dxa"/>
                  <w:vAlign w:val="center"/>
                </w:tcPr>
                <w:p w14:paraId="5504EB59" w14:textId="77777777" w:rsidR="006F6DA1" w:rsidRPr="00064D52" w:rsidRDefault="006F6DA1" w:rsidP="006F6DA1">
                  <w:pPr>
                    <w:spacing w:line="240" w:lineRule="exact"/>
                    <w:jc w:val="center"/>
                  </w:pPr>
                  <w:r w:rsidRPr="00064D52">
                    <w:rPr>
                      <w:rFonts w:hint="eastAsia"/>
                    </w:rPr>
                    <w:t>南侧</w:t>
                  </w:r>
                  <w:r w:rsidRPr="00064D52">
                    <w:t>厂界</w:t>
                  </w:r>
                  <w:r w:rsidRPr="00064D52">
                    <w:t>38</w:t>
                  </w:r>
                </w:p>
              </w:tc>
              <w:tc>
                <w:tcPr>
                  <w:tcW w:w="1547" w:type="dxa"/>
                  <w:vMerge/>
                  <w:vAlign w:val="center"/>
                </w:tcPr>
                <w:p w14:paraId="38C5A6C6" w14:textId="77777777" w:rsidR="006F6DA1" w:rsidRPr="00064D52" w:rsidRDefault="006F6DA1" w:rsidP="006F6DA1">
                  <w:pPr>
                    <w:spacing w:line="240" w:lineRule="exact"/>
                    <w:jc w:val="center"/>
                  </w:pPr>
                </w:p>
              </w:tc>
            </w:tr>
            <w:tr w:rsidR="006F6DA1" w:rsidRPr="00064D52" w14:paraId="67B1B169" w14:textId="77777777" w:rsidTr="006F6DA1">
              <w:trPr>
                <w:trHeight w:val="380"/>
                <w:jc w:val="center"/>
              </w:trPr>
              <w:tc>
                <w:tcPr>
                  <w:tcW w:w="681" w:type="dxa"/>
                  <w:vAlign w:val="center"/>
                </w:tcPr>
                <w:p w14:paraId="221DBDFB" w14:textId="77777777" w:rsidR="006F6DA1" w:rsidRPr="00064D52" w:rsidRDefault="006F6DA1" w:rsidP="006F6DA1">
                  <w:pPr>
                    <w:spacing w:line="240" w:lineRule="exact"/>
                    <w:jc w:val="center"/>
                  </w:pPr>
                  <w:r w:rsidRPr="00064D52">
                    <w:rPr>
                      <w:rFonts w:hint="eastAsia"/>
                    </w:rPr>
                    <w:t>8</w:t>
                  </w:r>
                </w:p>
              </w:tc>
              <w:tc>
                <w:tcPr>
                  <w:tcW w:w="1823" w:type="dxa"/>
                  <w:vAlign w:val="center"/>
                </w:tcPr>
                <w:p w14:paraId="6A0E1754" w14:textId="77777777" w:rsidR="006F6DA1" w:rsidRPr="00064D52" w:rsidRDefault="006F6DA1" w:rsidP="006F6DA1">
                  <w:pPr>
                    <w:spacing w:line="240" w:lineRule="exact"/>
                    <w:jc w:val="center"/>
                  </w:pPr>
                  <w:r w:rsidRPr="00064D52">
                    <w:rPr>
                      <w:rFonts w:hint="eastAsia"/>
                    </w:rPr>
                    <w:t>P</w:t>
                  </w:r>
                  <w:r w:rsidRPr="00064D52">
                    <w:t>U</w:t>
                  </w:r>
                  <w:r w:rsidRPr="00064D52">
                    <w:rPr>
                      <w:rFonts w:hint="eastAsia"/>
                    </w:rPr>
                    <w:t>涂布混合机</w:t>
                  </w:r>
                </w:p>
              </w:tc>
              <w:tc>
                <w:tcPr>
                  <w:tcW w:w="1275" w:type="dxa"/>
                  <w:vAlign w:val="center"/>
                </w:tcPr>
                <w:p w14:paraId="39A1E6DB" w14:textId="77777777" w:rsidR="006F6DA1" w:rsidRPr="00064D52" w:rsidRDefault="006F6DA1" w:rsidP="006F6DA1">
                  <w:pPr>
                    <w:spacing w:line="240" w:lineRule="exact"/>
                    <w:jc w:val="center"/>
                  </w:pPr>
                  <w:r w:rsidRPr="00064D52">
                    <w:rPr>
                      <w:rFonts w:hint="eastAsia"/>
                    </w:rPr>
                    <w:t>2</w:t>
                  </w:r>
                </w:p>
              </w:tc>
              <w:tc>
                <w:tcPr>
                  <w:tcW w:w="1276" w:type="dxa"/>
                  <w:vAlign w:val="center"/>
                </w:tcPr>
                <w:p w14:paraId="13222445" w14:textId="77777777" w:rsidR="006F6DA1" w:rsidRPr="00064D52" w:rsidRDefault="006F6DA1" w:rsidP="006F6DA1">
                  <w:pPr>
                    <w:spacing w:line="240" w:lineRule="exact"/>
                    <w:jc w:val="center"/>
                  </w:pPr>
                  <w:r w:rsidRPr="00064D52">
                    <w:rPr>
                      <w:rFonts w:hint="eastAsia"/>
                    </w:rPr>
                    <w:t>6</w:t>
                  </w:r>
                  <w:r w:rsidRPr="00064D52">
                    <w:t>5</w:t>
                  </w:r>
                </w:p>
              </w:tc>
              <w:tc>
                <w:tcPr>
                  <w:tcW w:w="1559" w:type="dxa"/>
                  <w:vAlign w:val="center"/>
                </w:tcPr>
                <w:p w14:paraId="1FD63433" w14:textId="77777777" w:rsidR="006F6DA1" w:rsidRPr="00064D52" w:rsidRDefault="006F6DA1" w:rsidP="006F6DA1">
                  <w:pPr>
                    <w:spacing w:line="240" w:lineRule="exact"/>
                    <w:jc w:val="center"/>
                  </w:pPr>
                  <w:r w:rsidRPr="00064D52">
                    <w:rPr>
                      <w:rFonts w:hint="eastAsia"/>
                    </w:rPr>
                    <w:t>南侧</w:t>
                  </w:r>
                  <w:r w:rsidRPr="00064D52">
                    <w:t>厂界</w:t>
                  </w:r>
                  <w:r w:rsidRPr="00064D52">
                    <w:t>30</w:t>
                  </w:r>
                </w:p>
              </w:tc>
              <w:tc>
                <w:tcPr>
                  <w:tcW w:w="1547" w:type="dxa"/>
                  <w:vMerge/>
                  <w:vAlign w:val="center"/>
                </w:tcPr>
                <w:p w14:paraId="779D46CA" w14:textId="77777777" w:rsidR="006F6DA1" w:rsidRPr="00064D52" w:rsidRDefault="006F6DA1" w:rsidP="006F6DA1">
                  <w:pPr>
                    <w:spacing w:line="240" w:lineRule="exact"/>
                    <w:jc w:val="center"/>
                  </w:pPr>
                </w:p>
              </w:tc>
            </w:tr>
            <w:tr w:rsidR="006F6DA1" w:rsidRPr="00064D52" w14:paraId="78521C3F" w14:textId="77777777" w:rsidTr="006F6DA1">
              <w:trPr>
                <w:trHeight w:val="380"/>
                <w:jc w:val="center"/>
              </w:trPr>
              <w:tc>
                <w:tcPr>
                  <w:tcW w:w="681" w:type="dxa"/>
                  <w:vAlign w:val="center"/>
                </w:tcPr>
                <w:p w14:paraId="26EFF711" w14:textId="77777777" w:rsidR="006F6DA1" w:rsidRPr="00064D52" w:rsidRDefault="006F6DA1" w:rsidP="006F6DA1">
                  <w:pPr>
                    <w:spacing w:line="240" w:lineRule="exact"/>
                    <w:jc w:val="center"/>
                  </w:pPr>
                  <w:r w:rsidRPr="00064D52">
                    <w:t>9</w:t>
                  </w:r>
                </w:p>
              </w:tc>
              <w:tc>
                <w:tcPr>
                  <w:tcW w:w="1823" w:type="dxa"/>
                  <w:vAlign w:val="center"/>
                </w:tcPr>
                <w:p w14:paraId="5EE60C8F" w14:textId="77777777" w:rsidR="006F6DA1" w:rsidRPr="00064D52" w:rsidRDefault="006F6DA1" w:rsidP="006F6DA1">
                  <w:pPr>
                    <w:spacing w:line="240" w:lineRule="exact"/>
                    <w:jc w:val="center"/>
                  </w:pPr>
                  <w:r w:rsidRPr="00064D52">
                    <w:rPr>
                      <w:rFonts w:hint="eastAsia"/>
                    </w:rPr>
                    <w:t>P</w:t>
                  </w:r>
                  <w:r w:rsidRPr="00064D52">
                    <w:t>U</w:t>
                  </w:r>
                  <w:r w:rsidRPr="00064D52">
                    <w:rPr>
                      <w:rFonts w:hint="eastAsia"/>
                    </w:rPr>
                    <w:t>原料烘箱</w:t>
                  </w:r>
                </w:p>
              </w:tc>
              <w:tc>
                <w:tcPr>
                  <w:tcW w:w="1275" w:type="dxa"/>
                  <w:vAlign w:val="center"/>
                </w:tcPr>
                <w:p w14:paraId="3A7CAB6E" w14:textId="77777777" w:rsidR="006F6DA1" w:rsidRPr="00064D52" w:rsidRDefault="006F6DA1" w:rsidP="006F6DA1">
                  <w:pPr>
                    <w:spacing w:line="240" w:lineRule="exact"/>
                    <w:jc w:val="center"/>
                  </w:pPr>
                  <w:r w:rsidRPr="00064D52">
                    <w:rPr>
                      <w:rFonts w:hint="eastAsia"/>
                    </w:rPr>
                    <w:t>1</w:t>
                  </w:r>
                </w:p>
              </w:tc>
              <w:tc>
                <w:tcPr>
                  <w:tcW w:w="1276" w:type="dxa"/>
                  <w:vAlign w:val="center"/>
                </w:tcPr>
                <w:p w14:paraId="5BC980DD" w14:textId="77777777" w:rsidR="006F6DA1" w:rsidRPr="00064D52" w:rsidRDefault="006F6DA1" w:rsidP="006F6DA1">
                  <w:pPr>
                    <w:spacing w:line="240" w:lineRule="exact"/>
                    <w:jc w:val="center"/>
                  </w:pPr>
                  <w:r w:rsidRPr="00064D52">
                    <w:t>75</w:t>
                  </w:r>
                </w:p>
              </w:tc>
              <w:tc>
                <w:tcPr>
                  <w:tcW w:w="1559" w:type="dxa"/>
                  <w:vAlign w:val="center"/>
                </w:tcPr>
                <w:p w14:paraId="5C617952" w14:textId="77777777" w:rsidR="006F6DA1" w:rsidRPr="00064D52" w:rsidRDefault="006F6DA1" w:rsidP="006F6DA1">
                  <w:pPr>
                    <w:spacing w:line="240" w:lineRule="exact"/>
                    <w:jc w:val="center"/>
                  </w:pPr>
                  <w:r w:rsidRPr="00064D52">
                    <w:rPr>
                      <w:rFonts w:hint="eastAsia"/>
                    </w:rPr>
                    <w:t>南侧</w:t>
                  </w:r>
                  <w:r w:rsidRPr="00064D52">
                    <w:t>厂界</w:t>
                  </w:r>
                  <w:r w:rsidRPr="00064D52">
                    <w:t>47</w:t>
                  </w:r>
                </w:p>
              </w:tc>
              <w:tc>
                <w:tcPr>
                  <w:tcW w:w="1547" w:type="dxa"/>
                  <w:vMerge/>
                  <w:vAlign w:val="center"/>
                </w:tcPr>
                <w:p w14:paraId="2278333B" w14:textId="77777777" w:rsidR="006F6DA1" w:rsidRPr="00064D52" w:rsidRDefault="006F6DA1" w:rsidP="006F6DA1">
                  <w:pPr>
                    <w:spacing w:line="240" w:lineRule="exact"/>
                    <w:jc w:val="center"/>
                  </w:pPr>
                </w:p>
              </w:tc>
            </w:tr>
            <w:tr w:rsidR="006F6DA1" w:rsidRPr="00064D52" w14:paraId="40C492CD" w14:textId="77777777" w:rsidTr="006F6DA1">
              <w:trPr>
                <w:trHeight w:val="380"/>
                <w:jc w:val="center"/>
              </w:trPr>
              <w:tc>
                <w:tcPr>
                  <w:tcW w:w="681" w:type="dxa"/>
                  <w:vAlign w:val="center"/>
                </w:tcPr>
                <w:p w14:paraId="01129779" w14:textId="77777777" w:rsidR="006F6DA1" w:rsidRPr="00064D52" w:rsidRDefault="006F6DA1" w:rsidP="006F6DA1">
                  <w:pPr>
                    <w:spacing w:line="240" w:lineRule="exact"/>
                    <w:jc w:val="center"/>
                  </w:pPr>
                  <w:r w:rsidRPr="00064D52">
                    <w:rPr>
                      <w:rFonts w:hint="eastAsia"/>
                    </w:rPr>
                    <w:t>1</w:t>
                  </w:r>
                  <w:r w:rsidRPr="00064D52">
                    <w:t>0</w:t>
                  </w:r>
                </w:p>
              </w:tc>
              <w:tc>
                <w:tcPr>
                  <w:tcW w:w="1823" w:type="dxa"/>
                  <w:vAlign w:val="center"/>
                </w:tcPr>
                <w:p w14:paraId="4149B6BA" w14:textId="77777777" w:rsidR="006F6DA1" w:rsidRPr="00064D52" w:rsidRDefault="006F6DA1" w:rsidP="006F6DA1">
                  <w:pPr>
                    <w:spacing w:line="240" w:lineRule="exact"/>
                    <w:jc w:val="center"/>
                  </w:pPr>
                  <w:r w:rsidRPr="00064D52">
                    <w:rPr>
                      <w:rFonts w:hint="eastAsia"/>
                    </w:rPr>
                    <w:t>P</w:t>
                  </w:r>
                  <w:r w:rsidRPr="00064D52">
                    <w:t>U</w:t>
                  </w:r>
                  <w:r w:rsidRPr="00064D52">
                    <w:rPr>
                      <w:rFonts w:hint="eastAsia"/>
                    </w:rPr>
                    <w:t>原料旋转机</w:t>
                  </w:r>
                </w:p>
              </w:tc>
              <w:tc>
                <w:tcPr>
                  <w:tcW w:w="1275" w:type="dxa"/>
                  <w:vAlign w:val="center"/>
                </w:tcPr>
                <w:p w14:paraId="43F3D922" w14:textId="77777777" w:rsidR="006F6DA1" w:rsidRPr="00064D52" w:rsidRDefault="006F6DA1" w:rsidP="006F6DA1">
                  <w:pPr>
                    <w:spacing w:line="240" w:lineRule="exact"/>
                    <w:jc w:val="center"/>
                  </w:pPr>
                  <w:r w:rsidRPr="00064D52">
                    <w:rPr>
                      <w:rFonts w:hint="eastAsia"/>
                    </w:rPr>
                    <w:t>1</w:t>
                  </w:r>
                </w:p>
              </w:tc>
              <w:tc>
                <w:tcPr>
                  <w:tcW w:w="1276" w:type="dxa"/>
                  <w:vAlign w:val="center"/>
                </w:tcPr>
                <w:p w14:paraId="7CDDD14D" w14:textId="77777777" w:rsidR="006F6DA1" w:rsidRPr="00064D52" w:rsidRDefault="006F6DA1" w:rsidP="006F6DA1">
                  <w:pPr>
                    <w:spacing w:line="240" w:lineRule="exact"/>
                    <w:jc w:val="center"/>
                  </w:pPr>
                  <w:r w:rsidRPr="00064D52">
                    <w:rPr>
                      <w:rFonts w:hint="eastAsia"/>
                    </w:rPr>
                    <w:t>7</w:t>
                  </w:r>
                  <w:r w:rsidRPr="00064D52">
                    <w:t>5</w:t>
                  </w:r>
                </w:p>
              </w:tc>
              <w:tc>
                <w:tcPr>
                  <w:tcW w:w="1559" w:type="dxa"/>
                  <w:vAlign w:val="center"/>
                </w:tcPr>
                <w:p w14:paraId="64B38303" w14:textId="77777777" w:rsidR="006F6DA1" w:rsidRPr="00064D52" w:rsidRDefault="006F6DA1" w:rsidP="006F6DA1">
                  <w:pPr>
                    <w:spacing w:line="240" w:lineRule="exact"/>
                    <w:jc w:val="center"/>
                  </w:pPr>
                  <w:r w:rsidRPr="00064D52">
                    <w:rPr>
                      <w:rFonts w:hint="eastAsia"/>
                    </w:rPr>
                    <w:t>南侧</w:t>
                  </w:r>
                  <w:r w:rsidRPr="00064D52">
                    <w:t>厂界</w:t>
                  </w:r>
                  <w:r w:rsidRPr="00064D52">
                    <w:t>50</w:t>
                  </w:r>
                </w:p>
              </w:tc>
              <w:tc>
                <w:tcPr>
                  <w:tcW w:w="1547" w:type="dxa"/>
                  <w:vMerge/>
                  <w:vAlign w:val="center"/>
                </w:tcPr>
                <w:p w14:paraId="55B5F6A9" w14:textId="77777777" w:rsidR="006F6DA1" w:rsidRPr="00064D52" w:rsidRDefault="006F6DA1" w:rsidP="006F6DA1">
                  <w:pPr>
                    <w:spacing w:line="240" w:lineRule="exact"/>
                    <w:jc w:val="center"/>
                  </w:pPr>
                </w:p>
              </w:tc>
            </w:tr>
            <w:tr w:rsidR="006F6DA1" w:rsidRPr="00064D52" w14:paraId="28365690" w14:textId="77777777" w:rsidTr="006F6DA1">
              <w:trPr>
                <w:trHeight w:val="380"/>
                <w:jc w:val="center"/>
              </w:trPr>
              <w:tc>
                <w:tcPr>
                  <w:tcW w:w="681" w:type="dxa"/>
                  <w:vAlign w:val="center"/>
                </w:tcPr>
                <w:p w14:paraId="5040A168" w14:textId="77777777" w:rsidR="006F6DA1" w:rsidRPr="00064D52" w:rsidRDefault="006F6DA1" w:rsidP="006F6DA1">
                  <w:pPr>
                    <w:spacing w:line="240" w:lineRule="exact"/>
                    <w:jc w:val="center"/>
                  </w:pPr>
                  <w:r w:rsidRPr="00064D52">
                    <w:rPr>
                      <w:rFonts w:hint="eastAsia"/>
                    </w:rPr>
                    <w:t>1</w:t>
                  </w:r>
                  <w:r w:rsidRPr="00064D52">
                    <w:t>1</w:t>
                  </w:r>
                </w:p>
              </w:tc>
              <w:tc>
                <w:tcPr>
                  <w:tcW w:w="1823" w:type="dxa"/>
                  <w:vAlign w:val="center"/>
                </w:tcPr>
                <w:p w14:paraId="5A7CF1F0" w14:textId="77777777" w:rsidR="006F6DA1" w:rsidRPr="00064D52" w:rsidRDefault="006F6DA1" w:rsidP="006F6DA1">
                  <w:pPr>
                    <w:spacing w:line="240" w:lineRule="exact"/>
                    <w:jc w:val="center"/>
                  </w:pPr>
                  <w:r w:rsidRPr="00064D52">
                    <w:rPr>
                      <w:rFonts w:hint="eastAsia"/>
                    </w:rPr>
                    <w:t>混料机</w:t>
                  </w:r>
                </w:p>
              </w:tc>
              <w:tc>
                <w:tcPr>
                  <w:tcW w:w="1275" w:type="dxa"/>
                  <w:vAlign w:val="center"/>
                </w:tcPr>
                <w:p w14:paraId="065A7841" w14:textId="77777777" w:rsidR="006F6DA1" w:rsidRPr="00064D52" w:rsidRDefault="006F6DA1" w:rsidP="006F6DA1">
                  <w:pPr>
                    <w:spacing w:line="240" w:lineRule="exact"/>
                    <w:jc w:val="center"/>
                  </w:pPr>
                  <w:r w:rsidRPr="00064D52">
                    <w:rPr>
                      <w:rFonts w:hint="eastAsia"/>
                    </w:rPr>
                    <w:t>1</w:t>
                  </w:r>
                </w:p>
              </w:tc>
              <w:tc>
                <w:tcPr>
                  <w:tcW w:w="1276" w:type="dxa"/>
                  <w:vAlign w:val="center"/>
                </w:tcPr>
                <w:p w14:paraId="57C416F3" w14:textId="77777777" w:rsidR="006F6DA1" w:rsidRPr="00064D52" w:rsidRDefault="006F6DA1" w:rsidP="006F6DA1">
                  <w:pPr>
                    <w:spacing w:line="240" w:lineRule="exact"/>
                    <w:jc w:val="center"/>
                  </w:pPr>
                  <w:r w:rsidRPr="00064D52">
                    <w:rPr>
                      <w:rFonts w:hint="eastAsia"/>
                    </w:rPr>
                    <w:t>7</w:t>
                  </w:r>
                  <w:r w:rsidRPr="00064D52">
                    <w:t>5</w:t>
                  </w:r>
                </w:p>
              </w:tc>
              <w:tc>
                <w:tcPr>
                  <w:tcW w:w="1559" w:type="dxa"/>
                  <w:vAlign w:val="center"/>
                </w:tcPr>
                <w:p w14:paraId="18B1511B" w14:textId="77777777" w:rsidR="006F6DA1" w:rsidRPr="00064D52" w:rsidRDefault="006F6DA1" w:rsidP="006F6DA1">
                  <w:pPr>
                    <w:spacing w:line="240" w:lineRule="exact"/>
                    <w:jc w:val="center"/>
                  </w:pPr>
                  <w:r w:rsidRPr="00064D52">
                    <w:rPr>
                      <w:rFonts w:hint="eastAsia"/>
                    </w:rPr>
                    <w:t>南侧</w:t>
                  </w:r>
                  <w:r w:rsidRPr="00064D52">
                    <w:t>厂界</w:t>
                  </w:r>
                  <w:r w:rsidRPr="00064D52">
                    <w:t>42</w:t>
                  </w:r>
                </w:p>
              </w:tc>
              <w:tc>
                <w:tcPr>
                  <w:tcW w:w="1547" w:type="dxa"/>
                  <w:vMerge/>
                  <w:vAlign w:val="center"/>
                </w:tcPr>
                <w:p w14:paraId="658130B4" w14:textId="77777777" w:rsidR="006F6DA1" w:rsidRPr="00064D52" w:rsidRDefault="006F6DA1" w:rsidP="006F6DA1">
                  <w:pPr>
                    <w:spacing w:line="240" w:lineRule="exact"/>
                    <w:jc w:val="center"/>
                  </w:pPr>
                </w:p>
              </w:tc>
            </w:tr>
            <w:tr w:rsidR="006F6DA1" w:rsidRPr="00064D52" w14:paraId="2207CCD0" w14:textId="77777777" w:rsidTr="006F6DA1">
              <w:trPr>
                <w:trHeight w:val="380"/>
                <w:jc w:val="center"/>
              </w:trPr>
              <w:tc>
                <w:tcPr>
                  <w:tcW w:w="681" w:type="dxa"/>
                  <w:vAlign w:val="center"/>
                </w:tcPr>
                <w:p w14:paraId="47A39EBD" w14:textId="77777777" w:rsidR="006F6DA1" w:rsidRPr="00064D52" w:rsidRDefault="006F6DA1" w:rsidP="006F6DA1">
                  <w:pPr>
                    <w:spacing w:line="240" w:lineRule="exact"/>
                    <w:jc w:val="center"/>
                  </w:pPr>
                  <w:r w:rsidRPr="00064D52">
                    <w:rPr>
                      <w:rFonts w:hint="eastAsia"/>
                    </w:rPr>
                    <w:t>1</w:t>
                  </w:r>
                  <w:r w:rsidRPr="00064D52">
                    <w:t>2</w:t>
                  </w:r>
                </w:p>
              </w:tc>
              <w:tc>
                <w:tcPr>
                  <w:tcW w:w="1823" w:type="dxa"/>
                  <w:vAlign w:val="center"/>
                </w:tcPr>
                <w:p w14:paraId="6B0D9CFD" w14:textId="77777777" w:rsidR="006F6DA1" w:rsidRPr="00064D52" w:rsidRDefault="006F6DA1" w:rsidP="006F6DA1">
                  <w:pPr>
                    <w:spacing w:line="240" w:lineRule="exact"/>
                    <w:jc w:val="center"/>
                  </w:pPr>
                  <w:r w:rsidRPr="00064D52">
                    <w:rPr>
                      <w:rFonts w:hint="eastAsia"/>
                    </w:rPr>
                    <w:t>注射机</w:t>
                  </w:r>
                </w:p>
              </w:tc>
              <w:tc>
                <w:tcPr>
                  <w:tcW w:w="1275" w:type="dxa"/>
                  <w:vAlign w:val="center"/>
                </w:tcPr>
                <w:p w14:paraId="044C7812" w14:textId="77777777" w:rsidR="006F6DA1" w:rsidRPr="00064D52" w:rsidRDefault="006F6DA1" w:rsidP="006F6DA1">
                  <w:pPr>
                    <w:spacing w:line="240" w:lineRule="exact"/>
                    <w:jc w:val="center"/>
                  </w:pPr>
                  <w:r w:rsidRPr="00064D52">
                    <w:rPr>
                      <w:rFonts w:hint="eastAsia"/>
                    </w:rPr>
                    <w:t>1</w:t>
                  </w:r>
                </w:p>
              </w:tc>
              <w:tc>
                <w:tcPr>
                  <w:tcW w:w="1276" w:type="dxa"/>
                  <w:vAlign w:val="center"/>
                </w:tcPr>
                <w:p w14:paraId="04A6FC38" w14:textId="77777777" w:rsidR="006F6DA1" w:rsidRPr="00064D52" w:rsidRDefault="006F6DA1" w:rsidP="006F6DA1">
                  <w:pPr>
                    <w:spacing w:line="240" w:lineRule="exact"/>
                    <w:jc w:val="center"/>
                  </w:pPr>
                  <w:r w:rsidRPr="00064D52">
                    <w:t>70</w:t>
                  </w:r>
                </w:p>
              </w:tc>
              <w:tc>
                <w:tcPr>
                  <w:tcW w:w="1559" w:type="dxa"/>
                  <w:vAlign w:val="center"/>
                </w:tcPr>
                <w:p w14:paraId="1526B43B" w14:textId="77777777" w:rsidR="006F6DA1" w:rsidRPr="00064D52" w:rsidRDefault="006F6DA1" w:rsidP="006F6DA1">
                  <w:pPr>
                    <w:spacing w:line="240" w:lineRule="exact"/>
                    <w:jc w:val="center"/>
                  </w:pPr>
                  <w:r w:rsidRPr="00064D52">
                    <w:rPr>
                      <w:rFonts w:hint="eastAsia"/>
                    </w:rPr>
                    <w:t>南侧</w:t>
                  </w:r>
                  <w:r w:rsidRPr="00064D52">
                    <w:t>厂界</w:t>
                  </w:r>
                  <w:r w:rsidRPr="00064D52">
                    <w:t>38</w:t>
                  </w:r>
                </w:p>
              </w:tc>
              <w:tc>
                <w:tcPr>
                  <w:tcW w:w="1547" w:type="dxa"/>
                  <w:vMerge/>
                  <w:vAlign w:val="center"/>
                </w:tcPr>
                <w:p w14:paraId="08DD04A4" w14:textId="77777777" w:rsidR="006F6DA1" w:rsidRPr="00064D52" w:rsidRDefault="006F6DA1" w:rsidP="006F6DA1">
                  <w:pPr>
                    <w:spacing w:line="240" w:lineRule="exact"/>
                    <w:jc w:val="center"/>
                  </w:pPr>
                </w:p>
              </w:tc>
            </w:tr>
            <w:tr w:rsidR="006F6DA1" w:rsidRPr="00064D52" w14:paraId="49CEEE54" w14:textId="77777777" w:rsidTr="006F6DA1">
              <w:trPr>
                <w:trHeight w:val="380"/>
                <w:jc w:val="center"/>
              </w:trPr>
              <w:tc>
                <w:tcPr>
                  <w:tcW w:w="681" w:type="dxa"/>
                  <w:vAlign w:val="center"/>
                </w:tcPr>
                <w:p w14:paraId="20491B1C" w14:textId="77777777" w:rsidR="006F6DA1" w:rsidRPr="00064D52" w:rsidRDefault="006F6DA1" w:rsidP="006F6DA1">
                  <w:pPr>
                    <w:spacing w:line="240" w:lineRule="exact"/>
                    <w:jc w:val="center"/>
                  </w:pPr>
                  <w:r w:rsidRPr="00064D52">
                    <w:rPr>
                      <w:rFonts w:hint="eastAsia"/>
                    </w:rPr>
                    <w:t>1</w:t>
                  </w:r>
                  <w:r w:rsidRPr="00064D52">
                    <w:t>3</w:t>
                  </w:r>
                </w:p>
              </w:tc>
              <w:tc>
                <w:tcPr>
                  <w:tcW w:w="1823" w:type="dxa"/>
                  <w:vAlign w:val="center"/>
                </w:tcPr>
                <w:p w14:paraId="2FA1C8F4" w14:textId="77777777" w:rsidR="006F6DA1" w:rsidRPr="00064D52" w:rsidRDefault="006F6DA1" w:rsidP="006F6DA1">
                  <w:pPr>
                    <w:spacing w:line="240" w:lineRule="exact"/>
                    <w:jc w:val="center"/>
                  </w:pPr>
                  <w:r w:rsidRPr="00064D52">
                    <w:rPr>
                      <w:rFonts w:hint="eastAsia"/>
                    </w:rPr>
                    <w:t>塑料压延机</w:t>
                  </w:r>
                </w:p>
              </w:tc>
              <w:tc>
                <w:tcPr>
                  <w:tcW w:w="1275" w:type="dxa"/>
                  <w:vAlign w:val="center"/>
                </w:tcPr>
                <w:p w14:paraId="6CA712ED" w14:textId="77777777" w:rsidR="006F6DA1" w:rsidRPr="00064D52" w:rsidRDefault="006F6DA1" w:rsidP="006F6DA1">
                  <w:pPr>
                    <w:spacing w:line="240" w:lineRule="exact"/>
                    <w:jc w:val="center"/>
                  </w:pPr>
                  <w:r w:rsidRPr="00064D52">
                    <w:rPr>
                      <w:rFonts w:hint="eastAsia"/>
                    </w:rPr>
                    <w:t>1</w:t>
                  </w:r>
                </w:p>
              </w:tc>
              <w:tc>
                <w:tcPr>
                  <w:tcW w:w="1276" w:type="dxa"/>
                  <w:vAlign w:val="center"/>
                </w:tcPr>
                <w:p w14:paraId="608E0994" w14:textId="77777777" w:rsidR="006F6DA1" w:rsidRPr="00064D52" w:rsidRDefault="006F6DA1" w:rsidP="006F6DA1">
                  <w:pPr>
                    <w:spacing w:line="240" w:lineRule="exact"/>
                    <w:jc w:val="center"/>
                  </w:pPr>
                  <w:r w:rsidRPr="00064D52">
                    <w:rPr>
                      <w:rFonts w:hint="eastAsia"/>
                    </w:rPr>
                    <w:t>7</w:t>
                  </w:r>
                  <w:r w:rsidRPr="00064D52">
                    <w:t>0</w:t>
                  </w:r>
                </w:p>
              </w:tc>
              <w:tc>
                <w:tcPr>
                  <w:tcW w:w="1559" w:type="dxa"/>
                  <w:vAlign w:val="center"/>
                </w:tcPr>
                <w:p w14:paraId="441259CB" w14:textId="77777777" w:rsidR="006F6DA1" w:rsidRPr="00064D52" w:rsidRDefault="006F6DA1" w:rsidP="006F6DA1">
                  <w:pPr>
                    <w:spacing w:line="240" w:lineRule="exact"/>
                    <w:jc w:val="center"/>
                  </w:pPr>
                  <w:r w:rsidRPr="00064D52">
                    <w:rPr>
                      <w:rFonts w:hint="eastAsia"/>
                    </w:rPr>
                    <w:t>南侧</w:t>
                  </w:r>
                  <w:r w:rsidRPr="00064D52">
                    <w:t>厂界</w:t>
                  </w:r>
                  <w:r w:rsidRPr="00064D52">
                    <w:t>35</w:t>
                  </w:r>
                </w:p>
              </w:tc>
              <w:tc>
                <w:tcPr>
                  <w:tcW w:w="1547" w:type="dxa"/>
                  <w:vMerge/>
                  <w:vAlign w:val="center"/>
                </w:tcPr>
                <w:p w14:paraId="0F0B9139" w14:textId="77777777" w:rsidR="006F6DA1" w:rsidRPr="00064D52" w:rsidRDefault="006F6DA1" w:rsidP="006F6DA1">
                  <w:pPr>
                    <w:spacing w:line="240" w:lineRule="exact"/>
                    <w:jc w:val="center"/>
                  </w:pPr>
                </w:p>
              </w:tc>
            </w:tr>
          </w:tbl>
          <w:p w14:paraId="2299F651"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sz w:val="24"/>
                <w:szCs w:val="24"/>
              </w:rPr>
              <w:t>4</w:t>
            </w:r>
            <w:r w:rsidRPr="00064D52">
              <w:rPr>
                <w:sz w:val="24"/>
                <w:szCs w:val="24"/>
              </w:rPr>
              <w:t>、固废</w:t>
            </w:r>
          </w:p>
          <w:p w14:paraId="078B4730"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sz w:val="24"/>
                <w:szCs w:val="24"/>
              </w:rPr>
              <w:t>本项目</w:t>
            </w:r>
            <w:r w:rsidRPr="00064D52">
              <w:rPr>
                <w:rFonts w:hint="eastAsia"/>
                <w:sz w:val="24"/>
                <w:szCs w:val="24"/>
              </w:rPr>
              <w:t>新增</w:t>
            </w:r>
            <w:r w:rsidRPr="00064D52">
              <w:rPr>
                <w:sz w:val="24"/>
                <w:szCs w:val="24"/>
              </w:rPr>
              <w:t>产生</w:t>
            </w:r>
            <w:proofErr w:type="gramStart"/>
            <w:r w:rsidRPr="00064D52">
              <w:rPr>
                <w:sz w:val="24"/>
                <w:szCs w:val="24"/>
              </w:rPr>
              <w:t>固废有</w:t>
            </w:r>
            <w:r w:rsidRPr="00064D52">
              <w:rPr>
                <w:rFonts w:hint="eastAsia"/>
                <w:sz w:val="24"/>
                <w:szCs w:val="24"/>
              </w:rPr>
              <w:t>金属</w:t>
            </w:r>
            <w:proofErr w:type="gramEnd"/>
            <w:r w:rsidRPr="00064D52">
              <w:rPr>
                <w:rFonts w:hint="eastAsia"/>
                <w:sz w:val="24"/>
                <w:szCs w:val="24"/>
              </w:rPr>
              <w:t>边角料、回收的粉尘、废砂、废砂纸、塑料边角料、焊渣、废包装材料、废切削液、清洗废液、废活性炭、废过滤棉、废机油、废包装桶、漆渣、含油抹布等。</w:t>
            </w:r>
          </w:p>
          <w:p w14:paraId="0536B40A"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金属边角料：据建设单位提供资料，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0.20t/a</w:t>
            </w:r>
            <w:r w:rsidRPr="00064D52">
              <w:rPr>
                <w:rFonts w:hint="eastAsia"/>
                <w:sz w:val="24"/>
                <w:szCs w:val="24"/>
              </w:rPr>
              <w:t>；</w:t>
            </w:r>
          </w:p>
          <w:p w14:paraId="1EA58E92"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回收的粉尘：经计算，本项目回收的粉尘约为</w:t>
            </w:r>
            <w:r w:rsidRPr="00064D52">
              <w:rPr>
                <w:rFonts w:hint="eastAsia"/>
                <w:sz w:val="24"/>
                <w:szCs w:val="24"/>
              </w:rPr>
              <w:t>0</w:t>
            </w:r>
            <w:r w:rsidRPr="00064D52">
              <w:rPr>
                <w:sz w:val="24"/>
                <w:szCs w:val="24"/>
              </w:rPr>
              <w:t>.037t/a</w:t>
            </w:r>
            <w:r w:rsidRPr="00064D52">
              <w:rPr>
                <w:rFonts w:hint="eastAsia"/>
                <w:sz w:val="24"/>
                <w:szCs w:val="24"/>
              </w:rPr>
              <w:t>；</w:t>
            </w:r>
          </w:p>
          <w:p w14:paraId="505B2D96"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废砂：据建设单位提供资料，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2.05t/a</w:t>
            </w:r>
            <w:r w:rsidRPr="00064D52">
              <w:rPr>
                <w:rFonts w:hint="eastAsia"/>
                <w:sz w:val="24"/>
                <w:szCs w:val="24"/>
              </w:rPr>
              <w:t>；</w:t>
            </w:r>
          </w:p>
          <w:p w14:paraId="54F0B652"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废砂纸：据建设单位提供资料，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0.012t/a</w:t>
            </w:r>
            <w:r w:rsidRPr="00064D52">
              <w:rPr>
                <w:rFonts w:hint="eastAsia"/>
                <w:sz w:val="24"/>
                <w:szCs w:val="24"/>
              </w:rPr>
              <w:t>；</w:t>
            </w:r>
          </w:p>
          <w:p w14:paraId="318F5808"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塑料边角料：据建设单位提供资料，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0.02t/a</w:t>
            </w:r>
            <w:r w:rsidRPr="00064D52">
              <w:rPr>
                <w:rFonts w:hint="eastAsia"/>
                <w:sz w:val="24"/>
                <w:szCs w:val="24"/>
              </w:rPr>
              <w:t>；</w:t>
            </w:r>
          </w:p>
          <w:p w14:paraId="6331087D"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焊渣：据建设单位提供资料，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0.01t/a</w:t>
            </w:r>
            <w:r w:rsidRPr="00064D52">
              <w:rPr>
                <w:rFonts w:hint="eastAsia"/>
                <w:sz w:val="24"/>
                <w:szCs w:val="24"/>
              </w:rPr>
              <w:t>；</w:t>
            </w:r>
          </w:p>
          <w:p w14:paraId="6B1F9E97"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废包装材料：据建设单位提供资料，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0.005t/a</w:t>
            </w:r>
            <w:r w:rsidRPr="00064D52">
              <w:rPr>
                <w:rFonts w:hint="eastAsia"/>
                <w:sz w:val="24"/>
                <w:szCs w:val="24"/>
              </w:rPr>
              <w:t>；</w:t>
            </w:r>
          </w:p>
          <w:p w14:paraId="3713F85F"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废切削液：据建设单位提供资料，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1.17t/a</w:t>
            </w:r>
            <w:r w:rsidRPr="00064D52">
              <w:rPr>
                <w:rFonts w:hint="eastAsia"/>
                <w:sz w:val="24"/>
                <w:szCs w:val="24"/>
              </w:rPr>
              <w:t>；</w:t>
            </w:r>
          </w:p>
          <w:p w14:paraId="142C358C" w14:textId="5D8ABB04"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废清洗液：据建设单位提供资料，</w:t>
            </w:r>
            <w:r w:rsidRPr="00064D52">
              <w:rPr>
                <w:sz w:val="24"/>
                <w:szCs w:val="24"/>
              </w:rPr>
              <w:t>产生量</w:t>
            </w:r>
            <w:r w:rsidRPr="00064D52">
              <w:rPr>
                <w:rFonts w:hint="eastAsia"/>
                <w:sz w:val="24"/>
                <w:szCs w:val="24"/>
              </w:rPr>
              <w:t>约</w:t>
            </w:r>
            <w:r w:rsidRPr="00064D52">
              <w:rPr>
                <w:sz w:val="24"/>
                <w:szCs w:val="24"/>
              </w:rPr>
              <w:t>为</w:t>
            </w:r>
            <w:r w:rsidR="00EA45CF">
              <w:rPr>
                <w:sz w:val="24"/>
                <w:szCs w:val="24"/>
              </w:rPr>
              <w:t>20</w:t>
            </w:r>
            <w:r w:rsidRPr="00064D52">
              <w:rPr>
                <w:sz w:val="24"/>
                <w:szCs w:val="24"/>
              </w:rPr>
              <w:t>t/a</w:t>
            </w:r>
            <w:r w:rsidRPr="00064D52">
              <w:rPr>
                <w:sz w:val="24"/>
                <w:szCs w:val="24"/>
              </w:rPr>
              <w:t>。</w:t>
            </w:r>
          </w:p>
          <w:p w14:paraId="7F0EF7F3"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废活性炭：据建设单位提供资料，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1.82t/a</w:t>
            </w:r>
            <w:r w:rsidRPr="00064D52">
              <w:rPr>
                <w:sz w:val="24"/>
                <w:szCs w:val="24"/>
              </w:rPr>
              <w:t>。</w:t>
            </w:r>
            <w:r w:rsidRPr="00064D52">
              <w:rPr>
                <w:rFonts w:hint="eastAsia"/>
                <w:sz w:val="24"/>
                <w:szCs w:val="24"/>
              </w:rPr>
              <w:t>本项目非甲烷总烃吸附量约为</w:t>
            </w:r>
            <w:r w:rsidRPr="00064D52">
              <w:rPr>
                <w:sz w:val="24"/>
                <w:szCs w:val="24"/>
              </w:rPr>
              <w:t>3.</w:t>
            </w:r>
            <w:r w:rsidRPr="00064D52">
              <w:rPr>
                <w:rFonts w:hint="eastAsia"/>
                <w:sz w:val="24"/>
                <w:szCs w:val="24"/>
              </w:rPr>
              <w:t>7</w:t>
            </w:r>
            <w:r w:rsidRPr="00064D52">
              <w:rPr>
                <w:sz w:val="24"/>
                <w:szCs w:val="24"/>
              </w:rPr>
              <w:t>t/a</w:t>
            </w:r>
            <w:r w:rsidRPr="00064D52">
              <w:rPr>
                <w:rFonts w:hint="eastAsia"/>
                <w:sz w:val="24"/>
                <w:szCs w:val="24"/>
              </w:rPr>
              <w:t>；活性炭吸附容量约为</w:t>
            </w:r>
            <w:r w:rsidRPr="00064D52">
              <w:rPr>
                <w:rFonts w:hint="eastAsia"/>
                <w:sz w:val="24"/>
                <w:szCs w:val="24"/>
              </w:rPr>
              <w:t>3</w:t>
            </w:r>
            <w:r w:rsidRPr="00064D52">
              <w:rPr>
                <w:sz w:val="24"/>
                <w:szCs w:val="24"/>
              </w:rPr>
              <w:t>0</w:t>
            </w:r>
            <w:r w:rsidRPr="00064D52">
              <w:rPr>
                <w:rFonts w:hint="eastAsia"/>
                <w:sz w:val="24"/>
                <w:szCs w:val="24"/>
              </w:rPr>
              <w:t>%</w:t>
            </w:r>
            <w:r w:rsidRPr="00064D52">
              <w:rPr>
                <w:rFonts w:hint="eastAsia"/>
                <w:sz w:val="24"/>
                <w:szCs w:val="24"/>
              </w:rPr>
              <w:t>，所以废活性炭产量约为</w:t>
            </w:r>
            <w:r w:rsidRPr="00064D52">
              <w:rPr>
                <w:sz w:val="24"/>
                <w:szCs w:val="24"/>
              </w:rPr>
              <w:t>16.03t/a</w:t>
            </w:r>
            <w:r w:rsidRPr="00064D52">
              <w:rPr>
                <w:rFonts w:hint="eastAsia"/>
                <w:sz w:val="24"/>
                <w:szCs w:val="24"/>
              </w:rPr>
              <w:t>。</w:t>
            </w:r>
          </w:p>
          <w:p w14:paraId="7C4B190A"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废过滤棉：据建设单位提供资料，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2.0t/a</w:t>
            </w:r>
            <w:r w:rsidRPr="00064D52">
              <w:rPr>
                <w:rFonts w:hint="eastAsia"/>
                <w:sz w:val="24"/>
                <w:szCs w:val="24"/>
              </w:rPr>
              <w:t>；</w:t>
            </w:r>
          </w:p>
          <w:p w14:paraId="680C86E5"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废机油：据建设单位提供资料，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0.005t/a</w:t>
            </w:r>
            <w:r w:rsidRPr="00064D52">
              <w:rPr>
                <w:rFonts w:hint="eastAsia"/>
                <w:sz w:val="24"/>
                <w:szCs w:val="24"/>
              </w:rPr>
              <w:t>；</w:t>
            </w:r>
          </w:p>
          <w:p w14:paraId="439FFF8B"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废包装桶：据建设单位提供资料，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0.010t/a</w:t>
            </w:r>
            <w:r w:rsidRPr="00064D52">
              <w:rPr>
                <w:rFonts w:hint="eastAsia"/>
                <w:sz w:val="24"/>
                <w:szCs w:val="24"/>
              </w:rPr>
              <w:t>；</w:t>
            </w:r>
          </w:p>
          <w:p w14:paraId="6C1B571A"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lastRenderedPageBreak/>
              <w:t>漆渣：据建设单位提供资料，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0.198t/a</w:t>
            </w:r>
            <w:r w:rsidRPr="00064D52">
              <w:rPr>
                <w:rFonts w:hint="eastAsia"/>
                <w:sz w:val="24"/>
                <w:szCs w:val="24"/>
              </w:rPr>
              <w:t>；</w:t>
            </w:r>
          </w:p>
          <w:p w14:paraId="6FE977F4"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rFonts w:hint="eastAsia"/>
                <w:sz w:val="24"/>
                <w:szCs w:val="24"/>
              </w:rPr>
              <w:t>废含油抹布：据建设单位提供资料，</w:t>
            </w:r>
            <w:r w:rsidRPr="00064D52">
              <w:rPr>
                <w:sz w:val="24"/>
                <w:szCs w:val="24"/>
              </w:rPr>
              <w:t>产生量</w:t>
            </w:r>
            <w:r w:rsidRPr="00064D52">
              <w:rPr>
                <w:rFonts w:hint="eastAsia"/>
                <w:sz w:val="24"/>
                <w:szCs w:val="24"/>
              </w:rPr>
              <w:t>约</w:t>
            </w:r>
            <w:r w:rsidRPr="00064D52">
              <w:rPr>
                <w:sz w:val="24"/>
                <w:szCs w:val="24"/>
              </w:rPr>
              <w:t>为</w:t>
            </w:r>
            <w:r w:rsidRPr="00064D52">
              <w:rPr>
                <w:sz w:val="24"/>
                <w:szCs w:val="24"/>
              </w:rPr>
              <w:t>0.005t/a</w:t>
            </w:r>
            <w:r w:rsidRPr="00064D52">
              <w:rPr>
                <w:rFonts w:hint="eastAsia"/>
                <w:sz w:val="24"/>
                <w:szCs w:val="24"/>
              </w:rPr>
              <w:t>；</w:t>
            </w:r>
          </w:p>
          <w:p w14:paraId="6AABC10D"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sz w:val="24"/>
                <w:szCs w:val="24"/>
              </w:rPr>
              <w:t>（</w:t>
            </w:r>
            <w:r w:rsidRPr="00064D52">
              <w:rPr>
                <w:sz w:val="24"/>
                <w:szCs w:val="24"/>
              </w:rPr>
              <w:t>1</w:t>
            </w:r>
            <w:r w:rsidRPr="00064D52">
              <w:rPr>
                <w:sz w:val="24"/>
                <w:szCs w:val="24"/>
              </w:rPr>
              <w:t>）固体废物属性判定</w:t>
            </w:r>
          </w:p>
          <w:p w14:paraId="5A1A01D6" w14:textId="77777777" w:rsidR="006F6DA1" w:rsidRPr="00064D52" w:rsidRDefault="006F6DA1" w:rsidP="006F6DA1">
            <w:pPr>
              <w:tabs>
                <w:tab w:val="left" w:pos="993"/>
                <w:tab w:val="left" w:pos="1276"/>
              </w:tabs>
              <w:snapToGrid w:val="0"/>
              <w:spacing w:line="360" w:lineRule="auto"/>
              <w:ind w:firstLineChars="200" w:firstLine="480"/>
              <w:rPr>
                <w:sz w:val="24"/>
                <w:szCs w:val="24"/>
              </w:rPr>
            </w:pPr>
            <w:r w:rsidRPr="00064D52">
              <w:rPr>
                <w:sz w:val="24"/>
                <w:szCs w:val="24"/>
              </w:rPr>
              <w:t>根据《固体废物鉴别标准通则》的规定，判断其属于固体废物，给出判定依据及结果，具体如下：</w:t>
            </w:r>
          </w:p>
          <w:p w14:paraId="32C56115" w14:textId="77777777" w:rsidR="006F6DA1" w:rsidRPr="00064D52" w:rsidRDefault="006F6DA1" w:rsidP="006F6DA1">
            <w:pPr>
              <w:spacing w:line="400" w:lineRule="exact"/>
              <w:jc w:val="center"/>
              <w:rPr>
                <w:b/>
                <w:sz w:val="24"/>
                <w:szCs w:val="24"/>
              </w:rPr>
            </w:pPr>
            <w:r w:rsidRPr="00064D52">
              <w:rPr>
                <w:b/>
                <w:sz w:val="24"/>
                <w:szCs w:val="24"/>
              </w:rPr>
              <w:t>表</w:t>
            </w:r>
            <w:r w:rsidRPr="00064D52">
              <w:rPr>
                <w:b/>
                <w:sz w:val="24"/>
                <w:szCs w:val="24"/>
              </w:rPr>
              <w:t xml:space="preserve">5-10  </w:t>
            </w:r>
            <w:r w:rsidRPr="00064D52">
              <w:rPr>
                <w:b/>
                <w:sz w:val="24"/>
                <w:szCs w:val="24"/>
              </w:rPr>
              <w:t>本项目副产物产生情况汇总表</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360"/>
              <w:gridCol w:w="1217"/>
              <w:gridCol w:w="649"/>
              <w:gridCol w:w="1158"/>
              <w:gridCol w:w="945"/>
              <w:gridCol w:w="835"/>
              <w:gridCol w:w="649"/>
              <w:gridCol w:w="672"/>
            </w:tblGrid>
            <w:tr w:rsidR="006F6DA1" w:rsidRPr="00064D52" w14:paraId="31B61BA1" w14:textId="77777777" w:rsidTr="006F6DA1">
              <w:trPr>
                <w:trHeight w:val="426"/>
                <w:jc w:val="center"/>
              </w:trPr>
              <w:tc>
                <w:tcPr>
                  <w:tcW w:w="511" w:type="dxa"/>
                  <w:vMerge w:val="restart"/>
                  <w:vAlign w:val="center"/>
                </w:tcPr>
                <w:p w14:paraId="592A4383" w14:textId="77777777" w:rsidR="006F6DA1" w:rsidRPr="00064D52" w:rsidRDefault="006F6DA1" w:rsidP="006F6DA1">
                  <w:pPr>
                    <w:jc w:val="center"/>
                    <w:rPr>
                      <w:szCs w:val="21"/>
                    </w:rPr>
                  </w:pPr>
                  <w:r w:rsidRPr="00064D52">
                    <w:rPr>
                      <w:szCs w:val="21"/>
                    </w:rPr>
                    <w:t>序号</w:t>
                  </w:r>
                </w:p>
              </w:tc>
              <w:tc>
                <w:tcPr>
                  <w:tcW w:w="1383" w:type="dxa"/>
                  <w:vMerge w:val="restart"/>
                  <w:vAlign w:val="center"/>
                </w:tcPr>
                <w:p w14:paraId="456CCD1C" w14:textId="77777777" w:rsidR="006F6DA1" w:rsidRPr="00064D52" w:rsidRDefault="006F6DA1" w:rsidP="006F6DA1">
                  <w:pPr>
                    <w:jc w:val="center"/>
                    <w:rPr>
                      <w:szCs w:val="21"/>
                    </w:rPr>
                  </w:pPr>
                  <w:r w:rsidRPr="00064D52">
                    <w:rPr>
                      <w:szCs w:val="21"/>
                    </w:rPr>
                    <w:t>副产物名称</w:t>
                  </w:r>
                </w:p>
              </w:tc>
              <w:tc>
                <w:tcPr>
                  <w:tcW w:w="1237" w:type="dxa"/>
                  <w:vMerge w:val="restart"/>
                  <w:vAlign w:val="center"/>
                </w:tcPr>
                <w:p w14:paraId="7A0580D0" w14:textId="77777777" w:rsidR="006F6DA1" w:rsidRPr="00064D52" w:rsidRDefault="006F6DA1" w:rsidP="006F6DA1">
                  <w:pPr>
                    <w:jc w:val="center"/>
                    <w:rPr>
                      <w:szCs w:val="21"/>
                    </w:rPr>
                  </w:pPr>
                  <w:r w:rsidRPr="00064D52">
                    <w:rPr>
                      <w:szCs w:val="21"/>
                    </w:rPr>
                    <w:t>生产工序</w:t>
                  </w:r>
                </w:p>
              </w:tc>
              <w:tc>
                <w:tcPr>
                  <w:tcW w:w="655" w:type="dxa"/>
                  <w:vMerge w:val="restart"/>
                  <w:vAlign w:val="center"/>
                </w:tcPr>
                <w:p w14:paraId="402B9D01" w14:textId="77777777" w:rsidR="006F6DA1" w:rsidRPr="00064D52" w:rsidRDefault="006F6DA1" w:rsidP="006F6DA1">
                  <w:pPr>
                    <w:jc w:val="center"/>
                    <w:rPr>
                      <w:szCs w:val="21"/>
                    </w:rPr>
                  </w:pPr>
                  <w:r w:rsidRPr="00064D52">
                    <w:rPr>
                      <w:szCs w:val="21"/>
                    </w:rPr>
                    <w:t>形态</w:t>
                  </w:r>
                </w:p>
              </w:tc>
              <w:tc>
                <w:tcPr>
                  <w:tcW w:w="1171" w:type="dxa"/>
                  <w:vMerge w:val="restart"/>
                  <w:vAlign w:val="center"/>
                </w:tcPr>
                <w:p w14:paraId="64330980" w14:textId="77777777" w:rsidR="006F6DA1" w:rsidRPr="00064D52" w:rsidRDefault="006F6DA1" w:rsidP="006F6DA1">
                  <w:pPr>
                    <w:jc w:val="center"/>
                    <w:rPr>
                      <w:szCs w:val="21"/>
                    </w:rPr>
                  </w:pPr>
                  <w:r w:rsidRPr="00064D52">
                    <w:rPr>
                      <w:szCs w:val="21"/>
                    </w:rPr>
                    <w:t>主要</w:t>
                  </w:r>
                </w:p>
                <w:p w14:paraId="1500610C" w14:textId="77777777" w:rsidR="006F6DA1" w:rsidRPr="00064D52" w:rsidRDefault="006F6DA1" w:rsidP="006F6DA1">
                  <w:pPr>
                    <w:jc w:val="center"/>
                    <w:rPr>
                      <w:szCs w:val="21"/>
                    </w:rPr>
                  </w:pPr>
                  <w:r w:rsidRPr="00064D52">
                    <w:rPr>
                      <w:szCs w:val="21"/>
                    </w:rPr>
                    <w:t>成分</w:t>
                  </w:r>
                </w:p>
              </w:tc>
              <w:tc>
                <w:tcPr>
                  <w:tcW w:w="946" w:type="dxa"/>
                  <w:vMerge w:val="restart"/>
                  <w:vAlign w:val="center"/>
                </w:tcPr>
                <w:p w14:paraId="4A97D244" w14:textId="77777777" w:rsidR="006F6DA1" w:rsidRPr="00064D52" w:rsidRDefault="006F6DA1" w:rsidP="006F6DA1">
                  <w:pPr>
                    <w:jc w:val="center"/>
                    <w:rPr>
                      <w:szCs w:val="21"/>
                    </w:rPr>
                  </w:pPr>
                  <w:r w:rsidRPr="00064D52">
                    <w:rPr>
                      <w:szCs w:val="21"/>
                    </w:rPr>
                    <w:t>年产量</w:t>
                  </w:r>
                </w:p>
              </w:tc>
              <w:tc>
                <w:tcPr>
                  <w:tcW w:w="2173" w:type="dxa"/>
                  <w:gridSpan w:val="3"/>
                  <w:vAlign w:val="center"/>
                </w:tcPr>
                <w:p w14:paraId="3D6A4A6D" w14:textId="77777777" w:rsidR="006F6DA1" w:rsidRPr="00064D52" w:rsidRDefault="006F6DA1" w:rsidP="006F6DA1">
                  <w:pPr>
                    <w:jc w:val="center"/>
                    <w:rPr>
                      <w:szCs w:val="21"/>
                    </w:rPr>
                  </w:pPr>
                  <w:r w:rsidRPr="00064D52">
                    <w:rPr>
                      <w:szCs w:val="21"/>
                    </w:rPr>
                    <w:t>种类判断</w:t>
                  </w:r>
                </w:p>
              </w:tc>
            </w:tr>
            <w:tr w:rsidR="006F6DA1" w:rsidRPr="00064D52" w14:paraId="190B4D85" w14:textId="77777777" w:rsidTr="006F6DA1">
              <w:trPr>
                <w:trHeight w:val="438"/>
                <w:jc w:val="center"/>
              </w:trPr>
              <w:tc>
                <w:tcPr>
                  <w:tcW w:w="511" w:type="dxa"/>
                  <w:vMerge/>
                  <w:vAlign w:val="center"/>
                </w:tcPr>
                <w:p w14:paraId="324EB5C6" w14:textId="77777777" w:rsidR="006F6DA1" w:rsidRPr="00064D52" w:rsidRDefault="006F6DA1" w:rsidP="006F6DA1">
                  <w:pPr>
                    <w:jc w:val="center"/>
                    <w:rPr>
                      <w:szCs w:val="21"/>
                    </w:rPr>
                  </w:pPr>
                </w:p>
              </w:tc>
              <w:tc>
                <w:tcPr>
                  <w:tcW w:w="1383" w:type="dxa"/>
                  <w:vMerge/>
                  <w:vAlign w:val="center"/>
                </w:tcPr>
                <w:p w14:paraId="10A02EF2" w14:textId="77777777" w:rsidR="006F6DA1" w:rsidRPr="00064D52" w:rsidRDefault="006F6DA1" w:rsidP="006F6DA1">
                  <w:pPr>
                    <w:jc w:val="center"/>
                    <w:rPr>
                      <w:szCs w:val="21"/>
                    </w:rPr>
                  </w:pPr>
                </w:p>
              </w:tc>
              <w:tc>
                <w:tcPr>
                  <w:tcW w:w="1237" w:type="dxa"/>
                  <w:vMerge/>
                  <w:vAlign w:val="center"/>
                </w:tcPr>
                <w:p w14:paraId="6C35AE5D" w14:textId="77777777" w:rsidR="006F6DA1" w:rsidRPr="00064D52" w:rsidRDefault="006F6DA1" w:rsidP="006F6DA1">
                  <w:pPr>
                    <w:jc w:val="center"/>
                    <w:rPr>
                      <w:szCs w:val="21"/>
                    </w:rPr>
                  </w:pPr>
                </w:p>
              </w:tc>
              <w:tc>
                <w:tcPr>
                  <w:tcW w:w="655" w:type="dxa"/>
                  <w:vMerge/>
                  <w:vAlign w:val="center"/>
                </w:tcPr>
                <w:p w14:paraId="626F0551" w14:textId="77777777" w:rsidR="006F6DA1" w:rsidRPr="00064D52" w:rsidRDefault="006F6DA1" w:rsidP="006F6DA1">
                  <w:pPr>
                    <w:jc w:val="center"/>
                    <w:rPr>
                      <w:szCs w:val="21"/>
                    </w:rPr>
                  </w:pPr>
                </w:p>
              </w:tc>
              <w:tc>
                <w:tcPr>
                  <w:tcW w:w="1171" w:type="dxa"/>
                  <w:vMerge/>
                  <w:vAlign w:val="center"/>
                </w:tcPr>
                <w:p w14:paraId="582BE50B" w14:textId="77777777" w:rsidR="006F6DA1" w:rsidRPr="00064D52" w:rsidRDefault="006F6DA1" w:rsidP="006F6DA1">
                  <w:pPr>
                    <w:jc w:val="center"/>
                    <w:rPr>
                      <w:szCs w:val="21"/>
                    </w:rPr>
                  </w:pPr>
                </w:p>
              </w:tc>
              <w:tc>
                <w:tcPr>
                  <w:tcW w:w="946" w:type="dxa"/>
                  <w:vMerge/>
                  <w:vAlign w:val="center"/>
                </w:tcPr>
                <w:p w14:paraId="26FEB110" w14:textId="77777777" w:rsidR="006F6DA1" w:rsidRPr="00064D52" w:rsidRDefault="006F6DA1" w:rsidP="006F6DA1">
                  <w:pPr>
                    <w:jc w:val="center"/>
                    <w:rPr>
                      <w:szCs w:val="21"/>
                    </w:rPr>
                  </w:pPr>
                </w:p>
              </w:tc>
              <w:tc>
                <w:tcPr>
                  <w:tcW w:w="845" w:type="dxa"/>
                  <w:vAlign w:val="center"/>
                </w:tcPr>
                <w:p w14:paraId="13DB7307" w14:textId="77777777" w:rsidR="006F6DA1" w:rsidRPr="00064D52" w:rsidRDefault="006F6DA1" w:rsidP="006F6DA1">
                  <w:pPr>
                    <w:jc w:val="center"/>
                    <w:rPr>
                      <w:szCs w:val="21"/>
                    </w:rPr>
                  </w:pPr>
                  <w:r w:rsidRPr="00064D52">
                    <w:rPr>
                      <w:szCs w:val="21"/>
                    </w:rPr>
                    <w:t>固体废物</w:t>
                  </w:r>
                </w:p>
              </w:tc>
              <w:tc>
                <w:tcPr>
                  <w:tcW w:w="655" w:type="dxa"/>
                  <w:vAlign w:val="center"/>
                </w:tcPr>
                <w:p w14:paraId="64D8A091" w14:textId="77777777" w:rsidR="006F6DA1" w:rsidRPr="00064D52" w:rsidRDefault="006F6DA1" w:rsidP="006F6DA1">
                  <w:pPr>
                    <w:jc w:val="center"/>
                    <w:rPr>
                      <w:szCs w:val="21"/>
                    </w:rPr>
                  </w:pPr>
                  <w:r w:rsidRPr="00064D52">
                    <w:rPr>
                      <w:szCs w:val="21"/>
                    </w:rPr>
                    <w:t>副产品</w:t>
                  </w:r>
                </w:p>
              </w:tc>
              <w:tc>
                <w:tcPr>
                  <w:tcW w:w="673" w:type="dxa"/>
                  <w:vAlign w:val="center"/>
                </w:tcPr>
                <w:p w14:paraId="6594D063" w14:textId="77777777" w:rsidR="006F6DA1" w:rsidRPr="00064D52" w:rsidRDefault="006F6DA1" w:rsidP="006F6DA1">
                  <w:pPr>
                    <w:jc w:val="center"/>
                    <w:rPr>
                      <w:szCs w:val="21"/>
                    </w:rPr>
                  </w:pPr>
                  <w:r w:rsidRPr="00064D52">
                    <w:rPr>
                      <w:szCs w:val="21"/>
                    </w:rPr>
                    <w:t>判定依据</w:t>
                  </w:r>
                </w:p>
              </w:tc>
            </w:tr>
            <w:tr w:rsidR="006F6DA1" w:rsidRPr="00064D52" w14:paraId="79DB6031" w14:textId="77777777" w:rsidTr="006F6DA1">
              <w:trPr>
                <w:trHeight w:val="329"/>
                <w:jc w:val="center"/>
              </w:trPr>
              <w:tc>
                <w:tcPr>
                  <w:tcW w:w="511" w:type="dxa"/>
                  <w:vAlign w:val="center"/>
                </w:tcPr>
                <w:p w14:paraId="61A99BD7" w14:textId="77777777" w:rsidR="006F6DA1" w:rsidRPr="00064D52" w:rsidRDefault="006F6DA1" w:rsidP="006F6DA1">
                  <w:pPr>
                    <w:jc w:val="center"/>
                    <w:rPr>
                      <w:szCs w:val="21"/>
                    </w:rPr>
                  </w:pPr>
                  <w:r w:rsidRPr="00064D52">
                    <w:rPr>
                      <w:szCs w:val="21"/>
                    </w:rPr>
                    <w:t>1</w:t>
                  </w:r>
                </w:p>
              </w:tc>
              <w:tc>
                <w:tcPr>
                  <w:tcW w:w="1383" w:type="dxa"/>
                  <w:vAlign w:val="center"/>
                </w:tcPr>
                <w:p w14:paraId="42CC6D9C" w14:textId="77777777" w:rsidR="006F6DA1" w:rsidRPr="00064D52" w:rsidRDefault="006F6DA1" w:rsidP="006F6DA1">
                  <w:pPr>
                    <w:jc w:val="center"/>
                    <w:rPr>
                      <w:szCs w:val="21"/>
                    </w:rPr>
                  </w:pPr>
                  <w:r w:rsidRPr="00064D52">
                    <w:rPr>
                      <w:rFonts w:hint="eastAsia"/>
                      <w:szCs w:val="21"/>
                    </w:rPr>
                    <w:t>金属边角料</w:t>
                  </w:r>
                </w:p>
              </w:tc>
              <w:tc>
                <w:tcPr>
                  <w:tcW w:w="1237" w:type="dxa"/>
                  <w:vAlign w:val="center"/>
                </w:tcPr>
                <w:p w14:paraId="3795BFBB" w14:textId="77777777" w:rsidR="006F6DA1" w:rsidRPr="00064D52" w:rsidRDefault="006F6DA1" w:rsidP="006F6DA1">
                  <w:pPr>
                    <w:jc w:val="center"/>
                    <w:rPr>
                      <w:szCs w:val="21"/>
                    </w:rPr>
                  </w:pPr>
                  <w:r w:rsidRPr="00064D52">
                    <w:rPr>
                      <w:rFonts w:hint="eastAsia"/>
                      <w:szCs w:val="21"/>
                    </w:rPr>
                    <w:t>打孔</w:t>
                  </w:r>
                </w:p>
              </w:tc>
              <w:tc>
                <w:tcPr>
                  <w:tcW w:w="655" w:type="dxa"/>
                  <w:vAlign w:val="center"/>
                </w:tcPr>
                <w:p w14:paraId="06E93C68" w14:textId="77777777" w:rsidR="006F6DA1" w:rsidRPr="00064D52" w:rsidRDefault="006F6DA1" w:rsidP="006F6DA1">
                  <w:pPr>
                    <w:jc w:val="center"/>
                    <w:rPr>
                      <w:szCs w:val="21"/>
                    </w:rPr>
                  </w:pPr>
                  <w:r w:rsidRPr="00064D52">
                    <w:rPr>
                      <w:szCs w:val="21"/>
                    </w:rPr>
                    <w:t>固</w:t>
                  </w:r>
                </w:p>
              </w:tc>
              <w:tc>
                <w:tcPr>
                  <w:tcW w:w="1171" w:type="dxa"/>
                  <w:vAlign w:val="center"/>
                </w:tcPr>
                <w:p w14:paraId="3CBF2298" w14:textId="77777777" w:rsidR="006F6DA1" w:rsidRPr="00064D52" w:rsidRDefault="006F6DA1" w:rsidP="006F6DA1">
                  <w:pPr>
                    <w:jc w:val="center"/>
                    <w:rPr>
                      <w:szCs w:val="21"/>
                    </w:rPr>
                  </w:pPr>
                  <w:r w:rsidRPr="00064D52">
                    <w:rPr>
                      <w:rFonts w:hint="eastAsia"/>
                      <w:szCs w:val="21"/>
                    </w:rPr>
                    <w:t>金属材料</w:t>
                  </w:r>
                </w:p>
              </w:tc>
              <w:tc>
                <w:tcPr>
                  <w:tcW w:w="946" w:type="dxa"/>
                  <w:vAlign w:val="center"/>
                </w:tcPr>
                <w:p w14:paraId="0B9EFFA2" w14:textId="77777777" w:rsidR="006F6DA1" w:rsidRPr="00064D52" w:rsidRDefault="006F6DA1" w:rsidP="006F6DA1">
                  <w:pPr>
                    <w:jc w:val="center"/>
                    <w:rPr>
                      <w:szCs w:val="21"/>
                    </w:rPr>
                  </w:pPr>
                  <w:r w:rsidRPr="00064D52">
                    <w:rPr>
                      <w:szCs w:val="21"/>
                    </w:rPr>
                    <w:t>0.20t/a</w:t>
                  </w:r>
                </w:p>
              </w:tc>
              <w:tc>
                <w:tcPr>
                  <w:tcW w:w="845" w:type="dxa"/>
                  <w:vAlign w:val="center"/>
                </w:tcPr>
                <w:p w14:paraId="6DC1983B" w14:textId="77777777" w:rsidR="006F6DA1" w:rsidRPr="00064D52" w:rsidRDefault="006F6DA1" w:rsidP="006F6DA1">
                  <w:pPr>
                    <w:jc w:val="center"/>
                    <w:rPr>
                      <w:szCs w:val="21"/>
                    </w:rPr>
                  </w:pPr>
                  <w:r w:rsidRPr="00064D52">
                    <w:rPr>
                      <w:rFonts w:ascii="Segoe UI Symbol" w:eastAsia="MS Mincho" w:hAnsi="Segoe UI Symbol" w:cs="Segoe UI Symbol"/>
                      <w:szCs w:val="21"/>
                    </w:rPr>
                    <w:t>✔</w:t>
                  </w:r>
                </w:p>
              </w:tc>
              <w:tc>
                <w:tcPr>
                  <w:tcW w:w="655" w:type="dxa"/>
                  <w:vAlign w:val="center"/>
                </w:tcPr>
                <w:p w14:paraId="36F9F9FC" w14:textId="77777777" w:rsidR="006F6DA1" w:rsidRPr="00064D52" w:rsidRDefault="006F6DA1" w:rsidP="006F6DA1">
                  <w:pPr>
                    <w:jc w:val="center"/>
                    <w:rPr>
                      <w:szCs w:val="21"/>
                    </w:rPr>
                  </w:pPr>
                  <w:r w:rsidRPr="00064D52">
                    <w:rPr>
                      <w:szCs w:val="21"/>
                    </w:rPr>
                    <w:t>/</w:t>
                  </w:r>
                </w:p>
              </w:tc>
              <w:tc>
                <w:tcPr>
                  <w:tcW w:w="673" w:type="dxa"/>
                  <w:vMerge w:val="restart"/>
                  <w:vAlign w:val="center"/>
                </w:tcPr>
                <w:p w14:paraId="2EF7F76A" w14:textId="77777777" w:rsidR="006F6DA1" w:rsidRPr="00064D52" w:rsidRDefault="006F6DA1" w:rsidP="006F6DA1">
                  <w:pPr>
                    <w:jc w:val="center"/>
                    <w:rPr>
                      <w:szCs w:val="21"/>
                    </w:rPr>
                  </w:pPr>
                  <w:r w:rsidRPr="00064D52">
                    <w:rPr>
                      <w:rFonts w:hint="eastAsia"/>
                      <w:szCs w:val="21"/>
                    </w:rPr>
                    <w:t>《固体废物鉴别标准通则》</w:t>
                  </w:r>
                </w:p>
              </w:tc>
            </w:tr>
            <w:tr w:rsidR="006F6DA1" w:rsidRPr="00064D52" w14:paraId="383ADD2A" w14:textId="77777777" w:rsidTr="006F6DA1">
              <w:trPr>
                <w:trHeight w:val="277"/>
                <w:jc w:val="center"/>
              </w:trPr>
              <w:tc>
                <w:tcPr>
                  <w:tcW w:w="511" w:type="dxa"/>
                  <w:vAlign w:val="center"/>
                </w:tcPr>
                <w:p w14:paraId="70062AF7" w14:textId="77777777" w:rsidR="006F6DA1" w:rsidRPr="00064D52" w:rsidRDefault="006F6DA1" w:rsidP="006F6DA1">
                  <w:pPr>
                    <w:jc w:val="center"/>
                    <w:rPr>
                      <w:szCs w:val="21"/>
                    </w:rPr>
                  </w:pPr>
                  <w:r w:rsidRPr="00064D52">
                    <w:rPr>
                      <w:rFonts w:hint="eastAsia"/>
                      <w:szCs w:val="21"/>
                    </w:rPr>
                    <w:t>2</w:t>
                  </w:r>
                </w:p>
              </w:tc>
              <w:tc>
                <w:tcPr>
                  <w:tcW w:w="1383" w:type="dxa"/>
                  <w:vAlign w:val="center"/>
                </w:tcPr>
                <w:p w14:paraId="37AB269D" w14:textId="77777777" w:rsidR="006F6DA1" w:rsidRPr="00064D52" w:rsidRDefault="006F6DA1" w:rsidP="006F6DA1">
                  <w:pPr>
                    <w:jc w:val="center"/>
                    <w:rPr>
                      <w:szCs w:val="21"/>
                    </w:rPr>
                  </w:pPr>
                  <w:r w:rsidRPr="00064D52">
                    <w:rPr>
                      <w:rFonts w:hint="eastAsia"/>
                      <w:szCs w:val="21"/>
                    </w:rPr>
                    <w:t>回收的粉尘</w:t>
                  </w:r>
                </w:p>
              </w:tc>
              <w:tc>
                <w:tcPr>
                  <w:tcW w:w="1237" w:type="dxa"/>
                  <w:vAlign w:val="center"/>
                </w:tcPr>
                <w:p w14:paraId="3BF529A1" w14:textId="77777777" w:rsidR="006F6DA1" w:rsidRPr="00064D52" w:rsidRDefault="006F6DA1" w:rsidP="006F6DA1">
                  <w:pPr>
                    <w:jc w:val="center"/>
                    <w:rPr>
                      <w:szCs w:val="21"/>
                    </w:rPr>
                  </w:pPr>
                  <w:r w:rsidRPr="00064D52">
                    <w:rPr>
                      <w:rFonts w:hint="eastAsia"/>
                      <w:szCs w:val="21"/>
                    </w:rPr>
                    <w:t>过滤</w:t>
                  </w:r>
                </w:p>
              </w:tc>
              <w:tc>
                <w:tcPr>
                  <w:tcW w:w="655" w:type="dxa"/>
                  <w:vAlign w:val="center"/>
                </w:tcPr>
                <w:p w14:paraId="474AE219" w14:textId="77777777" w:rsidR="006F6DA1" w:rsidRPr="00064D52" w:rsidRDefault="006F6DA1" w:rsidP="006F6DA1">
                  <w:pPr>
                    <w:jc w:val="center"/>
                    <w:rPr>
                      <w:szCs w:val="21"/>
                    </w:rPr>
                  </w:pPr>
                  <w:r w:rsidRPr="00064D52">
                    <w:rPr>
                      <w:szCs w:val="21"/>
                    </w:rPr>
                    <w:t>固</w:t>
                  </w:r>
                </w:p>
              </w:tc>
              <w:tc>
                <w:tcPr>
                  <w:tcW w:w="1171" w:type="dxa"/>
                  <w:vAlign w:val="center"/>
                </w:tcPr>
                <w:p w14:paraId="1ED0C668" w14:textId="77777777" w:rsidR="006F6DA1" w:rsidRPr="00064D52" w:rsidRDefault="006F6DA1" w:rsidP="006F6DA1">
                  <w:pPr>
                    <w:jc w:val="center"/>
                    <w:rPr>
                      <w:szCs w:val="21"/>
                    </w:rPr>
                  </w:pPr>
                  <w:r w:rsidRPr="00064D52">
                    <w:rPr>
                      <w:rFonts w:hint="eastAsia"/>
                      <w:szCs w:val="21"/>
                    </w:rPr>
                    <w:t>颗粒物</w:t>
                  </w:r>
                </w:p>
              </w:tc>
              <w:tc>
                <w:tcPr>
                  <w:tcW w:w="946" w:type="dxa"/>
                  <w:vAlign w:val="center"/>
                </w:tcPr>
                <w:p w14:paraId="4A5837C8" w14:textId="77777777" w:rsidR="006F6DA1" w:rsidRPr="00064D52" w:rsidRDefault="006F6DA1" w:rsidP="006F6DA1">
                  <w:pPr>
                    <w:jc w:val="center"/>
                    <w:rPr>
                      <w:szCs w:val="21"/>
                    </w:rPr>
                  </w:pPr>
                  <w:r w:rsidRPr="00064D52">
                    <w:rPr>
                      <w:szCs w:val="21"/>
                    </w:rPr>
                    <w:t>0.037t/a</w:t>
                  </w:r>
                </w:p>
              </w:tc>
              <w:tc>
                <w:tcPr>
                  <w:tcW w:w="845" w:type="dxa"/>
                  <w:vAlign w:val="center"/>
                </w:tcPr>
                <w:p w14:paraId="3560CFBE" w14:textId="77777777" w:rsidR="006F6DA1" w:rsidRPr="00064D52" w:rsidRDefault="006F6DA1" w:rsidP="006F6DA1">
                  <w:pPr>
                    <w:jc w:val="center"/>
                    <w:rPr>
                      <w:szCs w:val="21"/>
                    </w:rPr>
                  </w:pPr>
                  <w:r w:rsidRPr="00064D52">
                    <w:rPr>
                      <w:rFonts w:ascii="Segoe UI Symbol" w:eastAsia="MS Mincho" w:hAnsi="Segoe UI Symbol" w:cs="Segoe UI Symbol"/>
                      <w:szCs w:val="21"/>
                    </w:rPr>
                    <w:t>✔</w:t>
                  </w:r>
                </w:p>
              </w:tc>
              <w:tc>
                <w:tcPr>
                  <w:tcW w:w="655" w:type="dxa"/>
                  <w:vAlign w:val="center"/>
                </w:tcPr>
                <w:p w14:paraId="5E0E8EED" w14:textId="77777777" w:rsidR="006F6DA1" w:rsidRPr="00064D52" w:rsidRDefault="006F6DA1" w:rsidP="006F6DA1">
                  <w:pPr>
                    <w:jc w:val="center"/>
                    <w:rPr>
                      <w:szCs w:val="21"/>
                    </w:rPr>
                  </w:pPr>
                  <w:r w:rsidRPr="00064D52">
                    <w:rPr>
                      <w:szCs w:val="21"/>
                    </w:rPr>
                    <w:t>/</w:t>
                  </w:r>
                </w:p>
              </w:tc>
              <w:tc>
                <w:tcPr>
                  <w:tcW w:w="673" w:type="dxa"/>
                  <w:vMerge/>
                  <w:vAlign w:val="center"/>
                </w:tcPr>
                <w:p w14:paraId="6F8E114E" w14:textId="77777777" w:rsidR="006F6DA1" w:rsidRPr="00064D52" w:rsidRDefault="006F6DA1" w:rsidP="006F6DA1">
                  <w:pPr>
                    <w:jc w:val="center"/>
                    <w:rPr>
                      <w:szCs w:val="21"/>
                    </w:rPr>
                  </w:pPr>
                </w:p>
              </w:tc>
            </w:tr>
            <w:tr w:rsidR="006F6DA1" w:rsidRPr="00064D52" w14:paraId="7540107A" w14:textId="77777777" w:rsidTr="006F6DA1">
              <w:trPr>
                <w:trHeight w:val="267"/>
                <w:jc w:val="center"/>
              </w:trPr>
              <w:tc>
                <w:tcPr>
                  <w:tcW w:w="511" w:type="dxa"/>
                  <w:vAlign w:val="center"/>
                </w:tcPr>
                <w:p w14:paraId="4543699A" w14:textId="77777777" w:rsidR="006F6DA1" w:rsidRPr="00064D52" w:rsidRDefault="006F6DA1" w:rsidP="006F6DA1">
                  <w:pPr>
                    <w:jc w:val="center"/>
                    <w:rPr>
                      <w:szCs w:val="21"/>
                    </w:rPr>
                  </w:pPr>
                  <w:r w:rsidRPr="00064D52">
                    <w:rPr>
                      <w:rFonts w:hint="eastAsia"/>
                      <w:szCs w:val="21"/>
                    </w:rPr>
                    <w:t>3</w:t>
                  </w:r>
                </w:p>
              </w:tc>
              <w:tc>
                <w:tcPr>
                  <w:tcW w:w="1383" w:type="dxa"/>
                  <w:vAlign w:val="center"/>
                </w:tcPr>
                <w:p w14:paraId="46370E83" w14:textId="77777777" w:rsidR="006F6DA1" w:rsidRPr="00064D52" w:rsidRDefault="006F6DA1" w:rsidP="006F6DA1">
                  <w:pPr>
                    <w:jc w:val="center"/>
                    <w:rPr>
                      <w:szCs w:val="21"/>
                    </w:rPr>
                  </w:pPr>
                  <w:r w:rsidRPr="00064D52">
                    <w:rPr>
                      <w:rFonts w:hint="eastAsia"/>
                      <w:szCs w:val="21"/>
                    </w:rPr>
                    <w:t>废砂</w:t>
                  </w:r>
                </w:p>
              </w:tc>
              <w:tc>
                <w:tcPr>
                  <w:tcW w:w="1237" w:type="dxa"/>
                  <w:vAlign w:val="center"/>
                </w:tcPr>
                <w:p w14:paraId="4934A210" w14:textId="77777777" w:rsidR="006F6DA1" w:rsidRPr="00064D52" w:rsidRDefault="006F6DA1" w:rsidP="006F6DA1">
                  <w:pPr>
                    <w:jc w:val="center"/>
                    <w:rPr>
                      <w:szCs w:val="21"/>
                    </w:rPr>
                  </w:pPr>
                  <w:r w:rsidRPr="00064D52">
                    <w:rPr>
                      <w:rFonts w:hint="eastAsia"/>
                      <w:szCs w:val="21"/>
                    </w:rPr>
                    <w:t>喷砂</w:t>
                  </w:r>
                </w:p>
              </w:tc>
              <w:tc>
                <w:tcPr>
                  <w:tcW w:w="655" w:type="dxa"/>
                  <w:vAlign w:val="center"/>
                </w:tcPr>
                <w:p w14:paraId="033A1DED" w14:textId="77777777" w:rsidR="006F6DA1" w:rsidRPr="00064D52" w:rsidRDefault="006F6DA1" w:rsidP="006F6DA1">
                  <w:pPr>
                    <w:jc w:val="center"/>
                    <w:rPr>
                      <w:szCs w:val="21"/>
                    </w:rPr>
                  </w:pPr>
                  <w:r w:rsidRPr="00064D52">
                    <w:rPr>
                      <w:szCs w:val="21"/>
                    </w:rPr>
                    <w:t>固</w:t>
                  </w:r>
                </w:p>
              </w:tc>
              <w:tc>
                <w:tcPr>
                  <w:tcW w:w="1171" w:type="dxa"/>
                  <w:vAlign w:val="center"/>
                </w:tcPr>
                <w:p w14:paraId="679AC5F7" w14:textId="77777777" w:rsidR="006F6DA1" w:rsidRPr="00064D52" w:rsidRDefault="006F6DA1" w:rsidP="006F6DA1">
                  <w:pPr>
                    <w:jc w:val="center"/>
                    <w:rPr>
                      <w:szCs w:val="21"/>
                    </w:rPr>
                  </w:pPr>
                  <w:r w:rsidRPr="00064D52">
                    <w:rPr>
                      <w:rFonts w:hint="eastAsia"/>
                      <w:szCs w:val="21"/>
                    </w:rPr>
                    <w:t>铁砂</w:t>
                  </w:r>
                </w:p>
              </w:tc>
              <w:tc>
                <w:tcPr>
                  <w:tcW w:w="946" w:type="dxa"/>
                  <w:vAlign w:val="center"/>
                </w:tcPr>
                <w:p w14:paraId="37A98FC4" w14:textId="77777777" w:rsidR="006F6DA1" w:rsidRPr="00064D52" w:rsidRDefault="006F6DA1" w:rsidP="006F6DA1">
                  <w:pPr>
                    <w:jc w:val="center"/>
                    <w:rPr>
                      <w:szCs w:val="21"/>
                    </w:rPr>
                  </w:pPr>
                  <w:r w:rsidRPr="00064D52">
                    <w:rPr>
                      <w:szCs w:val="21"/>
                    </w:rPr>
                    <w:t>2.05t/a</w:t>
                  </w:r>
                </w:p>
              </w:tc>
              <w:tc>
                <w:tcPr>
                  <w:tcW w:w="845" w:type="dxa"/>
                  <w:vAlign w:val="center"/>
                </w:tcPr>
                <w:p w14:paraId="7EFD266B" w14:textId="77777777" w:rsidR="006F6DA1" w:rsidRPr="00064D52" w:rsidRDefault="006F6DA1" w:rsidP="006F6DA1">
                  <w:pPr>
                    <w:jc w:val="center"/>
                    <w:rPr>
                      <w:rFonts w:ascii="Segoe UI Symbol" w:eastAsia="MS Mincho" w:hAnsi="Segoe UI Symbol" w:cs="Segoe UI Symbol"/>
                      <w:szCs w:val="21"/>
                    </w:rPr>
                  </w:pPr>
                  <w:r w:rsidRPr="00064D52">
                    <w:rPr>
                      <w:rFonts w:ascii="Segoe UI Symbol" w:eastAsia="MS Mincho" w:hAnsi="Segoe UI Symbol" w:cs="Segoe UI Symbol"/>
                      <w:szCs w:val="21"/>
                    </w:rPr>
                    <w:t>✔</w:t>
                  </w:r>
                </w:p>
              </w:tc>
              <w:tc>
                <w:tcPr>
                  <w:tcW w:w="655" w:type="dxa"/>
                  <w:vAlign w:val="center"/>
                </w:tcPr>
                <w:p w14:paraId="50B7DD5E" w14:textId="77777777" w:rsidR="006F6DA1" w:rsidRPr="00064D52" w:rsidRDefault="006F6DA1" w:rsidP="006F6DA1">
                  <w:pPr>
                    <w:jc w:val="center"/>
                    <w:rPr>
                      <w:szCs w:val="21"/>
                    </w:rPr>
                  </w:pPr>
                  <w:r w:rsidRPr="00064D52">
                    <w:rPr>
                      <w:szCs w:val="21"/>
                    </w:rPr>
                    <w:t>/</w:t>
                  </w:r>
                </w:p>
              </w:tc>
              <w:tc>
                <w:tcPr>
                  <w:tcW w:w="673" w:type="dxa"/>
                  <w:vMerge/>
                  <w:vAlign w:val="center"/>
                </w:tcPr>
                <w:p w14:paraId="38B43AC9" w14:textId="77777777" w:rsidR="006F6DA1" w:rsidRPr="00064D52" w:rsidRDefault="006F6DA1" w:rsidP="006F6DA1">
                  <w:pPr>
                    <w:jc w:val="center"/>
                    <w:rPr>
                      <w:szCs w:val="21"/>
                    </w:rPr>
                  </w:pPr>
                </w:p>
              </w:tc>
            </w:tr>
            <w:tr w:rsidR="006F6DA1" w:rsidRPr="00064D52" w14:paraId="093E8C55" w14:textId="77777777" w:rsidTr="006F6DA1">
              <w:trPr>
                <w:trHeight w:val="271"/>
                <w:jc w:val="center"/>
              </w:trPr>
              <w:tc>
                <w:tcPr>
                  <w:tcW w:w="511" w:type="dxa"/>
                  <w:vAlign w:val="center"/>
                </w:tcPr>
                <w:p w14:paraId="35C501E5" w14:textId="77777777" w:rsidR="006F6DA1" w:rsidRPr="00064D52" w:rsidRDefault="006F6DA1" w:rsidP="006F6DA1">
                  <w:pPr>
                    <w:jc w:val="center"/>
                    <w:rPr>
                      <w:szCs w:val="21"/>
                    </w:rPr>
                  </w:pPr>
                  <w:r w:rsidRPr="00064D52">
                    <w:rPr>
                      <w:rFonts w:hint="eastAsia"/>
                      <w:szCs w:val="21"/>
                    </w:rPr>
                    <w:t>4</w:t>
                  </w:r>
                </w:p>
              </w:tc>
              <w:tc>
                <w:tcPr>
                  <w:tcW w:w="1383" w:type="dxa"/>
                  <w:vAlign w:val="center"/>
                </w:tcPr>
                <w:p w14:paraId="61E6857B" w14:textId="77777777" w:rsidR="006F6DA1" w:rsidRPr="00064D52" w:rsidRDefault="006F6DA1" w:rsidP="006F6DA1">
                  <w:pPr>
                    <w:jc w:val="center"/>
                    <w:rPr>
                      <w:szCs w:val="21"/>
                    </w:rPr>
                  </w:pPr>
                  <w:r w:rsidRPr="00064D52">
                    <w:rPr>
                      <w:rFonts w:hint="eastAsia"/>
                      <w:szCs w:val="21"/>
                    </w:rPr>
                    <w:t>废砂纸</w:t>
                  </w:r>
                </w:p>
              </w:tc>
              <w:tc>
                <w:tcPr>
                  <w:tcW w:w="1237" w:type="dxa"/>
                  <w:vAlign w:val="center"/>
                </w:tcPr>
                <w:p w14:paraId="639BB0F9" w14:textId="77777777" w:rsidR="006F6DA1" w:rsidRPr="00064D52" w:rsidRDefault="006F6DA1" w:rsidP="006F6DA1">
                  <w:pPr>
                    <w:jc w:val="center"/>
                    <w:rPr>
                      <w:szCs w:val="21"/>
                    </w:rPr>
                  </w:pPr>
                  <w:r w:rsidRPr="00064D52">
                    <w:rPr>
                      <w:rFonts w:hint="eastAsia"/>
                      <w:szCs w:val="21"/>
                    </w:rPr>
                    <w:t>打磨</w:t>
                  </w:r>
                </w:p>
              </w:tc>
              <w:tc>
                <w:tcPr>
                  <w:tcW w:w="655" w:type="dxa"/>
                  <w:vAlign w:val="center"/>
                </w:tcPr>
                <w:p w14:paraId="66E132DF" w14:textId="77777777" w:rsidR="006F6DA1" w:rsidRPr="00064D52" w:rsidRDefault="006F6DA1" w:rsidP="006F6DA1">
                  <w:pPr>
                    <w:jc w:val="center"/>
                    <w:rPr>
                      <w:szCs w:val="21"/>
                    </w:rPr>
                  </w:pPr>
                  <w:r w:rsidRPr="00064D52">
                    <w:rPr>
                      <w:szCs w:val="21"/>
                    </w:rPr>
                    <w:t>固</w:t>
                  </w:r>
                </w:p>
              </w:tc>
              <w:tc>
                <w:tcPr>
                  <w:tcW w:w="1171" w:type="dxa"/>
                  <w:vAlign w:val="center"/>
                </w:tcPr>
                <w:p w14:paraId="68697CDC" w14:textId="77777777" w:rsidR="006F6DA1" w:rsidRPr="00064D52" w:rsidRDefault="006F6DA1" w:rsidP="006F6DA1">
                  <w:pPr>
                    <w:jc w:val="center"/>
                    <w:rPr>
                      <w:szCs w:val="21"/>
                    </w:rPr>
                  </w:pPr>
                  <w:r w:rsidRPr="00064D52">
                    <w:rPr>
                      <w:rFonts w:hint="eastAsia"/>
                      <w:szCs w:val="21"/>
                    </w:rPr>
                    <w:t>打砂纸</w:t>
                  </w:r>
                </w:p>
              </w:tc>
              <w:tc>
                <w:tcPr>
                  <w:tcW w:w="946" w:type="dxa"/>
                  <w:vAlign w:val="center"/>
                </w:tcPr>
                <w:p w14:paraId="31E7FAAF" w14:textId="77777777" w:rsidR="006F6DA1" w:rsidRPr="00064D52" w:rsidRDefault="006F6DA1" w:rsidP="006F6DA1">
                  <w:pPr>
                    <w:jc w:val="center"/>
                    <w:rPr>
                      <w:szCs w:val="21"/>
                    </w:rPr>
                  </w:pPr>
                  <w:r w:rsidRPr="00064D52">
                    <w:rPr>
                      <w:szCs w:val="21"/>
                    </w:rPr>
                    <w:t>0.012t/a</w:t>
                  </w:r>
                </w:p>
              </w:tc>
              <w:tc>
                <w:tcPr>
                  <w:tcW w:w="845" w:type="dxa"/>
                  <w:vAlign w:val="center"/>
                </w:tcPr>
                <w:p w14:paraId="2B88E198" w14:textId="77777777" w:rsidR="006F6DA1" w:rsidRPr="00064D52" w:rsidRDefault="006F6DA1" w:rsidP="006F6DA1">
                  <w:pPr>
                    <w:jc w:val="center"/>
                    <w:rPr>
                      <w:rFonts w:ascii="Segoe UI Symbol" w:eastAsia="MS Mincho" w:hAnsi="Segoe UI Symbol" w:cs="Segoe UI Symbol"/>
                      <w:szCs w:val="21"/>
                    </w:rPr>
                  </w:pPr>
                  <w:r w:rsidRPr="00064D52">
                    <w:rPr>
                      <w:rFonts w:ascii="Segoe UI Symbol" w:eastAsia="MS Mincho" w:hAnsi="Segoe UI Symbol" w:cs="Segoe UI Symbol"/>
                      <w:szCs w:val="21"/>
                    </w:rPr>
                    <w:t>✔</w:t>
                  </w:r>
                </w:p>
              </w:tc>
              <w:tc>
                <w:tcPr>
                  <w:tcW w:w="655" w:type="dxa"/>
                  <w:vAlign w:val="center"/>
                </w:tcPr>
                <w:p w14:paraId="3D434BC7" w14:textId="77777777" w:rsidR="006F6DA1" w:rsidRPr="00064D52" w:rsidRDefault="006F6DA1" w:rsidP="006F6DA1">
                  <w:pPr>
                    <w:jc w:val="center"/>
                    <w:rPr>
                      <w:szCs w:val="21"/>
                    </w:rPr>
                  </w:pPr>
                  <w:r w:rsidRPr="00064D52">
                    <w:rPr>
                      <w:szCs w:val="21"/>
                    </w:rPr>
                    <w:t>/</w:t>
                  </w:r>
                </w:p>
              </w:tc>
              <w:tc>
                <w:tcPr>
                  <w:tcW w:w="673" w:type="dxa"/>
                  <w:vMerge/>
                  <w:vAlign w:val="center"/>
                </w:tcPr>
                <w:p w14:paraId="59BED6AD" w14:textId="77777777" w:rsidR="006F6DA1" w:rsidRPr="00064D52" w:rsidRDefault="006F6DA1" w:rsidP="006F6DA1">
                  <w:pPr>
                    <w:jc w:val="center"/>
                    <w:rPr>
                      <w:szCs w:val="21"/>
                    </w:rPr>
                  </w:pPr>
                </w:p>
              </w:tc>
            </w:tr>
            <w:tr w:rsidR="006F6DA1" w:rsidRPr="00064D52" w14:paraId="36303DA7" w14:textId="77777777" w:rsidTr="006F6DA1">
              <w:trPr>
                <w:trHeight w:val="484"/>
                <w:jc w:val="center"/>
              </w:trPr>
              <w:tc>
                <w:tcPr>
                  <w:tcW w:w="511" w:type="dxa"/>
                  <w:vAlign w:val="center"/>
                </w:tcPr>
                <w:p w14:paraId="3F9A586B" w14:textId="77777777" w:rsidR="006F6DA1" w:rsidRPr="00064D52" w:rsidRDefault="006F6DA1" w:rsidP="006F6DA1">
                  <w:pPr>
                    <w:jc w:val="center"/>
                    <w:rPr>
                      <w:szCs w:val="21"/>
                    </w:rPr>
                  </w:pPr>
                  <w:r w:rsidRPr="00064D52">
                    <w:rPr>
                      <w:rFonts w:hint="eastAsia"/>
                      <w:szCs w:val="21"/>
                    </w:rPr>
                    <w:t>5</w:t>
                  </w:r>
                </w:p>
              </w:tc>
              <w:tc>
                <w:tcPr>
                  <w:tcW w:w="1383" w:type="dxa"/>
                  <w:vAlign w:val="center"/>
                </w:tcPr>
                <w:p w14:paraId="1F3EDBE9" w14:textId="77777777" w:rsidR="006F6DA1" w:rsidRPr="00064D52" w:rsidRDefault="006F6DA1" w:rsidP="006F6DA1">
                  <w:pPr>
                    <w:jc w:val="center"/>
                    <w:rPr>
                      <w:szCs w:val="21"/>
                    </w:rPr>
                  </w:pPr>
                  <w:r w:rsidRPr="00064D52">
                    <w:rPr>
                      <w:rFonts w:hint="eastAsia"/>
                      <w:szCs w:val="21"/>
                    </w:rPr>
                    <w:t>塑料边角料</w:t>
                  </w:r>
                </w:p>
              </w:tc>
              <w:tc>
                <w:tcPr>
                  <w:tcW w:w="1237" w:type="dxa"/>
                  <w:vAlign w:val="center"/>
                </w:tcPr>
                <w:p w14:paraId="498747B8" w14:textId="77777777" w:rsidR="006F6DA1" w:rsidRPr="00064D52" w:rsidRDefault="006F6DA1" w:rsidP="006F6DA1">
                  <w:pPr>
                    <w:jc w:val="center"/>
                    <w:rPr>
                      <w:szCs w:val="21"/>
                    </w:rPr>
                  </w:pPr>
                  <w:r w:rsidRPr="00064D52">
                    <w:rPr>
                      <w:rFonts w:hint="eastAsia"/>
                      <w:szCs w:val="21"/>
                    </w:rPr>
                    <w:t>密封面加工</w:t>
                  </w:r>
                </w:p>
              </w:tc>
              <w:tc>
                <w:tcPr>
                  <w:tcW w:w="655" w:type="dxa"/>
                  <w:vAlign w:val="center"/>
                </w:tcPr>
                <w:p w14:paraId="65D74205" w14:textId="77777777" w:rsidR="006F6DA1" w:rsidRPr="00064D52" w:rsidRDefault="006F6DA1" w:rsidP="006F6DA1">
                  <w:pPr>
                    <w:jc w:val="center"/>
                    <w:rPr>
                      <w:szCs w:val="21"/>
                    </w:rPr>
                  </w:pPr>
                  <w:r w:rsidRPr="00064D52">
                    <w:rPr>
                      <w:szCs w:val="21"/>
                    </w:rPr>
                    <w:t>固</w:t>
                  </w:r>
                </w:p>
              </w:tc>
              <w:tc>
                <w:tcPr>
                  <w:tcW w:w="1171" w:type="dxa"/>
                  <w:vAlign w:val="center"/>
                </w:tcPr>
                <w:p w14:paraId="0E0CB467" w14:textId="77777777" w:rsidR="006F6DA1" w:rsidRPr="00064D52" w:rsidRDefault="006F6DA1" w:rsidP="006F6DA1">
                  <w:pPr>
                    <w:jc w:val="center"/>
                    <w:rPr>
                      <w:szCs w:val="21"/>
                    </w:rPr>
                  </w:pPr>
                  <w:r w:rsidRPr="00064D52">
                    <w:rPr>
                      <w:rFonts w:hint="eastAsia"/>
                      <w:szCs w:val="21"/>
                    </w:rPr>
                    <w:t>塑料</w:t>
                  </w:r>
                </w:p>
              </w:tc>
              <w:tc>
                <w:tcPr>
                  <w:tcW w:w="946" w:type="dxa"/>
                  <w:vAlign w:val="center"/>
                </w:tcPr>
                <w:p w14:paraId="18718D31" w14:textId="77777777" w:rsidR="006F6DA1" w:rsidRPr="00064D52" w:rsidRDefault="006F6DA1" w:rsidP="006F6DA1">
                  <w:pPr>
                    <w:jc w:val="center"/>
                    <w:rPr>
                      <w:szCs w:val="21"/>
                    </w:rPr>
                  </w:pPr>
                  <w:r w:rsidRPr="00064D52">
                    <w:rPr>
                      <w:szCs w:val="21"/>
                    </w:rPr>
                    <w:t>0.020t/a</w:t>
                  </w:r>
                </w:p>
              </w:tc>
              <w:tc>
                <w:tcPr>
                  <w:tcW w:w="845" w:type="dxa"/>
                  <w:vAlign w:val="center"/>
                </w:tcPr>
                <w:p w14:paraId="57424600" w14:textId="77777777" w:rsidR="006F6DA1" w:rsidRPr="00064D52" w:rsidRDefault="006F6DA1" w:rsidP="006F6DA1">
                  <w:pPr>
                    <w:jc w:val="center"/>
                    <w:rPr>
                      <w:szCs w:val="21"/>
                    </w:rPr>
                  </w:pPr>
                  <w:r w:rsidRPr="00064D52">
                    <w:rPr>
                      <w:rFonts w:ascii="Segoe UI Symbol" w:eastAsia="MS Mincho" w:hAnsi="Segoe UI Symbol" w:cs="Segoe UI Symbol"/>
                      <w:szCs w:val="21"/>
                    </w:rPr>
                    <w:t>✔</w:t>
                  </w:r>
                </w:p>
              </w:tc>
              <w:tc>
                <w:tcPr>
                  <w:tcW w:w="655" w:type="dxa"/>
                  <w:vAlign w:val="center"/>
                </w:tcPr>
                <w:p w14:paraId="2484467E" w14:textId="77777777" w:rsidR="006F6DA1" w:rsidRPr="00064D52" w:rsidRDefault="006F6DA1" w:rsidP="006F6DA1">
                  <w:pPr>
                    <w:jc w:val="center"/>
                    <w:rPr>
                      <w:szCs w:val="21"/>
                    </w:rPr>
                  </w:pPr>
                  <w:r w:rsidRPr="00064D52">
                    <w:rPr>
                      <w:szCs w:val="21"/>
                    </w:rPr>
                    <w:t>/</w:t>
                  </w:r>
                </w:p>
              </w:tc>
              <w:tc>
                <w:tcPr>
                  <w:tcW w:w="673" w:type="dxa"/>
                  <w:vMerge/>
                  <w:vAlign w:val="center"/>
                </w:tcPr>
                <w:p w14:paraId="0191171C" w14:textId="77777777" w:rsidR="006F6DA1" w:rsidRPr="00064D52" w:rsidRDefault="006F6DA1" w:rsidP="006F6DA1">
                  <w:pPr>
                    <w:jc w:val="center"/>
                    <w:rPr>
                      <w:szCs w:val="21"/>
                    </w:rPr>
                  </w:pPr>
                </w:p>
              </w:tc>
            </w:tr>
            <w:tr w:rsidR="006F6DA1" w:rsidRPr="00064D52" w14:paraId="75FA2996" w14:textId="77777777" w:rsidTr="006F6DA1">
              <w:trPr>
                <w:trHeight w:val="269"/>
                <w:jc w:val="center"/>
              </w:trPr>
              <w:tc>
                <w:tcPr>
                  <w:tcW w:w="511" w:type="dxa"/>
                  <w:vAlign w:val="center"/>
                </w:tcPr>
                <w:p w14:paraId="73B9F726" w14:textId="77777777" w:rsidR="006F6DA1" w:rsidRPr="00064D52" w:rsidRDefault="006F6DA1" w:rsidP="006F6DA1">
                  <w:pPr>
                    <w:jc w:val="center"/>
                    <w:rPr>
                      <w:szCs w:val="21"/>
                    </w:rPr>
                  </w:pPr>
                  <w:r w:rsidRPr="00064D52">
                    <w:rPr>
                      <w:rFonts w:hint="eastAsia"/>
                      <w:szCs w:val="21"/>
                    </w:rPr>
                    <w:t>6</w:t>
                  </w:r>
                </w:p>
              </w:tc>
              <w:tc>
                <w:tcPr>
                  <w:tcW w:w="1383" w:type="dxa"/>
                  <w:vAlign w:val="center"/>
                </w:tcPr>
                <w:p w14:paraId="404B5D0C" w14:textId="77777777" w:rsidR="006F6DA1" w:rsidRPr="00064D52" w:rsidRDefault="006F6DA1" w:rsidP="006F6DA1">
                  <w:pPr>
                    <w:jc w:val="center"/>
                    <w:rPr>
                      <w:szCs w:val="21"/>
                    </w:rPr>
                  </w:pPr>
                  <w:r w:rsidRPr="00064D52">
                    <w:rPr>
                      <w:rFonts w:hint="eastAsia"/>
                      <w:szCs w:val="21"/>
                    </w:rPr>
                    <w:t>焊渣</w:t>
                  </w:r>
                </w:p>
              </w:tc>
              <w:tc>
                <w:tcPr>
                  <w:tcW w:w="1237" w:type="dxa"/>
                  <w:vAlign w:val="center"/>
                </w:tcPr>
                <w:p w14:paraId="263D7319" w14:textId="77777777" w:rsidR="006F6DA1" w:rsidRPr="00064D52" w:rsidRDefault="006F6DA1" w:rsidP="006F6DA1">
                  <w:pPr>
                    <w:jc w:val="center"/>
                    <w:rPr>
                      <w:szCs w:val="21"/>
                    </w:rPr>
                  </w:pPr>
                  <w:r w:rsidRPr="00064D52">
                    <w:rPr>
                      <w:rFonts w:hint="eastAsia"/>
                      <w:szCs w:val="21"/>
                    </w:rPr>
                    <w:t>焊接</w:t>
                  </w:r>
                </w:p>
              </w:tc>
              <w:tc>
                <w:tcPr>
                  <w:tcW w:w="655" w:type="dxa"/>
                  <w:vAlign w:val="center"/>
                </w:tcPr>
                <w:p w14:paraId="1E75427A" w14:textId="77777777" w:rsidR="006F6DA1" w:rsidRPr="00064D52" w:rsidRDefault="006F6DA1" w:rsidP="006F6DA1">
                  <w:pPr>
                    <w:jc w:val="center"/>
                    <w:rPr>
                      <w:szCs w:val="21"/>
                    </w:rPr>
                  </w:pPr>
                  <w:r w:rsidRPr="00064D52">
                    <w:rPr>
                      <w:szCs w:val="21"/>
                    </w:rPr>
                    <w:t>固</w:t>
                  </w:r>
                </w:p>
              </w:tc>
              <w:tc>
                <w:tcPr>
                  <w:tcW w:w="1171" w:type="dxa"/>
                  <w:vAlign w:val="center"/>
                </w:tcPr>
                <w:p w14:paraId="1384053C" w14:textId="77777777" w:rsidR="006F6DA1" w:rsidRPr="00064D52" w:rsidRDefault="006F6DA1" w:rsidP="006F6DA1">
                  <w:pPr>
                    <w:jc w:val="center"/>
                    <w:rPr>
                      <w:szCs w:val="21"/>
                    </w:rPr>
                  </w:pPr>
                  <w:r w:rsidRPr="00064D52">
                    <w:rPr>
                      <w:rFonts w:hint="eastAsia"/>
                      <w:szCs w:val="21"/>
                    </w:rPr>
                    <w:t>焊丝</w:t>
                  </w:r>
                </w:p>
              </w:tc>
              <w:tc>
                <w:tcPr>
                  <w:tcW w:w="946" w:type="dxa"/>
                  <w:vAlign w:val="center"/>
                </w:tcPr>
                <w:p w14:paraId="4AC98A24" w14:textId="77777777" w:rsidR="006F6DA1" w:rsidRPr="00064D52" w:rsidRDefault="006F6DA1" w:rsidP="006F6DA1">
                  <w:pPr>
                    <w:jc w:val="center"/>
                    <w:rPr>
                      <w:szCs w:val="21"/>
                    </w:rPr>
                  </w:pPr>
                  <w:r w:rsidRPr="00064D52">
                    <w:rPr>
                      <w:szCs w:val="21"/>
                    </w:rPr>
                    <w:t>0.01t/a</w:t>
                  </w:r>
                </w:p>
              </w:tc>
              <w:tc>
                <w:tcPr>
                  <w:tcW w:w="845" w:type="dxa"/>
                  <w:vAlign w:val="center"/>
                </w:tcPr>
                <w:p w14:paraId="30C55B86" w14:textId="77777777" w:rsidR="006F6DA1" w:rsidRPr="00064D52" w:rsidRDefault="006F6DA1" w:rsidP="006F6DA1">
                  <w:pPr>
                    <w:jc w:val="center"/>
                    <w:rPr>
                      <w:szCs w:val="21"/>
                    </w:rPr>
                  </w:pPr>
                  <w:r w:rsidRPr="00064D52">
                    <w:rPr>
                      <w:rFonts w:ascii="Segoe UI Symbol" w:eastAsia="MS Mincho" w:hAnsi="Segoe UI Symbol" w:cs="Segoe UI Symbol"/>
                      <w:szCs w:val="21"/>
                    </w:rPr>
                    <w:t>✔</w:t>
                  </w:r>
                </w:p>
              </w:tc>
              <w:tc>
                <w:tcPr>
                  <w:tcW w:w="655" w:type="dxa"/>
                  <w:vAlign w:val="center"/>
                </w:tcPr>
                <w:p w14:paraId="1E54F25B" w14:textId="77777777" w:rsidR="006F6DA1" w:rsidRPr="00064D52" w:rsidRDefault="006F6DA1" w:rsidP="006F6DA1">
                  <w:pPr>
                    <w:jc w:val="center"/>
                    <w:rPr>
                      <w:szCs w:val="21"/>
                    </w:rPr>
                  </w:pPr>
                  <w:r w:rsidRPr="00064D52">
                    <w:rPr>
                      <w:szCs w:val="21"/>
                    </w:rPr>
                    <w:t>/</w:t>
                  </w:r>
                </w:p>
              </w:tc>
              <w:tc>
                <w:tcPr>
                  <w:tcW w:w="673" w:type="dxa"/>
                  <w:vMerge/>
                  <w:vAlign w:val="center"/>
                </w:tcPr>
                <w:p w14:paraId="3BE25C42" w14:textId="77777777" w:rsidR="006F6DA1" w:rsidRPr="00064D52" w:rsidRDefault="006F6DA1" w:rsidP="006F6DA1">
                  <w:pPr>
                    <w:jc w:val="center"/>
                    <w:rPr>
                      <w:szCs w:val="21"/>
                    </w:rPr>
                  </w:pPr>
                </w:p>
              </w:tc>
            </w:tr>
            <w:tr w:rsidR="006F6DA1" w:rsidRPr="00064D52" w14:paraId="1717168C" w14:textId="77777777" w:rsidTr="006F6DA1">
              <w:trPr>
                <w:trHeight w:val="273"/>
                <w:jc w:val="center"/>
              </w:trPr>
              <w:tc>
                <w:tcPr>
                  <w:tcW w:w="511" w:type="dxa"/>
                  <w:vAlign w:val="center"/>
                </w:tcPr>
                <w:p w14:paraId="191A68FD" w14:textId="77777777" w:rsidR="006F6DA1" w:rsidRPr="00064D52" w:rsidRDefault="006F6DA1" w:rsidP="006F6DA1">
                  <w:pPr>
                    <w:jc w:val="center"/>
                    <w:rPr>
                      <w:szCs w:val="21"/>
                    </w:rPr>
                  </w:pPr>
                  <w:r w:rsidRPr="00064D52">
                    <w:rPr>
                      <w:rFonts w:hint="eastAsia"/>
                      <w:szCs w:val="21"/>
                    </w:rPr>
                    <w:t>7</w:t>
                  </w:r>
                </w:p>
              </w:tc>
              <w:tc>
                <w:tcPr>
                  <w:tcW w:w="1383" w:type="dxa"/>
                  <w:vAlign w:val="center"/>
                </w:tcPr>
                <w:p w14:paraId="253A7160" w14:textId="77777777" w:rsidR="006F6DA1" w:rsidRPr="00064D52" w:rsidRDefault="006F6DA1" w:rsidP="006F6DA1">
                  <w:pPr>
                    <w:jc w:val="center"/>
                    <w:rPr>
                      <w:szCs w:val="21"/>
                    </w:rPr>
                  </w:pPr>
                  <w:r w:rsidRPr="00064D52">
                    <w:rPr>
                      <w:rFonts w:hint="eastAsia"/>
                      <w:szCs w:val="21"/>
                    </w:rPr>
                    <w:t>废包装材料</w:t>
                  </w:r>
                </w:p>
              </w:tc>
              <w:tc>
                <w:tcPr>
                  <w:tcW w:w="1237" w:type="dxa"/>
                  <w:vAlign w:val="center"/>
                </w:tcPr>
                <w:p w14:paraId="4E1C43F2" w14:textId="77777777" w:rsidR="006F6DA1" w:rsidRPr="00064D52" w:rsidRDefault="006F6DA1" w:rsidP="006F6DA1">
                  <w:pPr>
                    <w:jc w:val="center"/>
                    <w:rPr>
                      <w:szCs w:val="21"/>
                    </w:rPr>
                  </w:pPr>
                  <w:r w:rsidRPr="00064D52">
                    <w:rPr>
                      <w:rFonts w:hint="eastAsia"/>
                      <w:szCs w:val="21"/>
                    </w:rPr>
                    <w:t>拆包装</w:t>
                  </w:r>
                </w:p>
              </w:tc>
              <w:tc>
                <w:tcPr>
                  <w:tcW w:w="655" w:type="dxa"/>
                  <w:vAlign w:val="center"/>
                </w:tcPr>
                <w:p w14:paraId="2D676D1D" w14:textId="77777777" w:rsidR="006F6DA1" w:rsidRPr="00064D52" w:rsidRDefault="006F6DA1" w:rsidP="006F6DA1">
                  <w:pPr>
                    <w:jc w:val="center"/>
                    <w:rPr>
                      <w:szCs w:val="21"/>
                    </w:rPr>
                  </w:pPr>
                  <w:r w:rsidRPr="00064D52">
                    <w:rPr>
                      <w:szCs w:val="21"/>
                    </w:rPr>
                    <w:t>固</w:t>
                  </w:r>
                </w:p>
              </w:tc>
              <w:tc>
                <w:tcPr>
                  <w:tcW w:w="1171" w:type="dxa"/>
                  <w:vAlign w:val="center"/>
                </w:tcPr>
                <w:p w14:paraId="73D1AEF9" w14:textId="77777777" w:rsidR="006F6DA1" w:rsidRPr="00064D52" w:rsidRDefault="006F6DA1" w:rsidP="006F6DA1">
                  <w:pPr>
                    <w:jc w:val="center"/>
                    <w:rPr>
                      <w:szCs w:val="21"/>
                    </w:rPr>
                  </w:pPr>
                  <w:r w:rsidRPr="00064D52">
                    <w:rPr>
                      <w:rFonts w:hint="eastAsia"/>
                      <w:szCs w:val="21"/>
                    </w:rPr>
                    <w:t>包装材料</w:t>
                  </w:r>
                </w:p>
              </w:tc>
              <w:tc>
                <w:tcPr>
                  <w:tcW w:w="946" w:type="dxa"/>
                  <w:vAlign w:val="center"/>
                </w:tcPr>
                <w:p w14:paraId="4E328490" w14:textId="77777777" w:rsidR="006F6DA1" w:rsidRPr="00064D52" w:rsidRDefault="006F6DA1" w:rsidP="006F6DA1">
                  <w:pPr>
                    <w:jc w:val="center"/>
                    <w:rPr>
                      <w:szCs w:val="21"/>
                    </w:rPr>
                  </w:pPr>
                  <w:r w:rsidRPr="00064D52">
                    <w:rPr>
                      <w:szCs w:val="21"/>
                    </w:rPr>
                    <w:t>0.005t/a</w:t>
                  </w:r>
                </w:p>
              </w:tc>
              <w:tc>
                <w:tcPr>
                  <w:tcW w:w="845" w:type="dxa"/>
                  <w:vAlign w:val="center"/>
                </w:tcPr>
                <w:p w14:paraId="031456C4" w14:textId="77777777" w:rsidR="006F6DA1" w:rsidRPr="00064D52" w:rsidRDefault="006F6DA1" w:rsidP="006F6DA1">
                  <w:pPr>
                    <w:jc w:val="center"/>
                    <w:rPr>
                      <w:szCs w:val="21"/>
                    </w:rPr>
                  </w:pPr>
                  <w:r w:rsidRPr="00064D52">
                    <w:rPr>
                      <w:rFonts w:ascii="Segoe UI Symbol" w:eastAsia="MS Mincho" w:hAnsi="Segoe UI Symbol" w:cs="Segoe UI Symbol"/>
                      <w:szCs w:val="21"/>
                    </w:rPr>
                    <w:t>✔</w:t>
                  </w:r>
                </w:p>
              </w:tc>
              <w:tc>
                <w:tcPr>
                  <w:tcW w:w="655" w:type="dxa"/>
                  <w:vAlign w:val="center"/>
                </w:tcPr>
                <w:p w14:paraId="3E51577F" w14:textId="77777777" w:rsidR="006F6DA1" w:rsidRPr="00064D52" w:rsidRDefault="006F6DA1" w:rsidP="006F6DA1">
                  <w:pPr>
                    <w:jc w:val="center"/>
                    <w:rPr>
                      <w:szCs w:val="21"/>
                    </w:rPr>
                  </w:pPr>
                  <w:r w:rsidRPr="00064D52">
                    <w:rPr>
                      <w:szCs w:val="21"/>
                    </w:rPr>
                    <w:t>/</w:t>
                  </w:r>
                </w:p>
              </w:tc>
              <w:tc>
                <w:tcPr>
                  <w:tcW w:w="673" w:type="dxa"/>
                  <w:vMerge/>
                  <w:vAlign w:val="center"/>
                </w:tcPr>
                <w:p w14:paraId="5196891E" w14:textId="77777777" w:rsidR="006F6DA1" w:rsidRPr="00064D52" w:rsidRDefault="006F6DA1" w:rsidP="006F6DA1">
                  <w:pPr>
                    <w:jc w:val="center"/>
                    <w:rPr>
                      <w:szCs w:val="21"/>
                    </w:rPr>
                  </w:pPr>
                </w:p>
              </w:tc>
            </w:tr>
            <w:tr w:rsidR="006F6DA1" w:rsidRPr="00064D52" w14:paraId="215F30B1" w14:textId="77777777" w:rsidTr="006F6DA1">
              <w:trPr>
                <w:trHeight w:val="263"/>
                <w:jc w:val="center"/>
              </w:trPr>
              <w:tc>
                <w:tcPr>
                  <w:tcW w:w="511" w:type="dxa"/>
                  <w:vAlign w:val="center"/>
                </w:tcPr>
                <w:p w14:paraId="6BC8B9BF" w14:textId="77777777" w:rsidR="006F6DA1" w:rsidRPr="00064D52" w:rsidRDefault="006F6DA1" w:rsidP="006F6DA1">
                  <w:pPr>
                    <w:jc w:val="center"/>
                    <w:rPr>
                      <w:szCs w:val="21"/>
                    </w:rPr>
                  </w:pPr>
                  <w:r w:rsidRPr="00064D52">
                    <w:rPr>
                      <w:rFonts w:hint="eastAsia"/>
                      <w:szCs w:val="21"/>
                    </w:rPr>
                    <w:t>8</w:t>
                  </w:r>
                </w:p>
              </w:tc>
              <w:tc>
                <w:tcPr>
                  <w:tcW w:w="1383" w:type="dxa"/>
                  <w:vAlign w:val="center"/>
                </w:tcPr>
                <w:p w14:paraId="0E8AB9C5" w14:textId="77777777" w:rsidR="006F6DA1" w:rsidRPr="00064D52" w:rsidRDefault="006F6DA1" w:rsidP="006F6DA1">
                  <w:pPr>
                    <w:jc w:val="center"/>
                    <w:rPr>
                      <w:szCs w:val="21"/>
                    </w:rPr>
                  </w:pPr>
                  <w:r w:rsidRPr="00064D52">
                    <w:rPr>
                      <w:rFonts w:hint="eastAsia"/>
                      <w:szCs w:val="21"/>
                    </w:rPr>
                    <w:t>废切削液</w:t>
                  </w:r>
                </w:p>
              </w:tc>
              <w:tc>
                <w:tcPr>
                  <w:tcW w:w="1237" w:type="dxa"/>
                  <w:vAlign w:val="center"/>
                </w:tcPr>
                <w:p w14:paraId="7B0564E6" w14:textId="77777777" w:rsidR="006F6DA1" w:rsidRPr="00064D52" w:rsidRDefault="006F6DA1" w:rsidP="006F6DA1">
                  <w:pPr>
                    <w:jc w:val="center"/>
                    <w:rPr>
                      <w:szCs w:val="21"/>
                    </w:rPr>
                  </w:pPr>
                  <w:r w:rsidRPr="00064D52">
                    <w:rPr>
                      <w:rFonts w:hint="eastAsia"/>
                      <w:szCs w:val="21"/>
                    </w:rPr>
                    <w:t>管体切割</w:t>
                  </w:r>
                </w:p>
              </w:tc>
              <w:tc>
                <w:tcPr>
                  <w:tcW w:w="655" w:type="dxa"/>
                  <w:vAlign w:val="center"/>
                </w:tcPr>
                <w:p w14:paraId="18FCBD73" w14:textId="77777777" w:rsidR="006F6DA1" w:rsidRPr="00064D52" w:rsidRDefault="006F6DA1" w:rsidP="006F6DA1">
                  <w:pPr>
                    <w:jc w:val="center"/>
                    <w:rPr>
                      <w:szCs w:val="21"/>
                    </w:rPr>
                  </w:pPr>
                  <w:r w:rsidRPr="00064D52">
                    <w:rPr>
                      <w:szCs w:val="21"/>
                    </w:rPr>
                    <w:t>液</w:t>
                  </w:r>
                </w:p>
              </w:tc>
              <w:tc>
                <w:tcPr>
                  <w:tcW w:w="1171" w:type="dxa"/>
                  <w:vAlign w:val="center"/>
                </w:tcPr>
                <w:p w14:paraId="32FC9BDA" w14:textId="77777777" w:rsidR="006F6DA1" w:rsidRPr="00064D52" w:rsidRDefault="006F6DA1" w:rsidP="006F6DA1">
                  <w:pPr>
                    <w:jc w:val="center"/>
                    <w:rPr>
                      <w:szCs w:val="21"/>
                    </w:rPr>
                  </w:pPr>
                  <w:r w:rsidRPr="00064D52">
                    <w:rPr>
                      <w:rFonts w:hint="eastAsia"/>
                      <w:szCs w:val="21"/>
                    </w:rPr>
                    <w:t>切削液</w:t>
                  </w:r>
                </w:p>
              </w:tc>
              <w:tc>
                <w:tcPr>
                  <w:tcW w:w="946" w:type="dxa"/>
                  <w:vAlign w:val="center"/>
                </w:tcPr>
                <w:p w14:paraId="1FF3C114" w14:textId="77777777" w:rsidR="006F6DA1" w:rsidRPr="00064D52" w:rsidRDefault="006F6DA1" w:rsidP="006F6DA1">
                  <w:pPr>
                    <w:jc w:val="center"/>
                    <w:rPr>
                      <w:szCs w:val="21"/>
                    </w:rPr>
                  </w:pPr>
                  <w:r w:rsidRPr="00064D52">
                    <w:rPr>
                      <w:szCs w:val="21"/>
                    </w:rPr>
                    <w:t>1.17t/a</w:t>
                  </w:r>
                </w:p>
              </w:tc>
              <w:tc>
                <w:tcPr>
                  <w:tcW w:w="845" w:type="dxa"/>
                  <w:vAlign w:val="center"/>
                </w:tcPr>
                <w:p w14:paraId="6542EFA9" w14:textId="77777777" w:rsidR="006F6DA1" w:rsidRPr="00064D52" w:rsidRDefault="006F6DA1" w:rsidP="006F6DA1">
                  <w:pPr>
                    <w:jc w:val="center"/>
                    <w:rPr>
                      <w:szCs w:val="21"/>
                    </w:rPr>
                  </w:pPr>
                  <w:r w:rsidRPr="00064D52">
                    <w:rPr>
                      <w:rFonts w:ascii="Segoe UI Symbol" w:eastAsia="MS Mincho" w:hAnsi="Segoe UI Symbol" w:cs="Segoe UI Symbol"/>
                      <w:szCs w:val="21"/>
                    </w:rPr>
                    <w:t>✔</w:t>
                  </w:r>
                </w:p>
              </w:tc>
              <w:tc>
                <w:tcPr>
                  <w:tcW w:w="655" w:type="dxa"/>
                  <w:vAlign w:val="center"/>
                </w:tcPr>
                <w:p w14:paraId="53F1069A" w14:textId="77777777" w:rsidR="006F6DA1" w:rsidRPr="00064D52" w:rsidRDefault="006F6DA1" w:rsidP="006F6DA1">
                  <w:pPr>
                    <w:jc w:val="center"/>
                    <w:rPr>
                      <w:szCs w:val="21"/>
                    </w:rPr>
                  </w:pPr>
                  <w:r w:rsidRPr="00064D52">
                    <w:rPr>
                      <w:szCs w:val="21"/>
                    </w:rPr>
                    <w:t>/</w:t>
                  </w:r>
                </w:p>
              </w:tc>
              <w:tc>
                <w:tcPr>
                  <w:tcW w:w="673" w:type="dxa"/>
                  <w:vMerge/>
                  <w:vAlign w:val="center"/>
                </w:tcPr>
                <w:p w14:paraId="60972479" w14:textId="77777777" w:rsidR="006F6DA1" w:rsidRPr="00064D52" w:rsidRDefault="006F6DA1" w:rsidP="006F6DA1">
                  <w:pPr>
                    <w:jc w:val="center"/>
                    <w:rPr>
                      <w:szCs w:val="21"/>
                    </w:rPr>
                  </w:pPr>
                </w:p>
              </w:tc>
            </w:tr>
            <w:tr w:rsidR="006F6DA1" w:rsidRPr="00064D52" w14:paraId="4FF3A489" w14:textId="77777777" w:rsidTr="006F6DA1">
              <w:trPr>
                <w:trHeight w:val="267"/>
                <w:jc w:val="center"/>
              </w:trPr>
              <w:tc>
                <w:tcPr>
                  <w:tcW w:w="511" w:type="dxa"/>
                  <w:vAlign w:val="center"/>
                </w:tcPr>
                <w:p w14:paraId="5BDBBE01" w14:textId="77777777" w:rsidR="006F6DA1" w:rsidRPr="00064D52" w:rsidRDefault="006F6DA1" w:rsidP="006F6DA1">
                  <w:pPr>
                    <w:jc w:val="center"/>
                    <w:rPr>
                      <w:szCs w:val="21"/>
                    </w:rPr>
                  </w:pPr>
                  <w:r w:rsidRPr="00064D52">
                    <w:rPr>
                      <w:rFonts w:hint="eastAsia"/>
                      <w:szCs w:val="21"/>
                    </w:rPr>
                    <w:t>9</w:t>
                  </w:r>
                </w:p>
              </w:tc>
              <w:tc>
                <w:tcPr>
                  <w:tcW w:w="1383" w:type="dxa"/>
                  <w:vAlign w:val="center"/>
                </w:tcPr>
                <w:p w14:paraId="1815260D" w14:textId="77777777" w:rsidR="006F6DA1" w:rsidRPr="00064D52" w:rsidRDefault="006F6DA1" w:rsidP="006F6DA1">
                  <w:pPr>
                    <w:jc w:val="center"/>
                    <w:rPr>
                      <w:szCs w:val="21"/>
                    </w:rPr>
                  </w:pPr>
                  <w:r w:rsidRPr="00064D52">
                    <w:rPr>
                      <w:rFonts w:hint="eastAsia"/>
                      <w:szCs w:val="21"/>
                    </w:rPr>
                    <w:t>废清洗液</w:t>
                  </w:r>
                </w:p>
              </w:tc>
              <w:tc>
                <w:tcPr>
                  <w:tcW w:w="1237" w:type="dxa"/>
                  <w:vAlign w:val="center"/>
                </w:tcPr>
                <w:p w14:paraId="7E617398" w14:textId="77777777" w:rsidR="006F6DA1" w:rsidRPr="00064D52" w:rsidRDefault="006F6DA1" w:rsidP="006F6DA1">
                  <w:pPr>
                    <w:jc w:val="center"/>
                    <w:rPr>
                      <w:szCs w:val="21"/>
                    </w:rPr>
                  </w:pPr>
                  <w:r w:rsidRPr="00064D52">
                    <w:rPr>
                      <w:rFonts w:hint="eastAsia"/>
                      <w:szCs w:val="21"/>
                    </w:rPr>
                    <w:t>清洗</w:t>
                  </w:r>
                </w:p>
              </w:tc>
              <w:tc>
                <w:tcPr>
                  <w:tcW w:w="655" w:type="dxa"/>
                  <w:vAlign w:val="center"/>
                </w:tcPr>
                <w:p w14:paraId="7B9C9B3B" w14:textId="77777777" w:rsidR="006F6DA1" w:rsidRPr="00064D52" w:rsidRDefault="006F6DA1" w:rsidP="006F6DA1">
                  <w:pPr>
                    <w:jc w:val="center"/>
                    <w:rPr>
                      <w:szCs w:val="21"/>
                    </w:rPr>
                  </w:pPr>
                  <w:r w:rsidRPr="00064D52">
                    <w:rPr>
                      <w:szCs w:val="21"/>
                    </w:rPr>
                    <w:t>液</w:t>
                  </w:r>
                </w:p>
              </w:tc>
              <w:tc>
                <w:tcPr>
                  <w:tcW w:w="1171" w:type="dxa"/>
                  <w:vAlign w:val="center"/>
                </w:tcPr>
                <w:p w14:paraId="41FC20F1" w14:textId="77777777" w:rsidR="006F6DA1" w:rsidRPr="00064D52" w:rsidRDefault="006F6DA1" w:rsidP="006F6DA1">
                  <w:pPr>
                    <w:jc w:val="center"/>
                    <w:rPr>
                      <w:szCs w:val="21"/>
                    </w:rPr>
                  </w:pPr>
                  <w:r w:rsidRPr="00064D52">
                    <w:rPr>
                      <w:rFonts w:hint="eastAsia"/>
                      <w:szCs w:val="21"/>
                    </w:rPr>
                    <w:t>清洗液</w:t>
                  </w:r>
                </w:p>
              </w:tc>
              <w:tc>
                <w:tcPr>
                  <w:tcW w:w="946" w:type="dxa"/>
                  <w:vAlign w:val="center"/>
                </w:tcPr>
                <w:p w14:paraId="008896CB" w14:textId="564B19EE" w:rsidR="006F6DA1" w:rsidRPr="00064D52" w:rsidRDefault="00EA45CF" w:rsidP="006F6DA1">
                  <w:pPr>
                    <w:jc w:val="center"/>
                    <w:rPr>
                      <w:szCs w:val="21"/>
                    </w:rPr>
                  </w:pPr>
                  <w:r>
                    <w:rPr>
                      <w:szCs w:val="21"/>
                    </w:rPr>
                    <w:t>20</w:t>
                  </w:r>
                  <w:r w:rsidR="006F6DA1" w:rsidRPr="00064D52">
                    <w:rPr>
                      <w:szCs w:val="21"/>
                    </w:rPr>
                    <w:t>t/a</w:t>
                  </w:r>
                </w:p>
              </w:tc>
              <w:tc>
                <w:tcPr>
                  <w:tcW w:w="845" w:type="dxa"/>
                  <w:vAlign w:val="center"/>
                </w:tcPr>
                <w:p w14:paraId="130DAA0A" w14:textId="77777777" w:rsidR="006F6DA1" w:rsidRPr="00064D52" w:rsidRDefault="006F6DA1" w:rsidP="006F6DA1">
                  <w:pPr>
                    <w:jc w:val="center"/>
                    <w:rPr>
                      <w:szCs w:val="21"/>
                    </w:rPr>
                  </w:pPr>
                  <w:r w:rsidRPr="00064D52">
                    <w:rPr>
                      <w:rFonts w:ascii="Segoe UI Symbol" w:eastAsia="MS Mincho" w:hAnsi="Segoe UI Symbol" w:cs="Segoe UI Symbol"/>
                      <w:szCs w:val="21"/>
                    </w:rPr>
                    <w:t>✔</w:t>
                  </w:r>
                </w:p>
              </w:tc>
              <w:tc>
                <w:tcPr>
                  <w:tcW w:w="655" w:type="dxa"/>
                  <w:vAlign w:val="center"/>
                </w:tcPr>
                <w:p w14:paraId="0E40EF45" w14:textId="77777777" w:rsidR="006F6DA1" w:rsidRPr="00064D52" w:rsidRDefault="006F6DA1" w:rsidP="006F6DA1">
                  <w:pPr>
                    <w:jc w:val="center"/>
                    <w:rPr>
                      <w:szCs w:val="21"/>
                    </w:rPr>
                  </w:pPr>
                  <w:r w:rsidRPr="00064D52">
                    <w:rPr>
                      <w:szCs w:val="21"/>
                    </w:rPr>
                    <w:t>/</w:t>
                  </w:r>
                </w:p>
              </w:tc>
              <w:tc>
                <w:tcPr>
                  <w:tcW w:w="673" w:type="dxa"/>
                  <w:vMerge/>
                  <w:vAlign w:val="center"/>
                </w:tcPr>
                <w:p w14:paraId="6C27DA6E" w14:textId="77777777" w:rsidR="006F6DA1" w:rsidRPr="00064D52" w:rsidRDefault="006F6DA1" w:rsidP="006F6DA1">
                  <w:pPr>
                    <w:jc w:val="center"/>
                    <w:rPr>
                      <w:szCs w:val="21"/>
                    </w:rPr>
                  </w:pPr>
                </w:p>
              </w:tc>
            </w:tr>
            <w:tr w:rsidR="006F6DA1" w:rsidRPr="00064D52" w14:paraId="286FDDCB" w14:textId="77777777" w:rsidTr="006F6DA1">
              <w:trPr>
                <w:trHeight w:val="484"/>
                <w:jc w:val="center"/>
              </w:trPr>
              <w:tc>
                <w:tcPr>
                  <w:tcW w:w="511" w:type="dxa"/>
                  <w:vAlign w:val="center"/>
                </w:tcPr>
                <w:p w14:paraId="50FBF3A9" w14:textId="77777777" w:rsidR="006F6DA1" w:rsidRPr="00064D52" w:rsidRDefault="006F6DA1" w:rsidP="006F6DA1">
                  <w:pPr>
                    <w:jc w:val="center"/>
                    <w:rPr>
                      <w:szCs w:val="21"/>
                    </w:rPr>
                  </w:pPr>
                  <w:r w:rsidRPr="00064D52">
                    <w:rPr>
                      <w:rFonts w:hint="eastAsia"/>
                      <w:szCs w:val="21"/>
                    </w:rPr>
                    <w:t>1</w:t>
                  </w:r>
                  <w:r w:rsidRPr="00064D52">
                    <w:rPr>
                      <w:szCs w:val="21"/>
                    </w:rPr>
                    <w:t>0</w:t>
                  </w:r>
                </w:p>
              </w:tc>
              <w:tc>
                <w:tcPr>
                  <w:tcW w:w="1383" w:type="dxa"/>
                  <w:vAlign w:val="center"/>
                </w:tcPr>
                <w:p w14:paraId="6CBF76B4" w14:textId="77777777" w:rsidR="006F6DA1" w:rsidRPr="00064D52" w:rsidRDefault="006F6DA1" w:rsidP="006F6DA1">
                  <w:pPr>
                    <w:jc w:val="center"/>
                    <w:rPr>
                      <w:szCs w:val="21"/>
                    </w:rPr>
                  </w:pPr>
                  <w:r w:rsidRPr="00064D52">
                    <w:rPr>
                      <w:rFonts w:hint="eastAsia"/>
                      <w:szCs w:val="21"/>
                    </w:rPr>
                    <w:t>废活性炭</w:t>
                  </w:r>
                </w:p>
              </w:tc>
              <w:tc>
                <w:tcPr>
                  <w:tcW w:w="1237" w:type="dxa"/>
                  <w:vAlign w:val="center"/>
                </w:tcPr>
                <w:p w14:paraId="0839CF34" w14:textId="77777777" w:rsidR="006F6DA1" w:rsidRPr="00064D52" w:rsidRDefault="006F6DA1" w:rsidP="006F6DA1">
                  <w:pPr>
                    <w:jc w:val="center"/>
                    <w:rPr>
                      <w:szCs w:val="21"/>
                    </w:rPr>
                  </w:pPr>
                  <w:r w:rsidRPr="00064D52">
                    <w:rPr>
                      <w:rFonts w:hint="eastAsia"/>
                      <w:szCs w:val="21"/>
                    </w:rPr>
                    <w:t>吸附</w:t>
                  </w:r>
                </w:p>
              </w:tc>
              <w:tc>
                <w:tcPr>
                  <w:tcW w:w="655" w:type="dxa"/>
                  <w:vAlign w:val="center"/>
                </w:tcPr>
                <w:p w14:paraId="2CCEC274" w14:textId="77777777" w:rsidR="006F6DA1" w:rsidRPr="00064D52" w:rsidRDefault="006F6DA1" w:rsidP="006F6DA1">
                  <w:pPr>
                    <w:jc w:val="center"/>
                    <w:rPr>
                      <w:szCs w:val="21"/>
                    </w:rPr>
                  </w:pPr>
                  <w:r w:rsidRPr="00064D52">
                    <w:rPr>
                      <w:szCs w:val="21"/>
                    </w:rPr>
                    <w:t>固</w:t>
                  </w:r>
                </w:p>
              </w:tc>
              <w:tc>
                <w:tcPr>
                  <w:tcW w:w="1171" w:type="dxa"/>
                  <w:vAlign w:val="center"/>
                </w:tcPr>
                <w:p w14:paraId="13069756" w14:textId="77777777" w:rsidR="006F6DA1" w:rsidRPr="00064D52" w:rsidRDefault="006F6DA1" w:rsidP="006F6DA1">
                  <w:pPr>
                    <w:jc w:val="center"/>
                    <w:rPr>
                      <w:szCs w:val="21"/>
                    </w:rPr>
                  </w:pPr>
                  <w:r w:rsidRPr="00064D52">
                    <w:rPr>
                      <w:rFonts w:hint="eastAsia"/>
                      <w:szCs w:val="21"/>
                    </w:rPr>
                    <w:t>非甲烷总烃、活性炭</w:t>
                  </w:r>
                </w:p>
              </w:tc>
              <w:tc>
                <w:tcPr>
                  <w:tcW w:w="946" w:type="dxa"/>
                  <w:vAlign w:val="center"/>
                </w:tcPr>
                <w:p w14:paraId="7EE884BF" w14:textId="77777777" w:rsidR="006F6DA1" w:rsidRPr="00064D52" w:rsidRDefault="006F6DA1" w:rsidP="006F6DA1">
                  <w:pPr>
                    <w:jc w:val="center"/>
                    <w:rPr>
                      <w:szCs w:val="21"/>
                    </w:rPr>
                  </w:pPr>
                  <w:r w:rsidRPr="00064D52">
                    <w:rPr>
                      <w:szCs w:val="21"/>
                    </w:rPr>
                    <w:t>16.03t/a</w:t>
                  </w:r>
                </w:p>
              </w:tc>
              <w:tc>
                <w:tcPr>
                  <w:tcW w:w="845" w:type="dxa"/>
                  <w:vAlign w:val="center"/>
                </w:tcPr>
                <w:p w14:paraId="393990AB" w14:textId="77777777" w:rsidR="006F6DA1" w:rsidRPr="00064D52" w:rsidRDefault="006F6DA1" w:rsidP="006F6DA1">
                  <w:pPr>
                    <w:jc w:val="center"/>
                    <w:rPr>
                      <w:rFonts w:ascii="Segoe UI Symbol" w:eastAsia="MS Mincho" w:hAnsi="Segoe UI Symbol" w:cs="Segoe UI Symbol"/>
                      <w:szCs w:val="21"/>
                    </w:rPr>
                  </w:pPr>
                  <w:r w:rsidRPr="00064D52">
                    <w:rPr>
                      <w:rFonts w:ascii="Segoe UI Symbol" w:eastAsia="MS Mincho" w:hAnsi="Segoe UI Symbol" w:cs="Segoe UI Symbol"/>
                      <w:szCs w:val="21"/>
                    </w:rPr>
                    <w:t>✔</w:t>
                  </w:r>
                </w:p>
              </w:tc>
              <w:tc>
                <w:tcPr>
                  <w:tcW w:w="655" w:type="dxa"/>
                  <w:vAlign w:val="center"/>
                </w:tcPr>
                <w:p w14:paraId="706FBE92" w14:textId="77777777" w:rsidR="006F6DA1" w:rsidRPr="00064D52" w:rsidRDefault="006F6DA1" w:rsidP="006F6DA1">
                  <w:pPr>
                    <w:jc w:val="center"/>
                    <w:rPr>
                      <w:szCs w:val="21"/>
                    </w:rPr>
                  </w:pPr>
                  <w:r w:rsidRPr="00064D52">
                    <w:rPr>
                      <w:szCs w:val="21"/>
                    </w:rPr>
                    <w:t>/</w:t>
                  </w:r>
                </w:p>
              </w:tc>
              <w:tc>
                <w:tcPr>
                  <w:tcW w:w="673" w:type="dxa"/>
                  <w:vMerge/>
                  <w:vAlign w:val="center"/>
                </w:tcPr>
                <w:p w14:paraId="09EEC7B3" w14:textId="77777777" w:rsidR="006F6DA1" w:rsidRPr="00064D52" w:rsidRDefault="006F6DA1" w:rsidP="006F6DA1">
                  <w:pPr>
                    <w:jc w:val="center"/>
                    <w:rPr>
                      <w:szCs w:val="21"/>
                    </w:rPr>
                  </w:pPr>
                </w:p>
              </w:tc>
            </w:tr>
            <w:tr w:rsidR="006F6DA1" w:rsidRPr="00064D52" w14:paraId="406D6AD9" w14:textId="77777777" w:rsidTr="006F6DA1">
              <w:trPr>
                <w:trHeight w:val="484"/>
                <w:jc w:val="center"/>
              </w:trPr>
              <w:tc>
                <w:tcPr>
                  <w:tcW w:w="511" w:type="dxa"/>
                  <w:vAlign w:val="center"/>
                </w:tcPr>
                <w:p w14:paraId="669C7E53" w14:textId="77777777" w:rsidR="006F6DA1" w:rsidRPr="00064D52" w:rsidRDefault="006F6DA1" w:rsidP="006F6DA1">
                  <w:pPr>
                    <w:jc w:val="center"/>
                    <w:rPr>
                      <w:szCs w:val="21"/>
                    </w:rPr>
                  </w:pPr>
                  <w:r w:rsidRPr="00064D52">
                    <w:rPr>
                      <w:rFonts w:hint="eastAsia"/>
                      <w:szCs w:val="21"/>
                    </w:rPr>
                    <w:t>1</w:t>
                  </w:r>
                  <w:r w:rsidRPr="00064D52">
                    <w:rPr>
                      <w:szCs w:val="21"/>
                    </w:rPr>
                    <w:t>1</w:t>
                  </w:r>
                </w:p>
              </w:tc>
              <w:tc>
                <w:tcPr>
                  <w:tcW w:w="1383" w:type="dxa"/>
                  <w:vAlign w:val="center"/>
                </w:tcPr>
                <w:p w14:paraId="1CA71E3B" w14:textId="77777777" w:rsidR="006F6DA1" w:rsidRPr="00064D52" w:rsidRDefault="006F6DA1" w:rsidP="006F6DA1">
                  <w:pPr>
                    <w:jc w:val="center"/>
                    <w:rPr>
                      <w:szCs w:val="21"/>
                    </w:rPr>
                  </w:pPr>
                  <w:r w:rsidRPr="00064D52">
                    <w:rPr>
                      <w:rFonts w:hint="eastAsia"/>
                      <w:szCs w:val="21"/>
                    </w:rPr>
                    <w:t>废过滤棉</w:t>
                  </w:r>
                </w:p>
              </w:tc>
              <w:tc>
                <w:tcPr>
                  <w:tcW w:w="1237" w:type="dxa"/>
                  <w:vAlign w:val="center"/>
                </w:tcPr>
                <w:p w14:paraId="523F7C5F" w14:textId="77777777" w:rsidR="006F6DA1" w:rsidRPr="00064D52" w:rsidRDefault="006F6DA1" w:rsidP="006F6DA1">
                  <w:pPr>
                    <w:jc w:val="center"/>
                    <w:rPr>
                      <w:szCs w:val="21"/>
                    </w:rPr>
                  </w:pPr>
                  <w:r w:rsidRPr="00064D52">
                    <w:rPr>
                      <w:rFonts w:hint="eastAsia"/>
                      <w:szCs w:val="21"/>
                    </w:rPr>
                    <w:t>过滤</w:t>
                  </w:r>
                </w:p>
              </w:tc>
              <w:tc>
                <w:tcPr>
                  <w:tcW w:w="655" w:type="dxa"/>
                  <w:vAlign w:val="center"/>
                </w:tcPr>
                <w:p w14:paraId="68933887" w14:textId="77777777" w:rsidR="006F6DA1" w:rsidRPr="00064D52" w:rsidRDefault="006F6DA1" w:rsidP="006F6DA1">
                  <w:pPr>
                    <w:jc w:val="center"/>
                    <w:rPr>
                      <w:szCs w:val="21"/>
                    </w:rPr>
                  </w:pPr>
                  <w:r w:rsidRPr="00064D52">
                    <w:rPr>
                      <w:szCs w:val="21"/>
                    </w:rPr>
                    <w:t>固</w:t>
                  </w:r>
                </w:p>
              </w:tc>
              <w:tc>
                <w:tcPr>
                  <w:tcW w:w="1171" w:type="dxa"/>
                  <w:vAlign w:val="center"/>
                </w:tcPr>
                <w:p w14:paraId="72EC8215" w14:textId="77777777" w:rsidR="006F6DA1" w:rsidRPr="00064D52" w:rsidRDefault="006F6DA1" w:rsidP="006F6DA1">
                  <w:pPr>
                    <w:jc w:val="center"/>
                    <w:rPr>
                      <w:szCs w:val="21"/>
                    </w:rPr>
                  </w:pPr>
                  <w:r w:rsidRPr="00064D52">
                    <w:rPr>
                      <w:rFonts w:hint="eastAsia"/>
                      <w:szCs w:val="21"/>
                    </w:rPr>
                    <w:t>漆雾、过滤棉</w:t>
                  </w:r>
                </w:p>
              </w:tc>
              <w:tc>
                <w:tcPr>
                  <w:tcW w:w="946" w:type="dxa"/>
                  <w:vAlign w:val="center"/>
                </w:tcPr>
                <w:p w14:paraId="7647672C" w14:textId="77777777" w:rsidR="006F6DA1" w:rsidRPr="00064D52" w:rsidRDefault="006F6DA1" w:rsidP="006F6DA1">
                  <w:pPr>
                    <w:jc w:val="center"/>
                    <w:rPr>
                      <w:szCs w:val="21"/>
                    </w:rPr>
                  </w:pPr>
                  <w:r w:rsidRPr="00064D52">
                    <w:rPr>
                      <w:szCs w:val="21"/>
                    </w:rPr>
                    <w:t>2.0t/a</w:t>
                  </w:r>
                </w:p>
              </w:tc>
              <w:tc>
                <w:tcPr>
                  <w:tcW w:w="845" w:type="dxa"/>
                  <w:vAlign w:val="center"/>
                </w:tcPr>
                <w:p w14:paraId="2C4DF374" w14:textId="77777777" w:rsidR="006F6DA1" w:rsidRPr="00064D52" w:rsidRDefault="006F6DA1" w:rsidP="006F6DA1">
                  <w:pPr>
                    <w:jc w:val="center"/>
                    <w:rPr>
                      <w:rFonts w:ascii="Segoe UI Symbol" w:eastAsia="MS Mincho" w:hAnsi="Segoe UI Symbol" w:cs="Segoe UI Symbol"/>
                      <w:szCs w:val="21"/>
                    </w:rPr>
                  </w:pPr>
                  <w:r w:rsidRPr="00064D52">
                    <w:rPr>
                      <w:rFonts w:ascii="Segoe UI Symbol" w:eastAsia="MS Mincho" w:hAnsi="Segoe UI Symbol" w:cs="Segoe UI Symbol"/>
                      <w:szCs w:val="21"/>
                    </w:rPr>
                    <w:t>✔</w:t>
                  </w:r>
                </w:p>
              </w:tc>
              <w:tc>
                <w:tcPr>
                  <w:tcW w:w="655" w:type="dxa"/>
                  <w:vAlign w:val="center"/>
                </w:tcPr>
                <w:p w14:paraId="45817558" w14:textId="77777777" w:rsidR="006F6DA1" w:rsidRPr="00064D52" w:rsidRDefault="006F6DA1" w:rsidP="006F6DA1">
                  <w:pPr>
                    <w:jc w:val="center"/>
                    <w:rPr>
                      <w:szCs w:val="21"/>
                    </w:rPr>
                  </w:pPr>
                  <w:r w:rsidRPr="00064D52">
                    <w:rPr>
                      <w:szCs w:val="21"/>
                    </w:rPr>
                    <w:t>/</w:t>
                  </w:r>
                </w:p>
              </w:tc>
              <w:tc>
                <w:tcPr>
                  <w:tcW w:w="673" w:type="dxa"/>
                  <w:vMerge/>
                  <w:vAlign w:val="center"/>
                </w:tcPr>
                <w:p w14:paraId="127F8065" w14:textId="77777777" w:rsidR="006F6DA1" w:rsidRPr="00064D52" w:rsidRDefault="006F6DA1" w:rsidP="006F6DA1">
                  <w:pPr>
                    <w:jc w:val="center"/>
                    <w:rPr>
                      <w:szCs w:val="21"/>
                    </w:rPr>
                  </w:pPr>
                </w:p>
              </w:tc>
            </w:tr>
            <w:tr w:rsidR="006F6DA1" w:rsidRPr="00064D52" w14:paraId="3C2A692B" w14:textId="77777777" w:rsidTr="006F6DA1">
              <w:trPr>
                <w:trHeight w:val="484"/>
                <w:jc w:val="center"/>
              </w:trPr>
              <w:tc>
                <w:tcPr>
                  <w:tcW w:w="511" w:type="dxa"/>
                  <w:vAlign w:val="center"/>
                </w:tcPr>
                <w:p w14:paraId="40A8DD99" w14:textId="77777777" w:rsidR="006F6DA1" w:rsidRPr="00064D52" w:rsidRDefault="006F6DA1" w:rsidP="006F6DA1">
                  <w:pPr>
                    <w:jc w:val="center"/>
                    <w:rPr>
                      <w:szCs w:val="21"/>
                    </w:rPr>
                  </w:pPr>
                  <w:r w:rsidRPr="00064D52">
                    <w:rPr>
                      <w:rFonts w:hint="eastAsia"/>
                      <w:szCs w:val="21"/>
                    </w:rPr>
                    <w:t>1</w:t>
                  </w:r>
                  <w:r w:rsidRPr="00064D52">
                    <w:rPr>
                      <w:szCs w:val="21"/>
                    </w:rPr>
                    <w:t>2</w:t>
                  </w:r>
                </w:p>
              </w:tc>
              <w:tc>
                <w:tcPr>
                  <w:tcW w:w="1383" w:type="dxa"/>
                  <w:vAlign w:val="center"/>
                </w:tcPr>
                <w:p w14:paraId="294A1D76" w14:textId="77777777" w:rsidR="006F6DA1" w:rsidRPr="00064D52" w:rsidRDefault="006F6DA1" w:rsidP="006F6DA1">
                  <w:pPr>
                    <w:jc w:val="center"/>
                    <w:rPr>
                      <w:szCs w:val="21"/>
                    </w:rPr>
                  </w:pPr>
                  <w:r w:rsidRPr="00064D52">
                    <w:rPr>
                      <w:rFonts w:hint="eastAsia"/>
                      <w:szCs w:val="21"/>
                    </w:rPr>
                    <w:t>废机油</w:t>
                  </w:r>
                </w:p>
              </w:tc>
              <w:tc>
                <w:tcPr>
                  <w:tcW w:w="1237" w:type="dxa"/>
                  <w:vAlign w:val="center"/>
                </w:tcPr>
                <w:p w14:paraId="1B58FA68" w14:textId="77777777" w:rsidR="006F6DA1" w:rsidRPr="00064D52" w:rsidRDefault="006F6DA1" w:rsidP="006F6DA1">
                  <w:pPr>
                    <w:jc w:val="center"/>
                    <w:rPr>
                      <w:szCs w:val="21"/>
                    </w:rPr>
                  </w:pPr>
                  <w:r w:rsidRPr="00064D52">
                    <w:rPr>
                      <w:rFonts w:hint="eastAsia"/>
                      <w:szCs w:val="21"/>
                    </w:rPr>
                    <w:t>维护保养</w:t>
                  </w:r>
                </w:p>
              </w:tc>
              <w:tc>
                <w:tcPr>
                  <w:tcW w:w="655" w:type="dxa"/>
                  <w:vAlign w:val="center"/>
                </w:tcPr>
                <w:p w14:paraId="3F8B26A5" w14:textId="77777777" w:rsidR="006F6DA1" w:rsidRPr="00064D52" w:rsidRDefault="006F6DA1" w:rsidP="006F6DA1">
                  <w:pPr>
                    <w:jc w:val="center"/>
                    <w:rPr>
                      <w:szCs w:val="21"/>
                    </w:rPr>
                  </w:pPr>
                  <w:r w:rsidRPr="00064D52">
                    <w:rPr>
                      <w:rFonts w:hint="eastAsia"/>
                      <w:szCs w:val="21"/>
                    </w:rPr>
                    <w:t>液</w:t>
                  </w:r>
                </w:p>
              </w:tc>
              <w:tc>
                <w:tcPr>
                  <w:tcW w:w="1171" w:type="dxa"/>
                  <w:vAlign w:val="center"/>
                </w:tcPr>
                <w:p w14:paraId="585670FD" w14:textId="77777777" w:rsidR="006F6DA1" w:rsidRPr="00064D52" w:rsidRDefault="006F6DA1" w:rsidP="006F6DA1">
                  <w:pPr>
                    <w:jc w:val="center"/>
                    <w:rPr>
                      <w:szCs w:val="21"/>
                    </w:rPr>
                  </w:pPr>
                  <w:r w:rsidRPr="00064D52">
                    <w:rPr>
                      <w:rFonts w:hint="eastAsia"/>
                      <w:szCs w:val="21"/>
                    </w:rPr>
                    <w:t>润滑油</w:t>
                  </w:r>
                </w:p>
              </w:tc>
              <w:tc>
                <w:tcPr>
                  <w:tcW w:w="946" w:type="dxa"/>
                  <w:vAlign w:val="center"/>
                </w:tcPr>
                <w:p w14:paraId="07398D14" w14:textId="77777777" w:rsidR="006F6DA1" w:rsidRPr="00064D52" w:rsidRDefault="006F6DA1" w:rsidP="006F6DA1">
                  <w:pPr>
                    <w:jc w:val="center"/>
                    <w:rPr>
                      <w:szCs w:val="21"/>
                    </w:rPr>
                  </w:pPr>
                  <w:r w:rsidRPr="00064D52">
                    <w:rPr>
                      <w:szCs w:val="21"/>
                    </w:rPr>
                    <w:t>0.005t/a</w:t>
                  </w:r>
                </w:p>
              </w:tc>
              <w:tc>
                <w:tcPr>
                  <w:tcW w:w="845" w:type="dxa"/>
                  <w:vAlign w:val="center"/>
                </w:tcPr>
                <w:p w14:paraId="45E5F2B6" w14:textId="77777777" w:rsidR="006F6DA1" w:rsidRPr="00064D52" w:rsidRDefault="006F6DA1" w:rsidP="006F6DA1">
                  <w:pPr>
                    <w:jc w:val="center"/>
                    <w:rPr>
                      <w:rFonts w:ascii="Segoe UI Symbol" w:eastAsia="MS Mincho" w:hAnsi="Segoe UI Symbol" w:cs="Segoe UI Symbol"/>
                      <w:szCs w:val="21"/>
                    </w:rPr>
                  </w:pPr>
                  <w:r w:rsidRPr="00064D52">
                    <w:rPr>
                      <w:rFonts w:ascii="Segoe UI Symbol" w:eastAsia="MS Mincho" w:hAnsi="Segoe UI Symbol" w:cs="Segoe UI Symbol"/>
                      <w:szCs w:val="21"/>
                    </w:rPr>
                    <w:t>✔</w:t>
                  </w:r>
                </w:p>
              </w:tc>
              <w:tc>
                <w:tcPr>
                  <w:tcW w:w="655" w:type="dxa"/>
                  <w:vAlign w:val="center"/>
                </w:tcPr>
                <w:p w14:paraId="219CFDAC" w14:textId="77777777" w:rsidR="006F6DA1" w:rsidRPr="00064D52" w:rsidRDefault="006F6DA1" w:rsidP="006F6DA1">
                  <w:pPr>
                    <w:jc w:val="center"/>
                    <w:rPr>
                      <w:szCs w:val="21"/>
                    </w:rPr>
                  </w:pPr>
                  <w:r w:rsidRPr="00064D52">
                    <w:rPr>
                      <w:szCs w:val="21"/>
                    </w:rPr>
                    <w:t>/</w:t>
                  </w:r>
                </w:p>
              </w:tc>
              <w:tc>
                <w:tcPr>
                  <w:tcW w:w="673" w:type="dxa"/>
                  <w:vMerge/>
                  <w:vAlign w:val="center"/>
                </w:tcPr>
                <w:p w14:paraId="1EBC62E3" w14:textId="77777777" w:rsidR="006F6DA1" w:rsidRPr="00064D52" w:rsidRDefault="006F6DA1" w:rsidP="006F6DA1">
                  <w:pPr>
                    <w:jc w:val="center"/>
                    <w:rPr>
                      <w:szCs w:val="21"/>
                    </w:rPr>
                  </w:pPr>
                </w:p>
              </w:tc>
            </w:tr>
            <w:tr w:rsidR="006F6DA1" w:rsidRPr="00064D52" w14:paraId="1C0C7197" w14:textId="77777777" w:rsidTr="006F6DA1">
              <w:trPr>
                <w:trHeight w:val="484"/>
                <w:jc w:val="center"/>
              </w:trPr>
              <w:tc>
                <w:tcPr>
                  <w:tcW w:w="511" w:type="dxa"/>
                  <w:vAlign w:val="center"/>
                </w:tcPr>
                <w:p w14:paraId="42117422" w14:textId="77777777" w:rsidR="006F6DA1" w:rsidRPr="00064D52" w:rsidRDefault="006F6DA1" w:rsidP="006F6DA1">
                  <w:pPr>
                    <w:jc w:val="center"/>
                    <w:rPr>
                      <w:szCs w:val="21"/>
                    </w:rPr>
                  </w:pPr>
                  <w:r w:rsidRPr="00064D52">
                    <w:rPr>
                      <w:rFonts w:hint="eastAsia"/>
                      <w:szCs w:val="21"/>
                    </w:rPr>
                    <w:t>1</w:t>
                  </w:r>
                  <w:r w:rsidRPr="00064D52">
                    <w:rPr>
                      <w:szCs w:val="21"/>
                    </w:rPr>
                    <w:t>3</w:t>
                  </w:r>
                </w:p>
              </w:tc>
              <w:tc>
                <w:tcPr>
                  <w:tcW w:w="1383" w:type="dxa"/>
                  <w:vAlign w:val="center"/>
                </w:tcPr>
                <w:p w14:paraId="32A10A34" w14:textId="77777777" w:rsidR="006F6DA1" w:rsidRPr="00064D52" w:rsidRDefault="006F6DA1" w:rsidP="006F6DA1">
                  <w:pPr>
                    <w:jc w:val="center"/>
                    <w:rPr>
                      <w:szCs w:val="21"/>
                    </w:rPr>
                  </w:pPr>
                  <w:r w:rsidRPr="00064D52">
                    <w:rPr>
                      <w:rFonts w:hint="eastAsia"/>
                      <w:szCs w:val="21"/>
                    </w:rPr>
                    <w:t>废包装桶</w:t>
                  </w:r>
                </w:p>
              </w:tc>
              <w:tc>
                <w:tcPr>
                  <w:tcW w:w="1237" w:type="dxa"/>
                  <w:vAlign w:val="center"/>
                </w:tcPr>
                <w:p w14:paraId="67113C2A" w14:textId="77777777" w:rsidR="006F6DA1" w:rsidRPr="00064D52" w:rsidRDefault="006F6DA1" w:rsidP="006F6DA1">
                  <w:pPr>
                    <w:jc w:val="center"/>
                    <w:rPr>
                      <w:szCs w:val="21"/>
                    </w:rPr>
                  </w:pPr>
                  <w:r w:rsidRPr="00064D52">
                    <w:rPr>
                      <w:rFonts w:hint="eastAsia"/>
                      <w:szCs w:val="21"/>
                    </w:rPr>
                    <w:t>拆包装</w:t>
                  </w:r>
                </w:p>
              </w:tc>
              <w:tc>
                <w:tcPr>
                  <w:tcW w:w="655" w:type="dxa"/>
                  <w:vAlign w:val="center"/>
                </w:tcPr>
                <w:p w14:paraId="1B3DF7D8" w14:textId="77777777" w:rsidR="006F6DA1" w:rsidRPr="00064D52" w:rsidRDefault="006F6DA1" w:rsidP="006F6DA1">
                  <w:pPr>
                    <w:jc w:val="center"/>
                    <w:rPr>
                      <w:szCs w:val="21"/>
                    </w:rPr>
                  </w:pPr>
                  <w:r w:rsidRPr="00064D52">
                    <w:rPr>
                      <w:szCs w:val="21"/>
                    </w:rPr>
                    <w:t>固</w:t>
                  </w:r>
                </w:p>
              </w:tc>
              <w:tc>
                <w:tcPr>
                  <w:tcW w:w="1171" w:type="dxa"/>
                  <w:vAlign w:val="center"/>
                </w:tcPr>
                <w:p w14:paraId="3359D21E" w14:textId="77777777" w:rsidR="006F6DA1" w:rsidRPr="00064D52" w:rsidRDefault="006F6DA1" w:rsidP="006F6DA1">
                  <w:pPr>
                    <w:jc w:val="center"/>
                    <w:rPr>
                      <w:szCs w:val="21"/>
                    </w:rPr>
                  </w:pPr>
                  <w:r w:rsidRPr="00064D52">
                    <w:rPr>
                      <w:rFonts w:hint="eastAsia"/>
                      <w:szCs w:val="21"/>
                    </w:rPr>
                    <w:t>包装桶、附着物</w:t>
                  </w:r>
                </w:p>
              </w:tc>
              <w:tc>
                <w:tcPr>
                  <w:tcW w:w="946" w:type="dxa"/>
                  <w:vAlign w:val="center"/>
                </w:tcPr>
                <w:p w14:paraId="17DE88AA" w14:textId="77777777" w:rsidR="006F6DA1" w:rsidRPr="00064D52" w:rsidRDefault="006F6DA1" w:rsidP="006F6DA1">
                  <w:pPr>
                    <w:jc w:val="center"/>
                    <w:rPr>
                      <w:szCs w:val="21"/>
                    </w:rPr>
                  </w:pPr>
                  <w:r w:rsidRPr="00064D52">
                    <w:rPr>
                      <w:szCs w:val="21"/>
                    </w:rPr>
                    <w:t>0.010t/a</w:t>
                  </w:r>
                </w:p>
              </w:tc>
              <w:tc>
                <w:tcPr>
                  <w:tcW w:w="845" w:type="dxa"/>
                  <w:vAlign w:val="center"/>
                </w:tcPr>
                <w:p w14:paraId="4F2DAB56" w14:textId="77777777" w:rsidR="006F6DA1" w:rsidRPr="00064D52" w:rsidRDefault="006F6DA1" w:rsidP="006F6DA1">
                  <w:pPr>
                    <w:jc w:val="center"/>
                    <w:rPr>
                      <w:rFonts w:ascii="Segoe UI Symbol" w:eastAsia="MS Mincho" w:hAnsi="Segoe UI Symbol" w:cs="Segoe UI Symbol"/>
                      <w:szCs w:val="21"/>
                    </w:rPr>
                  </w:pPr>
                  <w:r w:rsidRPr="00064D52">
                    <w:rPr>
                      <w:rFonts w:ascii="Segoe UI Symbol" w:eastAsia="MS Mincho" w:hAnsi="Segoe UI Symbol" w:cs="Segoe UI Symbol"/>
                      <w:szCs w:val="21"/>
                    </w:rPr>
                    <w:t>✔</w:t>
                  </w:r>
                </w:p>
              </w:tc>
              <w:tc>
                <w:tcPr>
                  <w:tcW w:w="655" w:type="dxa"/>
                  <w:vAlign w:val="center"/>
                </w:tcPr>
                <w:p w14:paraId="2612EA52" w14:textId="77777777" w:rsidR="006F6DA1" w:rsidRPr="00064D52" w:rsidRDefault="006F6DA1" w:rsidP="006F6DA1">
                  <w:pPr>
                    <w:jc w:val="center"/>
                    <w:rPr>
                      <w:szCs w:val="21"/>
                    </w:rPr>
                  </w:pPr>
                  <w:r w:rsidRPr="00064D52">
                    <w:rPr>
                      <w:szCs w:val="21"/>
                    </w:rPr>
                    <w:t>/</w:t>
                  </w:r>
                </w:p>
              </w:tc>
              <w:tc>
                <w:tcPr>
                  <w:tcW w:w="673" w:type="dxa"/>
                  <w:vMerge/>
                  <w:vAlign w:val="center"/>
                </w:tcPr>
                <w:p w14:paraId="3EB40ABB" w14:textId="77777777" w:rsidR="006F6DA1" w:rsidRPr="00064D52" w:rsidRDefault="006F6DA1" w:rsidP="006F6DA1">
                  <w:pPr>
                    <w:jc w:val="center"/>
                    <w:rPr>
                      <w:szCs w:val="21"/>
                    </w:rPr>
                  </w:pPr>
                </w:p>
              </w:tc>
            </w:tr>
            <w:tr w:rsidR="006F6DA1" w:rsidRPr="00064D52" w14:paraId="41305DB9" w14:textId="77777777" w:rsidTr="006F6DA1">
              <w:trPr>
                <w:trHeight w:val="484"/>
                <w:jc w:val="center"/>
              </w:trPr>
              <w:tc>
                <w:tcPr>
                  <w:tcW w:w="511" w:type="dxa"/>
                  <w:vAlign w:val="center"/>
                </w:tcPr>
                <w:p w14:paraId="246E768A" w14:textId="77777777" w:rsidR="006F6DA1" w:rsidRPr="00064D52" w:rsidRDefault="006F6DA1" w:rsidP="006F6DA1">
                  <w:pPr>
                    <w:jc w:val="center"/>
                    <w:rPr>
                      <w:szCs w:val="21"/>
                    </w:rPr>
                  </w:pPr>
                  <w:r w:rsidRPr="00064D52">
                    <w:rPr>
                      <w:rFonts w:hint="eastAsia"/>
                      <w:szCs w:val="21"/>
                    </w:rPr>
                    <w:t>1</w:t>
                  </w:r>
                  <w:r w:rsidRPr="00064D52">
                    <w:rPr>
                      <w:szCs w:val="21"/>
                    </w:rPr>
                    <w:t>4</w:t>
                  </w:r>
                </w:p>
              </w:tc>
              <w:tc>
                <w:tcPr>
                  <w:tcW w:w="1383" w:type="dxa"/>
                  <w:vAlign w:val="center"/>
                </w:tcPr>
                <w:p w14:paraId="3CC646F4" w14:textId="77777777" w:rsidR="006F6DA1" w:rsidRPr="00064D52" w:rsidRDefault="006F6DA1" w:rsidP="006F6DA1">
                  <w:pPr>
                    <w:jc w:val="center"/>
                    <w:rPr>
                      <w:szCs w:val="21"/>
                    </w:rPr>
                  </w:pPr>
                  <w:proofErr w:type="gramStart"/>
                  <w:r w:rsidRPr="00064D52">
                    <w:rPr>
                      <w:rFonts w:hint="eastAsia"/>
                      <w:szCs w:val="21"/>
                    </w:rPr>
                    <w:t>漆渣</w:t>
                  </w:r>
                  <w:proofErr w:type="gramEnd"/>
                </w:p>
              </w:tc>
              <w:tc>
                <w:tcPr>
                  <w:tcW w:w="1237" w:type="dxa"/>
                  <w:vAlign w:val="center"/>
                </w:tcPr>
                <w:p w14:paraId="1D9CC8AC" w14:textId="77777777" w:rsidR="006F6DA1" w:rsidRPr="00064D52" w:rsidRDefault="006F6DA1" w:rsidP="006F6DA1">
                  <w:pPr>
                    <w:jc w:val="center"/>
                    <w:rPr>
                      <w:szCs w:val="21"/>
                    </w:rPr>
                  </w:pPr>
                  <w:r w:rsidRPr="00064D52">
                    <w:rPr>
                      <w:rFonts w:hint="eastAsia"/>
                      <w:szCs w:val="21"/>
                    </w:rPr>
                    <w:t>喷涂</w:t>
                  </w:r>
                </w:p>
              </w:tc>
              <w:tc>
                <w:tcPr>
                  <w:tcW w:w="655" w:type="dxa"/>
                  <w:vAlign w:val="center"/>
                </w:tcPr>
                <w:p w14:paraId="22CB33A5" w14:textId="77777777" w:rsidR="006F6DA1" w:rsidRPr="00064D52" w:rsidRDefault="006F6DA1" w:rsidP="006F6DA1">
                  <w:pPr>
                    <w:jc w:val="center"/>
                    <w:rPr>
                      <w:szCs w:val="21"/>
                    </w:rPr>
                  </w:pPr>
                  <w:r w:rsidRPr="00064D52">
                    <w:rPr>
                      <w:rFonts w:hint="eastAsia"/>
                      <w:szCs w:val="21"/>
                    </w:rPr>
                    <w:t>固</w:t>
                  </w:r>
                </w:p>
              </w:tc>
              <w:tc>
                <w:tcPr>
                  <w:tcW w:w="1171" w:type="dxa"/>
                  <w:vAlign w:val="center"/>
                </w:tcPr>
                <w:p w14:paraId="68890D84" w14:textId="77777777" w:rsidR="006F6DA1" w:rsidRPr="00064D52" w:rsidRDefault="006F6DA1" w:rsidP="006F6DA1">
                  <w:pPr>
                    <w:jc w:val="center"/>
                    <w:rPr>
                      <w:szCs w:val="21"/>
                    </w:rPr>
                  </w:pPr>
                  <w:r w:rsidRPr="00064D52">
                    <w:rPr>
                      <w:rFonts w:hint="eastAsia"/>
                      <w:szCs w:val="21"/>
                    </w:rPr>
                    <w:t>油漆</w:t>
                  </w:r>
                </w:p>
              </w:tc>
              <w:tc>
                <w:tcPr>
                  <w:tcW w:w="946" w:type="dxa"/>
                  <w:vAlign w:val="center"/>
                </w:tcPr>
                <w:p w14:paraId="6CD87337" w14:textId="77777777" w:rsidR="006F6DA1" w:rsidRPr="00064D52" w:rsidRDefault="006F6DA1" w:rsidP="006F6DA1">
                  <w:pPr>
                    <w:jc w:val="center"/>
                    <w:rPr>
                      <w:szCs w:val="21"/>
                    </w:rPr>
                  </w:pPr>
                  <w:r w:rsidRPr="00064D52">
                    <w:rPr>
                      <w:rFonts w:hint="eastAsia"/>
                      <w:szCs w:val="21"/>
                    </w:rPr>
                    <w:t>0</w:t>
                  </w:r>
                  <w:r w:rsidRPr="00064D52">
                    <w:rPr>
                      <w:szCs w:val="21"/>
                    </w:rPr>
                    <w:t>.198t/a</w:t>
                  </w:r>
                </w:p>
              </w:tc>
              <w:tc>
                <w:tcPr>
                  <w:tcW w:w="845" w:type="dxa"/>
                  <w:vAlign w:val="center"/>
                </w:tcPr>
                <w:p w14:paraId="46C90542" w14:textId="77777777" w:rsidR="006F6DA1" w:rsidRPr="00064D52" w:rsidRDefault="006F6DA1" w:rsidP="006F6DA1">
                  <w:pPr>
                    <w:jc w:val="center"/>
                    <w:rPr>
                      <w:rFonts w:ascii="Segoe UI Symbol" w:eastAsia="MS Mincho" w:hAnsi="Segoe UI Symbol" w:cs="Segoe UI Symbol"/>
                      <w:szCs w:val="21"/>
                    </w:rPr>
                  </w:pPr>
                  <w:r w:rsidRPr="00064D52">
                    <w:rPr>
                      <w:rFonts w:ascii="Segoe UI Symbol" w:eastAsia="MS Mincho" w:hAnsi="Segoe UI Symbol" w:cs="Segoe UI Symbol"/>
                      <w:szCs w:val="21"/>
                    </w:rPr>
                    <w:t>✔</w:t>
                  </w:r>
                </w:p>
              </w:tc>
              <w:tc>
                <w:tcPr>
                  <w:tcW w:w="655" w:type="dxa"/>
                  <w:vAlign w:val="center"/>
                </w:tcPr>
                <w:p w14:paraId="28DB8D9E" w14:textId="77777777" w:rsidR="006F6DA1" w:rsidRPr="00064D52" w:rsidRDefault="006F6DA1" w:rsidP="006F6DA1">
                  <w:pPr>
                    <w:jc w:val="center"/>
                    <w:rPr>
                      <w:szCs w:val="21"/>
                    </w:rPr>
                  </w:pPr>
                  <w:r w:rsidRPr="00064D52">
                    <w:rPr>
                      <w:szCs w:val="21"/>
                    </w:rPr>
                    <w:t>/</w:t>
                  </w:r>
                </w:p>
              </w:tc>
              <w:tc>
                <w:tcPr>
                  <w:tcW w:w="673" w:type="dxa"/>
                  <w:vMerge/>
                  <w:vAlign w:val="center"/>
                </w:tcPr>
                <w:p w14:paraId="09D4BBAC" w14:textId="77777777" w:rsidR="006F6DA1" w:rsidRPr="00064D52" w:rsidRDefault="006F6DA1" w:rsidP="006F6DA1">
                  <w:pPr>
                    <w:jc w:val="center"/>
                    <w:rPr>
                      <w:szCs w:val="21"/>
                    </w:rPr>
                  </w:pPr>
                </w:p>
              </w:tc>
            </w:tr>
            <w:tr w:rsidR="006F6DA1" w:rsidRPr="00064D52" w14:paraId="0C295FBE" w14:textId="77777777" w:rsidTr="006F6DA1">
              <w:trPr>
                <w:trHeight w:val="484"/>
                <w:jc w:val="center"/>
              </w:trPr>
              <w:tc>
                <w:tcPr>
                  <w:tcW w:w="511" w:type="dxa"/>
                  <w:vAlign w:val="center"/>
                </w:tcPr>
                <w:p w14:paraId="77884A6F" w14:textId="77777777" w:rsidR="006F6DA1" w:rsidRPr="00064D52" w:rsidRDefault="006F6DA1" w:rsidP="006F6DA1">
                  <w:pPr>
                    <w:jc w:val="center"/>
                    <w:rPr>
                      <w:szCs w:val="21"/>
                    </w:rPr>
                  </w:pPr>
                  <w:r w:rsidRPr="00064D52">
                    <w:rPr>
                      <w:rFonts w:hint="eastAsia"/>
                      <w:szCs w:val="21"/>
                    </w:rPr>
                    <w:t>1</w:t>
                  </w:r>
                  <w:r w:rsidRPr="00064D52">
                    <w:rPr>
                      <w:szCs w:val="21"/>
                    </w:rPr>
                    <w:t>5</w:t>
                  </w:r>
                </w:p>
              </w:tc>
              <w:tc>
                <w:tcPr>
                  <w:tcW w:w="1383" w:type="dxa"/>
                  <w:vAlign w:val="center"/>
                </w:tcPr>
                <w:p w14:paraId="429C886C" w14:textId="77777777" w:rsidR="006F6DA1" w:rsidRPr="00064D52" w:rsidRDefault="006F6DA1" w:rsidP="006F6DA1">
                  <w:pPr>
                    <w:jc w:val="center"/>
                    <w:rPr>
                      <w:szCs w:val="21"/>
                    </w:rPr>
                  </w:pPr>
                  <w:r w:rsidRPr="00064D52">
                    <w:rPr>
                      <w:rFonts w:hint="eastAsia"/>
                      <w:szCs w:val="21"/>
                    </w:rPr>
                    <w:t>含油抹布</w:t>
                  </w:r>
                </w:p>
              </w:tc>
              <w:tc>
                <w:tcPr>
                  <w:tcW w:w="1237" w:type="dxa"/>
                  <w:vAlign w:val="center"/>
                </w:tcPr>
                <w:p w14:paraId="0A2A7A12" w14:textId="77777777" w:rsidR="006F6DA1" w:rsidRPr="00064D52" w:rsidRDefault="006F6DA1" w:rsidP="006F6DA1">
                  <w:pPr>
                    <w:jc w:val="center"/>
                    <w:rPr>
                      <w:szCs w:val="21"/>
                    </w:rPr>
                  </w:pPr>
                  <w:r w:rsidRPr="00064D52">
                    <w:rPr>
                      <w:rFonts w:hint="eastAsia"/>
                      <w:szCs w:val="21"/>
                    </w:rPr>
                    <w:t>擦拭</w:t>
                  </w:r>
                </w:p>
              </w:tc>
              <w:tc>
                <w:tcPr>
                  <w:tcW w:w="655" w:type="dxa"/>
                  <w:vAlign w:val="center"/>
                </w:tcPr>
                <w:p w14:paraId="1A99A80F" w14:textId="77777777" w:rsidR="006F6DA1" w:rsidRPr="00064D52" w:rsidRDefault="006F6DA1" w:rsidP="006F6DA1">
                  <w:pPr>
                    <w:jc w:val="center"/>
                    <w:rPr>
                      <w:szCs w:val="21"/>
                    </w:rPr>
                  </w:pPr>
                  <w:r w:rsidRPr="00064D52">
                    <w:rPr>
                      <w:rFonts w:hint="eastAsia"/>
                      <w:szCs w:val="21"/>
                    </w:rPr>
                    <w:t>固</w:t>
                  </w:r>
                </w:p>
              </w:tc>
              <w:tc>
                <w:tcPr>
                  <w:tcW w:w="1171" w:type="dxa"/>
                  <w:vAlign w:val="center"/>
                </w:tcPr>
                <w:p w14:paraId="13D0FEAD" w14:textId="77777777" w:rsidR="006F6DA1" w:rsidRPr="00064D52" w:rsidRDefault="006F6DA1" w:rsidP="006F6DA1">
                  <w:pPr>
                    <w:jc w:val="center"/>
                    <w:rPr>
                      <w:szCs w:val="21"/>
                    </w:rPr>
                  </w:pPr>
                  <w:r w:rsidRPr="00064D52">
                    <w:rPr>
                      <w:rFonts w:hint="eastAsia"/>
                      <w:szCs w:val="21"/>
                    </w:rPr>
                    <w:t>润滑油、抹布</w:t>
                  </w:r>
                </w:p>
              </w:tc>
              <w:tc>
                <w:tcPr>
                  <w:tcW w:w="946" w:type="dxa"/>
                  <w:vAlign w:val="center"/>
                </w:tcPr>
                <w:p w14:paraId="53C6E14D" w14:textId="77777777" w:rsidR="006F6DA1" w:rsidRPr="00064D52" w:rsidRDefault="006F6DA1" w:rsidP="006F6DA1">
                  <w:pPr>
                    <w:jc w:val="center"/>
                    <w:rPr>
                      <w:szCs w:val="21"/>
                    </w:rPr>
                  </w:pPr>
                  <w:r w:rsidRPr="00064D52">
                    <w:rPr>
                      <w:rFonts w:hint="eastAsia"/>
                      <w:szCs w:val="21"/>
                    </w:rPr>
                    <w:t>0</w:t>
                  </w:r>
                  <w:r w:rsidRPr="00064D52">
                    <w:rPr>
                      <w:szCs w:val="21"/>
                    </w:rPr>
                    <w:t>.005t/a</w:t>
                  </w:r>
                </w:p>
              </w:tc>
              <w:tc>
                <w:tcPr>
                  <w:tcW w:w="845" w:type="dxa"/>
                  <w:vAlign w:val="center"/>
                </w:tcPr>
                <w:p w14:paraId="0FBE387E" w14:textId="77777777" w:rsidR="006F6DA1" w:rsidRPr="00064D52" w:rsidRDefault="006F6DA1" w:rsidP="006F6DA1">
                  <w:pPr>
                    <w:jc w:val="center"/>
                    <w:rPr>
                      <w:rFonts w:ascii="Segoe UI Symbol" w:eastAsia="MS Mincho" w:hAnsi="Segoe UI Symbol" w:cs="Segoe UI Symbol"/>
                      <w:szCs w:val="21"/>
                    </w:rPr>
                  </w:pPr>
                  <w:r w:rsidRPr="00064D52">
                    <w:rPr>
                      <w:rFonts w:ascii="Segoe UI Symbol" w:eastAsia="MS Mincho" w:hAnsi="Segoe UI Symbol" w:cs="Segoe UI Symbol"/>
                      <w:szCs w:val="21"/>
                    </w:rPr>
                    <w:t>✔</w:t>
                  </w:r>
                </w:p>
              </w:tc>
              <w:tc>
                <w:tcPr>
                  <w:tcW w:w="655" w:type="dxa"/>
                  <w:vAlign w:val="center"/>
                </w:tcPr>
                <w:p w14:paraId="0F89F45F" w14:textId="77777777" w:rsidR="006F6DA1" w:rsidRPr="00064D52" w:rsidRDefault="006F6DA1" w:rsidP="006F6DA1">
                  <w:pPr>
                    <w:jc w:val="center"/>
                    <w:rPr>
                      <w:szCs w:val="21"/>
                    </w:rPr>
                  </w:pPr>
                  <w:r w:rsidRPr="00064D52">
                    <w:rPr>
                      <w:rFonts w:hint="eastAsia"/>
                      <w:szCs w:val="21"/>
                    </w:rPr>
                    <w:t>/</w:t>
                  </w:r>
                </w:p>
              </w:tc>
              <w:tc>
                <w:tcPr>
                  <w:tcW w:w="673" w:type="dxa"/>
                  <w:vMerge/>
                  <w:vAlign w:val="center"/>
                </w:tcPr>
                <w:p w14:paraId="3A7095A3" w14:textId="77777777" w:rsidR="006F6DA1" w:rsidRPr="00064D52" w:rsidRDefault="006F6DA1" w:rsidP="006F6DA1">
                  <w:pPr>
                    <w:jc w:val="center"/>
                    <w:rPr>
                      <w:szCs w:val="21"/>
                    </w:rPr>
                  </w:pPr>
                </w:p>
              </w:tc>
            </w:tr>
          </w:tbl>
          <w:p w14:paraId="2A4AA11D" w14:textId="77777777" w:rsidR="006F6DA1" w:rsidRPr="00064D52" w:rsidRDefault="006F6DA1" w:rsidP="006F6DA1">
            <w:pPr>
              <w:spacing w:line="360" w:lineRule="auto"/>
              <w:ind w:firstLineChars="200" w:firstLine="480"/>
              <w:rPr>
                <w:sz w:val="24"/>
                <w:szCs w:val="24"/>
              </w:rPr>
            </w:pPr>
            <w:r w:rsidRPr="00064D52">
              <w:rPr>
                <w:sz w:val="24"/>
                <w:szCs w:val="24"/>
              </w:rPr>
              <w:t>（</w:t>
            </w:r>
            <w:r w:rsidRPr="00064D52">
              <w:rPr>
                <w:sz w:val="24"/>
                <w:szCs w:val="24"/>
              </w:rPr>
              <w:t>2</w:t>
            </w:r>
            <w:r w:rsidRPr="00064D52">
              <w:rPr>
                <w:sz w:val="24"/>
                <w:szCs w:val="24"/>
              </w:rPr>
              <w:t>）固体废物产生情况汇总</w:t>
            </w:r>
          </w:p>
          <w:p w14:paraId="0C13AC02" w14:textId="77777777" w:rsidR="006F6DA1" w:rsidRPr="00064D52" w:rsidRDefault="006F6DA1" w:rsidP="006F6DA1">
            <w:pPr>
              <w:spacing w:line="360" w:lineRule="auto"/>
              <w:ind w:firstLineChars="200" w:firstLine="480"/>
              <w:rPr>
                <w:b/>
                <w:sz w:val="24"/>
                <w:szCs w:val="24"/>
              </w:rPr>
            </w:pPr>
            <w:r w:rsidRPr="00064D52">
              <w:rPr>
                <w:sz w:val="24"/>
                <w:szCs w:val="24"/>
              </w:rPr>
              <w:t>本项目</w:t>
            </w:r>
            <w:r w:rsidRPr="00064D52">
              <w:rPr>
                <w:rFonts w:hint="eastAsia"/>
                <w:sz w:val="24"/>
                <w:szCs w:val="24"/>
              </w:rPr>
              <w:t>新增</w:t>
            </w:r>
            <w:r w:rsidRPr="00064D52">
              <w:rPr>
                <w:sz w:val="24"/>
                <w:szCs w:val="24"/>
              </w:rPr>
              <w:t>产生的固体废物名称、类别、属性和数量等情况汇总见下表。同时，《国家危险废物名录》（</w:t>
            </w:r>
            <w:r w:rsidRPr="00064D52">
              <w:rPr>
                <w:sz w:val="24"/>
                <w:szCs w:val="24"/>
              </w:rPr>
              <w:t>2021</w:t>
            </w:r>
            <w:r w:rsidRPr="00064D52">
              <w:rPr>
                <w:sz w:val="24"/>
                <w:szCs w:val="24"/>
              </w:rPr>
              <w:t>年），判定其是否属于危险废物。</w:t>
            </w:r>
          </w:p>
          <w:p w14:paraId="69BA6D5D" w14:textId="77777777" w:rsidR="006F6DA1" w:rsidRPr="00064D52" w:rsidRDefault="006F6DA1" w:rsidP="006F6DA1">
            <w:pPr>
              <w:spacing w:line="400" w:lineRule="exact"/>
              <w:jc w:val="center"/>
              <w:rPr>
                <w:b/>
                <w:sz w:val="24"/>
                <w:szCs w:val="24"/>
              </w:rPr>
            </w:pPr>
            <w:r w:rsidRPr="00064D52">
              <w:rPr>
                <w:b/>
                <w:sz w:val="24"/>
                <w:szCs w:val="24"/>
              </w:rPr>
              <w:t>表</w:t>
            </w:r>
            <w:r w:rsidRPr="00064D52">
              <w:rPr>
                <w:b/>
                <w:sz w:val="24"/>
                <w:szCs w:val="24"/>
              </w:rPr>
              <w:t xml:space="preserve">5-11  </w:t>
            </w:r>
            <w:r w:rsidRPr="00064D52">
              <w:rPr>
                <w:b/>
                <w:sz w:val="24"/>
                <w:szCs w:val="24"/>
              </w:rPr>
              <w:t>本项目固体废物结果汇总表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659"/>
              <w:gridCol w:w="485"/>
              <w:gridCol w:w="1134"/>
              <w:gridCol w:w="317"/>
              <w:gridCol w:w="930"/>
              <w:gridCol w:w="790"/>
              <w:gridCol w:w="476"/>
              <w:gridCol w:w="698"/>
              <w:gridCol w:w="1203"/>
              <w:gridCol w:w="941"/>
            </w:tblGrid>
            <w:tr w:rsidR="006F6DA1" w:rsidRPr="00064D52" w14:paraId="4CBC97B3" w14:textId="77777777" w:rsidTr="006F6DA1">
              <w:trPr>
                <w:trHeight w:val="253"/>
                <w:jc w:val="center"/>
              </w:trPr>
              <w:tc>
                <w:tcPr>
                  <w:tcW w:w="443" w:type="dxa"/>
                  <w:vAlign w:val="center"/>
                </w:tcPr>
                <w:p w14:paraId="3002822C" w14:textId="77777777" w:rsidR="006F6DA1" w:rsidRPr="00064D52" w:rsidRDefault="006F6DA1" w:rsidP="006F6DA1">
                  <w:pPr>
                    <w:snapToGrid w:val="0"/>
                    <w:jc w:val="center"/>
                    <w:rPr>
                      <w:szCs w:val="21"/>
                    </w:rPr>
                  </w:pPr>
                  <w:r w:rsidRPr="00064D52">
                    <w:rPr>
                      <w:szCs w:val="21"/>
                    </w:rPr>
                    <w:t>序号</w:t>
                  </w:r>
                </w:p>
              </w:tc>
              <w:tc>
                <w:tcPr>
                  <w:tcW w:w="659" w:type="dxa"/>
                  <w:vAlign w:val="center"/>
                </w:tcPr>
                <w:p w14:paraId="6B488F59" w14:textId="77777777" w:rsidR="006F6DA1" w:rsidRPr="00064D52" w:rsidRDefault="006F6DA1" w:rsidP="006F6DA1">
                  <w:pPr>
                    <w:snapToGrid w:val="0"/>
                    <w:jc w:val="center"/>
                    <w:rPr>
                      <w:szCs w:val="21"/>
                    </w:rPr>
                  </w:pPr>
                  <w:r w:rsidRPr="00064D52">
                    <w:rPr>
                      <w:szCs w:val="21"/>
                    </w:rPr>
                    <w:t>固废名称</w:t>
                  </w:r>
                </w:p>
              </w:tc>
              <w:tc>
                <w:tcPr>
                  <w:tcW w:w="485" w:type="dxa"/>
                  <w:vAlign w:val="center"/>
                </w:tcPr>
                <w:p w14:paraId="59B04077" w14:textId="77777777" w:rsidR="006F6DA1" w:rsidRPr="00064D52" w:rsidRDefault="006F6DA1" w:rsidP="006F6DA1">
                  <w:pPr>
                    <w:snapToGrid w:val="0"/>
                    <w:jc w:val="center"/>
                    <w:rPr>
                      <w:szCs w:val="21"/>
                    </w:rPr>
                  </w:pPr>
                  <w:r w:rsidRPr="00064D52">
                    <w:rPr>
                      <w:szCs w:val="21"/>
                    </w:rPr>
                    <w:t>属性</w:t>
                  </w:r>
                </w:p>
              </w:tc>
              <w:tc>
                <w:tcPr>
                  <w:tcW w:w="1134" w:type="dxa"/>
                  <w:vAlign w:val="center"/>
                </w:tcPr>
                <w:p w14:paraId="59A60E3D" w14:textId="77777777" w:rsidR="006F6DA1" w:rsidRPr="00064D52" w:rsidRDefault="006F6DA1" w:rsidP="006F6DA1">
                  <w:pPr>
                    <w:snapToGrid w:val="0"/>
                    <w:jc w:val="center"/>
                    <w:rPr>
                      <w:szCs w:val="21"/>
                    </w:rPr>
                  </w:pPr>
                  <w:r w:rsidRPr="00064D52">
                    <w:rPr>
                      <w:szCs w:val="21"/>
                    </w:rPr>
                    <w:t>产生工序</w:t>
                  </w:r>
                </w:p>
              </w:tc>
              <w:tc>
                <w:tcPr>
                  <w:tcW w:w="317" w:type="dxa"/>
                  <w:vAlign w:val="center"/>
                </w:tcPr>
                <w:p w14:paraId="527D2169" w14:textId="77777777" w:rsidR="006F6DA1" w:rsidRPr="00064D52" w:rsidRDefault="006F6DA1" w:rsidP="006F6DA1">
                  <w:pPr>
                    <w:snapToGrid w:val="0"/>
                    <w:jc w:val="center"/>
                    <w:rPr>
                      <w:szCs w:val="21"/>
                    </w:rPr>
                  </w:pPr>
                  <w:r w:rsidRPr="00064D52">
                    <w:rPr>
                      <w:szCs w:val="21"/>
                    </w:rPr>
                    <w:t>形态</w:t>
                  </w:r>
                </w:p>
              </w:tc>
              <w:tc>
                <w:tcPr>
                  <w:tcW w:w="930" w:type="dxa"/>
                  <w:vAlign w:val="center"/>
                </w:tcPr>
                <w:p w14:paraId="25779E86" w14:textId="77777777" w:rsidR="006F6DA1" w:rsidRPr="00064D52" w:rsidRDefault="006F6DA1" w:rsidP="006F6DA1">
                  <w:pPr>
                    <w:snapToGrid w:val="0"/>
                    <w:jc w:val="center"/>
                    <w:rPr>
                      <w:szCs w:val="21"/>
                    </w:rPr>
                  </w:pPr>
                  <w:r w:rsidRPr="00064D52">
                    <w:rPr>
                      <w:szCs w:val="21"/>
                    </w:rPr>
                    <w:t>主要成分</w:t>
                  </w:r>
                </w:p>
              </w:tc>
              <w:tc>
                <w:tcPr>
                  <w:tcW w:w="790" w:type="dxa"/>
                  <w:vAlign w:val="center"/>
                </w:tcPr>
                <w:p w14:paraId="79094B4D" w14:textId="77777777" w:rsidR="006F6DA1" w:rsidRPr="00064D52" w:rsidRDefault="006F6DA1" w:rsidP="006F6DA1">
                  <w:pPr>
                    <w:snapToGrid w:val="0"/>
                    <w:jc w:val="center"/>
                    <w:rPr>
                      <w:szCs w:val="21"/>
                    </w:rPr>
                  </w:pPr>
                  <w:r w:rsidRPr="00064D52">
                    <w:rPr>
                      <w:szCs w:val="21"/>
                    </w:rPr>
                    <w:t>危险特性鉴别方法</w:t>
                  </w:r>
                </w:p>
              </w:tc>
              <w:tc>
                <w:tcPr>
                  <w:tcW w:w="476" w:type="dxa"/>
                  <w:vAlign w:val="center"/>
                </w:tcPr>
                <w:p w14:paraId="749AB3E4" w14:textId="77777777" w:rsidR="006F6DA1" w:rsidRPr="00064D52" w:rsidRDefault="006F6DA1" w:rsidP="006F6DA1">
                  <w:pPr>
                    <w:snapToGrid w:val="0"/>
                    <w:jc w:val="center"/>
                    <w:rPr>
                      <w:szCs w:val="21"/>
                    </w:rPr>
                  </w:pPr>
                  <w:r w:rsidRPr="00064D52">
                    <w:rPr>
                      <w:szCs w:val="21"/>
                    </w:rPr>
                    <w:t>危险特性</w:t>
                  </w:r>
                </w:p>
              </w:tc>
              <w:tc>
                <w:tcPr>
                  <w:tcW w:w="698" w:type="dxa"/>
                  <w:vAlign w:val="center"/>
                </w:tcPr>
                <w:p w14:paraId="6DF439D2" w14:textId="77777777" w:rsidR="006F6DA1" w:rsidRPr="00064D52" w:rsidRDefault="006F6DA1" w:rsidP="006F6DA1">
                  <w:pPr>
                    <w:snapToGrid w:val="0"/>
                    <w:jc w:val="center"/>
                    <w:rPr>
                      <w:szCs w:val="21"/>
                    </w:rPr>
                  </w:pPr>
                  <w:r w:rsidRPr="00064D52">
                    <w:rPr>
                      <w:szCs w:val="21"/>
                    </w:rPr>
                    <w:t>废物类别</w:t>
                  </w:r>
                </w:p>
              </w:tc>
              <w:tc>
                <w:tcPr>
                  <w:tcW w:w="1203" w:type="dxa"/>
                  <w:vAlign w:val="center"/>
                </w:tcPr>
                <w:p w14:paraId="4D5B2134" w14:textId="77777777" w:rsidR="006F6DA1" w:rsidRPr="00064D52" w:rsidRDefault="006F6DA1" w:rsidP="006F6DA1">
                  <w:pPr>
                    <w:snapToGrid w:val="0"/>
                    <w:jc w:val="center"/>
                    <w:rPr>
                      <w:szCs w:val="21"/>
                    </w:rPr>
                  </w:pPr>
                  <w:r w:rsidRPr="00064D52">
                    <w:rPr>
                      <w:szCs w:val="21"/>
                    </w:rPr>
                    <w:t>废物</w:t>
                  </w:r>
                </w:p>
                <w:p w14:paraId="3C15A1BB" w14:textId="77777777" w:rsidR="006F6DA1" w:rsidRPr="00064D52" w:rsidRDefault="006F6DA1" w:rsidP="006F6DA1">
                  <w:pPr>
                    <w:snapToGrid w:val="0"/>
                    <w:jc w:val="center"/>
                    <w:rPr>
                      <w:szCs w:val="21"/>
                    </w:rPr>
                  </w:pPr>
                  <w:r w:rsidRPr="00064D52">
                    <w:rPr>
                      <w:szCs w:val="21"/>
                    </w:rPr>
                    <w:t>代码</w:t>
                  </w:r>
                </w:p>
              </w:tc>
              <w:tc>
                <w:tcPr>
                  <w:tcW w:w="941" w:type="dxa"/>
                  <w:vAlign w:val="center"/>
                </w:tcPr>
                <w:p w14:paraId="24EA549B" w14:textId="77777777" w:rsidR="006F6DA1" w:rsidRPr="00064D52" w:rsidRDefault="006F6DA1" w:rsidP="006F6DA1">
                  <w:pPr>
                    <w:snapToGrid w:val="0"/>
                    <w:jc w:val="center"/>
                    <w:rPr>
                      <w:szCs w:val="21"/>
                    </w:rPr>
                  </w:pPr>
                  <w:r w:rsidRPr="00064D52">
                    <w:rPr>
                      <w:szCs w:val="21"/>
                    </w:rPr>
                    <w:t>估算产生量（</w:t>
                  </w:r>
                  <w:r w:rsidRPr="00064D52">
                    <w:rPr>
                      <w:szCs w:val="21"/>
                    </w:rPr>
                    <w:t>t/a</w:t>
                  </w:r>
                  <w:r w:rsidRPr="00064D52">
                    <w:rPr>
                      <w:szCs w:val="21"/>
                    </w:rPr>
                    <w:t>）</w:t>
                  </w:r>
                </w:p>
              </w:tc>
            </w:tr>
            <w:tr w:rsidR="006F6DA1" w:rsidRPr="00064D52" w14:paraId="1E083D07" w14:textId="77777777" w:rsidTr="006F6DA1">
              <w:trPr>
                <w:trHeight w:val="253"/>
                <w:jc w:val="center"/>
              </w:trPr>
              <w:tc>
                <w:tcPr>
                  <w:tcW w:w="443" w:type="dxa"/>
                  <w:vAlign w:val="center"/>
                </w:tcPr>
                <w:p w14:paraId="7A147C40" w14:textId="77777777" w:rsidR="006F6DA1" w:rsidRPr="00064D52" w:rsidRDefault="006F6DA1" w:rsidP="006F6DA1">
                  <w:pPr>
                    <w:snapToGrid w:val="0"/>
                    <w:jc w:val="center"/>
                    <w:rPr>
                      <w:szCs w:val="21"/>
                    </w:rPr>
                  </w:pPr>
                  <w:r w:rsidRPr="00064D52">
                    <w:rPr>
                      <w:szCs w:val="21"/>
                    </w:rPr>
                    <w:t>1</w:t>
                  </w:r>
                </w:p>
              </w:tc>
              <w:tc>
                <w:tcPr>
                  <w:tcW w:w="659" w:type="dxa"/>
                  <w:vAlign w:val="center"/>
                </w:tcPr>
                <w:p w14:paraId="7EEF955D" w14:textId="77777777" w:rsidR="006F6DA1" w:rsidRPr="00064D52" w:rsidRDefault="006F6DA1" w:rsidP="006F6DA1">
                  <w:pPr>
                    <w:jc w:val="center"/>
                    <w:rPr>
                      <w:szCs w:val="21"/>
                    </w:rPr>
                  </w:pPr>
                  <w:r w:rsidRPr="00064D52">
                    <w:rPr>
                      <w:rFonts w:hint="eastAsia"/>
                      <w:szCs w:val="21"/>
                    </w:rPr>
                    <w:t>金属边角料</w:t>
                  </w:r>
                </w:p>
              </w:tc>
              <w:tc>
                <w:tcPr>
                  <w:tcW w:w="485" w:type="dxa"/>
                  <w:vMerge w:val="restart"/>
                  <w:vAlign w:val="center"/>
                </w:tcPr>
                <w:p w14:paraId="48420333" w14:textId="77777777" w:rsidR="006F6DA1" w:rsidRPr="00064D52" w:rsidRDefault="006F6DA1" w:rsidP="006F6DA1">
                  <w:pPr>
                    <w:snapToGrid w:val="0"/>
                    <w:jc w:val="center"/>
                    <w:rPr>
                      <w:szCs w:val="21"/>
                    </w:rPr>
                  </w:pPr>
                  <w:r w:rsidRPr="00064D52">
                    <w:rPr>
                      <w:rFonts w:hint="eastAsia"/>
                      <w:szCs w:val="21"/>
                    </w:rPr>
                    <w:t>一般工业固体废物</w:t>
                  </w:r>
                </w:p>
              </w:tc>
              <w:tc>
                <w:tcPr>
                  <w:tcW w:w="1134" w:type="dxa"/>
                  <w:vAlign w:val="center"/>
                </w:tcPr>
                <w:p w14:paraId="2781A374" w14:textId="77777777" w:rsidR="006F6DA1" w:rsidRPr="00064D52" w:rsidRDefault="006F6DA1" w:rsidP="006F6DA1">
                  <w:pPr>
                    <w:snapToGrid w:val="0"/>
                    <w:jc w:val="center"/>
                    <w:rPr>
                      <w:szCs w:val="21"/>
                    </w:rPr>
                  </w:pPr>
                  <w:r w:rsidRPr="00064D52">
                    <w:rPr>
                      <w:rFonts w:hint="eastAsia"/>
                      <w:szCs w:val="21"/>
                    </w:rPr>
                    <w:t>打孔</w:t>
                  </w:r>
                </w:p>
              </w:tc>
              <w:tc>
                <w:tcPr>
                  <w:tcW w:w="317" w:type="dxa"/>
                  <w:vAlign w:val="center"/>
                </w:tcPr>
                <w:p w14:paraId="33687082"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48B0FD1F" w14:textId="77777777" w:rsidR="006F6DA1" w:rsidRPr="00064D52" w:rsidRDefault="006F6DA1" w:rsidP="006F6DA1">
                  <w:pPr>
                    <w:snapToGrid w:val="0"/>
                    <w:jc w:val="center"/>
                    <w:rPr>
                      <w:szCs w:val="21"/>
                    </w:rPr>
                  </w:pPr>
                  <w:r w:rsidRPr="00064D52">
                    <w:rPr>
                      <w:rFonts w:hint="eastAsia"/>
                      <w:szCs w:val="21"/>
                    </w:rPr>
                    <w:t>金属材料</w:t>
                  </w:r>
                </w:p>
              </w:tc>
              <w:tc>
                <w:tcPr>
                  <w:tcW w:w="790" w:type="dxa"/>
                  <w:vMerge w:val="restart"/>
                  <w:vAlign w:val="center"/>
                </w:tcPr>
                <w:p w14:paraId="48EB7C8E" w14:textId="77777777" w:rsidR="006F6DA1" w:rsidRPr="00064D52" w:rsidRDefault="006F6DA1" w:rsidP="006F6DA1">
                  <w:pPr>
                    <w:snapToGrid w:val="0"/>
                    <w:jc w:val="center"/>
                    <w:rPr>
                      <w:szCs w:val="21"/>
                    </w:rPr>
                  </w:pPr>
                  <w:r w:rsidRPr="00064D52">
                    <w:rPr>
                      <w:szCs w:val="21"/>
                    </w:rPr>
                    <w:t>名录</w:t>
                  </w:r>
                </w:p>
                <w:p w14:paraId="0D163BD1" w14:textId="77777777" w:rsidR="006F6DA1" w:rsidRPr="00064D52" w:rsidRDefault="006F6DA1" w:rsidP="006F6DA1">
                  <w:pPr>
                    <w:snapToGrid w:val="0"/>
                    <w:jc w:val="center"/>
                    <w:rPr>
                      <w:szCs w:val="21"/>
                    </w:rPr>
                  </w:pPr>
                  <w:r w:rsidRPr="00064D52">
                    <w:rPr>
                      <w:szCs w:val="21"/>
                    </w:rPr>
                    <w:t>鉴别</w:t>
                  </w:r>
                </w:p>
              </w:tc>
              <w:tc>
                <w:tcPr>
                  <w:tcW w:w="476" w:type="dxa"/>
                  <w:vAlign w:val="center"/>
                </w:tcPr>
                <w:p w14:paraId="29016771" w14:textId="77777777" w:rsidR="006F6DA1" w:rsidRPr="00064D52" w:rsidRDefault="006F6DA1" w:rsidP="006F6DA1">
                  <w:pPr>
                    <w:snapToGrid w:val="0"/>
                    <w:jc w:val="center"/>
                    <w:rPr>
                      <w:szCs w:val="21"/>
                    </w:rPr>
                  </w:pPr>
                  <w:r w:rsidRPr="00064D52">
                    <w:rPr>
                      <w:rFonts w:hint="eastAsia"/>
                      <w:szCs w:val="21"/>
                    </w:rPr>
                    <w:t>/</w:t>
                  </w:r>
                </w:p>
              </w:tc>
              <w:tc>
                <w:tcPr>
                  <w:tcW w:w="698" w:type="dxa"/>
                  <w:vAlign w:val="center"/>
                </w:tcPr>
                <w:p w14:paraId="35EA1B77" w14:textId="77777777" w:rsidR="006F6DA1" w:rsidRPr="00064D52" w:rsidRDefault="006F6DA1" w:rsidP="006F6DA1">
                  <w:pPr>
                    <w:adjustRightInd w:val="0"/>
                    <w:snapToGrid w:val="0"/>
                    <w:jc w:val="center"/>
                    <w:rPr>
                      <w:szCs w:val="21"/>
                    </w:rPr>
                  </w:pPr>
                  <w:r w:rsidRPr="00064D52">
                    <w:rPr>
                      <w:rFonts w:hint="eastAsia"/>
                      <w:szCs w:val="21"/>
                    </w:rPr>
                    <w:t>/</w:t>
                  </w:r>
                </w:p>
              </w:tc>
              <w:tc>
                <w:tcPr>
                  <w:tcW w:w="1203" w:type="dxa"/>
                  <w:vAlign w:val="center"/>
                </w:tcPr>
                <w:p w14:paraId="712C6DA8" w14:textId="77777777" w:rsidR="006F6DA1" w:rsidRPr="00064D52" w:rsidRDefault="006F6DA1" w:rsidP="006F6DA1">
                  <w:pPr>
                    <w:snapToGrid w:val="0"/>
                    <w:jc w:val="center"/>
                    <w:rPr>
                      <w:szCs w:val="21"/>
                    </w:rPr>
                  </w:pPr>
                  <w:r w:rsidRPr="00064D52">
                    <w:rPr>
                      <w:rFonts w:hint="eastAsia"/>
                      <w:szCs w:val="21"/>
                    </w:rPr>
                    <w:t>/</w:t>
                  </w:r>
                </w:p>
              </w:tc>
              <w:tc>
                <w:tcPr>
                  <w:tcW w:w="941" w:type="dxa"/>
                  <w:vAlign w:val="center"/>
                </w:tcPr>
                <w:p w14:paraId="5077C688" w14:textId="77777777" w:rsidR="006F6DA1" w:rsidRPr="00064D52" w:rsidRDefault="006F6DA1" w:rsidP="006F6DA1">
                  <w:pPr>
                    <w:snapToGrid w:val="0"/>
                    <w:jc w:val="center"/>
                    <w:rPr>
                      <w:szCs w:val="21"/>
                    </w:rPr>
                  </w:pPr>
                  <w:r w:rsidRPr="00064D52">
                    <w:rPr>
                      <w:szCs w:val="21"/>
                    </w:rPr>
                    <w:t>0.20t/a</w:t>
                  </w:r>
                </w:p>
              </w:tc>
            </w:tr>
            <w:tr w:rsidR="006F6DA1" w:rsidRPr="00064D52" w14:paraId="1AEA83E8" w14:textId="77777777" w:rsidTr="006F6DA1">
              <w:trPr>
                <w:trHeight w:val="253"/>
                <w:jc w:val="center"/>
              </w:trPr>
              <w:tc>
                <w:tcPr>
                  <w:tcW w:w="443" w:type="dxa"/>
                  <w:vAlign w:val="center"/>
                </w:tcPr>
                <w:p w14:paraId="3D1A056B" w14:textId="77777777" w:rsidR="006F6DA1" w:rsidRPr="00064D52" w:rsidRDefault="006F6DA1" w:rsidP="006F6DA1">
                  <w:pPr>
                    <w:snapToGrid w:val="0"/>
                    <w:jc w:val="center"/>
                    <w:rPr>
                      <w:szCs w:val="21"/>
                    </w:rPr>
                  </w:pPr>
                  <w:r w:rsidRPr="00064D52">
                    <w:rPr>
                      <w:rFonts w:hint="eastAsia"/>
                      <w:szCs w:val="21"/>
                    </w:rPr>
                    <w:t>2</w:t>
                  </w:r>
                </w:p>
              </w:tc>
              <w:tc>
                <w:tcPr>
                  <w:tcW w:w="659" w:type="dxa"/>
                  <w:vAlign w:val="center"/>
                </w:tcPr>
                <w:p w14:paraId="2A4EA57A" w14:textId="77777777" w:rsidR="006F6DA1" w:rsidRPr="00064D52" w:rsidRDefault="006F6DA1" w:rsidP="006F6DA1">
                  <w:pPr>
                    <w:jc w:val="center"/>
                    <w:rPr>
                      <w:szCs w:val="21"/>
                    </w:rPr>
                  </w:pPr>
                  <w:r w:rsidRPr="00064D52">
                    <w:rPr>
                      <w:rFonts w:hint="eastAsia"/>
                      <w:szCs w:val="21"/>
                    </w:rPr>
                    <w:t>回收的粉尘</w:t>
                  </w:r>
                </w:p>
              </w:tc>
              <w:tc>
                <w:tcPr>
                  <w:tcW w:w="485" w:type="dxa"/>
                  <w:vMerge/>
                  <w:vAlign w:val="center"/>
                </w:tcPr>
                <w:p w14:paraId="262EF75D" w14:textId="77777777" w:rsidR="006F6DA1" w:rsidRPr="00064D52" w:rsidRDefault="006F6DA1" w:rsidP="006F6DA1">
                  <w:pPr>
                    <w:snapToGrid w:val="0"/>
                    <w:jc w:val="center"/>
                    <w:rPr>
                      <w:szCs w:val="21"/>
                    </w:rPr>
                  </w:pPr>
                </w:p>
              </w:tc>
              <w:tc>
                <w:tcPr>
                  <w:tcW w:w="1134" w:type="dxa"/>
                  <w:vAlign w:val="center"/>
                </w:tcPr>
                <w:p w14:paraId="72D46D8B" w14:textId="77777777" w:rsidR="006F6DA1" w:rsidRPr="00064D52" w:rsidRDefault="006F6DA1" w:rsidP="006F6DA1">
                  <w:pPr>
                    <w:snapToGrid w:val="0"/>
                    <w:jc w:val="center"/>
                    <w:rPr>
                      <w:szCs w:val="21"/>
                    </w:rPr>
                  </w:pPr>
                  <w:r w:rsidRPr="00064D52">
                    <w:rPr>
                      <w:rFonts w:hint="eastAsia"/>
                      <w:szCs w:val="21"/>
                    </w:rPr>
                    <w:t>过滤</w:t>
                  </w:r>
                </w:p>
              </w:tc>
              <w:tc>
                <w:tcPr>
                  <w:tcW w:w="317" w:type="dxa"/>
                  <w:vAlign w:val="center"/>
                </w:tcPr>
                <w:p w14:paraId="5A7B67A1"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4B436853" w14:textId="77777777" w:rsidR="006F6DA1" w:rsidRPr="00064D52" w:rsidRDefault="006F6DA1" w:rsidP="006F6DA1">
                  <w:pPr>
                    <w:jc w:val="center"/>
                    <w:rPr>
                      <w:szCs w:val="21"/>
                    </w:rPr>
                  </w:pPr>
                  <w:r w:rsidRPr="00064D52">
                    <w:rPr>
                      <w:rFonts w:hint="eastAsia"/>
                      <w:szCs w:val="21"/>
                    </w:rPr>
                    <w:t>颗粒物</w:t>
                  </w:r>
                </w:p>
              </w:tc>
              <w:tc>
                <w:tcPr>
                  <w:tcW w:w="790" w:type="dxa"/>
                  <w:vMerge/>
                  <w:vAlign w:val="center"/>
                </w:tcPr>
                <w:p w14:paraId="74061403" w14:textId="77777777" w:rsidR="006F6DA1" w:rsidRPr="00064D52" w:rsidRDefault="006F6DA1" w:rsidP="006F6DA1">
                  <w:pPr>
                    <w:snapToGrid w:val="0"/>
                    <w:jc w:val="center"/>
                    <w:rPr>
                      <w:szCs w:val="21"/>
                    </w:rPr>
                  </w:pPr>
                </w:p>
              </w:tc>
              <w:tc>
                <w:tcPr>
                  <w:tcW w:w="476" w:type="dxa"/>
                  <w:vAlign w:val="center"/>
                </w:tcPr>
                <w:p w14:paraId="283AAB75" w14:textId="77777777" w:rsidR="006F6DA1" w:rsidRPr="00064D52" w:rsidRDefault="006F6DA1" w:rsidP="006F6DA1">
                  <w:pPr>
                    <w:snapToGrid w:val="0"/>
                    <w:jc w:val="center"/>
                    <w:rPr>
                      <w:szCs w:val="21"/>
                    </w:rPr>
                  </w:pPr>
                  <w:r w:rsidRPr="00064D52">
                    <w:rPr>
                      <w:rFonts w:hint="eastAsia"/>
                      <w:szCs w:val="21"/>
                    </w:rPr>
                    <w:t>/</w:t>
                  </w:r>
                </w:p>
              </w:tc>
              <w:tc>
                <w:tcPr>
                  <w:tcW w:w="698" w:type="dxa"/>
                  <w:vAlign w:val="center"/>
                </w:tcPr>
                <w:p w14:paraId="6DD05E6D" w14:textId="77777777" w:rsidR="006F6DA1" w:rsidRPr="00064D52" w:rsidRDefault="006F6DA1" w:rsidP="006F6DA1">
                  <w:pPr>
                    <w:adjustRightInd w:val="0"/>
                    <w:snapToGrid w:val="0"/>
                    <w:jc w:val="center"/>
                    <w:rPr>
                      <w:szCs w:val="21"/>
                    </w:rPr>
                  </w:pPr>
                  <w:r w:rsidRPr="00064D52">
                    <w:rPr>
                      <w:rFonts w:hint="eastAsia"/>
                      <w:szCs w:val="21"/>
                    </w:rPr>
                    <w:t>/</w:t>
                  </w:r>
                </w:p>
              </w:tc>
              <w:tc>
                <w:tcPr>
                  <w:tcW w:w="1203" w:type="dxa"/>
                  <w:vAlign w:val="center"/>
                </w:tcPr>
                <w:p w14:paraId="6DC35AE7" w14:textId="77777777" w:rsidR="006F6DA1" w:rsidRPr="00064D52" w:rsidRDefault="006F6DA1" w:rsidP="006F6DA1">
                  <w:pPr>
                    <w:snapToGrid w:val="0"/>
                    <w:jc w:val="center"/>
                    <w:rPr>
                      <w:szCs w:val="21"/>
                    </w:rPr>
                  </w:pPr>
                  <w:r w:rsidRPr="00064D52">
                    <w:rPr>
                      <w:rFonts w:hint="eastAsia"/>
                      <w:szCs w:val="21"/>
                    </w:rPr>
                    <w:t>/</w:t>
                  </w:r>
                </w:p>
              </w:tc>
              <w:tc>
                <w:tcPr>
                  <w:tcW w:w="941" w:type="dxa"/>
                  <w:vAlign w:val="center"/>
                </w:tcPr>
                <w:p w14:paraId="7A8351EA" w14:textId="77777777" w:rsidR="006F6DA1" w:rsidRPr="00064D52" w:rsidRDefault="006F6DA1" w:rsidP="006F6DA1">
                  <w:pPr>
                    <w:snapToGrid w:val="0"/>
                    <w:jc w:val="center"/>
                    <w:rPr>
                      <w:szCs w:val="21"/>
                    </w:rPr>
                  </w:pPr>
                  <w:r w:rsidRPr="00064D52">
                    <w:rPr>
                      <w:szCs w:val="21"/>
                    </w:rPr>
                    <w:t>0.037t/a</w:t>
                  </w:r>
                </w:p>
              </w:tc>
            </w:tr>
            <w:tr w:rsidR="006F6DA1" w:rsidRPr="00064D52" w14:paraId="7B95D37F" w14:textId="77777777" w:rsidTr="006F6DA1">
              <w:trPr>
                <w:trHeight w:val="253"/>
                <w:jc w:val="center"/>
              </w:trPr>
              <w:tc>
                <w:tcPr>
                  <w:tcW w:w="443" w:type="dxa"/>
                  <w:vAlign w:val="center"/>
                </w:tcPr>
                <w:p w14:paraId="31D32589" w14:textId="77777777" w:rsidR="006F6DA1" w:rsidRPr="00064D52" w:rsidRDefault="006F6DA1" w:rsidP="006F6DA1">
                  <w:pPr>
                    <w:snapToGrid w:val="0"/>
                    <w:jc w:val="center"/>
                    <w:rPr>
                      <w:szCs w:val="21"/>
                    </w:rPr>
                  </w:pPr>
                  <w:r w:rsidRPr="00064D52">
                    <w:rPr>
                      <w:szCs w:val="21"/>
                    </w:rPr>
                    <w:lastRenderedPageBreak/>
                    <w:t>3</w:t>
                  </w:r>
                </w:p>
              </w:tc>
              <w:tc>
                <w:tcPr>
                  <w:tcW w:w="659" w:type="dxa"/>
                  <w:vAlign w:val="center"/>
                </w:tcPr>
                <w:p w14:paraId="0C53D2D6" w14:textId="77777777" w:rsidR="006F6DA1" w:rsidRPr="00064D52" w:rsidRDefault="006F6DA1" w:rsidP="006F6DA1">
                  <w:pPr>
                    <w:jc w:val="center"/>
                    <w:rPr>
                      <w:szCs w:val="21"/>
                    </w:rPr>
                  </w:pPr>
                  <w:r w:rsidRPr="00064D52">
                    <w:rPr>
                      <w:rFonts w:hint="eastAsia"/>
                      <w:szCs w:val="21"/>
                    </w:rPr>
                    <w:t>废砂</w:t>
                  </w:r>
                </w:p>
              </w:tc>
              <w:tc>
                <w:tcPr>
                  <w:tcW w:w="485" w:type="dxa"/>
                  <w:vMerge/>
                  <w:vAlign w:val="center"/>
                </w:tcPr>
                <w:p w14:paraId="06CC1BF6" w14:textId="77777777" w:rsidR="006F6DA1" w:rsidRPr="00064D52" w:rsidRDefault="006F6DA1" w:rsidP="006F6DA1">
                  <w:pPr>
                    <w:snapToGrid w:val="0"/>
                    <w:jc w:val="center"/>
                    <w:rPr>
                      <w:szCs w:val="21"/>
                    </w:rPr>
                  </w:pPr>
                </w:p>
              </w:tc>
              <w:tc>
                <w:tcPr>
                  <w:tcW w:w="1134" w:type="dxa"/>
                  <w:vAlign w:val="center"/>
                </w:tcPr>
                <w:p w14:paraId="5F595307" w14:textId="77777777" w:rsidR="006F6DA1" w:rsidRPr="00064D52" w:rsidRDefault="006F6DA1" w:rsidP="006F6DA1">
                  <w:pPr>
                    <w:snapToGrid w:val="0"/>
                    <w:jc w:val="center"/>
                    <w:rPr>
                      <w:szCs w:val="21"/>
                    </w:rPr>
                  </w:pPr>
                  <w:r w:rsidRPr="00064D52">
                    <w:rPr>
                      <w:rFonts w:hint="eastAsia"/>
                      <w:szCs w:val="21"/>
                    </w:rPr>
                    <w:t>喷砂</w:t>
                  </w:r>
                </w:p>
              </w:tc>
              <w:tc>
                <w:tcPr>
                  <w:tcW w:w="317" w:type="dxa"/>
                  <w:vAlign w:val="center"/>
                </w:tcPr>
                <w:p w14:paraId="00D32942"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3FE28A2A" w14:textId="77777777" w:rsidR="006F6DA1" w:rsidRPr="00064D52" w:rsidRDefault="006F6DA1" w:rsidP="006F6DA1">
                  <w:pPr>
                    <w:snapToGrid w:val="0"/>
                    <w:jc w:val="center"/>
                    <w:rPr>
                      <w:szCs w:val="21"/>
                    </w:rPr>
                  </w:pPr>
                  <w:r w:rsidRPr="00064D52">
                    <w:rPr>
                      <w:rFonts w:hint="eastAsia"/>
                      <w:szCs w:val="21"/>
                    </w:rPr>
                    <w:t>铁砂</w:t>
                  </w:r>
                </w:p>
              </w:tc>
              <w:tc>
                <w:tcPr>
                  <w:tcW w:w="790" w:type="dxa"/>
                  <w:vMerge/>
                  <w:vAlign w:val="center"/>
                </w:tcPr>
                <w:p w14:paraId="70DB4825" w14:textId="77777777" w:rsidR="006F6DA1" w:rsidRPr="00064D52" w:rsidRDefault="006F6DA1" w:rsidP="006F6DA1">
                  <w:pPr>
                    <w:snapToGrid w:val="0"/>
                    <w:jc w:val="center"/>
                    <w:rPr>
                      <w:szCs w:val="21"/>
                    </w:rPr>
                  </w:pPr>
                </w:p>
              </w:tc>
              <w:tc>
                <w:tcPr>
                  <w:tcW w:w="476" w:type="dxa"/>
                  <w:vAlign w:val="center"/>
                </w:tcPr>
                <w:p w14:paraId="276BA569" w14:textId="77777777" w:rsidR="006F6DA1" w:rsidRPr="00064D52" w:rsidRDefault="006F6DA1" w:rsidP="006F6DA1">
                  <w:pPr>
                    <w:snapToGrid w:val="0"/>
                    <w:jc w:val="center"/>
                    <w:rPr>
                      <w:szCs w:val="21"/>
                    </w:rPr>
                  </w:pPr>
                  <w:r w:rsidRPr="00064D52">
                    <w:rPr>
                      <w:rFonts w:hint="eastAsia"/>
                      <w:szCs w:val="21"/>
                    </w:rPr>
                    <w:t>/</w:t>
                  </w:r>
                </w:p>
              </w:tc>
              <w:tc>
                <w:tcPr>
                  <w:tcW w:w="698" w:type="dxa"/>
                  <w:vAlign w:val="center"/>
                </w:tcPr>
                <w:p w14:paraId="67B56B42" w14:textId="77777777" w:rsidR="006F6DA1" w:rsidRPr="00064D52" w:rsidRDefault="006F6DA1" w:rsidP="006F6DA1">
                  <w:pPr>
                    <w:adjustRightInd w:val="0"/>
                    <w:snapToGrid w:val="0"/>
                    <w:jc w:val="center"/>
                    <w:rPr>
                      <w:szCs w:val="21"/>
                    </w:rPr>
                  </w:pPr>
                  <w:r w:rsidRPr="00064D52">
                    <w:rPr>
                      <w:rFonts w:hint="eastAsia"/>
                      <w:szCs w:val="21"/>
                    </w:rPr>
                    <w:t>/</w:t>
                  </w:r>
                </w:p>
              </w:tc>
              <w:tc>
                <w:tcPr>
                  <w:tcW w:w="1203" w:type="dxa"/>
                  <w:vAlign w:val="center"/>
                </w:tcPr>
                <w:p w14:paraId="35E0B312" w14:textId="77777777" w:rsidR="006F6DA1" w:rsidRPr="00064D52" w:rsidRDefault="006F6DA1" w:rsidP="006F6DA1">
                  <w:pPr>
                    <w:snapToGrid w:val="0"/>
                    <w:jc w:val="center"/>
                    <w:rPr>
                      <w:szCs w:val="21"/>
                    </w:rPr>
                  </w:pPr>
                  <w:r w:rsidRPr="00064D52">
                    <w:rPr>
                      <w:rFonts w:hint="eastAsia"/>
                      <w:szCs w:val="21"/>
                    </w:rPr>
                    <w:t>/</w:t>
                  </w:r>
                </w:p>
              </w:tc>
              <w:tc>
                <w:tcPr>
                  <w:tcW w:w="941" w:type="dxa"/>
                  <w:vAlign w:val="center"/>
                </w:tcPr>
                <w:p w14:paraId="08428931" w14:textId="77777777" w:rsidR="006F6DA1" w:rsidRPr="00064D52" w:rsidRDefault="006F6DA1" w:rsidP="006F6DA1">
                  <w:pPr>
                    <w:snapToGrid w:val="0"/>
                    <w:jc w:val="center"/>
                    <w:rPr>
                      <w:szCs w:val="21"/>
                    </w:rPr>
                  </w:pPr>
                  <w:r w:rsidRPr="00064D52">
                    <w:rPr>
                      <w:szCs w:val="21"/>
                    </w:rPr>
                    <w:t>2.05t/a</w:t>
                  </w:r>
                </w:p>
              </w:tc>
            </w:tr>
            <w:tr w:rsidR="006F6DA1" w:rsidRPr="00064D52" w14:paraId="11439994" w14:textId="77777777" w:rsidTr="006F6DA1">
              <w:trPr>
                <w:trHeight w:val="253"/>
                <w:jc w:val="center"/>
              </w:trPr>
              <w:tc>
                <w:tcPr>
                  <w:tcW w:w="443" w:type="dxa"/>
                  <w:vAlign w:val="center"/>
                </w:tcPr>
                <w:p w14:paraId="3DDF9FE7" w14:textId="77777777" w:rsidR="006F6DA1" w:rsidRPr="00064D52" w:rsidRDefault="006F6DA1" w:rsidP="006F6DA1">
                  <w:pPr>
                    <w:snapToGrid w:val="0"/>
                    <w:jc w:val="center"/>
                    <w:rPr>
                      <w:szCs w:val="21"/>
                    </w:rPr>
                  </w:pPr>
                  <w:r w:rsidRPr="00064D52">
                    <w:rPr>
                      <w:szCs w:val="21"/>
                    </w:rPr>
                    <w:t>4</w:t>
                  </w:r>
                </w:p>
              </w:tc>
              <w:tc>
                <w:tcPr>
                  <w:tcW w:w="659" w:type="dxa"/>
                  <w:vAlign w:val="center"/>
                </w:tcPr>
                <w:p w14:paraId="470648FE" w14:textId="77777777" w:rsidR="006F6DA1" w:rsidRPr="00064D52" w:rsidRDefault="006F6DA1" w:rsidP="006F6DA1">
                  <w:pPr>
                    <w:jc w:val="center"/>
                    <w:rPr>
                      <w:szCs w:val="21"/>
                    </w:rPr>
                  </w:pPr>
                  <w:r w:rsidRPr="00064D52">
                    <w:rPr>
                      <w:rFonts w:hint="eastAsia"/>
                      <w:szCs w:val="21"/>
                    </w:rPr>
                    <w:t>废砂纸</w:t>
                  </w:r>
                </w:p>
              </w:tc>
              <w:tc>
                <w:tcPr>
                  <w:tcW w:w="485" w:type="dxa"/>
                  <w:vMerge/>
                  <w:vAlign w:val="center"/>
                </w:tcPr>
                <w:p w14:paraId="572B1D93" w14:textId="77777777" w:rsidR="006F6DA1" w:rsidRPr="00064D52" w:rsidRDefault="006F6DA1" w:rsidP="006F6DA1">
                  <w:pPr>
                    <w:snapToGrid w:val="0"/>
                    <w:jc w:val="center"/>
                    <w:rPr>
                      <w:szCs w:val="21"/>
                    </w:rPr>
                  </w:pPr>
                </w:p>
              </w:tc>
              <w:tc>
                <w:tcPr>
                  <w:tcW w:w="1134" w:type="dxa"/>
                  <w:vAlign w:val="center"/>
                </w:tcPr>
                <w:p w14:paraId="2C1A806C" w14:textId="77777777" w:rsidR="006F6DA1" w:rsidRPr="00064D52" w:rsidRDefault="006F6DA1" w:rsidP="006F6DA1">
                  <w:pPr>
                    <w:snapToGrid w:val="0"/>
                    <w:jc w:val="center"/>
                    <w:rPr>
                      <w:szCs w:val="21"/>
                    </w:rPr>
                  </w:pPr>
                  <w:r w:rsidRPr="00064D52">
                    <w:rPr>
                      <w:rFonts w:hint="eastAsia"/>
                      <w:szCs w:val="21"/>
                    </w:rPr>
                    <w:t>打磨</w:t>
                  </w:r>
                </w:p>
              </w:tc>
              <w:tc>
                <w:tcPr>
                  <w:tcW w:w="317" w:type="dxa"/>
                  <w:vAlign w:val="center"/>
                </w:tcPr>
                <w:p w14:paraId="0FBD77EB"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72AE2D30" w14:textId="77777777" w:rsidR="006F6DA1" w:rsidRPr="00064D52" w:rsidRDefault="006F6DA1" w:rsidP="006F6DA1">
                  <w:pPr>
                    <w:snapToGrid w:val="0"/>
                    <w:jc w:val="center"/>
                    <w:rPr>
                      <w:szCs w:val="21"/>
                    </w:rPr>
                  </w:pPr>
                  <w:r w:rsidRPr="00064D52">
                    <w:rPr>
                      <w:rFonts w:hint="eastAsia"/>
                      <w:szCs w:val="21"/>
                    </w:rPr>
                    <w:t>砂纸</w:t>
                  </w:r>
                </w:p>
              </w:tc>
              <w:tc>
                <w:tcPr>
                  <w:tcW w:w="790" w:type="dxa"/>
                  <w:vMerge/>
                  <w:vAlign w:val="center"/>
                </w:tcPr>
                <w:p w14:paraId="1F087AD5" w14:textId="77777777" w:rsidR="006F6DA1" w:rsidRPr="00064D52" w:rsidRDefault="006F6DA1" w:rsidP="006F6DA1">
                  <w:pPr>
                    <w:snapToGrid w:val="0"/>
                    <w:jc w:val="center"/>
                    <w:rPr>
                      <w:szCs w:val="21"/>
                    </w:rPr>
                  </w:pPr>
                </w:p>
              </w:tc>
              <w:tc>
                <w:tcPr>
                  <w:tcW w:w="476" w:type="dxa"/>
                  <w:vAlign w:val="center"/>
                </w:tcPr>
                <w:p w14:paraId="235D028A" w14:textId="77777777" w:rsidR="006F6DA1" w:rsidRPr="00064D52" w:rsidRDefault="006F6DA1" w:rsidP="006F6DA1">
                  <w:pPr>
                    <w:snapToGrid w:val="0"/>
                    <w:jc w:val="center"/>
                    <w:rPr>
                      <w:szCs w:val="21"/>
                    </w:rPr>
                  </w:pPr>
                  <w:r w:rsidRPr="00064D52">
                    <w:rPr>
                      <w:rFonts w:hint="eastAsia"/>
                      <w:szCs w:val="21"/>
                    </w:rPr>
                    <w:t>/</w:t>
                  </w:r>
                </w:p>
              </w:tc>
              <w:tc>
                <w:tcPr>
                  <w:tcW w:w="698" w:type="dxa"/>
                  <w:vAlign w:val="center"/>
                </w:tcPr>
                <w:p w14:paraId="423734B6" w14:textId="77777777" w:rsidR="006F6DA1" w:rsidRPr="00064D52" w:rsidRDefault="006F6DA1" w:rsidP="006F6DA1">
                  <w:pPr>
                    <w:adjustRightInd w:val="0"/>
                    <w:snapToGrid w:val="0"/>
                    <w:jc w:val="center"/>
                    <w:rPr>
                      <w:szCs w:val="21"/>
                    </w:rPr>
                  </w:pPr>
                  <w:r w:rsidRPr="00064D52">
                    <w:rPr>
                      <w:rFonts w:hint="eastAsia"/>
                      <w:szCs w:val="21"/>
                    </w:rPr>
                    <w:t>/</w:t>
                  </w:r>
                </w:p>
              </w:tc>
              <w:tc>
                <w:tcPr>
                  <w:tcW w:w="1203" w:type="dxa"/>
                  <w:vAlign w:val="center"/>
                </w:tcPr>
                <w:p w14:paraId="5AEDF605" w14:textId="77777777" w:rsidR="006F6DA1" w:rsidRPr="00064D52" w:rsidRDefault="006F6DA1" w:rsidP="006F6DA1">
                  <w:pPr>
                    <w:snapToGrid w:val="0"/>
                    <w:jc w:val="center"/>
                    <w:rPr>
                      <w:szCs w:val="21"/>
                    </w:rPr>
                  </w:pPr>
                  <w:r w:rsidRPr="00064D52">
                    <w:rPr>
                      <w:rFonts w:hint="eastAsia"/>
                      <w:szCs w:val="21"/>
                    </w:rPr>
                    <w:t>/</w:t>
                  </w:r>
                </w:p>
              </w:tc>
              <w:tc>
                <w:tcPr>
                  <w:tcW w:w="941" w:type="dxa"/>
                  <w:vAlign w:val="center"/>
                </w:tcPr>
                <w:p w14:paraId="7603F7BA" w14:textId="77777777" w:rsidR="006F6DA1" w:rsidRPr="00064D52" w:rsidRDefault="006F6DA1" w:rsidP="006F6DA1">
                  <w:pPr>
                    <w:snapToGrid w:val="0"/>
                    <w:jc w:val="center"/>
                    <w:rPr>
                      <w:szCs w:val="21"/>
                    </w:rPr>
                  </w:pPr>
                  <w:r w:rsidRPr="00064D52">
                    <w:rPr>
                      <w:szCs w:val="21"/>
                    </w:rPr>
                    <w:t>0.012t/a</w:t>
                  </w:r>
                </w:p>
              </w:tc>
            </w:tr>
            <w:tr w:rsidR="006F6DA1" w:rsidRPr="00064D52" w14:paraId="29CC1B17" w14:textId="77777777" w:rsidTr="006F6DA1">
              <w:trPr>
                <w:trHeight w:val="253"/>
                <w:jc w:val="center"/>
              </w:trPr>
              <w:tc>
                <w:tcPr>
                  <w:tcW w:w="443" w:type="dxa"/>
                  <w:vAlign w:val="center"/>
                </w:tcPr>
                <w:p w14:paraId="696771BE" w14:textId="77777777" w:rsidR="006F6DA1" w:rsidRPr="00064D52" w:rsidRDefault="006F6DA1" w:rsidP="006F6DA1">
                  <w:pPr>
                    <w:snapToGrid w:val="0"/>
                    <w:jc w:val="center"/>
                    <w:rPr>
                      <w:szCs w:val="21"/>
                    </w:rPr>
                  </w:pPr>
                  <w:r w:rsidRPr="00064D52">
                    <w:rPr>
                      <w:szCs w:val="21"/>
                    </w:rPr>
                    <w:t>5</w:t>
                  </w:r>
                </w:p>
              </w:tc>
              <w:tc>
                <w:tcPr>
                  <w:tcW w:w="659" w:type="dxa"/>
                  <w:vAlign w:val="center"/>
                </w:tcPr>
                <w:p w14:paraId="408381F5" w14:textId="77777777" w:rsidR="006F6DA1" w:rsidRPr="00064D52" w:rsidRDefault="006F6DA1" w:rsidP="006F6DA1">
                  <w:pPr>
                    <w:jc w:val="center"/>
                    <w:rPr>
                      <w:szCs w:val="21"/>
                    </w:rPr>
                  </w:pPr>
                  <w:r w:rsidRPr="00064D52">
                    <w:rPr>
                      <w:rFonts w:hint="eastAsia"/>
                      <w:szCs w:val="21"/>
                    </w:rPr>
                    <w:t>焊渣</w:t>
                  </w:r>
                </w:p>
              </w:tc>
              <w:tc>
                <w:tcPr>
                  <w:tcW w:w="485" w:type="dxa"/>
                  <w:vMerge/>
                  <w:vAlign w:val="center"/>
                </w:tcPr>
                <w:p w14:paraId="101D581E" w14:textId="77777777" w:rsidR="006F6DA1" w:rsidRPr="00064D52" w:rsidRDefault="006F6DA1" w:rsidP="006F6DA1">
                  <w:pPr>
                    <w:snapToGrid w:val="0"/>
                    <w:jc w:val="center"/>
                    <w:rPr>
                      <w:szCs w:val="21"/>
                    </w:rPr>
                  </w:pPr>
                </w:p>
              </w:tc>
              <w:tc>
                <w:tcPr>
                  <w:tcW w:w="1134" w:type="dxa"/>
                  <w:vAlign w:val="center"/>
                </w:tcPr>
                <w:p w14:paraId="50CA2EA5" w14:textId="77777777" w:rsidR="006F6DA1" w:rsidRPr="00064D52" w:rsidRDefault="006F6DA1" w:rsidP="006F6DA1">
                  <w:pPr>
                    <w:snapToGrid w:val="0"/>
                    <w:jc w:val="center"/>
                    <w:rPr>
                      <w:szCs w:val="21"/>
                    </w:rPr>
                  </w:pPr>
                  <w:r w:rsidRPr="00064D52">
                    <w:rPr>
                      <w:rFonts w:hint="eastAsia"/>
                      <w:szCs w:val="21"/>
                    </w:rPr>
                    <w:t>焊接</w:t>
                  </w:r>
                </w:p>
              </w:tc>
              <w:tc>
                <w:tcPr>
                  <w:tcW w:w="317" w:type="dxa"/>
                  <w:vAlign w:val="center"/>
                </w:tcPr>
                <w:p w14:paraId="776C4F2C"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11264605" w14:textId="77777777" w:rsidR="006F6DA1" w:rsidRPr="00064D52" w:rsidRDefault="006F6DA1" w:rsidP="006F6DA1">
                  <w:pPr>
                    <w:snapToGrid w:val="0"/>
                    <w:jc w:val="center"/>
                    <w:rPr>
                      <w:szCs w:val="21"/>
                    </w:rPr>
                  </w:pPr>
                  <w:r w:rsidRPr="00064D52">
                    <w:rPr>
                      <w:rFonts w:hint="eastAsia"/>
                      <w:szCs w:val="21"/>
                    </w:rPr>
                    <w:t>焊丝</w:t>
                  </w:r>
                </w:p>
              </w:tc>
              <w:tc>
                <w:tcPr>
                  <w:tcW w:w="790" w:type="dxa"/>
                  <w:vMerge/>
                  <w:vAlign w:val="center"/>
                </w:tcPr>
                <w:p w14:paraId="0458EB30" w14:textId="77777777" w:rsidR="006F6DA1" w:rsidRPr="00064D52" w:rsidRDefault="006F6DA1" w:rsidP="006F6DA1">
                  <w:pPr>
                    <w:snapToGrid w:val="0"/>
                    <w:jc w:val="center"/>
                    <w:rPr>
                      <w:szCs w:val="21"/>
                    </w:rPr>
                  </w:pPr>
                </w:p>
              </w:tc>
              <w:tc>
                <w:tcPr>
                  <w:tcW w:w="476" w:type="dxa"/>
                  <w:vAlign w:val="center"/>
                </w:tcPr>
                <w:p w14:paraId="62433AD8" w14:textId="77777777" w:rsidR="006F6DA1" w:rsidRPr="00064D52" w:rsidRDefault="006F6DA1" w:rsidP="006F6DA1">
                  <w:pPr>
                    <w:snapToGrid w:val="0"/>
                    <w:jc w:val="center"/>
                    <w:rPr>
                      <w:szCs w:val="21"/>
                    </w:rPr>
                  </w:pPr>
                  <w:r w:rsidRPr="00064D52">
                    <w:rPr>
                      <w:rFonts w:hint="eastAsia"/>
                      <w:szCs w:val="21"/>
                    </w:rPr>
                    <w:t>/</w:t>
                  </w:r>
                </w:p>
              </w:tc>
              <w:tc>
                <w:tcPr>
                  <w:tcW w:w="698" w:type="dxa"/>
                  <w:vAlign w:val="center"/>
                </w:tcPr>
                <w:p w14:paraId="48356954" w14:textId="77777777" w:rsidR="006F6DA1" w:rsidRPr="00064D52" w:rsidRDefault="006F6DA1" w:rsidP="006F6DA1">
                  <w:pPr>
                    <w:adjustRightInd w:val="0"/>
                    <w:snapToGrid w:val="0"/>
                    <w:jc w:val="center"/>
                    <w:rPr>
                      <w:szCs w:val="21"/>
                    </w:rPr>
                  </w:pPr>
                  <w:r w:rsidRPr="00064D52">
                    <w:rPr>
                      <w:rFonts w:hint="eastAsia"/>
                      <w:szCs w:val="21"/>
                    </w:rPr>
                    <w:t>/</w:t>
                  </w:r>
                </w:p>
              </w:tc>
              <w:tc>
                <w:tcPr>
                  <w:tcW w:w="1203" w:type="dxa"/>
                  <w:vAlign w:val="center"/>
                </w:tcPr>
                <w:p w14:paraId="441694D5" w14:textId="77777777" w:rsidR="006F6DA1" w:rsidRPr="00064D52" w:rsidRDefault="006F6DA1" w:rsidP="006F6DA1">
                  <w:pPr>
                    <w:snapToGrid w:val="0"/>
                    <w:jc w:val="center"/>
                    <w:rPr>
                      <w:szCs w:val="21"/>
                    </w:rPr>
                  </w:pPr>
                  <w:r w:rsidRPr="00064D52">
                    <w:rPr>
                      <w:rFonts w:hint="eastAsia"/>
                      <w:szCs w:val="21"/>
                    </w:rPr>
                    <w:t>/</w:t>
                  </w:r>
                </w:p>
              </w:tc>
              <w:tc>
                <w:tcPr>
                  <w:tcW w:w="941" w:type="dxa"/>
                  <w:vAlign w:val="center"/>
                </w:tcPr>
                <w:p w14:paraId="315876A3" w14:textId="77777777" w:rsidR="006F6DA1" w:rsidRPr="00064D52" w:rsidRDefault="006F6DA1" w:rsidP="006F6DA1">
                  <w:pPr>
                    <w:snapToGrid w:val="0"/>
                    <w:jc w:val="center"/>
                    <w:rPr>
                      <w:szCs w:val="21"/>
                    </w:rPr>
                  </w:pPr>
                  <w:r w:rsidRPr="00064D52">
                    <w:rPr>
                      <w:szCs w:val="21"/>
                    </w:rPr>
                    <w:t>0.01t/a</w:t>
                  </w:r>
                </w:p>
              </w:tc>
            </w:tr>
            <w:tr w:rsidR="006F6DA1" w:rsidRPr="00064D52" w14:paraId="5E9A42F7" w14:textId="77777777" w:rsidTr="006F6DA1">
              <w:trPr>
                <w:trHeight w:val="253"/>
                <w:jc w:val="center"/>
              </w:trPr>
              <w:tc>
                <w:tcPr>
                  <w:tcW w:w="443" w:type="dxa"/>
                  <w:vAlign w:val="center"/>
                </w:tcPr>
                <w:p w14:paraId="16380CF6" w14:textId="77777777" w:rsidR="006F6DA1" w:rsidRPr="00064D52" w:rsidRDefault="006F6DA1" w:rsidP="006F6DA1">
                  <w:pPr>
                    <w:snapToGrid w:val="0"/>
                    <w:jc w:val="center"/>
                    <w:rPr>
                      <w:szCs w:val="21"/>
                    </w:rPr>
                  </w:pPr>
                  <w:r w:rsidRPr="00064D52">
                    <w:rPr>
                      <w:szCs w:val="21"/>
                    </w:rPr>
                    <w:t>6</w:t>
                  </w:r>
                </w:p>
              </w:tc>
              <w:tc>
                <w:tcPr>
                  <w:tcW w:w="659" w:type="dxa"/>
                  <w:vAlign w:val="center"/>
                </w:tcPr>
                <w:p w14:paraId="7F55F767" w14:textId="77777777" w:rsidR="006F6DA1" w:rsidRPr="00064D52" w:rsidRDefault="006F6DA1" w:rsidP="006F6DA1">
                  <w:pPr>
                    <w:jc w:val="center"/>
                    <w:rPr>
                      <w:szCs w:val="21"/>
                    </w:rPr>
                  </w:pPr>
                  <w:r w:rsidRPr="00064D52">
                    <w:rPr>
                      <w:rFonts w:hint="eastAsia"/>
                      <w:szCs w:val="21"/>
                    </w:rPr>
                    <w:t>废包装材料</w:t>
                  </w:r>
                </w:p>
              </w:tc>
              <w:tc>
                <w:tcPr>
                  <w:tcW w:w="485" w:type="dxa"/>
                  <w:vMerge/>
                  <w:vAlign w:val="center"/>
                </w:tcPr>
                <w:p w14:paraId="200139E8" w14:textId="77777777" w:rsidR="006F6DA1" w:rsidRPr="00064D52" w:rsidRDefault="006F6DA1" w:rsidP="006F6DA1">
                  <w:pPr>
                    <w:snapToGrid w:val="0"/>
                    <w:jc w:val="center"/>
                    <w:rPr>
                      <w:szCs w:val="21"/>
                    </w:rPr>
                  </w:pPr>
                </w:p>
              </w:tc>
              <w:tc>
                <w:tcPr>
                  <w:tcW w:w="1134" w:type="dxa"/>
                  <w:vAlign w:val="center"/>
                </w:tcPr>
                <w:p w14:paraId="6A174D20" w14:textId="77777777" w:rsidR="006F6DA1" w:rsidRPr="00064D52" w:rsidRDefault="006F6DA1" w:rsidP="006F6DA1">
                  <w:pPr>
                    <w:snapToGrid w:val="0"/>
                    <w:jc w:val="center"/>
                    <w:rPr>
                      <w:szCs w:val="21"/>
                    </w:rPr>
                  </w:pPr>
                  <w:r w:rsidRPr="00064D52">
                    <w:rPr>
                      <w:rFonts w:hint="eastAsia"/>
                      <w:szCs w:val="21"/>
                    </w:rPr>
                    <w:t>拆包装</w:t>
                  </w:r>
                </w:p>
              </w:tc>
              <w:tc>
                <w:tcPr>
                  <w:tcW w:w="317" w:type="dxa"/>
                  <w:vAlign w:val="center"/>
                </w:tcPr>
                <w:p w14:paraId="1AF6A848"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03A29BF7" w14:textId="77777777" w:rsidR="006F6DA1" w:rsidRPr="00064D52" w:rsidRDefault="006F6DA1" w:rsidP="006F6DA1">
                  <w:pPr>
                    <w:snapToGrid w:val="0"/>
                    <w:jc w:val="center"/>
                    <w:rPr>
                      <w:szCs w:val="21"/>
                    </w:rPr>
                  </w:pPr>
                  <w:r w:rsidRPr="00064D52">
                    <w:rPr>
                      <w:rFonts w:hint="eastAsia"/>
                      <w:szCs w:val="21"/>
                    </w:rPr>
                    <w:t>包装材料</w:t>
                  </w:r>
                </w:p>
              </w:tc>
              <w:tc>
                <w:tcPr>
                  <w:tcW w:w="790" w:type="dxa"/>
                  <w:vMerge/>
                  <w:vAlign w:val="center"/>
                </w:tcPr>
                <w:p w14:paraId="104602FD" w14:textId="77777777" w:rsidR="006F6DA1" w:rsidRPr="00064D52" w:rsidRDefault="006F6DA1" w:rsidP="006F6DA1">
                  <w:pPr>
                    <w:snapToGrid w:val="0"/>
                    <w:jc w:val="center"/>
                    <w:rPr>
                      <w:szCs w:val="21"/>
                    </w:rPr>
                  </w:pPr>
                </w:p>
              </w:tc>
              <w:tc>
                <w:tcPr>
                  <w:tcW w:w="476" w:type="dxa"/>
                  <w:vAlign w:val="center"/>
                </w:tcPr>
                <w:p w14:paraId="68ED567C" w14:textId="77777777" w:rsidR="006F6DA1" w:rsidRPr="00064D52" w:rsidRDefault="006F6DA1" w:rsidP="006F6DA1">
                  <w:pPr>
                    <w:snapToGrid w:val="0"/>
                    <w:jc w:val="center"/>
                    <w:rPr>
                      <w:szCs w:val="21"/>
                    </w:rPr>
                  </w:pPr>
                  <w:r w:rsidRPr="00064D52">
                    <w:rPr>
                      <w:rFonts w:hint="eastAsia"/>
                      <w:szCs w:val="21"/>
                    </w:rPr>
                    <w:t>/</w:t>
                  </w:r>
                </w:p>
              </w:tc>
              <w:tc>
                <w:tcPr>
                  <w:tcW w:w="698" w:type="dxa"/>
                  <w:vAlign w:val="center"/>
                </w:tcPr>
                <w:p w14:paraId="741BC430" w14:textId="77777777" w:rsidR="006F6DA1" w:rsidRPr="00064D52" w:rsidRDefault="006F6DA1" w:rsidP="006F6DA1">
                  <w:pPr>
                    <w:adjustRightInd w:val="0"/>
                    <w:snapToGrid w:val="0"/>
                    <w:jc w:val="center"/>
                    <w:rPr>
                      <w:szCs w:val="21"/>
                    </w:rPr>
                  </w:pPr>
                  <w:r w:rsidRPr="00064D52">
                    <w:rPr>
                      <w:rFonts w:hint="eastAsia"/>
                      <w:szCs w:val="21"/>
                    </w:rPr>
                    <w:t>/</w:t>
                  </w:r>
                </w:p>
              </w:tc>
              <w:tc>
                <w:tcPr>
                  <w:tcW w:w="1203" w:type="dxa"/>
                  <w:vAlign w:val="center"/>
                </w:tcPr>
                <w:p w14:paraId="684249EA" w14:textId="77777777" w:rsidR="006F6DA1" w:rsidRPr="00064D52" w:rsidRDefault="006F6DA1" w:rsidP="006F6DA1">
                  <w:pPr>
                    <w:snapToGrid w:val="0"/>
                    <w:jc w:val="center"/>
                    <w:rPr>
                      <w:szCs w:val="21"/>
                    </w:rPr>
                  </w:pPr>
                  <w:r w:rsidRPr="00064D52">
                    <w:rPr>
                      <w:rFonts w:hint="eastAsia"/>
                      <w:szCs w:val="21"/>
                    </w:rPr>
                    <w:t>/</w:t>
                  </w:r>
                </w:p>
              </w:tc>
              <w:tc>
                <w:tcPr>
                  <w:tcW w:w="941" w:type="dxa"/>
                  <w:vAlign w:val="center"/>
                </w:tcPr>
                <w:p w14:paraId="521A862D" w14:textId="77777777" w:rsidR="006F6DA1" w:rsidRPr="00064D52" w:rsidRDefault="006F6DA1" w:rsidP="006F6DA1">
                  <w:pPr>
                    <w:snapToGrid w:val="0"/>
                    <w:jc w:val="center"/>
                    <w:rPr>
                      <w:szCs w:val="21"/>
                    </w:rPr>
                  </w:pPr>
                  <w:r w:rsidRPr="00064D52">
                    <w:rPr>
                      <w:szCs w:val="21"/>
                    </w:rPr>
                    <w:t>0.005t/a</w:t>
                  </w:r>
                </w:p>
              </w:tc>
            </w:tr>
            <w:tr w:rsidR="006F6DA1" w:rsidRPr="00064D52" w14:paraId="19116776" w14:textId="77777777" w:rsidTr="006F6DA1">
              <w:trPr>
                <w:trHeight w:val="253"/>
                <w:jc w:val="center"/>
              </w:trPr>
              <w:tc>
                <w:tcPr>
                  <w:tcW w:w="443" w:type="dxa"/>
                  <w:vAlign w:val="center"/>
                </w:tcPr>
                <w:p w14:paraId="5F07D6AB" w14:textId="77777777" w:rsidR="006F6DA1" w:rsidRPr="00064D52" w:rsidRDefault="006F6DA1" w:rsidP="006F6DA1">
                  <w:pPr>
                    <w:snapToGrid w:val="0"/>
                    <w:jc w:val="center"/>
                    <w:rPr>
                      <w:szCs w:val="21"/>
                    </w:rPr>
                  </w:pPr>
                  <w:r w:rsidRPr="00064D52">
                    <w:rPr>
                      <w:rFonts w:hint="eastAsia"/>
                      <w:szCs w:val="21"/>
                    </w:rPr>
                    <w:t>7</w:t>
                  </w:r>
                </w:p>
              </w:tc>
              <w:tc>
                <w:tcPr>
                  <w:tcW w:w="659" w:type="dxa"/>
                  <w:vAlign w:val="center"/>
                </w:tcPr>
                <w:p w14:paraId="4AC34F43" w14:textId="77777777" w:rsidR="006F6DA1" w:rsidRPr="00064D52" w:rsidRDefault="006F6DA1" w:rsidP="006F6DA1">
                  <w:pPr>
                    <w:jc w:val="center"/>
                    <w:rPr>
                      <w:szCs w:val="21"/>
                    </w:rPr>
                  </w:pPr>
                  <w:r w:rsidRPr="00064D52">
                    <w:rPr>
                      <w:rFonts w:hint="eastAsia"/>
                      <w:szCs w:val="21"/>
                    </w:rPr>
                    <w:t>塑料边角料</w:t>
                  </w:r>
                </w:p>
              </w:tc>
              <w:tc>
                <w:tcPr>
                  <w:tcW w:w="485" w:type="dxa"/>
                  <w:vMerge w:val="restart"/>
                  <w:vAlign w:val="center"/>
                </w:tcPr>
                <w:p w14:paraId="41C4A1D2" w14:textId="77777777" w:rsidR="006F6DA1" w:rsidRPr="00064D52" w:rsidRDefault="006F6DA1" w:rsidP="006F6DA1">
                  <w:pPr>
                    <w:snapToGrid w:val="0"/>
                    <w:jc w:val="center"/>
                    <w:rPr>
                      <w:szCs w:val="21"/>
                    </w:rPr>
                  </w:pPr>
                  <w:r w:rsidRPr="00064D52">
                    <w:rPr>
                      <w:rFonts w:hint="eastAsia"/>
                      <w:szCs w:val="21"/>
                    </w:rPr>
                    <w:t>危险废物</w:t>
                  </w:r>
                </w:p>
              </w:tc>
              <w:tc>
                <w:tcPr>
                  <w:tcW w:w="1134" w:type="dxa"/>
                  <w:vAlign w:val="center"/>
                </w:tcPr>
                <w:p w14:paraId="2F80BF05" w14:textId="77777777" w:rsidR="006F6DA1" w:rsidRPr="00064D52" w:rsidRDefault="006F6DA1" w:rsidP="006F6DA1">
                  <w:pPr>
                    <w:snapToGrid w:val="0"/>
                    <w:jc w:val="center"/>
                    <w:rPr>
                      <w:szCs w:val="21"/>
                    </w:rPr>
                  </w:pPr>
                  <w:r w:rsidRPr="00064D52">
                    <w:rPr>
                      <w:rFonts w:hint="eastAsia"/>
                      <w:szCs w:val="21"/>
                    </w:rPr>
                    <w:t>密封面加工</w:t>
                  </w:r>
                </w:p>
              </w:tc>
              <w:tc>
                <w:tcPr>
                  <w:tcW w:w="317" w:type="dxa"/>
                  <w:vAlign w:val="center"/>
                </w:tcPr>
                <w:p w14:paraId="792CF276"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4C5E9C4A" w14:textId="77777777" w:rsidR="006F6DA1" w:rsidRPr="00064D52" w:rsidRDefault="006F6DA1" w:rsidP="006F6DA1">
                  <w:pPr>
                    <w:snapToGrid w:val="0"/>
                    <w:jc w:val="center"/>
                    <w:rPr>
                      <w:szCs w:val="21"/>
                    </w:rPr>
                  </w:pPr>
                  <w:r w:rsidRPr="00064D52">
                    <w:rPr>
                      <w:rFonts w:hint="eastAsia"/>
                      <w:szCs w:val="21"/>
                    </w:rPr>
                    <w:t>塑料</w:t>
                  </w:r>
                </w:p>
              </w:tc>
              <w:tc>
                <w:tcPr>
                  <w:tcW w:w="790" w:type="dxa"/>
                  <w:vMerge/>
                  <w:vAlign w:val="center"/>
                </w:tcPr>
                <w:p w14:paraId="649EB3CC" w14:textId="77777777" w:rsidR="006F6DA1" w:rsidRPr="00064D52" w:rsidRDefault="006F6DA1" w:rsidP="006F6DA1">
                  <w:pPr>
                    <w:snapToGrid w:val="0"/>
                    <w:jc w:val="center"/>
                    <w:rPr>
                      <w:szCs w:val="21"/>
                    </w:rPr>
                  </w:pPr>
                </w:p>
              </w:tc>
              <w:tc>
                <w:tcPr>
                  <w:tcW w:w="476" w:type="dxa"/>
                  <w:vAlign w:val="center"/>
                </w:tcPr>
                <w:p w14:paraId="37648F0C" w14:textId="77777777" w:rsidR="006F6DA1" w:rsidRPr="00064D52" w:rsidRDefault="006F6DA1" w:rsidP="006F6DA1">
                  <w:pPr>
                    <w:snapToGrid w:val="0"/>
                    <w:jc w:val="center"/>
                    <w:rPr>
                      <w:szCs w:val="21"/>
                    </w:rPr>
                  </w:pPr>
                  <w:r w:rsidRPr="00064D52">
                    <w:rPr>
                      <w:rFonts w:hint="eastAsia"/>
                      <w:szCs w:val="21"/>
                    </w:rPr>
                    <w:t>/</w:t>
                  </w:r>
                </w:p>
              </w:tc>
              <w:tc>
                <w:tcPr>
                  <w:tcW w:w="698" w:type="dxa"/>
                  <w:vAlign w:val="center"/>
                </w:tcPr>
                <w:p w14:paraId="27D09574" w14:textId="77777777" w:rsidR="006F6DA1" w:rsidRPr="00064D52" w:rsidRDefault="006F6DA1" w:rsidP="006F6DA1">
                  <w:pPr>
                    <w:adjustRightInd w:val="0"/>
                    <w:snapToGrid w:val="0"/>
                    <w:jc w:val="center"/>
                    <w:rPr>
                      <w:szCs w:val="21"/>
                    </w:rPr>
                  </w:pPr>
                  <w:r w:rsidRPr="00064D52">
                    <w:rPr>
                      <w:rFonts w:hint="eastAsia"/>
                      <w:szCs w:val="21"/>
                    </w:rPr>
                    <w:t>/</w:t>
                  </w:r>
                </w:p>
              </w:tc>
              <w:tc>
                <w:tcPr>
                  <w:tcW w:w="1203" w:type="dxa"/>
                  <w:vAlign w:val="center"/>
                </w:tcPr>
                <w:p w14:paraId="080251AB" w14:textId="77777777" w:rsidR="006F6DA1" w:rsidRPr="00064D52" w:rsidRDefault="006F6DA1" w:rsidP="006F6DA1">
                  <w:pPr>
                    <w:snapToGrid w:val="0"/>
                    <w:jc w:val="center"/>
                    <w:rPr>
                      <w:szCs w:val="21"/>
                    </w:rPr>
                  </w:pPr>
                  <w:r w:rsidRPr="00064D52">
                    <w:rPr>
                      <w:rFonts w:hint="eastAsia"/>
                      <w:szCs w:val="21"/>
                    </w:rPr>
                    <w:t>/</w:t>
                  </w:r>
                </w:p>
              </w:tc>
              <w:tc>
                <w:tcPr>
                  <w:tcW w:w="941" w:type="dxa"/>
                  <w:vAlign w:val="center"/>
                </w:tcPr>
                <w:p w14:paraId="5C03CE62" w14:textId="77777777" w:rsidR="006F6DA1" w:rsidRPr="00064D52" w:rsidRDefault="006F6DA1" w:rsidP="006F6DA1">
                  <w:pPr>
                    <w:snapToGrid w:val="0"/>
                    <w:jc w:val="center"/>
                    <w:rPr>
                      <w:szCs w:val="21"/>
                    </w:rPr>
                  </w:pPr>
                  <w:r w:rsidRPr="00064D52">
                    <w:rPr>
                      <w:szCs w:val="21"/>
                    </w:rPr>
                    <w:t>0.020t/a</w:t>
                  </w:r>
                </w:p>
              </w:tc>
            </w:tr>
            <w:tr w:rsidR="006F6DA1" w:rsidRPr="00064D52" w14:paraId="5A55DFB8" w14:textId="77777777" w:rsidTr="006F6DA1">
              <w:trPr>
                <w:trHeight w:val="253"/>
                <w:jc w:val="center"/>
              </w:trPr>
              <w:tc>
                <w:tcPr>
                  <w:tcW w:w="443" w:type="dxa"/>
                  <w:vAlign w:val="center"/>
                </w:tcPr>
                <w:p w14:paraId="4BBAD5E2" w14:textId="77777777" w:rsidR="006F6DA1" w:rsidRPr="00064D52" w:rsidRDefault="006F6DA1" w:rsidP="006F6DA1">
                  <w:pPr>
                    <w:snapToGrid w:val="0"/>
                    <w:jc w:val="center"/>
                    <w:rPr>
                      <w:szCs w:val="21"/>
                    </w:rPr>
                  </w:pPr>
                  <w:r w:rsidRPr="00064D52">
                    <w:rPr>
                      <w:rFonts w:hint="eastAsia"/>
                      <w:szCs w:val="21"/>
                    </w:rPr>
                    <w:t>8</w:t>
                  </w:r>
                </w:p>
              </w:tc>
              <w:tc>
                <w:tcPr>
                  <w:tcW w:w="659" w:type="dxa"/>
                  <w:vAlign w:val="center"/>
                </w:tcPr>
                <w:p w14:paraId="59AC2BE5" w14:textId="77777777" w:rsidR="006F6DA1" w:rsidRPr="00064D52" w:rsidRDefault="006F6DA1" w:rsidP="006F6DA1">
                  <w:pPr>
                    <w:jc w:val="center"/>
                    <w:rPr>
                      <w:szCs w:val="21"/>
                    </w:rPr>
                  </w:pPr>
                  <w:r w:rsidRPr="00064D52">
                    <w:rPr>
                      <w:rFonts w:hint="eastAsia"/>
                      <w:szCs w:val="21"/>
                    </w:rPr>
                    <w:t>废切削液</w:t>
                  </w:r>
                </w:p>
              </w:tc>
              <w:tc>
                <w:tcPr>
                  <w:tcW w:w="485" w:type="dxa"/>
                  <w:vMerge/>
                  <w:vAlign w:val="center"/>
                </w:tcPr>
                <w:p w14:paraId="3D1CE681" w14:textId="77777777" w:rsidR="006F6DA1" w:rsidRPr="00064D52" w:rsidRDefault="006F6DA1" w:rsidP="006F6DA1">
                  <w:pPr>
                    <w:snapToGrid w:val="0"/>
                    <w:jc w:val="center"/>
                    <w:rPr>
                      <w:szCs w:val="21"/>
                    </w:rPr>
                  </w:pPr>
                </w:p>
              </w:tc>
              <w:tc>
                <w:tcPr>
                  <w:tcW w:w="1134" w:type="dxa"/>
                  <w:vAlign w:val="center"/>
                </w:tcPr>
                <w:p w14:paraId="18C3B570" w14:textId="77777777" w:rsidR="006F6DA1" w:rsidRPr="00064D52" w:rsidRDefault="006F6DA1" w:rsidP="006F6DA1">
                  <w:pPr>
                    <w:snapToGrid w:val="0"/>
                    <w:jc w:val="center"/>
                    <w:rPr>
                      <w:szCs w:val="21"/>
                    </w:rPr>
                  </w:pPr>
                  <w:r w:rsidRPr="00064D52">
                    <w:rPr>
                      <w:rFonts w:hint="eastAsia"/>
                      <w:szCs w:val="21"/>
                    </w:rPr>
                    <w:t>管体切割</w:t>
                  </w:r>
                </w:p>
              </w:tc>
              <w:tc>
                <w:tcPr>
                  <w:tcW w:w="317" w:type="dxa"/>
                  <w:vAlign w:val="center"/>
                </w:tcPr>
                <w:p w14:paraId="2714439C" w14:textId="77777777" w:rsidR="006F6DA1" w:rsidRPr="00064D52" w:rsidRDefault="006F6DA1" w:rsidP="006F6DA1">
                  <w:pPr>
                    <w:snapToGrid w:val="0"/>
                    <w:jc w:val="center"/>
                    <w:rPr>
                      <w:szCs w:val="21"/>
                    </w:rPr>
                  </w:pPr>
                  <w:r w:rsidRPr="00064D52">
                    <w:rPr>
                      <w:szCs w:val="21"/>
                    </w:rPr>
                    <w:t>液</w:t>
                  </w:r>
                </w:p>
              </w:tc>
              <w:tc>
                <w:tcPr>
                  <w:tcW w:w="930" w:type="dxa"/>
                  <w:vAlign w:val="center"/>
                </w:tcPr>
                <w:p w14:paraId="4F727ACF" w14:textId="77777777" w:rsidR="006F6DA1" w:rsidRPr="00064D52" w:rsidRDefault="006F6DA1" w:rsidP="006F6DA1">
                  <w:pPr>
                    <w:snapToGrid w:val="0"/>
                    <w:jc w:val="center"/>
                    <w:rPr>
                      <w:szCs w:val="21"/>
                    </w:rPr>
                  </w:pPr>
                  <w:r w:rsidRPr="00064D52">
                    <w:rPr>
                      <w:rFonts w:hint="eastAsia"/>
                      <w:szCs w:val="21"/>
                    </w:rPr>
                    <w:t>切削液</w:t>
                  </w:r>
                </w:p>
              </w:tc>
              <w:tc>
                <w:tcPr>
                  <w:tcW w:w="790" w:type="dxa"/>
                  <w:vMerge/>
                  <w:vAlign w:val="center"/>
                </w:tcPr>
                <w:p w14:paraId="75DE2772" w14:textId="77777777" w:rsidR="006F6DA1" w:rsidRPr="00064D52" w:rsidRDefault="006F6DA1" w:rsidP="006F6DA1">
                  <w:pPr>
                    <w:snapToGrid w:val="0"/>
                    <w:jc w:val="center"/>
                    <w:rPr>
                      <w:szCs w:val="21"/>
                    </w:rPr>
                  </w:pPr>
                </w:p>
              </w:tc>
              <w:tc>
                <w:tcPr>
                  <w:tcW w:w="476" w:type="dxa"/>
                  <w:vAlign w:val="center"/>
                </w:tcPr>
                <w:p w14:paraId="669C2EDB" w14:textId="77777777" w:rsidR="006F6DA1" w:rsidRPr="00064D52" w:rsidRDefault="006F6DA1" w:rsidP="006F6DA1">
                  <w:pPr>
                    <w:snapToGrid w:val="0"/>
                    <w:jc w:val="center"/>
                    <w:rPr>
                      <w:szCs w:val="21"/>
                    </w:rPr>
                  </w:pPr>
                  <w:r w:rsidRPr="00064D52">
                    <w:rPr>
                      <w:szCs w:val="21"/>
                    </w:rPr>
                    <w:t>T</w:t>
                  </w:r>
                </w:p>
              </w:tc>
              <w:tc>
                <w:tcPr>
                  <w:tcW w:w="698" w:type="dxa"/>
                  <w:vAlign w:val="center"/>
                </w:tcPr>
                <w:p w14:paraId="10BE7DE0"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W09</w:t>
                  </w:r>
                </w:p>
              </w:tc>
              <w:tc>
                <w:tcPr>
                  <w:tcW w:w="1203" w:type="dxa"/>
                  <w:vAlign w:val="center"/>
                </w:tcPr>
                <w:p w14:paraId="76EFA694" w14:textId="77777777" w:rsidR="006F6DA1" w:rsidRPr="00064D52" w:rsidRDefault="006F6DA1" w:rsidP="006F6DA1">
                  <w:pPr>
                    <w:snapToGrid w:val="0"/>
                    <w:jc w:val="center"/>
                    <w:rPr>
                      <w:szCs w:val="21"/>
                    </w:rPr>
                  </w:pPr>
                  <w:r w:rsidRPr="00064D52">
                    <w:rPr>
                      <w:rFonts w:hint="eastAsia"/>
                      <w:szCs w:val="21"/>
                    </w:rPr>
                    <w:t>9</w:t>
                  </w:r>
                  <w:r w:rsidRPr="00064D52">
                    <w:rPr>
                      <w:szCs w:val="21"/>
                    </w:rPr>
                    <w:t>00-006-09</w:t>
                  </w:r>
                </w:p>
              </w:tc>
              <w:tc>
                <w:tcPr>
                  <w:tcW w:w="941" w:type="dxa"/>
                  <w:vAlign w:val="center"/>
                </w:tcPr>
                <w:p w14:paraId="62D68269" w14:textId="77777777" w:rsidR="006F6DA1" w:rsidRPr="00064D52" w:rsidRDefault="006F6DA1" w:rsidP="006F6DA1">
                  <w:pPr>
                    <w:snapToGrid w:val="0"/>
                    <w:jc w:val="center"/>
                    <w:rPr>
                      <w:szCs w:val="21"/>
                    </w:rPr>
                  </w:pPr>
                  <w:r w:rsidRPr="00064D52">
                    <w:rPr>
                      <w:szCs w:val="21"/>
                    </w:rPr>
                    <w:t>1.17t/a</w:t>
                  </w:r>
                </w:p>
              </w:tc>
            </w:tr>
            <w:tr w:rsidR="006F6DA1" w:rsidRPr="00064D52" w14:paraId="5401268A" w14:textId="77777777" w:rsidTr="006F6DA1">
              <w:trPr>
                <w:trHeight w:val="253"/>
                <w:jc w:val="center"/>
              </w:trPr>
              <w:tc>
                <w:tcPr>
                  <w:tcW w:w="443" w:type="dxa"/>
                  <w:vAlign w:val="center"/>
                </w:tcPr>
                <w:p w14:paraId="2B746D10" w14:textId="77777777" w:rsidR="006F6DA1" w:rsidRPr="00064D52" w:rsidRDefault="006F6DA1" w:rsidP="006F6DA1">
                  <w:pPr>
                    <w:snapToGrid w:val="0"/>
                    <w:jc w:val="center"/>
                    <w:rPr>
                      <w:szCs w:val="21"/>
                    </w:rPr>
                  </w:pPr>
                  <w:r w:rsidRPr="00064D52">
                    <w:rPr>
                      <w:rFonts w:hint="eastAsia"/>
                      <w:szCs w:val="21"/>
                    </w:rPr>
                    <w:t>9</w:t>
                  </w:r>
                </w:p>
              </w:tc>
              <w:tc>
                <w:tcPr>
                  <w:tcW w:w="659" w:type="dxa"/>
                  <w:vAlign w:val="center"/>
                </w:tcPr>
                <w:p w14:paraId="2C88C2C6" w14:textId="77777777" w:rsidR="006F6DA1" w:rsidRPr="00064D52" w:rsidRDefault="006F6DA1" w:rsidP="006F6DA1">
                  <w:pPr>
                    <w:jc w:val="center"/>
                    <w:rPr>
                      <w:szCs w:val="21"/>
                    </w:rPr>
                  </w:pPr>
                  <w:r w:rsidRPr="00064D52">
                    <w:rPr>
                      <w:rFonts w:hint="eastAsia"/>
                      <w:szCs w:val="21"/>
                    </w:rPr>
                    <w:t>废清洗液</w:t>
                  </w:r>
                </w:p>
              </w:tc>
              <w:tc>
                <w:tcPr>
                  <w:tcW w:w="485" w:type="dxa"/>
                  <w:vMerge/>
                  <w:vAlign w:val="center"/>
                </w:tcPr>
                <w:p w14:paraId="15A4F61B" w14:textId="77777777" w:rsidR="006F6DA1" w:rsidRPr="00064D52" w:rsidRDefault="006F6DA1" w:rsidP="006F6DA1">
                  <w:pPr>
                    <w:snapToGrid w:val="0"/>
                    <w:jc w:val="center"/>
                    <w:rPr>
                      <w:szCs w:val="21"/>
                    </w:rPr>
                  </w:pPr>
                </w:p>
              </w:tc>
              <w:tc>
                <w:tcPr>
                  <w:tcW w:w="1134" w:type="dxa"/>
                  <w:vAlign w:val="center"/>
                </w:tcPr>
                <w:p w14:paraId="74822AEB" w14:textId="77777777" w:rsidR="006F6DA1" w:rsidRPr="00064D52" w:rsidRDefault="006F6DA1" w:rsidP="006F6DA1">
                  <w:pPr>
                    <w:snapToGrid w:val="0"/>
                    <w:jc w:val="center"/>
                    <w:rPr>
                      <w:szCs w:val="21"/>
                    </w:rPr>
                  </w:pPr>
                  <w:r w:rsidRPr="00064D52">
                    <w:rPr>
                      <w:rFonts w:hint="eastAsia"/>
                      <w:szCs w:val="21"/>
                    </w:rPr>
                    <w:t>清洗</w:t>
                  </w:r>
                </w:p>
              </w:tc>
              <w:tc>
                <w:tcPr>
                  <w:tcW w:w="317" w:type="dxa"/>
                  <w:vAlign w:val="center"/>
                </w:tcPr>
                <w:p w14:paraId="40B573A8" w14:textId="77777777" w:rsidR="006F6DA1" w:rsidRPr="00064D52" w:rsidRDefault="006F6DA1" w:rsidP="006F6DA1">
                  <w:pPr>
                    <w:snapToGrid w:val="0"/>
                    <w:jc w:val="center"/>
                    <w:rPr>
                      <w:szCs w:val="21"/>
                    </w:rPr>
                  </w:pPr>
                  <w:r w:rsidRPr="00064D52">
                    <w:rPr>
                      <w:szCs w:val="21"/>
                    </w:rPr>
                    <w:t>液</w:t>
                  </w:r>
                </w:p>
              </w:tc>
              <w:tc>
                <w:tcPr>
                  <w:tcW w:w="930" w:type="dxa"/>
                  <w:vAlign w:val="center"/>
                </w:tcPr>
                <w:p w14:paraId="0C22B84B" w14:textId="77777777" w:rsidR="006F6DA1" w:rsidRPr="00064D52" w:rsidRDefault="006F6DA1" w:rsidP="006F6DA1">
                  <w:pPr>
                    <w:snapToGrid w:val="0"/>
                    <w:jc w:val="center"/>
                    <w:rPr>
                      <w:szCs w:val="21"/>
                    </w:rPr>
                  </w:pPr>
                  <w:r w:rsidRPr="00064D52">
                    <w:rPr>
                      <w:rFonts w:hint="eastAsia"/>
                      <w:szCs w:val="21"/>
                    </w:rPr>
                    <w:t>清洗液</w:t>
                  </w:r>
                </w:p>
              </w:tc>
              <w:tc>
                <w:tcPr>
                  <w:tcW w:w="790" w:type="dxa"/>
                  <w:vMerge/>
                  <w:vAlign w:val="center"/>
                </w:tcPr>
                <w:p w14:paraId="2B04DAEE" w14:textId="77777777" w:rsidR="006F6DA1" w:rsidRPr="00064D52" w:rsidRDefault="006F6DA1" w:rsidP="006F6DA1">
                  <w:pPr>
                    <w:snapToGrid w:val="0"/>
                    <w:jc w:val="center"/>
                    <w:rPr>
                      <w:szCs w:val="21"/>
                    </w:rPr>
                  </w:pPr>
                </w:p>
              </w:tc>
              <w:tc>
                <w:tcPr>
                  <w:tcW w:w="476" w:type="dxa"/>
                  <w:vAlign w:val="center"/>
                </w:tcPr>
                <w:p w14:paraId="744FB373" w14:textId="77777777" w:rsidR="006F6DA1" w:rsidRPr="00064D52" w:rsidRDefault="006F6DA1" w:rsidP="006F6DA1">
                  <w:pPr>
                    <w:snapToGrid w:val="0"/>
                    <w:jc w:val="center"/>
                    <w:rPr>
                      <w:szCs w:val="21"/>
                    </w:rPr>
                  </w:pPr>
                  <w:proofErr w:type="gramStart"/>
                  <w:r w:rsidRPr="00064D52">
                    <w:rPr>
                      <w:szCs w:val="21"/>
                    </w:rPr>
                    <w:t>T,</w:t>
                  </w:r>
                  <w:r w:rsidRPr="00064D52">
                    <w:rPr>
                      <w:rFonts w:hint="eastAsia"/>
                      <w:szCs w:val="21"/>
                    </w:rPr>
                    <w:t>I</w:t>
                  </w:r>
                  <w:proofErr w:type="gramEnd"/>
                  <w:r w:rsidRPr="00064D52">
                    <w:rPr>
                      <w:szCs w:val="21"/>
                    </w:rPr>
                    <w:t>,R</w:t>
                  </w:r>
                </w:p>
              </w:tc>
              <w:tc>
                <w:tcPr>
                  <w:tcW w:w="698" w:type="dxa"/>
                  <w:vAlign w:val="center"/>
                </w:tcPr>
                <w:p w14:paraId="30A43E8F"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W06</w:t>
                  </w:r>
                </w:p>
              </w:tc>
              <w:tc>
                <w:tcPr>
                  <w:tcW w:w="1203" w:type="dxa"/>
                  <w:vAlign w:val="center"/>
                </w:tcPr>
                <w:p w14:paraId="2800D07D" w14:textId="77777777" w:rsidR="006F6DA1" w:rsidRPr="00064D52" w:rsidRDefault="006F6DA1" w:rsidP="006F6DA1">
                  <w:pPr>
                    <w:snapToGrid w:val="0"/>
                    <w:jc w:val="center"/>
                    <w:rPr>
                      <w:szCs w:val="21"/>
                    </w:rPr>
                  </w:pPr>
                  <w:r w:rsidRPr="00064D52">
                    <w:rPr>
                      <w:rFonts w:hint="eastAsia"/>
                      <w:szCs w:val="21"/>
                    </w:rPr>
                    <w:t>9</w:t>
                  </w:r>
                  <w:r w:rsidRPr="00064D52">
                    <w:rPr>
                      <w:szCs w:val="21"/>
                    </w:rPr>
                    <w:t>00-402-06</w:t>
                  </w:r>
                </w:p>
              </w:tc>
              <w:tc>
                <w:tcPr>
                  <w:tcW w:w="941" w:type="dxa"/>
                  <w:vAlign w:val="center"/>
                </w:tcPr>
                <w:p w14:paraId="424B0B66" w14:textId="7F5B7426" w:rsidR="006F6DA1" w:rsidRPr="00064D52" w:rsidRDefault="00EA45CF" w:rsidP="006F6DA1">
                  <w:pPr>
                    <w:snapToGrid w:val="0"/>
                    <w:jc w:val="center"/>
                    <w:rPr>
                      <w:szCs w:val="21"/>
                    </w:rPr>
                  </w:pPr>
                  <w:r>
                    <w:rPr>
                      <w:szCs w:val="21"/>
                    </w:rPr>
                    <w:t>20</w:t>
                  </w:r>
                  <w:r w:rsidR="006F6DA1" w:rsidRPr="00064D52">
                    <w:rPr>
                      <w:szCs w:val="21"/>
                    </w:rPr>
                    <w:t>t/a</w:t>
                  </w:r>
                </w:p>
              </w:tc>
            </w:tr>
            <w:tr w:rsidR="006F6DA1" w:rsidRPr="00064D52" w14:paraId="7D413C23" w14:textId="77777777" w:rsidTr="006F6DA1">
              <w:trPr>
                <w:trHeight w:val="253"/>
                <w:jc w:val="center"/>
              </w:trPr>
              <w:tc>
                <w:tcPr>
                  <w:tcW w:w="443" w:type="dxa"/>
                  <w:vAlign w:val="center"/>
                </w:tcPr>
                <w:p w14:paraId="4B3057D8" w14:textId="77777777" w:rsidR="006F6DA1" w:rsidRPr="00064D52" w:rsidRDefault="006F6DA1" w:rsidP="006F6DA1">
                  <w:pPr>
                    <w:snapToGrid w:val="0"/>
                    <w:jc w:val="center"/>
                    <w:rPr>
                      <w:szCs w:val="21"/>
                    </w:rPr>
                  </w:pPr>
                  <w:r w:rsidRPr="00064D52">
                    <w:rPr>
                      <w:rFonts w:hint="eastAsia"/>
                      <w:szCs w:val="21"/>
                    </w:rPr>
                    <w:t>1</w:t>
                  </w:r>
                  <w:r w:rsidRPr="00064D52">
                    <w:rPr>
                      <w:szCs w:val="21"/>
                    </w:rPr>
                    <w:t>0</w:t>
                  </w:r>
                </w:p>
              </w:tc>
              <w:tc>
                <w:tcPr>
                  <w:tcW w:w="659" w:type="dxa"/>
                  <w:vAlign w:val="center"/>
                </w:tcPr>
                <w:p w14:paraId="18A6DFE6" w14:textId="77777777" w:rsidR="006F6DA1" w:rsidRPr="00064D52" w:rsidRDefault="006F6DA1" w:rsidP="006F6DA1">
                  <w:pPr>
                    <w:jc w:val="center"/>
                    <w:rPr>
                      <w:szCs w:val="21"/>
                    </w:rPr>
                  </w:pPr>
                  <w:r w:rsidRPr="00064D52">
                    <w:rPr>
                      <w:rFonts w:hint="eastAsia"/>
                      <w:szCs w:val="21"/>
                    </w:rPr>
                    <w:t>废活性炭</w:t>
                  </w:r>
                </w:p>
              </w:tc>
              <w:tc>
                <w:tcPr>
                  <w:tcW w:w="485" w:type="dxa"/>
                  <w:vMerge/>
                  <w:vAlign w:val="center"/>
                </w:tcPr>
                <w:p w14:paraId="54E839A5" w14:textId="77777777" w:rsidR="006F6DA1" w:rsidRPr="00064D52" w:rsidRDefault="006F6DA1" w:rsidP="006F6DA1">
                  <w:pPr>
                    <w:snapToGrid w:val="0"/>
                    <w:jc w:val="center"/>
                    <w:rPr>
                      <w:szCs w:val="21"/>
                    </w:rPr>
                  </w:pPr>
                </w:p>
              </w:tc>
              <w:tc>
                <w:tcPr>
                  <w:tcW w:w="1134" w:type="dxa"/>
                  <w:vAlign w:val="center"/>
                </w:tcPr>
                <w:p w14:paraId="6BF84688" w14:textId="77777777" w:rsidR="006F6DA1" w:rsidRPr="00064D52" w:rsidRDefault="006F6DA1" w:rsidP="006F6DA1">
                  <w:pPr>
                    <w:snapToGrid w:val="0"/>
                    <w:jc w:val="center"/>
                    <w:rPr>
                      <w:szCs w:val="21"/>
                    </w:rPr>
                  </w:pPr>
                  <w:r w:rsidRPr="00064D52">
                    <w:rPr>
                      <w:rFonts w:hint="eastAsia"/>
                      <w:szCs w:val="21"/>
                    </w:rPr>
                    <w:t>吸附</w:t>
                  </w:r>
                </w:p>
              </w:tc>
              <w:tc>
                <w:tcPr>
                  <w:tcW w:w="317" w:type="dxa"/>
                  <w:vAlign w:val="center"/>
                </w:tcPr>
                <w:p w14:paraId="2EB6B636"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3278F130" w14:textId="77777777" w:rsidR="006F6DA1" w:rsidRPr="00064D52" w:rsidRDefault="006F6DA1" w:rsidP="006F6DA1">
                  <w:pPr>
                    <w:snapToGrid w:val="0"/>
                    <w:jc w:val="center"/>
                    <w:rPr>
                      <w:szCs w:val="21"/>
                    </w:rPr>
                  </w:pPr>
                  <w:r w:rsidRPr="00064D52">
                    <w:rPr>
                      <w:rFonts w:hint="eastAsia"/>
                      <w:szCs w:val="21"/>
                    </w:rPr>
                    <w:t>非甲烷总烃、活性炭</w:t>
                  </w:r>
                </w:p>
              </w:tc>
              <w:tc>
                <w:tcPr>
                  <w:tcW w:w="790" w:type="dxa"/>
                  <w:vMerge/>
                  <w:vAlign w:val="center"/>
                </w:tcPr>
                <w:p w14:paraId="64C9816C" w14:textId="77777777" w:rsidR="006F6DA1" w:rsidRPr="00064D52" w:rsidRDefault="006F6DA1" w:rsidP="006F6DA1">
                  <w:pPr>
                    <w:snapToGrid w:val="0"/>
                    <w:jc w:val="center"/>
                    <w:rPr>
                      <w:szCs w:val="21"/>
                    </w:rPr>
                  </w:pPr>
                </w:p>
              </w:tc>
              <w:tc>
                <w:tcPr>
                  <w:tcW w:w="476" w:type="dxa"/>
                  <w:vAlign w:val="center"/>
                </w:tcPr>
                <w:p w14:paraId="2176F4E9" w14:textId="77777777" w:rsidR="006F6DA1" w:rsidRPr="00064D52" w:rsidRDefault="006F6DA1" w:rsidP="006F6DA1">
                  <w:pPr>
                    <w:snapToGrid w:val="0"/>
                    <w:jc w:val="center"/>
                    <w:rPr>
                      <w:szCs w:val="21"/>
                    </w:rPr>
                  </w:pPr>
                  <w:r w:rsidRPr="00064D52">
                    <w:rPr>
                      <w:rFonts w:hint="eastAsia"/>
                      <w:szCs w:val="21"/>
                    </w:rPr>
                    <w:t>T</w:t>
                  </w:r>
                  <w:r w:rsidRPr="00064D52">
                    <w:rPr>
                      <w:szCs w:val="21"/>
                    </w:rPr>
                    <w:t>/I</w:t>
                  </w:r>
                  <w:r w:rsidRPr="00064D52">
                    <w:rPr>
                      <w:rFonts w:hint="eastAsia"/>
                      <w:szCs w:val="21"/>
                    </w:rPr>
                    <w:t>n</w:t>
                  </w:r>
                </w:p>
              </w:tc>
              <w:tc>
                <w:tcPr>
                  <w:tcW w:w="698" w:type="dxa"/>
                  <w:vAlign w:val="center"/>
                </w:tcPr>
                <w:p w14:paraId="6B9E5EF7"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W49</w:t>
                  </w:r>
                </w:p>
              </w:tc>
              <w:tc>
                <w:tcPr>
                  <w:tcW w:w="1203" w:type="dxa"/>
                  <w:vAlign w:val="center"/>
                </w:tcPr>
                <w:p w14:paraId="35AE1F25" w14:textId="77777777" w:rsidR="006F6DA1" w:rsidRPr="00064D52" w:rsidRDefault="006F6DA1" w:rsidP="006F6DA1">
                  <w:pPr>
                    <w:snapToGrid w:val="0"/>
                    <w:jc w:val="center"/>
                    <w:rPr>
                      <w:szCs w:val="21"/>
                    </w:rPr>
                  </w:pPr>
                  <w:r w:rsidRPr="00064D52">
                    <w:rPr>
                      <w:rFonts w:hint="eastAsia"/>
                      <w:szCs w:val="21"/>
                    </w:rPr>
                    <w:t>9</w:t>
                  </w:r>
                  <w:r w:rsidRPr="00064D52">
                    <w:rPr>
                      <w:szCs w:val="21"/>
                    </w:rPr>
                    <w:t>00-041-49</w:t>
                  </w:r>
                </w:p>
              </w:tc>
              <w:tc>
                <w:tcPr>
                  <w:tcW w:w="941" w:type="dxa"/>
                  <w:vAlign w:val="center"/>
                </w:tcPr>
                <w:p w14:paraId="73ED9A31" w14:textId="77777777" w:rsidR="006F6DA1" w:rsidRPr="00064D52" w:rsidRDefault="006F6DA1" w:rsidP="006F6DA1">
                  <w:pPr>
                    <w:snapToGrid w:val="0"/>
                    <w:jc w:val="center"/>
                    <w:rPr>
                      <w:szCs w:val="21"/>
                    </w:rPr>
                  </w:pPr>
                  <w:r w:rsidRPr="00064D52">
                    <w:rPr>
                      <w:szCs w:val="21"/>
                    </w:rPr>
                    <w:t>16.03t/a</w:t>
                  </w:r>
                </w:p>
              </w:tc>
            </w:tr>
            <w:tr w:rsidR="006F6DA1" w:rsidRPr="00064D52" w14:paraId="39541B94" w14:textId="77777777" w:rsidTr="006F6DA1">
              <w:trPr>
                <w:trHeight w:val="253"/>
                <w:jc w:val="center"/>
              </w:trPr>
              <w:tc>
                <w:tcPr>
                  <w:tcW w:w="443" w:type="dxa"/>
                  <w:vAlign w:val="center"/>
                </w:tcPr>
                <w:p w14:paraId="4AAD121C" w14:textId="77777777" w:rsidR="006F6DA1" w:rsidRPr="00064D52" w:rsidRDefault="006F6DA1" w:rsidP="006F6DA1">
                  <w:pPr>
                    <w:snapToGrid w:val="0"/>
                    <w:jc w:val="center"/>
                    <w:rPr>
                      <w:szCs w:val="21"/>
                    </w:rPr>
                  </w:pPr>
                  <w:r w:rsidRPr="00064D52">
                    <w:rPr>
                      <w:rFonts w:hint="eastAsia"/>
                      <w:szCs w:val="21"/>
                    </w:rPr>
                    <w:t>1</w:t>
                  </w:r>
                  <w:r w:rsidRPr="00064D52">
                    <w:rPr>
                      <w:szCs w:val="21"/>
                    </w:rPr>
                    <w:t>1</w:t>
                  </w:r>
                </w:p>
              </w:tc>
              <w:tc>
                <w:tcPr>
                  <w:tcW w:w="659" w:type="dxa"/>
                  <w:vAlign w:val="center"/>
                </w:tcPr>
                <w:p w14:paraId="6C9C9EB3" w14:textId="77777777" w:rsidR="006F6DA1" w:rsidRPr="00064D52" w:rsidRDefault="006F6DA1" w:rsidP="006F6DA1">
                  <w:pPr>
                    <w:jc w:val="center"/>
                    <w:rPr>
                      <w:szCs w:val="21"/>
                    </w:rPr>
                  </w:pPr>
                  <w:r w:rsidRPr="00064D52">
                    <w:rPr>
                      <w:rFonts w:hint="eastAsia"/>
                      <w:szCs w:val="21"/>
                    </w:rPr>
                    <w:t>废过滤棉</w:t>
                  </w:r>
                </w:p>
              </w:tc>
              <w:tc>
                <w:tcPr>
                  <w:tcW w:w="485" w:type="dxa"/>
                  <w:vMerge/>
                  <w:vAlign w:val="center"/>
                </w:tcPr>
                <w:p w14:paraId="4F8133C2" w14:textId="77777777" w:rsidR="006F6DA1" w:rsidRPr="00064D52" w:rsidRDefault="006F6DA1" w:rsidP="006F6DA1">
                  <w:pPr>
                    <w:snapToGrid w:val="0"/>
                    <w:jc w:val="center"/>
                    <w:rPr>
                      <w:szCs w:val="21"/>
                    </w:rPr>
                  </w:pPr>
                </w:p>
              </w:tc>
              <w:tc>
                <w:tcPr>
                  <w:tcW w:w="1134" w:type="dxa"/>
                  <w:vAlign w:val="center"/>
                </w:tcPr>
                <w:p w14:paraId="2AAB87B3" w14:textId="77777777" w:rsidR="006F6DA1" w:rsidRPr="00064D52" w:rsidRDefault="006F6DA1" w:rsidP="006F6DA1">
                  <w:pPr>
                    <w:snapToGrid w:val="0"/>
                    <w:jc w:val="center"/>
                    <w:rPr>
                      <w:szCs w:val="21"/>
                    </w:rPr>
                  </w:pPr>
                  <w:r w:rsidRPr="00064D52">
                    <w:rPr>
                      <w:rFonts w:hint="eastAsia"/>
                      <w:szCs w:val="21"/>
                    </w:rPr>
                    <w:t>过滤</w:t>
                  </w:r>
                </w:p>
              </w:tc>
              <w:tc>
                <w:tcPr>
                  <w:tcW w:w="317" w:type="dxa"/>
                  <w:vAlign w:val="center"/>
                </w:tcPr>
                <w:p w14:paraId="118198ED"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33D466BC" w14:textId="77777777" w:rsidR="006F6DA1" w:rsidRPr="00064D52" w:rsidRDefault="006F6DA1" w:rsidP="006F6DA1">
                  <w:pPr>
                    <w:snapToGrid w:val="0"/>
                    <w:jc w:val="center"/>
                    <w:rPr>
                      <w:szCs w:val="21"/>
                    </w:rPr>
                  </w:pPr>
                  <w:r w:rsidRPr="00064D52">
                    <w:rPr>
                      <w:rFonts w:hint="eastAsia"/>
                      <w:szCs w:val="21"/>
                    </w:rPr>
                    <w:t>漆雾、过滤棉</w:t>
                  </w:r>
                </w:p>
              </w:tc>
              <w:tc>
                <w:tcPr>
                  <w:tcW w:w="790" w:type="dxa"/>
                  <w:vMerge/>
                  <w:vAlign w:val="center"/>
                </w:tcPr>
                <w:p w14:paraId="7675FB55" w14:textId="77777777" w:rsidR="006F6DA1" w:rsidRPr="00064D52" w:rsidRDefault="006F6DA1" w:rsidP="006F6DA1">
                  <w:pPr>
                    <w:snapToGrid w:val="0"/>
                    <w:jc w:val="center"/>
                    <w:rPr>
                      <w:szCs w:val="21"/>
                    </w:rPr>
                  </w:pPr>
                </w:p>
              </w:tc>
              <w:tc>
                <w:tcPr>
                  <w:tcW w:w="476" w:type="dxa"/>
                  <w:vAlign w:val="center"/>
                </w:tcPr>
                <w:p w14:paraId="2737DF32" w14:textId="77777777" w:rsidR="006F6DA1" w:rsidRPr="00064D52" w:rsidRDefault="006F6DA1" w:rsidP="006F6DA1">
                  <w:pPr>
                    <w:snapToGrid w:val="0"/>
                    <w:jc w:val="center"/>
                    <w:rPr>
                      <w:szCs w:val="21"/>
                    </w:rPr>
                  </w:pPr>
                  <w:r w:rsidRPr="00064D52">
                    <w:rPr>
                      <w:rFonts w:hint="eastAsia"/>
                      <w:szCs w:val="21"/>
                    </w:rPr>
                    <w:t>T</w:t>
                  </w:r>
                  <w:r w:rsidRPr="00064D52">
                    <w:rPr>
                      <w:szCs w:val="21"/>
                    </w:rPr>
                    <w:t>/I</w:t>
                  </w:r>
                  <w:r w:rsidRPr="00064D52">
                    <w:rPr>
                      <w:rFonts w:hint="eastAsia"/>
                      <w:szCs w:val="21"/>
                    </w:rPr>
                    <w:t>n</w:t>
                  </w:r>
                </w:p>
              </w:tc>
              <w:tc>
                <w:tcPr>
                  <w:tcW w:w="698" w:type="dxa"/>
                  <w:vAlign w:val="center"/>
                </w:tcPr>
                <w:p w14:paraId="257A499F"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W49</w:t>
                  </w:r>
                </w:p>
              </w:tc>
              <w:tc>
                <w:tcPr>
                  <w:tcW w:w="1203" w:type="dxa"/>
                  <w:vAlign w:val="center"/>
                </w:tcPr>
                <w:p w14:paraId="5F67250A" w14:textId="77777777" w:rsidR="006F6DA1" w:rsidRPr="00064D52" w:rsidRDefault="006F6DA1" w:rsidP="006F6DA1">
                  <w:pPr>
                    <w:snapToGrid w:val="0"/>
                    <w:jc w:val="center"/>
                    <w:rPr>
                      <w:szCs w:val="21"/>
                    </w:rPr>
                  </w:pPr>
                  <w:r w:rsidRPr="00064D52">
                    <w:rPr>
                      <w:rFonts w:hint="eastAsia"/>
                      <w:szCs w:val="21"/>
                    </w:rPr>
                    <w:t>9</w:t>
                  </w:r>
                  <w:r w:rsidRPr="00064D52">
                    <w:rPr>
                      <w:szCs w:val="21"/>
                    </w:rPr>
                    <w:t>00-041-49</w:t>
                  </w:r>
                </w:p>
              </w:tc>
              <w:tc>
                <w:tcPr>
                  <w:tcW w:w="941" w:type="dxa"/>
                  <w:vAlign w:val="center"/>
                </w:tcPr>
                <w:p w14:paraId="1304C707" w14:textId="77777777" w:rsidR="006F6DA1" w:rsidRPr="00064D52" w:rsidRDefault="006F6DA1" w:rsidP="006F6DA1">
                  <w:pPr>
                    <w:snapToGrid w:val="0"/>
                    <w:jc w:val="center"/>
                    <w:rPr>
                      <w:szCs w:val="21"/>
                    </w:rPr>
                  </w:pPr>
                  <w:r w:rsidRPr="00064D52">
                    <w:rPr>
                      <w:szCs w:val="21"/>
                    </w:rPr>
                    <w:t>2.0t/a</w:t>
                  </w:r>
                </w:p>
              </w:tc>
            </w:tr>
            <w:tr w:rsidR="006F6DA1" w:rsidRPr="00064D52" w14:paraId="7F41BF24" w14:textId="77777777" w:rsidTr="006F6DA1">
              <w:trPr>
                <w:trHeight w:val="261"/>
                <w:jc w:val="center"/>
              </w:trPr>
              <w:tc>
                <w:tcPr>
                  <w:tcW w:w="443" w:type="dxa"/>
                  <w:vAlign w:val="center"/>
                </w:tcPr>
                <w:p w14:paraId="6AB2D3E8" w14:textId="77777777" w:rsidR="006F6DA1" w:rsidRPr="00064D52" w:rsidRDefault="006F6DA1" w:rsidP="006F6DA1">
                  <w:pPr>
                    <w:snapToGrid w:val="0"/>
                    <w:jc w:val="center"/>
                    <w:rPr>
                      <w:szCs w:val="21"/>
                    </w:rPr>
                  </w:pPr>
                  <w:r w:rsidRPr="00064D52">
                    <w:rPr>
                      <w:rFonts w:hint="eastAsia"/>
                      <w:szCs w:val="21"/>
                    </w:rPr>
                    <w:t>1</w:t>
                  </w:r>
                  <w:r w:rsidRPr="00064D52">
                    <w:rPr>
                      <w:szCs w:val="21"/>
                    </w:rPr>
                    <w:t>2</w:t>
                  </w:r>
                </w:p>
              </w:tc>
              <w:tc>
                <w:tcPr>
                  <w:tcW w:w="659" w:type="dxa"/>
                  <w:vAlign w:val="center"/>
                </w:tcPr>
                <w:p w14:paraId="69784EA2" w14:textId="77777777" w:rsidR="006F6DA1" w:rsidRPr="00064D52" w:rsidRDefault="006F6DA1" w:rsidP="006F6DA1">
                  <w:pPr>
                    <w:snapToGrid w:val="0"/>
                    <w:jc w:val="center"/>
                    <w:rPr>
                      <w:szCs w:val="21"/>
                    </w:rPr>
                  </w:pPr>
                  <w:r w:rsidRPr="00064D52">
                    <w:rPr>
                      <w:rFonts w:hint="eastAsia"/>
                      <w:szCs w:val="21"/>
                    </w:rPr>
                    <w:t>废机油</w:t>
                  </w:r>
                </w:p>
              </w:tc>
              <w:tc>
                <w:tcPr>
                  <w:tcW w:w="485" w:type="dxa"/>
                  <w:vMerge/>
                  <w:vAlign w:val="center"/>
                </w:tcPr>
                <w:p w14:paraId="476D9782" w14:textId="77777777" w:rsidR="006F6DA1" w:rsidRPr="00064D52" w:rsidRDefault="006F6DA1" w:rsidP="006F6DA1">
                  <w:pPr>
                    <w:snapToGrid w:val="0"/>
                    <w:jc w:val="center"/>
                    <w:rPr>
                      <w:szCs w:val="21"/>
                    </w:rPr>
                  </w:pPr>
                </w:p>
              </w:tc>
              <w:tc>
                <w:tcPr>
                  <w:tcW w:w="1134" w:type="dxa"/>
                  <w:vAlign w:val="center"/>
                </w:tcPr>
                <w:p w14:paraId="525A3D54" w14:textId="77777777" w:rsidR="006F6DA1" w:rsidRPr="00064D52" w:rsidRDefault="006F6DA1" w:rsidP="006F6DA1">
                  <w:pPr>
                    <w:jc w:val="center"/>
                    <w:rPr>
                      <w:szCs w:val="21"/>
                    </w:rPr>
                  </w:pPr>
                  <w:r w:rsidRPr="00064D52">
                    <w:rPr>
                      <w:rFonts w:hint="eastAsia"/>
                      <w:szCs w:val="21"/>
                    </w:rPr>
                    <w:t>维护保养</w:t>
                  </w:r>
                </w:p>
              </w:tc>
              <w:tc>
                <w:tcPr>
                  <w:tcW w:w="317" w:type="dxa"/>
                  <w:vAlign w:val="center"/>
                </w:tcPr>
                <w:p w14:paraId="6AEF96F4" w14:textId="77777777" w:rsidR="006F6DA1" w:rsidRPr="00064D52" w:rsidRDefault="006F6DA1" w:rsidP="006F6DA1">
                  <w:pPr>
                    <w:snapToGrid w:val="0"/>
                    <w:jc w:val="center"/>
                    <w:rPr>
                      <w:szCs w:val="21"/>
                    </w:rPr>
                  </w:pPr>
                  <w:r w:rsidRPr="00064D52">
                    <w:rPr>
                      <w:rFonts w:hint="eastAsia"/>
                      <w:szCs w:val="21"/>
                    </w:rPr>
                    <w:t>液</w:t>
                  </w:r>
                </w:p>
              </w:tc>
              <w:tc>
                <w:tcPr>
                  <w:tcW w:w="930" w:type="dxa"/>
                  <w:vAlign w:val="center"/>
                </w:tcPr>
                <w:p w14:paraId="047F0DDF" w14:textId="77777777" w:rsidR="006F6DA1" w:rsidRPr="00064D52" w:rsidRDefault="006F6DA1" w:rsidP="006F6DA1">
                  <w:pPr>
                    <w:jc w:val="center"/>
                    <w:rPr>
                      <w:szCs w:val="21"/>
                    </w:rPr>
                  </w:pPr>
                  <w:r w:rsidRPr="00064D52">
                    <w:rPr>
                      <w:rFonts w:hint="eastAsia"/>
                      <w:szCs w:val="21"/>
                    </w:rPr>
                    <w:t>润滑油</w:t>
                  </w:r>
                </w:p>
              </w:tc>
              <w:tc>
                <w:tcPr>
                  <w:tcW w:w="790" w:type="dxa"/>
                  <w:vMerge/>
                  <w:vAlign w:val="center"/>
                </w:tcPr>
                <w:p w14:paraId="1943E7F9" w14:textId="77777777" w:rsidR="006F6DA1" w:rsidRPr="00064D52" w:rsidRDefault="006F6DA1" w:rsidP="006F6DA1">
                  <w:pPr>
                    <w:snapToGrid w:val="0"/>
                    <w:jc w:val="center"/>
                    <w:rPr>
                      <w:szCs w:val="21"/>
                    </w:rPr>
                  </w:pPr>
                </w:p>
              </w:tc>
              <w:tc>
                <w:tcPr>
                  <w:tcW w:w="476" w:type="dxa"/>
                  <w:vAlign w:val="center"/>
                </w:tcPr>
                <w:p w14:paraId="5D270BA1" w14:textId="77777777" w:rsidR="006F6DA1" w:rsidRPr="00064D52" w:rsidRDefault="006F6DA1" w:rsidP="006F6DA1">
                  <w:pPr>
                    <w:snapToGrid w:val="0"/>
                    <w:jc w:val="center"/>
                    <w:rPr>
                      <w:szCs w:val="21"/>
                    </w:rPr>
                  </w:pPr>
                  <w:proofErr w:type="gramStart"/>
                  <w:r w:rsidRPr="00064D52">
                    <w:rPr>
                      <w:rFonts w:hint="eastAsia"/>
                      <w:szCs w:val="21"/>
                    </w:rPr>
                    <w:t>T</w:t>
                  </w:r>
                  <w:r w:rsidRPr="00064D52">
                    <w:rPr>
                      <w:szCs w:val="21"/>
                    </w:rPr>
                    <w:t>,I</w:t>
                  </w:r>
                  <w:proofErr w:type="gramEnd"/>
                </w:p>
              </w:tc>
              <w:tc>
                <w:tcPr>
                  <w:tcW w:w="698" w:type="dxa"/>
                  <w:vAlign w:val="center"/>
                </w:tcPr>
                <w:p w14:paraId="3DF606F7" w14:textId="77777777" w:rsidR="006F6DA1" w:rsidRPr="00064D52" w:rsidRDefault="006F6DA1" w:rsidP="006F6DA1">
                  <w:pPr>
                    <w:snapToGrid w:val="0"/>
                    <w:jc w:val="center"/>
                    <w:rPr>
                      <w:szCs w:val="21"/>
                    </w:rPr>
                  </w:pPr>
                  <w:r w:rsidRPr="00064D52">
                    <w:rPr>
                      <w:rFonts w:hint="eastAsia"/>
                      <w:szCs w:val="21"/>
                    </w:rPr>
                    <w:t>H</w:t>
                  </w:r>
                  <w:r w:rsidRPr="00064D52">
                    <w:rPr>
                      <w:szCs w:val="21"/>
                    </w:rPr>
                    <w:t>W08</w:t>
                  </w:r>
                </w:p>
              </w:tc>
              <w:tc>
                <w:tcPr>
                  <w:tcW w:w="1203" w:type="dxa"/>
                  <w:vAlign w:val="center"/>
                </w:tcPr>
                <w:p w14:paraId="227605A7" w14:textId="77777777" w:rsidR="006F6DA1" w:rsidRPr="00064D52" w:rsidRDefault="006F6DA1" w:rsidP="006F6DA1">
                  <w:pPr>
                    <w:snapToGrid w:val="0"/>
                    <w:jc w:val="center"/>
                    <w:rPr>
                      <w:szCs w:val="21"/>
                    </w:rPr>
                  </w:pPr>
                  <w:r w:rsidRPr="00064D52">
                    <w:rPr>
                      <w:rFonts w:hint="eastAsia"/>
                      <w:szCs w:val="21"/>
                    </w:rPr>
                    <w:t>9</w:t>
                  </w:r>
                  <w:r w:rsidRPr="00064D52">
                    <w:rPr>
                      <w:szCs w:val="21"/>
                    </w:rPr>
                    <w:t>00-214-08</w:t>
                  </w:r>
                </w:p>
              </w:tc>
              <w:tc>
                <w:tcPr>
                  <w:tcW w:w="941" w:type="dxa"/>
                  <w:vAlign w:val="center"/>
                </w:tcPr>
                <w:p w14:paraId="24C39BEE" w14:textId="77777777" w:rsidR="006F6DA1" w:rsidRPr="00064D52" w:rsidRDefault="006F6DA1" w:rsidP="006F6DA1">
                  <w:pPr>
                    <w:snapToGrid w:val="0"/>
                    <w:jc w:val="center"/>
                    <w:rPr>
                      <w:szCs w:val="21"/>
                    </w:rPr>
                  </w:pPr>
                  <w:r w:rsidRPr="00064D52">
                    <w:rPr>
                      <w:szCs w:val="21"/>
                    </w:rPr>
                    <w:t>0.005t/a</w:t>
                  </w:r>
                </w:p>
              </w:tc>
            </w:tr>
            <w:tr w:rsidR="006F6DA1" w:rsidRPr="00064D52" w14:paraId="42E2B4FC" w14:textId="77777777" w:rsidTr="006F6DA1">
              <w:trPr>
                <w:trHeight w:val="439"/>
                <w:jc w:val="center"/>
              </w:trPr>
              <w:tc>
                <w:tcPr>
                  <w:tcW w:w="443" w:type="dxa"/>
                  <w:vAlign w:val="center"/>
                </w:tcPr>
                <w:p w14:paraId="184EC570" w14:textId="77777777" w:rsidR="006F6DA1" w:rsidRPr="00064D52" w:rsidRDefault="006F6DA1" w:rsidP="006F6DA1">
                  <w:pPr>
                    <w:snapToGrid w:val="0"/>
                    <w:jc w:val="center"/>
                    <w:rPr>
                      <w:szCs w:val="21"/>
                    </w:rPr>
                  </w:pPr>
                  <w:r w:rsidRPr="00064D52">
                    <w:rPr>
                      <w:rFonts w:hint="eastAsia"/>
                      <w:szCs w:val="21"/>
                    </w:rPr>
                    <w:t>1</w:t>
                  </w:r>
                  <w:r w:rsidRPr="00064D52">
                    <w:rPr>
                      <w:szCs w:val="21"/>
                    </w:rPr>
                    <w:t>3</w:t>
                  </w:r>
                </w:p>
              </w:tc>
              <w:tc>
                <w:tcPr>
                  <w:tcW w:w="659" w:type="dxa"/>
                  <w:vAlign w:val="center"/>
                </w:tcPr>
                <w:p w14:paraId="20F908D2" w14:textId="77777777" w:rsidR="006F6DA1" w:rsidRPr="00064D52" w:rsidRDefault="006F6DA1" w:rsidP="006F6DA1">
                  <w:pPr>
                    <w:snapToGrid w:val="0"/>
                    <w:jc w:val="center"/>
                    <w:rPr>
                      <w:szCs w:val="21"/>
                    </w:rPr>
                  </w:pPr>
                  <w:r w:rsidRPr="00064D52">
                    <w:rPr>
                      <w:rFonts w:hint="eastAsia"/>
                      <w:szCs w:val="21"/>
                    </w:rPr>
                    <w:t>废包装桶</w:t>
                  </w:r>
                </w:p>
              </w:tc>
              <w:tc>
                <w:tcPr>
                  <w:tcW w:w="485" w:type="dxa"/>
                  <w:vMerge/>
                  <w:vAlign w:val="center"/>
                </w:tcPr>
                <w:p w14:paraId="0CD41D6F" w14:textId="77777777" w:rsidR="006F6DA1" w:rsidRPr="00064D52" w:rsidRDefault="006F6DA1" w:rsidP="006F6DA1">
                  <w:pPr>
                    <w:snapToGrid w:val="0"/>
                    <w:jc w:val="center"/>
                    <w:rPr>
                      <w:szCs w:val="21"/>
                    </w:rPr>
                  </w:pPr>
                </w:p>
              </w:tc>
              <w:tc>
                <w:tcPr>
                  <w:tcW w:w="1134" w:type="dxa"/>
                  <w:vAlign w:val="center"/>
                </w:tcPr>
                <w:p w14:paraId="4079E731" w14:textId="77777777" w:rsidR="006F6DA1" w:rsidRPr="00064D52" w:rsidRDefault="006F6DA1" w:rsidP="006F6DA1">
                  <w:pPr>
                    <w:snapToGrid w:val="0"/>
                    <w:jc w:val="center"/>
                    <w:rPr>
                      <w:szCs w:val="21"/>
                    </w:rPr>
                  </w:pPr>
                  <w:r w:rsidRPr="00064D52">
                    <w:rPr>
                      <w:rFonts w:hint="eastAsia"/>
                      <w:szCs w:val="21"/>
                    </w:rPr>
                    <w:t>拆包装</w:t>
                  </w:r>
                </w:p>
              </w:tc>
              <w:tc>
                <w:tcPr>
                  <w:tcW w:w="317" w:type="dxa"/>
                  <w:vAlign w:val="center"/>
                </w:tcPr>
                <w:p w14:paraId="1FA721AA"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69C32895" w14:textId="77777777" w:rsidR="006F6DA1" w:rsidRPr="00064D52" w:rsidRDefault="006F6DA1" w:rsidP="006F6DA1">
                  <w:pPr>
                    <w:snapToGrid w:val="0"/>
                    <w:jc w:val="center"/>
                    <w:rPr>
                      <w:szCs w:val="21"/>
                    </w:rPr>
                  </w:pPr>
                  <w:r w:rsidRPr="00064D52">
                    <w:rPr>
                      <w:rFonts w:hint="eastAsia"/>
                      <w:szCs w:val="21"/>
                    </w:rPr>
                    <w:t>包装桶、附着物</w:t>
                  </w:r>
                </w:p>
              </w:tc>
              <w:tc>
                <w:tcPr>
                  <w:tcW w:w="790" w:type="dxa"/>
                  <w:vMerge/>
                  <w:vAlign w:val="center"/>
                </w:tcPr>
                <w:p w14:paraId="7EF8D44F" w14:textId="77777777" w:rsidR="006F6DA1" w:rsidRPr="00064D52" w:rsidRDefault="006F6DA1" w:rsidP="006F6DA1">
                  <w:pPr>
                    <w:snapToGrid w:val="0"/>
                    <w:jc w:val="center"/>
                    <w:rPr>
                      <w:szCs w:val="21"/>
                    </w:rPr>
                  </w:pPr>
                </w:p>
              </w:tc>
              <w:tc>
                <w:tcPr>
                  <w:tcW w:w="476" w:type="dxa"/>
                  <w:vAlign w:val="center"/>
                </w:tcPr>
                <w:p w14:paraId="2AF5E864" w14:textId="77777777" w:rsidR="006F6DA1" w:rsidRPr="00064D52" w:rsidRDefault="006F6DA1" w:rsidP="006F6DA1">
                  <w:pPr>
                    <w:snapToGrid w:val="0"/>
                    <w:jc w:val="center"/>
                    <w:rPr>
                      <w:szCs w:val="21"/>
                    </w:rPr>
                  </w:pPr>
                  <w:r w:rsidRPr="00064D52">
                    <w:rPr>
                      <w:rFonts w:hint="eastAsia"/>
                      <w:szCs w:val="21"/>
                    </w:rPr>
                    <w:t>T</w:t>
                  </w:r>
                  <w:r w:rsidRPr="00064D52">
                    <w:rPr>
                      <w:szCs w:val="21"/>
                    </w:rPr>
                    <w:t>/I</w:t>
                  </w:r>
                  <w:r w:rsidRPr="00064D52">
                    <w:rPr>
                      <w:rFonts w:hint="eastAsia"/>
                      <w:szCs w:val="21"/>
                    </w:rPr>
                    <w:t>n</w:t>
                  </w:r>
                </w:p>
              </w:tc>
              <w:tc>
                <w:tcPr>
                  <w:tcW w:w="698" w:type="dxa"/>
                  <w:vAlign w:val="center"/>
                </w:tcPr>
                <w:p w14:paraId="36E10A63" w14:textId="77777777" w:rsidR="006F6DA1" w:rsidRPr="00064D52" w:rsidRDefault="006F6DA1" w:rsidP="006F6DA1">
                  <w:pPr>
                    <w:snapToGrid w:val="0"/>
                    <w:jc w:val="center"/>
                    <w:rPr>
                      <w:szCs w:val="21"/>
                    </w:rPr>
                  </w:pPr>
                  <w:r w:rsidRPr="00064D52">
                    <w:rPr>
                      <w:rFonts w:hint="eastAsia"/>
                      <w:szCs w:val="21"/>
                    </w:rPr>
                    <w:t>H</w:t>
                  </w:r>
                  <w:r w:rsidRPr="00064D52">
                    <w:rPr>
                      <w:szCs w:val="21"/>
                    </w:rPr>
                    <w:t>W49</w:t>
                  </w:r>
                </w:p>
              </w:tc>
              <w:tc>
                <w:tcPr>
                  <w:tcW w:w="1203" w:type="dxa"/>
                  <w:vAlign w:val="center"/>
                </w:tcPr>
                <w:p w14:paraId="72584B6F" w14:textId="77777777" w:rsidR="006F6DA1" w:rsidRPr="00064D52" w:rsidRDefault="006F6DA1" w:rsidP="006F6DA1">
                  <w:pPr>
                    <w:snapToGrid w:val="0"/>
                    <w:jc w:val="center"/>
                    <w:rPr>
                      <w:szCs w:val="21"/>
                    </w:rPr>
                  </w:pPr>
                  <w:r w:rsidRPr="00064D52">
                    <w:rPr>
                      <w:rFonts w:hint="eastAsia"/>
                      <w:szCs w:val="21"/>
                    </w:rPr>
                    <w:t>9</w:t>
                  </w:r>
                  <w:r w:rsidRPr="00064D52">
                    <w:rPr>
                      <w:szCs w:val="21"/>
                    </w:rPr>
                    <w:t>00-041-49</w:t>
                  </w:r>
                </w:p>
              </w:tc>
              <w:tc>
                <w:tcPr>
                  <w:tcW w:w="941" w:type="dxa"/>
                  <w:vAlign w:val="center"/>
                </w:tcPr>
                <w:p w14:paraId="4052C880" w14:textId="77777777" w:rsidR="006F6DA1" w:rsidRPr="00064D52" w:rsidRDefault="006F6DA1" w:rsidP="006F6DA1">
                  <w:pPr>
                    <w:snapToGrid w:val="0"/>
                    <w:jc w:val="center"/>
                    <w:rPr>
                      <w:szCs w:val="21"/>
                    </w:rPr>
                  </w:pPr>
                  <w:r w:rsidRPr="00064D52">
                    <w:rPr>
                      <w:szCs w:val="21"/>
                    </w:rPr>
                    <w:t>0.010t/a</w:t>
                  </w:r>
                </w:p>
              </w:tc>
            </w:tr>
            <w:tr w:rsidR="006F6DA1" w:rsidRPr="00064D52" w14:paraId="3F7B0B13" w14:textId="77777777" w:rsidTr="006F6DA1">
              <w:trPr>
                <w:trHeight w:val="439"/>
                <w:jc w:val="center"/>
              </w:trPr>
              <w:tc>
                <w:tcPr>
                  <w:tcW w:w="443" w:type="dxa"/>
                  <w:vAlign w:val="center"/>
                </w:tcPr>
                <w:p w14:paraId="0E460343" w14:textId="77777777" w:rsidR="006F6DA1" w:rsidRPr="00064D52" w:rsidRDefault="006F6DA1" w:rsidP="006F6DA1">
                  <w:pPr>
                    <w:snapToGrid w:val="0"/>
                    <w:jc w:val="center"/>
                    <w:rPr>
                      <w:szCs w:val="21"/>
                    </w:rPr>
                  </w:pPr>
                  <w:r w:rsidRPr="00064D52">
                    <w:rPr>
                      <w:rFonts w:hint="eastAsia"/>
                      <w:szCs w:val="21"/>
                    </w:rPr>
                    <w:t>1</w:t>
                  </w:r>
                  <w:r w:rsidRPr="00064D52">
                    <w:rPr>
                      <w:szCs w:val="21"/>
                    </w:rPr>
                    <w:t>4</w:t>
                  </w:r>
                </w:p>
              </w:tc>
              <w:tc>
                <w:tcPr>
                  <w:tcW w:w="659" w:type="dxa"/>
                  <w:vAlign w:val="center"/>
                </w:tcPr>
                <w:p w14:paraId="2EF7E168" w14:textId="77777777" w:rsidR="006F6DA1" w:rsidRPr="00064D52" w:rsidRDefault="006F6DA1" w:rsidP="006F6DA1">
                  <w:pPr>
                    <w:snapToGrid w:val="0"/>
                    <w:jc w:val="center"/>
                    <w:rPr>
                      <w:szCs w:val="21"/>
                    </w:rPr>
                  </w:pPr>
                  <w:proofErr w:type="gramStart"/>
                  <w:r w:rsidRPr="00064D52">
                    <w:rPr>
                      <w:rFonts w:hint="eastAsia"/>
                      <w:szCs w:val="21"/>
                    </w:rPr>
                    <w:t>漆渣</w:t>
                  </w:r>
                  <w:proofErr w:type="gramEnd"/>
                </w:p>
              </w:tc>
              <w:tc>
                <w:tcPr>
                  <w:tcW w:w="485" w:type="dxa"/>
                  <w:vMerge/>
                  <w:vAlign w:val="center"/>
                </w:tcPr>
                <w:p w14:paraId="768F11DE" w14:textId="77777777" w:rsidR="006F6DA1" w:rsidRPr="00064D52" w:rsidRDefault="006F6DA1" w:rsidP="006F6DA1">
                  <w:pPr>
                    <w:snapToGrid w:val="0"/>
                    <w:jc w:val="center"/>
                    <w:rPr>
                      <w:szCs w:val="21"/>
                    </w:rPr>
                  </w:pPr>
                </w:p>
              </w:tc>
              <w:tc>
                <w:tcPr>
                  <w:tcW w:w="1134" w:type="dxa"/>
                  <w:vAlign w:val="center"/>
                </w:tcPr>
                <w:p w14:paraId="69AD6F9A" w14:textId="77777777" w:rsidR="006F6DA1" w:rsidRPr="00064D52" w:rsidRDefault="006F6DA1" w:rsidP="006F6DA1">
                  <w:pPr>
                    <w:snapToGrid w:val="0"/>
                    <w:jc w:val="center"/>
                    <w:rPr>
                      <w:szCs w:val="21"/>
                    </w:rPr>
                  </w:pPr>
                  <w:r w:rsidRPr="00064D52">
                    <w:rPr>
                      <w:rFonts w:hint="eastAsia"/>
                      <w:szCs w:val="21"/>
                    </w:rPr>
                    <w:t>喷涂</w:t>
                  </w:r>
                </w:p>
              </w:tc>
              <w:tc>
                <w:tcPr>
                  <w:tcW w:w="317" w:type="dxa"/>
                  <w:vAlign w:val="center"/>
                </w:tcPr>
                <w:p w14:paraId="3D9F4DD3" w14:textId="77777777" w:rsidR="006F6DA1" w:rsidRPr="00064D52" w:rsidRDefault="006F6DA1" w:rsidP="006F6DA1">
                  <w:pPr>
                    <w:snapToGrid w:val="0"/>
                    <w:jc w:val="center"/>
                    <w:rPr>
                      <w:szCs w:val="21"/>
                    </w:rPr>
                  </w:pPr>
                  <w:r w:rsidRPr="00064D52">
                    <w:rPr>
                      <w:szCs w:val="21"/>
                    </w:rPr>
                    <w:t>固</w:t>
                  </w:r>
                </w:p>
              </w:tc>
              <w:tc>
                <w:tcPr>
                  <w:tcW w:w="930" w:type="dxa"/>
                  <w:vAlign w:val="center"/>
                </w:tcPr>
                <w:p w14:paraId="23795A31" w14:textId="77777777" w:rsidR="006F6DA1" w:rsidRPr="00064D52" w:rsidRDefault="006F6DA1" w:rsidP="006F6DA1">
                  <w:pPr>
                    <w:snapToGrid w:val="0"/>
                    <w:jc w:val="center"/>
                    <w:rPr>
                      <w:szCs w:val="21"/>
                    </w:rPr>
                  </w:pPr>
                  <w:r w:rsidRPr="00064D52">
                    <w:rPr>
                      <w:rFonts w:hint="eastAsia"/>
                      <w:szCs w:val="21"/>
                    </w:rPr>
                    <w:t>油漆</w:t>
                  </w:r>
                </w:p>
              </w:tc>
              <w:tc>
                <w:tcPr>
                  <w:tcW w:w="790" w:type="dxa"/>
                  <w:vMerge/>
                  <w:vAlign w:val="center"/>
                </w:tcPr>
                <w:p w14:paraId="0185C8AB" w14:textId="77777777" w:rsidR="006F6DA1" w:rsidRPr="00064D52" w:rsidRDefault="006F6DA1" w:rsidP="006F6DA1">
                  <w:pPr>
                    <w:snapToGrid w:val="0"/>
                    <w:jc w:val="center"/>
                    <w:rPr>
                      <w:szCs w:val="21"/>
                    </w:rPr>
                  </w:pPr>
                </w:p>
              </w:tc>
              <w:tc>
                <w:tcPr>
                  <w:tcW w:w="476" w:type="dxa"/>
                  <w:vAlign w:val="center"/>
                </w:tcPr>
                <w:p w14:paraId="04700AD0" w14:textId="77777777" w:rsidR="006F6DA1" w:rsidRPr="00064D52" w:rsidRDefault="006F6DA1" w:rsidP="006F6DA1">
                  <w:pPr>
                    <w:snapToGrid w:val="0"/>
                    <w:jc w:val="center"/>
                    <w:rPr>
                      <w:szCs w:val="21"/>
                    </w:rPr>
                  </w:pPr>
                  <w:proofErr w:type="gramStart"/>
                  <w:r w:rsidRPr="00064D52">
                    <w:rPr>
                      <w:rFonts w:hint="eastAsia"/>
                      <w:szCs w:val="21"/>
                    </w:rPr>
                    <w:t>T</w:t>
                  </w:r>
                  <w:r w:rsidRPr="00064D52">
                    <w:rPr>
                      <w:szCs w:val="21"/>
                    </w:rPr>
                    <w:t>,I</w:t>
                  </w:r>
                  <w:proofErr w:type="gramEnd"/>
                </w:p>
              </w:tc>
              <w:tc>
                <w:tcPr>
                  <w:tcW w:w="698" w:type="dxa"/>
                  <w:vAlign w:val="center"/>
                </w:tcPr>
                <w:p w14:paraId="595B7400" w14:textId="77777777" w:rsidR="006F6DA1" w:rsidRPr="00064D52" w:rsidRDefault="006F6DA1" w:rsidP="006F6DA1">
                  <w:pPr>
                    <w:snapToGrid w:val="0"/>
                    <w:jc w:val="center"/>
                    <w:rPr>
                      <w:szCs w:val="21"/>
                    </w:rPr>
                  </w:pPr>
                  <w:r w:rsidRPr="00064D52">
                    <w:rPr>
                      <w:rFonts w:hint="eastAsia"/>
                      <w:szCs w:val="21"/>
                    </w:rPr>
                    <w:t>H</w:t>
                  </w:r>
                  <w:r w:rsidRPr="00064D52">
                    <w:rPr>
                      <w:szCs w:val="21"/>
                    </w:rPr>
                    <w:t>W12</w:t>
                  </w:r>
                </w:p>
              </w:tc>
              <w:tc>
                <w:tcPr>
                  <w:tcW w:w="1203" w:type="dxa"/>
                  <w:vAlign w:val="center"/>
                </w:tcPr>
                <w:p w14:paraId="247E104E" w14:textId="77777777" w:rsidR="006F6DA1" w:rsidRPr="00064D52" w:rsidRDefault="006F6DA1" w:rsidP="006F6DA1">
                  <w:pPr>
                    <w:snapToGrid w:val="0"/>
                    <w:jc w:val="center"/>
                    <w:rPr>
                      <w:szCs w:val="21"/>
                    </w:rPr>
                  </w:pPr>
                  <w:r w:rsidRPr="00064D52">
                    <w:rPr>
                      <w:rFonts w:hint="eastAsia"/>
                      <w:szCs w:val="21"/>
                    </w:rPr>
                    <w:t>9</w:t>
                  </w:r>
                  <w:r w:rsidRPr="00064D52">
                    <w:rPr>
                      <w:szCs w:val="21"/>
                    </w:rPr>
                    <w:t>00-252-12</w:t>
                  </w:r>
                </w:p>
              </w:tc>
              <w:tc>
                <w:tcPr>
                  <w:tcW w:w="941" w:type="dxa"/>
                  <w:vAlign w:val="center"/>
                </w:tcPr>
                <w:p w14:paraId="134454EF" w14:textId="77777777" w:rsidR="006F6DA1" w:rsidRPr="00064D52" w:rsidRDefault="006F6DA1" w:rsidP="006F6DA1">
                  <w:pPr>
                    <w:snapToGrid w:val="0"/>
                    <w:jc w:val="center"/>
                    <w:rPr>
                      <w:szCs w:val="21"/>
                    </w:rPr>
                  </w:pPr>
                  <w:r w:rsidRPr="00064D52">
                    <w:rPr>
                      <w:rFonts w:hint="eastAsia"/>
                      <w:szCs w:val="21"/>
                    </w:rPr>
                    <w:t>0</w:t>
                  </w:r>
                  <w:r w:rsidRPr="00064D52">
                    <w:rPr>
                      <w:szCs w:val="21"/>
                    </w:rPr>
                    <w:t>.198t/a</w:t>
                  </w:r>
                </w:p>
              </w:tc>
            </w:tr>
            <w:tr w:rsidR="006F6DA1" w:rsidRPr="00064D52" w14:paraId="1C83D60D" w14:textId="77777777" w:rsidTr="006F6DA1">
              <w:trPr>
                <w:trHeight w:val="439"/>
                <w:jc w:val="center"/>
              </w:trPr>
              <w:tc>
                <w:tcPr>
                  <w:tcW w:w="443" w:type="dxa"/>
                  <w:vAlign w:val="center"/>
                </w:tcPr>
                <w:p w14:paraId="6E649EDB" w14:textId="77777777" w:rsidR="006F6DA1" w:rsidRPr="00064D52" w:rsidRDefault="006F6DA1" w:rsidP="006F6DA1">
                  <w:pPr>
                    <w:snapToGrid w:val="0"/>
                    <w:jc w:val="center"/>
                    <w:rPr>
                      <w:szCs w:val="21"/>
                    </w:rPr>
                  </w:pPr>
                  <w:r w:rsidRPr="00064D52">
                    <w:rPr>
                      <w:rFonts w:hint="eastAsia"/>
                      <w:szCs w:val="21"/>
                    </w:rPr>
                    <w:t>1</w:t>
                  </w:r>
                  <w:r w:rsidRPr="00064D52">
                    <w:rPr>
                      <w:szCs w:val="21"/>
                    </w:rPr>
                    <w:t>5</w:t>
                  </w:r>
                </w:p>
              </w:tc>
              <w:tc>
                <w:tcPr>
                  <w:tcW w:w="659" w:type="dxa"/>
                  <w:vAlign w:val="center"/>
                </w:tcPr>
                <w:p w14:paraId="252F384A" w14:textId="77777777" w:rsidR="006F6DA1" w:rsidRPr="00064D52" w:rsidRDefault="006F6DA1" w:rsidP="006F6DA1">
                  <w:pPr>
                    <w:snapToGrid w:val="0"/>
                    <w:jc w:val="center"/>
                    <w:rPr>
                      <w:szCs w:val="21"/>
                    </w:rPr>
                  </w:pPr>
                  <w:r w:rsidRPr="00064D52">
                    <w:rPr>
                      <w:rFonts w:hint="eastAsia"/>
                      <w:szCs w:val="21"/>
                    </w:rPr>
                    <w:t>废含油抹布</w:t>
                  </w:r>
                </w:p>
              </w:tc>
              <w:tc>
                <w:tcPr>
                  <w:tcW w:w="485" w:type="dxa"/>
                  <w:vMerge/>
                  <w:vAlign w:val="center"/>
                </w:tcPr>
                <w:p w14:paraId="1F8F24C2" w14:textId="77777777" w:rsidR="006F6DA1" w:rsidRPr="00064D52" w:rsidRDefault="006F6DA1" w:rsidP="006F6DA1">
                  <w:pPr>
                    <w:snapToGrid w:val="0"/>
                    <w:jc w:val="center"/>
                    <w:rPr>
                      <w:szCs w:val="21"/>
                    </w:rPr>
                  </w:pPr>
                </w:p>
              </w:tc>
              <w:tc>
                <w:tcPr>
                  <w:tcW w:w="1134" w:type="dxa"/>
                  <w:vAlign w:val="center"/>
                </w:tcPr>
                <w:p w14:paraId="5181F0F4" w14:textId="77777777" w:rsidR="006F6DA1" w:rsidRPr="00064D52" w:rsidRDefault="006F6DA1" w:rsidP="006F6DA1">
                  <w:pPr>
                    <w:snapToGrid w:val="0"/>
                    <w:jc w:val="center"/>
                    <w:rPr>
                      <w:szCs w:val="21"/>
                    </w:rPr>
                  </w:pPr>
                  <w:r w:rsidRPr="00064D52">
                    <w:rPr>
                      <w:rFonts w:hint="eastAsia"/>
                      <w:szCs w:val="21"/>
                    </w:rPr>
                    <w:t>擦拭</w:t>
                  </w:r>
                </w:p>
              </w:tc>
              <w:tc>
                <w:tcPr>
                  <w:tcW w:w="317" w:type="dxa"/>
                  <w:vAlign w:val="center"/>
                </w:tcPr>
                <w:p w14:paraId="0105AF9D" w14:textId="77777777" w:rsidR="006F6DA1" w:rsidRPr="00064D52" w:rsidRDefault="006F6DA1" w:rsidP="006F6DA1">
                  <w:pPr>
                    <w:snapToGrid w:val="0"/>
                    <w:jc w:val="center"/>
                    <w:rPr>
                      <w:szCs w:val="21"/>
                    </w:rPr>
                  </w:pPr>
                  <w:r w:rsidRPr="00064D52">
                    <w:rPr>
                      <w:rFonts w:hint="eastAsia"/>
                      <w:szCs w:val="21"/>
                    </w:rPr>
                    <w:t>固</w:t>
                  </w:r>
                </w:p>
              </w:tc>
              <w:tc>
                <w:tcPr>
                  <w:tcW w:w="930" w:type="dxa"/>
                  <w:vAlign w:val="center"/>
                </w:tcPr>
                <w:p w14:paraId="522ECDE2" w14:textId="77777777" w:rsidR="006F6DA1" w:rsidRPr="00064D52" w:rsidRDefault="006F6DA1" w:rsidP="006F6DA1">
                  <w:pPr>
                    <w:snapToGrid w:val="0"/>
                    <w:jc w:val="center"/>
                    <w:rPr>
                      <w:szCs w:val="21"/>
                    </w:rPr>
                  </w:pPr>
                  <w:r w:rsidRPr="00064D52">
                    <w:rPr>
                      <w:rFonts w:hint="eastAsia"/>
                      <w:szCs w:val="21"/>
                    </w:rPr>
                    <w:t>润滑油、抹布</w:t>
                  </w:r>
                </w:p>
              </w:tc>
              <w:tc>
                <w:tcPr>
                  <w:tcW w:w="790" w:type="dxa"/>
                  <w:vMerge/>
                  <w:vAlign w:val="center"/>
                </w:tcPr>
                <w:p w14:paraId="689D4B9D" w14:textId="77777777" w:rsidR="006F6DA1" w:rsidRPr="00064D52" w:rsidRDefault="006F6DA1" w:rsidP="006F6DA1">
                  <w:pPr>
                    <w:snapToGrid w:val="0"/>
                    <w:jc w:val="center"/>
                    <w:rPr>
                      <w:szCs w:val="21"/>
                    </w:rPr>
                  </w:pPr>
                </w:p>
              </w:tc>
              <w:tc>
                <w:tcPr>
                  <w:tcW w:w="476" w:type="dxa"/>
                  <w:vAlign w:val="center"/>
                </w:tcPr>
                <w:p w14:paraId="756ABCA5" w14:textId="77777777" w:rsidR="006F6DA1" w:rsidRPr="00064D52" w:rsidRDefault="006F6DA1" w:rsidP="006F6DA1">
                  <w:pPr>
                    <w:snapToGrid w:val="0"/>
                    <w:jc w:val="center"/>
                    <w:rPr>
                      <w:szCs w:val="21"/>
                    </w:rPr>
                  </w:pPr>
                  <w:r w:rsidRPr="00064D52">
                    <w:rPr>
                      <w:rFonts w:hint="eastAsia"/>
                      <w:szCs w:val="21"/>
                    </w:rPr>
                    <w:t>T</w:t>
                  </w:r>
                  <w:r w:rsidRPr="00064D52">
                    <w:rPr>
                      <w:szCs w:val="21"/>
                    </w:rPr>
                    <w:t>/I</w:t>
                  </w:r>
                  <w:r w:rsidRPr="00064D52">
                    <w:rPr>
                      <w:rFonts w:hint="eastAsia"/>
                      <w:szCs w:val="21"/>
                    </w:rPr>
                    <w:t>n</w:t>
                  </w:r>
                </w:p>
              </w:tc>
              <w:tc>
                <w:tcPr>
                  <w:tcW w:w="698" w:type="dxa"/>
                  <w:vAlign w:val="center"/>
                </w:tcPr>
                <w:p w14:paraId="1AD3F463" w14:textId="77777777" w:rsidR="006F6DA1" w:rsidRPr="00064D52" w:rsidRDefault="006F6DA1" w:rsidP="006F6DA1">
                  <w:pPr>
                    <w:snapToGrid w:val="0"/>
                    <w:jc w:val="center"/>
                    <w:rPr>
                      <w:szCs w:val="21"/>
                    </w:rPr>
                  </w:pPr>
                  <w:r w:rsidRPr="00064D52">
                    <w:rPr>
                      <w:rFonts w:hint="eastAsia"/>
                      <w:szCs w:val="21"/>
                    </w:rPr>
                    <w:t>H</w:t>
                  </w:r>
                  <w:r w:rsidRPr="00064D52">
                    <w:rPr>
                      <w:szCs w:val="21"/>
                    </w:rPr>
                    <w:t>W49</w:t>
                  </w:r>
                </w:p>
              </w:tc>
              <w:tc>
                <w:tcPr>
                  <w:tcW w:w="1203" w:type="dxa"/>
                  <w:vAlign w:val="center"/>
                </w:tcPr>
                <w:p w14:paraId="505349EA" w14:textId="77777777" w:rsidR="006F6DA1" w:rsidRPr="00064D52" w:rsidRDefault="006F6DA1" w:rsidP="006F6DA1">
                  <w:pPr>
                    <w:snapToGrid w:val="0"/>
                    <w:jc w:val="center"/>
                    <w:rPr>
                      <w:szCs w:val="21"/>
                    </w:rPr>
                  </w:pPr>
                  <w:r w:rsidRPr="00064D52">
                    <w:rPr>
                      <w:rFonts w:hint="eastAsia"/>
                      <w:szCs w:val="21"/>
                    </w:rPr>
                    <w:t>9</w:t>
                  </w:r>
                  <w:r w:rsidRPr="00064D52">
                    <w:rPr>
                      <w:szCs w:val="21"/>
                    </w:rPr>
                    <w:t>00-041-49</w:t>
                  </w:r>
                </w:p>
              </w:tc>
              <w:tc>
                <w:tcPr>
                  <w:tcW w:w="941" w:type="dxa"/>
                  <w:vAlign w:val="center"/>
                </w:tcPr>
                <w:p w14:paraId="26476895" w14:textId="77777777" w:rsidR="006F6DA1" w:rsidRPr="00064D52" w:rsidRDefault="006F6DA1" w:rsidP="006F6DA1">
                  <w:pPr>
                    <w:snapToGrid w:val="0"/>
                    <w:jc w:val="center"/>
                    <w:rPr>
                      <w:szCs w:val="21"/>
                    </w:rPr>
                  </w:pPr>
                  <w:r w:rsidRPr="00064D52">
                    <w:rPr>
                      <w:rFonts w:hint="eastAsia"/>
                      <w:szCs w:val="21"/>
                    </w:rPr>
                    <w:t>0</w:t>
                  </w:r>
                  <w:r w:rsidRPr="00064D52">
                    <w:rPr>
                      <w:szCs w:val="21"/>
                    </w:rPr>
                    <w:t>.005t/a</w:t>
                  </w:r>
                </w:p>
              </w:tc>
            </w:tr>
          </w:tbl>
          <w:p w14:paraId="4CE2DF70" w14:textId="7C85DD3C" w:rsidR="006F6DA1" w:rsidRPr="00064D52" w:rsidRDefault="006F6DA1" w:rsidP="006F6DA1">
            <w:pPr>
              <w:pStyle w:val="a0"/>
              <w:ind w:firstLineChars="200" w:firstLine="480"/>
              <w:rPr>
                <w:sz w:val="24"/>
                <w:szCs w:val="24"/>
                <w:lang w:val="en-US"/>
              </w:rPr>
            </w:pPr>
            <w:r w:rsidRPr="00064D52">
              <w:rPr>
                <w:rFonts w:hint="eastAsia"/>
                <w:sz w:val="24"/>
                <w:szCs w:val="24"/>
                <w:lang w:val="en-US"/>
              </w:rPr>
              <w:t>（</w:t>
            </w:r>
            <w:r w:rsidRPr="00064D52">
              <w:rPr>
                <w:rFonts w:hint="eastAsia"/>
                <w:sz w:val="24"/>
                <w:szCs w:val="24"/>
                <w:lang w:val="en-US"/>
              </w:rPr>
              <w:t>3</w:t>
            </w:r>
            <w:r w:rsidRPr="00064D52">
              <w:rPr>
                <w:rFonts w:hint="eastAsia"/>
                <w:sz w:val="24"/>
                <w:szCs w:val="24"/>
                <w:lang w:val="en-US"/>
              </w:rPr>
              <w:t>）</w:t>
            </w:r>
            <w:r w:rsidRPr="00064D52">
              <w:rPr>
                <w:sz w:val="24"/>
                <w:szCs w:val="24"/>
              </w:rPr>
              <w:t>危险废物汇总</w:t>
            </w:r>
          </w:p>
          <w:p w14:paraId="13C43CD0" w14:textId="77777777" w:rsidR="006F6DA1" w:rsidRPr="00064D52" w:rsidRDefault="006F6DA1" w:rsidP="006F6DA1">
            <w:pPr>
              <w:pStyle w:val="a0"/>
              <w:rPr>
                <w:sz w:val="24"/>
                <w:szCs w:val="24"/>
                <w:lang w:val="en-US"/>
              </w:rPr>
            </w:pPr>
          </w:p>
          <w:p w14:paraId="29E428DD" w14:textId="40EE572B" w:rsidR="006F6DA1" w:rsidRPr="00064D52" w:rsidRDefault="006F6DA1" w:rsidP="006F6DA1">
            <w:pPr>
              <w:pStyle w:val="a0"/>
              <w:rPr>
                <w:sz w:val="24"/>
                <w:szCs w:val="24"/>
                <w:lang w:val="en-US"/>
              </w:rPr>
            </w:pPr>
          </w:p>
          <w:p w14:paraId="1292F2E7" w14:textId="2A7D3913" w:rsidR="006F6DA1" w:rsidRPr="00064D52" w:rsidRDefault="006F6DA1" w:rsidP="006F6DA1">
            <w:pPr>
              <w:pStyle w:val="a0"/>
              <w:rPr>
                <w:sz w:val="24"/>
                <w:szCs w:val="24"/>
                <w:lang w:val="en-US"/>
              </w:rPr>
            </w:pPr>
          </w:p>
          <w:p w14:paraId="21034760" w14:textId="15D5ED91" w:rsidR="006F6DA1" w:rsidRPr="00064D52" w:rsidRDefault="006F6DA1" w:rsidP="006F6DA1">
            <w:pPr>
              <w:pStyle w:val="a0"/>
              <w:rPr>
                <w:sz w:val="24"/>
                <w:szCs w:val="24"/>
                <w:lang w:val="en-US"/>
              </w:rPr>
            </w:pPr>
          </w:p>
          <w:p w14:paraId="4B079649" w14:textId="7D1D5AB6" w:rsidR="006F6DA1" w:rsidRPr="00064D52" w:rsidRDefault="006F6DA1" w:rsidP="006F6DA1">
            <w:pPr>
              <w:pStyle w:val="a0"/>
              <w:rPr>
                <w:sz w:val="24"/>
                <w:szCs w:val="24"/>
                <w:lang w:val="en-US"/>
              </w:rPr>
            </w:pPr>
          </w:p>
          <w:p w14:paraId="6A2E0368" w14:textId="0245A066" w:rsidR="006F6DA1" w:rsidRPr="00064D52" w:rsidRDefault="006F6DA1" w:rsidP="006F6DA1">
            <w:pPr>
              <w:pStyle w:val="a0"/>
              <w:rPr>
                <w:sz w:val="24"/>
                <w:szCs w:val="24"/>
                <w:lang w:val="en-US"/>
              </w:rPr>
            </w:pPr>
          </w:p>
          <w:p w14:paraId="442726F2" w14:textId="2D0DED1B" w:rsidR="006F6DA1" w:rsidRPr="00064D52" w:rsidRDefault="006F6DA1" w:rsidP="006F6DA1">
            <w:pPr>
              <w:pStyle w:val="a0"/>
              <w:rPr>
                <w:sz w:val="24"/>
                <w:szCs w:val="24"/>
                <w:lang w:val="en-US"/>
              </w:rPr>
            </w:pPr>
          </w:p>
          <w:p w14:paraId="0A4DF177" w14:textId="6B350EBC" w:rsidR="006F6DA1" w:rsidRPr="00064D52" w:rsidRDefault="006F6DA1" w:rsidP="006F6DA1">
            <w:pPr>
              <w:pStyle w:val="a0"/>
              <w:rPr>
                <w:sz w:val="24"/>
                <w:szCs w:val="24"/>
                <w:lang w:val="en-US"/>
              </w:rPr>
            </w:pPr>
          </w:p>
          <w:p w14:paraId="6D833E73" w14:textId="5EFFC13B" w:rsidR="006F6DA1" w:rsidRPr="00064D52" w:rsidRDefault="006F6DA1" w:rsidP="006F6DA1">
            <w:pPr>
              <w:pStyle w:val="a0"/>
              <w:rPr>
                <w:sz w:val="24"/>
                <w:szCs w:val="24"/>
                <w:lang w:val="en-US"/>
              </w:rPr>
            </w:pPr>
          </w:p>
          <w:p w14:paraId="14A4CD3A" w14:textId="1161E6EA" w:rsidR="006F6DA1" w:rsidRPr="00064D52" w:rsidRDefault="006F6DA1" w:rsidP="006F6DA1">
            <w:pPr>
              <w:pStyle w:val="a0"/>
              <w:rPr>
                <w:sz w:val="24"/>
                <w:szCs w:val="24"/>
                <w:lang w:val="en-US"/>
              </w:rPr>
            </w:pPr>
          </w:p>
          <w:p w14:paraId="73E4655D" w14:textId="1C119022" w:rsidR="006F6DA1" w:rsidRPr="00064D52" w:rsidRDefault="006F6DA1" w:rsidP="006F6DA1">
            <w:pPr>
              <w:pStyle w:val="a0"/>
              <w:rPr>
                <w:sz w:val="24"/>
                <w:szCs w:val="24"/>
                <w:lang w:val="en-US"/>
              </w:rPr>
            </w:pPr>
          </w:p>
          <w:p w14:paraId="68D318D4" w14:textId="056C6ADD" w:rsidR="006F6DA1" w:rsidRPr="00064D52" w:rsidRDefault="006F6DA1" w:rsidP="006F6DA1">
            <w:pPr>
              <w:pStyle w:val="a0"/>
              <w:rPr>
                <w:sz w:val="24"/>
                <w:szCs w:val="24"/>
                <w:lang w:val="en-US"/>
              </w:rPr>
            </w:pPr>
          </w:p>
          <w:p w14:paraId="2B4C5EB4" w14:textId="77777777" w:rsidR="006F6DA1" w:rsidRPr="00064D52" w:rsidRDefault="006F6DA1" w:rsidP="006F6DA1">
            <w:pPr>
              <w:pStyle w:val="a0"/>
              <w:rPr>
                <w:sz w:val="24"/>
                <w:szCs w:val="24"/>
                <w:lang w:val="en-US"/>
              </w:rPr>
            </w:pPr>
          </w:p>
          <w:p w14:paraId="67E22ABE" w14:textId="6A5DC1E4" w:rsidR="006F6DA1" w:rsidRPr="00064D52" w:rsidRDefault="006F6DA1" w:rsidP="006F6DA1">
            <w:pPr>
              <w:pStyle w:val="a0"/>
              <w:rPr>
                <w:lang w:val="en-US"/>
              </w:rPr>
            </w:pPr>
          </w:p>
        </w:tc>
      </w:tr>
    </w:tbl>
    <w:p w14:paraId="047A3CD8" w14:textId="77777777" w:rsidR="006F6DA1" w:rsidRPr="00064D52" w:rsidRDefault="006F6DA1">
      <w:pPr>
        <w:sectPr w:rsidR="006F6DA1" w:rsidRPr="00064D52" w:rsidSect="006F6DA1">
          <w:pgSz w:w="11906" w:h="16838"/>
          <w:pgMar w:top="1440" w:right="1797" w:bottom="1440" w:left="1797" w:header="851" w:footer="992" w:gutter="0"/>
          <w:cols w:space="720"/>
          <w:docGrid w:linePitch="312"/>
        </w:sectPr>
      </w:pPr>
    </w:p>
    <w:tbl>
      <w:tblPr>
        <w:tblStyle w:val="afa"/>
        <w:tblW w:w="0" w:type="auto"/>
        <w:tblLook w:val="04A0" w:firstRow="1" w:lastRow="0" w:firstColumn="1" w:lastColumn="0" w:noHBand="0" w:noVBand="1"/>
      </w:tblPr>
      <w:tblGrid>
        <w:gridCol w:w="13948"/>
      </w:tblGrid>
      <w:tr w:rsidR="006F6DA1" w:rsidRPr="00064D52" w14:paraId="2C46C8D9" w14:textId="77777777" w:rsidTr="006F6DA1">
        <w:tc>
          <w:tcPr>
            <w:tcW w:w="13948" w:type="dxa"/>
          </w:tcPr>
          <w:p w14:paraId="139C6D67" w14:textId="77777777" w:rsidR="006F6DA1" w:rsidRPr="00064D52" w:rsidRDefault="006F6DA1" w:rsidP="006F6DA1">
            <w:pPr>
              <w:spacing w:line="400" w:lineRule="exact"/>
              <w:ind w:firstLineChars="200" w:firstLine="480"/>
              <w:jc w:val="left"/>
              <w:rPr>
                <w:b/>
                <w:sz w:val="24"/>
                <w:szCs w:val="24"/>
              </w:rPr>
            </w:pPr>
            <w:r w:rsidRPr="00064D52">
              <w:rPr>
                <w:sz w:val="24"/>
                <w:szCs w:val="24"/>
              </w:rPr>
              <w:lastRenderedPageBreak/>
              <w:t>根据《建设项目危险废物环境影响评价指南》，项目危险废物污染防治措施见下表。</w:t>
            </w:r>
          </w:p>
          <w:p w14:paraId="731DB932" w14:textId="77777777" w:rsidR="006F6DA1" w:rsidRPr="00064D52" w:rsidRDefault="006F6DA1" w:rsidP="006F6DA1">
            <w:pPr>
              <w:spacing w:line="400" w:lineRule="exact"/>
              <w:jc w:val="center"/>
              <w:rPr>
                <w:b/>
                <w:sz w:val="24"/>
                <w:szCs w:val="24"/>
              </w:rPr>
            </w:pPr>
            <w:r w:rsidRPr="00064D52">
              <w:rPr>
                <w:b/>
                <w:sz w:val="24"/>
                <w:szCs w:val="24"/>
              </w:rPr>
              <w:t>表</w:t>
            </w:r>
            <w:r w:rsidRPr="00064D52">
              <w:rPr>
                <w:b/>
                <w:sz w:val="24"/>
                <w:szCs w:val="24"/>
              </w:rPr>
              <w:t>5-12</w:t>
            </w:r>
            <w:r w:rsidRPr="00064D52">
              <w:rPr>
                <w:b/>
                <w:sz w:val="24"/>
                <w:szCs w:val="24"/>
              </w:rPr>
              <w:t>项目危险废物汇总表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5"/>
              <w:gridCol w:w="1394"/>
              <w:gridCol w:w="829"/>
              <w:gridCol w:w="1402"/>
              <w:gridCol w:w="967"/>
              <w:gridCol w:w="1263"/>
              <w:gridCol w:w="562"/>
              <w:gridCol w:w="2131"/>
              <w:gridCol w:w="1417"/>
              <w:gridCol w:w="851"/>
              <w:gridCol w:w="992"/>
              <w:gridCol w:w="1219"/>
            </w:tblGrid>
            <w:tr w:rsidR="006F6DA1" w:rsidRPr="00064D52" w14:paraId="133EB302" w14:textId="77777777" w:rsidTr="006F6DA1">
              <w:trPr>
                <w:trHeight w:val="784"/>
                <w:jc w:val="center"/>
              </w:trPr>
              <w:tc>
                <w:tcPr>
                  <w:tcW w:w="695" w:type="dxa"/>
                  <w:vAlign w:val="center"/>
                </w:tcPr>
                <w:p w14:paraId="56569685" w14:textId="77777777" w:rsidR="006F6DA1" w:rsidRPr="00064D52" w:rsidRDefault="006F6DA1" w:rsidP="006F6DA1">
                  <w:pPr>
                    <w:jc w:val="center"/>
                    <w:rPr>
                      <w:b/>
                      <w:szCs w:val="21"/>
                    </w:rPr>
                  </w:pPr>
                  <w:r w:rsidRPr="00064D52">
                    <w:rPr>
                      <w:b/>
                      <w:szCs w:val="21"/>
                    </w:rPr>
                    <w:t>序号</w:t>
                  </w:r>
                </w:p>
              </w:tc>
              <w:tc>
                <w:tcPr>
                  <w:tcW w:w="1394" w:type="dxa"/>
                  <w:vAlign w:val="center"/>
                </w:tcPr>
                <w:p w14:paraId="52D940C3" w14:textId="77777777" w:rsidR="006F6DA1" w:rsidRPr="00064D52" w:rsidRDefault="006F6DA1" w:rsidP="006F6DA1">
                  <w:pPr>
                    <w:jc w:val="center"/>
                    <w:rPr>
                      <w:b/>
                      <w:szCs w:val="21"/>
                    </w:rPr>
                  </w:pPr>
                  <w:r w:rsidRPr="00064D52">
                    <w:rPr>
                      <w:b/>
                      <w:szCs w:val="21"/>
                    </w:rPr>
                    <w:t>危险废物名称</w:t>
                  </w:r>
                </w:p>
              </w:tc>
              <w:tc>
                <w:tcPr>
                  <w:tcW w:w="829" w:type="dxa"/>
                  <w:vAlign w:val="center"/>
                </w:tcPr>
                <w:p w14:paraId="73964783" w14:textId="77777777" w:rsidR="006F6DA1" w:rsidRPr="00064D52" w:rsidRDefault="006F6DA1" w:rsidP="006F6DA1">
                  <w:pPr>
                    <w:jc w:val="center"/>
                    <w:rPr>
                      <w:b/>
                      <w:szCs w:val="21"/>
                    </w:rPr>
                  </w:pPr>
                  <w:r w:rsidRPr="00064D52">
                    <w:rPr>
                      <w:b/>
                      <w:szCs w:val="21"/>
                    </w:rPr>
                    <w:t>危险废物类别</w:t>
                  </w:r>
                </w:p>
              </w:tc>
              <w:tc>
                <w:tcPr>
                  <w:tcW w:w="1402" w:type="dxa"/>
                  <w:vAlign w:val="center"/>
                </w:tcPr>
                <w:p w14:paraId="67426226" w14:textId="77777777" w:rsidR="006F6DA1" w:rsidRPr="00064D52" w:rsidRDefault="006F6DA1" w:rsidP="006F6DA1">
                  <w:pPr>
                    <w:jc w:val="center"/>
                    <w:rPr>
                      <w:b/>
                      <w:szCs w:val="21"/>
                    </w:rPr>
                  </w:pPr>
                  <w:r w:rsidRPr="00064D52">
                    <w:rPr>
                      <w:b/>
                      <w:szCs w:val="21"/>
                    </w:rPr>
                    <w:t>危险废物代码</w:t>
                  </w:r>
                </w:p>
              </w:tc>
              <w:tc>
                <w:tcPr>
                  <w:tcW w:w="967" w:type="dxa"/>
                  <w:vAlign w:val="center"/>
                </w:tcPr>
                <w:p w14:paraId="78BC4BDB" w14:textId="77777777" w:rsidR="006F6DA1" w:rsidRPr="00064D52" w:rsidRDefault="006F6DA1" w:rsidP="006F6DA1">
                  <w:pPr>
                    <w:jc w:val="center"/>
                    <w:rPr>
                      <w:b/>
                      <w:szCs w:val="21"/>
                    </w:rPr>
                  </w:pPr>
                  <w:r w:rsidRPr="00064D52">
                    <w:rPr>
                      <w:b/>
                      <w:szCs w:val="21"/>
                    </w:rPr>
                    <w:t>产生量</w:t>
                  </w:r>
                  <w:r w:rsidRPr="00064D52">
                    <w:rPr>
                      <w:b/>
                      <w:szCs w:val="21"/>
                    </w:rPr>
                    <w:t>(t/a)</w:t>
                  </w:r>
                </w:p>
              </w:tc>
              <w:tc>
                <w:tcPr>
                  <w:tcW w:w="1263" w:type="dxa"/>
                  <w:vAlign w:val="center"/>
                </w:tcPr>
                <w:p w14:paraId="6AB6FAA8" w14:textId="77777777" w:rsidR="006F6DA1" w:rsidRPr="00064D52" w:rsidRDefault="006F6DA1" w:rsidP="006F6DA1">
                  <w:pPr>
                    <w:jc w:val="center"/>
                    <w:rPr>
                      <w:b/>
                      <w:szCs w:val="21"/>
                    </w:rPr>
                  </w:pPr>
                  <w:r w:rsidRPr="00064D52">
                    <w:rPr>
                      <w:b/>
                      <w:szCs w:val="21"/>
                    </w:rPr>
                    <w:t>产生工序</w:t>
                  </w:r>
                </w:p>
              </w:tc>
              <w:tc>
                <w:tcPr>
                  <w:tcW w:w="562" w:type="dxa"/>
                  <w:vAlign w:val="center"/>
                </w:tcPr>
                <w:p w14:paraId="08BAE0AB" w14:textId="77777777" w:rsidR="006F6DA1" w:rsidRPr="00064D52" w:rsidRDefault="006F6DA1" w:rsidP="006F6DA1">
                  <w:pPr>
                    <w:jc w:val="center"/>
                    <w:rPr>
                      <w:b/>
                      <w:szCs w:val="21"/>
                    </w:rPr>
                  </w:pPr>
                  <w:r w:rsidRPr="00064D52">
                    <w:rPr>
                      <w:b/>
                      <w:szCs w:val="21"/>
                    </w:rPr>
                    <w:t>形态</w:t>
                  </w:r>
                </w:p>
              </w:tc>
              <w:tc>
                <w:tcPr>
                  <w:tcW w:w="2131" w:type="dxa"/>
                  <w:vAlign w:val="center"/>
                </w:tcPr>
                <w:p w14:paraId="0449A73D" w14:textId="77777777" w:rsidR="006F6DA1" w:rsidRPr="00064D52" w:rsidRDefault="006F6DA1" w:rsidP="006F6DA1">
                  <w:pPr>
                    <w:jc w:val="center"/>
                    <w:rPr>
                      <w:b/>
                      <w:szCs w:val="21"/>
                    </w:rPr>
                  </w:pPr>
                  <w:r w:rsidRPr="00064D52">
                    <w:rPr>
                      <w:b/>
                      <w:szCs w:val="21"/>
                    </w:rPr>
                    <w:t>主要成分</w:t>
                  </w:r>
                </w:p>
              </w:tc>
              <w:tc>
                <w:tcPr>
                  <w:tcW w:w="1417" w:type="dxa"/>
                  <w:vAlign w:val="center"/>
                </w:tcPr>
                <w:p w14:paraId="18A17B98" w14:textId="77777777" w:rsidR="006F6DA1" w:rsidRPr="00064D52" w:rsidRDefault="006F6DA1" w:rsidP="006F6DA1">
                  <w:pPr>
                    <w:jc w:val="center"/>
                    <w:rPr>
                      <w:b/>
                      <w:szCs w:val="21"/>
                    </w:rPr>
                  </w:pPr>
                  <w:r w:rsidRPr="00064D52">
                    <w:rPr>
                      <w:b/>
                      <w:szCs w:val="21"/>
                    </w:rPr>
                    <w:t>有害</w:t>
                  </w:r>
                </w:p>
                <w:p w14:paraId="060F450C" w14:textId="77777777" w:rsidR="006F6DA1" w:rsidRPr="00064D52" w:rsidRDefault="006F6DA1" w:rsidP="006F6DA1">
                  <w:pPr>
                    <w:jc w:val="center"/>
                    <w:rPr>
                      <w:b/>
                      <w:szCs w:val="21"/>
                    </w:rPr>
                  </w:pPr>
                  <w:r w:rsidRPr="00064D52">
                    <w:rPr>
                      <w:b/>
                      <w:szCs w:val="21"/>
                    </w:rPr>
                    <w:t>成分</w:t>
                  </w:r>
                </w:p>
              </w:tc>
              <w:tc>
                <w:tcPr>
                  <w:tcW w:w="851" w:type="dxa"/>
                  <w:vAlign w:val="center"/>
                </w:tcPr>
                <w:p w14:paraId="12D89423" w14:textId="77777777" w:rsidR="006F6DA1" w:rsidRPr="00064D52" w:rsidRDefault="006F6DA1" w:rsidP="006F6DA1">
                  <w:pPr>
                    <w:jc w:val="center"/>
                    <w:rPr>
                      <w:b/>
                      <w:szCs w:val="21"/>
                    </w:rPr>
                  </w:pPr>
                  <w:r w:rsidRPr="00064D52">
                    <w:rPr>
                      <w:b/>
                      <w:szCs w:val="21"/>
                    </w:rPr>
                    <w:t>产生</w:t>
                  </w:r>
                </w:p>
                <w:p w14:paraId="19B7ADBA" w14:textId="77777777" w:rsidR="006F6DA1" w:rsidRPr="00064D52" w:rsidRDefault="006F6DA1" w:rsidP="006F6DA1">
                  <w:pPr>
                    <w:jc w:val="center"/>
                    <w:rPr>
                      <w:b/>
                      <w:szCs w:val="21"/>
                    </w:rPr>
                  </w:pPr>
                  <w:r w:rsidRPr="00064D52">
                    <w:rPr>
                      <w:b/>
                      <w:szCs w:val="21"/>
                    </w:rPr>
                    <w:t>周期</w:t>
                  </w:r>
                </w:p>
              </w:tc>
              <w:tc>
                <w:tcPr>
                  <w:tcW w:w="992" w:type="dxa"/>
                  <w:vAlign w:val="center"/>
                </w:tcPr>
                <w:p w14:paraId="36907616" w14:textId="77777777" w:rsidR="006F6DA1" w:rsidRPr="00064D52" w:rsidRDefault="006F6DA1" w:rsidP="006F6DA1">
                  <w:pPr>
                    <w:jc w:val="center"/>
                    <w:rPr>
                      <w:b/>
                      <w:szCs w:val="21"/>
                    </w:rPr>
                  </w:pPr>
                  <w:r w:rsidRPr="00064D52">
                    <w:rPr>
                      <w:b/>
                      <w:szCs w:val="21"/>
                    </w:rPr>
                    <w:t>危险</w:t>
                  </w:r>
                </w:p>
                <w:p w14:paraId="5F0F08B3" w14:textId="77777777" w:rsidR="006F6DA1" w:rsidRPr="00064D52" w:rsidRDefault="006F6DA1" w:rsidP="006F6DA1">
                  <w:pPr>
                    <w:jc w:val="center"/>
                    <w:rPr>
                      <w:b/>
                      <w:szCs w:val="21"/>
                    </w:rPr>
                  </w:pPr>
                  <w:r w:rsidRPr="00064D52">
                    <w:rPr>
                      <w:b/>
                      <w:szCs w:val="21"/>
                    </w:rPr>
                    <w:t>特性</w:t>
                  </w:r>
                </w:p>
              </w:tc>
              <w:tc>
                <w:tcPr>
                  <w:tcW w:w="1219" w:type="dxa"/>
                  <w:vAlign w:val="center"/>
                </w:tcPr>
                <w:p w14:paraId="5ECDABA5" w14:textId="77777777" w:rsidR="006F6DA1" w:rsidRPr="00064D52" w:rsidRDefault="006F6DA1" w:rsidP="006F6DA1">
                  <w:pPr>
                    <w:jc w:val="center"/>
                    <w:rPr>
                      <w:b/>
                      <w:szCs w:val="21"/>
                    </w:rPr>
                  </w:pPr>
                  <w:r w:rsidRPr="00064D52">
                    <w:rPr>
                      <w:b/>
                      <w:szCs w:val="21"/>
                    </w:rPr>
                    <w:t>污染防治措施</w:t>
                  </w:r>
                </w:p>
              </w:tc>
            </w:tr>
            <w:tr w:rsidR="006F6DA1" w:rsidRPr="00064D52" w14:paraId="46CADE26" w14:textId="77777777" w:rsidTr="006F6DA1">
              <w:trPr>
                <w:trHeight w:val="284"/>
                <w:jc w:val="center"/>
              </w:trPr>
              <w:tc>
                <w:tcPr>
                  <w:tcW w:w="695" w:type="dxa"/>
                  <w:vAlign w:val="center"/>
                </w:tcPr>
                <w:p w14:paraId="676613F0" w14:textId="77777777" w:rsidR="006F6DA1" w:rsidRPr="00064D52" w:rsidRDefault="006F6DA1" w:rsidP="006F6DA1">
                  <w:pPr>
                    <w:jc w:val="center"/>
                    <w:rPr>
                      <w:szCs w:val="21"/>
                    </w:rPr>
                  </w:pPr>
                  <w:r w:rsidRPr="00064D52">
                    <w:rPr>
                      <w:szCs w:val="21"/>
                    </w:rPr>
                    <w:t>1</w:t>
                  </w:r>
                </w:p>
              </w:tc>
              <w:tc>
                <w:tcPr>
                  <w:tcW w:w="1394" w:type="dxa"/>
                  <w:vAlign w:val="center"/>
                </w:tcPr>
                <w:p w14:paraId="5217D194" w14:textId="77777777" w:rsidR="006F6DA1" w:rsidRPr="00064D52" w:rsidRDefault="006F6DA1" w:rsidP="006F6DA1">
                  <w:pPr>
                    <w:snapToGrid w:val="0"/>
                    <w:jc w:val="center"/>
                    <w:rPr>
                      <w:szCs w:val="21"/>
                    </w:rPr>
                  </w:pPr>
                  <w:r w:rsidRPr="00064D52">
                    <w:rPr>
                      <w:rFonts w:hint="eastAsia"/>
                      <w:szCs w:val="21"/>
                    </w:rPr>
                    <w:t>废切削液</w:t>
                  </w:r>
                </w:p>
              </w:tc>
              <w:tc>
                <w:tcPr>
                  <w:tcW w:w="829" w:type="dxa"/>
                  <w:vAlign w:val="center"/>
                </w:tcPr>
                <w:p w14:paraId="76CFEA1D"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W09</w:t>
                  </w:r>
                </w:p>
              </w:tc>
              <w:tc>
                <w:tcPr>
                  <w:tcW w:w="1402" w:type="dxa"/>
                  <w:vAlign w:val="center"/>
                </w:tcPr>
                <w:p w14:paraId="21554217" w14:textId="77777777" w:rsidR="006F6DA1" w:rsidRPr="00064D52" w:rsidRDefault="006F6DA1" w:rsidP="006F6DA1">
                  <w:pPr>
                    <w:snapToGrid w:val="0"/>
                    <w:jc w:val="center"/>
                    <w:rPr>
                      <w:szCs w:val="21"/>
                    </w:rPr>
                  </w:pPr>
                  <w:r w:rsidRPr="00064D52">
                    <w:rPr>
                      <w:rFonts w:hint="eastAsia"/>
                      <w:szCs w:val="21"/>
                    </w:rPr>
                    <w:t>9</w:t>
                  </w:r>
                  <w:r w:rsidRPr="00064D52">
                    <w:rPr>
                      <w:szCs w:val="21"/>
                    </w:rPr>
                    <w:t>00-006-09</w:t>
                  </w:r>
                </w:p>
              </w:tc>
              <w:tc>
                <w:tcPr>
                  <w:tcW w:w="967" w:type="dxa"/>
                  <w:vAlign w:val="center"/>
                </w:tcPr>
                <w:p w14:paraId="5ED52107" w14:textId="77777777" w:rsidR="006F6DA1" w:rsidRPr="00064D52" w:rsidRDefault="006F6DA1" w:rsidP="006F6DA1">
                  <w:pPr>
                    <w:snapToGrid w:val="0"/>
                    <w:jc w:val="center"/>
                    <w:rPr>
                      <w:szCs w:val="21"/>
                    </w:rPr>
                  </w:pPr>
                  <w:r w:rsidRPr="00064D52">
                    <w:rPr>
                      <w:szCs w:val="21"/>
                    </w:rPr>
                    <w:t>1.170</w:t>
                  </w:r>
                </w:p>
              </w:tc>
              <w:tc>
                <w:tcPr>
                  <w:tcW w:w="1263" w:type="dxa"/>
                  <w:vAlign w:val="center"/>
                </w:tcPr>
                <w:p w14:paraId="3160FDFC" w14:textId="77777777" w:rsidR="006F6DA1" w:rsidRPr="00064D52" w:rsidRDefault="006F6DA1" w:rsidP="006F6DA1">
                  <w:pPr>
                    <w:snapToGrid w:val="0"/>
                    <w:jc w:val="center"/>
                    <w:rPr>
                      <w:szCs w:val="21"/>
                    </w:rPr>
                  </w:pPr>
                  <w:r w:rsidRPr="00064D52">
                    <w:rPr>
                      <w:rFonts w:hint="eastAsia"/>
                      <w:szCs w:val="21"/>
                    </w:rPr>
                    <w:t>管体切割</w:t>
                  </w:r>
                </w:p>
              </w:tc>
              <w:tc>
                <w:tcPr>
                  <w:tcW w:w="562" w:type="dxa"/>
                  <w:vAlign w:val="center"/>
                </w:tcPr>
                <w:p w14:paraId="70FC6A5C" w14:textId="77777777" w:rsidR="006F6DA1" w:rsidRPr="00064D52" w:rsidRDefault="006F6DA1" w:rsidP="006F6DA1">
                  <w:pPr>
                    <w:snapToGrid w:val="0"/>
                    <w:jc w:val="center"/>
                    <w:rPr>
                      <w:szCs w:val="21"/>
                    </w:rPr>
                  </w:pPr>
                  <w:r w:rsidRPr="00064D52">
                    <w:rPr>
                      <w:szCs w:val="21"/>
                    </w:rPr>
                    <w:t>液</w:t>
                  </w:r>
                </w:p>
              </w:tc>
              <w:tc>
                <w:tcPr>
                  <w:tcW w:w="2131" w:type="dxa"/>
                  <w:vAlign w:val="center"/>
                </w:tcPr>
                <w:p w14:paraId="1E894602" w14:textId="77777777" w:rsidR="006F6DA1" w:rsidRPr="00064D52" w:rsidRDefault="006F6DA1" w:rsidP="006F6DA1">
                  <w:pPr>
                    <w:snapToGrid w:val="0"/>
                    <w:jc w:val="center"/>
                    <w:rPr>
                      <w:szCs w:val="21"/>
                    </w:rPr>
                  </w:pPr>
                  <w:r w:rsidRPr="00064D52">
                    <w:rPr>
                      <w:rFonts w:hint="eastAsia"/>
                      <w:szCs w:val="21"/>
                    </w:rPr>
                    <w:t>切削液</w:t>
                  </w:r>
                </w:p>
              </w:tc>
              <w:tc>
                <w:tcPr>
                  <w:tcW w:w="1417" w:type="dxa"/>
                  <w:vAlign w:val="center"/>
                </w:tcPr>
                <w:p w14:paraId="134F7480" w14:textId="77777777" w:rsidR="006F6DA1" w:rsidRPr="00064D52" w:rsidRDefault="006F6DA1" w:rsidP="006F6DA1">
                  <w:pPr>
                    <w:jc w:val="center"/>
                    <w:rPr>
                      <w:szCs w:val="21"/>
                    </w:rPr>
                  </w:pPr>
                  <w:r w:rsidRPr="00064D52">
                    <w:rPr>
                      <w:rFonts w:hint="eastAsia"/>
                      <w:szCs w:val="21"/>
                    </w:rPr>
                    <w:t>切削液</w:t>
                  </w:r>
                </w:p>
              </w:tc>
              <w:tc>
                <w:tcPr>
                  <w:tcW w:w="851" w:type="dxa"/>
                  <w:vAlign w:val="center"/>
                </w:tcPr>
                <w:p w14:paraId="6A3507B2" w14:textId="77777777" w:rsidR="006F6DA1" w:rsidRPr="00064D52" w:rsidRDefault="006F6DA1" w:rsidP="006F6DA1">
                  <w:pPr>
                    <w:jc w:val="center"/>
                    <w:rPr>
                      <w:szCs w:val="21"/>
                    </w:rPr>
                  </w:pPr>
                  <w:r w:rsidRPr="00064D52">
                    <w:rPr>
                      <w:szCs w:val="21"/>
                    </w:rPr>
                    <w:t>每</w:t>
                  </w:r>
                  <w:r w:rsidRPr="00064D52">
                    <w:rPr>
                      <w:rFonts w:hint="eastAsia"/>
                      <w:szCs w:val="21"/>
                    </w:rPr>
                    <w:t>季</w:t>
                  </w:r>
                </w:p>
              </w:tc>
              <w:tc>
                <w:tcPr>
                  <w:tcW w:w="992" w:type="dxa"/>
                  <w:vAlign w:val="center"/>
                </w:tcPr>
                <w:p w14:paraId="0F753685" w14:textId="77777777" w:rsidR="006F6DA1" w:rsidRPr="00064D52" w:rsidRDefault="006F6DA1" w:rsidP="006F6DA1">
                  <w:pPr>
                    <w:snapToGrid w:val="0"/>
                    <w:jc w:val="center"/>
                    <w:rPr>
                      <w:szCs w:val="21"/>
                    </w:rPr>
                  </w:pPr>
                  <w:r w:rsidRPr="00064D52">
                    <w:rPr>
                      <w:szCs w:val="21"/>
                    </w:rPr>
                    <w:t>T</w:t>
                  </w:r>
                </w:p>
              </w:tc>
              <w:tc>
                <w:tcPr>
                  <w:tcW w:w="1219" w:type="dxa"/>
                  <w:vAlign w:val="center"/>
                </w:tcPr>
                <w:p w14:paraId="1EB953A7" w14:textId="77777777" w:rsidR="006F6DA1" w:rsidRPr="00064D52" w:rsidRDefault="006F6DA1" w:rsidP="006F6DA1">
                  <w:pPr>
                    <w:jc w:val="center"/>
                    <w:rPr>
                      <w:szCs w:val="21"/>
                    </w:rPr>
                  </w:pPr>
                  <w:r w:rsidRPr="00064D52">
                    <w:rPr>
                      <w:szCs w:val="21"/>
                    </w:rPr>
                    <w:t>密闭桶装</w:t>
                  </w:r>
                </w:p>
              </w:tc>
            </w:tr>
            <w:tr w:rsidR="006F6DA1" w:rsidRPr="00064D52" w14:paraId="41E3FA6A" w14:textId="77777777" w:rsidTr="006F6DA1">
              <w:trPr>
                <w:trHeight w:val="284"/>
                <w:jc w:val="center"/>
              </w:trPr>
              <w:tc>
                <w:tcPr>
                  <w:tcW w:w="695" w:type="dxa"/>
                  <w:vAlign w:val="center"/>
                </w:tcPr>
                <w:p w14:paraId="6FB91F49" w14:textId="77777777" w:rsidR="006F6DA1" w:rsidRPr="00064D52" w:rsidRDefault="006F6DA1" w:rsidP="006F6DA1">
                  <w:pPr>
                    <w:jc w:val="center"/>
                    <w:rPr>
                      <w:szCs w:val="21"/>
                    </w:rPr>
                  </w:pPr>
                  <w:r w:rsidRPr="00064D52">
                    <w:rPr>
                      <w:szCs w:val="21"/>
                    </w:rPr>
                    <w:t>2</w:t>
                  </w:r>
                </w:p>
              </w:tc>
              <w:tc>
                <w:tcPr>
                  <w:tcW w:w="1394" w:type="dxa"/>
                  <w:vAlign w:val="center"/>
                </w:tcPr>
                <w:p w14:paraId="2BF2184D" w14:textId="77777777" w:rsidR="006F6DA1" w:rsidRPr="00064D52" w:rsidRDefault="006F6DA1" w:rsidP="006F6DA1">
                  <w:pPr>
                    <w:snapToGrid w:val="0"/>
                    <w:jc w:val="center"/>
                    <w:rPr>
                      <w:szCs w:val="21"/>
                    </w:rPr>
                  </w:pPr>
                  <w:r w:rsidRPr="00064D52">
                    <w:rPr>
                      <w:rFonts w:hint="eastAsia"/>
                      <w:szCs w:val="21"/>
                    </w:rPr>
                    <w:t>废清洗液</w:t>
                  </w:r>
                </w:p>
              </w:tc>
              <w:tc>
                <w:tcPr>
                  <w:tcW w:w="829" w:type="dxa"/>
                  <w:vAlign w:val="center"/>
                </w:tcPr>
                <w:p w14:paraId="019B014B"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W06</w:t>
                  </w:r>
                </w:p>
              </w:tc>
              <w:tc>
                <w:tcPr>
                  <w:tcW w:w="1402" w:type="dxa"/>
                  <w:vAlign w:val="center"/>
                </w:tcPr>
                <w:p w14:paraId="328D3A04" w14:textId="77777777" w:rsidR="006F6DA1" w:rsidRPr="00064D52" w:rsidRDefault="006F6DA1" w:rsidP="006F6DA1">
                  <w:pPr>
                    <w:snapToGrid w:val="0"/>
                    <w:jc w:val="center"/>
                    <w:rPr>
                      <w:szCs w:val="21"/>
                    </w:rPr>
                  </w:pPr>
                  <w:r w:rsidRPr="00064D52">
                    <w:rPr>
                      <w:rFonts w:hint="eastAsia"/>
                      <w:szCs w:val="21"/>
                    </w:rPr>
                    <w:t>9</w:t>
                  </w:r>
                  <w:r w:rsidRPr="00064D52">
                    <w:rPr>
                      <w:szCs w:val="21"/>
                    </w:rPr>
                    <w:t>00-402-06</w:t>
                  </w:r>
                </w:p>
              </w:tc>
              <w:tc>
                <w:tcPr>
                  <w:tcW w:w="967" w:type="dxa"/>
                  <w:vAlign w:val="center"/>
                </w:tcPr>
                <w:p w14:paraId="6EF785E4" w14:textId="0719D589" w:rsidR="006F6DA1" w:rsidRPr="00064D52" w:rsidRDefault="00EA45CF" w:rsidP="006F6DA1">
                  <w:pPr>
                    <w:snapToGrid w:val="0"/>
                    <w:jc w:val="center"/>
                    <w:rPr>
                      <w:szCs w:val="21"/>
                    </w:rPr>
                  </w:pPr>
                  <w:r>
                    <w:rPr>
                      <w:szCs w:val="21"/>
                    </w:rPr>
                    <w:t>20</w:t>
                  </w:r>
                </w:p>
              </w:tc>
              <w:tc>
                <w:tcPr>
                  <w:tcW w:w="1263" w:type="dxa"/>
                  <w:vAlign w:val="center"/>
                </w:tcPr>
                <w:p w14:paraId="28D86A63" w14:textId="77777777" w:rsidR="006F6DA1" w:rsidRPr="00064D52" w:rsidRDefault="006F6DA1" w:rsidP="006F6DA1">
                  <w:pPr>
                    <w:snapToGrid w:val="0"/>
                    <w:jc w:val="center"/>
                    <w:rPr>
                      <w:szCs w:val="21"/>
                    </w:rPr>
                  </w:pPr>
                  <w:r w:rsidRPr="00064D52">
                    <w:rPr>
                      <w:rFonts w:hint="eastAsia"/>
                      <w:szCs w:val="21"/>
                    </w:rPr>
                    <w:t>清洗</w:t>
                  </w:r>
                </w:p>
              </w:tc>
              <w:tc>
                <w:tcPr>
                  <w:tcW w:w="562" w:type="dxa"/>
                  <w:vAlign w:val="center"/>
                </w:tcPr>
                <w:p w14:paraId="11761F13" w14:textId="77777777" w:rsidR="006F6DA1" w:rsidRPr="00064D52" w:rsidRDefault="006F6DA1" w:rsidP="006F6DA1">
                  <w:pPr>
                    <w:snapToGrid w:val="0"/>
                    <w:jc w:val="center"/>
                    <w:rPr>
                      <w:szCs w:val="21"/>
                    </w:rPr>
                  </w:pPr>
                  <w:r w:rsidRPr="00064D52">
                    <w:rPr>
                      <w:szCs w:val="21"/>
                    </w:rPr>
                    <w:t>液</w:t>
                  </w:r>
                </w:p>
              </w:tc>
              <w:tc>
                <w:tcPr>
                  <w:tcW w:w="2131" w:type="dxa"/>
                  <w:vAlign w:val="center"/>
                </w:tcPr>
                <w:p w14:paraId="7B92DDD6" w14:textId="77777777" w:rsidR="006F6DA1" w:rsidRPr="00064D52" w:rsidRDefault="006F6DA1" w:rsidP="006F6DA1">
                  <w:pPr>
                    <w:snapToGrid w:val="0"/>
                    <w:jc w:val="center"/>
                    <w:rPr>
                      <w:szCs w:val="21"/>
                    </w:rPr>
                  </w:pPr>
                  <w:r w:rsidRPr="00064D52">
                    <w:rPr>
                      <w:rFonts w:hint="eastAsia"/>
                      <w:szCs w:val="21"/>
                    </w:rPr>
                    <w:t>清洗液</w:t>
                  </w:r>
                </w:p>
              </w:tc>
              <w:tc>
                <w:tcPr>
                  <w:tcW w:w="1417" w:type="dxa"/>
                  <w:vAlign w:val="center"/>
                </w:tcPr>
                <w:p w14:paraId="4C5554F3" w14:textId="77777777" w:rsidR="006F6DA1" w:rsidRPr="00064D52" w:rsidRDefault="006F6DA1" w:rsidP="006F6DA1">
                  <w:pPr>
                    <w:jc w:val="center"/>
                    <w:rPr>
                      <w:szCs w:val="21"/>
                    </w:rPr>
                  </w:pPr>
                  <w:r w:rsidRPr="00064D52">
                    <w:rPr>
                      <w:rFonts w:hint="eastAsia"/>
                      <w:szCs w:val="21"/>
                    </w:rPr>
                    <w:t>清洗液</w:t>
                  </w:r>
                </w:p>
              </w:tc>
              <w:tc>
                <w:tcPr>
                  <w:tcW w:w="851" w:type="dxa"/>
                  <w:vAlign w:val="center"/>
                </w:tcPr>
                <w:p w14:paraId="00A8D203" w14:textId="77777777" w:rsidR="006F6DA1" w:rsidRPr="00064D52" w:rsidRDefault="006F6DA1" w:rsidP="006F6DA1">
                  <w:pPr>
                    <w:jc w:val="center"/>
                    <w:rPr>
                      <w:szCs w:val="21"/>
                    </w:rPr>
                  </w:pPr>
                  <w:r w:rsidRPr="00064D52">
                    <w:rPr>
                      <w:szCs w:val="21"/>
                    </w:rPr>
                    <w:t>每</w:t>
                  </w:r>
                  <w:r w:rsidRPr="00064D52">
                    <w:rPr>
                      <w:rFonts w:hint="eastAsia"/>
                      <w:szCs w:val="21"/>
                    </w:rPr>
                    <w:t>季</w:t>
                  </w:r>
                </w:p>
              </w:tc>
              <w:tc>
                <w:tcPr>
                  <w:tcW w:w="992" w:type="dxa"/>
                  <w:vAlign w:val="center"/>
                </w:tcPr>
                <w:p w14:paraId="678D677F" w14:textId="77777777" w:rsidR="006F6DA1" w:rsidRPr="00064D52" w:rsidRDefault="006F6DA1" w:rsidP="006F6DA1">
                  <w:pPr>
                    <w:snapToGrid w:val="0"/>
                    <w:jc w:val="center"/>
                    <w:rPr>
                      <w:szCs w:val="21"/>
                    </w:rPr>
                  </w:pPr>
                  <w:proofErr w:type="gramStart"/>
                  <w:r w:rsidRPr="00064D52">
                    <w:rPr>
                      <w:szCs w:val="21"/>
                    </w:rPr>
                    <w:t>T,</w:t>
                  </w:r>
                  <w:r w:rsidRPr="00064D52">
                    <w:rPr>
                      <w:rFonts w:hint="eastAsia"/>
                      <w:szCs w:val="21"/>
                    </w:rPr>
                    <w:t>I</w:t>
                  </w:r>
                  <w:proofErr w:type="gramEnd"/>
                </w:p>
              </w:tc>
              <w:tc>
                <w:tcPr>
                  <w:tcW w:w="1219" w:type="dxa"/>
                  <w:vAlign w:val="center"/>
                </w:tcPr>
                <w:p w14:paraId="36C86C00" w14:textId="77777777" w:rsidR="006F6DA1" w:rsidRPr="00064D52" w:rsidRDefault="006F6DA1" w:rsidP="006F6DA1">
                  <w:pPr>
                    <w:jc w:val="center"/>
                    <w:rPr>
                      <w:szCs w:val="21"/>
                    </w:rPr>
                  </w:pPr>
                  <w:r w:rsidRPr="00064D52">
                    <w:rPr>
                      <w:szCs w:val="21"/>
                    </w:rPr>
                    <w:t>密闭桶装</w:t>
                  </w:r>
                </w:p>
              </w:tc>
            </w:tr>
            <w:tr w:rsidR="006F6DA1" w:rsidRPr="00064D52" w14:paraId="2F522BBE" w14:textId="77777777" w:rsidTr="006F6DA1">
              <w:trPr>
                <w:trHeight w:val="284"/>
                <w:jc w:val="center"/>
              </w:trPr>
              <w:tc>
                <w:tcPr>
                  <w:tcW w:w="695" w:type="dxa"/>
                  <w:vAlign w:val="center"/>
                </w:tcPr>
                <w:p w14:paraId="620A9A1C" w14:textId="77777777" w:rsidR="006F6DA1" w:rsidRPr="00064D52" w:rsidRDefault="006F6DA1" w:rsidP="006F6DA1">
                  <w:pPr>
                    <w:jc w:val="center"/>
                    <w:rPr>
                      <w:szCs w:val="21"/>
                    </w:rPr>
                  </w:pPr>
                  <w:r w:rsidRPr="00064D52">
                    <w:rPr>
                      <w:szCs w:val="21"/>
                    </w:rPr>
                    <w:t>3</w:t>
                  </w:r>
                </w:p>
              </w:tc>
              <w:tc>
                <w:tcPr>
                  <w:tcW w:w="1394" w:type="dxa"/>
                  <w:vAlign w:val="center"/>
                </w:tcPr>
                <w:p w14:paraId="4BC709B3" w14:textId="77777777" w:rsidR="006F6DA1" w:rsidRPr="00064D52" w:rsidRDefault="006F6DA1" w:rsidP="006F6DA1">
                  <w:pPr>
                    <w:snapToGrid w:val="0"/>
                    <w:jc w:val="center"/>
                    <w:rPr>
                      <w:szCs w:val="21"/>
                    </w:rPr>
                  </w:pPr>
                  <w:r w:rsidRPr="00064D52">
                    <w:rPr>
                      <w:rFonts w:hint="eastAsia"/>
                      <w:szCs w:val="21"/>
                    </w:rPr>
                    <w:t>废活性炭</w:t>
                  </w:r>
                </w:p>
              </w:tc>
              <w:tc>
                <w:tcPr>
                  <w:tcW w:w="829" w:type="dxa"/>
                  <w:vAlign w:val="center"/>
                </w:tcPr>
                <w:p w14:paraId="2DCBF697"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W49</w:t>
                  </w:r>
                </w:p>
              </w:tc>
              <w:tc>
                <w:tcPr>
                  <w:tcW w:w="1402" w:type="dxa"/>
                  <w:vAlign w:val="center"/>
                </w:tcPr>
                <w:p w14:paraId="04BFBB2D" w14:textId="77777777" w:rsidR="006F6DA1" w:rsidRPr="00064D52" w:rsidRDefault="006F6DA1" w:rsidP="006F6DA1">
                  <w:pPr>
                    <w:snapToGrid w:val="0"/>
                    <w:jc w:val="center"/>
                    <w:rPr>
                      <w:szCs w:val="21"/>
                    </w:rPr>
                  </w:pPr>
                  <w:r w:rsidRPr="00064D52">
                    <w:rPr>
                      <w:rFonts w:hint="eastAsia"/>
                      <w:szCs w:val="21"/>
                    </w:rPr>
                    <w:t>9</w:t>
                  </w:r>
                  <w:r w:rsidRPr="00064D52">
                    <w:rPr>
                      <w:szCs w:val="21"/>
                    </w:rPr>
                    <w:t>00-041-49</w:t>
                  </w:r>
                </w:p>
              </w:tc>
              <w:tc>
                <w:tcPr>
                  <w:tcW w:w="967" w:type="dxa"/>
                  <w:vAlign w:val="center"/>
                </w:tcPr>
                <w:p w14:paraId="4A7C694A" w14:textId="77777777" w:rsidR="006F6DA1" w:rsidRPr="00064D52" w:rsidRDefault="006F6DA1" w:rsidP="006F6DA1">
                  <w:pPr>
                    <w:snapToGrid w:val="0"/>
                    <w:jc w:val="center"/>
                    <w:rPr>
                      <w:szCs w:val="21"/>
                    </w:rPr>
                  </w:pPr>
                  <w:r w:rsidRPr="00064D52">
                    <w:rPr>
                      <w:szCs w:val="21"/>
                    </w:rPr>
                    <w:t>16.03</w:t>
                  </w:r>
                </w:p>
              </w:tc>
              <w:tc>
                <w:tcPr>
                  <w:tcW w:w="1263" w:type="dxa"/>
                  <w:vAlign w:val="center"/>
                </w:tcPr>
                <w:p w14:paraId="21E021B6" w14:textId="77777777" w:rsidR="006F6DA1" w:rsidRPr="00064D52" w:rsidRDefault="006F6DA1" w:rsidP="006F6DA1">
                  <w:pPr>
                    <w:snapToGrid w:val="0"/>
                    <w:jc w:val="center"/>
                    <w:rPr>
                      <w:szCs w:val="21"/>
                    </w:rPr>
                  </w:pPr>
                  <w:r w:rsidRPr="00064D52">
                    <w:rPr>
                      <w:rFonts w:hint="eastAsia"/>
                      <w:szCs w:val="21"/>
                    </w:rPr>
                    <w:t>吸附</w:t>
                  </w:r>
                </w:p>
              </w:tc>
              <w:tc>
                <w:tcPr>
                  <w:tcW w:w="562" w:type="dxa"/>
                  <w:vAlign w:val="center"/>
                </w:tcPr>
                <w:p w14:paraId="2E7A1730" w14:textId="77777777" w:rsidR="006F6DA1" w:rsidRPr="00064D52" w:rsidRDefault="006F6DA1" w:rsidP="006F6DA1">
                  <w:pPr>
                    <w:snapToGrid w:val="0"/>
                    <w:jc w:val="center"/>
                    <w:rPr>
                      <w:szCs w:val="21"/>
                    </w:rPr>
                  </w:pPr>
                  <w:r w:rsidRPr="00064D52">
                    <w:rPr>
                      <w:szCs w:val="21"/>
                    </w:rPr>
                    <w:t>固</w:t>
                  </w:r>
                </w:p>
              </w:tc>
              <w:tc>
                <w:tcPr>
                  <w:tcW w:w="2131" w:type="dxa"/>
                  <w:vAlign w:val="center"/>
                </w:tcPr>
                <w:p w14:paraId="1CD85EA3" w14:textId="77777777" w:rsidR="006F6DA1" w:rsidRPr="00064D52" w:rsidRDefault="006F6DA1" w:rsidP="006F6DA1">
                  <w:pPr>
                    <w:snapToGrid w:val="0"/>
                    <w:jc w:val="center"/>
                    <w:rPr>
                      <w:szCs w:val="21"/>
                    </w:rPr>
                  </w:pPr>
                  <w:r w:rsidRPr="00064D52">
                    <w:rPr>
                      <w:rFonts w:hint="eastAsia"/>
                      <w:szCs w:val="21"/>
                    </w:rPr>
                    <w:t>非甲烷总烃、活性炭</w:t>
                  </w:r>
                </w:p>
              </w:tc>
              <w:tc>
                <w:tcPr>
                  <w:tcW w:w="1417" w:type="dxa"/>
                  <w:vAlign w:val="center"/>
                </w:tcPr>
                <w:p w14:paraId="33B350A8" w14:textId="77777777" w:rsidR="006F6DA1" w:rsidRPr="00064D52" w:rsidRDefault="006F6DA1" w:rsidP="006F6DA1">
                  <w:pPr>
                    <w:jc w:val="center"/>
                    <w:rPr>
                      <w:szCs w:val="21"/>
                    </w:rPr>
                  </w:pPr>
                  <w:r w:rsidRPr="00064D52">
                    <w:rPr>
                      <w:rFonts w:hint="eastAsia"/>
                      <w:szCs w:val="21"/>
                    </w:rPr>
                    <w:t>非甲烷总烃</w:t>
                  </w:r>
                </w:p>
              </w:tc>
              <w:tc>
                <w:tcPr>
                  <w:tcW w:w="851" w:type="dxa"/>
                  <w:vAlign w:val="center"/>
                </w:tcPr>
                <w:p w14:paraId="012A14C7" w14:textId="77777777" w:rsidR="006F6DA1" w:rsidRPr="00064D52" w:rsidRDefault="006F6DA1" w:rsidP="006F6DA1">
                  <w:pPr>
                    <w:jc w:val="center"/>
                    <w:rPr>
                      <w:szCs w:val="21"/>
                    </w:rPr>
                  </w:pPr>
                  <w:r w:rsidRPr="00064D52">
                    <w:rPr>
                      <w:szCs w:val="21"/>
                    </w:rPr>
                    <w:t>每年</w:t>
                  </w:r>
                </w:p>
              </w:tc>
              <w:tc>
                <w:tcPr>
                  <w:tcW w:w="992" w:type="dxa"/>
                  <w:vAlign w:val="center"/>
                </w:tcPr>
                <w:p w14:paraId="466BBE4E" w14:textId="77777777" w:rsidR="006F6DA1" w:rsidRPr="00064D52" w:rsidRDefault="006F6DA1" w:rsidP="006F6DA1">
                  <w:pPr>
                    <w:snapToGrid w:val="0"/>
                    <w:jc w:val="center"/>
                    <w:rPr>
                      <w:szCs w:val="21"/>
                    </w:rPr>
                  </w:pPr>
                  <w:r w:rsidRPr="00064D52">
                    <w:rPr>
                      <w:rFonts w:hint="eastAsia"/>
                      <w:szCs w:val="21"/>
                    </w:rPr>
                    <w:t>T</w:t>
                  </w:r>
                  <w:r w:rsidRPr="00064D52">
                    <w:rPr>
                      <w:szCs w:val="21"/>
                    </w:rPr>
                    <w:t>/I</w:t>
                  </w:r>
                  <w:r w:rsidRPr="00064D52">
                    <w:rPr>
                      <w:rFonts w:hint="eastAsia"/>
                      <w:szCs w:val="21"/>
                    </w:rPr>
                    <w:t>n</w:t>
                  </w:r>
                </w:p>
              </w:tc>
              <w:tc>
                <w:tcPr>
                  <w:tcW w:w="1219" w:type="dxa"/>
                  <w:vAlign w:val="center"/>
                </w:tcPr>
                <w:p w14:paraId="2E709007" w14:textId="77777777" w:rsidR="006F6DA1" w:rsidRPr="00064D52" w:rsidRDefault="006F6DA1" w:rsidP="006F6DA1">
                  <w:pPr>
                    <w:jc w:val="center"/>
                    <w:rPr>
                      <w:szCs w:val="21"/>
                    </w:rPr>
                  </w:pPr>
                  <w:r w:rsidRPr="00064D52">
                    <w:rPr>
                      <w:szCs w:val="21"/>
                    </w:rPr>
                    <w:t>防漏胶袋</w:t>
                  </w:r>
                </w:p>
              </w:tc>
            </w:tr>
            <w:tr w:rsidR="006F6DA1" w:rsidRPr="00064D52" w14:paraId="2B5FE255" w14:textId="77777777" w:rsidTr="006F6DA1">
              <w:trPr>
                <w:trHeight w:val="284"/>
                <w:jc w:val="center"/>
              </w:trPr>
              <w:tc>
                <w:tcPr>
                  <w:tcW w:w="695" w:type="dxa"/>
                  <w:vAlign w:val="center"/>
                </w:tcPr>
                <w:p w14:paraId="7E64F1A2" w14:textId="77777777" w:rsidR="006F6DA1" w:rsidRPr="00064D52" w:rsidRDefault="006F6DA1" w:rsidP="006F6DA1">
                  <w:pPr>
                    <w:jc w:val="center"/>
                    <w:rPr>
                      <w:szCs w:val="21"/>
                    </w:rPr>
                  </w:pPr>
                  <w:r w:rsidRPr="00064D52">
                    <w:rPr>
                      <w:szCs w:val="21"/>
                    </w:rPr>
                    <w:t>4</w:t>
                  </w:r>
                </w:p>
              </w:tc>
              <w:tc>
                <w:tcPr>
                  <w:tcW w:w="1394" w:type="dxa"/>
                  <w:vAlign w:val="center"/>
                </w:tcPr>
                <w:p w14:paraId="0196DD59" w14:textId="77777777" w:rsidR="006F6DA1" w:rsidRPr="00064D52" w:rsidRDefault="006F6DA1" w:rsidP="006F6DA1">
                  <w:pPr>
                    <w:snapToGrid w:val="0"/>
                    <w:jc w:val="center"/>
                    <w:rPr>
                      <w:szCs w:val="21"/>
                    </w:rPr>
                  </w:pPr>
                  <w:r w:rsidRPr="00064D52">
                    <w:rPr>
                      <w:rFonts w:hint="eastAsia"/>
                      <w:szCs w:val="21"/>
                    </w:rPr>
                    <w:t>废过滤棉</w:t>
                  </w:r>
                </w:p>
              </w:tc>
              <w:tc>
                <w:tcPr>
                  <w:tcW w:w="829" w:type="dxa"/>
                  <w:vAlign w:val="center"/>
                </w:tcPr>
                <w:p w14:paraId="13B65ECD"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W49</w:t>
                  </w:r>
                </w:p>
              </w:tc>
              <w:tc>
                <w:tcPr>
                  <w:tcW w:w="1402" w:type="dxa"/>
                  <w:vAlign w:val="center"/>
                </w:tcPr>
                <w:p w14:paraId="565F8C2E" w14:textId="77777777" w:rsidR="006F6DA1" w:rsidRPr="00064D52" w:rsidRDefault="006F6DA1" w:rsidP="006F6DA1">
                  <w:pPr>
                    <w:snapToGrid w:val="0"/>
                    <w:jc w:val="center"/>
                    <w:rPr>
                      <w:szCs w:val="21"/>
                    </w:rPr>
                  </w:pPr>
                  <w:r w:rsidRPr="00064D52">
                    <w:rPr>
                      <w:rFonts w:hint="eastAsia"/>
                      <w:szCs w:val="21"/>
                    </w:rPr>
                    <w:t>9</w:t>
                  </w:r>
                  <w:r w:rsidRPr="00064D52">
                    <w:rPr>
                      <w:szCs w:val="21"/>
                    </w:rPr>
                    <w:t>00-041-49</w:t>
                  </w:r>
                </w:p>
              </w:tc>
              <w:tc>
                <w:tcPr>
                  <w:tcW w:w="967" w:type="dxa"/>
                  <w:vAlign w:val="center"/>
                </w:tcPr>
                <w:p w14:paraId="2A919E69" w14:textId="77777777" w:rsidR="006F6DA1" w:rsidRPr="00064D52" w:rsidRDefault="006F6DA1" w:rsidP="006F6DA1">
                  <w:pPr>
                    <w:snapToGrid w:val="0"/>
                    <w:jc w:val="center"/>
                    <w:rPr>
                      <w:szCs w:val="21"/>
                    </w:rPr>
                  </w:pPr>
                  <w:r w:rsidRPr="00064D52">
                    <w:rPr>
                      <w:szCs w:val="21"/>
                    </w:rPr>
                    <w:t>2.0</w:t>
                  </w:r>
                </w:p>
              </w:tc>
              <w:tc>
                <w:tcPr>
                  <w:tcW w:w="1263" w:type="dxa"/>
                  <w:vAlign w:val="center"/>
                </w:tcPr>
                <w:p w14:paraId="2F76EE46" w14:textId="77777777" w:rsidR="006F6DA1" w:rsidRPr="00064D52" w:rsidRDefault="006F6DA1" w:rsidP="006F6DA1">
                  <w:pPr>
                    <w:snapToGrid w:val="0"/>
                    <w:jc w:val="center"/>
                    <w:rPr>
                      <w:szCs w:val="21"/>
                    </w:rPr>
                  </w:pPr>
                  <w:r w:rsidRPr="00064D52">
                    <w:rPr>
                      <w:rFonts w:hint="eastAsia"/>
                      <w:szCs w:val="21"/>
                    </w:rPr>
                    <w:t>过滤</w:t>
                  </w:r>
                </w:p>
              </w:tc>
              <w:tc>
                <w:tcPr>
                  <w:tcW w:w="562" w:type="dxa"/>
                  <w:vAlign w:val="center"/>
                </w:tcPr>
                <w:p w14:paraId="009FBBE4" w14:textId="77777777" w:rsidR="006F6DA1" w:rsidRPr="00064D52" w:rsidRDefault="006F6DA1" w:rsidP="006F6DA1">
                  <w:pPr>
                    <w:snapToGrid w:val="0"/>
                    <w:jc w:val="center"/>
                    <w:rPr>
                      <w:szCs w:val="21"/>
                    </w:rPr>
                  </w:pPr>
                  <w:r w:rsidRPr="00064D52">
                    <w:rPr>
                      <w:szCs w:val="21"/>
                    </w:rPr>
                    <w:t>固</w:t>
                  </w:r>
                </w:p>
              </w:tc>
              <w:tc>
                <w:tcPr>
                  <w:tcW w:w="2131" w:type="dxa"/>
                  <w:vAlign w:val="center"/>
                </w:tcPr>
                <w:p w14:paraId="0AF7BFBF" w14:textId="77777777" w:rsidR="006F6DA1" w:rsidRPr="00064D52" w:rsidRDefault="006F6DA1" w:rsidP="006F6DA1">
                  <w:pPr>
                    <w:snapToGrid w:val="0"/>
                    <w:jc w:val="center"/>
                    <w:rPr>
                      <w:szCs w:val="21"/>
                    </w:rPr>
                  </w:pPr>
                  <w:r w:rsidRPr="00064D52">
                    <w:rPr>
                      <w:rFonts w:hint="eastAsia"/>
                      <w:szCs w:val="21"/>
                    </w:rPr>
                    <w:t>漆雾、过滤棉</w:t>
                  </w:r>
                </w:p>
              </w:tc>
              <w:tc>
                <w:tcPr>
                  <w:tcW w:w="1417" w:type="dxa"/>
                  <w:vAlign w:val="center"/>
                </w:tcPr>
                <w:p w14:paraId="5D83B26A" w14:textId="77777777" w:rsidR="006F6DA1" w:rsidRPr="00064D52" w:rsidRDefault="006F6DA1" w:rsidP="006F6DA1">
                  <w:pPr>
                    <w:jc w:val="center"/>
                    <w:rPr>
                      <w:szCs w:val="21"/>
                    </w:rPr>
                  </w:pPr>
                  <w:r w:rsidRPr="00064D52">
                    <w:rPr>
                      <w:rFonts w:hint="eastAsia"/>
                      <w:szCs w:val="21"/>
                    </w:rPr>
                    <w:t>漆雾</w:t>
                  </w:r>
                </w:p>
              </w:tc>
              <w:tc>
                <w:tcPr>
                  <w:tcW w:w="851" w:type="dxa"/>
                  <w:vAlign w:val="center"/>
                </w:tcPr>
                <w:p w14:paraId="20608269" w14:textId="77777777" w:rsidR="006F6DA1" w:rsidRPr="00064D52" w:rsidRDefault="006F6DA1" w:rsidP="006F6DA1">
                  <w:pPr>
                    <w:jc w:val="center"/>
                    <w:rPr>
                      <w:szCs w:val="21"/>
                    </w:rPr>
                  </w:pPr>
                  <w:r w:rsidRPr="00064D52">
                    <w:rPr>
                      <w:szCs w:val="21"/>
                    </w:rPr>
                    <w:t>每年</w:t>
                  </w:r>
                </w:p>
              </w:tc>
              <w:tc>
                <w:tcPr>
                  <w:tcW w:w="992" w:type="dxa"/>
                  <w:vAlign w:val="center"/>
                </w:tcPr>
                <w:p w14:paraId="3177B589" w14:textId="77777777" w:rsidR="006F6DA1" w:rsidRPr="00064D52" w:rsidRDefault="006F6DA1" w:rsidP="006F6DA1">
                  <w:pPr>
                    <w:snapToGrid w:val="0"/>
                    <w:jc w:val="center"/>
                    <w:rPr>
                      <w:szCs w:val="21"/>
                    </w:rPr>
                  </w:pPr>
                  <w:r w:rsidRPr="00064D52">
                    <w:rPr>
                      <w:rFonts w:hint="eastAsia"/>
                      <w:szCs w:val="21"/>
                    </w:rPr>
                    <w:t>T</w:t>
                  </w:r>
                  <w:r w:rsidRPr="00064D52">
                    <w:rPr>
                      <w:szCs w:val="21"/>
                    </w:rPr>
                    <w:t>/I</w:t>
                  </w:r>
                  <w:r w:rsidRPr="00064D52">
                    <w:rPr>
                      <w:rFonts w:hint="eastAsia"/>
                      <w:szCs w:val="21"/>
                    </w:rPr>
                    <w:t>n</w:t>
                  </w:r>
                </w:p>
              </w:tc>
              <w:tc>
                <w:tcPr>
                  <w:tcW w:w="1219" w:type="dxa"/>
                  <w:vAlign w:val="center"/>
                </w:tcPr>
                <w:p w14:paraId="587C15DF" w14:textId="77777777" w:rsidR="006F6DA1" w:rsidRPr="00064D52" w:rsidRDefault="006F6DA1" w:rsidP="006F6DA1">
                  <w:pPr>
                    <w:jc w:val="center"/>
                    <w:rPr>
                      <w:szCs w:val="21"/>
                    </w:rPr>
                  </w:pPr>
                  <w:r w:rsidRPr="00064D52">
                    <w:rPr>
                      <w:szCs w:val="21"/>
                    </w:rPr>
                    <w:t>防漏胶袋</w:t>
                  </w:r>
                </w:p>
              </w:tc>
            </w:tr>
            <w:tr w:rsidR="006F6DA1" w:rsidRPr="00064D52" w14:paraId="2BC1BC33" w14:textId="77777777" w:rsidTr="006F6DA1">
              <w:trPr>
                <w:trHeight w:val="284"/>
                <w:jc w:val="center"/>
              </w:trPr>
              <w:tc>
                <w:tcPr>
                  <w:tcW w:w="695" w:type="dxa"/>
                  <w:vAlign w:val="center"/>
                </w:tcPr>
                <w:p w14:paraId="187A93F3" w14:textId="77777777" w:rsidR="006F6DA1" w:rsidRPr="00064D52" w:rsidRDefault="006F6DA1" w:rsidP="006F6DA1">
                  <w:pPr>
                    <w:jc w:val="center"/>
                    <w:rPr>
                      <w:szCs w:val="21"/>
                    </w:rPr>
                  </w:pPr>
                  <w:r w:rsidRPr="00064D52">
                    <w:rPr>
                      <w:rFonts w:hint="eastAsia"/>
                      <w:szCs w:val="21"/>
                    </w:rPr>
                    <w:t>5</w:t>
                  </w:r>
                </w:p>
              </w:tc>
              <w:tc>
                <w:tcPr>
                  <w:tcW w:w="1394" w:type="dxa"/>
                  <w:vAlign w:val="center"/>
                </w:tcPr>
                <w:p w14:paraId="318A862E" w14:textId="77777777" w:rsidR="006F6DA1" w:rsidRPr="00064D52" w:rsidRDefault="006F6DA1" w:rsidP="006F6DA1">
                  <w:pPr>
                    <w:snapToGrid w:val="0"/>
                    <w:jc w:val="center"/>
                    <w:rPr>
                      <w:szCs w:val="21"/>
                    </w:rPr>
                  </w:pPr>
                  <w:r w:rsidRPr="00064D52">
                    <w:rPr>
                      <w:rFonts w:hint="eastAsia"/>
                      <w:szCs w:val="21"/>
                    </w:rPr>
                    <w:t>废机油</w:t>
                  </w:r>
                </w:p>
              </w:tc>
              <w:tc>
                <w:tcPr>
                  <w:tcW w:w="829" w:type="dxa"/>
                  <w:vAlign w:val="center"/>
                </w:tcPr>
                <w:p w14:paraId="2A4A4F54"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W08</w:t>
                  </w:r>
                </w:p>
              </w:tc>
              <w:tc>
                <w:tcPr>
                  <w:tcW w:w="1402" w:type="dxa"/>
                  <w:vAlign w:val="center"/>
                </w:tcPr>
                <w:p w14:paraId="7FD22154" w14:textId="77777777" w:rsidR="006F6DA1" w:rsidRPr="00064D52" w:rsidRDefault="006F6DA1" w:rsidP="006F6DA1">
                  <w:pPr>
                    <w:snapToGrid w:val="0"/>
                    <w:jc w:val="center"/>
                    <w:rPr>
                      <w:szCs w:val="21"/>
                    </w:rPr>
                  </w:pPr>
                  <w:r w:rsidRPr="00064D52">
                    <w:rPr>
                      <w:rFonts w:hint="eastAsia"/>
                      <w:szCs w:val="21"/>
                    </w:rPr>
                    <w:t>9</w:t>
                  </w:r>
                  <w:r w:rsidRPr="00064D52">
                    <w:rPr>
                      <w:szCs w:val="21"/>
                    </w:rPr>
                    <w:t>00-214-08</w:t>
                  </w:r>
                </w:p>
              </w:tc>
              <w:tc>
                <w:tcPr>
                  <w:tcW w:w="967" w:type="dxa"/>
                  <w:vAlign w:val="center"/>
                </w:tcPr>
                <w:p w14:paraId="3B558F39" w14:textId="77777777" w:rsidR="006F6DA1" w:rsidRPr="00064D52" w:rsidRDefault="006F6DA1" w:rsidP="006F6DA1">
                  <w:pPr>
                    <w:snapToGrid w:val="0"/>
                    <w:jc w:val="center"/>
                    <w:rPr>
                      <w:szCs w:val="21"/>
                    </w:rPr>
                  </w:pPr>
                  <w:r w:rsidRPr="00064D52">
                    <w:rPr>
                      <w:szCs w:val="21"/>
                    </w:rPr>
                    <w:t>0.005</w:t>
                  </w:r>
                </w:p>
              </w:tc>
              <w:tc>
                <w:tcPr>
                  <w:tcW w:w="1263" w:type="dxa"/>
                  <w:vAlign w:val="center"/>
                </w:tcPr>
                <w:p w14:paraId="5C645359" w14:textId="77777777" w:rsidR="006F6DA1" w:rsidRPr="00064D52" w:rsidRDefault="006F6DA1" w:rsidP="006F6DA1">
                  <w:pPr>
                    <w:snapToGrid w:val="0"/>
                    <w:jc w:val="center"/>
                    <w:rPr>
                      <w:szCs w:val="21"/>
                    </w:rPr>
                  </w:pPr>
                  <w:r w:rsidRPr="00064D52">
                    <w:rPr>
                      <w:rFonts w:hint="eastAsia"/>
                      <w:szCs w:val="21"/>
                    </w:rPr>
                    <w:t>维护保养</w:t>
                  </w:r>
                </w:p>
              </w:tc>
              <w:tc>
                <w:tcPr>
                  <w:tcW w:w="562" w:type="dxa"/>
                  <w:vAlign w:val="center"/>
                </w:tcPr>
                <w:p w14:paraId="0FDE6EC7" w14:textId="77777777" w:rsidR="006F6DA1" w:rsidRPr="00064D52" w:rsidRDefault="006F6DA1" w:rsidP="006F6DA1">
                  <w:pPr>
                    <w:snapToGrid w:val="0"/>
                    <w:jc w:val="center"/>
                    <w:rPr>
                      <w:szCs w:val="21"/>
                    </w:rPr>
                  </w:pPr>
                  <w:r w:rsidRPr="00064D52">
                    <w:rPr>
                      <w:rFonts w:hint="eastAsia"/>
                      <w:szCs w:val="21"/>
                    </w:rPr>
                    <w:t>液</w:t>
                  </w:r>
                </w:p>
              </w:tc>
              <w:tc>
                <w:tcPr>
                  <w:tcW w:w="2131" w:type="dxa"/>
                  <w:vAlign w:val="center"/>
                </w:tcPr>
                <w:p w14:paraId="634C7BEB" w14:textId="77777777" w:rsidR="006F6DA1" w:rsidRPr="00064D52" w:rsidRDefault="006F6DA1" w:rsidP="006F6DA1">
                  <w:pPr>
                    <w:jc w:val="center"/>
                    <w:rPr>
                      <w:szCs w:val="21"/>
                    </w:rPr>
                  </w:pPr>
                  <w:r w:rsidRPr="00064D52">
                    <w:rPr>
                      <w:rFonts w:hint="eastAsia"/>
                      <w:szCs w:val="21"/>
                    </w:rPr>
                    <w:t>润滑油</w:t>
                  </w:r>
                </w:p>
              </w:tc>
              <w:tc>
                <w:tcPr>
                  <w:tcW w:w="1417" w:type="dxa"/>
                  <w:vAlign w:val="center"/>
                </w:tcPr>
                <w:p w14:paraId="083AC5FC" w14:textId="77777777" w:rsidR="006F6DA1" w:rsidRPr="00064D52" w:rsidRDefault="006F6DA1" w:rsidP="006F6DA1">
                  <w:pPr>
                    <w:jc w:val="center"/>
                    <w:rPr>
                      <w:szCs w:val="21"/>
                    </w:rPr>
                  </w:pPr>
                  <w:r w:rsidRPr="00064D52">
                    <w:rPr>
                      <w:rFonts w:hint="eastAsia"/>
                      <w:szCs w:val="21"/>
                    </w:rPr>
                    <w:t>润滑油</w:t>
                  </w:r>
                </w:p>
              </w:tc>
              <w:tc>
                <w:tcPr>
                  <w:tcW w:w="851" w:type="dxa"/>
                  <w:vAlign w:val="center"/>
                </w:tcPr>
                <w:p w14:paraId="51C9FF55" w14:textId="77777777" w:rsidR="006F6DA1" w:rsidRPr="00064D52" w:rsidRDefault="006F6DA1" w:rsidP="006F6DA1">
                  <w:pPr>
                    <w:jc w:val="center"/>
                    <w:rPr>
                      <w:szCs w:val="21"/>
                    </w:rPr>
                  </w:pPr>
                  <w:r w:rsidRPr="00064D52">
                    <w:rPr>
                      <w:szCs w:val="21"/>
                    </w:rPr>
                    <w:t>每年</w:t>
                  </w:r>
                </w:p>
              </w:tc>
              <w:tc>
                <w:tcPr>
                  <w:tcW w:w="992" w:type="dxa"/>
                  <w:vAlign w:val="center"/>
                </w:tcPr>
                <w:p w14:paraId="4D552EDA" w14:textId="77777777" w:rsidR="006F6DA1" w:rsidRPr="00064D52" w:rsidRDefault="006F6DA1" w:rsidP="006F6DA1">
                  <w:pPr>
                    <w:snapToGrid w:val="0"/>
                    <w:jc w:val="center"/>
                    <w:rPr>
                      <w:szCs w:val="21"/>
                    </w:rPr>
                  </w:pPr>
                  <w:proofErr w:type="gramStart"/>
                  <w:r w:rsidRPr="00064D52">
                    <w:rPr>
                      <w:rFonts w:hint="eastAsia"/>
                      <w:szCs w:val="21"/>
                    </w:rPr>
                    <w:t>T</w:t>
                  </w:r>
                  <w:r w:rsidRPr="00064D52">
                    <w:rPr>
                      <w:szCs w:val="21"/>
                    </w:rPr>
                    <w:t>,I</w:t>
                  </w:r>
                  <w:proofErr w:type="gramEnd"/>
                </w:p>
              </w:tc>
              <w:tc>
                <w:tcPr>
                  <w:tcW w:w="1219" w:type="dxa"/>
                  <w:vAlign w:val="center"/>
                </w:tcPr>
                <w:p w14:paraId="57F34C44" w14:textId="77777777" w:rsidR="006F6DA1" w:rsidRPr="00064D52" w:rsidRDefault="006F6DA1" w:rsidP="006F6DA1">
                  <w:pPr>
                    <w:jc w:val="center"/>
                    <w:rPr>
                      <w:szCs w:val="21"/>
                    </w:rPr>
                  </w:pPr>
                  <w:r w:rsidRPr="00064D52">
                    <w:rPr>
                      <w:szCs w:val="21"/>
                    </w:rPr>
                    <w:t>密闭桶装</w:t>
                  </w:r>
                </w:p>
              </w:tc>
            </w:tr>
            <w:tr w:rsidR="006F6DA1" w:rsidRPr="00064D52" w14:paraId="3F34FBD4" w14:textId="77777777" w:rsidTr="006F6DA1">
              <w:trPr>
                <w:trHeight w:val="284"/>
                <w:jc w:val="center"/>
              </w:trPr>
              <w:tc>
                <w:tcPr>
                  <w:tcW w:w="695" w:type="dxa"/>
                  <w:vAlign w:val="center"/>
                </w:tcPr>
                <w:p w14:paraId="425DAECB" w14:textId="77777777" w:rsidR="006F6DA1" w:rsidRPr="00064D52" w:rsidRDefault="006F6DA1" w:rsidP="006F6DA1">
                  <w:pPr>
                    <w:jc w:val="center"/>
                    <w:rPr>
                      <w:szCs w:val="21"/>
                    </w:rPr>
                  </w:pPr>
                  <w:r w:rsidRPr="00064D52">
                    <w:rPr>
                      <w:rFonts w:hint="eastAsia"/>
                      <w:szCs w:val="21"/>
                    </w:rPr>
                    <w:t>6</w:t>
                  </w:r>
                </w:p>
              </w:tc>
              <w:tc>
                <w:tcPr>
                  <w:tcW w:w="1394" w:type="dxa"/>
                  <w:vAlign w:val="center"/>
                </w:tcPr>
                <w:p w14:paraId="1F07796A" w14:textId="77777777" w:rsidR="006F6DA1" w:rsidRPr="00064D52" w:rsidRDefault="006F6DA1" w:rsidP="006F6DA1">
                  <w:pPr>
                    <w:snapToGrid w:val="0"/>
                    <w:jc w:val="center"/>
                    <w:rPr>
                      <w:szCs w:val="21"/>
                    </w:rPr>
                  </w:pPr>
                  <w:r w:rsidRPr="00064D52">
                    <w:rPr>
                      <w:rFonts w:hint="eastAsia"/>
                      <w:szCs w:val="21"/>
                    </w:rPr>
                    <w:t>废包装桶</w:t>
                  </w:r>
                </w:p>
              </w:tc>
              <w:tc>
                <w:tcPr>
                  <w:tcW w:w="829" w:type="dxa"/>
                  <w:vAlign w:val="center"/>
                </w:tcPr>
                <w:p w14:paraId="7CC99EE9"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W49</w:t>
                  </w:r>
                </w:p>
              </w:tc>
              <w:tc>
                <w:tcPr>
                  <w:tcW w:w="1402" w:type="dxa"/>
                  <w:vAlign w:val="center"/>
                </w:tcPr>
                <w:p w14:paraId="5DE254D1" w14:textId="77777777" w:rsidR="006F6DA1" w:rsidRPr="00064D52" w:rsidRDefault="006F6DA1" w:rsidP="006F6DA1">
                  <w:pPr>
                    <w:snapToGrid w:val="0"/>
                    <w:jc w:val="center"/>
                    <w:rPr>
                      <w:szCs w:val="21"/>
                    </w:rPr>
                  </w:pPr>
                  <w:r w:rsidRPr="00064D52">
                    <w:rPr>
                      <w:rFonts w:hint="eastAsia"/>
                      <w:szCs w:val="21"/>
                    </w:rPr>
                    <w:t>9</w:t>
                  </w:r>
                  <w:r w:rsidRPr="00064D52">
                    <w:rPr>
                      <w:szCs w:val="21"/>
                    </w:rPr>
                    <w:t>00-041-49</w:t>
                  </w:r>
                </w:p>
              </w:tc>
              <w:tc>
                <w:tcPr>
                  <w:tcW w:w="967" w:type="dxa"/>
                  <w:vAlign w:val="center"/>
                </w:tcPr>
                <w:p w14:paraId="4EDCBFA6" w14:textId="77777777" w:rsidR="006F6DA1" w:rsidRPr="00064D52" w:rsidRDefault="006F6DA1" w:rsidP="006F6DA1">
                  <w:pPr>
                    <w:snapToGrid w:val="0"/>
                    <w:jc w:val="center"/>
                    <w:rPr>
                      <w:szCs w:val="21"/>
                    </w:rPr>
                  </w:pPr>
                  <w:r w:rsidRPr="00064D52">
                    <w:rPr>
                      <w:szCs w:val="21"/>
                    </w:rPr>
                    <w:t>0.010</w:t>
                  </w:r>
                </w:p>
              </w:tc>
              <w:tc>
                <w:tcPr>
                  <w:tcW w:w="1263" w:type="dxa"/>
                  <w:vAlign w:val="center"/>
                </w:tcPr>
                <w:p w14:paraId="05B12876" w14:textId="77777777" w:rsidR="006F6DA1" w:rsidRPr="00064D52" w:rsidRDefault="006F6DA1" w:rsidP="006F6DA1">
                  <w:pPr>
                    <w:snapToGrid w:val="0"/>
                    <w:jc w:val="center"/>
                    <w:rPr>
                      <w:szCs w:val="21"/>
                    </w:rPr>
                  </w:pPr>
                  <w:r w:rsidRPr="00064D52">
                    <w:rPr>
                      <w:rFonts w:hint="eastAsia"/>
                      <w:szCs w:val="21"/>
                    </w:rPr>
                    <w:t>拆包装</w:t>
                  </w:r>
                </w:p>
              </w:tc>
              <w:tc>
                <w:tcPr>
                  <w:tcW w:w="562" w:type="dxa"/>
                  <w:vAlign w:val="center"/>
                </w:tcPr>
                <w:p w14:paraId="7869F295" w14:textId="77777777" w:rsidR="006F6DA1" w:rsidRPr="00064D52" w:rsidRDefault="006F6DA1" w:rsidP="006F6DA1">
                  <w:pPr>
                    <w:snapToGrid w:val="0"/>
                    <w:jc w:val="center"/>
                    <w:rPr>
                      <w:szCs w:val="21"/>
                    </w:rPr>
                  </w:pPr>
                  <w:r w:rsidRPr="00064D52">
                    <w:rPr>
                      <w:szCs w:val="21"/>
                    </w:rPr>
                    <w:t>固</w:t>
                  </w:r>
                </w:p>
              </w:tc>
              <w:tc>
                <w:tcPr>
                  <w:tcW w:w="2131" w:type="dxa"/>
                  <w:vAlign w:val="center"/>
                </w:tcPr>
                <w:p w14:paraId="138C356B" w14:textId="77777777" w:rsidR="006F6DA1" w:rsidRPr="00064D52" w:rsidRDefault="006F6DA1" w:rsidP="006F6DA1">
                  <w:pPr>
                    <w:snapToGrid w:val="0"/>
                    <w:jc w:val="center"/>
                    <w:rPr>
                      <w:szCs w:val="21"/>
                    </w:rPr>
                  </w:pPr>
                  <w:r w:rsidRPr="00064D52">
                    <w:rPr>
                      <w:rFonts w:hint="eastAsia"/>
                      <w:szCs w:val="21"/>
                    </w:rPr>
                    <w:t>包装桶、附着物</w:t>
                  </w:r>
                </w:p>
              </w:tc>
              <w:tc>
                <w:tcPr>
                  <w:tcW w:w="1417" w:type="dxa"/>
                  <w:vAlign w:val="center"/>
                </w:tcPr>
                <w:p w14:paraId="04EA03F2" w14:textId="77777777" w:rsidR="006F6DA1" w:rsidRPr="00064D52" w:rsidRDefault="006F6DA1" w:rsidP="006F6DA1">
                  <w:pPr>
                    <w:jc w:val="center"/>
                    <w:rPr>
                      <w:snapToGrid w:val="0"/>
                      <w:szCs w:val="21"/>
                    </w:rPr>
                  </w:pPr>
                  <w:r w:rsidRPr="00064D52">
                    <w:rPr>
                      <w:rFonts w:hint="eastAsia"/>
                      <w:szCs w:val="21"/>
                    </w:rPr>
                    <w:t>附着物</w:t>
                  </w:r>
                </w:p>
              </w:tc>
              <w:tc>
                <w:tcPr>
                  <w:tcW w:w="851" w:type="dxa"/>
                  <w:vAlign w:val="center"/>
                </w:tcPr>
                <w:p w14:paraId="20A605A0" w14:textId="77777777" w:rsidR="006F6DA1" w:rsidRPr="00064D52" w:rsidRDefault="006F6DA1" w:rsidP="006F6DA1">
                  <w:pPr>
                    <w:jc w:val="center"/>
                    <w:rPr>
                      <w:szCs w:val="21"/>
                    </w:rPr>
                  </w:pPr>
                  <w:r w:rsidRPr="00064D52">
                    <w:rPr>
                      <w:szCs w:val="21"/>
                    </w:rPr>
                    <w:t>每年</w:t>
                  </w:r>
                </w:p>
              </w:tc>
              <w:tc>
                <w:tcPr>
                  <w:tcW w:w="992" w:type="dxa"/>
                  <w:vAlign w:val="center"/>
                </w:tcPr>
                <w:p w14:paraId="1C329322" w14:textId="77777777" w:rsidR="006F6DA1" w:rsidRPr="00064D52" w:rsidRDefault="006F6DA1" w:rsidP="006F6DA1">
                  <w:pPr>
                    <w:snapToGrid w:val="0"/>
                    <w:jc w:val="center"/>
                    <w:rPr>
                      <w:szCs w:val="21"/>
                    </w:rPr>
                  </w:pPr>
                  <w:r w:rsidRPr="00064D52">
                    <w:rPr>
                      <w:rFonts w:hint="eastAsia"/>
                      <w:szCs w:val="21"/>
                    </w:rPr>
                    <w:t>T</w:t>
                  </w:r>
                  <w:r w:rsidRPr="00064D52">
                    <w:rPr>
                      <w:szCs w:val="21"/>
                    </w:rPr>
                    <w:t>/I</w:t>
                  </w:r>
                  <w:r w:rsidRPr="00064D52">
                    <w:rPr>
                      <w:rFonts w:hint="eastAsia"/>
                      <w:szCs w:val="21"/>
                    </w:rPr>
                    <w:t>n</w:t>
                  </w:r>
                </w:p>
              </w:tc>
              <w:tc>
                <w:tcPr>
                  <w:tcW w:w="1219" w:type="dxa"/>
                  <w:vAlign w:val="center"/>
                </w:tcPr>
                <w:p w14:paraId="5B43482E" w14:textId="77777777" w:rsidR="006F6DA1" w:rsidRPr="00064D52" w:rsidRDefault="006F6DA1" w:rsidP="006F6DA1">
                  <w:pPr>
                    <w:jc w:val="center"/>
                    <w:rPr>
                      <w:szCs w:val="21"/>
                    </w:rPr>
                  </w:pPr>
                  <w:r w:rsidRPr="00064D52">
                    <w:rPr>
                      <w:szCs w:val="21"/>
                    </w:rPr>
                    <w:t>防漏胶袋</w:t>
                  </w:r>
                </w:p>
              </w:tc>
            </w:tr>
            <w:tr w:rsidR="006F6DA1" w:rsidRPr="00064D52" w14:paraId="564FF432" w14:textId="77777777" w:rsidTr="006F6DA1">
              <w:trPr>
                <w:trHeight w:val="284"/>
                <w:jc w:val="center"/>
              </w:trPr>
              <w:tc>
                <w:tcPr>
                  <w:tcW w:w="695" w:type="dxa"/>
                  <w:vAlign w:val="center"/>
                </w:tcPr>
                <w:p w14:paraId="6EADDC2A" w14:textId="77777777" w:rsidR="006F6DA1" w:rsidRPr="00064D52" w:rsidRDefault="006F6DA1" w:rsidP="006F6DA1">
                  <w:pPr>
                    <w:jc w:val="center"/>
                    <w:rPr>
                      <w:szCs w:val="21"/>
                    </w:rPr>
                  </w:pPr>
                  <w:r w:rsidRPr="00064D52">
                    <w:rPr>
                      <w:rFonts w:hint="eastAsia"/>
                      <w:szCs w:val="21"/>
                    </w:rPr>
                    <w:t>7</w:t>
                  </w:r>
                </w:p>
              </w:tc>
              <w:tc>
                <w:tcPr>
                  <w:tcW w:w="1394" w:type="dxa"/>
                  <w:vAlign w:val="center"/>
                </w:tcPr>
                <w:p w14:paraId="1EE42388" w14:textId="77777777" w:rsidR="006F6DA1" w:rsidRPr="00064D52" w:rsidRDefault="006F6DA1" w:rsidP="006F6DA1">
                  <w:pPr>
                    <w:snapToGrid w:val="0"/>
                    <w:jc w:val="center"/>
                    <w:rPr>
                      <w:szCs w:val="21"/>
                    </w:rPr>
                  </w:pPr>
                  <w:r w:rsidRPr="00064D52">
                    <w:rPr>
                      <w:rFonts w:hint="eastAsia"/>
                      <w:szCs w:val="21"/>
                    </w:rPr>
                    <w:t>废含油抹布</w:t>
                  </w:r>
                </w:p>
              </w:tc>
              <w:tc>
                <w:tcPr>
                  <w:tcW w:w="829" w:type="dxa"/>
                  <w:vAlign w:val="center"/>
                </w:tcPr>
                <w:p w14:paraId="3133DE04"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W49</w:t>
                  </w:r>
                </w:p>
              </w:tc>
              <w:tc>
                <w:tcPr>
                  <w:tcW w:w="1402" w:type="dxa"/>
                  <w:vAlign w:val="center"/>
                </w:tcPr>
                <w:p w14:paraId="2DD90F7A" w14:textId="77777777" w:rsidR="006F6DA1" w:rsidRPr="00064D52" w:rsidRDefault="006F6DA1" w:rsidP="006F6DA1">
                  <w:pPr>
                    <w:snapToGrid w:val="0"/>
                    <w:jc w:val="center"/>
                    <w:rPr>
                      <w:szCs w:val="21"/>
                    </w:rPr>
                  </w:pPr>
                  <w:r w:rsidRPr="00064D52">
                    <w:rPr>
                      <w:rFonts w:hint="eastAsia"/>
                      <w:szCs w:val="21"/>
                    </w:rPr>
                    <w:t>9</w:t>
                  </w:r>
                  <w:r w:rsidRPr="00064D52">
                    <w:rPr>
                      <w:szCs w:val="21"/>
                    </w:rPr>
                    <w:t>00-041-49</w:t>
                  </w:r>
                </w:p>
              </w:tc>
              <w:tc>
                <w:tcPr>
                  <w:tcW w:w="967" w:type="dxa"/>
                  <w:vAlign w:val="center"/>
                </w:tcPr>
                <w:p w14:paraId="7B3394DB" w14:textId="77777777" w:rsidR="006F6DA1" w:rsidRPr="00064D52" w:rsidRDefault="006F6DA1" w:rsidP="006F6DA1">
                  <w:pPr>
                    <w:snapToGrid w:val="0"/>
                    <w:jc w:val="center"/>
                    <w:rPr>
                      <w:szCs w:val="21"/>
                    </w:rPr>
                  </w:pPr>
                  <w:r w:rsidRPr="00064D52">
                    <w:rPr>
                      <w:rFonts w:hint="eastAsia"/>
                      <w:szCs w:val="21"/>
                    </w:rPr>
                    <w:t>0</w:t>
                  </w:r>
                  <w:r w:rsidRPr="00064D52">
                    <w:rPr>
                      <w:szCs w:val="21"/>
                    </w:rPr>
                    <w:t>.005</w:t>
                  </w:r>
                </w:p>
              </w:tc>
              <w:tc>
                <w:tcPr>
                  <w:tcW w:w="1263" w:type="dxa"/>
                  <w:vAlign w:val="center"/>
                </w:tcPr>
                <w:p w14:paraId="04E29816" w14:textId="77777777" w:rsidR="006F6DA1" w:rsidRPr="00064D52" w:rsidRDefault="006F6DA1" w:rsidP="006F6DA1">
                  <w:pPr>
                    <w:snapToGrid w:val="0"/>
                    <w:jc w:val="center"/>
                    <w:rPr>
                      <w:szCs w:val="21"/>
                    </w:rPr>
                  </w:pPr>
                  <w:r w:rsidRPr="00064D52">
                    <w:rPr>
                      <w:rFonts w:hint="eastAsia"/>
                      <w:szCs w:val="21"/>
                    </w:rPr>
                    <w:t>擦拭</w:t>
                  </w:r>
                </w:p>
              </w:tc>
              <w:tc>
                <w:tcPr>
                  <w:tcW w:w="562" w:type="dxa"/>
                  <w:vAlign w:val="center"/>
                </w:tcPr>
                <w:p w14:paraId="03F147A8" w14:textId="77777777" w:rsidR="006F6DA1" w:rsidRPr="00064D52" w:rsidRDefault="006F6DA1" w:rsidP="006F6DA1">
                  <w:pPr>
                    <w:snapToGrid w:val="0"/>
                    <w:jc w:val="center"/>
                    <w:rPr>
                      <w:szCs w:val="21"/>
                    </w:rPr>
                  </w:pPr>
                  <w:r w:rsidRPr="00064D52">
                    <w:rPr>
                      <w:rFonts w:hint="eastAsia"/>
                      <w:szCs w:val="21"/>
                    </w:rPr>
                    <w:t>固</w:t>
                  </w:r>
                </w:p>
              </w:tc>
              <w:tc>
                <w:tcPr>
                  <w:tcW w:w="2131" w:type="dxa"/>
                  <w:vAlign w:val="center"/>
                </w:tcPr>
                <w:p w14:paraId="5A56AC54" w14:textId="77777777" w:rsidR="006F6DA1" w:rsidRPr="00064D52" w:rsidRDefault="006F6DA1" w:rsidP="006F6DA1">
                  <w:pPr>
                    <w:snapToGrid w:val="0"/>
                    <w:jc w:val="center"/>
                    <w:rPr>
                      <w:szCs w:val="21"/>
                    </w:rPr>
                  </w:pPr>
                  <w:r w:rsidRPr="00064D52">
                    <w:rPr>
                      <w:rFonts w:hint="eastAsia"/>
                      <w:szCs w:val="21"/>
                    </w:rPr>
                    <w:t>润滑油、抹布</w:t>
                  </w:r>
                </w:p>
              </w:tc>
              <w:tc>
                <w:tcPr>
                  <w:tcW w:w="1417" w:type="dxa"/>
                  <w:vAlign w:val="center"/>
                </w:tcPr>
                <w:p w14:paraId="4A1E0A7A" w14:textId="77777777" w:rsidR="006F6DA1" w:rsidRPr="00064D52" w:rsidRDefault="006F6DA1" w:rsidP="006F6DA1">
                  <w:pPr>
                    <w:jc w:val="center"/>
                    <w:rPr>
                      <w:szCs w:val="21"/>
                    </w:rPr>
                  </w:pPr>
                  <w:r w:rsidRPr="00064D52">
                    <w:rPr>
                      <w:rFonts w:hint="eastAsia"/>
                      <w:szCs w:val="21"/>
                    </w:rPr>
                    <w:t>润滑油</w:t>
                  </w:r>
                </w:p>
              </w:tc>
              <w:tc>
                <w:tcPr>
                  <w:tcW w:w="851" w:type="dxa"/>
                  <w:vAlign w:val="center"/>
                </w:tcPr>
                <w:p w14:paraId="7D84BCBD" w14:textId="77777777" w:rsidR="006F6DA1" w:rsidRPr="00064D52" w:rsidRDefault="006F6DA1" w:rsidP="006F6DA1">
                  <w:pPr>
                    <w:jc w:val="center"/>
                    <w:rPr>
                      <w:szCs w:val="21"/>
                    </w:rPr>
                  </w:pPr>
                  <w:r w:rsidRPr="00064D52">
                    <w:rPr>
                      <w:szCs w:val="21"/>
                    </w:rPr>
                    <w:t>每年</w:t>
                  </w:r>
                </w:p>
              </w:tc>
              <w:tc>
                <w:tcPr>
                  <w:tcW w:w="992" w:type="dxa"/>
                  <w:vAlign w:val="center"/>
                </w:tcPr>
                <w:p w14:paraId="6849975E" w14:textId="77777777" w:rsidR="006F6DA1" w:rsidRPr="00064D52" w:rsidRDefault="006F6DA1" w:rsidP="006F6DA1">
                  <w:pPr>
                    <w:snapToGrid w:val="0"/>
                    <w:jc w:val="center"/>
                    <w:rPr>
                      <w:szCs w:val="21"/>
                    </w:rPr>
                  </w:pPr>
                  <w:r w:rsidRPr="00064D52">
                    <w:rPr>
                      <w:rFonts w:hint="eastAsia"/>
                      <w:szCs w:val="21"/>
                    </w:rPr>
                    <w:t>T</w:t>
                  </w:r>
                  <w:r w:rsidRPr="00064D52">
                    <w:rPr>
                      <w:szCs w:val="21"/>
                    </w:rPr>
                    <w:t>/I</w:t>
                  </w:r>
                  <w:r w:rsidRPr="00064D52">
                    <w:rPr>
                      <w:rFonts w:hint="eastAsia"/>
                      <w:szCs w:val="21"/>
                    </w:rPr>
                    <w:t>n</w:t>
                  </w:r>
                </w:p>
              </w:tc>
              <w:tc>
                <w:tcPr>
                  <w:tcW w:w="1219" w:type="dxa"/>
                  <w:vAlign w:val="center"/>
                </w:tcPr>
                <w:p w14:paraId="6A40E2F6" w14:textId="77777777" w:rsidR="006F6DA1" w:rsidRPr="00064D52" w:rsidRDefault="006F6DA1" w:rsidP="006F6DA1">
                  <w:pPr>
                    <w:jc w:val="center"/>
                    <w:rPr>
                      <w:szCs w:val="21"/>
                    </w:rPr>
                  </w:pPr>
                  <w:r w:rsidRPr="00064D52">
                    <w:rPr>
                      <w:szCs w:val="21"/>
                    </w:rPr>
                    <w:t>防漏胶袋</w:t>
                  </w:r>
                </w:p>
              </w:tc>
            </w:tr>
            <w:tr w:rsidR="006F6DA1" w:rsidRPr="00064D52" w14:paraId="14EBDB96" w14:textId="77777777" w:rsidTr="006F6DA1">
              <w:trPr>
                <w:trHeight w:val="284"/>
                <w:jc w:val="center"/>
              </w:trPr>
              <w:tc>
                <w:tcPr>
                  <w:tcW w:w="695" w:type="dxa"/>
                  <w:vAlign w:val="center"/>
                </w:tcPr>
                <w:p w14:paraId="54581388" w14:textId="77777777" w:rsidR="006F6DA1" w:rsidRPr="00064D52" w:rsidRDefault="006F6DA1" w:rsidP="006F6DA1">
                  <w:pPr>
                    <w:jc w:val="center"/>
                    <w:rPr>
                      <w:szCs w:val="21"/>
                    </w:rPr>
                  </w:pPr>
                  <w:r w:rsidRPr="00064D52">
                    <w:rPr>
                      <w:rFonts w:hint="eastAsia"/>
                      <w:szCs w:val="21"/>
                    </w:rPr>
                    <w:t>8</w:t>
                  </w:r>
                </w:p>
              </w:tc>
              <w:tc>
                <w:tcPr>
                  <w:tcW w:w="1394" w:type="dxa"/>
                  <w:vAlign w:val="center"/>
                </w:tcPr>
                <w:p w14:paraId="51F21B6D" w14:textId="77777777" w:rsidR="006F6DA1" w:rsidRPr="00064D52" w:rsidRDefault="006F6DA1" w:rsidP="006F6DA1">
                  <w:pPr>
                    <w:snapToGrid w:val="0"/>
                    <w:jc w:val="center"/>
                    <w:rPr>
                      <w:szCs w:val="21"/>
                    </w:rPr>
                  </w:pPr>
                  <w:proofErr w:type="gramStart"/>
                  <w:r w:rsidRPr="00064D52">
                    <w:rPr>
                      <w:rFonts w:hint="eastAsia"/>
                      <w:szCs w:val="21"/>
                    </w:rPr>
                    <w:t>漆渣</w:t>
                  </w:r>
                  <w:proofErr w:type="gramEnd"/>
                </w:p>
              </w:tc>
              <w:tc>
                <w:tcPr>
                  <w:tcW w:w="829" w:type="dxa"/>
                  <w:vAlign w:val="center"/>
                </w:tcPr>
                <w:p w14:paraId="50130854" w14:textId="77777777" w:rsidR="006F6DA1" w:rsidRPr="00064D52" w:rsidRDefault="006F6DA1" w:rsidP="006F6DA1">
                  <w:pPr>
                    <w:adjustRightInd w:val="0"/>
                    <w:snapToGrid w:val="0"/>
                    <w:jc w:val="center"/>
                    <w:rPr>
                      <w:szCs w:val="21"/>
                    </w:rPr>
                  </w:pPr>
                  <w:r w:rsidRPr="00064D52">
                    <w:rPr>
                      <w:rFonts w:hint="eastAsia"/>
                      <w:szCs w:val="21"/>
                    </w:rPr>
                    <w:t>H</w:t>
                  </w:r>
                  <w:r w:rsidRPr="00064D52">
                    <w:rPr>
                      <w:szCs w:val="21"/>
                    </w:rPr>
                    <w:t>W12</w:t>
                  </w:r>
                </w:p>
              </w:tc>
              <w:tc>
                <w:tcPr>
                  <w:tcW w:w="1402" w:type="dxa"/>
                  <w:vAlign w:val="center"/>
                </w:tcPr>
                <w:p w14:paraId="05334F4B" w14:textId="77777777" w:rsidR="006F6DA1" w:rsidRPr="00064D52" w:rsidRDefault="006F6DA1" w:rsidP="006F6DA1">
                  <w:pPr>
                    <w:snapToGrid w:val="0"/>
                    <w:jc w:val="center"/>
                    <w:rPr>
                      <w:szCs w:val="21"/>
                    </w:rPr>
                  </w:pPr>
                  <w:r w:rsidRPr="00064D52">
                    <w:rPr>
                      <w:rFonts w:hint="eastAsia"/>
                      <w:szCs w:val="21"/>
                    </w:rPr>
                    <w:t>9</w:t>
                  </w:r>
                  <w:r w:rsidRPr="00064D52">
                    <w:rPr>
                      <w:szCs w:val="21"/>
                    </w:rPr>
                    <w:t>00-252-12</w:t>
                  </w:r>
                </w:p>
              </w:tc>
              <w:tc>
                <w:tcPr>
                  <w:tcW w:w="967" w:type="dxa"/>
                  <w:vAlign w:val="center"/>
                </w:tcPr>
                <w:p w14:paraId="1C759C62" w14:textId="77777777" w:rsidR="006F6DA1" w:rsidRPr="00064D52" w:rsidRDefault="006F6DA1" w:rsidP="006F6DA1">
                  <w:pPr>
                    <w:snapToGrid w:val="0"/>
                    <w:jc w:val="center"/>
                    <w:rPr>
                      <w:szCs w:val="21"/>
                    </w:rPr>
                  </w:pPr>
                  <w:r w:rsidRPr="00064D52">
                    <w:rPr>
                      <w:rFonts w:hint="eastAsia"/>
                      <w:szCs w:val="21"/>
                    </w:rPr>
                    <w:t>0</w:t>
                  </w:r>
                  <w:r w:rsidRPr="00064D52">
                    <w:rPr>
                      <w:szCs w:val="21"/>
                    </w:rPr>
                    <w:t>.198</w:t>
                  </w:r>
                </w:p>
              </w:tc>
              <w:tc>
                <w:tcPr>
                  <w:tcW w:w="1263" w:type="dxa"/>
                  <w:vAlign w:val="center"/>
                </w:tcPr>
                <w:p w14:paraId="66FD0E8D" w14:textId="77777777" w:rsidR="006F6DA1" w:rsidRPr="00064D52" w:rsidRDefault="006F6DA1" w:rsidP="006F6DA1">
                  <w:pPr>
                    <w:snapToGrid w:val="0"/>
                    <w:jc w:val="center"/>
                    <w:rPr>
                      <w:szCs w:val="21"/>
                    </w:rPr>
                  </w:pPr>
                  <w:proofErr w:type="gramStart"/>
                  <w:r w:rsidRPr="00064D52">
                    <w:rPr>
                      <w:rFonts w:hint="eastAsia"/>
                      <w:szCs w:val="21"/>
                    </w:rPr>
                    <w:t>漆渣</w:t>
                  </w:r>
                  <w:proofErr w:type="gramEnd"/>
                </w:p>
              </w:tc>
              <w:tc>
                <w:tcPr>
                  <w:tcW w:w="562" w:type="dxa"/>
                  <w:vAlign w:val="center"/>
                </w:tcPr>
                <w:p w14:paraId="152424D8" w14:textId="77777777" w:rsidR="006F6DA1" w:rsidRPr="00064D52" w:rsidRDefault="006F6DA1" w:rsidP="006F6DA1">
                  <w:pPr>
                    <w:snapToGrid w:val="0"/>
                    <w:jc w:val="center"/>
                    <w:rPr>
                      <w:szCs w:val="21"/>
                    </w:rPr>
                  </w:pPr>
                  <w:r w:rsidRPr="00064D52">
                    <w:rPr>
                      <w:rFonts w:hint="eastAsia"/>
                      <w:szCs w:val="21"/>
                    </w:rPr>
                    <w:t>固</w:t>
                  </w:r>
                </w:p>
              </w:tc>
              <w:tc>
                <w:tcPr>
                  <w:tcW w:w="2131" w:type="dxa"/>
                  <w:vAlign w:val="center"/>
                </w:tcPr>
                <w:p w14:paraId="26A64258" w14:textId="77777777" w:rsidR="006F6DA1" w:rsidRPr="00064D52" w:rsidRDefault="006F6DA1" w:rsidP="006F6DA1">
                  <w:pPr>
                    <w:snapToGrid w:val="0"/>
                    <w:jc w:val="center"/>
                    <w:rPr>
                      <w:szCs w:val="21"/>
                    </w:rPr>
                  </w:pPr>
                  <w:r w:rsidRPr="00064D52">
                    <w:rPr>
                      <w:rFonts w:hint="eastAsia"/>
                      <w:szCs w:val="21"/>
                    </w:rPr>
                    <w:t>油漆</w:t>
                  </w:r>
                </w:p>
              </w:tc>
              <w:tc>
                <w:tcPr>
                  <w:tcW w:w="1417" w:type="dxa"/>
                  <w:vAlign w:val="center"/>
                </w:tcPr>
                <w:p w14:paraId="534BF592" w14:textId="77777777" w:rsidR="006F6DA1" w:rsidRPr="00064D52" w:rsidRDefault="006F6DA1" w:rsidP="006F6DA1">
                  <w:pPr>
                    <w:jc w:val="center"/>
                    <w:rPr>
                      <w:szCs w:val="21"/>
                    </w:rPr>
                  </w:pPr>
                  <w:r w:rsidRPr="00064D52">
                    <w:rPr>
                      <w:rFonts w:hint="eastAsia"/>
                      <w:szCs w:val="21"/>
                    </w:rPr>
                    <w:t>油漆</w:t>
                  </w:r>
                </w:p>
              </w:tc>
              <w:tc>
                <w:tcPr>
                  <w:tcW w:w="851" w:type="dxa"/>
                  <w:vAlign w:val="center"/>
                </w:tcPr>
                <w:p w14:paraId="2418C672" w14:textId="77777777" w:rsidR="006F6DA1" w:rsidRPr="00064D52" w:rsidRDefault="006F6DA1" w:rsidP="006F6DA1">
                  <w:pPr>
                    <w:jc w:val="center"/>
                    <w:rPr>
                      <w:szCs w:val="21"/>
                    </w:rPr>
                  </w:pPr>
                  <w:r w:rsidRPr="00064D52">
                    <w:rPr>
                      <w:szCs w:val="21"/>
                    </w:rPr>
                    <w:t>每年</w:t>
                  </w:r>
                </w:p>
              </w:tc>
              <w:tc>
                <w:tcPr>
                  <w:tcW w:w="992" w:type="dxa"/>
                  <w:vAlign w:val="center"/>
                </w:tcPr>
                <w:p w14:paraId="6581C62C" w14:textId="77777777" w:rsidR="006F6DA1" w:rsidRPr="00064D52" w:rsidRDefault="006F6DA1" w:rsidP="006F6DA1">
                  <w:pPr>
                    <w:snapToGrid w:val="0"/>
                    <w:jc w:val="center"/>
                    <w:rPr>
                      <w:szCs w:val="21"/>
                    </w:rPr>
                  </w:pPr>
                  <w:r w:rsidRPr="00064D52">
                    <w:rPr>
                      <w:rFonts w:hint="eastAsia"/>
                      <w:szCs w:val="21"/>
                    </w:rPr>
                    <w:t>T</w:t>
                  </w:r>
                  <w:r w:rsidRPr="00064D52">
                    <w:rPr>
                      <w:szCs w:val="21"/>
                    </w:rPr>
                    <w:t>/I</w:t>
                  </w:r>
                  <w:r w:rsidRPr="00064D52">
                    <w:rPr>
                      <w:rFonts w:hint="eastAsia"/>
                      <w:szCs w:val="21"/>
                    </w:rPr>
                    <w:t>n</w:t>
                  </w:r>
                </w:p>
              </w:tc>
              <w:tc>
                <w:tcPr>
                  <w:tcW w:w="1219" w:type="dxa"/>
                  <w:vAlign w:val="center"/>
                </w:tcPr>
                <w:p w14:paraId="3E9C801E" w14:textId="77777777" w:rsidR="006F6DA1" w:rsidRPr="00064D52" w:rsidRDefault="006F6DA1" w:rsidP="006F6DA1">
                  <w:pPr>
                    <w:jc w:val="center"/>
                    <w:rPr>
                      <w:szCs w:val="21"/>
                    </w:rPr>
                  </w:pPr>
                  <w:r w:rsidRPr="00064D52">
                    <w:rPr>
                      <w:szCs w:val="21"/>
                    </w:rPr>
                    <w:t>防漏胶袋</w:t>
                  </w:r>
                </w:p>
              </w:tc>
            </w:tr>
          </w:tbl>
          <w:p w14:paraId="3753D76B" w14:textId="77777777" w:rsidR="006F6DA1" w:rsidRPr="00064D52" w:rsidRDefault="006F6DA1" w:rsidP="006F6DA1">
            <w:pPr>
              <w:adjustRightInd w:val="0"/>
              <w:snapToGrid w:val="0"/>
              <w:spacing w:line="400" w:lineRule="exact"/>
              <w:jc w:val="center"/>
              <w:rPr>
                <w:b/>
              </w:rPr>
            </w:pPr>
          </w:p>
          <w:p w14:paraId="267BFA1E" w14:textId="77777777" w:rsidR="006F6DA1" w:rsidRPr="00064D52" w:rsidRDefault="006F6DA1" w:rsidP="006F6DA1">
            <w:pPr>
              <w:adjustRightInd w:val="0"/>
              <w:snapToGrid w:val="0"/>
              <w:spacing w:line="400" w:lineRule="exact"/>
              <w:jc w:val="center"/>
              <w:rPr>
                <w:b/>
              </w:rPr>
            </w:pPr>
          </w:p>
          <w:p w14:paraId="7D3706FE" w14:textId="77777777" w:rsidR="006F6DA1" w:rsidRPr="00064D52" w:rsidRDefault="006F6DA1" w:rsidP="006F6DA1">
            <w:pPr>
              <w:adjustRightInd w:val="0"/>
              <w:snapToGrid w:val="0"/>
              <w:spacing w:line="400" w:lineRule="exact"/>
              <w:jc w:val="center"/>
              <w:rPr>
                <w:b/>
              </w:rPr>
            </w:pPr>
          </w:p>
          <w:p w14:paraId="43144405" w14:textId="77777777" w:rsidR="006F6DA1" w:rsidRPr="00064D52" w:rsidRDefault="006F6DA1" w:rsidP="006F6DA1">
            <w:pPr>
              <w:adjustRightInd w:val="0"/>
              <w:snapToGrid w:val="0"/>
              <w:spacing w:line="400" w:lineRule="exact"/>
              <w:jc w:val="center"/>
              <w:rPr>
                <w:b/>
              </w:rPr>
            </w:pPr>
          </w:p>
          <w:p w14:paraId="7B82567E" w14:textId="77777777" w:rsidR="006F6DA1" w:rsidRPr="00064D52" w:rsidRDefault="006F6DA1" w:rsidP="006F6DA1">
            <w:pPr>
              <w:adjustRightInd w:val="0"/>
              <w:snapToGrid w:val="0"/>
              <w:spacing w:line="400" w:lineRule="exact"/>
              <w:jc w:val="center"/>
              <w:rPr>
                <w:b/>
              </w:rPr>
            </w:pPr>
          </w:p>
          <w:p w14:paraId="523D2871" w14:textId="77777777" w:rsidR="006F6DA1" w:rsidRPr="00064D52" w:rsidRDefault="006F6DA1" w:rsidP="006F6DA1">
            <w:pPr>
              <w:adjustRightInd w:val="0"/>
              <w:snapToGrid w:val="0"/>
              <w:spacing w:line="400" w:lineRule="exact"/>
              <w:jc w:val="center"/>
              <w:rPr>
                <w:b/>
              </w:rPr>
            </w:pPr>
          </w:p>
          <w:p w14:paraId="0F455CE2" w14:textId="77777777" w:rsidR="006F6DA1" w:rsidRPr="00064D52" w:rsidRDefault="006F6DA1" w:rsidP="006F6DA1">
            <w:pPr>
              <w:adjustRightInd w:val="0"/>
              <w:snapToGrid w:val="0"/>
              <w:spacing w:line="400" w:lineRule="exact"/>
              <w:jc w:val="center"/>
              <w:rPr>
                <w:b/>
              </w:rPr>
            </w:pPr>
          </w:p>
          <w:p w14:paraId="4EC30FED" w14:textId="77777777" w:rsidR="006F6DA1" w:rsidRPr="00064D52" w:rsidRDefault="006F6DA1"/>
        </w:tc>
      </w:tr>
    </w:tbl>
    <w:p w14:paraId="307E088C" w14:textId="77777777" w:rsidR="006F6DA1" w:rsidRPr="00064D52" w:rsidRDefault="006F6DA1">
      <w:pPr>
        <w:sectPr w:rsidR="006F6DA1" w:rsidRPr="00064D52" w:rsidSect="006F6DA1">
          <w:pgSz w:w="16838" w:h="11906" w:orient="landscape"/>
          <w:pgMar w:top="1797" w:right="1440" w:bottom="1797" w:left="1440" w:header="851" w:footer="992" w:gutter="0"/>
          <w:cols w:space="720"/>
          <w:docGrid w:linePitch="312"/>
        </w:sectPr>
      </w:pPr>
    </w:p>
    <w:p w14:paraId="18F665F7" w14:textId="790641CE" w:rsidR="00CF3A0F" w:rsidRPr="00064D52" w:rsidRDefault="00985F04">
      <w:pPr>
        <w:spacing w:line="400" w:lineRule="exact"/>
        <w:outlineLvl w:val="0"/>
        <w:rPr>
          <w:b/>
          <w:sz w:val="28"/>
          <w:szCs w:val="20"/>
        </w:rPr>
      </w:pPr>
      <w:r w:rsidRPr="00064D52">
        <w:rPr>
          <w:b/>
          <w:sz w:val="28"/>
          <w:szCs w:val="20"/>
        </w:rPr>
        <w:lastRenderedPageBreak/>
        <w:t>六、项目主要污染物产生及预计排放情况</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566"/>
        <w:gridCol w:w="989"/>
        <w:gridCol w:w="1420"/>
        <w:gridCol w:w="993"/>
        <w:gridCol w:w="850"/>
        <w:gridCol w:w="992"/>
        <w:gridCol w:w="804"/>
        <w:gridCol w:w="826"/>
        <w:gridCol w:w="916"/>
      </w:tblGrid>
      <w:tr w:rsidR="001006ED" w:rsidRPr="00064D52" w14:paraId="3F0ED077" w14:textId="77777777" w:rsidTr="0052410C">
        <w:trPr>
          <w:trHeight w:val="198"/>
          <w:jc w:val="center"/>
        </w:trPr>
        <w:tc>
          <w:tcPr>
            <w:tcW w:w="422" w:type="dxa"/>
            <w:vAlign w:val="center"/>
          </w:tcPr>
          <w:p w14:paraId="3FB27F49" w14:textId="77777777" w:rsidR="00CF3A0F" w:rsidRPr="00064D52" w:rsidRDefault="00985F04">
            <w:pPr>
              <w:adjustRightInd w:val="0"/>
              <w:snapToGrid w:val="0"/>
              <w:jc w:val="center"/>
              <w:rPr>
                <w:szCs w:val="21"/>
              </w:rPr>
            </w:pPr>
            <w:bookmarkStart w:id="19" w:name="OLE_LINK6"/>
            <w:bookmarkStart w:id="20" w:name="_Hlk224037325"/>
            <w:bookmarkStart w:id="21" w:name="OLE_LINK7"/>
            <w:bookmarkStart w:id="22" w:name="OLE_LINK8"/>
            <w:bookmarkStart w:id="23" w:name="OLE_LINK5"/>
            <w:r w:rsidRPr="00064D52">
              <w:rPr>
                <w:szCs w:val="21"/>
              </w:rPr>
              <w:t>种类</w:t>
            </w:r>
          </w:p>
        </w:tc>
        <w:tc>
          <w:tcPr>
            <w:tcW w:w="1555" w:type="dxa"/>
            <w:gridSpan w:val="2"/>
            <w:vAlign w:val="center"/>
          </w:tcPr>
          <w:p w14:paraId="3DC9E318" w14:textId="77777777" w:rsidR="00CF3A0F" w:rsidRPr="00064D52" w:rsidRDefault="00985F04">
            <w:pPr>
              <w:adjustRightInd w:val="0"/>
              <w:snapToGrid w:val="0"/>
              <w:jc w:val="center"/>
              <w:rPr>
                <w:szCs w:val="21"/>
              </w:rPr>
            </w:pPr>
            <w:r w:rsidRPr="00064D52">
              <w:rPr>
                <w:szCs w:val="21"/>
              </w:rPr>
              <w:t>排放源</w:t>
            </w:r>
          </w:p>
          <w:p w14:paraId="0519E5D1" w14:textId="77777777" w:rsidR="00CF3A0F" w:rsidRPr="00064D52" w:rsidRDefault="00985F04">
            <w:pPr>
              <w:adjustRightInd w:val="0"/>
              <w:snapToGrid w:val="0"/>
              <w:jc w:val="center"/>
              <w:rPr>
                <w:szCs w:val="21"/>
              </w:rPr>
            </w:pPr>
            <w:r w:rsidRPr="00064D52">
              <w:rPr>
                <w:szCs w:val="21"/>
              </w:rPr>
              <w:t>（编号）</w:t>
            </w:r>
          </w:p>
        </w:tc>
        <w:tc>
          <w:tcPr>
            <w:tcW w:w="1420" w:type="dxa"/>
            <w:vAlign w:val="center"/>
          </w:tcPr>
          <w:p w14:paraId="4D922B16" w14:textId="77777777" w:rsidR="00CF3A0F" w:rsidRPr="00064D52" w:rsidRDefault="00985F04">
            <w:pPr>
              <w:adjustRightInd w:val="0"/>
              <w:snapToGrid w:val="0"/>
              <w:jc w:val="center"/>
              <w:rPr>
                <w:szCs w:val="21"/>
              </w:rPr>
            </w:pPr>
            <w:r w:rsidRPr="00064D52">
              <w:rPr>
                <w:szCs w:val="21"/>
              </w:rPr>
              <w:t>污染物</w:t>
            </w:r>
          </w:p>
          <w:p w14:paraId="7B8BD29D" w14:textId="77777777" w:rsidR="00CF3A0F" w:rsidRPr="00064D52" w:rsidRDefault="00985F04">
            <w:pPr>
              <w:adjustRightInd w:val="0"/>
              <w:snapToGrid w:val="0"/>
              <w:jc w:val="center"/>
              <w:rPr>
                <w:szCs w:val="21"/>
              </w:rPr>
            </w:pPr>
            <w:r w:rsidRPr="00064D52">
              <w:rPr>
                <w:szCs w:val="21"/>
              </w:rPr>
              <w:t>名称</w:t>
            </w:r>
          </w:p>
        </w:tc>
        <w:tc>
          <w:tcPr>
            <w:tcW w:w="993" w:type="dxa"/>
            <w:vAlign w:val="center"/>
          </w:tcPr>
          <w:p w14:paraId="3E1BD941" w14:textId="77777777" w:rsidR="00CF3A0F" w:rsidRPr="00064D52" w:rsidRDefault="00985F04">
            <w:pPr>
              <w:adjustRightInd w:val="0"/>
              <w:snapToGrid w:val="0"/>
              <w:jc w:val="center"/>
              <w:rPr>
                <w:szCs w:val="21"/>
              </w:rPr>
            </w:pPr>
            <w:r w:rsidRPr="00064D52">
              <w:rPr>
                <w:szCs w:val="21"/>
              </w:rPr>
              <w:t>产生浓度</w:t>
            </w:r>
          </w:p>
          <w:p w14:paraId="4D6A7525" w14:textId="77777777" w:rsidR="00CF3A0F" w:rsidRPr="00064D52" w:rsidRDefault="00985F04">
            <w:pPr>
              <w:adjustRightInd w:val="0"/>
              <w:snapToGrid w:val="0"/>
              <w:jc w:val="center"/>
              <w:rPr>
                <w:szCs w:val="21"/>
              </w:rPr>
            </w:pPr>
            <w:r w:rsidRPr="00064D52">
              <w:rPr>
                <w:szCs w:val="21"/>
              </w:rPr>
              <w:t>mg/m</w:t>
            </w:r>
            <w:r w:rsidRPr="00064D52">
              <w:rPr>
                <w:szCs w:val="21"/>
                <w:vertAlign w:val="superscript"/>
              </w:rPr>
              <w:t>3</w:t>
            </w:r>
          </w:p>
        </w:tc>
        <w:tc>
          <w:tcPr>
            <w:tcW w:w="850" w:type="dxa"/>
            <w:vAlign w:val="center"/>
          </w:tcPr>
          <w:p w14:paraId="081CE0D0" w14:textId="77777777" w:rsidR="00CF3A0F" w:rsidRPr="00064D52" w:rsidRDefault="00985F04">
            <w:pPr>
              <w:adjustRightInd w:val="0"/>
              <w:snapToGrid w:val="0"/>
              <w:jc w:val="center"/>
              <w:rPr>
                <w:szCs w:val="21"/>
              </w:rPr>
            </w:pPr>
            <w:r w:rsidRPr="00064D52">
              <w:rPr>
                <w:szCs w:val="21"/>
              </w:rPr>
              <w:t>产生量</w:t>
            </w:r>
          </w:p>
          <w:p w14:paraId="56E95345" w14:textId="77777777" w:rsidR="00CF3A0F" w:rsidRPr="00064D52" w:rsidRDefault="00985F04">
            <w:pPr>
              <w:adjustRightInd w:val="0"/>
              <w:snapToGrid w:val="0"/>
              <w:jc w:val="center"/>
              <w:rPr>
                <w:szCs w:val="21"/>
              </w:rPr>
            </w:pPr>
            <w:r w:rsidRPr="00064D52">
              <w:rPr>
                <w:szCs w:val="21"/>
              </w:rPr>
              <w:t>t/a</w:t>
            </w:r>
          </w:p>
        </w:tc>
        <w:tc>
          <w:tcPr>
            <w:tcW w:w="992" w:type="dxa"/>
            <w:vAlign w:val="center"/>
          </w:tcPr>
          <w:p w14:paraId="502C5163" w14:textId="77777777" w:rsidR="00CF3A0F" w:rsidRPr="00064D52" w:rsidRDefault="00985F04">
            <w:pPr>
              <w:adjustRightInd w:val="0"/>
              <w:snapToGrid w:val="0"/>
              <w:jc w:val="center"/>
              <w:rPr>
                <w:szCs w:val="21"/>
              </w:rPr>
            </w:pPr>
            <w:r w:rsidRPr="00064D52">
              <w:rPr>
                <w:szCs w:val="21"/>
              </w:rPr>
              <w:t>排放浓度</w:t>
            </w:r>
            <w:r w:rsidRPr="00064D52">
              <w:rPr>
                <w:szCs w:val="21"/>
              </w:rPr>
              <w:t>mg/m</w:t>
            </w:r>
            <w:r w:rsidRPr="00064D52">
              <w:rPr>
                <w:szCs w:val="21"/>
                <w:vertAlign w:val="superscript"/>
              </w:rPr>
              <w:t>3</w:t>
            </w:r>
          </w:p>
        </w:tc>
        <w:tc>
          <w:tcPr>
            <w:tcW w:w="804" w:type="dxa"/>
            <w:vAlign w:val="center"/>
          </w:tcPr>
          <w:p w14:paraId="4F3B1C34" w14:textId="77777777" w:rsidR="00CF3A0F" w:rsidRPr="00064D52" w:rsidRDefault="00985F04">
            <w:pPr>
              <w:adjustRightInd w:val="0"/>
              <w:snapToGrid w:val="0"/>
              <w:jc w:val="center"/>
              <w:rPr>
                <w:szCs w:val="21"/>
              </w:rPr>
            </w:pPr>
            <w:r w:rsidRPr="00064D52">
              <w:rPr>
                <w:szCs w:val="21"/>
              </w:rPr>
              <w:t>排放速率</w:t>
            </w:r>
            <w:r w:rsidRPr="00064D52">
              <w:rPr>
                <w:szCs w:val="21"/>
              </w:rPr>
              <w:t>kg/h</w:t>
            </w:r>
          </w:p>
        </w:tc>
        <w:tc>
          <w:tcPr>
            <w:tcW w:w="826" w:type="dxa"/>
            <w:vAlign w:val="center"/>
          </w:tcPr>
          <w:p w14:paraId="29B5DD8B" w14:textId="77777777" w:rsidR="00CF3A0F" w:rsidRPr="00064D52" w:rsidRDefault="00985F04">
            <w:pPr>
              <w:adjustRightInd w:val="0"/>
              <w:snapToGrid w:val="0"/>
              <w:jc w:val="center"/>
              <w:rPr>
                <w:szCs w:val="21"/>
              </w:rPr>
            </w:pPr>
            <w:r w:rsidRPr="00064D52">
              <w:rPr>
                <w:szCs w:val="21"/>
              </w:rPr>
              <w:t>排放量</w:t>
            </w:r>
          </w:p>
          <w:p w14:paraId="4100F17E" w14:textId="77777777" w:rsidR="00CF3A0F" w:rsidRPr="00064D52" w:rsidRDefault="00985F04">
            <w:pPr>
              <w:adjustRightInd w:val="0"/>
              <w:snapToGrid w:val="0"/>
              <w:jc w:val="center"/>
              <w:rPr>
                <w:szCs w:val="21"/>
              </w:rPr>
            </w:pPr>
            <w:r w:rsidRPr="00064D52">
              <w:rPr>
                <w:szCs w:val="21"/>
              </w:rPr>
              <w:t>t/a</w:t>
            </w:r>
          </w:p>
        </w:tc>
        <w:tc>
          <w:tcPr>
            <w:tcW w:w="916" w:type="dxa"/>
            <w:vAlign w:val="center"/>
          </w:tcPr>
          <w:p w14:paraId="5C3D3A00" w14:textId="77777777" w:rsidR="00CF3A0F" w:rsidRPr="00064D52" w:rsidRDefault="00985F04">
            <w:pPr>
              <w:adjustRightInd w:val="0"/>
              <w:snapToGrid w:val="0"/>
              <w:jc w:val="center"/>
              <w:rPr>
                <w:szCs w:val="21"/>
              </w:rPr>
            </w:pPr>
            <w:r w:rsidRPr="00064D52">
              <w:rPr>
                <w:szCs w:val="21"/>
              </w:rPr>
              <w:t>排放</w:t>
            </w:r>
          </w:p>
          <w:p w14:paraId="33E6F9ED" w14:textId="77777777" w:rsidR="00CF3A0F" w:rsidRPr="00064D52" w:rsidRDefault="00985F04">
            <w:pPr>
              <w:adjustRightInd w:val="0"/>
              <w:snapToGrid w:val="0"/>
              <w:jc w:val="center"/>
              <w:rPr>
                <w:szCs w:val="21"/>
              </w:rPr>
            </w:pPr>
            <w:r w:rsidRPr="00064D52">
              <w:rPr>
                <w:szCs w:val="21"/>
              </w:rPr>
              <w:t>去向</w:t>
            </w:r>
          </w:p>
        </w:tc>
      </w:tr>
      <w:bookmarkEnd w:id="19"/>
      <w:bookmarkEnd w:id="20"/>
      <w:bookmarkEnd w:id="21"/>
      <w:bookmarkEnd w:id="22"/>
      <w:bookmarkEnd w:id="23"/>
      <w:tr w:rsidR="0033796C" w:rsidRPr="00064D52" w14:paraId="68045A4A" w14:textId="77777777" w:rsidTr="0052410C">
        <w:trPr>
          <w:trHeight w:val="249"/>
          <w:jc w:val="center"/>
        </w:trPr>
        <w:tc>
          <w:tcPr>
            <w:tcW w:w="422" w:type="dxa"/>
            <w:vMerge w:val="restart"/>
            <w:vAlign w:val="center"/>
          </w:tcPr>
          <w:p w14:paraId="5A6C7EF8" w14:textId="77777777" w:rsidR="0033796C" w:rsidRPr="00064D52" w:rsidRDefault="0033796C" w:rsidP="00FA1F6D">
            <w:pPr>
              <w:adjustRightInd w:val="0"/>
              <w:snapToGrid w:val="0"/>
              <w:jc w:val="center"/>
              <w:rPr>
                <w:szCs w:val="21"/>
              </w:rPr>
            </w:pPr>
            <w:r w:rsidRPr="00064D52">
              <w:rPr>
                <w:szCs w:val="21"/>
              </w:rPr>
              <w:t>大</w:t>
            </w:r>
          </w:p>
          <w:p w14:paraId="0F4FDC5E" w14:textId="77777777" w:rsidR="0033796C" w:rsidRPr="00064D52" w:rsidRDefault="0033796C" w:rsidP="00FA1F6D">
            <w:pPr>
              <w:adjustRightInd w:val="0"/>
              <w:snapToGrid w:val="0"/>
              <w:jc w:val="center"/>
              <w:rPr>
                <w:szCs w:val="21"/>
              </w:rPr>
            </w:pPr>
            <w:r w:rsidRPr="00064D52">
              <w:rPr>
                <w:szCs w:val="21"/>
              </w:rPr>
              <w:t>气</w:t>
            </w:r>
          </w:p>
          <w:p w14:paraId="05C5C7B0" w14:textId="77777777" w:rsidR="0033796C" w:rsidRPr="00064D52" w:rsidRDefault="0033796C" w:rsidP="00FA1F6D">
            <w:pPr>
              <w:adjustRightInd w:val="0"/>
              <w:snapToGrid w:val="0"/>
              <w:jc w:val="center"/>
              <w:rPr>
                <w:szCs w:val="21"/>
              </w:rPr>
            </w:pPr>
            <w:proofErr w:type="gramStart"/>
            <w:r w:rsidRPr="00064D52">
              <w:rPr>
                <w:szCs w:val="21"/>
              </w:rPr>
              <w:t>污</w:t>
            </w:r>
            <w:proofErr w:type="gramEnd"/>
          </w:p>
          <w:p w14:paraId="0F8A4DA2" w14:textId="77777777" w:rsidR="0033796C" w:rsidRPr="00064D52" w:rsidRDefault="0033796C" w:rsidP="00FA1F6D">
            <w:pPr>
              <w:adjustRightInd w:val="0"/>
              <w:snapToGrid w:val="0"/>
              <w:jc w:val="center"/>
              <w:rPr>
                <w:szCs w:val="21"/>
              </w:rPr>
            </w:pPr>
            <w:r w:rsidRPr="00064D52">
              <w:rPr>
                <w:szCs w:val="21"/>
              </w:rPr>
              <w:t>染</w:t>
            </w:r>
          </w:p>
          <w:p w14:paraId="7DDE22CF" w14:textId="47D0F726" w:rsidR="0033796C" w:rsidRPr="00064D52" w:rsidRDefault="0033796C" w:rsidP="00FA1F6D">
            <w:pPr>
              <w:adjustRightInd w:val="0"/>
              <w:snapToGrid w:val="0"/>
              <w:jc w:val="center"/>
              <w:rPr>
                <w:szCs w:val="21"/>
              </w:rPr>
            </w:pPr>
            <w:r w:rsidRPr="00064D52">
              <w:rPr>
                <w:szCs w:val="21"/>
              </w:rPr>
              <w:t>物</w:t>
            </w:r>
          </w:p>
        </w:tc>
        <w:tc>
          <w:tcPr>
            <w:tcW w:w="1555" w:type="dxa"/>
            <w:gridSpan w:val="2"/>
            <w:vMerge w:val="restart"/>
            <w:vAlign w:val="center"/>
          </w:tcPr>
          <w:p w14:paraId="4DEA49BF" w14:textId="2D28FCC8" w:rsidR="0033796C" w:rsidRPr="00064D52" w:rsidRDefault="0033796C" w:rsidP="003B3439">
            <w:pPr>
              <w:jc w:val="center"/>
              <w:textAlignment w:val="center"/>
              <w:rPr>
                <w:kern w:val="0"/>
                <w:szCs w:val="21"/>
                <w:lang w:bidi="ar"/>
              </w:rPr>
            </w:pPr>
            <w:r w:rsidRPr="00064D52">
              <w:rPr>
                <w:rFonts w:hint="eastAsia"/>
                <w:kern w:val="0"/>
                <w:szCs w:val="21"/>
                <w:lang w:bidi="ar"/>
              </w:rPr>
              <w:t>1</w:t>
            </w:r>
            <w:r w:rsidRPr="00064D52">
              <w:rPr>
                <w:rFonts w:ascii="宋体" w:hAnsi="宋体" w:hint="eastAsia"/>
                <w:kern w:val="0"/>
                <w:szCs w:val="21"/>
                <w:lang w:bidi="ar"/>
              </w:rPr>
              <w:t>#（喷漆工段）</w:t>
            </w:r>
          </w:p>
        </w:tc>
        <w:tc>
          <w:tcPr>
            <w:tcW w:w="1420" w:type="dxa"/>
            <w:vAlign w:val="center"/>
          </w:tcPr>
          <w:p w14:paraId="301C099E" w14:textId="0A08BBE7" w:rsidR="0033796C" w:rsidRPr="00064D52" w:rsidRDefault="0033796C">
            <w:pPr>
              <w:widowControl/>
              <w:jc w:val="center"/>
              <w:textAlignment w:val="center"/>
              <w:rPr>
                <w:kern w:val="0"/>
                <w:szCs w:val="21"/>
                <w:lang w:bidi="ar"/>
              </w:rPr>
            </w:pPr>
            <w:r w:rsidRPr="00064D52">
              <w:rPr>
                <w:rFonts w:hint="eastAsia"/>
                <w:kern w:val="0"/>
                <w:szCs w:val="21"/>
                <w:lang w:bidi="ar"/>
              </w:rPr>
              <w:t>颗粒物</w:t>
            </w:r>
          </w:p>
        </w:tc>
        <w:tc>
          <w:tcPr>
            <w:tcW w:w="993" w:type="dxa"/>
            <w:vAlign w:val="center"/>
          </w:tcPr>
          <w:p w14:paraId="3EA9B516" w14:textId="24EE66B2" w:rsidR="0033796C" w:rsidRPr="00064D52" w:rsidRDefault="00123AE2">
            <w:pPr>
              <w:widowControl/>
              <w:jc w:val="center"/>
              <w:textAlignment w:val="center"/>
              <w:rPr>
                <w:kern w:val="0"/>
                <w:szCs w:val="21"/>
                <w:lang w:bidi="ar"/>
              </w:rPr>
            </w:pPr>
            <w:r w:rsidRPr="00064D52">
              <w:rPr>
                <w:kern w:val="0"/>
                <w:szCs w:val="21"/>
                <w:lang w:bidi="ar"/>
              </w:rPr>
              <w:t>43.11</w:t>
            </w:r>
          </w:p>
        </w:tc>
        <w:tc>
          <w:tcPr>
            <w:tcW w:w="850" w:type="dxa"/>
            <w:vAlign w:val="center"/>
          </w:tcPr>
          <w:p w14:paraId="0F94D9CC" w14:textId="259442F8" w:rsidR="0033796C" w:rsidRPr="00064D52" w:rsidRDefault="0033796C">
            <w:pPr>
              <w:widowControl/>
              <w:jc w:val="center"/>
              <w:textAlignment w:val="center"/>
              <w:rPr>
                <w:kern w:val="0"/>
                <w:szCs w:val="21"/>
                <w:lang w:bidi="ar"/>
              </w:rPr>
            </w:pPr>
            <w:r w:rsidRPr="00064D52">
              <w:rPr>
                <w:rFonts w:hint="eastAsia"/>
                <w:kern w:val="0"/>
                <w:szCs w:val="21"/>
                <w:lang w:bidi="ar"/>
              </w:rPr>
              <w:t>1</w:t>
            </w:r>
            <w:r w:rsidRPr="00064D52">
              <w:rPr>
                <w:kern w:val="0"/>
                <w:szCs w:val="21"/>
                <w:lang w:bidi="ar"/>
              </w:rPr>
              <w:t>.7</w:t>
            </w:r>
            <w:r w:rsidR="00123AE2" w:rsidRPr="00064D52">
              <w:rPr>
                <w:kern w:val="0"/>
                <w:szCs w:val="21"/>
                <w:lang w:bidi="ar"/>
              </w:rPr>
              <w:t>46</w:t>
            </w:r>
          </w:p>
        </w:tc>
        <w:tc>
          <w:tcPr>
            <w:tcW w:w="992" w:type="dxa"/>
            <w:vAlign w:val="center"/>
          </w:tcPr>
          <w:p w14:paraId="5C74218D" w14:textId="6DC5A04E" w:rsidR="0033796C" w:rsidRPr="00064D52" w:rsidRDefault="00123AE2">
            <w:pPr>
              <w:widowControl/>
              <w:jc w:val="center"/>
              <w:textAlignment w:val="center"/>
              <w:rPr>
                <w:kern w:val="0"/>
                <w:szCs w:val="21"/>
                <w:lang w:bidi="ar"/>
              </w:rPr>
            </w:pPr>
            <w:r w:rsidRPr="00064D52">
              <w:rPr>
                <w:kern w:val="0"/>
                <w:szCs w:val="21"/>
                <w:lang w:bidi="ar"/>
              </w:rPr>
              <w:t>2.16</w:t>
            </w:r>
          </w:p>
        </w:tc>
        <w:tc>
          <w:tcPr>
            <w:tcW w:w="804" w:type="dxa"/>
            <w:vAlign w:val="center"/>
          </w:tcPr>
          <w:p w14:paraId="6E381222" w14:textId="38CA0153" w:rsidR="0033796C" w:rsidRPr="00064D52" w:rsidRDefault="0033796C">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.03</w:t>
            </w:r>
            <w:r w:rsidR="00123AE2" w:rsidRPr="00064D52">
              <w:rPr>
                <w:kern w:val="0"/>
                <w:szCs w:val="21"/>
                <w:lang w:bidi="ar"/>
              </w:rPr>
              <w:t>25</w:t>
            </w:r>
          </w:p>
        </w:tc>
        <w:tc>
          <w:tcPr>
            <w:tcW w:w="826" w:type="dxa"/>
            <w:vAlign w:val="center"/>
          </w:tcPr>
          <w:p w14:paraId="781CA27A" w14:textId="25528EA9" w:rsidR="0033796C" w:rsidRPr="00064D52" w:rsidRDefault="0033796C">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.08</w:t>
            </w:r>
            <w:r w:rsidR="00123AE2" w:rsidRPr="00064D52">
              <w:rPr>
                <w:kern w:val="0"/>
                <w:szCs w:val="21"/>
                <w:lang w:bidi="ar"/>
              </w:rPr>
              <w:t>73</w:t>
            </w:r>
          </w:p>
        </w:tc>
        <w:tc>
          <w:tcPr>
            <w:tcW w:w="916" w:type="dxa"/>
            <w:vMerge w:val="restart"/>
            <w:vAlign w:val="center"/>
          </w:tcPr>
          <w:p w14:paraId="7D921389" w14:textId="1537078D" w:rsidR="0033796C" w:rsidRPr="00064D52" w:rsidRDefault="0033796C" w:rsidP="00FA1F6D">
            <w:pPr>
              <w:adjustRightInd w:val="0"/>
              <w:snapToGrid w:val="0"/>
              <w:jc w:val="center"/>
              <w:rPr>
                <w:szCs w:val="21"/>
              </w:rPr>
            </w:pPr>
            <w:r w:rsidRPr="00064D52">
              <w:rPr>
                <w:szCs w:val="21"/>
              </w:rPr>
              <w:t>周围大气</w:t>
            </w:r>
          </w:p>
        </w:tc>
      </w:tr>
      <w:tr w:rsidR="0033796C" w:rsidRPr="00064D52" w14:paraId="345763CD" w14:textId="77777777" w:rsidTr="0052410C">
        <w:trPr>
          <w:trHeight w:val="249"/>
          <w:jc w:val="center"/>
        </w:trPr>
        <w:tc>
          <w:tcPr>
            <w:tcW w:w="422" w:type="dxa"/>
            <w:vMerge/>
            <w:vAlign w:val="center"/>
          </w:tcPr>
          <w:p w14:paraId="7CE075ED" w14:textId="5040A0FA" w:rsidR="0033796C" w:rsidRPr="00064D52" w:rsidRDefault="0033796C" w:rsidP="00FA1F6D">
            <w:pPr>
              <w:adjustRightInd w:val="0"/>
              <w:snapToGrid w:val="0"/>
              <w:jc w:val="center"/>
              <w:rPr>
                <w:szCs w:val="21"/>
              </w:rPr>
            </w:pPr>
          </w:p>
        </w:tc>
        <w:tc>
          <w:tcPr>
            <w:tcW w:w="1555" w:type="dxa"/>
            <w:gridSpan w:val="2"/>
            <w:vMerge/>
            <w:vAlign w:val="center"/>
          </w:tcPr>
          <w:p w14:paraId="4A18FD82" w14:textId="518537E9" w:rsidR="0033796C" w:rsidRPr="00064D52" w:rsidRDefault="0033796C" w:rsidP="00FA1F6D">
            <w:pPr>
              <w:jc w:val="center"/>
              <w:textAlignment w:val="center"/>
              <w:rPr>
                <w:kern w:val="0"/>
                <w:szCs w:val="21"/>
                <w:lang w:bidi="ar"/>
              </w:rPr>
            </w:pPr>
          </w:p>
        </w:tc>
        <w:tc>
          <w:tcPr>
            <w:tcW w:w="1420" w:type="dxa"/>
            <w:vAlign w:val="center"/>
          </w:tcPr>
          <w:p w14:paraId="3BC23A2B" w14:textId="48DBC508" w:rsidR="0033796C" w:rsidRPr="00064D52" w:rsidRDefault="0033796C" w:rsidP="00FA1F6D">
            <w:pPr>
              <w:widowControl/>
              <w:jc w:val="center"/>
              <w:textAlignment w:val="center"/>
              <w:rPr>
                <w:kern w:val="0"/>
                <w:szCs w:val="21"/>
                <w:lang w:bidi="ar"/>
              </w:rPr>
            </w:pPr>
            <w:r w:rsidRPr="00064D52">
              <w:rPr>
                <w:rFonts w:hint="eastAsia"/>
                <w:kern w:val="0"/>
                <w:szCs w:val="21"/>
                <w:lang w:bidi="ar"/>
              </w:rPr>
              <w:t>二甲苯</w:t>
            </w:r>
          </w:p>
        </w:tc>
        <w:tc>
          <w:tcPr>
            <w:tcW w:w="993" w:type="dxa"/>
            <w:vAlign w:val="center"/>
          </w:tcPr>
          <w:p w14:paraId="253E6A93" w14:textId="5EC39B64" w:rsidR="0033796C" w:rsidRPr="00064D52" w:rsidRDefault="0038034B" w:rsidP="00FA1F6D">
            <w:pPr>
              <w:widowControl/>
              <w:jc w:val="center"/>
              <w:textAlignment w:val="center"/>
              <w:rPr>
                <w:kern w:val="0"/>
                <w:szCs w:val="21"/>
                <w:lang w:bidi="ar"/>
              </w:rPr>
            </w:pPr>
            <w:r w:rsidRPr="00064D52">
              <w:rPr>
                <w:kern w:val="0"/>
                <w:szCs w:val="21"/>
                <w:lang w:bidi="ar"/>
              </w:rPr>
              <w:t>21.7</w:t>
            </w:r>
          </w:p>
        </w:tc>
        <w:tc>
          <w:tcPr>
            <w:tcW w:w="850" w:type="dxa"/>
            <w:vAlign w:val="center"/>
          </w:tcPr>
          <w:p w14:paraId="668B52E8" w14:textId="6BD817FE" w:rsidR="0033796C" w:rsidRPr="00064D52" w:rsidRDefault="0038034B" w:rsidP="00FA1F6D">
            <w:pPr>
              <w:widowControl/>
              <w:jc w:val="center"/>
              <w:textAlignment w:val="center"/>
              <w:rPr>
                <w:kern w:val="0"/>
                <w:szCs w:val="21"/>
                <w:lang w:bidi="ar"/>
              </w:rPr>
            </w:pPr>
            <w:r w:rsidRPr="00064D52">
              <w:rPr>
                <w:kern w:val="0"/>
                <w:szCs w:val="21"/>
                <w:lang w:bidi="ar"/>
              </w:rPr>
              <w:t>1.206</w:t>
            </w:r>
          </w:p>
        </w:tc>
        <w:tc>
          <w:tcPr>
            <w:tcW w:w="992" w:type="dxa"/>
            <w:vAlign w:val="center"/>
          </w:tcPr>
          <w:p w14:paraId="09F86F64" w14:textId="1600A72D" w:rsidR="0033796C" w:rsidRPr="00064D52" w:rsidRDefault="0033796C" w:rsidP="00FA1F6D">
            <w:pPr>
              <w:widowControl/>
              <w:jc w:val="center"/>
              <w:textAlignment w:val="center"/>
              <w:rPr>
                <w:kern w:val="0"/>
                <w:szCs w:val="21"/>
                <w:lang w:bidi="ar"/>
              </w:rPr>
            </w:pPr>
            <w:r w:rsidRPr="00064D52">
              <w:rPr>
                <w:szCs w:val="21"/>
                <w:lang w:bidi="ar"/>
              </w:rPr>
              <w:t>2.</w:t>
            </w:r>
            <w:r w:rsidR="0038034B" w:rsidRPr="00064D52">
              <w:rPr>
                <w:szCs w:val="21"/>
                <w:lang w:bidi="ar"/>
              </w:rPr>
              <w:t>17</w:t>
            </w:r>
          </w:p>
        </w:tc>
        <w:tc>
          <w:tcPr>
            <w:tcW w:w="804" w:type="dxa"/>
            <w:vAlign w:val="center"/>
          </w:tcPr>
          <w:p w14:paraId="1AD61264" w14:textId="3087C525" w:rsidR="0033796C" w:rsidRPr="00064D52" w:rsidRDefault="0033796C" w:rsidP="00FA1F6D">
            <w:pPr>
              <w:widowControl/>
              <w:jc w:val="center"/>
              <w:textAlignment w:val="center"/>
              <w:rPr>
                <w:kern w:val="0"/>
                <w:szCs w:val="21"/>
                <w:lang w:bidi="ar"/>
              </w:rPr>
            </w:pPr>
            <w:r w:rsidRPr="00064D52">
              <w:rPr>
                <w:szCs w:val="21"/>
                <w:lang w:bidi="ar"/>
              </w:rPr>
              <w:t>0.0</w:t>
            </w:r>
            <w:r w:rsidR="0038034B" w:rsidRPr="00064D52">
              <w:rPr>
                <w:szCs w:val="21"/>
                <w:lang w:bidi="ar"/>
              </w:rPr>
              <w:t>447</w:t>
            </w:r>
          </w:p>
        </w:tc>
        <w:tc>
          <w:tcPr>
            <w:tcW w:w="826" w:type="dxa"/>
            <w:vAlign w:val="center"/>
          </w:tcPr>
          <w:p w14:paraId="218C4F9C" w14:textId="49244F32" w:rsidR="0033796C" w:rsidRPr="00064D52" w:rsidRDefault="0038034B" w:rsidP="00FA1F6D">
            <w:pPr>
              <w:widowControl/>
              <w:jc w:val="center"/>
              <w:textAlignment w:val="center"/>
              <w:rPr>
                <w:kern w:val="0"/>
                <w:szCs w:val="21"/>
                <w:lang w:bidi="ar"/>
              </w:rPr>
            </w:pPr>
            <w:r w:rsidRPr="00064D52">
              <w:rPr>
                <w:szCs w:val="21"/>
                <w:lang w:bidi="ar"/>
              </w:rPr>
              <w:t>0.1206</w:t>
            </w:r>
          </w:p>
        </w:tc>
        <w:tc>
          <w:tcPr>
            <w:tcW w:w="916" w:type="dxa"/>
            <w:vMerge/>
            <w:vAlign w:val="center"/>
          </w:tcPr>
          <w:p w14:paraId="1ED6DFE0" w14:textId="2087CFAE" w:rsidR="0033796C" w:rsidRPr="00064D52" w:rsidRDefault="0033796C" w:rsidP="00FA1F6D">
            <w:pPr>
              <w:adjustRightInd w:val="0"/>
              <w:snapToGrid w:val="0"/>
              <w:jc w:val="center"/>
              <w:rPr>
                <w:szCs w:val="21"/>
              </w:rPr>
            </w:pPr>
          </w:p>
        </w:tc>
      </w:tr>
      <w:tr w:rsidR="0033796C" w:rsidRPr="00064D52" w14:paraId="566BAEB2" w14:textId="77777777" w:rsidTr="0052410C">
        <w:trPr>
          <w:trHeight w:val="249"/>
          <w:jc w:val="center"/>
        </w:trPr>
        <w:tc>
          <w:tcPr>
            <w:tcW w:w="422" w:type="dxa"/>
            <w:vMerge/>
            <w:vAlign w:val="center"/>
          </w:tcPr>
          <w:p w14:paraId="1AEEDD48" w14:textId="10452D52" w:rsidR="0033796C" w:rsidRPr="00064D52" w:rsidRDefault="0033796C" w:rsidP="00FA1F6D">
            <w:pPr>
              <w:adjustRightInd w:val="0"/>
              <w:snapToGrid w:val="0"/>
              <w:jc w:val="center"/>
              <w:rPr>
                <w:szCs w:val="21"/>
              </w:rPr>
            </w:pPr>
          </w:p>
        </w:tc>
        <w:tc>
          <w:tcPr>
            <w:tcW w:w="1555" w:type="dxa"/>
            <w:gridSpan w:val="2"/>
            <w:vMerge/>
            <w:vAlign w:val="center"/>
          </w:tcPr>
          <w:p w14:paraId="7A28334D" w14:textId="1438263A" w:rsidR="0033796C" w:rsidRPr="00064D52" w:rsidRDefault="0033796C" w:rsidP="00FA1F6D">
            <w:pPr>
              <w:widowControl/>
              <w:jc w:val="center"/>
              <w:textAlignment w:val="center"/>
              <w:rPr>
                <w:kern w:val="0"/>
                <w:szCs w:val="21"/>
                <w:lang w:bidi="ar"/>
              </w:rPr>
            </w:pPr>
          </w:p>
        </w:tc>
        <w:tc>
          <w:tcPr>
            <w:tcW w:w="1420" w:type="dxa"/>
            <w:vAlign w:val="center"/>
          </w:tcPr>
          <w:p w14:paraId="73450482" w14:textId="1C0BBE13" w:rsidR="0033796C" w:rsidRPr="00064D52" w:rsidRDefault="0033796C" w:rsidP="00FA1F6D">
            <w:pPr>
              <w:widowControl/>
              <w:jc w:val="center"/>
              <w:textAlignment w:val="center"/>
              <w:rPr>
                <w:kern w:val="0"/>
                <w:szCs w:val="21"/>
                <w:lang w:bidi="ar"/>
              </w:rPr>
            </w:pPr>
            <w:r w:rsidRPr="00064D52">
              <w:rPr>
                <w:rFonts w:hint="eastAsia"/>
                <w:kern w:val="0"/>
                <w:szCs w:val="21"/>
                <w:lang w:bidi="ar"/>
              </w:rPr>
              <w:t>非甲烷总烃</w:t>
            </w:r>
          </w:p>
        </w:tc>
        <w:tc>
          <w:tcPr>
            <w:tcW w:w="993" w:type="dxa"/>
            <w:vAlign w:val="center"/>
          </w:tcPr>
          <w:p w14:paraId="39CAF307" w14:textId="11ED8B75" w:rsidR="0033796C" w:rsidRPr="00064D52" w:rsidRDefault="0038034B" w:rsidP="00FA1F6D">
            <w:pPr>
              <w:widowControl/>
              <w:jc w:val="center"/>
              <w:textAlignment w:val="center"/>
              <w:rPr>
                <w:kern w:val="0"/>
                <w:szCs w:val="21"/>
                <w:lang w:bidi="ar"/>
              </w:rPr>
            </w:pPr>
            <w:r w:rsidRPr="00064D52">
              <w:rPr>
                <w:kern w:val="0"/>
                <w:szCs w:val="21"/>
                <w:lang w:bidi="ar"/>
              </w:rPr>
              <w:t>4.99</w:t>
            </w:r>
          </w:p>
        </w:tc>
        <w:tc>
          <w:tcPr>
            <w:tcW w:w="850" w:type="dxa"/>
            <w:vAlign w:val="center"/>
          </w:tcPr>
          <w:p w14:paraId="39DA1A80" w14:textId="3B7F1A33" w:rsidR="0033796C" w:rsidRPr="00064D52" w:rsidRDefault="0038034B" w:rsidP="00FA1F6D">
            <w:pPr>
              <w:widowControl/>
              <w:jc w:val="center"/>
              <w:textAlignment w:val="center"/>
              <w:rPr>
                <w:kern w:val="0"/>
                <w:szCs w:val="21"/>
                <w:lang w:bidi="ar"/>
              </w:rPr>
            </w:pPr>
            <w:r w:rsidRPr="00064D52">
              <w:rPr>
                <w:kern w:val="0"/>
                <w:szCs w:val="21"/>
                <w:lang w:bidi="ar"/>
              </w:rPr>
              <w:t>2.766</w:t>
            </w:r>
          </w:p>
        </w:tc>
        <w:tc>
          <w:tcPr>
            <w:tcW w:w="992" w:type="dxa"/>
            <w:vAlign w:val="center"/>
          </w:tcPr>
          <w:p w14:paraId="7F377ADC" w14:textId="37EAF07F" w:rsidR="0033796C" w:rsidRPr="00064D52" w:rsidRDefault="0038034B" w:rsidP="00FA1F6D">
            <w:pPr>
              <w:widowControl/>
              <w:jc w:val="center"/>
              <w:textAlignment w:val="center"/>
              <w:rPr>
                <w:kern w:val="0"/>
                <w:szCs w:val="21"/>
                <w:lang w:bidi="ar"/>
              </w:rPr>
            </w:pPr>
            <w:r w:rsidRPr="00064D52">
              <w:rPr>
                <w:szCs w:val="21"/>
                <w:lang w:bidi="ar"/>
              </w:rPr>
              <w:t>0.499</w:t>
            </w:r>
          </w:p>
        </w:tc>
        <w:tc>
          <w:tcPr>
            <w:tcW w:w="804" w:type="dxa"/>
            <w:vAlign w:val="center"/>
          </w:tcPr>
          <w:p w14:paraId="0E714C60" w14:textId="62593167" w:rsidR="0033796C" w:rsidRPr="00064D52" w:rsidRDefault="0033796C" w:rsidP="00FA1F6D">
            <w:pPr>
              <w:widowControl/>
              <w:jc w:val="center"/>
              <w:textAlignment w:val="center"/>
              <w:rPr>
                <w:kern w:val="0"/>
                <w:szCs w:val="21"/>
                <w:lang w:bidi="ar"/>
              </w:rPr>
            </w:pPr>
            <w:r w:rsidRPr="00064D52">
              <w:rPr>
                <w:szCs w:val="21"/>
                <w:lang w:bidi="ar"/>
              </w:rPr>
              <w:t>0.1</w:t>
            </w:r>
            <w:r w:rsidR="0038034B" w:rsidRPr="00064D52">
              <w:rPr>
                <w:szCs w:val="21"/>
                <w:lang w:bidi="ar"/>
              </w:rPr>
              <w:t>024</w:t>
            </w:r>
          </w:p>
        </w:tc>
        <w:tc>
          <w:tcPr>
            <w:tcW w:w="826" w:type="dxa"/>
            <w:vAlign w:val="center"/>
          </w:tcPr>
          <w:p w14:paraId="673763E7" w14:textId="08C16B7D" w:rsidR="0033796C" w:rsidRPr="00064D52" w:rsidRDefault="0033796C" w:rsidP="00FA1F6D">
            <w:pPr>
              <w:widowControl/>
              <w:jc w:val="center"/>
              <w:textAlignment w:val="center"/>
              <w:rPr>
                <w:kern w:val="0"/>
                <w:szCs w:val="21"/>
                <w:lang w:bidi="ar"/>
              </w:rPr>
            </w:pPr>
            <w:r w:rsidRPr="00064D52">
              <w:rPr>
                <w:szCs w:val="21"/>
                <w:lang w:bidi="ar"/>
              </w:rPr>
              <w:t>0.2</w:t>
            </w:r>
            <w:r w:rsidR="0038034B" w:rsidRPr="00064D52">
              <w:rPr>
                <w:szCs w:val="21"/>
                <w:lang w:bidi="ar"/>
              </w:rPr>
              <w:t>766</w:t>
            </w:r>
          </w:p>
        </w:tc>
        <w:tc>
          <w:tcPr>
            <w:tcW w:w="916" w:type="dxa"/>
            <w:vMerge/>
            <w:vAlign w:val="center"/>
          </w:tcPr>
          <w:p w14:paraId="530087EF" w14:textId="26660EA4" w:rsidR="0033796C" w:rsidRPr="00064D52" w:rsidRDefault="0033796C" w:rsidP="00FA1F6D">
            <w:pPr>
              <w:adjustRightInd w:val="0"/>
              <w:snapToGrid w:val="0"/>
              <w:jc w:val="center"/>
              <w:rPr>
                <w:szCs w:val="21"/>
              </w:rPr>
            </w:pPr>
          </w:p>
        </w:tc>
      </w:tr>
      <w:tr w:rsidR="002F1C38" w:rsidRPr="00064D52" w14:paraId="73125477" w14:textId="77777777" w:rsidTr="0052410C">
        <w:trPr>
          <w:trHeight w:val="246"/>
          <w:jc w:val="center"/>
        </w:trPr>
        <w:tc>
          <w:tcPr>
            <w:tcW w:w="422" w:type="dxa"/>
            <w:vMerge/>
            <w:vAlign w:val="center"/>
          </w:tcPr>
          <w:p w14:paraId="01A49212" w14:textId="77777777" w:rsidR="002F1C38" w:rsidRPr="00064D52" w:rsidRDefault="002F1C38" w:rsidP="002F1C38">
            <w:pPr>
              <w:adjustRightInd w:val="0"/>
              <w:snapToGrid w:val="0"/>
              <w:jc w:val="center"/>
              <w:rPr>
                <w:szCs w:val="21"/>
              </w:rPr>
            </w:pPr>
          </w:p>
        </w:tc>
        <w:tc>
          <w:tcPr>
            <w:tcW w:w="1555" w:type="dxa"/>
            <w:gridSpan w:val="2"/>
            <w:vMerge w:val="restart"/>
            <w:vAlign w:val="center"/>
          </w:tcPr>
          <w:p w14:paraId="510768BC" w14:textId="0B067A02" w:rsidR="002F1C38" w:rsidRPr="00064D52" w:rsidRDefault="00C33FFB" w:rsidP="002F1C38">
            <w:pPr>
              <w:widowControl/>
              <w:jc w:val="center"/>
              <w:textAlignment w:val="center"/>
              <w:rPr>
                <w:kern w:val="0"/>
                <w:szCs w:val="21"/>
                <w:lang w:bidi="ar"/>
              </w:rPr>
            </w:pPr>
            <w:r w:rsidRPr="00064D52">
              <w:rPr>
                <w:kern w:val="0"/>
                <w:szCs w:val="21"/>
                <w:lang w:bidi="ar"/>
              </w:rPr>
              <w:t>1</w:t>
            </w:r>
            <w:r w:rsidR="002F1C38" w:rsidRPr="00064D52">
              <w:rPr>
                <w:rFonts w:ascii="宋体" w:hAnsi="宋体" w:hint="eastAsia"/>
                <w:kern w:val="0"/>
                <w:szCs w:val="21"/>
                <w:lang w:bidi="ar"/>
              </w:rPr>
              <w:t>#-烘干段</w:t>
            </w:r>
          </w:p>
        </w:tc>
        <w:tc>
          <w:tcPr>
            <w:tcW w:w="1420" w:type="dxa"/>
            <w:vAlign w:val="center"/>
          </w:tcPr>
          <w:p w14:paraId="2449DA93" w14:textId="7C6DF5EE" w:rsidR="002F1C38" w:rsidRPr="00064D52" w:rsidRDefault="002F1C38" w:rsidP="002F1C38">
            <w:pPr>
              <w:widowControl/>
              <w:jc w:val="center"/>
              <w:textAlignment w:val="center"/>
              <w:rPr>
                <w:kern w:val="0"/>
                <w:szCs w:val="21"/>
                <w:lang w:bidi="ar"/>
              </w:rPr>
            </w:pPr>
            <w:r w:rsidRPr="00064D52">
              <w:rPr>
                <w:rFonts w:hint="eastAsia"/>
                <w:szCs w:val="21"/>
              </w:rPr>
              <w:t>S</w:t>
            </w:r>
            <w:r w:rsidRPr="00064D52">
              <w:rPr>
                <w:szCs w:val="21"/>
              </w:rPr>
              <w:t>O</w:t>
            </w:r>
            <w:r w:rsidRPr="00064D52">
              <w:rPr>
                <w:szCs w:val="21"/>
                <w:vertAlign w:val="subscript"/>
              </w:rPr>
              <w:t>2</w:t>
            </w:r>
          </w:p>
        </w:tc>
        <w:tc>
          <w:tcPr>
            <w:tcW w:w="993" w:type="dxa"/>
            <w:vAlign w:val="center"/>
          </w:tcPr>
          <w:p w14:paraId="405310EB" w14:textId="66A2F693" w:rsidR="002F1C38" w:rsidRPr="00064D52" w:rsidRDefault="002F1C38" w:rsidP="002F1C38">
            <w:pPr>
              <w:widowControl/>
              <w:jc w:val="center"/>
              <w:textAlignment w:val="center"/>
              <w:rPr>
                <w:kern w:val="0"/>
                <w:szCs w:val="21"/>
                <w:lang w:bidi="ar"/>
              </w:rPr>
            </w:pPr>
            <w:r w:rsidRPr="00064D52">
              <w:rPr>
                <w:kern w:val="0"/>
                <w:szCs w:val="21"/>
                <w:lang w:bidi="ar"/>
              </w:rPr>
              <w:t>0.00002</w:t>
            </w:r>
          </w:p>
        </w:tc>
        <w:tc>
          <w:tcPr>
            <w:tcW w:w="850" w:type="dxa"/>
            <w:vAlign w:val="center"/>
          </w:tcPr>
          <w:p w14:paraId="4DBCE734" w14:textId="2B2024DF" w:rsidR="002F1C38" w:rsidRPr="00064D52" w:rsidRDefault="002F1C38" w:rsidP="002F1C38">
            <w:pPr>
              <w:widowControl/>
              <w:jc w:val="center"/>
              <w:textAlignment w:val="center"/>
              <w:rPr>
                <w:kern w:val="0"/>
                <w:szCs w:val="21"/>
                <w:lang w:bidi="ar"/>
              </w:rPr>
            </w:pPr>
            <w:r w:rsidRPr="00064D52">
              <w:rPr>
                <w:kern w:val="0"/>
                <w:szCs w:val="21"/>
                <w:lang w:bidi="ar"/>
              </w:rPr>
              <w:t>0.000014</w:t>
            </w:r>
          </w:p>
        </w:tc>
        <w:tc>
          <w:tcPr>
            <w:tcW w:w="992" w:type="dxa"/>
            <w:vAlign w:val="center"/>
          </w:tcPr>
          <w:p w14:paraId="62FE9BF1" w14:textId="3182A9A3" w:rsidR="002F1C38" w:rsidRPr="00064D52" w:rsidRDefault="002F1C38" w:rsidP="002F1C38">
            <w:pPr>
              <w:widowControl/>
              <w:jc w:val="center"/>
              <w:textAlignment w:val="center"/>
              <w:rPr>
                <w:kern w:val="0"/>
                <w:szCs w:val="21"/>
                <w:lang w:bidi="ar"/>
              </w:rPr>
            </w:pPr>
            <w:r w:rsidRPr="00064D52">
              <w:rPr>
                <w:kern w:val="0"/>
                <w:szCs w:val="21"/>
                <w:lang w:bidi="ar"/>
              </w:rPr>
              <w:t>0.00002</w:t>
            </w:r>
          </w:p>
        </w:tc>
        <w:tc>
          <w:tcPr>
            <w:tcW w:w="804" w:type="dxa"/>
            <w:vAlign w:val="center"/>
          </w:tcPr>
          <w:p w14:paraId="5CB15586" w14:textId="1B4000E6"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.000005</w:t>
            </w:r>
          </w:p>
        </w:tc>
        <w:tc>
          <w:tcPr>
            <w:tcW w:w="826" w:type="dxa"/>
            <w:vAlign w:val="center"/>
          </w:tcPr>
          <w:p w14:paraId="21846DFE" w14:textId="4E8817B7" w:rsidR="002F1C38" w:rsidRPr="00064D52" w:rsidRDefault="002F1C38" w:rsidP="002F1C38">
            <w:pPr>
              <w:widowControl/>
              <w:jc w:val="center"/>
              <w:textAlignment w:val="center"/>
              <w:rPr>
                <w:kern w:val="0"/>
                <w:szCs w:val="21"/>
                <w:lang w:bidi="ar"/>
              </w:rPr>
            </w:pPr>
            <w:r w:rsidRPr="00064D52">
              <w:rPr>
                <w:kern w:val="0"/>
                <w:szCs w:val="21"/>
                <w:lang w:bidi="ar"/>
              </w:rPr>
              <w:t>0.000014</w:t>
            </w:r>
          </w:p>
        </w:tc>
        <w:tc>
          <w:tcPr>
            <w:tcW w:w="916" w:type="dxa"/>
            <w:vMerge/>
            <w:vAlign w:val="center"/>
          </w:tcPr>
          <w:p w14:paraId="707C7E9E" w14:textId="77777777" w:rsidR="002F1C38" w:rsidRPr="00064D52" w:rsidRDefault="002F1C38" w:rsidP="002F1C38">
            <w:pPr>
              <w:adjustRightInd w:val="0"/>
              <w:snapToGrid w:val="0"/>
              <w:jc w:val="center"/>
              <w:rPr>
                <w:szCs w:val="21"/>
              </w:rPr>
            </w:pPr>
          </w:p>
        </w:tc>
      </w:tr>
      <w:tr w:rsidR="002F1C38" w:rsidRPr="00064D52" w14:paraId="1D06A99A" w14:textId="77777777" w:rsidTr="0052410C">
        <w:trPr>
          <w:trHeight w:val="246"/>
          <w:jc w:val="center"/>
        </w:trPr>
        <w:tc>
          <w:tcPr>
            <w:tcW w:w="422" w:type="dxa"/>
            <w:vMerge/>
            <w:vAlign w:val="center"/>
          </w:tcPr>
          <w:p w14:paraId="213F5264" w14:textId="77777777" w:rsidR="002F1C38" w:rsidRPr="00064D52" w:rsidRDefault="002F1C38" w:rsidP="002F1C38">
            <w:pPr>
              <w:adjustRightInd w:val="0"/>
              <w:snapToGrid w:val="0"/>
              <w:jc w:val="center"/>
              <w:rPr>
                <w:szCs w:val="21"/>
              </w:rPr>
            </w:pPr>
          </w:p>
        </w:tc>
        <w:tc>
          <w:tcPr>
            <w:tcW w:w="1555" w:type="dxa"/>
            <w:gridSpan w:val="2"/>
            <w:vMerge/>
            <w:vAlign w:val="center"/>
          </w:tcPr>
          <w:p w14:paraId="7CBBBA37" w14:textId="0BBB469F" w:rsidR="002F1C38" w:rsidRPr="00064D52" w:rsidRDefault="002F1C38" w:rsidP="002F1C38">
            <w:pPr>
              <w:widowControl/>
              <w:jc w:val="center"/>
              <w:textAlignment w:val="center"/>
              <w:rPr>
                <w:kern w:val="0"/>
                <w:szCs w:val="21"/>
                <w:lang w:bidi="ar"/>
              </w:rPr>
            </w:pPr>
          </w:p>
        </w:tc>
        <w:tc>
          <w:tcPr>
            <w:tcW w:w="1420" w:type="dxa"/>
            <w:vAlign w:val="center"/>
          </w:tcPr>
          <w:p w14:paraId="48E3DAE6" w14:textId="21809F61" w:rsidR="002F1C38" w:rsidRPr="00064D52" w:rsidRDefault="002F1C38" w:rsidP="002F1C38">
            <w:pPr>
              <w:widowControl/>
              <w:jc w:val="center"/>
              <w:textAlignment w:val="center"/>
              <w:rPr>
                <w:kern w:val="0"/>
                <w:szCs w:val="21"/>
                <w:lang w:bidi="ar"/>
              </w:rPr>
            </w:pPr>
            <w:r w:rsidRPr="00064D52">
              <w:rPr>
                <w:rFonts w:hint="eastAsia"/>
                <w:szCs w:val="21"/>
              </w:rPr>
              <w:t>N</w:t>
            </w:r>
            <w:r w:rsidRPr="00064D52">
              <w:rPr>
                <w:szCs w:val="21"/>
              </w:rPr>
              <w:t>O</w:t>
            </w:r>
            <w:r w:rsidRPr="00064D52">
              <w:rPr>
                <w:rFonts w:hint="eastAsia"/>
                <w:szCs w:val="21"/>
              </w:rPr>
              <w:t>x</w:t>
            </w:r>
          </w:p>
        </w:tc>
        <w:tc>
          <w:tcPr>
            <w:tcW w:w="993" w:type="dxa"/>
            <w:vAlign w:val="center"/>
          </w:tcPr>
          <w:p w14:paraId="68517A66" w14:textId="7CDE7722"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.051</w:t>
            </w:r>
          </w:p>
        </w:tc>
        <w:tc>
          <w:tcPr>
            <w:tcW w:w="850" w:type="dxa"/>
            <w:vAlign w:val="center"/>
          </w:tcPr>
          <w:p w14:paraId="18D19AE3" w14:textId="313DF034"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.037</w:t>
            </w:r>
          </w:p>
        </w:tc>
        <w:tc>
          <w:tcPr>
            <w:tcW w:w="992" w:type="dxa"/>
            <w:vAlign w:val="center"/>
          </w:tcPr>
          <w:p w14:paraId="3C2FA54C" w14:textId="7CB2A1C9"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.051</w:t>
            </w:r>
          </w:p>
        </w:tc>
        <w:tc>
          <w:tcPr>
            <w:tcW w:w="804" w:type="dxa"/>
            <w:vAlign w:val="center"/>
          </w:tcPr>
          <w:p w14:paraId="0AE51C3F" w14:textId="184A8B1C"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.0137</w:t>
            </w:r>
          </w:p>
        </w:tc>
        <w:tc>
          <w:tcPr>
            <w:tcW w:w="826" w:type="dxa"/>
            <w:vAlign w:val="center"/>
          </w:tcPr>
          <w:p w14:paraId="1548953B" w14:textId="56029495"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.037</w:t>
            </w:r>
          </w:p>
        </w:tc>
        <w:tc>
          <w:tcPr>
            <w:tcW w:w="916" w:type="dxa"/>
            <w:vMerge/>
            <w:vAlign w:val="center"/>
          </w:tcPr>
          <w:p w14:paraId="1C91B62D" w14:textId="77777777" w:rsidR="002F1C38" w:rsidRPr="00064D52" w:rsidRDefault="002F1C38" w:rsidP="002F1C38">
            <w:pPr>
              <w:adjustRightInd w:val="0"/>
              <w:snapToGrid w:val="0"/>
              <w:jc w:val="center"/>
              <w:rPr>
                <w:szCs w:val="21"/>
              </w:rPr>
            </w:pPr>
          </w:p>
        </w:tc>
      </w:tr>
      <w:tr w:rsidR="002F1C38" w:rsidRPr="00064D52" w14:paraId="0A8F05E6" w14:textId="77777777" w:rsidTr="0052410C">
        <w:trPr>
          <w:trHeight w:val="246"/>
          <w:jc w:val="center"/>
        </w:trPr>
        <w:tc>
          <w:tcPr>
            <w:tcW w:w="422" w:type="dxa"/>
            <w:vMerge/>
            <w:vAlign w:val="center"/>
          </w:tcPr>
          <w:p w14:paraId="23A536D7" w14:textId="77777777" w:rsidR="002F1C38" w:rsidRPr="00064D52" w:rsidRDefault="002F1C38" w:rsidP="002F1C38">
            <w:pPr>
              <w:adjustRightInd w:val="0"/>
              <w:snapToGrid w:val="0"/>
              <w:jc w:val="center"/>
              <w:rPr>
                <w:szCs w:val="21"/>
              </w:rPr>
            </w:pPr>
          </w:p>
        </w:tc>
        <w:tc>
          <w:tcPr>
            <w:tcW w:w="1555" w:type="dxa"/>
            <w:gridSpan w:val="2"/>
            <w:vMerge/>
            <w:vAlign w:val="center"/>
          </w:tcPr>
          <w:p w14:paraId="3387DC0E" w14:textId="4F053315" w:rsidR="002F1C38" w:rsidRPr="00064D52" w:rsidRDefault="002F1C38" w:rsidP="002F1C38">
            <w:pPr>
              <w:widowControl/>
              <w:jc w:val="center"/>
              <w:textAlignment w:val="center"/>
              <w:rPr>
                <w:kern w:val="0"/>
                <w:szCs w:val="21"/>
                <w:lang w:bidi="ar"/>
              </w:rPr>
            </w:pPr>
          </w:p>
        </w:tc>
        <w:tc>
          <w:tcPr>
            <w:tcW w:w="1420" w:type="dxa"/>
            <w:vAlign w:val="center"/>
          </w:tcPr>
          <w:p w14:paraId="7E11C286" w14:textId="5E6EFFB6" w:rsidR="002F1C38" w:rsidRPr="00064D52" w:rsidRDefault="002F1C38" w:rsidP="002F1C38">
            <w:pPr>
              <w:widowControl/>
              <w:jc w:val="center"/>
              <w:textAlignment w:val="center"/>
              <w:rPr>
                <w:kern w:val="0"/>
                <w:szCs w:val="21"/>
                <w:lang w:bidi="ar"/>
              </w:rPr>
            </w:pPr>
            <w:r w:rsidRPr="00064D52">
              <w:rPr>
                <w:rFonts w:hint="eastAsia"/>
                <w:szCs w:val="21"/>
              </w:rPr>
              <w:t>颗粒物</w:t>
            </w:r>
          </w:p>
        </w:tc>
        <w:tc>
          <w:tcPr>
            <w:tcW w:w="993" w:type="dxa"/>
            <w:vAlign w:val="center"/>
          </w:tcPr>
          <w:p w14:paraId="0A608CCA" w14:textId="2599E6DC"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.003</w:t>
            </w:r>
          </w:p>
        </w:tc>
        <w:tc>
          <w:tcPr>
            <w:tcW w:w="850" w:type="dxa"/>
            <w:vAlign w:val="center"/>
          </w:tcPr>
          <w:p w14:paraId="3505C978" w14:textId="7079F37B"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.0021</w:t>
            </w:r>
          </w:p>
        </w:tc>
        <w:tc>
          <w:tcPr>
            <w:tcW w:w="992" w:type="dxa"/>
            <w:vAlign w:val="center"/>
          </w:tcPr>
          <w:p w14:paraId="3A0EE140" w14:textId="6BF59879"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.003</w:t>
            </w:r>
          </w:p>
        </w:tc>
        <w:tc>
          <w:tcPr>
            <w:tcW w:w="804" w:type="dxa"/>
            <w:vAlign w:val="center"/>
          </w:tcPr>
          <w:p w14:paraId="67E43A3A" w14:textId="05B9DCF1"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.00078</w:t>
            </w:r>
          </w:p>
        </w:tc>
        <w:tc>
          <w:tcPr>
            <w:tcW w:w="826" w:type="dxa"/>
            <w:vAlign w:val="center"/>
          </w:tcPr>
          <w:p w14:paraId="14358AEF" w14:textId="3C0AEE72" w:rsidR="002F1C38" w:rsidRPr="00064D52" w:rsidRDefault="002F1C38" w:rsidP="002F1C38">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.0021</w:t>
            </w:r>
          </w:p>
        </w:tc>
        <w:tc>
          <w:tcPr>
            <w:tcW w:w="916" w:type="dxa"/>
            <w:vMerge/>
            <w:vAlign w:val="center"/>
          </w:tcPr>
          <w:p w14:paraId="651FA879" w14:textId="77777777" w:rsidR="002F1C38" w:rsidRPr="00064D52" w:rsidRDefault="002F1C38" w:rsidP="002F1C38">
            <w:pPr>
              <w:adjustRightInd w:val="0"/>
              <w:snapToGrid w:val="0"/>
              <w:jc w:val="center"/>
              <w:rPr>
                <w:szCs w:val="21"/>
              </w:rPr>
            </w:pPr>
          </w:p>
        </w:tc>
      </w:tr>
      <w:tr w:rsidR="000D6B5A" w:rsidRPr="00064D52" w14:paraId="37A04B9B" w14:textId="77777777" w:rsidTr="003159E9">
        <w:trPr>
          <w:trHeight w:val="246"/>
          <w:jc w:val="center"/>
        </w:trPr>
        <w:tc>
          <w:tcPr>
            <w:tcW w:w="422" w:type="dxa"/>
            <w:vMerge/>
            <w:vAlign w:val="center"/>
          </w:tcPr>
          <w:p w14:paraId="68EF3BF4" w14:textId="77777777" w:rsidR="000D6B5A" w:rsidRPr="00064D52" w:rsidRDefault="000D6B5A" w:rsidP="000D6B5A">
            <w:pPr>
              <w:adjustRightInd w:val="0"/>
              <w:snapToGrid w:val="0"/>
              <w:jc w:val="center"/>
              <w:rPr>
                <w:szCs w:val="21"/>
              </w:rPr>
            </w:pPr>
          </w:p>
        </w:tc>
        <w:tc>
          <w:tcPr>
            <w:tcW w:w="566" w:type="dxa"/>
            <w:vMerge w:val="restart"/>
            <w:vAlign w:val="center"/>
          </w:tcPr>
          <w:p w14:paraId="3CDBDCED" w14:textId="72750962" w:rsidR="000D6B5A" w:rsidRPr="00064D52" w:rsidRDefault="000D6B5A" w:rsidP="000D6B5A">
            <w:pPr>
              <w:jc w:val="center"/>
              <w:textAlignment w:val="center"/>
              <w:rPr>
                <w:kern w:val="0"/>
                <w:szCs w:val="21"/>
                <w:lang w:bidi="ar"/>
              </w:rPr>
            </w:pPr>
            <w:r w:rsidRPr="00064D52">
              <w:rPr>
                <w:rFonts w:hint="eastAsia"/>
                <w:kern w:val="0"/>
                <w:szCs w:val="21"/>
                <w:lang w:bidi="ar"/>
              </w:rPr>
              <w:t>无组织</w:t>
            </w:r>
          </w:p>
        </w:tc>
        <w:tc>
          <w:tcPr>
            <w:tcW w:w="989" w:type="dxa"/>
            <w:vMerge w:val="restart"/>
            <w:vAlign w:val="center"/>
          </w:tcPr>
          <w:p w14:paraId="59B74F68" w14:textId="33C3037D" w:rsidR="000D6B5A" w:rsidRPr="00064D52" w:rsidRDefault="000D6B5A" w:rsidP="000D6B5A">
            <w:pPr>
              <w:widowControl/>
              <w:jc w:val="center"/>
              <w:textAlignment w:val="center"/>
              <w:rPr>
                <w:kern w:val="0"/>
                <w:szCs w:val="21"/>
                <w:lang w:bidi="ar"/>
              </w:rPr>
            </w:pPr>
            <w:r w:rsidRPr="00064D52">
              <w:rPr>
                <w:rFonts w:hint="eastAsia"/>
                <w:kern w:val="0"/>
                <w:szCs w:val="21"/>
                <w:lang w:bidi="ar"/>
              </w:rPr>
              <w:t>喷漆工段</w:t>
            </w:r>
          </w:p>
        </w:tc>
        <w:tc>
          <w:tcPr>
            <w:tcW w:w="1420" w:type="dxa"/>
            <w:vAlign w:val="center"/>
          </w:tcPr>
          <w:p w14:paraId="686E246B" w14:textId="524B38EC" w:rsidR="000D6B5A" w:rsidRPr="00064D52" w:rsidRDefault="000D6B5A" w:rsidP="000D6B5A">
            <w:pPr>
              <w:widowControl/>
              <w:jc w:val="center"/>
              <w:textAlignment w:val="center"/>
              <w:rPr>
                <w:kern w:val="0"/>
                <w:szCs w:val="21"/>
                <w:lang w:bidi="ar"/>
              </w:rPr>
            </w:pPr>
            <w:r w:rsidRPr="00064D52">
              <w:rPr>
                <w:rFonts w:hint="eastAsia"/>
                <w:kern w:val="0"/>
                <w:szCs w:val="21"/>
                <w:lang w:bidi="ar"/>
              </w:rPr>
              <w:t>颗粒物</w:t>
            </w:r>
          </w:p>
        </w:tc>
        <w:tc>
          <w:tcPr>
            <w:tcW w:w="993" w:type="dxa"/>
          </w:tcPr>
          <w:p w14:paraId="6477FC54" w14:textId="42BF7509" w:rsidR="000D6B5A" w:rsidRPr="00064D52" w:rsidRDefault="000D6B5A" w:rsidP="000D6B5A">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6A180C16" w14:textId="1BFFA166" w:rsidR="000D6B5A" w:rsidRPr="00064D52" w:rsidRDefault="009D4EDB" w:rsidP="000D6B5A">
            <w:pPr>
              <w:widowControl/>
              <w:jc w:val="center"/>
              <w:textAlignment w:val="center"/>
              <w:rPr>
                <w:kern w:val="0"/>
                <w:szCs w:val="21"/>
                <w:lang w:bidi="ar"/>
              </w:rPr>
            </w:pPr>
            <w:r w:rsidRPr="00064D52">
              <w:rPr>
                <w:kern w:val="0"/>
                <w:szCs w:val="21"/>
                <w:lang w:bidi="ar"/>
              </w:rPr>
              <w:t>0.036</w:t>
            </w:r>
          </w:p>
        </w:tc>
        <w:tc>
          <w:tcPr>
            <w:tcW w:w="992" w:type="dxa"/>
            <w:vAlign w:val="center"/>
          </w:tcPr>
          <w:p w14:paraId="3794A593" w14:textId="586BC72F" w:rsidR="000D6B5A" w:rsidRPr="00064D52" w:rsidRDefault="009D4EDB" w:rsidP="000D6B5A">
            <w:pPr>
              <w:widowControl/>
              <w:jc w:val="center"/>
              <w:textAlignment w:val="center"/>
              <w:rPr>
                <w:kern w:val="0"/>
                <w:szCs w:val="21"/>
                <w:lang w:bidi="ar"/>
              </w:rPr>
            </w:pPr>
            <w:r w:rsidRPr="00064D52">
              <w:rPr>
                <w:kern w:val="0"/>
                <w:szCs w:val="21"/>
                <w:lang w:bidi="ar"/>
              </w:rPr>
              <w:t>/</w:t>
            </w:r>
          </w:p>
        </w:tc>
        <w:tc>
          <w:tcPr>
            <w:tcW w:w="804" w:type="dxa"/>
            <w:vAlign w:val="center"/>
          </w:tcPr>
          <w:p w14:paraId="5CA0BC5C" w14:textId="4202374E" w:rsidR="000D6B5A" w:rsidRPr="00064D52" w:rsidRDefault="003159E9" w:rsidP="000D6B5A">
            <w:pPr>
              <w:widowControl/>
              <w:jc w:val="center"/>
              <w:textAlignment w:val="center"/>
              <w:rPr>
                <w:szCs w:val="21"/>
              </w:rPr>
            </w:pPr>
            <w:r w:rsidRPr="00064D52">
              <w:rPr>
                <w:szCs w:val="21"/>
              </w:rPr>
              <w:t>0.0</w:t>
            </w:r>
            <w:r w:rsidR="009D4EDB" w:rsidRPr="00064D52">
              <w:rPr>
                <w:szCs w:val="21"/>
              </w:rPr>
              <w:t>13</w:t>
            </w:r>
          </w:p>
        </w:tc>
        <w:tc>
          <w:tcPr>
            <w:tcW w:w="826" w:type="dxa"/>
            <w:vAlign w:val="center"/>
          </w:tcPr>
          <w:p w14:paraId="1D670BF6" w14:textId="3F6B56C4" w:rsidR="000D6B5A" w:rsidRPr="00064D52" w:rsidRDefault="009D4EDB" w:rsidP="000D6B5A">
            <w:pPr>
              <w:widowControl/>
              <w:jc w:val="center"/>
              <w:textAlignment w:val="center"/>
              <w:rPr>
                <w:kern w:val="0"/>
                <w:szCs w:val="21"/>
                <w:lang w:bidi="ar"/>
              </w:rPr>
            </w:pPr>
            <w:r w:rsidRPr="00064D52">
              <w:rPr>
                <w:kern w:val="0"/>
                <w:szCs w:val="21"/>
                <w:lang w:bidi="ar"/>
              </w:rPr>
              <w:t>0.036</w:t>
            </w:r>
          </w:p>
        </w:tc>
        <w:tc>
          <w:tcPr>
            <w:tcW w:w="916" w:type="dxa"/>
            <w:vMerge/>
            <w:vAlign w:val="center"/>
          </w:tcPr>
          <w:p w14:paraId="15429D7C" w14:textId="77777777" w:rsidR="000D6B5A" w:rsidRPr="00064D52" w:rsidRDefault="000D6B5A" w:rsidP="000D6B5A">
            <w:pPr>
              <w:adjustRightInd w:val="0"/>
              <w:snapToGrid w:val="0"/>
              <w:jc w:val="center"/>
              <w:rPr>
                <w:szCs w:val="21"/>
              </w:rPr>
            </w:pPr>
          </w:p>
        </w:tc>
      </w:tr>
      <w:tr w:rsidR="000D6B5A" w:rsidRPr="00064D52" w14:paraId="369005D4" w14:textId="77777777" w:rsidTr="003159E9">
        <w:trPr>
          <w:trHeight w:val="246"/>
          <w:jc w:val="center"/>
        </w:trPr>
        <w:tc>
          <w:tcPr>
            <w:tcW w:w="422" w:type="dxa"/>
            <w:vMerge/>
            <w:vAlign w:val="center"/>
          </w:tcPr>
          <w:p w14:paraId="1B813D92" w14:textId="77777777" w:rsidR="000D6B5A" w:rsidRPr="00064D52" w:rsidRDefault="000D6B5A" w:rsidP="000D6B5A">
            <w:pPr>
              <w:adjustRightInd w:val="0"/>
              <w:snapToGrid w:val="0"/>
              <w:jc w:val="center"/>
              <w:rPr>
                <w:szCs w:val="21"/>
              </w:rPr>
            </w:pPr>
          </w:p>
        </w:tc>
        <w:tc>
          <w:tcPr>
            <w:tcW w:w="566" w:type="dxa"/>
            <w:vMerge/>
            <w:vAlign w:val="center"/>
          </w:tcPr>
          <w:p w14:paraId="4823CFB9" w14:textId="1FD611C9" w:rsidR="000D6B5A" w:rsidRPr="00064D52" w:rsidRDefault="000D6B5A" w:rsidP="000D6B5A">
            <w:pPr>
              <w:jc w:val="center"/>
              <w:textAlignment w:val="center"/>
              <w:rPr>
                <w:kern w:val="0"/>
                <w:szCs w:val="21"/>
                <w:lang w:bidi="ar"/>
              </w:rPr>
            </w:pPr>
          </w:p>
        </w:tc>
        <w:tc>
          <w:tcPr>
            <w:tcW w:w="989" w:type="dxa"/>
            <w:vMerge/>
            <w:vAlign w:val="center"/>
          </w:tcPr>
          <w:p w14:paraId="20E4C333" w14:textId="77777777" w:rsidR="000D6B5A" w:rsidRPr="00064D52" w:rsidRDefault="000D6B5A" w:rsidP="000D6B5A">
            <w:pPr>
              <w:widowControl/>
              <w:jc w:val="center"/>
              <w:textAlignment w:val="center"/>
              <w:rPr>
                <w:kern w:val="0"/>
                <w:szCs w:val="21"/>
                <w:lang w:bidi="ar"/>
              </w:rPr>
            </w:pPr>
          </w:p>
        </w:tc>
        <w:tc>
          <w:tcPr>
            <w:tcW w:w="1420" w:type="dxa"/>
            <w:vAlign w:val="center"/>
          </w:tcPr>
          <w:p w14:paraId="032150F3" w14:textId="5217EC51" w:rsidR="000D6B5A" w:rsidRPr="00064D52" w:rsidRDefault="000D6B5A" w:rsidP="000D6B5A">
            <w:pPr>
              <w:widowControl/>
              <w:jc w:val="center"/>
              <w:textAlignment w:val="center"/>
              <w:rPr>
                <w:kern w:val="0"/>
                <w:szCs w:val="21"/>
                <w:lang w:bidi="ar"/>
              </w:rPr>
            </w:pPr>
            <w:r w:rsidRPr="00064D52">
              <w:rPr>
                <w:rFonts w:hint="eastAsia"/>
                <w:kern w:val="0"/>
                <w:szCs w:val="21"/>
                <w:lang w:bidi="ar"/>
              </w:rPr>
              <w:t>二甲苯</w:t>
            </w:r>
          </w:p>
        </w:tc>
        <w:tc>
          <w:tcPr>
            <w:tcW w:w="993" w:type="dxa"/>
          </w:tcPr>
          <w:p w14:paraId="302B3074" w14:textId="08A31E58" w:rsidR="000D6B5A" w:rsidRPr="00064D52" w:rsidRDefault="000D6B5A" w:rsidP="000D6B5A">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03EE9223" w14:textId="1337DCCC" w:rsidR="000D6B5A" w:rsidRPr="00064D52" w:rsidRDefault="009D4EDB" w:rsidP="000D6B5A">
            <w:pPr>
              <w:widowControl/>
              <w:jc w:val="center"/>
              <w:textAlignment w:val="center"/>
              <w:rPr>
                <w:kern w:val="0"/>
                <w:szCs w:val="21"/>
                <w:lang w:bidi="ar"/>
              </w:rPr>
            </w:pPr>
            <w:r w:rsidRPr="00064D52">
              <w:rPr>
                <w:kern w:val="0"/>
                <w:szCs w:val="21"/>
                <w:lang w:bidi="ar"/>
              </w:rPr>
              <w:t>0.1323</w:t>
            </w:r>
          </w:p>
        </w:tc>
        <w:tc>
          <w:tcPr>
            <w:tcW w:w="992" w:type="dxa"/>
            <w:vAlign w:val="center"/>
          </w:tcPr>
          <w:p w14:paraId="7268F179" w14:textId="1C8B8759" w:rsidR="000D6B5A" w:rsidRPr="00064D52" w:rsidRDefault="009D4EDB" w:rsidP="000D6B5A">
            <w:pPr>
              <w:widowControl/>
              <w:jc w:val="center"/>
              <w:textAlignment w:val="center"/>
              <w:rPr>
                <w:kern w:val="0"/>
                <w:szCs w:val="21"/>
                <w:lang w:bidi="ar"/>
              </w:rPr>
            </w:pPr>
            <w:r w:rsidRPr="00064D52">
              <w:rPr>
                <w:kern w:val="0"/>
                <w:szCs w:val="21"/>
                <w:lang w:bidi="ar"/>
              </w:rPr>
              <w:t>/</w:t>
            </w:r>
          </w:p>
        </w:tc>
        <w:tc>
          <w:tcPr>
            <w:tcW w:w="804" w:type="dxa"/>
            <w:vAlign w:val="center"/>
          </w:tcPr>
          <w:p w14:paraId="3F04A7F7" w14:textId="5A7E2806" w:rsidR="000D6B5A" w:rsidRPr="00064D52" w:rsidRDefault="009D4EDB" w:rsidP="000D6B5A">
            <w:pPr>
              <w:widowControl/>
              <w:jc w:val="center"/>
              <w:textAlignment w:val="center"/>
              <w:rPr>
                <w:szCs w:val="21"/>
              </w:rPr>
            </w:pPr>
            <w:r w:rsidRPr="00064D52">
              <w:rPr>
                <w:szCs w:val="21"/>
              </w:rPr>
              <w:t>0.05</w:t>
            </w:r>
          </w:p>
        </w:tc>
        <w:tc>
          <w:tcPr>
            <w:tcW w:w="826" w:type="dxa"/>
            <w:vAlign w:val="center"/>
          </w:tcPr>
          <w:p w14:paraId="30AC960F" w14:textId="0408B835" w:rsidR="000D6B5A" w:rsidRPr="00064D52" w:rsidRDefault="009D4EDB" w:rsidP="000D6B5A">
            <w:pPr>
              <w:widowControl/>
              <w:jc w:val="center"/>
              <w:textAlignment w:val="center"/>
              <w:rPr>
                <w:kern w:val="0"/>
                <w:szCs w:val="21"/>
                <w:lang w:bidi="ar"/>
              </w:rPr>
            </w:pPr>
            <w:r w:rsidRPr="00064D52">
              <w:rPr>
                <w:kern w:val="0"/>
                <w:szCs w:val="21"/>
                <w:lang w:bidi="ar"/>
              </w:rPr>
              <w:t>0.1323</w:t>
            </w:r>
          </w:p>
        </w:tc>
        <w:tc>
          <w:tcPr>
            <w:tcW w:w="916" w:type="dxa"/>
            <w:vMerge/>
            <w:vAlign w:val="center"/>
          </w:tcPr>
          <w:p w14:paraId="6805836E" w14:textId="77777777" w:rsidR="000D6B5A" w:rsidRPr="00064D52" w:rsidRDefault="000D6B5A" w:rsidP="000D6B5A">
            <w:pPr>
              <w:adjustRightInd w:val="0"/>
              <w:snapToGrid w:val="0"/>
              <w:jc w:val="center"/>
              <w:rPr>
                <w:szCs w:val="21"/>
              </w:rPr>
            </w:pPr>
          </w:p>
        </w:tc>
      </w:tr>
      <w:tr w:rsidR="000D6B5A" w:rsidRPr="00064D52" w14:paraId="694668DA" w14:textId="77777777" w:rsidTr="003159E9">
        <w:trPr>
          <w:trHeight w:val="246"/>
          <w:jc w:val="center"/>
        </w:trPr>
        <w:tc>
          <w:tcPr>
            <w:tcW w:w="422" w:type="dxa"/>
            <w:vMerge/>
            <w:vAlign w:val="center"/>
          </w:tcPr>
          <w:p w14:paraId="4E3C5AF3" w14:textId="77777777" w:rsidR="000D6B5A" w:rsidRPr="00064D52" w:rsidRDefault="000D6B5A" w:rsidP="000D6B5A">
            <w:pPr>
              <w:adjustRightInd w:val="0"/>
              <w:snapToGrid w:val="0"/>
              <w:jc w:val="center"/>
              <w:rPr>
                <w:szCs w:val="21"/>
              </w:rPr>
            </w:pPr>
          </w:p>
        </w:tc>
        <w:tc>
          <w:tcPr>
            <w:tcW w:w="566" w:type="dxa"/>
            <w:vMerge/>
            <w:vAlign w:val="center"/>
          </w:tcPr>
          <w:p w14:paraId="7C79FA4F" w14:textId="178BFC54" w:rsidR="000D6B5A" w:rsidRPr="00064D52" w:rsidRDefault="000D6B5A" w:rsidP="000D6B5A">
            <w:pPr>
              <w:jc w:val="center"/>
              <w:textAlignment w:val="center"/>
              <w:rPr>
                <w:kern w:val="0"/>
                <w:szCs w:val="21"/>
                <w:lang w:bidi="ar"/>
              </w:rPr>
            </w:pPr>
          </w:p>
        </w:tc>
        <w:tc>
          <w:tcPr>
            <w:tcW w:w="989" w:type="dxa"/>
            <w:vMerge/>
            <w:vAlign w:val="center"/>
          </w:tcPr>
          <w:p w14:paraId="6E84A753" w14:textId="77777777" w:rsidR="000D6B5A" w:rsidRPr="00064D52" w:rsidRDefault="000D6B5A" w:rsidP="000D6B5A">
            <w:pPr>
              <w:widowControl/>
              <w:jc w:val="center"/>
              <w:textAlignment w:val="center"/>
              <w:rPr>
                <w:kern w:val="0"/>
                <w:szCs w:val="21"/>
                <w:lang w:bidi="ar"/>
              </w:rPr>
            </w:pPr>
          </w:p>
        </w:tc>
        <w:tc>
          <w:tcPr>
            <w:tcW w:w="1420" w:type="dxa"/>
            <w:vAlign w:val="center"/>
          </w:tcPr>
          <w:p w14:paraId="72141A74" w14:textId="7AD1C21A" w:rsidR="000D6B5A" w:rsidRPr="00064D52" w:rsidRDefault="000D6B5A" w:rsidP="000D6B5A">
            <w:pPr>
              <w:widowControl/>
              <w:jc w:val="center"/>
              <w:textAlignment w:val="center"/>
              <w:rPr>
                <w:kern w:val="0"/>
                <w:szCs w:val="21"/>
                <w:lang w:bidi="ar"/>
              </w:rPr>
            </w:pPr>
            <w:r w:rsidRPr="00064D52">
              <w:rPr>
                <w:rFonts w:hint="eastAsia"/>
                <w:kern w:val="0"/>
                <w:szCs w:val="21"/>
                <w:lang w:bidi="ar"/>
              </w:rPr>
              <w:t>非甲烷总烃</w:t>
            </w:r>
          </w:p>
        </w:tc>
        <w:tc>
          <w:tcPr>
            <w:tcW w:w="993" w:type="dxa"/>
          </w:tcPr>
          <w:p w14:paraId="0847C55C" w14:textId="1531C53F" w:rsidR="000D6B5A" w:rsidRPr="00064D52" w:rsidRDefault="000D6B5A" w:rsidP="000D6B5A">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446B1F95" w14:textId="0DCFA631" w:rsidR="000D6B5A" w:rsidRPr="00064D52" w:rsidRDefault="000D6B5A" w:rsidP="000D6B5A">
            <w:pPr>
              <w:widowControl/>
              <w:jc w:val="center"/>
              <w:textAlignment w:val="center"/>
              <w:rPr>
                <w:kern w:val="0"/>
                <w:szCs w:val="21"/>
                <w:lang w:bidi="ar"/>
              </w:rPr>
            </w:pPr>
            <w:r w:rsidRPr="00064D52">
              <w:rPr>
                <w:rFonts w:hint="eastAsia"/>
                <w:kern w:val="0"/>
                <w:szCs w:val="21"/>
                <w:lang w:bidi="ar"/>
              </w:rPr>
              <w:t>0</w:t>
            </w:r>
            <w:r w:rsidRPr="00064D52">
              <w:rPr>
                <w:kern w:val="0"/>
                <w:szCs w:val="21"/>
                <w:lang w:bidi="ar"/>
              </w:rPr>
              <w:t>.</w:t>
            </w:r>
            <w:r w:rsidR="009F0378" w:rsidRPr="00064D52">
              <w:rPr>
                <w:kern w:val="0"/>
                <w:szCs w:val="21"/>
                <w:lang w:bidi="ar"/>
              </w:rPr>
              <w:t>2926</w:t>
            </w:r>
          </w:p>
        </w:tc>
        <w:tc>
          <w:tcPr>
            <w:tcW w:w="992" w:type="dxa"/>
            <w:vAlign w:val="center"/>
          </w:tcPr>
          <w:p w14:paraId="5CA763B4" w14:textId="63B0A504" w:rsidR="000D6B5A" w:rsidRPr="00064D52" w:rsidRDefault="009F0378" w:rsidP="000D6B5A">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1CA8E2A9" w14:textId="34A00986" w:rsidR="000D6B5A" w:rsidRPr="00064D52" w:rsidRDefault="009F0378" w:rsidP="000D6B5A">
            <w:pPr>
              <w:widowControl/>
              <w:jc w:val="center"/>
              <w:textAlignment w:val="center"/>
              <w:rPr>
                <w:szCs w:val="21"/>
              </w:rPr>
            </w:pPr>
            <w:r w:rsidRPr="00064D52">
              <w:rPr>
                <w:szCs w:val="21"/>
              </w:rPr>
              <w:t>0.124</w:t>
            </w:r>
          </w:p>
        </w:tc>
        <w:tc>
          <w:tcPr>
            <w:tcW w:w="826" w:type="dxa"/>
            <w:vAlign w:val="center"/>
          </w:tcPr>
          <w:p w14:paraId="160C20F3" w14:textId="1DDB9F87" w:rsidR="000D6B5A" w:rsidRPr="00064D52" w:rsidRDefault="009F0378" w:rsidP="000D6B5A">
            <w:pPr>
              <w:widowControl/>
              <w:jc w:val="center"/>
              <w:textAlignment w:val="center"/>
              <w:rPr>
                <w:kern w:val="0"/>
                <w:szCs w:val="21"/>
                <w:lang w:bidi="ar"/>
              </w:rPr>
            </w:pPr>
            <w:r w:rsidRPr="00064D52">
              <w:rPr>
                <w:kern w:val="0"/>
                <w:szCs w:val="21"/>
                <w:lang w:bidi="ar"/>
              </w:rPr>
              <w:t>0.2926</w:t>
            </w:r>
          </w:p>
        </w:tc>
        <w:tc>
          <w:tcPr>
            <w:tcW w:w="916" w:type="dxa"/>
            <w:vMerge/>
            <w:vAlign w:val="center"/>
          </w:tcPr>
          <w:p w14:paraId="6A58BC8D" w14:textId="77777777" w:rsidR="000D6B5A" w:rsidRPr="00064D52" w:rsidRDefault="000D6B5A" w:rsidP="000D6B5A">
            <w:pPr>
              <w:adjustRightInd w:val="0"/>
              <w:snapToGrid w:val="0"/>
              <w:jc w:val="center"/>
              <w:rPr>
                <w:szCs w:val="21"/>
              </w:rPr>
            </w:pPr>
          </w:p>
        </w:tc>
      </w:tr>
      <w:tr w:rsidR="009D4EDB" w:rsidRPr="00064D52" w14:paraId="168B2CF4" w14:textId="77777777" w:rsidTr="00CD07C2">
        <w:trPr>
          <w:trHeight w:val="246"/>
          <w:jc w:val="center"/>
        </w:trPr>
        <w:tc>
          <w:tcPr>
            <w:tcW w:w="422" w:type="dxa"/>
            <w:vMerge/>
            <w:vAlign w:val="center"/>
          </w:tcPr>
          <w:p w14:paraId="197DAF7E" w14:textId="77777777" w:rsidR="009D4EDB" w:rsidRPr="00064D52" w:rsidRDefault="009D4EDB" w:rsidP="009D4EDB">
            <w:pPr>
              <w:adjustRightInd w:val="0"/>
              <w:snapToGrid w:val="0"/>
              <w:jc w:val="center"/>
              <w:rPr>
                <w:szCs w:val="21"/>
              </w:rPr>
            </w:pPr>
          </w:p>
        </w:tc>
        <w:tc>
          <w:tcPr>
            <w:tcW w:w="566" w:type="dxa"/>
            <w:vMerge/>
            <w:vAlign w:val="center"/>
          </w:tcPr>
          <w:p w14:paraId="742E8AD6" w14:textId="7C94C84D" w:rsidR="009D4EDB" w:rsidRPr="00064D52" w:rsidRDefault="009D4EDB" w:rsidP="009D4EDB">
            <w:pPr>
              <w:widowControl/>
              <w:jc w:val="center"/>
              <w:textAlignment w:val="center"/>
              <w:rPr>
                <w:kern w:val="0"/>
                <w:szCs w:val="21"/>
                <w:lang w:bidi="ar"/>
              </w:rPr>
            </w:pPr>
          </w:p>
        </w:tc>
        <w:tc>
          <w:tcPr>
            <w:tcW w:w="989" w:type="dxa"/>
            <w:vAlign w:val="center"/>
          </w:tcPr>
          <w:p w14:paraId="05C22E2C" w14:textId="2DEBEC56" w:rsidR="009D4EDB" w:rsidRPr="00064D52" w:rsidRDefault="009D4EDB" w:rsidP="009D4EDB">
            <w:pPr>
              <w:widowControl/>
              <w:jc w:val="center"/>
              <w:textAlignment w:val="center"/>
              <w:rPr>
                <w:kern w:val="0"/>
                <w:szCs w:val="21"/>
                <w:lang w:bidi="ar"/>
              </w:rPr>
            </w:pPr>
            <w:r w:rsidRPr="00064D52">
              <w:rPr>
                <w:rFonts w:hint="eastAsia"/>
                <w:kern w:val="0"/>
                <w:szCs w:val="21"/>
                <w:lang w:bidi="ar"/>
              </w:rPr>
              <w:t>管体打磨</w:t>
            </w:r>
          </w:p>
        </w:tc>
        <w:tc>
          <w:tcPr>
            <w:tcW w:w="1420" w:type="dxa"/>
            <w:vMerge w:val="restart"/>
            <w:vAlign w:val="center"/>
          </w:tcPr>
          <w:p w14:paraId="057206B6" w14:textId="5235BD35" w:rsidR="009D4EDB" w:rsidRPr="00064D52" w:rsidRDefault="009D4EDB" w:rsidP="009D4EDB">
            <w:pPr>
              <w:widowControl/>
              <w:jc w:val="center"/>
              <w:textAlignment w:val="center"/>
              <w:rPr>
                <w:kern w:val="0"/>
                <w:szCs w:val="21"/>
                <w:lang w:bidi="ar"/>
              </w:rPr>
            </w:pPr>
            <w:r w:rsidRPr="00064D52">
              <w:rPr>
                <w:rFonts w:hint="eastAsia"/>
                <w:kern w:val="0"/>
                <w:szCs w:val="21"/>
                <w:lang w:bidi="ar"/>
              </w:rPr>
              <w:t>颗粒物</w:t>
            </w:r>
          </w:p>
        </w:tc>
        <w:tc>
          <w:tcPr>
            <w:tcW w:w="993" w:type="dxa"/>
          </w:tcPr>
          <w:p w14:paraId="0278147E" w14:textId="1D2E8A2F"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53B6C4DE" w14:textId="70DCFC2B" w:rsidR="009D4EDB" w:rsidRPr="00064D52" w:rsidRDefault="009D4EDB" w:rsidP="009D4EDB">
            <w:pPr>
              <w:widowControl/>
              <w:jc w:val="center"/>
              <w:textAlignment w:val="center"/>
              <w:rPr>
                <w:kern w:val="0"/>
                <w:szCs w:val="21"/>
                <w:lang w:bidi="ar"/>
              </w:rPr>
            </w:pPr>
            <w:r w:rsidRPr="00064D52">
              <w:rPr>
                <w:rFonts w:eastAsia="等线" w:hint="eastAsia"/>
                <w:szCs w:val="21"/>
              </w:rPr>
              <w:t>8</w:t>
            </w:r>
            <w:r w:rsidRPr="00064D52">
              <w:rPr>
                <w:rFonts w:eastAsia="等线"/>
                <w:szCs w:val="21"/>
              </w:rPr>
              <w:t>2.4kg</w:t>
            </w:r>
          </w:p>
        </w:tc>
        <w:tc>
          <w:tcPr>
            <w:tcW w:w="992" w:type="dxa"/>
          </w:tcPr>
          <w:p w14:paraId="25AB611A" w14:textId="313915D6"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3AB8F4DE" w14:textId="453D64C2" w:rsidR="009D4EDB" w:rsidRPr="00064D52" w:rsidRDefault="009D4EDB" w:rsidP="009D4EDB">
            <w:pPr>
              <w:widowControl/>
              <w:jc w:val="center"/>
              <w:textAlignment w:val="center"/>
              <w:rPr>
                <w:kern w:val="0"/>
                <w:szCs w:val="21"/>
                <w:lang w:bidi="ar"/>
              </w:rPr>
            </w:pPr>
            <w:r w:rsidRPr="00064D52">
              <w:rPr>
                <w:rFonts w:eastAsia="等线" w:hint="eastAsia"/>
                <w:szCs w:val="21"/>
              </w:rPr>
              <w:t>0</w:t>
            </w:r>
            <w:r w:rsidRPr="00064D52">
              <w:rPr>
                <w:rFonts w:eastAsia="等线"/>
                <w:szCs w:val="21"/>
              </w:rPr>
              <w:t>.0198</w:t>
            </w:r>
          </w:p>
        </w:tc>
        <w:tc>
          <w:tcPr>
            <w:tcW w:w="826" w:type="dxa"/>
            <w:vAlign w:val="center"/>
          </w:tcPr>
          <w:p w14:paraId="6496BAFE" w14:textId="61DAC119" w:rsidR="009D4EDB" w:rsidRPr="00064D52" w:rsidRDefault="009D4EDB" w:rsidP="009D4EDB">
            <w:pPr>
              <w:widowControl/>
              <w:jc w:val="center"/>
              <w:textAlignment w:val="center"/>
              <w:rPr>
                <w:kern w:val="0"/>
                <w:szCs w:val="21"/>
                <w:lang w:bidi="ar"/>
              </w:rPr>
            </w:pPr>
            <w:r w:rsidRPr="00064D52">
              <w:rPr>
                <w:rFonts w:eastAsia="等线" w:hint="eastAsia"/>
                <w:szCs w:val="21"/>
              </w:rPr>
              <w:t>2</w:t>
            </w:r>
            <w:r w:rsidRPr="00064D52">
              <w:rPr>
                <w:rFonts w:eastAsia="等线"/>
                <w:szCs w:val="21"/>
              </w:rPr>
              <w:t>5.30</w:t>
            </w:r>
            <w:r w:rsidRPr="00064D52">
              <w:rPr>
                <w:rFonts w:eastAsia="等线" w:hint="eastAsia"/>
                <w:szCs w:val="21"/>
              </w:rPr>
              <w:t>kg</w:t>
            </w:r>
          </w:p>
        </w:tc>
        <w:tc>
          <w:tcPr>
            <w:tcW w:w="916" w:type="dxa"/>
            <w:vMerge/>
            <w:vAlign w:val="center"/>
          </w:tcPr>
          <w:p w14:paraId="05909405" w14:textId="77777777" w:rsidR="009D4EDB" w:rsidRPr="00064D52" w:rsidRDefault="009D4EDB" w:rsidP="009D4EDB">
            <w:pPr>
              <w:adjustRightInd w:val="0"/>
              <w:snapToGrid w:val="0"/>
              <w:jc w:val="center"/>
              <w:rPr>
                <w:szCs w:val="21"/>
              </w:rPr>
            </w:pPr>
          </w:p>
        </w:tc>
      </w:tr>
      <w:tr w:rsidR="009D4EDB" w:rsidRPr="00064D52" w14:paraId="2B7998AB" w14:textId="77777777" w:rsidTr="00CD07C2">
        <w:trPr>
          <w:trHeight w:val="246"/>
          <w:jc w:val="center"/>
        </w:trPr>
        <w:tc>
          <w:tcPr>
            <w:tcW w:w="422" w:type="dxa"/>
            <w:vMerge/>
            <w:vAlign w:val="center"/>
          </w:tcPr>
          <w:p w14:paraId="48C166F6" w14:textId="77777777" w:rsidR="009D4EDB" w:rsidRPr="00064D52" w:rsidRDefault="009D4EDB" w:rsidP="009D4EDB">
            <w:pPr>
              <w:adjustRightInd w:val="0"/>
              <w:snapToGrid w:val="0"/>
              <w:jc w:val="center"/>
              <w:rPr>
                <w:szCs w:val="21"/>
              </w:rPr>
            </w:pPr>
          </w:p>
        </w:tc>
        <w:tc>
          <w:tcPr>
            <w:tcW w:w="566" w:type="dxa"/>
            <w:vMerge/>
            <w:vAlign w:val="center"/>
          </w:tcPr>
          <w:p w14:paraId="5D5B5957" w14:textId="77777777" w:rsidR="009D4EDB" w:rsidRPr="00064D52" w:rsidRDefault="009D4EDB" w:rsidP="009D4EDB">
            <w:pPr>
              <w:widowControl/>
              <w:jc w:val="center"/>
              <w:textAlignment w:val="center"/>
              <w:rPr>
                <w:kern w:val="0"/>
                <w:szCs w:val="21"/>
                <w:lang w:bidi="ar"/>
              </w:rPr>
            </w:pPr>
          </w:p>
        </w:tc>
        <w:tc>
          <w:tcPr>
            <w:tcW w:w="989" w:type="dxa"/>
            <w:vAlign w:val="center"/>
          </w:tcPr>
          <w:p w14:paraId="3E97D936" w14:textId="3CBE4B5C" w:rsidR="009D4EDB" w:rsidRPr="00064D52" w:rsidRDefault="009D4EDB" w:rsidP="009D4EDB">
            <w:pPr>
              <w:widowControl/>
              <w:jc w:val="center"/>
              <w:textAlignment w:val="center"/>
              <w:rPr>
                <w:kern w:val="0"/>
                <w:szCs w:val="21"/>
                <w:lang w:bidi="ar"/>
              </w:rPr>
            </w:pPr>
            <w:r w:rsidRPr="00064D52">
              <w:rPr>
                <w:rFonts w:hint="eastAsia"/>
                <w:szCs w:val="21"/>
              </w:rPr>
              <w:t>打孔部位打磨</w:t>
            </w:r>
          </w:p>
        </w:tc>
        <w:tc>
          <w:tcPr>
            <w:tcW w:w="1420" w:type="dxa"/>
            <w:vMerge/>
          </w:tcPr>
          <w:p w14:paraId="6274D165" w14:textId="1D5611A3" w:rsidR="009D4EDB" w:rsidRPr="00064D52" w:rsidRDefault="009D4EDB" w:rsidP="009D4EDB">
            <w:pPr>
              <w:widowControl/>
              <w:jc w:val="center"/>
              <w:textAlignment w:val="center"/>
              <w:rPr>
                <w:kern w:val="0"/>
                <w:szCs w:val="21"/>
                <w:lang w:bidi="ar"/>
              </w:rPr>
            </w:pPr>
          </w:p>
        </w:tc>
        <w:tc>
          <w:tcPr>
            <w:tcW w:w="993" w:type="dxa"/>
          </w:tcPr>
          <w:p w14:paraId="3691F54C" w14:textId="1D77FAED"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187C23C7" w14:textId="1C50F0D0" w:rsidR="009D4EDB" w:rsidRPr="00064D52" w:rsidRDefault="009D4EDB" w:rsidP="009D4EDB">
            <w:pPr>
              <w:widowControl/>
              <w:jc w:val="center"/>
              <w:textAlignment w:val="center"/>
              <w:rPr>
                <w:kern w:val="0"/>
                <w:szCs w:val="21"/>
                <w:lang w:bidi="ar"/>
              </w:rPr>
            </w:pPr>
            <w:r w:rsidRPr="00064D52">
              <w:rPr>
                <w:rFonts w:eastAsia="等线" w:hint="eastAsia"/>
                <w:szCs w:val="21"/>
              </w:rPr>
              <w:t>8</w:t>
            </w:r>
            <w:r w:rsidRPr="00064D52">
              <w:rPr>
                <w:rFonts w:eastAsia="等线"/>
                <w:szCs w:val="21"/>
              </w:rPr>
              <w:t>2.4kg</w:t>
            </w:r>
          </w:p>
        </w:tc>
        <w:tc>
          <w:tcPr>
            <w:tcW w:w="992" w:type="dxa"/>
          </w:tcPr>
          <w:p w14:paraId="6D75417D" w14:textId="76078D2D"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465E3B17" w14:textId="7FE183E5" w:rsidR="009D4EDB" w:rsidRPr="00064D52" w:rsidRDefault="009D4EDB" w:rsidP="009D4EDB">
            <w:pPr>
              <w:widowControl/>
              <w:jc w:val="center"/>
              <w:textAlignment w:val="center"/>
              <w:rPr>
                <w:kern w:val="0"/>
                <w:szCs w:val="21"/>
                <w:lang w:bidi="ar"/>
              </w:rPr>
            </w:pPr>
            <w:r w:rsidRPr="00064D52">
              <w:rPr>
                <w:rFonts w:eastAsia="等线" w:hint="eastAsia"/>
                <w:szCs w:val="21"/>
              </w:rPr>
              <w:t>0</w:t>
            </w:r>
            <w:r w:rsidRPr="00064D52">
              <w:rPr>
                <w:rFonts w:eastAsia="等线"/>
                <w:szCs w:val="21"/>
              </w:rPr>
              <w:t>.0198</w:t>
            </w:r>
          </w:p>
        </w:tc>
        <w:tc>
          <w:tcPr>
            <w:tcW w:w="826" w:type="dxa"/>
            <w:vAlign w:val="center"/>
          </w:tcPr>
          <w:p w14:paraId="280DC3BD" w14:textId="3BC9679D" w:rsidR="009D4EDB" w:rsidRPr="00064D52" w:rsidRDefault="009D4EDB" w:rsidP="009D4EDB">
            <w:pPr>
              <w:widowControl/>
              <w:jc w:val="center"/>
              <w:textAlignment w:val="center"/>
              <w:rPr>
                <w:kern w:val="0"/>
                <w:szCs w:val="21"/>
                <w:lang w:bidi="ar"/>
              </w:rPr>
            </w:pPr>
            <w:r w:rsidRPr="00064D52">
              <w:rPr>
                <w:rFonts w:eastAsia="等线" w:hint="eastAsia"/>
                <w:szCs w:val="21"/>
              </w:rPr>
              <w:t>2</w:t>
            </w:r>
            <w:r w:rsidRPr="00064D52">
              <w:rPr>
                <w:rFonts w:eastAsia="等线"/>
                <w:szCs w:val="21"/>
              </w:rPr>
              <w:t>5.30</w:t>
            </w:r>
            <w:r w:rsidRPr="00064D52">
              <w:rPr>
                <w:rFonts w:eastAsia="等线" w:hint="eastAsia"/>
                <w:szCs w:val="21"/>
              </w:rPr>
              <w:t>kg</w:t>
            </w:r>
          </w:p>
        </w:tc>
        <w:tc>
          <w:tcPr>
            <w:tcW w:w="916" w:type="dxa"/>
            <w:vMerge/>
            <w:vAlign w:val="center"/>
          </w:tcPr>
          <w:p w14:paraId="331AF018" w14:textId="77777777" w:rsidR="009D4EDB" w:rsidRPr="00064D52" w:rsidRDefault="009D4EDB" w:rsidP="009D4EDB">
            <w:pPr>
              <w:adjustRightInd w:val="0"/>
              <w:snapToGrid w:val="0"/>
              <w:jc w:val="center"/>
              <w:rPr>
                <w:szCs w:val="21"/>
              </w:rPr>
            </w:pPr>
          </w:p>
        </w:tc>
      </w:tr>
      <w:tr w:rsidR="009D4EDB" w:rsidRPr="00064D52" w14:paraId="02B50A95" w14:textId="77777777" w:rsidTr="00CD07C2">
        <w:trPr>
          <w:trHeight w:val="246"/>
          <w:jc w:val="center"/>
        </w:trPr>
        <w:tc>
          <w:tcPr>
            <w:tcW w:w="422" w:type="dxa"/>
            <w:vMerge/>
            <w:vAlign w:val="center"/>
          </w:tcPr>
          <w:p w14:paraId="2BE1F729" w14:textId="77777777" w:rsidR="009D4EDB" w:rsidRPr="00064D52" w:rsidRDefault="009D4EDB" w:rsidP="009D4EDB">
            <w:pPr>
              <w:adjustRightInd w:val="0"/>
              <w:snapToGrid w:val="0"/>
              <w:jc w:val="center"/>
              <w:rPr>
                <w:szCs w:val="21"/>
              </w:rPr>
            </w:pPr>
          </w:p>
        </w:tc>
        <w:tc>
          <w:tcPr>
            <w:tcW w:w="566" w:type="dxa"/>
            <w:vMerge/>
            <w:vAlign w:val="center"/>
          </w:tcPr>
          <w:p w14:paraId="28E52281" w14:textId="77777777" w:rsidR="009D4EDB" w:rsidRPr="00064D52" w:rsidRDefault="009D4EDB" w:rsidP="009D4EDB">
            <w:pPr>
              <w:widowControl/>
              <w:jc w:val="center"/>
              <w:textAlignment w:val="center"/>
              <w:rPr>
                <w:kern w:val="0"/>
                <w:szCs w:val="21"/>
                <w:lang w:bidi="ar"/>
              </w:rPr>
            </w:pPr>
          </w:p>
        </w:tc>
        <w:tc>
          <w:tcPr>
            <w:tcW w:w="989" w:type="dxa"/>
            <w:vAlign w:val="center"/>
          </w:tcPr>
          <w:p w14:paraId="59ADC3D4" w14:textId="5C47CB31" w:rsidR="009D4EDB" w:rsidRPr="00064D52" w:rsidRDefault="009D4EDB" w:rsidP="009D4EDB">
            <w:pPr>
              <w:widowControl/>
              <w:jc w:val="center"/>
              <w:textAlignment w:val="center"/>
              <w:rPr>
                <w:kern w:val="0"/>
                <w:szCs w:val="21"/>
                <w:lang w:bidi="ar"/>
              </w:rPr>
            </w:pPr>
            <w:proofErr w:type="gramStart"/>
            <w:r w:rsidRPr="00064D52">
              <w:rPr>
                <w:rFonts w:hint="eastAsia"/>
                <w:szCs w:val="21"/>
              </w:rPr>
              <w:t>打标</w:t>
            </w:r>
            <w:proofErr w:type="gramEnd"/>
          </w:p>
        </w:tc>
        <w:tc>
          <w:tcPr>
            <w:tcW w:w="1420" w:type="dxa"/>
            <w:vMerge/>
          </w:tcPr>
          <w:p w14:paraId="7A3E7122" w14:textId="09EF4B85" w:rsidR="009D4EDB" w:rsidRPr="00064D52" w:rsidRDefault="009D4EDB" w:rsidP="009D4EDB">
            <w:pPr>
              <w:widowControl/>
              <w:jc w:val="center"/>
              <w:textAlignment w:val="center"/>
              <w:rPr>
                <w:kern w:val="0"/>
                <w:szCs w:val="21"/>
                <w:lang w:bidi="ar"/>
              </w:rPr>
            </w:pPr>
          </w:p>
        </w:tc>
        <w:tc>
          <w:tcPr>
            <w:tcW w:w="993" w:type="dxa"/>
          </w:tcPr>
          <w:p w14:paraId="48870C61" w14:textId="1EE22560"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7FF2B5C8" w14:textId="0AB7DA17" w:rsidR="009D4EDB" w:rsidRPr="00064D52" w:rsidRDefault="009D4EDB" w:rsidP="009D4EDB">
            <w:pPr>
              <w:widowControl/>
              <w:jc w:val="center"/>
              <w:textAlignment w:val="center"/>
              <w:rPr>
                <w:kern w:val="0"/>
                <w:szCs w:val="21"/>
                <w:lang w:bidi="ar"/>
              </w:rPr>
            </w:pPr>
            <w:r w:rsidRPr="00064D52">
              <w:rPr>
                <w:rFonts w:eastAsia="等线" w:hint="eastAsia"/>
                <w:szCs w:val="21"/>
              </w:rPr>
              <w:t>8</w:t>
            </w:r>
            <w:r w:rsidRPr="00064D52">
              <w:rPr>
                <w:rFonts w:eastAsia="等线"/>
                <w:szCs w:val="21"/>
              </w:rPr>
              <w:t>2.4kg</w:t>
            </w:r>
          </w:p>
        </w:tc>
        <w:tc>
          <w:tcPr>
            <w:tcW w:w="992" w:type="dxa"/>
          </w:tcPr>
          <w:p w14:paraId="1D34C3FA" w14:textId="1AC000C5"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0C4F0D4A" w14:textId="2261704D" w:rsidR="009D4EDB" w:rsidRPr="00064D52" w:rsidRDefault="009D4EDB" w:rsidP="009D4EDB">
            <w:pPr>
              <w:widowControl/>
              <w:jc w:val="center"/>
              <w:textAlignment w:val="center"/>
              <w:rPr>
                <w:kern w:val="0"/>
                <w:szCs w:val="21"/>
                <w:lang w:bidi="ar"/>
              </w:rPr>
            </w:pPr>
            <w:r w:rsidRPr="00064D52">
              <w:rPr>
                <w:rFonts w:eastAsia="等线" w:hint="eastAsia"/>
                <w:szCs w:val="21"/>
              </w:rPr>
              <w:t>0</w:t>
            </w:r>
            <w:r w:rsidRPr="00064D52">
              <w:rPr>
                <w:rFonts w:eastAsia="等线"/>
                <w:szCs w:val="21"/>
              </w:rPr>
              <w:t>.0198</w:t>
            </w:r>
          </w:p>
        </w:tc>
        <w:tc>
          <w:tcPr>
            <w:tcW w:w="826" w:type="dxa"/>
            <w:vAlign w:val="center"/>
          </w:tcPr>
          <w:p w14:paraId="16D3B8FD" w14:textId="570076FF" w:rsidR="009D4EDB" w:rsidRPr="00064D52" w:rsidRDefault="009D4EDB" w:rsidP="009D4EDB">
            <w:pPr>
              <w:widowControl/>
              <w:jc w:val="center"/>
              <w:textAlignment w:val="center"/>
              <w:rPr>
                <w:kern w:val="0"/>
                <w:szCs w:val="21"/>
                <w:lang w:bidi="ar"/>
              </w:rPr>
            </w:pPr>
            <w:r w:rsidRPr="00064D52">
              <w:rPr>
                <w:rFonts w:eastAsia="等线" w:hint="eastAsia"/>
                <w:szCs w:val="21"/>
              </w:rPr>
              <w:t>2</w:t>
            </w:r>
            <w:r w:rsidRPr="00064D52">
              <w:rPr>
                <w:rFonts w:eastAsia="等线"/>
                <w:szCs w:val="21"/>
              </w:rPr>
              <w:t>5.30</w:t>
            </w:r>
            <w:r w:rsidRPr="00064D52">
              <w:rPr>
                <w:rFonts w:eastAsia="等线" w:hint="eastAsia"/>
                <w:szCs w:val="21"/>
              </w:rPr>
              <w:t>kg</w:t>
            </w:r>
          </w:p>
        </w:tc>
        <w:tc>
          <w:tcPr>
            <w:tcW w:w="916" w:type="dxa"/>
            <w:vMerge/>
            <w:vAlign w:val="center"/>
          </w:tcPr>
          <w:p w14:paraId="536C7443" w14:textId="77777777" w:rsidR="009D4EDB" w:rsidRPr="00064D52" w:rsidRDefault="009D4EDB" w:rsidP="009D4EDB">
            <w:pPr>
              <w:adjustRightInd w:val="0"/>
              <w:snapToGrid w:val="0"/>
              <w:jc w:val="center"/>
              <w:rPr>
                <w:szCs w:val="21"/>
              </w:rPr>
            </w:pPr>
          </w:p>
        </w:tc>
      </w:tr>
      <w:tr w:rsidR="009D4EDB" w:rsidRPr="00064D52" w14:paraId="7800747A" w14:textId="77777777" w:rsidTr="00CD07C2">
        <w:trPr>
          <w:trHeight w:val="246"/>
          <w:jc w:val="center"/>
        </w:trPr>
        <w:tc>
          <w:tcPr>
            <w:tcW w:w="422" w:type="dxa"/>
            <w:vMerge/>
            <w:vAlign w:val="center"/>
          </w:tcPr>
          <w:p w14:paraId="1F275035" w14:textId="77777777" w:rsidR="009D4EDB" w:rsidRPr="00064D52" w:rsidRDefault="009D4EDB" w:rsidP="009D4EDB">
            <w:pPr>
              <w:adjustRightInd w:val="0"/>
              <w:snapToGrid w:val="0"/>
              <w:jc w:val="center"/>
              <w:rPr>
                <w:szCs w:val="21"/>
              </w:rPr>
            </w:pPr>
          </w:p>
        </w:tc>
        <w:tc>
          <w:tcPr>
            <w:tcW w:w="566" w:type="dxa"/>
            <w:vMerge/>
            <w:vAlign w:val="center"/>
          </w:tcPr>
          <w:p w14:paraId="4685200D" w14:textId="77777777" w:rsidR="009D4EDB" w:rsidRPr="00064D52" w:rsidRDefault="009D4EDB" w:rsidP="009D4EDB">
            <w:pPr>
              <w:widowControl/>
              <w:jc w:val="center"/>
              <w:textAlignment w:val="center"/>
              <w:rPr>
                <w:kern w:val="0"/>
                <w:szCs w:val="21"/>
                <w:lang w:bidi="ar"/>
              </w:rPr>
            </w:pPr>
          </w:p>
        </w:tc>
        <w:tc>
          <w:tcPr>
            <w:tcW w:w="989" w:type="dxa"/>
            <w:vAlign w:val="center"/>
          </w:tcPr>
          <w:p w14:paraId="423CB3AF" w14:textId="43BC0713" w:rsidR="009D4EDB" w:rsidRPr="00064D52" w:rsidRDefault="009D4EDB" w:rsidP="009D4EDB">
            <w:pPr>
              <w:widowControl/>
              <w:jc w:val="center"/>
              <w:textAlignment w:val="center"/>
              <w:rPr>
                <w:kern w:val="0"/>
                <w:szCs w:val="21"/>
                <w:lang w:bidi="ar"/>
              </w:rPr>
            </w:pPr>
            <w:r w:rsidRPr="00064D52">
              <w:rPr>
                <w:rFonts w:hint="eastAsia"/>
                <w:szCs w:val="21"/>
              </w:rPr>
              <w:t>抛光</w:t>
            </w:r>
          </w:p>
        </w:tc>
        <w:tc>
          <w:tcPr>
            <w:tcW w:w="1420" w:type="dxa"/>
            <w:vMerge/>
          </w:tcPr>
          <w:p w14:paraId="2DC608EB" w14:textId="3C30F4B9" w:rsidR="009D4EDB" w:rsidRPr="00064D52" w:rsidRDefault="009D4EDB" w:rsidP="009D4EDB">
            <w:pPr>
              <w:widowControl/>
              <w:jc w:val="center"/>
              <w:textAlignment w:val="center"/>
              <w:rPr>
                <w:kern w:val="0"/>
                <w:szCs w:val="21"/>
                <w:lang w:bidi="ar"/>
              </w:rPr>
            </w:pPr>
          </w:p>
        </w:tc>
        <w:tc>
          <w:tcPr>
            <w:tcW w:w="993" w:type="dxa"/>
          </w:tcPr>
          <w:p w14:paraId="2150F458" w14:textId="64C08E18"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39BA86B2" w14:textId="24B716D1" w:rsidR="009D4EDB" w:rsidRPr="00064D52" w:rsidRDefault="009D4EDB" w:rsidP="009D4EDB">
            <w:pPr>
              <w:widowControl/>
              <w:jc w:val="center"/>
              <w:textAlignment w:val="center"/>
              <w:rPr>
                <w:kern w:val="0"/>
                <w:szCs w:val="21"/>
                <w:lang w:bidi="ar"/>
              </w:rPr>
            </w:pPr>
            <w:r w:rsidRPr="00064D52">
              <w:rPr>
                <w:rFonts w:eastAsia="等线" w:hint="eastAsia"/>
                <w:szCs w:val="21"/>
              </w:rPr>
              <w:t>8</w:t>
            </w:r>
            <w:r w:rsidRPr="00064D52">
              <w:rPr>
                <w:rFonts w:eastAsia="等线"/>
                <w:szCs w:val="21"/>
              </w:rPr>
              <w:t>2.4kg</w:t>
            </w:r>
          </w:p>
        </w:tc>
        <w:tc>
          <w:tcPr>
            <w:tcW w:w="992" w:type="dxa"/>
          </w:tcPr>
          <w:p w14:paraId="43CE3361" w14:textId="52EA3E23"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5895EC79" w14:textId="0EB19256" w:rsidR="009D4EDB" w:rsidRPr="00064D52" w:rsidRDefault="009D4EDB" w:rsidP="009D4EDB">
            <w:pPr>
              <w:widowControl/>
              <w:jc w:val="center"/>
              <w:textAlignment w:val="center"/>
              <w:rPr>
                <w:kern w:val="0"/>
                <w:szCs w:val="21"/>
                <w:lang w:bidi="ar"/>
              </w:rPr>
            </w:pPr>
            <w:r w:rsidRPr="00064D52">
              <w:rPr>
                <w:rFonts w:eastAsia="等线" w:hint="eastAsia"/>
                <w:szCs w:val="21"/>
              </w:rPr>
              <w:t>0</w:t>
            </w:r>
            <w:r w:rsidRPr="00064D52">
              <w:rPr>
                <w:rFonts w:eastAsia="等线"/>
                <w:szCs w:val="21"/>
              </w:rPr>
              <w:t>.0198</w:t>
            </w:r>
          </w:p>
        </w:tc>
        <w:tc>
          <w:tcPr>
            <w:tcW w:w="826" w:type="dxa"/>
            <w:vAlign w:val="center"/>
          </w:tcPr>
          <w:p w14:paraId="0A9DCECD" w14:textId="43C57621" w:rsidR="009D4EDB" w:rsidRPr="00064D52" w:rsidRDefault="009D4EDB" w:rsidP="009D4EDB">
            <w:pPr>
              <w:widowControl/>
              <w:jc w:val="center"/>
              <w:textAlignment w:val="center"/>
              <w:rPr>
                <w:kern w:val="0"/>
                <w:szCs w:val="21"/>
                <w:lang w:bidi="ar"/>
              </w:rPr>
            </w:pPr>
            <w:r w:rsidRPr="00064D52">
              <w:rPr>
                <w:rFonts w:eastAsia="等线" w:hint="eastAsia"/>
                <w:szCs w:val="21"/>
              </w:rPr>
              <w:t>2</w:t>
            </w:r>
            <w:r w:rsidRPr="00064D52">
              <w:rPr>
                <w:rFonts w:eastAsia="等线"/>
                <w:szCs w:val="21"/>
              </w:rPr>
              <w:t>5.30</w:t>
            </w:r>
            <w:r w:rsidRPr="00064D52">
              <w:rPr>
                <w:rFonts w:eastAsia="等线" w:hint="eastAsia"/>
                <w:szCs w:val="21"/>
              </w:rPr>
              <w:t>kg</w:t>
            </w:r>
          </w:p>
        </w:tc>
        <w:tc>
          <w:tcPr>
            <w:tcW w:w="916" w:type="dxa"/>
            <w:vMerge/>
            <w:vAlign w:val="center"/>
          </w:tcPr>
          <w:p w14:paraId="63135714" w14:textId="77777777" w:rsidR="009D4EDB" w:rsidRPr="00064D52" w:rsidRDefault="009D4EDB" w:rsidP="009D4EDB">
            <w:pPr>
              <w:adjustRightInd w:val="0"/>
              <w:snapToGrid w:val="0"/>
              <w:jc w:val="center"/>
              <w:rPr>
                <w:szCs w:val="21"/>
              </w:rPr>
            </w:pPr>
          </w:p>
        </w:tc>
      </w:tr>
      <w:tr w:rsidR="009D4EDB" w:rsidRPr="00064D52" w14:paraId="1FC03DB0" w14:textId="77777777" w:rsidTr="00CD07C2">
        <w:trPr>
          <w:trHeight w:val="246"/>
          <w:jc w:val="center"/>
        </w:trPr>
        <w:tc>
          <w:tcPr>
            <w:tcW w:w="422" w:type="dxa"/>
            <w:vMerge/>
            <w:vAlign w:val="center"/>
          </w:tcPr>
          <w:p w14:paraId="448160D5" w14:textId="77777777" w:rsidR="009D4EDB" w:rsidRPr="00064D52" w:rsidRDefault="009D4EDB" w:rsidP="009D4EDB">
            <w:pPr>
              <w:adjustRightInd w:val="0"/>
              <w:snapToGrid w:val="0"/>
              <w:jc w:val="center"/>
              <w:rPr>
                <w:szCs w:val="21"/>
              </w:rPr>
            </w:pPr>
          </w:p>
        </w:tc>
        <w:tc>
          <w:tcPr>
            <w:tcW w:w="566" w:type="dxa"/>
            <w:vMerge/>
            <w:vAlign w:val="center"/>
          </w:tcPr>
          <w:p w14:paraId="4309EF8C" w14:textId="77777777" w:rsidR="009D4EDB" w:rsidRPr="00064D52" w:rsidRDefault="009D4EDB" w:rsidP="009D4EDB">
            <w:pPr>
              <w:widowControl/>
              <w:jc w:val="center"/>
              <w:textAlignment w:val="center"/>
              <w:rPr>
                <w:kern w:val="0"/>
                <w:szCs w:val="21"/>
                <w:lang w:bidi="ar"/>
              </w:rPr>
            </w:pPr>
          </w:p>
        </w:tc>
        <w:tc>
          <w:tcPr>
            <w:tcW w:w="989" w:type="dxa"/>
            <w:vAlign w:val="center"/>
          </w:tcPr>
          <w:p w14:paraId="326CB69A" w14:textId="6020231F" w:rsidR="009D4EDB" w:rsidRPr="00064D52" w:rsidRDefault="009D4EDB" w:rsidP="009D4EDB">
            <w:pPr>
              <w:widowControl/>
              <w:jc w:val="center"/>
              <w:textAlignment w:val="center"/>
              <w:rPr>
                <w:kern w:val="0"/>
                <w:szCs w:val="21"/>
                <w:lang w:bidi="ar"/>
              </w:rPr>
            </w:pPr>
            <w:r w:rsidRPr="00064D52">
              <w:rPr>
                <w:rFonts w:hint="eastAsia"/>
                <w:szCs w:val="21"/>
              </w:rPr>
              <w:t>焊疤打磨</w:t>
            </w:r>
          </w:p>
        </w:tc>
        <w:tc>
          <w:tcPr>
            <w:tcW w:w="1420" w:type="dxa"/>
            <w:vMerge/>
          </w:tcPr>
          <w:p w14:paraId="0FA60904" w14:textId="3D293B05" w:rsidR="009D4EDB" w:rsidRPr="00064D52" w:rsidRDefault="009D4EDB" w:rsidP="009D4EDB">
            <w:pPr>
              <w:widowControl/>
              <w:jc w:val="center"/>
              <w:textAlignment w:val="center"/>
              <w:rPr>
                <w:kern w:val="0"/>
                <w:szCs w:val="21"/>
                <w:lang w:bidi="ar"/>
              </w:rPr>
            </w:pPr>
          </w:p>
        </w:tc>
        <w:tc>
          <w:tcPr>
            <w:tcW w:w="993" w:type="dxa"/>
          </w:tcPr>
          <w:p w14:paraId="6FB49479" w14:textId="4A180DBA"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7DB0E4BB" w14:textId="6E06DEDE" w:rsidR="009D4EDB" w:rsidRPr="00064D52" w:rsidRDefault="009D4EDB" w:rsidP="009D4EDB">
            <w:pPr>
              <w:widowControl/>
              <w:jc w:val="center"/>
              <w:textAlignment w:val="center"/>
              <w:rPr>
                <w:kern w:val="0"/>
                <w:szCs w:val="21"/>
                <w:lang w:bidi="ar"/>
              </w:rPr>
            </w:pPr>
            <w:r w:rsidRPr="00064D52">
              <w:rPr>
                <w:rFonts w:eastAsia="等线" w:hint="eastAsia"/>
                <w:szCs w:val="21"/>
              </w:rPr>
              <w:t>0</w:t>
            </w:r>
            <w:r w:rsidRPr="00064D52">
              <w:rPr>
                <w:rFonts w:eastAsia="等线"/>
                <w:szCs w:val="21"/>
              </w:rPr>
              <w:t>.25kg</w:t>
            </w:r>
          </w:p>
        </w:tc>
        <w:tc>
          <w:tcPr>
            <w:tcW w:w="992" w:type="dxa"/>
          </w:tcPr>
          <w:p w14:paraId="0643E707" w14:textId="7F5EA3DF"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7602AC37" w14:textId="4E2FF890" w:rsidR="009D4EDB" w:rsidRPr="00064D52" w:rsidRDefault="009D4EDB" w:rsidP="009D4EDB">
            <w:pPr>
              <w:widowControl/>
              <w:jc w:val="center"/>
              <w:textAlignment w:val="center"/>
              <w:rPr>
                <w:kern w:val="0"/>
                <w:szCs w:val="21"/>
                <w:lang w:bidi="ar"/>
              </w:rPr>
            </w:pPr>
            <w:r w:rsidRPr="00064D52">
              <w:rPr>
                <w:rFonts w:eastAsia="等线" w:hint="eastAsia"/>
                <w:szCs w:val="21"/>
              </w:rPr>
              <w:t>0</w:t>
            </w:r>
            <w:r w:rsidRPr="00064D52">
              <w:rPr>
                <w:rFonts w:eastAsia="等线"/>
                <w:szCs w:val="21"/>
              </w:rPr>
              <w:t>.00006</w:t>
            </w:r>
          </w:p>
        </w:tc>
        <w:tc>
          <w:tcPr>
            <w:tcW w:w="826" w:type="dxa"/>
            <w:vAlign w:val="center"/>
          </w:tcPr>
          <w:p w14:paraId="5F95AE6B" w14:textId="1A12DC8A" w:rsidR="009D4EDB" w:rsidRPr="00064D52" w:rsidRDefault="009D4EDB" w:rsidP="009D4EDB">
            <w:pPr>
              <w:widowControl/>
              <w:jc w:val="center"/>
              <w:textAlignment w:val="center"/>
              <w:rPr>
                <w:kern w:val="0"/>
                <w:szCs w:val="21"/>
                <w:lang w:bidi="ar"/>
              </w:rPr>
            </w:pPr>
            <w:r w:rsidRPr="00064D52">
              <w:rPr>
                <w:rFonts w:eastAsia="等线" w:hint="eastAsia"/>
                <w:szCs w:val="21"/>
              </w:rPr>
              <w:t>0</w:t>
            </w:r>
            <w:r w:rsidRPr="00064D52">
              <w:rPr>
                <w:rFonts w:eastAsia="等线"/>
                <w:szCs w:val="21"/>
              </w:rPr>
              <w:t>.077kg</w:t>
            </w:r>
          </w:p>
        </w:tc>
        <w:tc>
          <w:tcPr>
            <w:tcW w:w="916" w:type="dxa"/>
            <w:vMerge/>
            <w:vAlign w:val="center"/>
          </w:tcPr>
          <w:p w14:paraId="0C512334" w14:textId="77777777" w:rsidR="009D4EDB" w:rsidRPr="00064D52" w:rsidRDefault="009D4EDB" w:rsidP="009D4EDB">
            <w:pPr>
              <w:adjustRightInd w:val="0"/>
              <w:snapToGrid w:val="0"/>
              <w:jc w:val="center"/>
              <w:rPr>
                <w:szCs w:val="21"/>
              </w:rPr>
            </w:pPr>
          </w:p>
        </w:tc>
      </w:tr>
      <w:tr w:rsidR="009D4EDB" w:rsidRPr="00064D52" w14:paraId="76C2F1D0" w14:textId="77777777" w:rsidTr="00CD07C2">
        <w:trPr>
          <w:trHeight w:val="246"/>
          <w:jc w:val="center"/>
        </w:trPr>
        <w:tc>
          <w:tcPr>
            <w:tcW w:w="422" w:type="dxa"/>
            <w:vMerge/>
            <w:vAlign w:val="center"/>
          </w:tcPr>
          <w:p w14:paraId="78841157" w14:textId="77777777" w:rsidR="009D4EDB" w:rsidRPr="00064D52" w:rsidRDefault="009D4EDB" w:rsidP="009D4EDB">
            <w:pPr>
              <w:adjustRightInd w:val="0"/>
              <w:snapToGrid w:val="0"/>
              <w:jc w:val="center"/>
              <w:rPr>
                <w:szCs w:val="21"/>
              </w:rPr>
            </w:pPr>
          </w:p>
        </w:tc>
        <w:tc>
          <w:tcPr>
            <w:tcW w:w="566" w:type="dxa"/>
            <w:vMerge/>
            <w:vAlign w:val="center"/>
          </w:tcPr>
          <w:p w14:paraId="7D9A2C9D" w14:textId="77777777" w:rsidR="009D4EDB" w:rsidRPr="00064D52" w:rsidRDefault="009D4EDB" w:rsidP="009D4EDB">
            <w:pPr>
              <w:widowControl/>
              <w:jc w:val="center"/>
              <w:textAlignment w:val="center"/>
              <w:rPr>
                <w:kern w:val="0"/>
                <w:szCs w:val="21"/>
                <w:lang w:bidi="ar"/>
              </w:rPr>
            </w:pPr>
          </w:p>
        </w:tc>
        <w:tc>
          <w:tcPr>
            <w:tcW w:w="989" w:type="dxa"/>
            <w:vAlign w:val="center"/>
          </w:tcPr>
          <w:p w14:paraId="1EAE8689" w14:textId="5A902C21" w:rsidR="009D4EDB" w:rsidRPr="00064D52" w:rsidRDefault="009D4EDB" w:rsidP="009D4EDB">
            <w:pPr>
              <w:widowControl/>
              <w:jc w:val="center"/>
              <w:textAlignment w:val="center"/>
              <w:rPr>
                <w:szCs w:val="21"/>
              </w:rPr>
            </w:pPr>
            <w:r w:rsidRPr="00064D52">
              <w:rPr>
                <w:rFonts w:hint="eastAsia"/>
                <w:szCs w:val="21"/>
              </w:rPr>
              <w:t>喷砂</w:t>
            </w:r>
          </w:p>
        </w:tc>
        <w:tc>
          <w:tcPr>
            <w:tcW w:w="1420" w:type="dxa"/>
            <w:vMerge/>
          </w:tcPr>
          <w:p w14:paraId="286C0738" w14:textId="77777777" w:rsidR="009D4EDB" w:rsidRPr="00064D52" w:rsidRDefault="009D4EDB" w:rsidP="009D4EDB">
            <w:pPr>
              <w:widowControl/>
              <w:jc w:val="center"/>
              <w:textAlignment w:val="center"/>
              <w:rPr>
                <w:kern w:val="0"/>
                <w:szCs w:val="21"/>
                <w:lang w:bidi="ar"/>
              </w:rPr>
            </w:pPr>
          </w:p>
        </w:tc>
        <w:tc>
          <w:tcPr>
            <w:tcW w:w="993" w:type="dxa"/>
          </w:tcPr>
          <w:p w14:paraId="535DB3D4" w14:textId="057737AB"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4CC8A69A" w14:textId="205F1D33" w:rsidR="009D4EDB" w:rsidRPr="00064D52" w:rsidRDefault="00FB7372" w:rsidP="009D4EDB">
            <w:pPr>
              <w:widowControl/>
              <w:jc w:val="center"/>
              <w:textAlignment w:val="center"/>
              <w:rPr>
                <w:kern w:val="0"/>
                <w:szCs w:val="21"/>
                <w:lang w:bidi="ar"/>
              </w:rPr>
            </w:pPr>
            <w:r w:rsidRPr="00064D52">
              <w:rPr>
                <w:rFonts w:eastAsia="等线"/>
                <w:szCs w:val="21"/>
              </w:rPr>
              <w:t>1034</w:t>
            </w:r>
            <w:r w:rsidR="009D4EDB" w:rsidRPr="00064D52">
              <w:rPr>
                <w:rFonts w:eastAsia="等线"/>
                <w:szCs w:val="21"/>
              </w:rPr>
              <w:t>kg</w:t>
            </w:r>
          </w:p>
        </w:tc>
        <w:tc>
          <w:tcPr>
            <w:tcW w:w="992" w:type="dxa"/>
          </w:tcPr>
          <w:p w14:paraId="48AC52F0" w14:textId="6CC19613"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15F697BC" w14:textId="7F2A1DA9" w:rsidR="009D4EDB" w:rsidRPr="00064D52" w:rsidRDefault="009D4EDB" w:rsidP="009D4EDB">
            <w:pPr>
              <w:widowControl/>
              <w:jc w:val="center"/>
              <w:textAlignment w:val="center"/>
              <w:rPr>
                <w:szCs w:val="21"/>
              </w:rPr>
            </w:pPr>
            <w:r w:rsidRPr="00064D52">
              <w:rPr>
                <w:rFonts w:eastAsia="等线" w:hint="eastAsia"/>
                <w:szCs w:val="21"/>
              </w:rPr>
              <w:t>0</w:t>
            </w:r>
            <w:r w:rsidRPr="00064D52">
              <w:rPr>
                <w:rFonts w:eastAsia="等线"/>
                <w:szCs w:val="21"/>
              </w:rPr>
              <w:t>.0</w:t>
            </w:r>
            <w:r w:rsidR="00FB7372" w:rsidRPr="00064D52">
              <w:rPr>
                <w:rFonts w:eastAsia="等线"/>
                <w:szCs w:val="21"/>
              </w:rPr>
              <w:t>88</w:t>
            </w:r>
          </w:p>
        </w:tc>
        <w:tc>
          <w:tcPr>
            <w:tcW w:w="826" w:type="dxa"/>
            <w:vAlign w:val="center"/>
          </w:tcPr>
          <w:p w14:paraId="3027B2E8" w14:textId="72274CB5" w:rsidR="009D4EDB" w:rsidRPr="00064D52" w:rsidRDefault="00FB7372" w:rsidP="009D4EDB">
            <w:pPr>
              <w:widowControl/>
              <w:jc w:val="center"/>
              <w:textAlignment w:val="center"/>
              <w:rPr>
                <w:szCs w:val="21"/>
              </w:rPr>
            </w:pPr>
            <w:r w:rsidRPr="00064D52">
              <w:rPr>
                <w:rFonts w:eastAsia="等线"/>
                <w:szCs w:val="21"/>
              </w:rPr>
              <w:t>112.71</w:t>
            </w:r>
            <w:r w:rsidR="009D4EDB" w:rsidRPr="00064D52">
              <w:rPr>
                <w:rFonts w:eastAsia="等线"/>
                <w:szCs w:val="21"/>
              </w:rPr>
              <w:t>kg</w:t>
            </w:r>
          </w:p>
        </w:tc>
        <w:tc>
          <w:tcPr>
            <w:tcW w:w="916" w:type="dxa"/>
            <w:vMerge/>
            <w:vAlign w:val="center"/>
          </w:tcPr>
          <w:p w14:paraId="7E073D2D" w14:textId="77777777" w:rsidR="009D4EDB" w:rsidRPr="00064D52" w:rsidRDefault="009D4EDB" w:rsidP="009D4EDB">
            <w:pPr>
              <w:adjustRightInd w:val="0"/>
              <w:snapToGrid w:val="0"/>
              <w:jc w:val="center"/>
              <w:rPr>
                <w:szCs w:val="21"/>
              </w:rPr>
            </w:pPr>
          </w:p>
        </w:tc>
      </w:tr>
      <w:tr w:rsidR="009D4EDB" w:rsidRPr="00064D52" w14:paraId="4E6B0D9D" w14:textId="77777777" w:rsidTr="00CD07C2">
        <w:trPr>
          <w:trHeight w:val="246"/>
          <w:jc w:val="center"/>
        </w:trPr>
        <w:tc>
          <w:tcPr>
            <w:tcW w:w="422" w:type="dxa"/>
            <w:vMerge/>
            <w:vAlign w:val="center"/>
          </w:tcPr>
          <w:p w14:paraId="270F618D" w14:textId="77777777" w:rsidR="009D4EDB" w:rsidRPr="00064D52" w:rsidRDefault="009D4EDB" w:rsidP="009D4EDB">
            <w:pPr>
              <w:adjustRightInd w:val="0"/>
              <w:snapToGrid w:val="0"/>
              <w:jc w:val="center"/>
              <w:rPr>
                <w:szCs w:val="21"/>
              </w:rPr>
            </w:pPr>
          </w:p>
        </w:tc>
        <w:tc>
          <w:tcPr>
            <w:tcW w:w="566" w:type="dxa"/>
            <w:vMerge/>
            <w:vAlign w:val="center"/>
          </w:tcPr>
          <w:p w14:paraId="141E18D2" w14:textId="77777777" w:rsidR="009D4EDB" w:rsidRPr="00064D52" w:rsidRDefault="009D4EDB" w:rsidP="009D4EDB">
            <w:pPr>
              <w:widowControl/>
              <w:jc w:val="center"/>
              <w:textAlignment w:val="center"/>
              <w:rPr>
                <w:kern w:val="0"/>
                <w:szCs w:val="21"/>
                <w:lang w:bidi="ar"/>
              </w:rPr>
            </w:pPr>
          </w:p>
        </w:tc>
        <w:tc>
          <w:tcPr>
            <w:tcW w:w="989" w:type="dxa"/>
            <w:vAlign w:val="center"/>
          </w:tcPr>
          <w:p w14:paraId="61AAE569" w14:textId="7BF620C4" w:rsidR="009D4EDB" w:rsidRPr="00064D52" w:rsidRDefault="009D4EDB" w:rsidP="009D4EDB">
            <w:pPr>
              <w:widowControl/>
              <w:jc w:val="center"/>
              <w:textAlignment w:val="center"/>
              <w:rPr>
                <w:szCs w:val="21"/>
              </w:rPr>
            </w:pPr>
            <w:r w:rsidRPr="00064D52">
              <w:rPr>
                <w:rFonts w:hint="eastAsia"/>
                <w:szCs w:val="21"/>
              </w:rPr>
              <w:t>焊接</w:t>
            </w:r>
          </w:p>
        </w:tc>
        <w:tc>
          <w:tcPr>
            <w:tcW w:w="1420" w:type="dxa"/>
            <w:vMerge/>
          </w:tcPr>
          <w:p w14:paraId="742FE507" w14:textId="77777777" w:rsidR="009D4EDB" w:rsidRPr="00064D52" w:rsidRDefault="009D4EDB" w:rsidP="009D4EDB">
            <w:pPr>
              <w:widowControl/>
              <w:jc w:val="center"/>
              <w:textAlignment w:val="center"/>
              <w:rPr>
                <w:kern w:val="0"/>
                <w:szCs w:val="21"/>
                <w:lang w:bidi="ar"/>
              </w:rPr>
            </w:pPr>
          </w:p>
        </w:tc>
        <w:tc>
          <w:tcPr>
            <w:tcW w:w="993" w:type="dxa"/>
          </w:tcPr>
          <w:p w14:paraId="6C722F5B" w14:textId="4AA8F5B4"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738FB2F6" w14:textId="17BCB645" w:rsidR="009D4EDB" w:rsidRPr="00064D52" w:rsidRDefault="009D4EDB" w:rsidP="009D4EDB">
            <w:pPr>
              <w:widowControl/>
              <w:jc w:val="center"/>
              <w:textAlignment w:val="center"/>
              <w:rPr>
                <w:kern w:val="0"/>
                <w:szCs w:val="21"/>
                <w:lang w:bidi="ar"/>
              </w:rPr>
            </w:pPr>
            <w:r w:rsidRPr="00064D52">
              <w:rPr>
                <w:rFonts w:eastAsia="等线" w:hint="eastAsia"/>
                <w:szCs w:val="21"/>
              </w:rPr>
              <w:t>2</w:t>
            </w:r>
            <w:r w:rsidRPr="00064D52">
              <w:rPr>
                <w:rFonts w:eastAsia="等线"/>
                <w:szCs w:val="21"/>
              </w:rPr>
              <w:t>4.56kg</w:t>
            </w:r>
          </w:p>
        </w:tc>
        <w:tc>
          <w:tcPr>
            <w:tcW w:w="992" w:type="dxa"/>
          </w:tcPr>
          <w:p w14:paraId="6AD17FC6" w14:textId="59A73EAD"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021FCB3D" w14:textId="21D85CDA" w:rsidR="009D4EDB" w:rsidRPr="00064D52" w:rsidRDefault="009D4EDB" w:rsidP="009D4EDB">
            <w:pPr>
              <w:widowControl/>
              <w:jc w:val="center"/>
              <w:textAlignment w:val="center"/>
              <w:rPr>
                <w:szCs w:val="21"/>
              </w:rPr>
            </w:pPr>
            <w:r w:rsidRPr="00064D52">
              <w:rPr>
                <w:rFonts w:eastAsia="等线" w:hint="eastAsia"/>
                <w:szCs w:val="21"/>
              </w:rPr>
              <w:t>0</w:t>
            </w:r>
            <w:r w:rsidRPr="00064D52">
              <w:rPr>
                <w:rFonts w:eastAsia="等线"/>
                <w:szCs w:val="21"/>
              </w:rPr>
              <w:t>.0059</w:t>
            </w:r>
          </w:p>
        </w:tc>
        <w:tc>
          <w:tcPr>
            <w:tcW w:w="826" w:type="dxa"/>
            <w:vAlign w:val="center"/>
          </w:tcPr>
          <w:p w14:paraId="18C4A3D3" w14:textId="634F7C1B" w:rsidR="009D4EDB" w:rsidRPr="00064D52" w:rsidRDefault="009D4EDB" w:rsidP="009D4EDB">
            <w:pPr>
              <w:widowControl/>
              <w:jc w:val="center"/>
              <w:textAlignment w:val="center"/>
              <w:rPr>
                <w:szCs w:val="21"/>
              </w:rPr>
            </w:pPr>
            <w:r w:rsidRPr="00064D52">
              <w:rPr>
                <w:rFonts w:eastAsia="等线" w:hint="eastAsia"/>
                <w:szCs w:val="21"/>
              </w:rPr>
              <w:t>7</w:t>
            </w:r>
            <w:r w:rsidRPr="00064D52">
              <w:rPr>
                <w:rFonts w:eastAsia="等线"/>
                <w:szCs w:val="21"/>
              </w:rPr>
              <w:t>.54kg</w:t>
            </w:r>
          </w:p>
        </w:tc>
        <w:tc>
          <w:tcPr>
            <w:tcW w:w="916" w:type="dxa"/>
            <w:vMerge/>
            <w:vAlign w:val="center"/>
          </w:tcPr>
          <w:p w14:paraId="4ACDA621" w14:textId="77777777" w:rsidR="009D4EDB" w:rsidRPr="00064D52" w:rsidRDefault="009D4EDB" w:rsidP="009D4EDB">
            <w:pPr>
              <w:adjustRightInd w:val="0"/>
              <w:snapToGrid w:val="0"/>
              <w:jc w:val="center"/>
              <w:rPr>
                <w:szCs w:val="21"/>
              </w:rPr>
            </w:pPr>
          </w:p>
        </w:tc>
      </w:tr>
      <w:tr w:rsidR="009D4EDB" w:rsidRPr="00064D52" w14:paraId="3F351759" w14:textId="77777777" w:rsidTr="00CD07C2">
        <w:trPr>
          <w:trHeight w:val="246"/>
          <w:jc w:val="center"/>
        </w:trPr>
        <w:tc>
          <w:tcPr>
            <w:tcW w:w="422" w:type="dxa"/>
            <w:vMerge/>
            <w:vAlign w:val="center"/>
          </w:tcPr>
          <w:p w14:paraId="2D0B3A77" w14:textId="77777777" w:rsidR="009D4EDB" w:rsidRPr="00064D52" w:rsidRDefault="009D4EDB" w:rsidP="009D4EDB">
            <w:pPr>
              <w:adjustRightInd w:val="0"/>
              <w:snapToGrid w:val="0"/>
              <w:jc w:val="center"/>
              <w:rPr>
                <w:szCs w:val="21"/>
              </w:rPr>
            </w:pPr>
          </w:p>
        </w:tc>
        <w:tc>
          <w:tcPr>
            <w:tcW w:w="566" w:type="dxa"/>
            <w:vMerge/>
            <w:vAlign w:val="center"/>
          </w:tcPr>
          <w:p w14:paraId="59FEB6C5" w14:textId="77777777" w:rsidR="009D4EDB" w:rsidRPr="00064D52" w:rsidRDefault="009D4EDB" w:rsidP="009D4EDB">
            <w:pPr>
              <w:widowControl/>
              <w:jc w:val="center"/>
              <w:textAlignment w:val="center"/>
              <w:rPr>
                <w:kern w:val="0"/>
                <w:szCs w:val="21"/>
                <w:lang w:bidi="ar"/>
              </w:rPr>
            </w:pPr>
          </w:p>
        </w:tc>
        <w:tc>
          <w:tcPr>
            <w:tcW w:w="989" w:type="dxa"/>
            <w:vAlign w:val="center"/>
          </w:tcPr>
          <w:p w14:paraId="22CEC38B" w14:textId="0321EC74" w:rsidR="009D4EDB" w:rsidRPr="00064D52" w:rsidRDefault="009D4EDB" w:rsidP="009D4EDB">
            <w:pPr>
              <w:widowControl/>
              <w:jc w:val="center"/>
              <w:textAlignment w:val="center"/>
              <w:rPr>
                <w:kern w:val="0"/>
                <w:szCs w:val="21"/>
                <w:lang w:bidi="ar"/>
              </w:rPr>
            </w:pPr>
            <w:r w:rsidRPr="00064D52">
              <w:rPr>
                <w:rFonts w:hint="eastAsia"/>
                <w:szCs w:val="21"/>
              </w:rPr>
              <w:t>焊接</w:t>
            </w:r>
          </w:p>
        </w:tc>
        <w:tc>
          <w:tcPr>
            <w:tcW w:w="1420" w:type="dxa"/>
          </w:tcPr>
          <w:p w14:paraId="71307CF1" w14:textId="6FDE23A7" w:rsidR="009D4EDB" w:rsidRPr="00064D52" w:rsidRDefault="009D4EDB" w:rsidP="009D4EDB">
            <w:pPr>
              <w:widowControl/>
              <w:jc w:val="center"/>
              <w:textAlignment w:val="center"/>
              <w:rPr>
                <w:kern w:val="0"/>
                <w:szCs w:val="21"/>
                <w:lang w:bidi="ar"/>
              </w:rPr>
            </w:pPr>
            <w:r w:rsidRPr="00064D52">
              <w:rPr>
                <w:rFonts w:hint="eastAsia"/>
                <w:kern w:val="0"/>
                <w:szCs w:val="21"/>
                <w:lang w:bidi="ar"/>
              </w:rPr>
              <w:t>锡及其化合物</w:t>
            </w:r>
          </w:p>
        </w:tc>
        <w:tc>
          <w:tcPr>
            <w:tcW w:w="993" w:type="dxa"/>
          </w:tcPr>
          <w:p w14:paraId="6C361465" w14:textId="625CF171"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71B967CA" w14:textId="1DECA984" w:rsidR="009D4EDB" w:rsidRPr="00064D52" w:rsidRDefault="009D4EDB" w:rsidP="009D4EDB">
            <w:pPr>
              <w:widowControl/>
              <w:jc w:val="center"/>
              <w:textAlignment w:val="center"/>
              <w:rPr>
                <w:kern w:val="0"/>
                <w:szCs w:val="21"/>
                <w:lang w:bidi="ar"/>
              </w:rPr>
            </w:pPr>
            <w:r w:rsidRPr="00064D52">
              <w:rPr>
                <w:rFonts w:eastAsia="等线" w:hint="eastAsia"/>
                <w:szCs w:val="21"/>
              </w:rPr>
              <w:t>2</w:t>
            </w:r>
            <w:r w:rsidRPr="00064D52">
              <w:rPr>
                <w:rFonts w:eastAsia="等线"/>
                <w:szCs w:val="21"/>
              </w:rPr>
              <w:t>.16kg</w:t>
            </w:r>
          </w:p>
        </w:tc>
        <w:tc>
          <w:tcPr>
            <w:tcW w:w="992" w:type="dxa"/>
          </w:tcPr>
          <w:p w14:paraId="70CFAF62" w14:textId="001C62B8"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6A883E4E" w14:textId="2CEB716C" w:rsidR="009D4EDB" w:rsidRPr="00064D52" w:rsidRDefault="009D4EDB" w:rsidP="009D4EDB">
            <w:pPr>
              <w:widowControl/>
              <w:jc w:val="center"/>
              <w:textAlignment w:val="center"/>
              <w:rPr>
                <w:kern w:val="0"/>
                <w:szCs w:val="21"/>
                <w:lang w:bidi="ar"/>
              </w:rPr>
            </w:pPr>
            <w:r w:rsidRPr="00064D52">
              <w:rPr>
                <w:rFonts w:eastAsia="等线" w:hint="eastAsia"/>
                <w:szCs w:val="21"/>
              </w:rPr>
              <w:t>0</w:t>
            </w:r>
            <w:r w:rsidRPr="00064D52">
              <w:rPr>
                <w:rFonts w:eastAsia="等线"/>
                <w:szCs w:val="21"/>
              </w:rPr>
              <w:t>.0004</w:t>
            </w:r>
          </w:p>
        </w:tc>
        <w:tc>
          <w:tcPr>
            <w:tcW w:w="826" w:type="dxa"/>
            <w:vAlign w:val="center"/>
          </w:tcPr>
          <w:p w14:paraId="07CB3259" w14:textId="23C45F39" w:rsidR="009D4EDB" w:rsidRPr="00064D52" w:rsidRDefault="009D4EDB" w:rsidP="009D4EDB">
            <w:pPr>
              <w:widowControl/>
              <w:jc w:val="center"/>
              <w:textAlignment w:val="center"/>
              <w:rPr>
                <w:kern w:val="0"/>
                <w:szCs w:val="21"/>
                <w:lang w:bidi="ar"/>
              </w:rPr>
            </w:pPr>
            <w:r w:rsidRPr="00064D52">
              <w:rPr>
                <w:rFonts w:eastAsia="等线" w:hint="eastAsia"/>
                <w:szCs w:val="21"/>
              </w:rPr>
              <w:t>0</w:t>
            </w:r>
            <w:r w:rsidRPr="00064D52">
              <w:rPr>
                <w:rFonts w:eastAsia="等线"/>
                <w:szCs w:val="21"/>
              </w:rPr>
              <w:t>.52kg</w:t>
            </w:r>
          </w:p>
        </w:tc>
        <w:tc>
          <w:tcPr>
            <w:tcW w:w="916" w:type="dxa"/>
            <w:vMerge/>
            <w:vAlign w:val="center"/>
          </w:tcPr>
          <w:p w14:paraId="1957250D" w14:textId="77777777" w:rsidR="009D4EDB" w:rsidRPr="00064D52" w:rsidRDefault="009D4EDB" w:rsidP="009D4EDB">
            <w:pPr>
              <w:adjustRightInd w:val="0"/>
              <w:snapToGrid w:val="0"/>
              <w:jc w:val="center"/>
              <w:rPr>
                <w:szCs w:val="21"/>
              </w:rPr>
            </w:pPr>
          </w:p>
        </w:tc>
      </w:tr>
      <w:tr w:rsidR="009D4EDB" w:rsidRPr="00064D52" w14:paraId="4D769273" w14:textId="77777777" w:rsidTr="00CD07C2">
        <w:trPr>
          <w:trHeight w:val="246"/>
          <w:jc w:val="center"/>
        </w:trPr>
        <w:tc>
          <w:tcPr>
            <w:tcW w:w="422" w:type="dxa"/>
            <w:vMerge/>
            <w:vAlign w:val="center"/>
          </w:tcPr>
          <w:p w14:paraId="341DCE1C" w14:textId="77777777" w:rsidR="009D4EDB" w:rsidRPr="00064D52" w:rsidRDefault="009D4EDB" w:rsidP="009D4EDB">
            <w:pPr>
              <w:adjustRightInd w:val="0"/>
              <w:snapToGrid w:val="0"/>
              <w:jc w:val="center"/>
              <w:rPr>
                <w:szCs w:val="21"/>
              </w:rPr>
            </w:pPr>
          </w:p>
        </w:tc>
        <w:tc>
          <w:tcPr>
            <w:tcW w:w="566" w:type="dxa"/>
            <w:vMerge/>
            <w:vAlign w:val="center"/>
          </w:tcPr>
          <w:p w14:paraId="7678DBDD" w14:textId="77777777" w:rsidR="009D4EDB" w:rsidRPr="00064D52" w:rsidRDefault="009D4EDB" w:rsidP="009D4EDB">
            <w:pPr>
              <w:widowControl/>
              <w:jc w:val="center"/>
              <w:textAlignment w:val="center"/>
              <w:rPr>
                <w:kern w:val="0"/>
                <w:szCs w:val="21"/>
                <w:lang w:bidi="ar"/>
              </w:rPr>
            </w:pPr>
          </w:p>
        </w:tc>
        <w:tc>
          <w:tcPr>
            <w:tcW w:w="989" w:type="dxa"/>
            <w:vAlign w:val="center"/>
          </w:tcPr>
          <w:p w14:paraId="1597A95F" w14:textId="153096D3" w:rsidR="009D4EDB" w:rsidRPr="00064D52" w:rsidRDefault="009D4EDB" w:rsidP="009D4EDB">
            <w:pPr>
              <w:widowControl/>
              <w:jc w:val="center"/>
              <w:textAlignment w:val="center"/>
              <w:rPr>
                <w:szCs w:val="21"/>
              </w:rPr>
            </w:pPr>
            <w:r w:rsidRPr="00064D52">
              <w:rPr>
                <w:rFonts w:hint="eastAsia"/>
                <w:szCs w:val="21"/>
              </w:rPr>
              <w:t>涂底胶</w:t>
            </w:r>
          </w:p>
        </w:tc>
        <w:tc>
          <w:tcPr>
            <w:tcW w:w="1420" w:type="dxa"/>
            <w:vMerge w:val="restart"/>
            <w:vAlign w:val="center"/>
          </w:tcPr>
          <w:p w14:paraId="76494D31" w14:textId="1F48A650" w:rsidR="009D4EDB" w:rsidRPr="00064D52" w:rsidRDefault="009D4EDB" w:rsidP="009D4EDB">
            <w:pPr>
              <w:widowControl/>
              <w:jc w:val="center"/>
              <w:textAlignment w:val="center"/>
              <w:rPr>
                <w:kern w:val="0"/>
                <w:szCs w:val="21"/>
                <w:lang w:bidi="ar"/>
              </w:rPr>
            </w:pPr>
            <w:r w:rsidRPr="00064D52">
              <w:rPr>
                <w:rFonts w:hint="eastAsia"/>
                <w:kern w:val="0"/>
                <w:szCs w:val="21"/>
                <w:lang w:bidi="ar"/>
              </w:rPr>
              <w:t>非甲烷总烃</w:t>
            </w:r>
          </w:p>
        </w:tc>
        <w:tc>
          <w:tcPr>
            <w:tcW w:w="993" w:type="dxa"/>
          </w:tcPr>
          <w:p w14:paraId="75234D07" w14:textId="6E03BE09"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664F0C0A" w14:textId="61416171" w:rsidR="009D4EDB" w:rsidRPr="00064D52" w:rsidRDefault="009D4EDB" w:rsidP="009D4EDB">
            <w:pPr>
              <w:widowControl/>
              <w:jc w:val="center"/>
              <w:textAlignment w:val="center"/>
              <w:rPr>
                <w:kern w:val="0"/>
                <w:szCs w:val="21"/>
                <w:lang w:bidi="ar"/>
              </w:rPr>
            </w:pPr>
            <w:r w:rsidRPr="00064D52">
              <w:rPr>
                <w:rFonts w:eastAsia="等线" w:hint="eastAsia"/>
                <w:szCs w:val="21"/>
              </w:rPr>
              <w:t>1</w:t>
            </w:r>
            <w:r w:rsidRPr="00064D52">
              <w:rPr>
                <w:rFonts w:eastAsia="等线"/>
                <w:szCs w:val="21"/>
              </w:rPr>
              <w:t>16.5kg</w:t>
            </w:r>
          </w:p>
        </w:tc>
        <w:tc>
          <w:tcPr>
            <w:tcW w:w="992" w:type="dxa"/>
          </w:tcPr>
          <w:p w14:paraId="018DB746" w14:textId="5C03E796"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34BCB187" w14:textId="255840D5" w:rsidR="009D4EDB" w:rsidRPr="00064D52" w:rsidRDefault="009D4EDB" w:rsidP="009D4EDB">
            <w:pPr>
              <w:widowControl/>
              <w:jc w:val="center"/>
              <w:textAlignment w:val="center"/>
              <w:rPr>
                <w:szCs w:val="21"/>
              </w:rPr>
            </w:pPr>
            <w:r w:rsidRPr="00064D52">
              <w:rPr>
                <w:rFonts w:eastAsia="等线" w:hint="eastAsia"/>
                <w:szCs w:val="21"/>
              </w:rPr>
              <w:t>0</w:t>
            </w:r>
            <w:r w:rsidRPr="00064D52">
              <w:rPr>
                <w:rFonts w:eastAsia="等线"/>
                <w:szCs w:val="21"/>
              </w:rPr>
              <w:t>.0168</w:t>
            </w:r>
          </w:p>
        </w:tc>
        <w:tc>
          <w:tcPr>
            <w:tcW w:w="826" w:type="dxa"/>
            <w:vAlign w:val="center"/>
          </w:tcPr>
          <w:p w14:paraId="45F34B41" w14:textId="29648005" w:rsidR="009D4EDB" w:rsidRPr="00064D52" w:rsidRDefault="009D4EDB" w:rsidP="009D4EDB">
            <w:pPr>
              <w:widowControl/>
              <w:jc w:val="center"/>
              <w:textAlignment w:val="center"/>
              <w:rPr>
                <w:szCs w:val="21"/>
              </w:rPr>
            </w:pPr>
            <w:r w:rsidRPr="00064D52">
              <w:rPr>
                <w:rFonts w:eastAsia="等线" w:hint="eastAsia"/>
                <w:szCs w:val="21"/>
              </w:rPr>
              <w:t>4</w:t>
            </w:r>
            <w:r w:rsidRPr="00064D52">
              <w:rPr>
                <w:rFonts w:eastAsia="等线"/>
                <w:szCs w:val="21"/>
              </w:rPr>
              <w:t>3.11kg</w:t>
            </w:r>
          </w:p>
        </w:tc>
        <w:tc>
          <w:tcPr>
            <w:tcW w:w="916" w:type="dxa"/>
            <w:vMerge/>
            <w:vAlign w:val="center"/>
          </w:tcPr>
          <w:p w14:paraId="219ADF55" w14:textId="77777777" w:rsidR="009D4EDB" w:rsidRPr="00064D52" w:rsidRDefault="009D4EDB" w:rsidP="009D4EDB">
            <w:pPr>
              <w:adjustRightInd w:val="0"/>
              <w:snapToGrid w:val="0"/>
              <w:jc w:val="center"/>
              <w:rPr>
                <w:szCs w:val="21"/>
              </w:rPr>
            </w:pPr>
          </w:p>
        </w:tc>
      </w:tr>
      <w:tr w:rsidR="009D4EDB" w:rsidRPr="00064D52" w14:paraId="1AB47360" w14:textId="77777777" w:rsidTr="00CD07C2">
        <w:trPr>
          <w:trHeight w:val="246"/>
          <w:jc w:val="center"/>
        </w:trPr>
        <w:tc>
          <w:tcPr>
            <w:tcW w:w="422" w:type="dxa"/>
            <w:vMerge/>
            <w:vAlign w:val="center"/>
          </w:tcPr>
          <w:p w14:paraId="58DD260F" w14:textId="77777777" w:rsidR="009D4EDB" w:rsidRPr="00064D52" w:rsidRDefault="009D4EDB" w:rsidP="009D4EDB">
            <w:pPr>
              <w:adjustRightInd w:val="0"/>
              <w:snapToGrid w:val="0"/>
              <w:jc w:val="center"/>
              <w:rPr>
                <w:szCs w:val="21"/>
              </w:rPr>
            </w:pPr>
          </w:p>
        </w:tc>
        <w:tc>
          <w:tcPr>
            <w:tcW w:w="566" w:type="dxa"/>
            <w:vMerge/>
            <w:vAlign w:val="center"/>
          </w:tcPr>
          <w:p w14:paraId="3709F6F3" w14:textId="77777777" w:rsidR="009D4EDB" w:rsidRPr="00064D52" w:rsidRDefault="009D4EDB" w:rsidP="009D4EDB">
            <w:pPr>
              <w:widowControl/>
              <w:jc w:val="center"/>
              <w:textAlignment w:val="center"/>
              <w:rPr>
                <w:kern w:val="0"/>
                <w:szCs w:val="21"/>
                <w:lang w:bidi="ar"/>
              </w:rPr>
            </w:pPr>
          </w:p>
        </w:tc>
        <w:tc>
          <w:tcPr>
            <w:tcW w:w="989" w:type="dxa"/>
            <w:vAlign w:val="center"/>
          </w:tcPr>
          <w:p w14:paraId="14539887" w14:textId="35F81FBD" w:rsidR="009D4EDB" w:rsidRPr="00064D52" w:rsidRDefault="009D4EDB" w:rsidP="009D4EDB">
            <w:pPr>
              <w:widowControl/>
              <w:jc w:val="center"/>
              <w:textAlignment w:val="center"/>
              <w:rPr>
                <w:szCs w:val="21"/>
              </w:rPr>
            </w:pPr>
            <w:r w:rsidRPr="00064D52">
              <w:rPr>
                <w:rFonts w:hint="eastAsia"/>
                <w:szCs w:val="21"/>
              </w:rPr>
              <w:t>组装</w:t>
            </w:r>
          </w:p>
        </w:tc>
        <w:tc>
          <w:tcPr>
            <w:tcW w:w="1420" w:type="dxa"/>
            <w:vMerge/>
          </w:tcPr>
          <w:p w14:paraId="660F3B1F" w14:textId="77777777" w:rsidR="009D4EDB" w:rsidRPr="00064D52" w:rsidRDefault="009D4EDB" w:rsidP="009D4EDB">
            <w:pPr>
              <w:widowControl/>
              <w:jc w:val="center"/>
              <w:textAlignment w:val="center"/>
              <w:rPr>
                <w:kern w:val="0"/>
                <w:szCs w:val="21"/>
                <w:lang w:bidi="ar"/>
              </w:rPr>
            </w:pPr>
          </w:p>
        </w:tc>
        <w:tc>
          <w:tcPr>
            <w:tcW w:w="993" w:type="dxa"/>
          </w:tcPr>
          <w:p w14:paraId="715C0A6C" w14:textId="3C6FA08D"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50" w:type="dxa"/>
            <w:vAlign w:val="center"/>
          </w:tcPr>
          <w:p w14:paraId="7308BC3B" w14:textId="62439ABF" w:rsidR="009D4EDB" w:rsidRPr="00064D52" w:rsidRDefault="009D4EDB" w:rsidP="009D4EDB">
            <w:pPr>
              <w:widowControl/>
              <w:jc w:val="center"/>
              <w:textAlignment w:val="center"/>
              <w:rPr>
                <w:kern w:val="0"/>
                <w:szCs w:val="21"/>
                <w:lang w:bidi="ar"/>
              </w:rPr>
            </w:pPr>
            <w:r w:rsidRPr="00064D52">
              <w:rPr>
                <w:rFonts w:eastAsia="等线" w:hint="eastAsia"/>
                <w:szCs w:val="21"/>
              </w:rPr>
              <w:t>9</w:t>
            </w:r>
            <w:r w:rsidRPr="00064D52">
              <w:rPr>
                <w:rFonts w:eastAsia="等线"/>
                <w:szCs w:val="21"/>
              </w:rPr>
              <w:t>.35</w:t>
            </w:r>
            <w:r w:rsidRPr="00064D52">
              <w:rPr>
                <w:rFonts w:eastAsia="等线" w:hint="eastAsia"/>
                <w:szCs w:val="21"/>
              </w:rPr>
              <w:t>kg</w:t>
            </w:r>
          </w:p>
        </w:tc>
        <w:tc>
          <w:tcPr>
            <w:tcW w:w="992" w:type="dxa"/>
          </w:tcPr>
          <w:p w14:paraId="312A0BF6" w14:textId="1CD84EEC" w:rsidR="009D4EDB" w:rsidRPr="00064D52" w:rsidRDefault="009D4EDB" w:rsidP="009D4EDB">
            <w:pPr>
              <w:widowControl/>
              <w:jc w:val="center"/>
              <w:textAlignment w:val="center"/>
              <w:rPr>
                <w:kern w:val="0"/>
                <w:szCs w:val="21"/>
                <w:lang w:bidi="ar"/>
              </w:rPr>
            </w:pPr>
            <w:r w:rsidRPr="00064D52">
              <w:rPr>
                <w:rFonts w:hint="eastAsia"/>
                <w:kern w:val="0"/>
                <w:szCs w:val="21"/>
                <w:lang w:bidi="ar"/>
              </w:rPr>
              <w:t>/</w:t>
            </w:r>
          </w:p>
        </w:tc>
        <w:tc>
          <w:tcPr>
            <w:tcW w:w="804" w:type="dxa"/>
            <w:vAlign w:val="center"/>
          </w:tcPr>
          <w:p w14:paraId="35199ED4" w14:textId="578039C4" w:rsidR="009D4EDB" w:rsidRPr="00064D52" w:rsidRDefault="009D4EDB" w:rsidP="009D4EDB">
            <w:pPr>
              <w:widowControl/>
              <w:jc w:val="center"/>
              <w:textAlignment w:val="center"/>
              <w:rPr>
                <w:szCs w:val="21"/>
              </w:rPr>
            </w:pPr>
            <w:r w:rsidRPr="00064D52">
              <w:rPr>
                <w:rFonts w:eastAsia="等线" w:hint="eastAsia"/>
                <w:szCs w:val="21"/>
              </w:rPr>
              <w:t>0</w:t>
            </w:r>
            <w:r w:rsidRPr="00064D52">
              <w:rPr>
                <w:rFonts w:eastAsia="等线"/>
                <w:szCs w:val="21"/>
              </w:rPr>
              <w:t>.0014</w:t>
            </w:r>
          </w:p>
        </w:tc>
        <w:tc>
          <w:tcPr>
            <w:tcW w:w="826" w:type="dxa"/>
            <w:vAlign w:val="center"/>
          </w:tcPr>
          <w:p w14:paraId="32EF0947" w14:textId="26015608" w:rsidR="009D4EDB" w:rsidRPr="00064D52" w:rsidRDefault="009D4EDB" w:rsidP="009D4EDB">
            <w:pPr>
              <w:widowControl/>
              <w:jc w:val="center"/>
              <w:textAlignment w:val="center"/>
              <w:rPr>
                <w:szCs w:val="21"/>
              </w:rPr>
            </w:pPr>
            <w:r w:rsidRPr="00064D52">
              <w:rPr>
                <w:rFonts w:eastAsia="等线" w:hint="eastAsia"/>
                <w:szCs w:val="21"/>
              </w:rPr>
              <w:t>3</w:t>
            </w:r>
            <w:r w:rsidRPr="00064D52">
              <w:rPr>
                <w:rFonts w:eastAsia="等线"/>
                <w:szCs w:val="21"/>
              </w:rPr>
              <w:t>.64kg</w:t>
            </w:r>
          </w:p>
        </w:tc>
        <w:tc>
          <w:tcPr>
            <w:tcW w:w="916" w:type="dxa"/>
            <w:vMerge/>
            <w:vAlign w:val="center"/>
          </w:tcPr>
          <w:p w14:paraId="1743AF9A" w14:textId="77777777" w:rsidR="009D4EDB" w:rsidRPr="00064D52" w:rsidRDefault="009D4EDB" w:rsidP="009D4EDB">
            <w:pPr>
              <w:adjustRightInd w:val="0"/>
              <w:snapToGrid w:val="0"/>
              <w:jc w:val="center"/>
              <w:rPr>
                <w:szCs w:val="21"/>
              </w:rPr>
            </w:pPr>
          </w:p>
        </w:tc>
      </w:tr>
      <w:tr w:rsidR="0052410C" w:rsidRPr="00064D52" w14:paraId="5DF6FBF5" w14:textId="77777777" w:rsidTr="0052410C">
        <w:trPr>
          <w:trHeight w:val="416"/>
          <w:jc w:val="center"/>
        </w:trPr>
        <w:tc>
          <w:tcPr>
            <w:tcW w:w="422" w:type="dxa"/>
            <w:vMerge w:val="restart"/>
            <w:tcBorders>
              <w:top w:val="single" w:sz="4" w:space="0" w:color="auto"/>
            </w:tcBorders>
            <w:vAlign w:val="center"/>
          </w:tcPr>
          <w:p w14:paraId="04A7EA9D" w14:textId="77777777" w:rsidR="0052410C" w:rsidRPr="00064D52" w:rsidRDefault="0052410C">
            <w:pPr>
              <w:adjustRightInd w:val="0"/>
              <w:snapToGrid w:val="0"/>
              <w:jc w:val="center"/>
              <w:rPr>
                <w:szCs w:val="21"/>
              </w:rPr>
            </w:pPr>
            <w:r w:rsidRPr="00064D52">
              <w:rPr>
                <w:szCs w:val="21"/>
              </w:rPr>
              <w:t>水</w:t>
            </w:r>
          </w:p>
          <w:p w14:paraId="38E02D4D" w14:textId="77777777" w:rsidR="0052410C" w:rsidRPr="00064D52" w:rsidRDefault="0052410C">
            <w:pPr>
              <w:adjustRightInd w:val="0"/>
              <w:snapToGrid w:val="0"/>
              <w:jc w:val="center"/>
              <w:rPr>
                <w:szCs w:val="21"/>
              </w:rPr>
            </w:pPr>
            <w:proofErr w:type="gramStart"/>
            <w:r w:rsidRPr="00064D52">
              <w:rPr>
                <w:szCs w:val="21"/>
              </w:rPr>
              <w:t>污</w:t>
            </w:r>
            <w:proofErr w:type="gramEnd"/>
          </w:p>
          <w:p w14:paraId="0B36B985" w14:textId="77777777" w:rsidR="0052410C" w:rsidRPr="00064D52" w:rsidRDefault="0052410C">
            <w:pPr>
              <w:adjustRightInd w:val="0"/>
              <w:snapToGrid w:val="0"/>
              <w:jc w:val="center"/>
              <w:rPr>
                <w:szCs w:val="21"/>
              </w:rPr>
            </w:pPr>
            <w:r w:rsidRPr="00064D52">
              <w:rPr>
                <w:szCs w:val="21"/>
              </w:rPr>
              <w:t>染</w:t>
            </w:r>
          </w:p>
          <w:p w14:paraId="4D77CEED" w14:textId="77777777" w:rsidR="0052410C" w:rsidRPr="00064D52" w:rsidRDefault="0052410C">
            <w:pPr>
              <w:adjustRightInd w:val="0"/>
              <w:snapToGrid w:val="0"/>
              <w:jc w:val="center"/>
              <w:rPr>
                <w:szCs w:val="21"/>
              </w:rPr>
            </w:pPr>
            <w:r w:rsidRPr="00064D52">
              <w:rPr>
                <w:szCs w:val="21"/>
              </w:rPr>
              <w:t>物</w:t>
            </w:r>
          </w:p>
        </w:tc>
        <w:tc>
          <w:tcPr>
            <w:tcW w:w="1555" w:type="dxa"/>
            <w:gridSpan w:val="2"/>
            <w:tcBorders>
              <w:top w:val="single" w:sz="4" w:space="0" w:color="auto"/>
              <w:bottom w:val="single" w:sz="4" w:space="0" w:color="auto"/>
            </w:tcBorders>
            <w:vAlign w:val="center"/>
          </w:tcPr>
          <w:p w14:paraId="084A2900" w14:textId="77777777" w:rsidR="0052410C" w:rsidRPr="00064D52" w:rsidRDefault="0052410C">
            <w:pPr>
              <w:adjustRightInd w:val="0"/>
              <w:snapToGrid w:val="0"/>
              <w:jc w:val="center"/>
              <w:rPr>
                <w:szCs w:val="21"/>
              </w:rPr>
            </w:pPr>
            <w:r w:rsidRPr="00064D52">
              <w:rPr>
                <w:szCs w:val="21"/>
              </w:rPr>
              <w:t>类型</w:t>
            </w:r>
          </w:p>
        </w:tc>
        <w:tc>
          <w:tcPr>
            <w:tcW w:w="1420" w:type="dxa"/>
            <w:tcBorders>
              <w:top w:val="single" w:sz="4" w:space="0" w:color="auto"/>
              <w:bottom w:val="single" w:sz="4" w:space="0" w:color="auto"/>
            </w:tcBorders>
            <w:vAlign w:val="center"/>
          </w:tcPr>
          <w:p w14:paraId="2013A2BE" w14:textId="77777777" w:rsidR="0052410C" w:rsidRPr="00064D52" w:rsidRDefault="0052410C">
            <w:pPr>
              <w:adjustRightInd w:val="0"/>
              <w:snapToGrid w:val="0"/>
              <w:jc w:val="center"/>
              <w:rPr>
                <w:szCs w:val="21"/>
              </w:rPr>
            </w:pPr>
            <w:r w:rsidRPr="00064D52">
              <w:rPr>
                <w:szCs w:val="21"/>
              </w:rPr>
              <w:t>污染物</w:t>
            </w:r>
          </w:p>
          <w:p w14:paraId="2C572047" w14:textId="77777777" w:rsidR="0052410C" w:rsidRPr="00064D52" w:rsidRDefault="0052410C">
            <w:pPr>
              <w:adjustRightInd w:val="0"/>
              <w:snapToGrid w:val="0"/>
              <w:jc w:val="center"/>
              <w:rPr>
                <w:szCs w:val="21"/>
              </w:rPr>
            </w:pPr>
            <w:r w:rsidRPr="00064D52">
              <w:rPr>
                <w:szCs w:val="21"/>
              </w:rPr>
              <w:t>名称</w:t>
            </w:r>
          </w:p>
        </w:tc>
        <w:tc>
          <w:tcPr>
            <w:tcW w:w="993" w:type="dxa"/>
            <w:vAlign w:val="center"/>
          </w:tcPr>
          <w:p w14:paraId="257E01B0" w14:textId="77777777" w:rsidR="0052410C" w:rsidRPr="00064D52" w:rsidRDefault="0052410C">
            <w:pPr>
              <w:adjustRightInd w:val="0"/>
              <w:snapToGrid w:val="0"/>
              <w:jc w:val="center"/>
              <w:rPr>
                <w:szCs w:val="21"/>
              </w:rPr>
            </w:pPr>
            <w:r w:rsidRPr="00064D52">
              <w:rPr>
                <w:szCs w:val="21"/>
              </w:rPr>
              <w:t>产生浓度</w:t>
            </w:r>
          </w:p>
          <w:p w14:paraId="6E1371C2" w14:textId="77777777" w:rsidR="0052410C" w:rsidRPr="00064D52" w:rsidRDefault="0052410C">
            <w:pPr>
              <w:adjustRightInd w:val="0"/>
              <w:snapToGrid w:val="0"/>
              <w:jc w:val="center"/>
              <w:rPr>
                <w:szCs w:val="21"/>
              </w:rPr>
            </w:pPr>
            <w:r w:rsidRPr="00064D52">
              <w:rPr>
                <w:szCs w:val="21"/>
              </w:rPr>
              <w:t>mg/L</w:t>
            </w:r>
          </w:p>
        </w:tc>
        <w:tc>
          <w:tcPr>
            <w:tcW w:w="850" w:type="dxa"/>
            <w:vAlign w:val="center"/>
          </w:tcPr>
          <w:p w14:paraId="7B0021D9" w14:textId="77777777" w:rsidR="0052410C" w:rsidRPr="00064D52" w:rsidRDefault="0052410C">
            <w:pPr>
              <w:adjustRightInd w:val="0"/>
              <w:snapToGrid w:val="0"/>
              <w:jc w:val="center"/>
              <w:rPr>
                <w:szCs w:val="21"/>
              </w:rPr>
            </w:pPr>
            <w:r w:rsidRPr="00064D52">
              <w:rPr>
                <w:szCs w:val="21"/>
              </w:rPr>
              <w:t>产生量</w:t>
            </w:r>
          </w:p>
          <w:p w14:paraId="4F1F8422" w14:textId="77777777" w:rsidR="0052410C" w:rsidRPr="00064D52" w:rsidRDefault="0052410C">
            <w:pPr>
              <w:adjustRightInd w:val="0"/>
              <w:snapToGrid w:val="0"/>
              <w:jc w:val="center"/>
              <w:rPr>
                <w:szCs w:val="21"/>
              </w:rPr>
            </w:pPr>
            <w:r w:rsidRPr="00064D52">
              <w:rPr>
                <w:szCs w:val="21"/>
              </w:rPr>
              <w:t>t/a</w:t>
            </w:r>
          </w:p>
        </w:tc>
        <w:tc>
          <w:tcPr>
            <w:tcW w:w="1796" w:type="dxa"/>
            <w:gridSpan w:val="2"/>
            <w:vAlign w:val="center"/>
          </w:tcPr>
          <w:p w14:paraId="071CE166" w14:textId="77777777" w:rsidR="0052410C" w:rsidRPr="00064D52" w:rsidRDefault="0052410C">
            <w:pPr>
              <w:adjustRightInd w:val="0"/>
              <w:snapToGrid w:val="0"/>
              <w:jc w:val="center"/>
              <w:rPr>
                <w:szCs w:val="21"/>
              </w:rPr>
            </w:pPr>
            <w:r w:rsidRPr="00064D52">
              <w:rPr>
                <w:szCs w:val="21"/>
              </w:rPr>
              <w:t>排放浓度</w:t>
            </w:r>
            <w:r w:rsidRPr="00064D52">
              <w:rPr>
                <w:szCs w:val="21"/>
              </w:rPr>
              <w:t>mg/L</w:t>
            </w:r>
          </w:p>
        </w:tc>
        <w:tc>
          <w:tcPr>
            <w:tcW w:w="826" w:type="dxa"/>
            <w:vAlign w:val="center"/>
          </w:tcPr>
          <w:p w14:paraId="79FFBFBF" w14:textId="77777777" w:rsidR="0052410C" w:rsidRPr="00064D52" w:rsidRDefault="0052410C">
            <w:pPr>
              <w:adjustRightInd w:val="0"/>
              <w:snapToGrid w:val="0"/>
              <w:jc w:val="center"/>
              <w:rPr>
                <w:szCs w:val="21"/>
              </w:rPr>
            </w:pPr>
            <w:r w:rsidRPr="00064D52">
              <w:rPr>
                <w:szCs w:val="21"/>
              </w:rPr>
              <w:t>排放量</w:t>
            </w:r>
          </w:p>
          <w:p w14:paraId="636BFD58" w14:textId="77777777" w:rsidR="0052410C" w:rsidRPr="00064D52" w:rsidRDefault="0052410C">
            <w:pPr>
              <w:adjustRightInd w:val="0"/>
              <w:snapToGrid w:val="0"/>
              <w:jc w:val="center"/>
              <w:rPr>
                <w:szCs w:val="21"/>
              </w:rPr>
            </w:pPr>
            <w:r w:rsidRPr="00064D52">
              <w:rPr>
                <w:szCs w:val="21"/>
              </w:rPr>
              <w:t>t/a</w:t>
            </w:r>
          </w:p>
        </w:tc>
        <w:tc>
          <w:tcPr>
            <w:tcW w:w="916" w:type="dxa"/>
            <w:vAlign w:val="center"/>
          </w:tcPr>
          <w:p w14:paraId="40E2F5A8" w14:textId="77777777" w:rsidR="0052410C" w:rsidRPr="00064D52" w:rsidRDefault="0052410C">
            <w:pPr>
              <w:adjustRightInd w:val="0"/>
              <w:snapToGrid w:val="0"/>
              <w:jc w:val="center"/>
              <w:rPr>
                <w:szCs w:val="21"/>
              </w:rPr>
            </w:pPr>
            <w:r w:rsidRPr="00064D52">
              <w:rPr>
                <w:szCs w:val="21"/>
              </w:rPr>
              <w:t>排放去向</w:t>
            </w:r>
          </w:p>
        </w:tc>
      </w:tr>
      <w:tr w:rsidR="0052410C" w:rsidRPr="00064D52" w14:paraId="628195D2" w14:textId="77777777" w:rsidTr="0052410C">
        <w:trPr>
          <w:trHeight w:hRule="exact" w:val="300"/>
          <w:jc w:val="center"/>
        </w:trPr>
        <w:tc>
          <w:tcPr>
            <w:tcW w:w="422" w:type="dxa"/>
            <w:vMerge/>
            <w:vAlign w:val="center"/>
          </w:tcPr>
          <w:p w14:paraId="558B1A5C" w14:textId="77777777" w:rsidR="0052410C" w:rsidRPr="00064D52" w:rsidRDefault="0052410C" w:rsidP="0052410C">
            <w:pPr>
              <w:adjustRightInd w:val="0"/>
              <w:snapToGrid w:val="0"/>
              <w:jc w:val="center"/>
              <w:rPr>
                <w:szCs w:val="21"/>
              </w:rPr>
            </w:pPr>
          </w:p>
        </w:tc>
        <w:tc>
          <w:tcPr>
            <w:tcW w:w="1555" w:type="dxa"/>
            <w:gridSpan w:val="2"/>
            <w:vMerge w:val="restart"/>
            <w:tcBorders>
              <w:top w:val="single" w:sz="4" w:space="0" w:color="auto"/>
            </w:tcBorders>
            <w:vAlign w:val="center"/>
          </w:tcPr>
          <w:p w14:paraId="547F1A0E" w14:textId="1FDE5B53" w:rsidR="0052410C" w:rsidRPr="00064D52" w:rsidRDefault="0052410C" w:rsidP="0052410C">
            <w:pPr>
              <w:adjustRightInd w:val="0"/>
              <w:snapToGrid w:val="0"/>
              <w:jc w:val="center"/>
              <w:rPr>
                <w:szCs w:val="21"/>
              </w:rPr>
            </w:pPr>
            <w:r w:rsidRPr="00064D52">
              <w:rPr>
                <w:rFonts w:hint="eastAsia"/>
                <w:szCs w:val="21"/>
              </w:rPr>
              <w:t>标定废水（</w:t>
            </w:r>
            <w:r w:rsidRPr="00064D52">
              <w:rPr>
                <w:szCs w:val="21"/>
              </w:rPr>
              <w:t>404.8t/a</w:t>
            </w:r>
            <w:r w:rsidRPr="00064D52">
              <w:rPr>
                <w:rFonts w:hint="eastAsia"/>
                <w:szCs w:val="21"/>
              </w:rPr>
              <w:t>）</w:t>
            </w:r>
          </w:p>
        </w:tc>
        <w:tc>
          <w:tcPr>
            <w:tcW w:w="1420" w:type="dxa"/>
            <w:tcBorders>
              <w:top w:val="single" w:sz="4" w:space="0" w:color="auto"/>
              <w:bottom w:val="single" w:sz="4" w:space="0" w:color="auto"/>
            </w:tcBorders>
            <w:vAlign w:val="center"/>
          </w:tcPr>
          <w:p w14:paraId="2B1774BD" w14:textId="7B21F368" w:rsidR="0052410C" w:rsidRPr="00064D52" w:rsidRDefault="0052410C" w:rsidP="0052410C">
            <w:pPr>
              <w:jc w:val="center"/>
              <w:rPr>
                <w:szCs w:val="21"/>
              </w:rPr>
            </w:pPr>
            <w:r w:rsidRPr="00064D52">
              <w:rPr>
                <w:szCs w:val="21"/>
              </w:rPr>
              <w:t>pH</w:t>
            </w:r>
          </w:p>
        </w:tc>
        <w:tc>
          <w:tcPr>
            <w:tcW w:w="993" w:type="dxa"/>
            <w:vAlign w:val="center"/>
          </w:tcPr>
          <w:p w14:paraId="3DE62E7B" w14:textId="74D38FE0" w:rsidR="0052410C" w:rsidRPr="00064D52" w:rsidRDefault="0052410C" w:rsidP="0052410C">
            <w:pPr>
              <w:jc w:val="center"/>
              <w:rPr>
                <w:szCs w:val="21"/>
              </w:rPr>
            </w:pPr>
            <w:r w:rsidRPr="00064D52">
              <w:rPr>
                <w:rFonts w:hint="eastAsia"/>
                <w:szCs w:val="21"/>
              </w:rPr>
              <w:t>6-</w:t>
            </w:r>
            <w:r w:rsidRPr="00064D52">
              <w:rPr>
                <w:szCs w:val="21"/>
              </w:rPr>
              <w:t>9</w:t>
            </w:r>
          </w:p>
        </w:tc>
        <w:tc>
          <w:tcPr>
            <w:tcW w:w="850" w:type="dxa"/>
            <w:vAlign w:val="center"/>
          </w:tcPr>
          <w:p w14:paraId="42920AE3" w14:textId="3E118D73" w:rsidR="0052410C" w:rsidRPr="00064D52" w:rsidRDefault="0052410C" w:rsidP="0052410C">
            <w:pPr>
              <w:jc w:val="center"/>
              <w:rPr>
                <w:szCs w:val="21"/>
              </w:rPr>
            </w:pPr>
            <w:r w:rsidRPr="00064D52">
              <w:rPr>
                <w:szCs w:val="21"/>
              </w:rPr>
              <w:t>/</w:t>
            </w:r>
          </w:p>
        </w:tc>
        <w:tc>
          <w:tcPr>
            <w:tcW w:w="1796" w:type="dxa"/>
            <w:gridSpan w:val="2"/>
            <w:vAlign w:val="center"/>
          </w:tcPr>
          <w:p w14:paraId="07C5539D" w14:textId="20644CF3" w:rsidR="0052410C" w:rsidRPr="00064D52" w:rsidRDefault="0052410C" w:rsidP="0052410C">
            <w:pPr>
              <w:adjustRightInd w:val="0"/>
              <w:snapToGrid w:val="0"/>
              <w:jc w:val="center"/>
              <w:rPr>
                <w:szCs w:val="21"/>
              </w:rPr>
            </w:pPr>
            <w:r w:rsidRPr="00064D52">
              <w:rPr>
                <w:rFonts w:hint="eastAsia"/>
                <w:szCs w:val="21"/>
              </w:rPr>
              <w:t>6-</w:t>
            </w:r>
            <w:r w:rsidRPr="00064D52">
              <w:rPr>
                <w:szCs w:val="21"/>
              </w:rPr>
              <w:t>9</w:t>
            </w:r>
          </w:p>
        </w:tc>
        <w:tc>
          <w:tcPr>
            <w:tcW w:w="826" w:type="dxa"/>
            <w:vAlign w:val="center"/>
          </w:tcPr>
          <w:p w14:paraId="77B87702" w14:textId="76E87EBD" w:rsidR="0052410C" w:rsidRPr="00064D52" w:rsidRDefault="0052410C" w:rsidP="0052410C">
            <w:pPr>
              <w:adjustRightInd w:val="0"/>
              <w:snapToGrid w:val="0"/>
              <w:jc w:val="center"/>
              <w:rPr>
                <w:szCs w:val="21"/>
              </w:rPr>
            </w:pPr>
            <w:r w:rsidRPr="00064D52">
              <w:rPr>
                <w:szCs w:val="21"/>
              </w:rPr>
              <w:t>/</w:t>
            </w:r>
          </w:p>
        </w:tc>
        <w:tc>
          <w:tcPr>
            <w:tcW w:w="916" w:type="dxa"/>
            <w:vMerge w:val="restart"/>
            <w:vAlign w:val="center"/>
          </w:tcPr>
          <w:p w14:paraId="7ABA920A" w14:textId="7071FBBC" w:rsidR="0052410C" w:rsidRPr="00064D52" w:rsidRDefault="0052410C" w:rsidP="0052410C">
            <w:pPr>
              <w:adjustRightInd w:val="0"/>
              <w:snapToGrid w:val="0"/>
              <w:jc w:val="center"/>
              <w:rPr>
                <w:szCs w:val="21"/>
              </w:rPr>
            </w:pPr>
            <w:r w:rsidRPr="00064D52">
              <w:rPr>
                <w:szCs w:val="21"/>
              </w:rPr>
              <w:t>经市政污水管网进园区污水处理厂处理</w:t>
            </w:r>
          </w:p>
        </w:tc>
      </w:tr>
      <w:tr w:rsidR="0052410C" w:rsidRPr="00064D52" w14:paraId="22388646" w14:textId="77777777" w:rsidTr="00E318DB">
        <w:trPr>
          <w:trHeight w:hRule="exact" w:val="532"/>
          <w:jc w:val="center"/>
        </w:trPr>
        <w:tc>
          <w:tcPr>
            <w:tcW w:w="422" w:type="dxa"/>
            <w:vMerge/>
            <w:vAlign w:val="center"/>
          </w:tcPr>
          <w:p w14:paraId="3FB10C78" w14:textId="77777777" w:rsidR="0052410C" w:rsidRPr="00064D52" w:rsidRDefault="0052410C" w:rsidP="0052410C">
            <w:pPr>
              <w:adjustRightInd w:val="0"/>
              <w:snapToGrid w:val="0"/>
              <w:jc w:val="center"/>
              <w:rPr>
                <w:szCs w:val="21"/>
              </w:rPr>
            </w:pPr>
          </w:p>
        </w:tc>
        <w:tc>
          <w:tcPr>
            <w:tcW w:w="1555" w:type="dxa"/>
            <w:gridSpan w:val="2"/>
            <w:vMerge/>
            <w:vAlign w:val="center"/>
          </w:tcPr>
          <w:p w14:paraId="063829A5" w14:textId="77777777" w:rsidR="0052410C" w:rsidRPr="00064D52" w:rsidRDefault="0052410C" w:rsidP="0052410C">
            <w:pPr>
              <w:adjustRightInd w:val="0"/>
              <w:snapToGrid w:val="0"/>
              <w:jc w:val="center"/>
              <w:rPr>
                <w:szCs w:val="21"/>
              </w:rPr>
            </w:pPr>
          </w:p>
        </w:tc>
        <w:tc>
          <w:tcPr>
            <w:tcW w:w="1420" w:type="dxa"/>
            <w:tcBorders>
              <w:top w:val="single" w:sz="4" w:space="0" w:color="auto"/>
              <w:bottom w:val="single" w:sz="4" w:space="0" w:color="auto"/>
            </w:tcBorders>
            <w:vAlign w:val="center"/>
          </w:tcPr>
          <w:p w14:paraId="33A24E72" w14:textId="7EC8C071" w:rsidR="0052410C" w:rsidRPr="00064D52" w:rsidRDefault="0052410C" w:rsidP="0052410C">
            <w:pPr>
              <w:jc w:val="center"/>
              <w:rPr>
                <w:szCs w:val="21"/>
              </w:rPr>
            </w:pPr>
            <w:r w:rsidRPr="00064D52">
              <w:rPr>
                <w:rFonts w:hint="eastAsia"/>
                <w:szCs w:val="21"/>
              </w:rPr>
              <w:t>C</w:t>
            </w:r>
            <w:r w:rsidRPr="00064D52">
              <w:rPr>
                <w:szCs w:val="21"/>
              </w:rPr>
              <w:t>OD</w:t>
            </w:r>
          </w:p>
        </w:tc>
        <w:tc>
          <w:tcPr>
            <w:tcW w:w="993" w:type="dxa"/>
            <w:vAlign w:val="center"/>
          </w:tcPr>
          <w:p w14:paraId="74A84B65" w14:textId="73436CF9" w:rsidR="0052410C" w:rsidRPr="00064D52" w:rsidRDefault="0052410C" w:rsidP="0052410C">
            <w:pPr>
              <w:jc w:val="center"/>
              <w:rPr>
                <w:szCs w:val="21"/>
              </w:rPr>
            </w:pPr>
            <w:r w:rsidRPr="00064D52">
              <w:rPr>
                <w:rFonts w:hint="eastAsia"/>
                <w:szCs w:val="21"/>
              </w:rPr>
              <w:t>3</w:t>
            </w:r>
            <w:r w:rsidRPr="00064D52">
              <w:rPr>
                <w:szCs w:val="21"/>
              </w:rPr>
              <w:t>50</w:t>
            </w:r>
          </w:p>
        </w:tc>
        <w:tc>
          <w:tcPr>
            <w:tcW w:w="850" w:type="dxa"/>
            <w:vAlign w:val="center"/>
          </w:tcPr>
          <w:p w14:paraId="776155AD" w14:textId="1297BAD4" w:rsidR="0052410C" w:rsidRPr="00064D52" w:rsidRDefault="0052410C" w:rsidP="0052410C">
            <w:pPr>
              <w:jc w:val="center"/>
              <w:rPr>
                <w:szCs w:val="21"/>
              </w:rPr>
            </w:pPr>
            <w:r w:rsidRPr="00064D52">
              <w:rPr>
                <w:rFonts w:hint="eastAsia"/>
                <w:szCs w:val="21"/>
              </w:rPr>
              <w:t>0</w:t>
            </w:r>
            <w:r w:rsidRPr="00064D52">
              <w:rPr>
                <w:szCs w:val="21"/>
              </w:rPr>
              <w:t>.142</w:t>
            </w:r>
          </w:p>
        </w:tc>
        <w:tc>
          <w:tcPr>
            <w:tcW w:w="1796" w:type="dxa"/>
            <w:gridSpan w:val="2"/>
            <w:vAlign w:val="center"/>
          </w:tcPr>
          <w:p w14:paraId="6C20D4F1" w14:textId="5052FF76" w:rsidR="0052410C" w:rsidRPr="00064D52" w:rsidRDefault="0052410C" w:rsidP="0052410C">
            <w:pPr>
              <w:adjustRightInd w:val="0"/>
              <w:snapToGrid w:val="0"/>
              <w:jc w:val="center"/>
              <w:rPr>
                <w:szCs w:val="21"/>
              </w:rPr>
            </w:pPr>
            <w:r w:rsidRPr="00064D52">
              <w:rPr>
                <w:rFonts w:hint="eastAsia"/>
                <w:szCs w:val="21"/>
              </w:rPr>
              <w:t>3</w:t>
            </w:r>
            <w:r w:rsidRPr="00064D52">
              <w:rPr>
                <w:szCs w:val="21"/>
              </w:rPr>
              <w:t>50</w:t>
            </w:r>
          </w:p>
        </w:tc>
        <w:tc>
          <w:tcPr>
            <w:tcW w:w="826" w:type="dxa"/>
            <w:vAlign w:val="center"/>
          </w:tcPr>
          <w:p w14:paraId="42960E92" w14:textId="1B1F33CD" w:rsidR="0052410C" w:rsidRPr="00064D52" w:rsidRDefault="0052410C" w:rsidP="0052410C">
            <w:pPr>
              <w:adjustRightInd w:val="0"/>
              <w:snapToGrid w:val="0"/>
              <w:jc w:val="center"/>
              <w:rPr>
                <w:szCs w:val="21"/>
              </w:rPr>
            </w:pPr>
            <w:r w:rsidRPr="00064D52">
              <w:rPr>
                <w:rFonts w:hint="eastAsia"/>
                <w:szCs w:val="21"/>
              </w:rPr>
              <w:t>0</w:t>
            </w:r>
            <w:r w:rsidRPr="00064D52">
              <w:rPr>
                <w:szCs w:val="21"/>
              </w:rPr>
              <w:t>.142</w:t>
            </w:r>
          </w:p>
        </w:tc>
        <w:tc>
          <w:tcPr>
            <w:tcW w:w="916" w:type="dxa"/>
            <w:vMerge/>
            <w:vAlign w:val="center"/>
          </w:tcPr>
          <w:p w14:paraId="11B9DBF8" w14:textId="77777777" w:rsidR="0052410C" w:rsidRPr="00064D52" w:rsidRDefault="0052410C" w:rsidP="0052410C">
            <w:pPr>
              <w:adjustRightInd w:val="0"/>
              <w:snapToGrid w:val="0"/>
              <w:jc w:val="center"/>
              <w:rPr>
                <w:szCs w:val="21"/>
              </w:rPr>
            </w:pPr>
          </w:p>
        </w:tc>
      </w:tr>
      <w:tr w:rsidR="0052410C" w:rsidRPr="00064D52" w14:paraId="3332D195" w14:textId="77777777" w:rsidTr="00E318DB">
        <w:trPr>
          <w:trHeight w:hRule="exact" w:val="532"/>
          <w:jc w:val="center"/>
        </w:trPr>
        <w:tc>
          <w:tcPr>
            <w:tcW w:w="422" w:type="dxa"/>
            <w:vMerge/>
            <w:vAlign w:val="center"/>
          </w:tcPr>
          <w:p w14:paraId="51CD41F0" w14:textId="77777777" w:rsidR="0052410C" w:rsidRPr="00064D52" w:rsidRDefault="0052410C" w:rsidP="0052410C">
            <w:pPr>
              <w:adjustRightInd w:val="0"/>
              <w:snapToGrid w:val="0"/>
              <w:jc w:val="center"/>
              <w:rPr>
                <w:szCs w:val="21"/>
              </w:rPr>
            </w:pPr>
          </w:p>
        </w:tc>
        <w:tc>
          <w:tcPr>
            <w:tcW w:w="1555" w:type="dxa"/>
            <w:gridSpan w:val="2"/>
            <w:vMerge/>
            <w:vAlign w:val="center"/>
          </w:tcPr>
          <w:p w14:paraId="4A6769FB" w14:textId="77777777" w:rsidR="0052410C" w:rsidRPr="00064D52" w:rsidRDefault="0052410C" w:rsidP="0052410C">
            <w:pPr>
              <w:adjustRightInd w:val="0"/>
              <w:snapToGrid w:val="0"/>
              <w:jc w:val="center"/>
              <w:rPr>
                <w:szCs w:val="21"/>
              </w:rPr>
            </w:pPr>
          </w:p>
        </w:tc>
        <w:tc>
          <w:tcPr>
            <w:tcW w:w="1420" w:type="dxa"/>
            <w:tcBorders>
              <w:top w:val="single" w:sz="4" w:space="0" w:color="auto"/>
              <w:bottom w:val="single" w:sz="4" w:space="0" w:color="auto"/>
            </w:tcBorders>
            <w:vAlign w:val="center"/>
          </w:tcPr>
          <w:p w14:paraId="7C599B32" w14:textId="4C905B9F" w:rsidR="0052410C" w:rsidRPr="00064D52" w:rsidRDefault="0052410C" w:rsidP="0052410C">
            <w:pPr>
              <w:jc w:val="center"/>
              <w:rPr>
                <w:szCs w:val="21"/>
              </w:rPr>
            </w:pPr>
            <w:r w:rsidRPr="00064D52">
              <w:rPr>
                <w:rFonts w:hint="eastAsia"/>
                <w:szCs w:val="21"/>
              </w:rPr>
              <w:t>S</w:t>
            </w:r>
            <w:r w:rsidRPr="00064D52">
              <w:rPr>
                <w:szCs w:val="21"/>
              </w:rPr>
              <w:t>S</w:t>
            </w:r>
          </w:p>
        </w:tc>
        <w:tc>
          <w:tcPr>
            <w:tcW w:w="993" w:type="dxa"/>
            <w:vAlign w:val="center"/>
          </w:tcPr>
          <w:p w14:paraId="14A3C547" w14:textId="7CB87C2C" w:rsidR="0052410C" w:rsidRPr="00064D52" w:rsidRDefault="0052410C" w:rsidP="0052410C">
            <w:pPr>
              <w:jc w:val="center"/>
              <w:rPr>
                <w:szCs w:val="21"/>
              </w:rPr>
            </w:pPr>
            <w:r w:rsidRPr="00064D52">
              <w:rPr>
                <w:szCs w:val="21"/>
              </w:rPr>
              <w:t>250</w:t>
            </w:r>
          </w:p>
        </w:tc>
        <w:tc>
          <w:tcPr>
            <w:tcW w:w="850" w:type="dxa"/>
            <w:vAlign w:val="center"/>
          </w:tcPr>
          <w:p w14:paraId="69D3EEDC" w14:textId="61E712F5" w:rsidR="0052410C" w:rsidRPr="00064D52" w:rsidRDefault="0052410C" w:rsidP="0052410C">
            <w:pPr>
              <w:jc w:val="center"/>
              <w:rPr>
                <w:szCs w:val="21"/>
              </w:rPr>
            </w:pPr>
            <w:r w:rsidRPr="00064D52">
              <w:rPr>
                <w:szCs w:val="21"/>
              </w:rPr>
              <w:t>0.101</w:t>
            </w:r>
          </w:p>
        </w:tc>
        <w:tc>
          <w:tcPr>
            <w:tcW w:w="1796" w:type="dxa"/>
            <w:gridSpan w:val="2"/>
            <w:vAlign w:val="center"/>
          </w:tcPr>
          <w:p w14:paraId="027F655D" w14:textId="17130276" w:rsidR="0052410C" w:rsidRPr="00064D52" w:rsidRDefault="0052410C" w:rsidP="0052410C">
            <w:pPr>
              <w:adjustRightInd w:val="0"/>
              <w:snapToGrid w:val="0"/>
              <w:jc w:val="center"/>
              <w:rPr>
                <w:szCs w:val="21"/>
              </w:rPr>
            </w:pPr>
            <w:r w:rsidRPr="00064D52">
              <w:rPr>
                <w:szCs w:val="21"/>
              </w:rPr>
              <w:t>250</w:t>
            </w:r>
          </w:p>
        </w:tc>
        <w:tc>
          <w:tcPr>
            <w:tcW w:w="826" w:type="dxa"/>
            <w:vAlign w:val="center"/>
          </w:tcPr>
          <w:p w14:paraId="6C60426D" w14:textId="4F522B2E" w:rsidR="0052410C" w:rsidRPr="00064D52" w:rsidRDefault="0052410C" w:rsidP="0052410C">
            <w:pPr>
              <w:adjustRightInd w:val="0"/>
              <w:snapToGrid w:val="0"/>
              <w:jc w:val="center"/>
              <w:rPr>
                <w:szCs w:val="21"/>
              </w:rPr>
            </w:pPr>
            <w:r w:rsidRPr="00064D52">
              <w:rPr>
                <w:szCs w:val="21"/>
              </w:rPr>
              <w:t>0.101</w:t>
            </w:r>
          </w:p>
        </w:tc>
        <w:tc>
          <w:tcPr>
            <w:tcW w:w="916" w:type="dxa"/>
            <w:vMerge/>
            <w:vAlign w:val="center"/>
          </w:tcPr>
          <w:p w14:paraId="43E13ECB" w14:textId="77777777" w:rsidR="0052410C" w:rsidRPr="00064D52" w:rsidRDefault="0052410C" w:rsidP="0052410C">
            <w:pPr>
              <w:adjustRightInd w:val="0"/>
              <w:snapToGrid w:val="0"/>
              <w:jc w:val="center"/>
              <w:rPr>
                <w:szCs w:val="21"/>
              </w:rPr>
            </w:pPr>
          </w:p>
        </w:tc>
      </w:tr>
      <w:tr w:rsidR="00183E94" w:rsidRPr="00064D52" w14:paraId="076EADAE" w14:textId="77777777" w:rsidTr="0052410C">
        <w:trPr>
          <w:trHeight w:val="477"/>
          <w:jc w:val="center"/>
        </w:trPr>
        <w:tc>
          <w:tcPr>
            <w:tcW w:w="422" w:type="dxa"/>
            <w:vMerge w:val="restart"/>
            <w:vAlign w:val="center"/>
          </w:tcPr>
          <w:p w14:paraId="0034EB33" w14:textId="77777777" w:rsidR="00183E94" w:rsidRPr="00064D52" w:rsidRDefault="00183E94">
            <w:pPr>
              <w:adjustRightInd w:val="0"/>
              <w:snapToGrid w:val="0"/>
              <w:jc w:val="center"/>
              <w:rPr>
                <w:szCs w:val="21"/>
              </w:rPr>
            </w:pPr>
            <w:r w:rsidRPr="00064D52">
              <w:rPr>
                <w:szCs w:val="21"/>
              </w:rPr>
              <w:t>固</w:t>
            </w:r>
          </w:p>
          <w:p w14:paraId="092FBFB3" w14:textId="77777777" w:rsidR="00183E94" w:rsidRPr="00064D52" w:rsidRDefault="00183E94">
            <w:pPr>
              <w:adjustRightInd w:val="0"/>
              <w:snapToGrid w:val="0"/>
              <w:jc w:val="center"/>
              <w:rPr>
                <w:szCs w:val="21"/>
              </w:rPr>
            </w:pPr>
            <w:r w:rsidRPr="00064D52">
              <w:rPr>
                <w:szCs w:val="21"/>
              </w:rPr>
              <w:t>体</w:t>
            </w:r>
          </w:p>
          <w:p w14:paraId="07D9E40A" w14:textId="77777777" w:rsidR="00183E94" w:rsidRPr="00064D52" w:rsidRDefault="00183E94">
            <w:pPr>
              <w:adjustRightInd w:val="0"/>
              <w:snapToGrid w:val="0"/>
              <w:jc w:val="center"/>
              <w:rPr>
                <w:szCs w:val="21"/>
              </w:rPr>
            </w:pPr>
            <w:r w:rsidRPr="00064D52">
              <w:rPr>
                <w:szCs w:val="21"/>
              </w:rPr>
              <w:t>废</w:t>
            </w:r>
          </w:p>
          <w:p w14:paraId="4D0E035A" w14:textId="77777777" w:rsidR="00183E94" w:rsidRPr="00064D52" w:rsidRDefault="00183E94">
            <w:pPr>
              <w:adjustRightInd w:val="0"/>
              <w:snapToGrid w:val="0"/>
              <w:jc w:val="center"/>
              <w:rPr>
                <w:szCs w:val="21"/>
              </w:rPr>
            </w:pPr>
            <w:r w:rsidRPr="00064D52">
              <w:rPr>
                <w:szCs w:val="21"/>
              </w:rPr>
              <w:t>物</w:t>
            </w:r>
          </w:p>
        </w:tc>
        <w:tc>
          <w:tcPr>
            <w:tcW w:w="1555" w:type="dxa"/>
            <w:gridSpan w:val="2"/>
            <w:vAlign w:val="center"/>
          </w:tcPr>
          <w:p w14:paraId="2DA37954" w14:textId="77777777" w:rsidR="00183E94" w:rsidRPr="00064D52" w:rsidRDefault="00183E94">
            <w:pPr>
              <w:adjustRightInd w:val="0"/>
              <w:snapToGrid w:val="0"/>
              <w:jc w:val="center"/>
              <w:rPr>
                <w:szCs w:val="21"/>
              </w:rPr>
            </w:pPr>
            <w:r w:rsidRPr="00064D52">
              <w:rPr>
                <w:szCs w:val="21"/>
              </w:rPr>
              <w:t>类型</w:t>
            </w:r>
          </w:p>
        </w:tc>
        <w:tc>
          <w:tcPr>
            <w:tcW w:w="1420" w:type="dxa"/>
            <w:vAlign w:val="center"/>
          </w:tcPr>
          <w:p w14:paraId="73725218" w14:textId="77777777" w:rsidR="00183E94" w:rsidRPr="00064D52" w:rsidRDefault="00183E94">
            <w:pPr>
              <w:adjustRightInd w:val="0"/>
              <w:snapToGrid w:val="0"/>
              <w:jc w:val="center"/>
              <w:rPr>
                <w:szCs w:val="21"/>
              </w:rPr>
            </w:pPr>
            <w:r w:rsidRPr="00064D52">
              <w:rPr>
                <w:szCs w:val="21"/>
              </w:rPr>
              <w:t>废物类别</w:t>
            </w:r>
          </w:p>
        </w:tc>
        <w:tc>
          <w:tcPr>
            <w:tcW w:w="993" w:type="dxa"/>
            <w:vAlign w:val="center"/>
          </w:tcPr>
          <w:p w14:paraId="03C466F9" w14:textId="77777777" w:rsidR="00183E94" w:rsidRPr="00064D52" w:rsidRDefault="00183E94">
            <w:pPr>
              <w:adjustRightInd w:val="0"/>
              <w:snapToGrid w:val="0"/>
              <w:jc w:val="center"/>
              <w:rPr>
                <w:szCs w:val="21"/>
              </w:rPr>
            </w:pPr>
            <w:r w:rsidRPr="00064D52">
              <w:rPr>
                <w:szCs w:val="21"/>
              </w:rPr>
              <w:t>产生量</w:t>
            </w:r>
            <w:r w:rsidRPr="00064D52">
              <w:rPr>
                <w:szCs w:val="21"/>
              </w:rPr>
              <w:t>t/a</w:t>
            </w:r>
          </w:p>
        </w:tc>
        <w:tc>
          <w:tcPr>
            <w:tcW w:w="1842" w:type="dxa"/>
            <w:gridSpan w:val="2"/>
            <w:vAlign w:val="center"/>
          </w:tcPr>
          <w:p w14:paraId="20AF0280" w14:textId="77777777" w:rsidR="00183E94" w:rsidRPr="00064D52" w:rsidRDefault="00183E94">
            <w:pPr>
              <w:adjustRightInd w:val="0"/>
              <w:snapToGrid w:val="0"/>
              <w:jc w:val="center"/>
              <w:rPr>
                <w:szCs w:val="21"/>
              </w:rPr>
            </w:pPr>
            <w:r w:rsidRPr="00064D52">
              <w:rPr>
                <w:szCs w:val="21"/>
              </w:rPr>
              <w:t>处理处置量</w:t>
            </w:r>
            <w:r w:rsidRPr="00064D52">
              <w:rPr>
                <w:szCs w:val="21"/>
              </w:rPr>
              <w:t>t/a</w:t>
            </w:r>
          </w:p>
        </w:tc>
        <w:tc>
          <w:tcPr>
            <w:tcW w:w="804" w:type="dxa"/>
            <w:vAlign w:val="center"/>
          </w:tcPr>
          <w:p w14:paraId="74FFAA22" w14:textId="77777777" w:rsidR="00183E94" w:rsidRPr="00064D52" w:rsidRDefault="00183E94">
            <w:pPr>
              <w:adjustRightInd w:val="0"/>
              <w:snapToGrid w:val="0"/>
              <w:jc w:val="center"/>
              <w:rPr>
                <w:szCs w:val="21"/>
              </w:rPr>
            </w:pPr>
            <w:r w:rsidRPr="00064D52">
              <w:rPr>
                <w:szCs w:val="21"/>
              </w:rPr>
              <w:t>综合利用量</w:t>
            </w:r>
            <w:r w:rsidRPr="00064D52">
              <w:rPr>
                <w:szCs w:val="21"/>
              </w:rPr>
              <w:t>t/a</w:t>
            </w:r>
          </w:p>
        </w:tc>
        <w:tc>
          <w:tcPr>
            <w:tcW w:w="826" w:type="dxa"/>
            <w:vAlign w:val="center"/>
          </w:tcPr>
          <w:p w14:paraId="0F2EDF0E" w14:textId="77777777" w:rsidR="00183E94" w:rsidRPr="00064D52" w:rsidRDefault="00183E94">
            <w:pPr>
              <w:adjustRightInd w:val="0"/>
              <w:snapToGrid w:val="0"/>
              <w:jc w:val="center"/>
              <w:rPr>
                <w:szCs w:val="21"/>
              </w:rPr>
            </w:pPr>
            <w:r w:rsidRPr="00064D52">
              <w:rPr>
                <w:szCs w:val="21"/>
              </w:rPr>
              <w:t>外排量</w:t>
            </w:r>
            <w:r w:rsidRPr="00064D52">
              <w:rPr>
                <w:szCs w:val="21"/>
              </w:rPr>
              <w:t>t/a</w:t>
            </w:r>
          </w:p>
        </w:tc>
        <w:tc>
          <w:tcPr>
            <w:tcW w:w="916" w:type="dxa"/>
            <w:vAlign w:val="center"/>
          </w:tcPr>
          <w:p w14:paraId="142FC393" w14:textId="77777777" w:rsidR="00183E94" w:rsidRPr="00064D52" w:rsidRDefault="00183E94">
            <w:pPr>
              <w:adjustRightInd w:val="0"/>
              <w:snapToGrid w:val="0"/>
              <w:jc w:val="center"/>
              <w:rPr>
                <w:szCs w:val="21"/>
              </w:rPr>
            </w:pPr>
            <w:r w:rsidRPr="00064D52">
              <w:rPr>
                <w:szCs w:val="21"/>
              </w:rPr>
              <w:t>备注</w:t>
            </w:r>
          </w:p>
        </w:tc>
      </w:tr>
      <w:tr w:rsidR="00E845D9" w:rsidRPr="00064D52" w14:paraId="40EF2AA8" w14:textId="77777777" w:rsidTr="0052410C">
        <w:trPr>
          <w:trHeight w:hRule="exact" w:val="345"/>
          <w:jc w:val="center"/>
        </w:trPr>
        <w:tc>
          <w:tcPr>
            <w:tcW w:w="422" w:type="dxa"/>
            <w:vMerge/>
            <w:vAlign w:val="center"/>
          </w:tcPr>
          <w:p w14:paraId="3C09A66E" w14:textId="77777777" w:rsidR="00E845D9" w:rsidRPr="00064D52" w:rsidRDefault="00E845D9" w:rsidP="0095492C">
            <w:pPr>
              <w:adjustRightInd w:val="0"/>
              <w:snapToGrid w:val="0"/>
              <w:jc w:val="center"/>
              <w:rPr>
                <w:szCs w:val="21"/>
              </w:rPr>
            </w:pPr>
          </w:p>
        </w:tc>
        <w:tc>
          <w:tcPr>
            <w:tcW w:w="1555" w:type="dxa"/>
            <w:gridSpan w:val="2"/>
            <w:vAlign w:val="center"/>
          </w:tcPr>
          <w:p w14:paraId="5942A8F8" w14:textId="28DAD6AF" w:rsidR="00E845D9" w:rsidRPr="00064D52" w:rsidRDefault="00E845D9" w:rsidP="0095492C">
            <w:pPr>
              <w:jc w:val="center"/>
              <w:rPr>
                <w:szCs w:val="21"/>
              </w:rPr>
            </w:pPr>
            <w:r w:rsidRPr="00064D52">
              <w:rPr>
                <w:rFonts w:hint="eastAsia"/>
                <w:szCs w:val="21"/>
              </w:rPr>
              <w:t>金属边角料</w:t>
            </w:r>
          </w:p>
        </w:tc>
        <w:tc>
          <w:tcPr>
            <w:tcW w:w="1420" w:type="dxa"/>
            <w:vAlign w:val="center"/>
          </w:tcPr>
          <w:p w14:paraId="6D591838" w14:textId="2D543D33" w:rsidR="00E845D9" w:rsidRPr="00064D52" w:rsidRDefault="00E845D9" w:rsidP="0095492C">
            <w:pPr>
              <w:adjustRightInd w:val="0"/>
              <w:snapToGrid w:val="0"/>
              <w:jc w:val="center"/>
              <w:rPr>
                <w:szCs w:val="21"/>
              </w:rPr>
            </w:pPr>
            <w:r w:rsidRPr="00064D52">
              <w:rPr>
                <w:rFonts w:hint="eastAsia"/>
                <w:szCs w:val="21"/>
              </w:rPr>
              <w:t>/</w:t>
            </w:r>
          </w:p>
        </w:tc>
        <w:tc>
          <w:tcPr>
            <w:tcW w:w="993" w:type="dxa"/>
            <w:vAlign w:val="center"/>
          </w:tcPr>
          <w:p w14:paraId="0E030C4A" w14:textId="47A44E84" w:rsidR="00E845D9" w:rsidRPr="00064D52" w:rsidRDefault="00E845D9" w:rsidP="0095492C">
            <w:pPr>
              <w:snapToGrid w:val="0"/>
              <w:jc w:val="center"/>
              <w:rPr>
                <w:szCs w:val="21"/>
              </w:rPr>
            </w:pPr>
            <w:r w:rsidRPr="00064D52">
              <w:rPr>
                <w:szCs w:val="21"/>
              </w:rPr>
              <w:t>0.20</w:t>
            </w:r>
          </w:p>
        </w:tc>
        <w:tc>
          <w:tcPr>
            <w:tcW w:w="1842" w:type="dxa"/>
            <w:gridSpan w:val="2"/>
            <w:vAlign w:val="center"/>
          </w:tcPr>
          <w:p w14:paraId="25FB34BF" w14:textId="71E6B8D3" w:rsidR="00E845D9" w:rsidRPr="00064D52" w:rsidRDefault="00E845D9" w:rsidP="0095492C">
            <w:pPr>
              <w:snapToGrid w:val="0"/>
              <w:jc w:val="center"/>
              <w:rPr>
                <w:szCs w:val="21"/>
              </w:rPr>
            </w:pPr>
            <w:r w:rsidRPr="00064D52">
              <w:rPr>
                <w:szCs w:val="21"/>
              </w:rPr>
              <w:t>0.20</w:t>
            </w:r>
          </w:p>
        </w:tc>
        <w:tc>
          <w:tcPr>
            <w:tcW w:w="804" w:type="dxa"/>
            <w:vAlign w:val="center"/>
          </w:tcPr>
          <w:p w14:paraId="31235044" w14:textId="77777777" w:rsidR="00E845D9" w:rsidRPr="00064D52" w:rsidRDefault="00E845D9" w:rsidP="0095492C">
            <w:pPr>
              <w:jc w:val="center"/>
              <w:rPr>
                <w:szCs w:val="21"/>
              </w:rPr>
            </w:pPr>
            <w:r w:rsidRPr="00064D52">
              <w:rPr>
                <w:szCs w:val="21"/>
              </w:rPr>
              <w:t>0</w:t>
            </w:r>
          </w:p>
        </w:tc>
        <w:tc>
          <w:tcPr>
            <w:tcW w:w="826" w:type="dxa"/>
            <w:vAlign w:val="center"/>
          </w:tcPr>
          <w:p w14:paraId="32CB021E" w14:textId="77777777" w:rsidR="00E845D9" w:rsidRPr="00064D52" w:rsidRDefault="00E845D9" w:rsidP="0095492C">
            <w:pPr>
              <w:adjustRightInd w:val="0"/>
              <w:snapToGrid w:val="0"/>
              <w:jc w:val="center"/>
              <w:rPr>
                <w:szCs w:val="21"/>
              </w:rPr>
            </w:pPr>
            <w:r w:rsidRPr="00064D52">
              <w:rPr>
                <w:szCs w:val="21"/>
              </w:rPr>
              <w:t>0</w:t>
            </w:r>
          </w:p>
        </w:tc>
        <w:tc>
          <w:tcPr>
            <w:tcW w:w="916" w:type="dxa"/>
            <w:vMerge w:val="restart"/>
            <w:vAlign w:val="center"/>
          </w:tcPr>
          <w:p w14:paraId="311D0254" w14:textId="6E5E28E8" w:rsidR="00E845D9" w:rsidRPr="00064D52" w:rsidRDefault="00E845D9" w:rsidP="0095492C">
            <w:pPr>
              <w:adjustRightInd w:val="0"/>
              <w:snapToGrid w:val="0"/>
              <w:jc w:val="center"/>
              <w:rPr>
                <w:szCs w:val="21"/>
              </w:rPr>
            </w:pPr>
            <w:r w:rsidRPr="00064D52">
              <w:rPr>
                <w:rFonts w:hint="eastAsia"/>
                <w:szCs w:val="21"/>
              </w:rPr>
              <w:t>外售</w:t>
            </w:r>
          </w:p>
        </w:tc>
      </w:tr>
      <w:tr w:rsidR="00E845D9" w:rsidRPr="00064D52" w14:paraId="533CDD6A" w14:textId="77777777" w:rsidTr="0052410C">
        <w:trPr>
          <w:trHeight w:hRule="exact" w:val="279"/>
          <w:jc w:val="center"/>
        </w:trPr>
        <w:tc>
          <w:tcPr>
            <w:tcW w:w="422" w:type="dxa"/>
            <w:vMerge/>
            <w:vAlign w:val="center"/>
          </w:tcPr>
          <w:p w14:paraId="32443637" w14:textId="77777777" w:rsidR="00E845D9" w:rsidRPr="00064D52" w:rsidRDefault="00E845D9" w:rsidP="0095492C">
            <w:pPr>
              <w:adjustRightInd w:val="0"/>
              <w:snapToGrid w:val="0"/>
              <w:jc w:val="center"/>
              <w:rPr>
                <w:szCs w:val="21"/>
              </w:rPr>
            </w:pPr>
          </w:p>
        </w:tc>
        <w:tc>
          <w:tcPr>
            <w:tcW w:w="1555" w:type="dxa"/>
            <w:gridSpan w:val="2"/>
            <w:vAlign w:val="center"/>
          </w:tcPr>
          <w:p w14:paraId="7DE0A4E2" w14:textId="0EF9EED6" w:rsidR="00E845D9" w:rsidRPr="00064D52" w:rsidRDefault="00E845D9" w:rsidP="0095492C">
            <w:pPr>
              <w:jc w:val="center"/>
              <w:rPr>
                <w:szCs w:val="21"/>
              </w:rPr>
            </w:pPr>
            <w:r w:rsidRPr="00064D52">
              <w:rPr>
                <w:rFonts w:hint="eastAsia"/>
                <w:szCs w:val="21"/>
              </w:rPr>
              <w:t>回收的粉尘</w:t>
            </w:r>
          </w:p>
        </w:tc>
        <w:tc>
          <w:tcPr>
            <w:tcW w:w="1420" w:type="dxa"/>
            <w:vAlign w:val="center"/>
          </w:tcPr>
          <w:p w14:paraId="2E226831" w14:textId="13BC9D2E" w:rsidR="00E845D9" w:rsidRPr="00064D52" w:rsidRDefault="00E845D9" w:rsidP="0095492C">
            <w:pPr>
              <w:adjustRightInd w:val="0"/>
              <w:snapToGrid w:val="0"/>
              <w:jc w:val="center"/>
              <w:rPr>
                <w:szCs w:val="21"/>
              </w:rPr>
            </w:pPr>
            <w:r w:rsidRPr="00064D52">
              <w:rPr>
                <w:rFonts w:hint="eastAsia"/>
                <w:szCs w:val="21"/>
              </w:rPr>
              <w:t>/</w:t>
            </w:r>
          </w:p>
        </w:tc>
        <w:tc>
          <w:tcPr>
            <w:tcW w:w="993" w:type="dxa"/>
            <w:vAlign w:val="center"/>
          </w:tcPr>
          <w:p w14:paraId="7903DD77" w14:textId="19F115AA" w:rsidR="00E845D9" w:rsidRPr="00064D52" w:rsidRDefault="00E845D9" w:rsidP="0095492C">
            <w:pPr>
              <w:snapToGrid w:val="0"/>
              <w:jc w:val="center"/>
              <w:rPr>
                <w:szCs w:val="21"/>
              </w:rPr>
            </w:pPr>
            <w:r w:rsidRPr="00064D52">
              <w:rPr>
                <w:szCs w:val="21"/>
              </w:rPr>
              <w:t>0.037</w:t>
            </w:r>
          </w:p>
        </w:tc>
        <w:tc>
          <w:tcPr>
            <w:tcW w:w="1842" w:type="dxa"/>
            <w:gridSpan w:val="2"/>
            <w:vAlign w:val="center"/>
          </w:tcPr>
          <w:p w14:paraId="24540AE1" w14:textId="39587477" w:rsidR="00E845D9" w:rsidRPr="00064D52" w:rsidRDefault="00E845D9" w:rsidP="0095492C">
            <w:pPr>
              <w:snapToGrid w:val="0"/>
              <w:jc w:val="center"/>
              <w:rPr>
                <w:szCs w:val="21"/>
              </w:rPr>
            </w:pPr>
            <w:r w:rsidRPr="00064D52">
              <w:rPr>
                <w:szCs w:val="21"/>
              </w:rPr>
              <w:t>0.037</w:t>
            </w:r>
          </w:p>
        </w:tc>
        <w:tc>
          <w:tcPr>
            <w:tcW w:w="804" w:type="dxa"/>
            <w:vAlign w:val="center"/>
          </w:tcPr>
          <w:p w14:paraId="47321BE6" w14:textId="77777777" w:rsidR="00E845D9" w:rsidRPr="00064D52" w:rsidRDefault="00E845D9" w:rsidP="0095492C">
            <w:pPr>
              <w:jc w:val="center"/>
              <w:rPr>
                <w:szCs w:val="21"/>
              </w:rPr>
            </w:pPr>
            <w:r w:rsidRPr="00064D52">
              <w:rPr>
                <w:szCs w:val="21"/>
              </w:rPr>
              <w:t>0</w:t>
            </w:r>
          </w:p>
        </w:tc>
        <w:tc>
          <w:tcPr>
            <w:tcW w:w="826" w:type="dxa"/>
            <w:vAlign w:val="center"/>
          </w:tcPr>
          <w:p w14:paraId="68652F4D" w14:textId="77777777" w:rsidR="00E845D9" w:rsidRPr="00064D52" w:rsidRDefault="00E845D9" w:rsidP="0095492C">
            <w:pPr>
              <w:adjustRightInd w:val="0"/>
              <w:snapToGrid w:val="0"/>
              <w:jc w:val="center"/>
              <w:rPr>
                <w:szCs w:val="21"/>
              </w:rPr>
            </w:pPr>
            <w:r w:rsidRPr="00064D52">
              <w:rPr>
                <w:szCs w:val="21"/>
              </w:rPr>
              <w:t>0</w:t>
            </w:r>
          </w:p>
        </w:tc>
        <w:tc>
          <w:tcPr>
            <w:tcW w:w="916" w:type="dxa"/>
            <w:vMerge/>
            <w:vAlign w:val="center"/>
          </w:tcPr>
          <w:p w14:paraId="0CD49AA1" w14:textId="77777777" w:rsidR="00E845D9" w:rsidRPr="00064D52" w:rsidRDefault="00E845D9" w:rsidP="0095492C">
            <w:pPr>
              <w:adjustRightInd w:val="0"/>
              <w:snapToGrid w:val="0"/>
              <w:jc w:val="center"/>
              <w:rPr>
                <w:szCs w:val="21"/>
              </w:rPr>
            </w:pPr>
          </w:p>
        </w:tc>
      </w:tr>
      <w:tr w:rsidR="00E845D9" w:rsidRPr="00064D52" w14:paraId="39EFA716" w14:textId="77777777" w:rsidTr="0052410C">
        <w:trPr>
          <w:trHeight w:hRule="exact" w:val="283"/>
          <w:jc w:val="center"/>
        </w:trPr>
        <w:tc>
          <w:tcPr>
            <w:tcW w:w="422" w:type="dxa"/>
            <w:vMerge/>
            <w:vAlign w:val="center"/>
          </w:tcPr>
          <w:p w14:paraId="61071DEC" w14:textId="77777777" w:rsidR="00E845D9" w:rsidRPr="00064D52" w:rsidRDefault="00E845D9" w:rsidP="0095492C">
            <w:pPr>
              <w:adjustRightInd w:val="0"/>
              <w:snapToGrid w:val="0"/>
              <w:jc w:val="center"/>
              <w:rPr>
                <w:szCs w:val="21"/>
              </w:rPr>
            </w:pPr>
          </w:p>
        </w:tc>
        <w:tc>
          <w:tcPr>
            <w:tcW w:w="1555" w:type="dxa"/>
            <w:gridSpan w:val="2"/>
            <w:vAlign w:val="center"/>
          </w:tcPr>
          <w:p w14:paraId="6913CE95" w14:textId="78046AF6" w:rsidR="00E845D9" w:rsidRPr="00064D52" w:rsidRDefault="00E845D9" w:rsidP="0095492C">
            <w:pPr>
              <w:jc w:val="center"/>
              <w:rPr>
                <w:szCs w:val="21"/>
              </w:rPr>
            </w:pPr>
            <w:r w:rsidRPr="00064D52">
              <w:rPr>
                <w:rFonts w:hint="eastAsia"/>
                <w:szCs w:val="21"/>
              </w:rPr>
              <w:t>废砂</w:t>
            </w:r>
          </w:p>
        </w:tc>
        <w:tc>
          <w:tcPr>
            <w:tcW w:w="1420" w:type="dxa"/>
            <w:vAlign w:val="center"/>
          </w:tcPr>
          <w:p w14:paraId="37E920E4" w14:textId="45E6A469" w:rsidR="00E845D9" w:rsidRPr="00064D52" w:rsidRDefault="00E845D9" w:rsidP="0095492C">
            <w:pPr>
              <w:adjustRightInd w:val="0"/>
              <w:snapToGrid w:val="0"/>
              <w:jc w:val="center"/>
              <w:rPr>
                <w:szCs w:val="21"/>
              </w:rPr>
            </w:pPr>
            <w:r w:rsidRPr="00064D52">
              <w:rPr>
                <w:rFonts w:hint="eastAsia"/>
                <w:szCs w:val="21"/>
              </w:rPr>
              <w:t>/</w:t>
            </w:r>
          </w:p>
        </w:tc>
        <w:tc>
          <w:tcPr>
            <w:tcW w:w="993" w:type="dxa"/>
            <w:vAlign w:val="center"/>
          </w:tcPr>
          <w:p w14:paraId="059FA0DA" w14:textId="0590CD06" w:rsidR="00E845D9" w:rsidRPr="00064D52" w:rsidRDefault="00E845D9" w:rsidP="0095492C">
            <w:pPr>
              <w:snapToGrid w:val="0"/>
              <w:jc w:val="center"/>
              <w:rPr>
                <w:szCs w:val="21"/>
              </w:rPr>
            </w:pPr>
            <w:r w:rsidRPr="00064D52">
              <w:rPr>
                <w:szCs w:val="21"/>
              </w:rPr>
              <w:t>0.05</w:t>
            </w:r>
          </w:p>
        </w:tc>
        <w:tc>
          <w:tcPr>
            <w:tcW w:w="1842" w:type="dxa"/>
            <w:gridSpan w:val="2"/>
            <w:vAlign w:val="center"/>
          </w:tcPr>
          <w:p w14:paraId="57EA6C63" w14:textId="638CCC96" w:rsidR="00E845D9" w:rsidRPr="00064D52" w:rsidRDefault="00E845D9" w:rsidP="0095492C">
            <w:pPr>
              <w:snapToGrid w:val="0"/>
              <w:jc w:val="center"/>
              <w:rPr>
                <w:szCs w:val="21"/>
              </w:rPr>
            </w:pPr>
            <w:r w:rsidRPr="00064D52">
              <w:rPr>
                <w:szCs w:val="21"/>
              </w:rPr>
              <w:t>2.05</w:t>
            </w:r>
          </w:p>
        </w:tc>
        <w:tc>
          <w:tcPr>
            <w:tcW w:w="804" w:type="dxa"/>
            <w:vAlign w:val="center"/>
          </w:tcPr>
          <w:p w14:paraId="574CFDB6" w14:textId="77777777" w:rsidR="00E845D9" w:rsidRPr="00064D52" w:rsidRDefault="00E845D9" w:rsidP="0095492C">
            <w:pPr>
              <w:jc w:val="center"/>
              <w:rPr>
                <w:szCs w:val="21"/>
              </w:rPr>
            </w:pPr>
            <w:r w:rsidRPr="00064D52">
              <w:rPr>
                <w:szCs w:val="21"/>
              </w:rPr>
              <w:t>0</w:t>
            </w:r>
          </w:p>
        </w:tc>
        <w:tc>
          <w:tcPr>
            <w:tcW w:w="826" w:type="dxa"/>
            <w:vAlign w:val="center"/>
          </w:tcPr>
          <w:p w14:paraId="3FAE1099" w14:textId="77777777" w:rsidR="00E845D9" w:rsidRPr="00064D52" w:rsidRDefault="00E845D9" w:rsidP="0095492C">
            <w:pPr>
              <w:adjustRightInd w:val="0"/>
              <w:snapToGrid w:val="0"/>
              <w:jc w:val="center"/>
              <w:rPr>
                <w:szCs w:val="21"/>
              </w:rPr>
            </w:pPr>
            <w:r w:rsidRPr="00064D52">
              <w:rPr>
                <w:szCs w:val="21"/>
              </w:rPr>
              <w:t>0</w:t>
            </w:r>
          </w:p>
        </w:tc>
        <w:tc>
          <w:tcPr>
            <w:tcW w:w="916" w:type="dxa"/>
            <w:vMerge/>
            <w:vAlign w:val="center"/>
          </w:tcPr>
          <w:p w14:paraId="13BFA37D" w14:textId="77777777" w:rsidR="00E845D9" w:rsidRPr="00064D52" w:rsidRDefault="00E845D9" w:rsidP="0095492C">
            <w:pPr>
              <w:adjustRightInd w:val="0"/>
              <w:snapToGrid w:val="0"/>
              <w:jc w:val="center"/>
              <w:rPr>
                <w:szCs w:val="21"/>
              </w:rPr>
            </w:pPr>
          </w:p>
        </w:tc>
      </w:tr>
      <w:tr w:rsidR="00E845D9" w:rsidRPr="00064D52" w14:paraId="165EE420" w14:textId="77777777" w:rsidTr="0052410C">
        <w:trPr>
          <w:trHeight w:hRule="exact" w:val="287"/>
          <w:jc w:val="center"/>
        </w:trPr>
        <w:tc>
          <w:tcPr>
            <w:tcW w:w="422" w:type="dxa"/>
            <w:vMerge/>
            <w:vAlign w:val="center"/>
          </w:tcPr>
          <w:p w14:paraId="39E9C511" w14:textId="77777777" w:rsidR="00E845D9" w:rsidRPr="00064D52" w:rsidRDefault="00E845D9" w:rsidP="0095492C">
            <w:pPr>
              <w:adjustRightInd w:val="0"/>
              <w:snapToGrid w:val="0"/>
              <w:jc w:val="center"/>
              <w:rPr>
                <w:szCs w:val="21"/>
              </w:rPr>
            </w:pPr>
          </w:p>
        </w:tc>
        <w:tc>
          <w:tcPr>
            <w:tcW w:w="1555" w:type="dxa"/>
            <w:gridSpan w:val="2"/>
            <w:vAlign w:val="center"/>
          </w:tcPr>
          <w:p w14:paraId="583A015B" w14:textId="1C3FB2A3" w:rsidR="00E845D9" w:rsidRPr="00064D52" w:rsidRDefault="00E845D9" w:rsidP="0095492C">
            <w:pPr>
              <w:jc w:val="center"/>
              <w:rPr>
                <w:szCs w:val="21"/>
              </w:rPr>
            </w:pPr>
            <w:r w:rsidRPr="00064D52">
              <w:rPr>
                <w:rFonts w:hint="eastAsia"/>
                <w:szCs w:val="21"/>
              </w:rPr>
              <w:t>废砂纸</w:t>
            </w:r>
          </w:p>
        </w:tc>
        <w:tc>
          <w:tcPr>
            <w:tcW w:w="1420" w:type="dxa"/>
            <w:vAlign w:val="center"/>
          </w:tcPr>
          <w:p w14:paraId="4452D447" w14:textId="3C3E1A8D" w:rsidR="00E845D9" w:rsidRPr="00064D52" w:rsidRDefault="00E845D9" w:rsidP="0095492C">
            <w:pPr>
              <w:adjustRightInd w:val="0"/>
              <w:snapToGrid w:val="0"/>
              <w:jc w:val="center"/>
              <w:rPr>
                <w:szCs w:val="21"/>
              </w:rPr>
            </w:pPr>
            <w:r w:rsidRPr="00064D52">
              <w:rPr>
                <w:rFonts w:hint="eastAsia"/>
                <w:szCs w:val="21"/>
              </w:rPr>
              <w:t>/</w:t>
            </w:r>
          </w:p>
        </w:tc>
        <w:tc>
          <w:tcPr>
            <w:tcW w:w="993" w:type="dxa"/>
            <w:vAlign w:val="center"/>
          </w:tcPr>
          <w:p w14:paraId="38A687ED" w14:textId="5F88CCCE" w:rsidR="00E845D9" w:rsidRPr="00064D52" w:rsidRDefault="00E845D9" w:rsidP="0095492C">
            <w:pPr>
              <w:snapToGrid w:val="0"/>
              <w:jc w:val="center"/>
              <w:rPr>
                <w:szCs w:val="21"/>
              </w:rPr>
            </w:pPr>
            <w:r w:rsidRPr="00064D52">
              <w:rPr>
                <w:szCs w:val="21"/>
              </w:rPr>
              <w:t>0.012</w:t>
            </w:r>
          </w:p>
        </w:tc>
        <w:tc>
          <w:tcPr>
            <w:tcW w:w="1842" w:type="dxa"/>
            <w:gridSpan w:val="2"/>
            <w:vAlign w:val="center"/>
          </w:tcPr>
          <w:p w14:paraId="67B96AA8" w14:textId="3087C8A7" w:rsidR="00E845D9" w:rsidRPr="00064D52" w:rsidRDefault="00E845D9" w:rsidP="0095492C">
            <w:pPr>
              <w:snapToGrid w:val="0"/>
              <w:jc w:val="center"/>
              <w:rPr>
                <w:szCs w:val="21"/>
              </w:rPr>
            </w:pPr>
            <w:r w:rsidRPr="00064D52">
              <w:rPr>
                <w:szCs w:val="21"/>
              </w:rPr>
              <w:t>0.012</w:t>
            </w:r>
          </w:p>
        </w:tc>
        <w:tc>
          <w:tcPr>
            <w:tcW w:w="804" w:type="dxa"/>
            <w:vAlign w:val="center"/>
          </w:tcPr>
          <w:p w14:paraId="4F3DADE2" w14:textId="77777777" w:rsidR="00E845D9" w:rsidRPr="00064D52" w:rsidRDefault="00E845D9" w:rsidP="0095492C">
            <w:pPr>
              <w:jc w:val="center"/>
              <w:rPr>
                <w:szCs w:val="21"/>
              </w:rPr>
            </w:pPr>
            <w:r w:rsidRPr="00064D52">
              <w:rPr>
                <w:szCs w:val="21"/>
              </w:rPr>
              <w:t>0</w:t>
            </w:r>
          </w:p>
        </w:tc>
        <w:tc>
          <w:tcPr>
            <w:tcW w:w="826" w:type="dxa"/>
            <w:vAlign w:val="center"/>
          </w:tcPr>
          <w:p w14:paraId="0C44A4CD" w14:textId="77777777" w:rsidR="00E845D9" w:rsidRPr="00064D52" w:rsidRDefault="00E845D9" w:rsidP="0095492C">
            <w:pPr>
              <w:jc w:val="center"/>
              <w:rPr>
                <w:szCs w:val="21"/>
              </w:rPr>
            </w:pPr>
            <w:r w:rsidRPr="00064D52">
              <w:rPr>
                <w:szCs w:val="21"/>
              </w:rPr>
              <w:t>0</w:t>
            </w:r>
          </w:p>
        </w:tc>
        <w:tc>
          <w:tcPr>
            <w:tcW w:w="916" w:type="dxa"/>
            <w:vMerge/>
            <w:vAlign w:val="center"/>
          </w:tcPr>
          <w:p w14:paraId="4072FCF4" w14:textId="77777777" w:rsidR="00E845D9" w:rsidRPr="00064D52" w:rsidRDefault="00E845D9" w:rsidP="0095492C">
            <w:pPr>
              <w:adjustRightInd w:val="0"/>
              <w:snapToGrid w:val="0"/>
              <w:jc w:val="center"/>
              <w:rPr>
                <w:szCs w:val="21"/>
              </w:rPr>
            </w:pPr>
          </w:p>
        </w:tc>
      </w:tr>
      <w:tr w:rsidR="00E845D9" w:rsidRPr="00064D52" w14:paraId="02040643" w14:textId="77777777" w:rsidTr="0052410C">
        <w:trPr>
          <w:trHeight w:hRule="exact" w:val="276"/>
          <w:jc w:val="center"/>
        </w:trPr>
        <w:tc>
          <w:tcPr>
            <w:tcW w:w="422" w:type="dxa"/>
            <w:vMerge/>
            <w:vAlign w:val="center"/>
          </w:tcPr>
          <w:p w14:paraId="51625E0A" w14:textId="77777777" w:rsidR="00E845D9" w:rsidRPr="00064D52" w:rsidRDefault="00E845D9" w:rsidP="0095492C">
            <w:pPr>
              <w:adjustRightInd w:val="0"/>
              <w:snapToGrid w:val="0"/>
              <w:jc w:val="center"/>
              <w:rPr>
                <w:szCs w:val="21"/>
              </w:rPr>
            </w:pPr>
          </w:p>
        </w:tc>
        <w:tc>
          <w:tcPr>
            <w:tcW w:w="1555" w:type="dxa"/>
            <w:gridSpan w:val="2"/>
            <w:vAlign w:val="center"/>
          </w:tcPr>
          <w:p w14:paraId="45BE8B3C" w14:textId="44624C31" w:rsidR="00E845D9" w:rsidRPr="00064D52" w:rsidRDefault="00E845D9" w:rsidP="0095492C">
            <w:pPr>
              <w:jc w:val="center"/>
              <w:rPr>
                <w:szCs w:val="21"/>
              </w:rPr>
            </w:pPr>
            <w:r w:rsidRPr="00064D52">
              <w:rPr>
                <w:rFonts w:hint="eastAsia"/>
                <w:szCs w:val="21"/>
              </w:rPr>
              <w:t>焊渣</w:t>
            </w:r>
          </w:p>
        </w:tc>
        <w:tc>
          <w:tcPr>
            <w:tcW w:w="1420" w:type="dxa"/>
            <w:vAlign w:val="center"/>
          </w:tcPr>
          <w:p w14:paraId="39F06253" w14:textId="358D54DC" w:rsidR="00E845D9" w:rsidRPr="00064D52" w:rsidRDefault="00E845D9" w:rsidP="0095492C">
            <w:pPr>
              <w:adjustRightInd w:val="0"/>
              <w:snapToGrid w:val="0"/>
              <w:jc w:val="center"/>
              <w:rPr>
                <w:szCs w:val="21"/>
              </w:rPr>
            </w:pPr>
            <w:r w:rsidRPr="00064D52">
              <w:rPr>
                <w:rFonts w:hint="eastAsia"/>
                <w:szCs w:val="21"/>
              </w:rPr>
              <w:t>/</w:t>
            </w:r>
          </w:p>
        </w:tc>
        <w:tc>
          <w:tcPr>
            <w:tcW w:w="993" w:type="dxa"/>
            <w:vAlign w:val="center"/>
          </w:tcPr>
          <w:p w14:paraId="55F8E8B6" w14:textId="39E6EF26" w:rsidR="00E845D9" w:rsidRPr="00064D52" w:rsidRDefault="00E845D9" w:rsidP="0095492C">
            <w:pPr>
              <w:snapToGrid w:val="0"/>
              <w:jc w:val="center"/>
              <w:rPr>
                <w:szCs w:val="21"/>
              </w:rPr>
            </w:pPr>
            <w:r w:rsidRPr="00064D52">
              <w:rPr>
                <w:szCs w:val="21"/>
              </w:rPr>
              <w:t>0.01</w:t>
            </w:r>
          </w:p>
        </w:tc>
        <w:tc>
          <w:tcPr>
            <w:tcW w:w="1842" w:type="dxa"/>
            <w:gridSpan w:val="2"/>
            <w:vAlign w:val="center"/>
          </w:tcPr>
          <w:p w14:paraId="490470CC" w14:textId="45752193" w:rsidR="00E845D9" w:rsidRPr="00064D52" w:rsidRDefault="00E845D9" w:rsidP="0095492C">
            <w:pPr>
              <w:snapToGrid w:val="0"/>
              <w:jc w:val="center"/>
              <w:rPr>
                <w:szCs w:val="21"/>
              </w:rPr>
            </w:pPr>
            <w:r w:rsidRPr="00064D52">
              <w:rPr>
                <w:szCs w:val="21"/>
              </w:rPr>
              <w:t>0.01</w:t>
            </w:r>
          </w:p>
        </w:tc>
        <w:tc>
          <w:tcPr>
            <w:tcW w:w="804" w:type="dxa"/>
            <w:vAlign w:val="center"/>
          </w:tcPr>
          <w:p w14:paraId="4A68246A" w14:textId="77777777" w:rsidR="00E845D9" w:rsidRPr="00064D52" w:rsidRDefault="00E845D9" w:rsidP="0095492C">
            <w:pPr>
              <w:jc w:val="center"/>
              <w:rPr>
                <w:szCs w:val="21"/>
              </w:rPr>
            </w:pPr>
            <w:r w:rsidRPr="00064D52">
              <w:rPr>
                <w:szCs w:val="21"/>
              </w:rPr>
              <w:t>0</w:t>
            </w:r>
          </w:p>
        </w:tc>
        <w:tc>
          <w:tcPr>
            <w:tcW w:w="826" w:type="dxa"/>
            <w:vAlign w:val="center"/>
          </w:tcPr>
          <w:p w14:paraId="1849DC57" w14:textId="77777777" w:rsidR="00E845D9" w:rsidRPr="00064D52" w:rsidRDefault="00E845D9" w:rsidP="0095492C">
            <w:pPr>
              <w:jc w:val="center"/>
              <w:rPr>
                <w:szCs w:val="21"/>
              </w:rPr>
            </w:pPr>
            <w:r w:rsidRPr="00064D52">
              <w:rPr>
                <w:szCs w:val="21"/>
              </w:rPr>
              <w:t>0</w:t>
            </w:r>
          </w:p>
        </w:tc>
        <w:tc>
          <w:tcPr>
            <w:tcW w:w="916" w:type="dxa"/>
            <w:vMerge/>
            <w:vAlign w:val="center"/>
          </w:tcPr>
          <w:p w14:paraId="6496A34F" w14:textId="77777777" w:rsidR="00E845D9" w:rsidRPr="00064D52" w:rsidRDefault="00E845D9" w:rsidP="0095492C">
            <w:pPr>
              <w:adjustRightInd w:val="0"/>
              <w:snapToGrid w:val="0"/>
              <w:jc w:val="center"/>
              <w:rPr>
                <w:szCs w:val="21"/>
              </w:rPr>
            </w:pPr>
          </w:p>
        </w:tc>
      </w:tr>
      <w:tr w:rsidR="00E845D9" w:rsidRPr="00064D52" w14:paraId="57D63D65" w14:textId="77777777" w:rsidTr="0052410C">
        <w:trPr>
          <w:trHeight w:hRule="exact" w:val="281"/>
          <w:jc w:val="center"/>
        </w:trPr>
        <w:tc>
          <w:tcPr>
            <w:tcW w:w="422" w:type="dxa"/>
            <w:vMerge/>
            <w:vAlign w:val="center"/>
          </w:tcPr>
          <w:p w14:paraId="6F70F5C7" w14:textId="77777777" w:rsidR="00E845D9" w:rsidRPr="00064D52" w:rsidRDefault="00E845D9" w:rsidP="0095492C">
            <w:pPr>
              <w:adjustRightInd w:val="0"/>
              <w:snapToGrid w:val="0"/>
              <w:jc w:val="center"/>
              <w:rPr>
                <w:szCs w:val="21"/>
              </w:rPr>
            </w:pPr>
          </w:p>
        </w:tc>
        <w:tc>
          <w:tcPr>
            <w:tcW w:w="1555" w:type="dxa"/>
            <w:gridSpan w:val="2"/>
            <w:vAlign w:val="center"/>
          </w:tcPr>
          <w:p w14:paraId="5B91D166" w14:textId="69D3E9AF" w:rsidR="00E845D9" w:rsidRPr="00064D52" w:rsidRDefault="00E845D9" w:rsidP="0095492C">
            <w:pPr>
              <w:jc w:val="center"/>
              <w:rPr>
                <w:szCs w:val="21"/>
              </w:rPr>
            </w:pPr>
            <w:r w:rsidRPr="00064D52">
              <w:rPr>
                <w:rFonts w:hint="eastAsia"/>
                <w:szCs w:val="21"/>
              </w:rPr>
              <w:t>废包装材料</w:t>
            </w:r>
          </w:p>
        </w:tc>
        <w:tc>
          <w:tcPr>
            <w:tcW w:w="1420" w:type="dxa"/>
            <w:vAlign w:val="center"/>
          </w:tcPr>
          <w:p w14:paraId="041B1B70" w14:textId="09FD5A43" w:rsidR="00E845D9" w:rsidRPr="00064D52" w:rsidRDefault="00E845D9" w:rsidP="0095492C">
            <w:pPr>
              <w:adjustRightInd w:val="0"/>
              <w:snapToGrid w:val="0"/>
              <w:jc w:val="center"/>
              <w:rPr>
                <w:szCs w:val="21"/>
              </w:rPr>
            </w:pPr>
            <w:r w:rsidRPr="00064D52">
              <w:rPr>
                <w:rFonts w:hint="eastAsia"/>
                <w:szCs w:val="21"/>
              </w:rPr>
              <w:t>/</w:t>
            </w:r>
          </w:p>
        </w:tc>
        <w:tc>
          <w:tcPr>
            <w:tcW w:w="993" w:type="dxa"/>
            <w:vAlign w:val="center"/>
          </w:tcPr>
          <w:p w14:paraId="1EF841F3" w14:textId="703DAA0A" w:rsidR="00E845D9" w:rsidRPr="00064D52" w:rsidRDefault="00E845D9" w:rsidP="0095492C">
            <w:pPr>
              <w:snapToGrid w:val="0"/>
              <w:jc w:val="center"/>
              <w:rPr>
                <w:szCs w:val="21"/>
              </w:rPr>
            </w:pPr>
            <w:r w:rsidRPr="00064D52">
              <w:rPr>
                <w:szCs w:val="21"/>
              </w:rPr>
              <w:t>0.005</w:t>
            </w:r>
          </w:p>
        </w:tc>
        <w:tc>
          <w:tcPr>
            <w:tcW w:w="1842" w:type="dxa"/>
            <w:gridSpan w:val="2"/>
            <w:vAlign w:val="center"/>
          </w:tcPr>
          <w:p w14:paraId="3506CBD6" w14:textId="3995E0DD" w:rsidR="00E845D9" w:rsidRPr="00064D52" w:rsidRDefault="00E845D9" w:rsidP="0095492C">
            <w:pPr>
              <w:snapToGrid w:val="0"/>
              <w:jc w:val="center"/>
              <w:rPr>
                <w:szCs w:val="21"/>
              </w:rPr>
            </w:pPr>
            <w:r w:rsidRPr="00064D52">
              <w:rPr>
                <w:szCs w:val="21"/>
              </w:rPr>
              <w:t>0.005</w:t>
            </w:r>
          </w:p>
        </w:tc>
        <w:tc>
          <w:tcPr>
            <w:tcW w:w="804" w:type="dxa"/>
            <w:vAlign w:val="center"/>
          </w:tcPr>
          <w:p w14:paraId="60C6B24C" w14:textId="77777777" w:rsidR="00E845D9" w:rsidRPr="00064D52" w:rsidRDefault="00E845D9" w:rsidP="0095492C">
            <w:pPr>
              <w:jc w:val="center"/>
              <w:rPr>
                <w:szCs w:val="21"/>
              </w:rPr>
            </w:pPr>
            <w:r w:rsidRPr="00064D52">
              <w:rPr>
                <w:szCs w:val="21"/>
              </w:rPr>
              <w:t>0</w:t>
            </w:r>
          </w:p>
        </w:tc>
        <w:tc>
          <w:tcPr>
            <w:tcW w:w="826" w:type="dxa"/>
            <w:vAlign w:val="center"/>
          </w:tcPr>
          <w:p w14:paraId="41B2FA7B" w14:textId="77777777" w:rsidR="00E845D9" w:rsidRPr="00064D52" w:rsidRDefault="00E845D9" w:rsidP="0095492C">
            <w:pPr>
              <w:jc w:val="center"/>
              <w:rPr>
                <w:szCs w:val="21"/>
              </w:rPr>
            </w:pPr>
            <w:r w:rsidRPr="00064D52">
              <w:rPr>
                <w:szCs w:val="21"/>
              </w:rPr>
              <w:t>0</w:t>
            </w:r>
          </w:p>
        </w:tc>
        <w:tc>
          <w:tcPr>
            <w:tcW w:w="916" w:type="dxa"/>
            <w:vMerge/>
            <w:vAlign w:val="center"/>
          </w:tcPr>
          <w:p w14:paraId="0A40179B" w14:textId="77777777" w:rsidR="00E845D9" w:rsidRPr="00064D52" w:rsidRDefault="00E845D9" w:rsidP="0095492C">
            <w:pPr>
              <w:adjustRightInd w:val="0"/>
              <w:snapToGrid w:val="0"/>
              <w:jc w:val="center"/>
              <w:rPr>
                <w:szCs w:val="21"/>
              </w:rPr>
            </w:pPr>
          </w:p>
        </w:tc>
      </w:tr>
      <w:tr w:rsidR="00E845D9" w:rsidRPr="00064D52" w14:paraId="01716EF8" w14:textId="77777777" w:rsidTr="00E845D9">
        <w:trPr>
          <w:trHeight w:hRule="exact" w:val="305"/>
          <w:jc w:val="center"/>
        </w:trPr>
        <w:tc>
          <w:tcPr>
            <w:tcW w:w="422" w:type="dxa"/>
            <w:vMerge/>
            <w:vAlign w:val="center"/>
          </w:tcPr>
          <w:p w14:paraId="50FE2C59" w14:textId="77777777" w:rsidR="00E845D9" w:rsidRPr="00064D52" w:rsidRDefault="00E845D9" w:rsidP="0095492C">
            <w:pPr>
              <w:adjustRightInd w:val="0"/>
              <w:snapToGrid w:val="0"/>
              <w:jc w:val="center"/>
              <w:rPr>
                <w:szCs w:val="21"/>
              </w:rPr>
            </w:pPr>
          </w:p>
        </w:tc>
        <w:tc>
          <w:tcPr>
            <w:tcW w:w="1555" w:type="dxa"/>
            <w:gridSpan w:val="2"/>
            <w:vAlign w:val="center"/>
          </w:tcPr>
          <w:p w14:paraId="41F8384F" w14:textId="2BC0300B" w:rsidR="00E845D9" w:rsidRPr="00064D52" w:rsidRDefault="00E845D9" w:rsidP="0095492C">
            <w:pPr>
              <w:snapToGrid w:val="0"/>
              <w:jc w:val="center"/>
              <w:rPr>
                <w:szCs w:val="21"/>
              </w:rPr>
            </w:pPr>
            <w:r w:rsidRPr="00064D52">
              <w:rPr>
                <w:rFonts w:hint="eastAsia"/>
                <w:szCs w:val="21"/>
              </w:rPr>
              <w:t>塑料边角料</w:t>
            </w:r>
          </w:p>
        </w:tc>
        <w:tc>
          <w:tcPr>
            <w:tcW w:w="1420" w:type="dxa"/>
            <w:vAlign w:val="center"/>
          </w:tcPr>
          <w:p w14:paraId="6A9510B4" w14:textId="3F1FA648" w:rsidR="00E845D9" w:rsidRPr="00064D52" w:rsidRDefault="00E845D9" w:rsidP="0095492C">
            <w:pPr>
              <w:snapToGrid w:val="0"/>
              <w:jc w:val="center"/>
              <w:rPr>
                <w:szCs w:val="21"/>
              </w:rPr>
            </w:pPr>
            <w:r w:rsidRPr="00064D52">
              <w:rPr>
                <w:rFonts w:hint="eastAsia"/>
                <w:szCs w:val="21"/>
              </w:rPr>
              <w:t>/</w:t>
            </w:r>
          </w:p>
        </w:tc>
        <w:tc>
          <w:tcPr>
            <w:tcW w:w="993" w:type="dxa"/>
            <w:vAlign w:val="center"/>
          </w:tcPr>
          <w:p w14:paraId="73AEB9B5" w14:textId="246C972B" w:rsidR="00E845D9" w:rsidRPr="00064D52" w:rsidRDefault="00E845D9" w:rsidP="0095492C">
            <w:pPr>
              <w:snapToGrid w:val="0"/>
              <w:jc w:val="center"/>
              <w:rPr>
                <w:szCs w:val="21"/>
              </w:rPr>
            </w:pPr>
            <w:r w:rsidRPr="00064D52">
              <w:rPr>
                <w:szCs w:val="21"/>
              </w:rPr>
              <w:t>0.020</w:t>
            </w:r>
          </w:p>
        </w:tc>
        <w:tc>
          <w:tcPr>
            <w:tcW w:w="1842" w:type="dxa"/>
            <w:gridSpan w:val="2"/>
            <w:vAlign w:val="center"/>
          </w:tcPr>
          <w:p w14:paraId="11173950" w14:textId="45E05DAB" w:rsidR="00E845D9" w:rsidRPr="00064D52" w:rsidRDefault="00E845D9" w:rsidP="0095492C">
            <w:pPr>
              <w:snapToGrid w:val="0"/>
              <w:jc w:val="center"/>
              <w:rPr>
                <w:szCs w:val="21"/>
              </w:rPr>
            </w:pPr>
            <w:r w:rsidRPr="00064D52">
              <w:rPr>
                <w:szCs w:val="21"/>
              </w:rPr>
              <w:t>0.020</w:t>
            </w:r>
          </w:p>
        </w:tc>
        <w:tc>
          <w:tcPr>
            <w:tcW w:w="804" w:type="dxa"/>
            <w:vAlign w:val="center"/>
          </w:tcPr>
          <w:p w14:paraId="42FE5C8C" w14:textId="268EA862" w:rsidR="00E845D9" w:rsidRPr="00064D52" w:rsidRDefault="00E845D9" w:rsidP="0095492C">
            <w:pPr>
              <w:snapToGrid w:val="0"/>
              <w:jc w:val="center"/>
              <w:rPr>
                <w:szCs w:val="21"/>
              </w:rPr>
            </w:pPr>
            <w:r w:rsidRPr="00064D52">
              <w:rPr>
                <w:szCs w:val="21"/>
              </w:rPr>
              <w:t>0</w:t>
            </w:r>
          </w:p>
        </w:tc>
        <w:tc>
          <w:tcPr>
            <w:tcW w:w="826" w:type="dxa"/>
            <w:vAlign w:val="center"/>
          </w:tcPr>
          <w:p w14:paraId="33314053" w14:textId="77777777" w:rsidR="00E845D9" w:rsidRPr="00064D52" w:rsidRDefault="00E845D9" w:rsidP="0095492C">
            <w:pPr>
              <w:jc w:val="center"/>
              <w:rPr>
                <w:szCs w:val="21"/>
              </w:rPr>
            </w:pPr>
            <w:r w:rsidRPr="00064D52">
              <w:rPr>
                <w:szCs w:val="21"/>
              </w:rPr>
              <w:t>0</w:t>
            </w:r>
          </w:p>
        </w:tc>
        <w:tc>
          <w:tcPr>
            <w:tcW w:w="916" w:type="dxa"/>
            <w:vMerge/>
            <w:vAlign w:val="center"/>
          </w:tcPr>
          <w:p w14:paraId="037D855A" w14:textId="3B117DA9" w:rsidR="00E845D9" w:rsidRPr="00064D52" w:rsidRDefault="00E845D9" w:rsidP="0095492C">
            <w:pPr>
              <w:adjustRightInd w:val="0"/>
              <w:snapToGrid w:val="0"/>
              <w:jc w:val="center"/>
              <w:rPr>
                <w:szCs w:val="21"/>
              </w:rPr>
            </w:pPr>
          </w:p>
        </w:tc>
      </w:tr>
      <w:tr w:rsidR="00E845D9" w:rsidRPr="00064D52" w14:paraId="0F3AB62A" w14:textId="77777777" w:rsidTr="0052410C">
        <w:trPr>
          <w:trHeight w:hRule="exact" w:val="289"/>
          <w:jc w:val="center"/>
        </w:trPr>
        <w:tc>
          <w:tcPr>
            <w:tcW w:w="422" w:type="dxa"/>
            <w:vMerge/>
            <w:vAlign w:val="center"/>
          </w:tcPr>
          <w:p w14:paraId="77BAC614" w14:textId="77777777" w:rsidR="00E845D9" w:rsidRPr="00064D52" w:rsidRDefault="00E845D9" w:rsidP="0095492C">
            <w:pPr>
              <w:adjustRightInd w:val="0"/>
              <w:snapToGrid w:val="0"/>
              <w:jc w:val="center"/>
              <w:rPr>
                <w:szCs w:val="21"/>
              </w:rPr>
            </w:pPr>
          </w:p>
        </w:tc>
        <w:tc>
          <w:tcPr>
            <w:tcW w:w="1555" w:type="dxa"/>
            <w:gridSpan w:val="2"/>
            <w:vAlign w:val="center"/>
          </w:tcPr>
          <w:p w14:paraId="534DF0FD" w14:textId="23D76AF6" w:rsidR="00E845D9" w:rsidRPr="00064D52" w:rsidRDefault="00E845D9" w:rsidP="0095492C">
            <w:pPr>
              <w:snapToGrid w:val="0"/>
              <w:jc w:val="center"/>
              <w:rPr>
                <w:szCs w:val="21"/>
              </w:rPr>
            </w:pPr>
            <w:r w:rsidRPr="00064D52">
              <w:rPr>
                <w:rFonts w:hint="eastAsia"/>
                <w:szCs w:val="21"/>
              </w:rPr>
              <w:t>废切削液</w:t>
            </w:r>
          </w:p>
        </w:tc>
        <w:tc>
          <w:tcPr>
            <w:tcW w:w="1420" w:type="dxa"/>
            <w:vAlign w:val="center"/>
          </w:tcPr>
          <w:p w14:paraId="70230BB9" w14:textId="5A0BAB6B" w:rsidR="00E845D9" w:rsidRPr="00064D52" w:rsidRDefault="00E845D9" w:rsidP="0095492C">
            <w:pPr>
              <w:snapToGrid w:val="0"/>
              <w:jc w:val="center"/>
              <w:rPr>
                <w:szCs w:val="21"/>
              </w:rPr>
            </w:pPr>
            <w:r w:rsidRPr="00064D52">
              <w:rPr>
                <w:rFonts w:hint="eastAsia"/>
                <w:szCs w:val="21"/>
              </w:rPr>
              <w:t>T</w:t>
            </w:r>
          </w:p>
        </w:tc>
        <w:tc>
          <w:tcPr>
            <w:tcW w:w="993" w:type="dxa"/>
            <w:vAlign w:val="center"/>
          </w:tcPr>
          <w:p w14:paraId="0B85B50B" w14:textId="40378516" w:rsidR="00E845D9" w:rsidRPr="00064D52" w:rsidRDefault="00E845D9" w:rsidP="0095492C">
            <w:pPr>
              <w:snapToGrid w:val="0"/>
              <w:jc w:val="center"/>
              <w:rPr>
                <w:szCs w:val="21"/>
              </w:rPr>
            </w:pPr>
            <w:r w:rsidRPr="00064D52">
              <w:rPr>
                <w:szCs w:val="21"/>
              </w:rPr>
              <w:t>1.17</w:t>
            </w:r>
          </w:p>
        </w:tc>
        <w:tc>
          <w:tcPr>
            <w:tcW w:w="1842" w:type="dxa"/>
            <w:gridSpan w:val="2"/>
            <w:vAlign w:val="center"/>
          </w:tcPr>
          <w:p w14:paraId="237F0BCA" w14:textId="76484C99" w:rsidR="00E845D9" w:rsidRPr="00064D52" w:rsidRDefault="00E845D9" w:rsidP="0095492C">
            <w:pPr>
              <w:snapToGrid w:val="0"/>
              <w:jc w:val="center"/>
              <w:rPr>
                <w:szCs w:val="21"/>
              </w:rPr>
            </w:pPr>
            <w:r w:rsidRPr="00064D52">
              <w:rPr>
                <w:szCs w:val="21"/>
              </w:rPr>
              <w:t>1.17</w:t>
            </w:r>
          </w:p>
        </w:tc>
        <w:tc>
          <w:tcPr>
            <w:tcW w:w="804" w:type="dxa"/>
            <w:vAlign w:val="center"/>
          </w:tcPr>
          <w:p w14:paraId="5BF3FEFA" w14:textId="49DE812E" w:rsidR="00E845D9" w:rsidRPr="00064D52" w:rsidRDefault="00E845D9" w:rsidP="0095492C">
            <w:pPr>
              <w:snapToGrid w:val="0"/>
              <w:jc w:val="center"/>
              <w:rPr>
                <w:szCs w:val="21"/>
              </w:rPr>
            </w:pPr>
            <w:r w:rsidRPr="00064D52">
              <w:rPr>
                <w:szCs w:val="21"/>
              </w:rPr>
              <w:t>0</w:t>
            </w:r>
          </w:p>
        </w:tc>
        <w:tc>
          <w:tcPr>
            <w:tcW w:w="826" w:type="dxa"/>
            <w:vAlign w:val="center"/>
          </w:tcPr>
          <w:p w14:paraId="3A89984F" w14:textId="77777777" w:rsidR="00E845D9" w:rsidRPr="00064D52" w:rsidRDefault="00E845D9" w:rsidP="0095492C">
            <w:pPr>
              <w:jc w:val="center"/>
              <w:rPr>
                <w:szCs w:val="21"/>
              </w:rPr>
            </w:pPr>
            <w:r w:rsidRPr="00064D52">
              <w:rPr>
                <w:szCs w:val="21"/>
              </w:rPr>
              <w:t>0</w:t>
            </w:r>
          </w:p>
        </w:tc>
        <w:tc>
          <w:tcPr>
            <w:tcW w:w="916" w:type="dxa"/>
            <w:vMerge w:val="restart"/>
            <w:vAlign w:val="center"/>
          </w:tcPr>
          <w:p w14:paraId="4BA4E039" w14:textId="183688EF" w:rsidR="00E845D9" w:rsidRPr="00064D52" w:rsidRDefault="00E845D9" w:rsidP="0095492C">
            <w:pPr>
              <w:adjustRightInd w:val="0"/>
              <w:snapToGrid w:val="0"/>
              <w:jc w:val="center"/>
              <w:rPr>
                <w:szCs w:val="21"/>
              </w:rPr>
            </w:pPr>
            <w:r w:rsidRPr="00064D52">
              <w:rPr>
                <w:rFonts w:hint="eastAsia"/>
                <w:szCs w:val="21"/>
              </w:rPr>
              <w:t>委托具有危险废物处理资质的公司进行处理</w:t>
            </w:r>
          </w:p>
        </w:tc>
      </w:tr>
      <w:tr w:rsidR="00E845D9" w:rsidRPr="00064D52" w14:paraId="75E637B6" w14:textId="77777777" w:rsidTr="0052410C">
        <w:trPr>
          <w:trHeight w:hRule="exact" w:val="293"/>
          <w:jc w:val="center"/>
        </w:trPr>
        <w:tc>
          <w:tcPr>
            <w:tcW w:w="422" w:type="dxa"/>
            <w:vMerge/>
            <w:vAlign w:val="center"/>
          </w:tcPr>
          <w:p w14:paraId="5D932CF5" w14:textId="77777777" w:rsidR="00E845D9" w:rsidRPr="00064D52" w:rsidRDefault="00E845D9" w:rsidP="0095492C">
            <w:pPr>
              <w:adjustRightInd w:val="0"/>
              <w:snapToGrid w:val="0"/>
              <w:jc w:val="center"/>
              <w:rPr>
                <w:szCs w:val="21"/>
              </w:rPr>
            </w:pPr>
          </w:p>
        </w:tc>
        <w:tc>
          <w:tcPr>
            <w:tcW w:w="1555" w:type="dxa"/>
            <w:gridSpan w:val="2"/>
            <w:vAlign w:val="center"/>
          </w:tcPr>
          <w:p w14:paraId="72309DA0" w14:textId="1A2F2E1F" w:rsidR="00E845D9" w:rsidRPr="00064D52" w:rsidRDefault="00E845D9" w:rsidP="0095492C">
            <w:pPr>
              <w:snapToGrid w:val="0"/>
              <w:jc w:val="center"/>
              <w:rPr>
                <w:szCs w:val="21"/>
              </w:rPr>
            </w:pPr>
            <w:r w:rsidRPr="00064D52">
              <w:rPr>
                <w:rFonts w:hint="eastAsia"/>
                <w:szCs w:val="21"/>
              </w:rPr>
              <w:t>废清洗液</w:t>
            </w:r>
          </w:p>
        </w:tc>
        <w:tc>
          <w:tcPr>
            <w:tcW w:w="1420" w:type="dxa"/>
            <w:vAlign w:val="center"/>
          </w:tcPr>
          <w:p w14:paraId="4E1BEF2C" w14:textId="0CBC0C94" w:rsidR="00E845D9" w:rsidRPr="00064D52" w:rsidRDefault="00E845D9" w:rsidP="0095492C">
            <w:pPr>
              <w:snapToGrid w:val="0"/>
              <w:jc w:val="center"/>
              <w:rPr>
                <w:szCs w:val="21"/>
              </w:rPr>
            </w:pPr>
            <w:r w:rsidRPr="00064D52">
              <w:rPr>
                <w:rFonts w:hint="eastAsia"/>
                <w:szCs w:val="21"/>
              </w:rPr>
              <w:t>T</w:t>
            </w:r>
          </w:p>
        </w:tc>
        <w:tc>
          <w:tcPr>
            <w:tcW w:w="993" w:type="dxa"/>
            <w:vAlign w:val="center"/>
          </w:tcPr>
          <w:p w14:paraId="20B34221" w14:textId="05B1C332" w:rsidR="00E845D9" w:rsidRPr="00064D52" w:rsidRDefault="00EA45CF" w:rsidP="0095492C">
            <w:pPr>
              <w:snapToGrid w:val="0"/>
              <w:jc w:val="center"/>
              <w:rPr>
                <w:szCs w:val="21"/>
              </w:rPr>
            </w:pPr>
            <w:r>
              <w:rPr>
                <w:szCs w:val="21"/>
              </w:rPr>
              <w:t>20</w:t>
            </w:r>
          </w:p>
        </w:tc>
        <w:tc>
          <w:tcPr>
            <w:tcW w:w="1842" w:type="dxa"/>
            <w:gridSpan w:val="2"/>
            <w:vAlign w:val="center"/>
          </w:tcPr>
          <w:p w14:paraId="17FCA8FC" w14:textId="7C1DF9E4" w:rsidR="00E845D9" w:rsidRPr="00064D52" w:rsidRDefault="00EA45CF" w:rsidP="0095492C">
            <w:pPr>
              <w:snapToGrid w:val="0"/>
              <w:jc w:val="center"/>
              <w:rPr>
                <w:szCs w:val="21"/>
              </w:rPr>
            </w:pPr>
            <w:r>
              <w:rPr>
                <w:szCs w:val="21"/>
              </w:rPr>
              <w:t>20</w:t>
            </w:r>
          </w:p>
        </w:tc>
        <w:tc>
          <w:tcPr>
            <w:tcW w:w="804" w:type="dxa"/>
            <w:vAlign w:val="center"/>
          </w:tcPr>
          <w:p w14:paraId="52EB797A" w14:textId="780EA9C9" w:rsidR="00E845D9" w:rsidRPr="00064D52" w:rsidRDefault="00E845D9" w:rsidP="0095492C">
            <w:pPr>
              <w:snapToGrid w:val="0"/>
              <w:jc w:val="center"/>
              <w:rPr>
                <w:szCs w:val="21"/>
              </w:rPr>
            </w:pPr>
            <w:r w:rsidRPr="00064D52">
              <w:rPr>
                <w:szCs w:val="21"/>
              </w:rPr>
              <w:t>0</w:t>
            </w:r>
          </w:p>
        </w:tc>
        <w:tc>
          <w:tcPr>
            <w:tcW w:w="826" w:type="dxa"/>
            <w:vAlign w:val="center"/>
          </w:tcPr>
          <w:p w14:paraId="2EA0246C" w14:textId="2D1F6586" w:rsidR="00E845D9" w:rsidRPr="00064D52" w:rsidRDefault="00E845D9" w:rsidP="0095492C">
            <w:pPr>
              <w:jc w:val="center"/>
              <w:rPr>
                <w:szCs w:val="21"/>
              </w:rPr>
            </w:pPr>
            <w:r w:rsidRPr="00064D52">
              <w:rPr>
                <w:szCs w:val="21"/>
              </w:rPr>
              <w:t>0</w:t>
            </w:r>
          </w:p>
        </w:tc>
        <w:tc>
          <w:tcPr>
            <w:tcW w:w="916" w:type="dxa"/>
            <w:vMerge/>
            <w:vAlign w:val="center"/>
          </w:tcPr>
          <w:p w14:paraId="50A21AAD" w14:textId="77777777" w:rsidR="00E845D9" w:rsidRPr="00064D52" w:rsidRDefault="00E845D9" w:rsidP="0095492C">
            <w:pPr>
              <w:adjustRightInd w:val="0"/>
              <w:snapToGrid w:val="0"/>
              <w:jc w:val="center"/>
              <w:rPr>
                <w:szCs w:val="21"/>
              </w:rPr>
            </w:pPr>
          </w:p>
        </w:tc>
      </w:tr>
      <w:tr w:rsidR="00E845D9" w:rsidRPr="00064D52" w14:paraId="03C784D1" w14:textId="77777777" w:rsidTr="0052410C">
        <w:trPr>
          <w:trHeight w:hRule="exact" w:val="283"/>
          <w:jc w:val="center"/>
        </w:trPr>
        <w:tc>
          <w:tcPr>
            <w:tcW w:w="422" w:type="dxa"/>
            <w:vMerge/>
            <w:vAlign w:val="center"/>
          </w:tcPr>
          <w:p w14:paraId="1BF42B4B" w14:textId="77777777" w:rsidR="00E845D9" w:rsidRPr="00064D52" w:rsidRDefault="00E845D9" w:rsidP="0095492C">
            <w:pPr>
              <w:adjustRightInd w:val="0"/>
              <w:snapToGrid w:val="0"/>
              <w:jc w:val="center"/>
              <w:rPr>
                <w:szCs w:val="21"/>
              </w:rPr>
            </w:pPr>
          </w:p>
        </w:tc>
        <w:tc>
          <w:tcPr>
            <w:tcW w:w="1555" w:type="dxa"/>
            <w:gridSpan w:val="2"/>
            <w:vAlign w:val="center"/>
          </w:tcPr>
          <w:p w14:paraId="012D9E90" w14:textId="1F090B11" w:rsidR="00E845D9" w:rsidRPr="00064D52" w:rsidRDefault="00E845D9" w:rsidP="0095492C">
            <w:pPr>
              <w:snapToGrid w:val="0"/>
              <w:jc w:val="center"/>
              <w:rPr>
                <w:szCs w:val="21"/>
              </w:rPr>
            </w:pPr>
            <w:r w:rsidRPr="00064D52">
              <w:rPr>
                <w:rFonts w:hint="eastAsia"/>
                <w:szCs w:val="21"/>
              </w:rPr>
              <w:t>废活性炭</w:t>
            </w:r>
          </w:p>
        </w:tc>
        <w:tc>
          <w:tcPr>
            <w:tcW w:w="1420" w:type="dxa"/>
            <w:vAlign w:val="center"/>
          </w:tcPr>
          <w:p w14:paraId="4E28A446" w14:textId="0D5BEADE" w:rsidR="00E845D9" w:rsidRPr="00064D52" w:rsidRDefault="00E845D9" w:rsidP="0095492C">
            <w:pPr>
              <w:snapToGrid w:val="0"/>
              <w:jc w:val="center"/>
              <w:rPr>
                <w:szCs w:val="21"/>
              </w:rPr>
            </w:pPr>
            <w:r w:rsidRPr="00064D52">
              <w:rPr>
                <w:rFonts w:hint="eastAsia"/>
                <w:szCs w:val="21"/>
              </w:rPr>
              <w:t>T</w:t>
            </w:r>
            <w:r w:rsidRPr="00064D52">
              <w:rPr>
                <w:szCs w:val="21"/>
              </w:rPr>
              <w:t>/In</w:t>
            </w:r>
          </w:p>
        </w:tc>
        <w:tc>
          <w:tcPr>
            <w:tcW w:w="993" w:type="dxa"/>
            <w:vAlign w:val="center"/>
          </w:tcPr>
          <w:p w14:paraId="0832E07C" w14:textId="6EABA2C2" w:rsidR="00E845D9" w:rsidRPr="00064D52" w:rsidRDefault="00E845D9" w:rsidP="0095492C">
            <w:pPr>
              <w:snapToGrid w:val="0"/>
              <w:jc w:val="center"/>
              <w:rPr>
                <w:szCs w:val="21"/>
              </w:rPr>
            </w:pPr>
            <w:r w:rsidRPr="00064D52">
              <w:rPr>
                <w:szCs w:val="21"/>
              </w:rPr>
              <w:t>16.03</w:t>
            </w:r>
          </w:p>
        </w:tc>
        <w:tc>
          <w:tcPr>
            <w:tcW w:w="1842" w:type="dxa"/>
            <w:gridSpan w:val="2"/>
            <w:vAlign w:val="center"/>
          </w:tcPr>
          <w:p w14:paraId="22DAA5D4" w14:textId="343B4664" w:rsidR="00E845D9" w:rsidRPr="00064D52" w:rsidRDefault="00E845D9" w:rsidP="0095492C">
            <w:pPr>
              <w:snapToGrid w:val="0"/>
              <w:jc w:val="center"/>
              <w:rPr>
                <w:szCs w:val="21"/>
              </w:rPr>
            </w:pPr>
            <w:r w:rsidRPr="00064D52">
              <w:rPr>
                <w:szCs w:val="21"/>
              </w:rPr>
              <w:t>16.03</w:t>
            </w:r>
          </w:p>
        </w:tc>
        <w:tc>
          <w:tcPr>
            <w:tcW w:w="804" w:type="dxa"/>
            <w:vAlign w:val="center"/>
          </w:tcPr>
          <w:p w14:paraId="39187302" w14:textId="65946952" w:rsidR="00E845D9" w:rsidRPr="00064D52" w:rsidRDefault="00E845D9" w:rsidP="0095492C">
            <w:pPr>
              <w:snapToGrid w:val="0"/>
              <w:jc w:val="center"/>
              <w:rPr>
                <w:szCs w:val="21"/>
              </w:rPr>
            </w:pPr>
            <w:r w:rsidRPr="00064D52">
              <w:rPr>
                <w:szCs w:val="21"/>
              </w:rPr>
              <w:t>0</w:t>
            </w:r>
          </w:p>
        </w:tc>
        <w:tc>
          <w:tcPr>
            <w:tcW w:w="826" w:type="dxa"/>
            <w:vAlign w:val="center"/>
          </w:tcPr>
          <w:p w14:paraId="7A00E805" w14:textId="28869E06" w:rsidR="00E845D9" w:rsidRPr="00064D52" w:rsidRDefault="00E845D9" w:rsidP="0095492C">
            <w:pPr>
              <w:jc w:val="center"/>
              <w:rPr>
                <w:szCs w:val="21"/>
              </w:rPr>
            </w:pPr>
            <w:r w:rsidRPr="00064D52">
              <w:rPr>
                <w:szCs w:val="21"/>
              </w:rPr>
              <w:t>0</w:t>
            </w:r>
          </w:p>
        </w:tc>
        <w:tc>
          <w:tcPr>
            <w:tcW w:w="916" w:type="dxa"/>
            <w:vMerge/>
            <w:vAlign w:val="center"/>
          </w:tcPr>
          <w:p w14:paraId="0FD1EEEC" w14:textId="77777777" w:rsidR="00E845D9" w:rsidRPr="00064D52" w:rsidRDefault="00E845D9" w:rsidP="0095492C">
            <w:pPr>
              <w:adjustRightInd w:val="0"/>
              <w:snapToGrid w:val="0"/>
              <w:jc w:val="center"/>
              <w:rPr>
                <w:szCs w:val="21"/>
              </w:rPr>
            </w:pPr>
          </w:p>
        </w:tc>
      </w:tr>
      <w:tr w:rsidR="00E845D9" w:rsidRPr="00064D52" w14:paraId="2F7244B9" w14:textId="77777777" w:rsidTr="0052410C">
        <w:trPr>
          <w:trHeight w:hRule="exact" w:val="272"/>
          <w:jc w:val="center"/>
        </w:trPr>
        <w:tc>
          <w:tcPr>
            <w:tcW w:w="422" w:type="dxa"/>
            <w:vMerge/>
            <w:vAlign w:val="center"/>
          </w:tcPr>
          <w:p w14:paraId="183EF86E" w14:textId="77777777" w:rsidR="00E845D9" w:rsidRPr="00064D52" w:rsidRDefault="00E845D9" w:rsidP="0095492C">
            <w:pPr>
              <w:adjustRightInd w:val="0"/>
              <w:snapToGrid w:val="0"/>
              <w:jc w:val="center"/>
              <w:rPr>
                <w:szCs w:val="21"/>
              </w:rPr>
            </w:pPr>
          </w:p>
        </w:tc>
        <w:tc>
          <w:tcPr>
            <w:tcW w:w="1555" w:type="dxa"/>
            <w:gridSpan w:val="2"/>
            <w:vAlign w:val="center"/>
          </w:tcPr>
          <w:p w14:paraId="42CD57C5" w14:textId="38FA60AB" w:rsidR="00E845D9" w:rsidRPr="00064D52" w:rsidRDefault="00E845D9" w:rsidP="0095492C">
            <w:pPr>
              <w:snapToGrid w:val="0"/>
              <w:jc w:val="center"/>
              <w:rPr>
                <w:szCs w:val="21"/>
              </w:rPr>
            </w:pPr>
            <w:r w:rsidRPr="00064D52">
              <w:rPr>
                <w:rFonts w:hint="eastAsia"/>
                <w:szCs w:val="21"/>
              </w:rPr>
              <w:t>废过滤棉</w:t>
            </w:r>
          </w:p>
        </w:tc>
        <w:tc>
          <w:tcPr>
            <w:tcW w:w="1420" w:type="dxa"/>
            <w:vAlign w:val="center"/>
          </w:tcPr>
          <w:p w14:paraId="5AAD092A" w14:textId="2BC4C9A5" w:rsidR="00E845D9" w:rsidRPr="00064D52" w:rsidRDefault="00E845D9" w:rsidP="0095492C">
            <w:pPr>
              <w:snapToGrid w:val="0"/>
              <w:jc w:val="center"/>
              <w:rPr>
                <w:szCs w:val="21"/>
              </w:rPr>
            </w:pPr>
            <w:r w:rsidRPr="00064D52">
              <w:rPr>
                <w:rFonts w:hint="eastAsia"/>
                <w:szCs w:val="21"/>
              </w:rPr>
              <w:t>T</w:t>
            </w:r>
            <w:r w:rsidRPr="00064D52">
              <w:rPr>
                <w:szCs w:val="21"/>
              </w:rPr>
              <w:t>/In</w:t>
            </w:r>
          </w:p>
        </w:tc>
        <w:tc>
          <w:tcPr>
            <w:tcW w:w="993" w:type="dxa"/>
            <w:vAlign w:val="center"/>
          </w:tcPr>
          <w:p w14:paraId="3B457FFA" w14:textId="47512DB5" w:rsidR="00E845D9" w:rsidRPr="00064D52" w:rsidRDefault="00E845D9" w:rsidP="0095492C">
            <w:pPr>
              <w:snapToGrid w:val="0"/>
              <w:jc w:val="center"/>
              <w:rPr>
                <w:szCs w:val="21"/>
              </w:rPr>
            </w:pPr>
            <w:r w:rsidRPr="00064D52">
              <w:rPr>
                <w:szCs w:val="21"/>
              </w:rPr>
              <w:t>2.0</w:t>
            </w:r>
          </w:p>
        </w:tc>
        <w:tc>
          <w:tcPr>
            <w:tcW w:w="1842" w:type="dxa"/>
            <w:gridSpan w:val="2"/>
            <w:vAlign w:val="center"/>
          </w:tcPr>
          <w:p w14:paraId="744B6CFD" w14:textId="65D79038" w:rsidR="00E845D9" w:rsidRPr="00064D52" w:rsidRDefault="00E845D9" w:rsidP="0095492C">
            <w:pPr>
              <w:snapToGrid w:val="0"/>
              <w:jc w:val="center"/>
              <w:rPr>
                <w:szCs w:val="21"/>
              </w:rPr>
            </w:pPr>
            <w:r w:rsidRPr="00064D52">
              <w:rPr>
                <w:szCs w:val="21"/>
              </w:rPr>
              <w:t>2.0</w:t>
            </w:r>
          </w:p>
        </w:tc>
        <w:tc>
          <w:tcPr>
            <w:tcW w:w="804" w:type="dxa"/>
            <w:vAlign w:val="center"/>
          </w:tcPr>
          <w:p w14:paraId="0CA11794" w14:textId="09995ECF" w:rsidR="00E845D9" w:rsidRPr="00064D52" w:rsidRDefault="00E845D9" w:rsidP="0095492C">
            <w:pPr>
              <w:snapToGrid w:val="0"/>
              <w:jc w:val="center"/>
              <w:rPr>
                <w:szCs w:val="21"/>
              </w:rPr>
            </w:pPr>
            <w:r w:rsidRPr="00064D52">
              <w:rPr>
                <w:szCs w:val="21"/>
              </w:rPr>
              <w:t>0</w:t>
            </w:r>
          </w:p>
        </w:tc>
        <w:tc>
          <w:tcPr>
            <w:tcW w:w="826" w:type="dxa"/>
            <w:vAlign w:val="center"/>
          </w:tcPr>
          <w:p w14:paraId="1B125160" w14:textId="4F690593" w:rsidR="00E845D9" w:rsidRPr="00064D52" w:rsidRDefault="00E845D9" w:rsidP="0095492C">
            <w:pPr>
              <w:jc w:val="center"/>
              <w:rPr>
                <w:szCs w:val="21"/>
              </w:rPr>
            </w:pPr>
            <w:r w:rsidRPr="00064D52">
              <w:rPr>
                <w:szCs w:val="21"/>
              </w:rPr>
              <w:t>0</w:t>
            </w:r>
          </w:p>
        </w:tc>
        <w:tc>
          <w:tcPr>
            <w:tcW w:w="916" w:type="dxa"/>
            <w:vMerge/>
            <w:vAlign w:val="center"/>
          </w:tcPr>
          <w:p w14:paraId="28C883BA" w14:textId="77777777" w:rsidR="00E845D9" w:rsidRPr="00064D52" w:rsidRDefault="00E845D9" w:rsidP="0095492C">
            <w:pPr>
              <w:adjustRightInd w:val="0"/>
              <w:snapToGrid w:val="0"/>
              <w:jc w:val="center"/>
              <w:rPr>
                <w:szCs w:val="21"/>
              </w:rPr>
            </w:pPr>
          </w:p>
        </w:tc>
      </w:tr>
      <w:tr w:rsidR="00E845D9" w:rsidRPr="00064D52" w14:paraId="7146BFAB" w14:textId="77777777" w:rsidTr="0052410C">
        <w:trPr>
          <w:trHeight w:hRule="exact" w:val="291"/>
          <w:jc w:val="center"/>
        </w:trPr>
        <w:tc>
          <w:tcPr>
            <w:tcW w:w="422" w:type="dxa"/>
            <w:vMerge/>
            <w:vAlign w:val="center"/>
          </w:tcPr>
          <w:p w14:paraId="4DC331FE" w14:textId="77777777" w:rsidR="00E845D9" w:rsidRPr="00064D52" w:rsidRDefault="00E845D9" w:rsidP="0095492C">
            <w:pPr>
              <w:adjustRightInd w:val="0"/>
              <w:snapToGrid w:val="0"/>
              <w:jc w:val="center"/>
              <w:rPr>
                <w:szCs w:val="21"/>
              </w:rPr>
            </w:pPr>
          </w:p>
        </w:tc>
        <w:tc>
          <w:tcPr>
            <w:tcW w:w="1555" w:type="dxa"/>
            <w:gridSpan w:val="2"/>
            <w:vAlign w:val="center"/>
          </w:tcPr>
          <w:p w14:paraId="5461AD5F" w14:textId="785B639F" w:rsidR="00E845D9" w:rsidRPr="00064D52" w:rsidRDefault="00E845D9" w:rsidP="0095492C">
            <w:pPr>
              <w:snapToGrid w:val="0"/>
              <w:jc w:val="center"/>
              <w:rPr>
                <w:szCs w:val="21"/>
              </w:rPr>
            </w:pPr>
            <w:r w:rsidRPr="00064D52">
              <w:rPr>
                <w:rFonts w:hint="eastAsia"/>
                <w:szCs w:val="21"/>
              </w:rPr>
              <w:t>废机油</w:t>
            </w:r>
          </w:p>
        </w:tc>
        <w:tc>
          <w:tcPr>
            <w:tcW w:w="1420" w:type="dxa"/>
            <w:vAlign w:val="center"/>
          </w:tcPr>
          <w:p w14:paraId="4244F605" w14:textId="497BD0C3" w:rsidR="00E845D9" w:rsidRPr="00064D52" w:rsidRDefault="00E845D9" w:rsidP="0095492C">
            <w:pPr>
              <w:snapToGrid w:val="0"/>
              <w:jc w:val="center"/>
              <w:rPr>
                <w:szCs w:val="21"/>
              </w:rPr>
            </w:pPr>
            <w:proofErr w:type="gramStart"/>
            <w:r w:rsidRPr="00064D52">
              <w:rPr>
                <w:rFonts w:hint="eastAsia"/>
                <w:szCs w:val="21"/>
              </w:rPr>
              <w:t>T</w:t>
            </w:r>
            <w:r w:rsidRPr="00064D52">
              <w:rPr>
                <w:szCs w:val="21"/>
              </w:rPr>
              <w:t>,I</w:t>
            </w:r>
            <w:proofErr w:type="gramEnd"/>
          </w:p>
        </w:tc>
        <w:tc>
          <w:tcPr>
            <w:tcW w:w="993" w:type="dxa"/>
            <w:vAlign w:val="center"/>
          </w:tcPr>
          <w:p w14:paraId="6A9EF5DB" w14:textId="2AA8B7DD" w:rsidR="00E845D9" w:rsidRPr="00064D52" w:rsidRDefault="00E845D9" w:rsidP="0095492C">
            <w:pPr>
              <w:snapToGrid w:val="0"/>
              <w:jc w:val="center"/>
              <w:rPr>
                <w:szCs w:val="21"/>
              </w:rPr>
            </w:pPr>
            <w:r w:rsidRPr="00064D52">
              <w:rPr>
                <w:szCs w:val="21"/>
              </w:rPr>
              <w:t>0.005</w:t>
            </w:r>
          </w:p>
        </w:tc>
        <w:tc>
          <w:tcPr>
            <w:tcW w:w="1842" w:type="dxa"/>
            <w:gridSpan w:val="2"/>
            <w:vAlign w:val="center"/>
          </w:tcPr>
          <w:p w14:paraId="6F4ABCCE" w14:textId="421461B5" w:rsidR="00E845D9" w:rsidRPr="00064D52" w:rsidRDefault="00E845D9" w:rsidP="0095492C">
            <w:pPr>
              <w:snapToGrid w:val="0"/>
              <w:jc w:val="center"/>
              <w:rPr>
                <w:szCs w:val="21"/>
              </w:rPr>
            </w:pPr>
            <w:r w:rsidRPr="00064D52">
              <w:rPr>
                <w:szCs w:val="21"/>
              </w:rPr>
              <w:t>0.005</w:t>
            </w:r>
          </w:p>
        </w:tc>
        <w:tc>
          <w:tcPr>
            <w:tcW w:w="804" w:type="dxa"/>
            <w:vAlign w:val="center"/>
          </w:tcPr>
          <w:p w14:paraId="213A1A68" w14:textId="5BD6F3E1" w:rsidR="00E845D9" w:rsidRPr="00064D52" w:rsidRDefault="00E845D9" w:rsidP="0095492C">
            <w:pPr>
              <w:snapToGrid w:val="0"/>
              <w:jc w:val="center"/>
              <w:rPr>
                <w:szCs w:val="21"/>
              </w:rPr>
            </w:pPr>
            <w:r w:rsidRPr="00064D52">
              <w:rPr>
                <w:szCs w:val="21"/>
              </w:rPr>
              <w:t>0</w:t>
            </w:r>
          </w:p>
        </w:tc>
        <w:tc>
          <w:tcPr>
            <w:tcW w:w="826" w:type="dxa"/>
            <w:vAlign w:val="center"/>
          </w:tcPr>
          <w:p w14:paraId="4D13CD17" w14:textId="0B07B77D" w:rsidR="00E845D9" w:rsidRPr="00064D52" w:rsidRDefault="00E845D9" w:rsidP="0095492C">
            <w:pPr>
              <w:jc w:val="center"/>
              <w:rPr>
                <w:szCs w:val="21"/>
              </w:rPr>
            </w:pPr>
            <w:r w:rsidRPr="00064D52">
              <w:rPr>
                <w:szCs w:val="21"/>
              </w:rPr>
              <w:t>0</w:t>
            </w:r>
          </w:p>
        </w:tc>
        <w:tc>
          <w:tcPr>
            <w:tcW w:w="916" w:type="dxa"/>
            <w:vMerge/>
            <w:vAlign w:val="center"/>
          </w:tcPr>
          <w:p w14:paraId="0BAFC5DF" w14:textId="77777777" w:rsidR="00E845D9" w:rsidRPr="00064D52" w:rsidRDefault="00E845D9" w:rsidP="0095492C">
            <w:pPr>
              <w:adjustRightInd w:val="0"/>
              <w:snapToGrid w:val="0"/>
              <w:jc w:val="center"/>
              <w:rPr>
                <w:szCs w:val="21"/>
              </w:rPr>
            </w:pPr>
          </w:p>
        </w:tc>
      </w:tr>
      <w:tr w:rsidR="00E845D9" w:rsidRPr="00064D52" w14:paraId="7FA9586D" w14:textId="77777777" w:rsidTr="0052410C">
        <w:trPr>
          <w:trHeight w:hRule="exact" w:val="280"/>
          <w:jc w:val="center"/>
        </w:trPr>
        <w:tc>
          <w:tcPr>
            <w:tcW w:w="422" w:type="dxa"/>
            <w:vMerge/>
            <w:vAlign w:val="center"/>
          </w:tcPr>
          <w:p w14:paraId="5BDB120E" w14:textId="77777777" w:rsidR="00E845D9" w:rsidRPr="00064D52" w:rsidRDefault="00E845D9" w:rsidP="0095492C">
            <w:pPr>
              <w:adjustRightInd w:val="0"/>
              <w:snapToGrid w:val="0"/>
              <w:jc w:val="center"/>
              <w:rPr>
                <w:szCs w:val="21"/>
              </w:rPr>
            </w:pPr>
          </w:p>
        </w:tc>
        <w:tc>
          <w:tcPr>
            <w:tcW w:w="1555" w:type="dxa"/>
            <w:gridSpan w:val="2"/>
            <w:vAlign w:val="center"/>
          </w:tcPr>
          <w:p w14:paraId="7E50858A" w14:textId="6509D35B" w:rsidR="00E845D9" w:rsidRPr="00064D52" w:rsidRDefault="00E845D9" w:rsidP="0095492C">
            <w:pPr>
              <w:snapToGrid w:val="0"/>
              <w:jc w:val="center"/>
              <w:rPr>
                <w:szCs w:val="21"/>
              </w:rPr>
            </w:pPr>
            <w:r w:rsidRPr="00064D52">
              <w:rPr>
                <w:rFonts w:hint="eastAsia"/>
                <w:szCs w:val="21"/>
              </w:rPr>
              <w:t>废包装桶</w:t>
            </w:r>
          </w:p>
        </w:tc>
        <w:tc>
          <w:tcPr>
            <w:tcW w:w="1420" w:type="dxa"/>
            <w:vAlign w:val="center"/>
          </w:tcPr>
          <w:p w14:paraId="721FF2E5" w14:textId="37789329" w:rsidR="00E845D9" w:rsidRPr="00064D52" w:rsidRDefault="00E845D9" w:rsidP="0095492C">
            <w:pPr>
              <w:snapToGrid w:val="0"/>
              <w:jc w:val="center"/>
              <w:rPr>
                <w:szCs w:val="21"/>
              </w:rPr>
            </w:pPr>
            <w:r w:rsidRPr="00064D52">
              <w:rPr>
                <w:rFonts w:hint="eastAsia"/>
                <w:szCs w:val="21"/>
              </w:rPr>
              <w:t>T</w:t>
            </w:r>
            <w:r w:rsidRPr="00064D52">
              <w:rPr>
                <w:szCs w:val="21"/>
              </w:rPr>
              <w:t>/In</w:t>
            </w:r>
          </w:p>
        </w:tc>
        <w:tc>
          <w:tcPr>
            <w:tcW w:w="993" w:type="dxa"/>
            <w:vAlign w:val="center"/>
          </w:tcPr>
          <w:p w14:paraId="4EB62D75" w14:textId="02665370" w:rsidR="00E845D9" w:rsidRPr="00064D52" w:rsidRDefault="00E845D9" w:rsidP="0095492C">
            <w:pPr>
              <w:snapToGrid w:val="0"/>
              <w:jc w:val="center"/>
              <w:rPr>
                <w:szCs w:val="21"/>
              </w:rPr>
            </w:pPr>
            <w:r w:rsidRPr="00064D52">
              <w:rPr>
                <w:szCs w:val="21"/>
              </w:rPr>
              <w:t>0.010</w:t>
            </w:r>
          </w:p>
        </w:tc>
        <w:tc>
          <w:tcPr>
            <w:tcW w:w="1842" w:type="dxa"/>
            <w:gridSpan w:val="2"/>
            <w:vAlign w:val="center"/>
          </w:tcPr>
          <w:p w14:paraId="3DFABB7E" w14:textId="22F52ECD" w:rsidR="00E845D9" w:rsidRPr="00064D52" w:rsidRDefault="00E845D9" w:rsidP="0095492C">
            <w:pPr>
              <w:snapToGrid w:val="0"/>
              <w:jc w:val="center"/>
              <w:rPr>
                <w:szCs w:val="21"/>
              </w:rPr>
            </w:pPr>
            <w:r w:rsidRPr="00064D52">
              <w:rPr>
                <w:szCs w:val="21"/>
              </w:rPr>
              <w:t>0.010</w:t>
            </w:r>
          </w:p>
        </w:tc>
        <w:tc>
          <w:tcPr>
            <w:tcW w:w="804" w:type="dxa"/>
            <w:vAlign w:val="center"/>
          </w:tcPr>
          <w:p w14:paraId="56F7B062" w14:textId="6056DFEB" w:rsidR="00E845D9" w:rsidRPr="00064D52" w:rsidRDefault="00E845D9" w:rsidP="0095492C">
            <w:pPr>
              <w:snapToGrid w:val="0"/>
              <w:jc w:val="center"/>
              <w:rPr>
                <w:szCs w:val="21"/>
              </w:rPr>
            </w:pPr>
            <w:r w:rsidRPr="00064D52">
              <w:rPr>
                <w:szCs w:val="21"/>
              </w:rPr>
              <w:t>0</w:t>
            </w:r>
          </w:p>
        </w:tc>
        <w:tc>
          <w:tcPr>
            <w:tcW w:w="826" w:type="dxa"/>
            <w:vAlign w:val="center"/>
          </w:tcPr>
          <w:p w14:paraId="773670BF" w14:textId="4216FD25" w:rsidR="00E845D9" w:rsidRPr="00064D52" w:rsidRDefault="00E845D9" w:rsidP="0095492C">
            <w:pPr>
              <w:jc w:val="center"/>
              <w:rPr>
                <w:szCs w:val="21"/>
              </w:rPr>
            </w:pPr>
            <w:r w:rsidRPr="00064D52">
              <w:rPr>
                <w:szCs w:val="21"/>
              </w:rPr>
              <w:t>0</w:t>
            </w:r>
          </w:p>
        </w:tc>
        <w:tc>
          <w:tcPr>
            <w:tcW w:w="916" w:type="dxa"/>
            <w:vMerge/>
            <w:vAlign w:val="center"/>
          </w:tcPr>
          <w:p w14:paraId="7E9044B9" w14:textId="77777777" w:rsidR="00E845D9" w:rsidRPr="00064D52" w:rsidRDefault="00E845D9" w:rsidP="0095492C">
            <w:pPr>
              <w:adjustRightInd w:val="0"/>
              <w:snapToGrid w:val="0"/>
              <w:jc w:val="center"/>
              <w:rPr>
                <w:szCs w:val="21"/>
              </w:rPr>
            </w:pPr>
          </w:p>
        </w:tc>
      </w:tr>
      <w:tr w:rsidR="00E845D9" w:rsidRPr="00064D52" w14:paraId="71E94830" w14:textId="77777777" w:rsidTr="0052410C">
        <w:trPr>
          <w:trHeight w:hRule="exact" w:val="280"/>
          <w:jc w:val="center"/>
        </w:trPr>
        <w:tc>
          <w:tcPr>
            <w:tcW w:w="422" w:type="dxa"/>
            <w:vMerge/>
            <w:vAlign w:val="center"/>
          </w:tcPr>
          <w:p w14:paraId="333AA357" w14:textId="77777777" w:rsidR="00E845D9" w:rsidRPr="00064D52" w:rsidRDefault="00E845D9" w:rsidP="0015583A">
            <w:pPr>
              <w:adjustRightInd w:val="0"/>
              <w:snapToGrid w:val="0"/>
              <w:jc w:val="center"/>
              <w:rPr>
                <w:szCs w:val="21"/>
              </w:rPr>
            </w:pPr>
          </w:p>
        </w:tc>
        <w:tc>
          <w:tcPr>
            <w:tcW w:w="1555" w:type="dxa"/>
            <w:gridSpan w:val="2"/>
            <w:vAlign w:val="center"/>
          </w:tcPr>
          <w:p w14:paraId="6B991F9D" w14:textId="1D835572" w:rsidR="00E845D9" w:rsidRPr="00064D52" w:rsidRDefault="00E845D9" w:rsidP="0015583A">
            <w:pPr>
              <w:snapToGrid w:val="0"/>
              <w:jc w:val="center"/>
              <w:rPr>
                <w:szCs w:val="21"/>
              </w:rPr>
            </w:pPr>
            <w:proofErr w:type="gramStart"/>
            <w:r w:rsidRPr="00064D52">
              <w:rPr>
                <w:rFonts w:hint="eastAsia"/>
                <w:szCs w:val="21"/>
              </w:rPr>
              <w:t>漆渣</w:t>
            </w:r>
            <w:proofErr w:type="gramEnd"/>
          </w:p>
        </w:tc>
        <w:tc>
          <w:tcPr>
            <w:tcW w:w="1420" w:type="dxa"/>
            <w:vAlign w:val="center"/>
          </w:tcPr>
          <w:p w14:paraId="6C5EB029" w14:textId="2EFBC0B0" w:rsidR="00E845D9" w:rsidRPr="00064D52" w:rsidRDefault="00E845D9" w:rsidP="0015583A">
            <w:pPr>
              <w:snapToGrid w:val="0"/>
              <w:jc w:val="center"/>
              <w:rPr>
                <w:szCs w:val="21"/>
              </w:rPr>
            </w:pPr>
            <w:proofErr w:type="gramStart"/>
            <w:r w:rsidRPr="00064D52">
              <w:rPr>
                <w:rFonts w:hint="eastAsia"/>
                <w:szCs w:val="21"/>
              </w:rPr>
              <w:t>T</w:t>
            </w:r>
            <w:r w:rsidRPr="00064D52">
              <w:rPr>
                <w:szCs w:val="21"/>
              </w:rPr>
              <w:t>,I</w:t>
            </w:r>
            <w:proofErr w:type="gramEnd"/>
          </w:p>
        </w:tc>
        <w:tc>
          <w:tcPr>
            <w:tcW w:w="993" w:type="dxa"/>
            <w:vAlign w:val="center"/>
          </w:tcPr>
          <w:p w14:paraId="079904EB" w14:textId="4031ADD5" w:rsidR="00E845D9" w:rsidRPr="00064D52" w:rsidRDefault="00E845D9" w:rsidP="0015583A">
            <w:pPr>
              <w:snapToGrid w:val="0"/>
              <w:jc w:val="center"/>
              <w:rPr>
                <w:szCs w:val="21"/>
              </w:rPr>
            </w:pPr>
            <w:r w:rsidRPr="00064D52">
              <w:rPr>
                <w:szCs w:val="21"/>
              </w:rPr>
              <w:t>0.198</w:t>
            </w:r>
          </w:p>
        </w:tc>
        <w:tc>
          <w:tcPr>
            <w:tcW w:w="1842" w:type="dxa"/>
            <w:gridSpan w:val="2"/>
            <w:vAlign w:val="center"/>
          </w:tcPr>
          <w:p w14:paraId="145E4DC4" w14:textId="5F92000E" w:rsidR="00E845D9" w:rsidRPr="00064D52" w:rsidRDefault="00E845D9" w:rsidP="0015583A">
            <w:pPr>
              <w:snapToGrid w:val="0"/>
              <w:jc w:val="center"/>
              <w:rPr>
                <w:szCs w:val="21"/>
              </w:rPr>
            </w:pPr>
            <w:r w:rsidRPr="00064D52">
              <w:rPr>
                <w:szCs w:val="21"/>
              </w:rPr>
              <w:t>0.198</w:t>
            </w:r>
          </w:p>
        </w:tc>
        <w:tc>
          <w:tcPr>
            <w:tcW w:w="804" w:type="dxa"/>
            <w:vAlign w:val="center"/>
          </w:tcPr>
          <w:p w14:paraId="00DA19FF" w14:textId="15D291F5" w:rsidR="00E845D9" w:rsidRPr="00064D52" w:rsidRDefault="00E845D9" w:rsidP="0015583A">
            <w:pPr>
              <w:snapToGrid w:val="0"/>
              <w:jc w:val="center"/>
              <w:rPr>
                <w:szCs w:val="21"/>
              </w:rPr>
            </w:pPr>
            <w:r w:rsidRPr="00064D52">
              <w:rPr>
                <w:szCs w:val="21"/>
              </w:rPr>
              <w:t>0</w:t>
            </w:r>
          </w:p>
        </w:tc>
        <w:tc>
          <w:tcPr>
            <w:tcW w:w="826" w:type="dxa"/>
            <w:vAlign w:val="center"/>
          </w:tcPr>
          <w:p w14:paraId="4A23EB2E" w14:textId="4A3614C8" w:rsidR="00E845D9" w:rsidRPr="00064D52" w:rsidRDefault="00E845D9" w:rsidP="0015583A">
            <w:pPr>
              <w:jc w:val="center"/>
              <w:rPr>
                <w:szCs w:val="21"/>
              </w:rPr>
            </w:pPr>
            <w:r w:rsidRPr="00064D52">
              <w:rPr>
                <w:szCs w:val="21"/>
              </w:rPr>
              <w:t>0</w:t>
            </w:r>
          </w:p>
        </w:tc>
        <w:tc>
          <w:tcPr>
            <w:tcW w:w="916" w:type="dxa"/>
            <w:vMerge/>
            <w:vAlign w:val="center"/>
          </w:tcPr>
          <w:p w14:paraId="5F022F9B" w14:textId="77777777" w:rsidR="00E845D9" w:rsidRPr="00064D52" w:rsidRDefault="00E845D9" w:rsidP="0015583A">
            <w:pPr>
              <w:adjustRightInd w:val="0"/>
              <w:snapToGrid w:val="0"/>
              <w:jc w:val="center"/>
              <w:rPr>
                <w:szCs w:val="21"/>
              </w:rPr>
            </w:pPr>
          </w:p>
        </w:tc>
      </w:tr>
      <w:tr w:rsidR="00E845D9" w:rsidRPr="00064D52" w14:paraId="6B1714EF" w14:textId="77777777" w:rsidTr="0052410C">
        <w:trPr>
          <w:trHeight w:hRule="exact" w:val="285"/>
          <w:jc w:val="center"/>
        </w:trPr>
        <w:tc>
          <w:tcPr>
            <w:tcW w:w="422" w:type="dxa"/>
            <w:vMerge/>
            <w:vAlign w:val="center"/>
          </w:tcPr>
          <w:p w14:paraId="1EB24B1B" w14:textId="77777777" w:rsidR="00E845D9" w:rsidRPr="00064D52" w:rsidRDefault="00E845D9" w:rsidP="0095492C">
            <w:pPr>
              <w:adjustRightInd w:val="0"/>
              <w:snapToGrid w:val="0"/>
              <w:jc w:val="center"/>
              <w:rPr>
                <w:szCs w:val="21"/>
              </w:rPr>
            </w:pPr>
          </w:p>
        </w:tc>
        <w:tc>
          <w:tcPr>
            <w:tcW w:w="1555" w:type="dxa"/>
            <w:gridSpan w:val="2"/>
            <w:vAlign w:val="center"/>
          </w:tcPr>
          <w:p w14:paraId="38F807E0" w14:textId="44FE28FE" w:rsidR="00E845D9" w:rsidRPr="00064D52" w:rsidRDefault="00E845D9" w:rsidP="0095492C">
            <w:pPr>
              <w:snapToGrid w:val="0"/>
              <w:jc w:val="center"/>
              <w:rPr>
                <w:szCs w:val="21"/>
              </w:rPr>
            </w:pPr>
            <w:r w:rsidRPr="00064D52">
              <w:rPr>
                <w:rFonts w:hint="eastAsia"/>
                <w:szCs w:val="21"/>
              </w:rPr>
              <w:t>废含油抹布</w:t>
            </w:r>
          </w:p>
        </w:tc>
        <w:tc>
          <w:tcPr>
            <w:tcW w:w="1420" w:type="dxa"/>
            <w:vAlign w:val="center"/>
          </w:tcPr>
          <w:p w14:paraId="1E52F7A4" w14:textId="27B26C08" w:rsidR="00E845D9" w:rsidRPr="00064D52" w:rsidRDefault="00E845D9" w:rsidP="0095492C">
            <w:pPr>
              <w:snapToGrid w:val="0"/>
              <w:jc w:val="center"/>
              <w:rPr>
                <w:szCs w:val="21"/>
              </w:rPr>
            </w:pPr>
            <w:r w:rsidRPr="00064D52">
              <w:rPr>
                <w:rFonts w:hint="eastAsia"/>
                <w:szCs w:val="21"/>
              </w:rPr>
              <w:t>T</w:t>
            </w:r>
            <w:r w:rsidRPr="00064D52">
              <w:rPr>
                <w:szCs w:val="21"/>
              </w:rPr>
              <w:t>/In</w:t>
            </w:r>
          </w:p>
        </w:tc>
        <w:tc>
          <w:tcPr>
            <w:tcW w:w="993" w:type="dxa"/>
            <w:vAlign w:val="center"/>
          </w:tcPr>
          <w:p w14:paraId="6FF30B31" w14:textId="18165915" w:rsidR="00E845D9" w:rsidRPr="00064D52" w:rsidRDefault="00E845D9" w:rsidP="0095492C">
            <w:pPr>
              <w:snapToGrid w:val="0"/>
              <w:jc w:val="center"/>
              <w:rPr>
                <w:szCs w:val="21"/>
              </w:rPr>
            </w:pPr>
            <w:r w:rsidRPr="00064D52">
              <w:rPr>
                <w:rFonts w:hint="eastAsia"/>
                <w:szCs w:val="21"/>
              </w:rPr>
              <w:t>0</w:t>
            </w:r>
            <w:r w:rsidRPr="00064D52">
              <w:rPr>
                <w:szCs w:val="21"/>
              </w:rPr>
              <w:t>.005</w:t>
            </w:r>
          </w:p>
        </w:tc>
        <w:tc>
          <w:tcPr>
            <w:tcW w:w="1842" w:type="dxa"/>
            <w:gridSpan w:val="2"/>
            <w:vAlign w:val="center"/>
          </w:tcPr>
          <w:p w14:paraId="5A0154FB" w14:textId="33114457" w:rsidR="00E845D9" w:rsidRPr="00064D52" w:rsidRDefault="00E845D9" w:rsidP="0095492C">
            <w:pPr>
              <w:snapToGrid w:val="0"/>
              <w:jc w:val="center"/>
              <w:rPr>
                <w:szCs w:val="21"/>
              </w:rPr>
            </w:pPr>
            <w:r w:rsidRPr="00064D52">
              <w:rPr>
                <w:rFonts w:hint="eastAsia"/>
                <w:szCs w:val="21"/>
              </w:rPr>
              <w:t>0</w:t>
            </w:r>
            <w:r w:rsidRPr="00064D52">
              <w:rPr>
                <w:szCs w:val="21"/>
              </w:rPr>
              <w:t>.005</w:t>
            </w:r>
          </w:p>
        </w:tc>
        <w:tc>
          <w:tcPr>
            <w:tcW w:w="804" w:type="dxa"/>
            <w:vAlign w:val="center"/>
          </w:tcPr>
          <w:p w14:paraId="0025F688" w14:textId="7FD92AC3" w:rsidR="00E845D9" w:rsidRPr="00064D52" w:rsidRDefault="00E845D9" w:rsidP="0095492C">
            <w:pPr>
              <w:snapToGrid w:val="0"/>
              <w:jc w:val="center"/>
              <w:rPr>
                <w:szCs w:val="21"/>
              </w:rPr>
            </w:pPr>
            <w:r w:rsidRPr="00064D52">
              <w:rPr>
                <w:szCs w:val="21"/>
              </w:rPr>
              <w:t>0</w:t>
            </w:r>
          </w:p>
        </w:tc>
        <w:tc>
          <w:tcPr>
            <w:tcW w:w="826" w:type="dxa"/>
            <w:vAlign w:val="center"/>
          </w:tcPr>
          <w:p w14:paraId="4B6F6E9C" w14:textId="06FA39E7" w:rsidR="00E845D9" w:rsidRPr="00064D52" w:rsidRDefault="00E845D9" w:rsidP="0095492C">
            <w:pPr>
              <w:jc w:val="center"/>
              <w:rPr>
                <w:szCs w:val="21"/>
              </w:rPr>
            </w:pPr>
            <w:r w:rsidRPr="00064D52">
              <w:rPr>
                <w:szCs w:val="21"/>
              </w:rPr>
              <w:t>0</w:t>
            </w:r>
          </w:p>
        </w:tc>
        <w:tc>
          <w:tcPr>
            <w:tcW w:w="916" w:type="dxa"/>
            <w:vMerge/>
            <w:vAlign w:val="center"/>
          </w:tcPr>
          <w:p w14:paraId="0CF34126" w14:textId="77777777" w:rsidR="00E845D9" w:rsidRPr="00064D52" w:rsidRDefault="00E845D9" w:rsidP="0095492C">
            <w:pPr>
              <w:adjustRightInd w:val="0"/>
              <w:snapToGrid w:val="0"/>
              <w:jc w:val="center"/>
              <w:rPr>
                <w:szCs w:val="21"/>
              </w:rPr>
            </w:pPr>
          </w:p>
        </w:tc>
      </w:tr>
      <w:tr w:rsidR="00CF3A0F" w:rsidRPr="00064D52" w14:paraId="33419226" w14:textId="77777777" w:rsidTr="00855597">
        <w:trPr>
          <w:trHeight w:val="702"/>
          <w:jc w:val="center"/>
        </w:trPr>
        <w:tc>
          <w:tcPr>
            <w:tcW w:w="422" w:type="dxa"/>
            <w:vAlign w:val="center"/>
          </w:tcPr>
          <w:p w14:paraId="5A6B195C" w14:textId="77777777" w:rsidR="00CF3A0F" w:rsidRPr="00064D52" w:rsidRDefault="00985F04">
            <w:pPr>
              <w:adjustRightInd w:val="0"/>
              <w:snapToGrid w:val="0"/>
              <w:jc w:val="center"/>
              <w:rPr>
                <w:szCs w:val="21"/>
              </w:rPr>
            </w:pPr>
            <w:proofErr w:type="gramStart"/>
            <w:r w:rsidRPr="00064D52">
              <w:rPr>
                <w:szCs w:val="21"/>
              </w:rPr>
              <w:lastRenderedPageBreak/>
              <w:t>噪</w:t>
            </w:r>
            <w:proofErr w:type="gramEnd"/>
          </w:p>
          <w:p w14:paraId="59B8CFCA" w14:textId="77777777" w:rsidR="00CF3A0F" w:rsidRPr="00064D52" w:rsidRDefault="00985F04">
            <w:pPr>
              <w:adjustRightInd w:val="0"/>
              <w:snapToGrid w:val="0"/>
              <w:jc w:val="center"/>
              <w:rPr>
                <w:szCs w:val="21"/>
              </w:rPr>
            </w:pPr>
            <w:r w:rsidRPr="00064D52">
              <w:rPr>
                <w:szCs w:val="21"/>
              </w:rPr>
              <w:t>声</w:t>
            </w:r>
          </w:p>
        </w:tc>
        <w:tc>
          <w:tcPr>
            <w:tcW w:w="8356" w:type="dxa"/>
            <w:gridSpan w:val="9"/>
            <w:tcBorders>
              <w:top w:val="single" w:sz="4" w:space="0" w:color="auto"/>
            </w:tcBorders>
            <w:vAlign w:val="center"/>
          </w:tcPr>
          <w:p w14:paraId="22084B68" w14:textId="16B6A3E7" w:rsidR="00CF3A0F" w:rsidRPr="00064D52" w:rsidRDefault="00985F04" w:rsidP="0095492C">
            <w:pPr>
              <w:adjustRightInd w:val="0"/>
              <w:snapToGrid w:val="0"/>
              <w:jc w:val="left"/>
              <w:rPr>
                <w:szCs w:val="21"/>
              </w:rPr>
            </w:pPr>
            <w:r w:rsidRPr="00064D52">
              <w:rPr>
                <w:szCs w:val="21"/>
              </w:rPr>
              <w:t>本项目运营期的噪声源主要为</w:t>
            </w:r>
            <w:r w:rsidR="003641B4" w:rsidRPr="00064D52">
              <w:rPr>
                <w:rFonts w:hint="eastAsia"/>
                <w:szCs w:val="21"/>
              </w:rPr>
              <w:t>标定设备、焊接设备</w:t>
            </w:r>
            <w:r w:rsidR="003641B4" w:rsidRPr="00064D52">
              <w:rPr>
                <w:szCs w:val="21"/>
              </w:rPr>
              <w:t>、</w:t>
            </w:r>
            <w:r w:rsidR="003641B4" w:rsidRPr="00064D52">
              <w:rPr>
                <w:rFonts w:hint="eastAsia"/>
                <w:szCs w:val="21"/>
              </w:rPr>
              <w:t>裁切机</w:t>
            </w:r>
            <w:r w:rsidR="003641B4" w:rsidRPr="00064D52">
              <w:rPr>
                <w:szCs w:val="21"/>
              </w:rPr>
              <w:t>、</w:t>
            </w:r>
            <w:r w:rsidR="003641B4" w:rsidRPr="00064D52">
              <w:rPr>
                <w:rFonts w:hint="eastAsia"/>
                <w:szCs w:val="21"/>
              </w:rPr>
              <w:t>打磨台</w:t>
            </w:r>
            <w:r w:rsidR="003641B4" w:rsidRPr="00064D52">
              <w:rPr>
                <w:szCs w:val="21"/>
              </w:rPr>
              <w:t>、</w:t>
            </w:r>
            <w:r w:rsidR="003641B4" w:rsidRPr="00064D52">
              <w:rPr>
                <w:rFonts w:hint="eastAsia"/>
                <w:szCs w:val="21"/>
              </w:rPr>
              <w:t>手持式抛光机、翻边机、探伤设备、</w:t>
            </w:r>
            <w:r w:rsidR="003641B4" w:rsidRPr="00064D52">
              <w:rPr>
                <w:rFonts w:hint="eastAsia"/>
                <w:szCs w:val="21"/>
              </w:rPr>
              <w:t>P</w:t>
            </w:r>
            <w:r w:rsidR="003641B4" w:rsidRPr="00064D52">
              <w:rPr>
                <w:szCs w:val="21"/>
              </w:rPr>
              <w:t>U</w:t>
            </w:r>
            <w:r w:rsidR="003641B4" w:rsidRPr="00064D52">
              <w:rPr>
                <w:rFonts w:hint="eastAsia"/>
                <w:szCs w:val="21"/>
              </w:rPr>
              <w:t>涂布混合机、</w:t>
            </w:r>
            <w:r w:rsidR="003641B4" w:rsidRPr="00064D52">
              <w:rPr>
                <w:rFonts w:hint="eastAsia"/>
                <w:szCs w:val="21"/>
              </w:rPr>
              <w:t>P</w:t>
            </w:r>
            <w:r w:rsidR="003641B4" w:rsidRPr="00064D52">
              <w:rPr>
                <w:szCs w:val="21"/>
              </w:rPr>
              <w:t>U</w:t>
            </w:r>
            <w:r w:rsidR="003641B4" w:rsidRPr="00064D52">
              <w:rPr>
                <w:rFonts w:hint="eastAsia"/>
                <w:szCs w:val="21"/>
              </w:rPr>
              <w:t>原料烘箱、</w:t>
            </w:r>
            <w:r w:rsidR="003641B4" w:rsidRPr="00064D52">
              <w:rPr>
                <w:rFonts w:hint="eastAsia"/>
                <w:szCs w:val="21"/>
              </w:rPr>
              <w:t>P</w:t>
            </w:r>
            <w:r w:rsidR="003641B4" w:rsidRPr="00064D52">
              <w:rPr>
                <w:szCs w:val="21"/>
              </w:rPr>
              <w:t>U</w:t>
            </w:r>
            <w:r w:rsidR="003641B4" w:rsidRPr="00064D52">
              <w:rPr>
                <w:rFonts w:hint="eastAsia"/>
                <w:szCs w:val="21"/>
              </w:rPr>
              <w:t>原料旋转机、混料机、注射机、塑料压延机</w:t>
            </w:r>
            <w:r w:rsidRPr="00064D52">
              <w:rPr>
                <w:szCs w:val="21"/>
              </w:rPr>
              <w:t>等设备运行产生的噪声，噪声源强在</w:t>
            </w:r>
            <w:r w:rsidR="003641B4" w:rsidRPr="00064D52">
              <w:rPr>
                <w:szCs w:val="21"/>
              </w:rPr>
              <w:t>65</w:t>
            </w:r>
            <w:r w:rsidRPr="00064D52">
              <w:rPr>
                <w:szCs w:val="21"/>
              </w:rPr>
              <w:t>~8</w:t>
            </w:r>
            <w:r w:rsidR="00E845D9" w:rsidRPr="00064D52">
              <w:rPr>
                <w:szCs w:val="21"/>
              </w:rPr>
              <w:t>5</w:t>
            </w:r>
            <w:r w:rsidRPr="00064D52">
              <w:rPr>
                <w:szCs w:val="21"/>
              </w:rPr>
              <w:t>dB(A)</w:t>
            </w:r>
            <w:r w:rsidRPr="00064D52">
              <w:rPr>
                <w:szCs w:val="21"/>
              </w:rPr>
              <w:t>，经采取隔声减振、距离衰减等措施后，厂界噪声可达标排放。</w:t>
            </w:r>
          </w:p>
        </w:tc>
      </w:tr>
      <w:tr w:rsidR="00CF3A0F" w:rsidRPr="00064D52" w14:paraId="5FF70C18" w14:textId="77777777" w:rsidTr="00E845D9">
        <w:trPr>
          <w:trHeight w:val="12494"/>
          <w:jc w:val="center"/>
        </w:trPr>
        <w:tc>
          <w:tcPr>
            <w:tcW w:w="8778" w:type="dxa"/>
            <w:gridSpan w:val="10"/>
          </w:tcPr>
          <w:p w14:paraId="75908C93" w14:textId="77777777" w:rsidR="00CF3A0F" w:rsidRPr="00064D52" w:rsidRDefault="00985F04">
            <w:pPr>
              <w:adjustRightInd w:val="0"/>
              <w:snapToGrid w:val="0"/>
              <w:rPr>
                <w:szCs w:val="21"/>
              </w:rPr>
            </w:pPr>
            <w:r w:rsidRPr="00064D52">
              <w:rPr>
                <w:szCs w:val="21"/>
              </w:rPr>
              <w:t>主要生态影响</w:t>
            </w:r>
          </w:p>
          <w:p w14:paraId="702F41AA" w14:textId="635BBAAB" w:rsidR="00FA1F6D" w:rsidRPr="00064D52" w:rsidRDefault="00985F04" w:rsidP="0060177D">
            <w:pPr>
              <w:adjustRightInd w:val="0"/>
              <w:snapToGrid w:val="0"/>
              <w:jc w:val="center"/>
            </w:pPr>
            <w:r w:rsidRPr="00064D52">
              <w:rPr>
                <w:szCs w:val="21"/>
              </w:rPr>
              <w:t>无</w:t>
            </w:r>
          </w:p>
        </w:tc>
      </w:tr>
    </w:tbl>
    <w:p w14:paraId="2397DFF1" w14:textId="77777777" w:rsidR="00CF3A0F" w:rsidRPr="00064D52" w:rsidRDefault="00985F04">
      <w:pPr>
        <w:spacing w:line="400" w:lineRule="exact"/>
        <w:outlineLvl w:val="0"/>
        <w:rPr>
          <w:b/>
          <w:sz w:val="28"/>
          <w:szCs w:val="20"/>
        </w:rPr>
      </w:pPr>
      <w:r w:rsidRPr="00064D52">
        <w:rPr>
          <w:b/>
          <w:sz w:val="28"/>
          <w:szCs w:val="20"/>
        </w:rPr>
        <w:lastRenderedPageBreak/>
        <w:t>七、环境影响分析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8"/>
      </w:tblGrid>
      <w:tr w:rsidR="00CF3A0F" w:rsidRPr="00064D52" w14:paraId="5DFBE3DD" w14:textId="77777777">
        <w:tc>
          <w:tcPr>
            <w:tcW w:w="8528" w:type="dxa"/>
          </w:tcPr>
          <w:p w14:paraId="1476F79F" w14:textId="77777777" w:rsidR="00CF3A0F" w:rsidRPr="00064D52" w:rsidRDefault="00985F04">
            <w:pPr>
              <w:pStyle w:val="aff0"/>
              <w:spacing w:line="360" w:lineRule="auto"/>
              <w:ind w:firstLineChars="200" w:firstLine="482"/>
              <w:jc w:val="both"/>
              <w:rPr>
                <w:rFonts w:ascii="Times New Roman" w:hAnsi="Times New Roman"/>
                <w:b/>
                <w:kern w:val="2"/>
                <w:lang w:val="en-US"/>
              </w:rPr>
            </w:pPr>
            <w:r w:rsidRPr="00064D52">
              <w:rPr>
                <w:rFonts w:ascii="Times New Roman" w:hAnsi="Times New Roman"/>
                <w:b/>
                <w:kern w:val="2"/>
                <w:lang w:val="en-US"/>
              </w:rPr>
              <w:t>施工期影响分析：</w:t>
            </w:r>
          </w:p>
          <w:p w14:paraId="330644C9"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本项目在现有厂区内进行，无需进行土建，仅在现有厂房内进行简单的隔断、装修和设备安装。</w:t>
            </w:r>
          </w:p>
          <w:p w14:paraId="1289AB70"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hint="eastAsia"/>
              </w:rPr>
              <w:t>装修阶段废气主要是墙面粉刷产生的粉尘及涂料涂刷、干燥时产生的有机废气。本项目选用环保型涂料，装修废气加强通风无组织排放，对周围大气环境影响较小。</w:t>
            </w:r>
          </w:p>
          <w:p w14:paraId="4682A80D"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装修阶段主要是装卸材料和切割材料时产生的噪声，混合噪声级约为</w:t>
            </w:r>
            <w:r w:rsidRPr="00064D52">
              <w:rPr>
                <w:rFonts w:ascii="Times New Roman" w:hAnsi="Times New Roman"/>
              </w:rPr>
              <w:t>75dB</w:t>
            </w:r>
            <w:r w:rsidRPr="00064D52">
              <w:rPr>
                <w:rFonts w:ascii="Times New Roman" w:hAnsi="Times New Roman"/>
              </w:rPr>
              <w:t>（</w:t>
            </w:r>
            <w:r w:rsidRPr="00064D52">
              <w:rPr>
                <w:rFonts w:ascii="Times New Roman" w:hAnsi="Times New Roman"/>
              </w:rPr>
              <w:t>A</w:t>
            </w:r>
            <w:r w:rsidRPr="00064D52">
              <w:rPr>
                <w:rFonts w:ascii="Times New Roman" w:hAnsi="Times New Roman"/>
              </w:rPr>
              <w:t>），此阶段为室内施工，噪声源主要集中在室内，对</w:t>
            </w:r>
            <w:proofErr w:type="gramStart"/>
            <w:r w:rsidRPr="00064D52">
              <w:rPr>
                <w:rFonts w:ascii="Times New Roman" w:hAnsi="Times New Roman"/>
              </w:rPr>
              <w:t>周围声</w:t>
            </w:r>
            <w:proofErr w:type="gramEnd"/>
            <w:r w:rsidRPr="00064D52">
              <w:rPr>
                <w:rFonts w:ascii="Times New Roman" w:hAnsi="Times New Roman"/>
              </w:rPr>
              <w:t>环境影响较小。</w:t>
            </w:r>
          </w:p>
          <w:p w14:paraId="1D75D5B0"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该阶段废水排放主要是施工现场工人排放的生活污水，该阶段废水排放量较小，经收集后外排入市政污水管网，对地表水环境影响较小。</w:t>
            </w:r>
          </w:p>
          <w:p w14:paraId="4C93880B"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该阶段产生的固体废弃物主要为废弃的装修材料等建筑垃圾以及各类装修材料的包装箱、袋和生活垃圾等。包装物基本上回收利用或销售给废品收购站，建筑垃圾将由环卫局统一处理。因此，上述废弃物不会对周围环境产生较大影响。</w:t>
            </w:r>
          </w:p>
          <w:p w14:paraId="52D6F64C"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综上，项目施工期必须注意采取各项污染防治措施，随着施工期的结束，这些影响因素都随之消失。</w:t>
            </w:r>
          </w:p>
          <w:p w14:paraId="1BB39575" w14:textId="77777777" w:rsidR="00CF3A0F" w:rsidRPr="00064D52" w:rsidRDefault="00985F04">
            <w:pPr>
              <w:pStyle w:val="aff0"/>
              <w:spacing w:line="360" w:lineRule="auto"/>
              <w:ind w:firstLineChars="200" w:firstLine="482"/>
              <w:jc w:val="both"/>
              <w:rPr>
                <w:rFonts w:ascii="Times New Roman" w:hAnsi="Times New Roman"/>
                <w:b/>
                <w:kern w:val="2"/>
                <w:lang w:val="en-US"/>
              </w:rPr>
            </w:pPr>
            <w:r w:rsidRPr="00064D52">
              <w:rPr>
                <w:rFonts w:ascii="Times New Roman" w:hAnsi="Times New Roman"/>
                <w:b/>
                <w:kern w:val="2"/>
                <w:lang w:val="en-US"/>
              </w:rPr>
              <w:t>营运期环境影响分析：</w:t>
            </w:r>
          </w:p>
          <w:p w14:paraId="537966CB"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1</w:t>
            </w:r>
            <w:r w:rsidRPr="00064D52">
              <w:rPr>
                <w:rFonts w:ascii="Times New Roman" w:hAnsi="Times New Roman"/>
              </w:rPr>
              <w:t>、大气环境影响分析</w:t>
            </w:r>
          </w:p>
          <w:p w14:paraId="574702AD" w14:textId="023015FA" w:rsidR="0060177D" w:rsidRPr="00064D52" w:rsidRDefault="0097127E" w:rsidP="0060177D">
            <w:pPr>
              <w:pStyle w:val="aff0"/>
              <w:spacing w:line="360" w:lineRule="auto"/>
              <w:ind w:firstLine="480"/>
              <w:jc w:val="both"/>
              <w:rPr>
                <w:rFonts w:ascii="Times New Roman" w:hAnsi="Times New Roman"/>
              </w:rPr>
            </w:pPr>
            <w:r w:rsidRPr="00064D52">
              <w:rPr>
                <w:rFonts w:ascii="Times New Roman" w:hAnsi="Times New Roman"/>
              </w:rPr>
              <w:t>本项目废气处理情况见下图。</w:t>
            </w:r>
          </w:p>
          <w:p w14:paraId="5A3E7FC9" w14:textId="77777777" w:rsidR="0060177D" w:rsidRPr="00064D52" w:rsidRDefault="0060177D" w:rsidP="0060177D">
            <w:pPr>
              <w:pStyle w:val="aff0"/>
              <w:spacing w:line="360" w:lineRule="auto"/>
              <w:jc w:val="both"/>
              <w:rPr>
                <w:rFonts w:ascii="Times New Roman" w:hAnsi="Times New Roman"/>
              </w:rPr>
            </w:pPr>
            <w:r w:rsidRPr="00064D52">
              <w:rPr>
                <w:noProof/>
              </w:rPr>
              <mc:AlternateContent>
                <mc:Choice Requires="wps">
                  <w:drawing>
                    <wp:anchor distT="0" distB="0" distL="114300" distR="114300" simplePos="0" relativeHeight="251663360" behindDoc="0" locked="0" layoutInCell="1" allowOverlap="1" wp14:anchorId="5D791B8F" wp14:editId="30A2B62C">
                      <wp:simplePos x="0" y="0"/>
                      <wp:positionH relativeFrom="column">
                        <wp:posOffset>4225925</wp:posOffset>
                      </wp:positionH>
                      <wp:positionV relativeFrom="paragraph">
                        <wp:posOffset>609600</wp:posOffset>
                      </wp:positionV>
                      <wp:extent cx="179705" cy="0"/>
                      <wp:effectExtent l="0" t="0" r="0" b="0"/>
                      <wp:wrapNone/>
                      <wp:docPr id="2758" name="直接箭头连接符 2758"/>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3AFD5694" id="直接箭头连接符 2758" o:spid="_x0000_s1026" type="#_x0000_t32" style="position:absolute;left:0;text-align:left;margin-left:332.75pt;margin-top:48pt;width:14.15pt;height:0;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" strokecolor="black [3200]" strokeweight=".5pt">
                      <v:stroke endarrow="block" joinstyle="miter"/>
                    </v:shape>
                  </w:pict>
                </mc:Fallback>
              </mc:AlternateContent>
            </w:r>
            <w:r w:rsidRPr="00064D52">
              <w:rPr>
                <w:rFonts w:ascii="Times New Roman" w:hAnsi="Times New Roman" w:hint="eastAsia"/>
                <w:noProof/>
              </w:rPr>
              <mc:AlternateContent>
                <mc:Choice Requires="wpc">
                  <w:drawing>
                    <wp:inline distT="0" distB="0" distL="0" distR="0" wp14:anchorId="01479CE0" wp14:editId="426F18B8">
                      <wp:extent cx="5181600" cy="2990850"/>
                      <wp:effectExtent l="0" t="0" r="19050" b="19050"/>
                      <wp:docPr id="185" name="画布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prstClr val="black"/>
                                </a:solidFill>
                              </a:ln>
                            </wpc:whole>
                            <wps:wsp>
                              <wps:cNvPr id="10" name="文本框 74"/>
                              <wps:cNvSpPr txBox="1"/>
                              <wps:spPr>
                                <a:xfrm>
                                  <a:off x="141892" y="64235"/>
                                  <a:ext cx="816463" cy="274955"/>
                                </a:xfrm>
                                <a:prstGeom prst="rect">
                                  <a:avLst/>
                                </a:prstGeom>
                                <a:noFill/>
                                <a:ln w="6350">
                                  <a:noFill/>
                                </a:ln>
                              </wps:spPr>
                              <wps:txbx>
                                <w:txbxContent>
                                  <w:p w14:paraId="0859CEA6" w14:textId="77777777" w:rsidR="00EA45CF" w:rsidRDefault="00EA45CF" w:rsidP="0060177D">
                                    <w:pPr>
                                      <w:rPr>
                                        <w:kern w:val="0"/>
                                        <w:sz w:val="24"/>
                                        <w:szCs w:val="24"/>
                                      </w:rPr>
                                    </w:pPr>
                                    <w:r>
                                      <w:rPr>
                                        <w:rFonts w:hint="eastAsia"/>
                                        <w:szCs w:val="21"/>
                                      </w:rPr>
                                      <w:t>产污工艺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文本框 74"/>
                              <wps:cNvSpPr txBox="1"/>
                              <wps:spPr>
                                <a:xfrm>
                                  <a:off x="1025520" y="56128"/>
                                  <a:ext cx="815975" cy="274955"/>
                                </a:xfrm>
                                <a:prstGeom prst="rect">
                                  <a:avLst/>
                                </a:prstGeom>
                                <a:noFill/>
                                <a:ln w="6350">
                                  <a:noFill/>
                                </a:ln>
                              </wps:spPr>
                              <wps:txbx>
                                <w:txbxContent>
                                  <w:p w14:paraId="785969A1" w14:textId="77777777" w:rsidR="00EA45CF" w:rsidRDefault="00EA45CF" w:rsidP="0060177D">
                                    <w:pPr>
                                      <w:rPr>
                                        <w:kern w:val="0"/>
                                        <w:sz w:val="24"/>
                                        <w:szCs w:val="24"/>
                                      </w:rPr>
                                    </w:pPr>
                                    <w:r>
                                      <w:rPr>
                                        <w:rFonts w:hint="eastAsia"/>
                                        <w:szCs w:val="21"/>
                                      </w:rPr>
                                      <w:t>废气种类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文本框 74"/>
                              <wps:cNvSpPr txBox="1"/>
                              <wps:spPr>
                                <a:xfrm>
                                  <a:off x="2016852" y="56128"/>
                                  <a:ext cx="815975" cy="274955"/>
                                </a:xfrm>
                                <a:prstGeom prst="rect">
                                  <a:avLst/>
                                </a:prstGeom>
                                <a:noFill/>
                                <a:ln w="6350">
                                  <a:noFill/>
                                </a:ln>
                              </wps:spPr>
                              <wps:txbx>
                                <w:txbxContent>
                                  <w:p w14:paraId="19362F97" w14:textId="77777777" w:rsidR="00EA45CF" w:rsidRDefault="00EA45CF" w:rsidP="0060177D">
                                    <w:pPr>
                                      <w:rPr>
                                        <w:kern w:val="0"/>
                                        <w:sz w:val="24"/>
                                        <w:szCs w:val="24"/>
                                      </w:rPr>
                                    </w:pPr>
                                    <w:r>
                                      <w:rPr>
                                        <w:rFonts w:hint="eastAsia"/>
                                        <w:szCs w:val="21"/>
                                      </w:rPr>
                                      <w:t>收集方式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文本框 74"/>
                              <wps:cNvSpPr txBox="1"/>
                              <wps:spPr>
                                <a:xfrm>
                                  <a:off x="3070070" y="43428"/>
                                  <a:ext cx="815975" cy="274955"/>
                                </a:xfrm>
                                <a:prstGeom prst="rect">
                                  <a:avLst/>
                                </a:prstGeom>
                                <a:noFill/>
                                <a:ln w="6350">
                                  <a:noFill/>
                                </a:ln>
                              </wps:spPr>
                              <wps:txbx>
                                <w:txbxContent>
                                  <w:p w14:paraId="13CFEC1B" w14:textId="77777777" w:rsidR="00EA45CF" w:rsidRDefault="00EA45CF" w:rsidP="0060177D">
                                    <w:pPr>
                                      <w:rPr>
                                        <w:kern w:val="0"/>
                                        <w:sz w:val="24"/>
                                        <w:szCs w:val="24"/>
                                      </w:rPr>
                                    </w:pPr>
                                    <w:r>
                                      <w:rPr>
                                        <w:rFonts w:hint="eastAsia"/>
                                        <w:szCs w:val="21"/>
                                      </w:rPr>
                                      <w:t>处理方式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文本框 74"/>
                              <wps:cNvSpPr txBox="1"/>
                              <wps:spPr>
                                <a:xfrm>
                                  <a:off x="4367091" y="78399"/>
                                  <a:ext cx="611309" cy="274955"/>
                                </a:xfrm>
                                <a:prstGeom prst="rect">
                                  <a:avLst/>
                                </a:prstGeom>
                                <a:noFill/>
                                <a:ln w="6350">
                                  <a:noFill/>
                                </a:ln>
                              </wps:spPr>
                              <wps:txbx>
                                <w:txbxContent>
                                  <w:p w14:paraId="0EF53D5A" w14:textId="77777777" w:rsidR="00EA45CF" w:rsidRDefault="00EA45CF" w:rsidP="0060177D">
                                    <w:pPr>
                                      <w:rPr>
                                        <w:kern w:val="0"/>
                                        <w:sz w:val="24"/>
                                        <w:szCs w:val="24"/>
                                      </w:rPr>
                                    </w:pPr>
                                    <w:r>
                                      <w:rPr>
                                        <w:rFonts w:hint="eastAsia"/>
                                        <w:szCs w:val="21"/>
                                      </w:rPr>
                                      <w:t>排气筒</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85" name="文本框 74"/>
                              <wps:cNvSpPr txBox="1"/>
                              <wps:spPr>
                                <a:xfrm>
                                  <a:off x="260104" y="483091"/>
                                  <a:ext cx="464769" cy="274955"/>
                                </a:xfrm>
                                <a:prstGeom prst="rect">
                                  <a:avLst/>
                                </a:prstGeom>
                                <a:noFill/>
                                <a:ln w="6350">
                                  <a:noFill/>
                                </a:ln>
                              </wps:spPr>
                              <wps:txbx>
                                <w:txbxContent>
                                  <w:p w14:paraId="26CB38F8" w14:textId="2497F9AB" w:rsidR="00EA45CF" w:rsidRDefault="00EA45CF" w:rsidP="0060177D">
                                    <w:pPr>
                                      <w:rPr>
                                        <w:kern w:val="0"/>
                                        <w:sz w:val="24"/>
                                        <w:szCs w:val="24"/>
                                      </w:rPr>
                                    </w:pPr>
                                    <w:r>
                                      <w:rPr>
                                        <w:rFonts w:hint="eastAsia"/>
                                        <w:szCs w:val="21"/>
                                      </w:rPr>
                                      <w:t>喷涂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94" name="文本框 74"/>
                              <wps:cNvSpPr txBox="1"/>
                              <wps:spPr>
                                <a:xfrm>
                                  <a:off x="308705" y="1479551"/>
                                  <a:ext cx="575945" cy="425449"/>
                                </a:xfrm>
                                <a:prstGeom prst="rect">
                                  <a:avLst/>
                                </a:prstGeom>
                                <a:noFill/>
                                <a:ln w="6350">
                                  <a:noFill/>
                                </a:ln>
                              </wps:spPr>
                              <wps:txbx>
                                <w:txbxContent>
                                  <w:p w14:paraId="4A16A283" w14:textId="09D87420" w:rsidR="00EA45CF" w:rsidRDefault="00EA45CF" w:rsidP="000C27FA">
                                    <w:pPr>
                                      <w:pStyle w:val="a0"/>
                                      <w:spacing w:after="0"/>
                                      <w:rPr>
                                        <w:lang w:val="en-US"/>
                                      </w:rPr>
                                    </w:pPr>
                                    <w:r>
                                      <w:rPr>
                                        <w:rFonts w:hint="eastAsia"/>
                                        <w:lang w:val="en-US"/>
                                      </w:rPr>
                                      <w:t>涂底胶</w:t>
                                    </w:r>
                                  </w:p>
                                  <w:p w14:paraId="4FEBA1D4" w14:textId="02F4C7C4" w:rsidR="00EA45CF" w:rsidRPr="000C27FA" w:rsidRDefault="00EA45CF" w:rsidP="000C27FA">
                                    <w:pPr>
                                      <w:pStyle w:val="a0"/>
                                      <w:spacing w:after="0"/>
                                      <w:rPr>
                                        <w:lang w:val="en-US"/>
                                      </w:rPr>
                                    </w:pPr>
                                    <w:r>
                                      <w:rPr>
                                        <w:rFonts w:hint="eastAsia"/>
                                        <w:lang w:val="en-US"/>
                                      </w:rPr>
                                      <w:t>组装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95" name="文本框 74"/>
                              <wps:cNvSpPr txBox="1"/>
                              <wps:spPr>
                                <a:xfrm>
                                  <a:off x="1036754" y="318383"/>
                                  <a:ext cx="921970" cy="583317"/>
                                </a:xfrm>
                                <a:prstGeom prst="rect">
                                  <a:avLst/>
                                </a:prstGeom>
                                <a:noFill/>
                                <a:ln w="6350">
                                  <a:noFill/>
                                </a:ln>
                              </wps:spPr>
                              <wps:txbx>
                                <w:txbxContent>
                                  <w:p w14:paraId="38BA3AC2" w14:textId="3D4D1F23" w:rsidR="00EA45CF" w:rsidRDefault="00EA45CF" w:rsidP="000C27FA">
                                    <w:pPr>
                                      <w:rPr>
                                        <w:szCs w:val="21"/>
                                      </w:rPr>
                                    </w:pPr>
                                    <w:r>
                                      <w:rPr>
                                        <w:rFonts w:hint="eastAsia"/>
                                        <w:szCs w:val="21"/>
                                      </w:rPr>
                                      <w:t>非甲烷总烃</w:t>
                                    </w:r>
                                  </w:p>
                                  <w:p w14:paraId="52B04539" w14:textId="2CDF01F3" w:rsidR="00EA45CF" w:rsidRDefault="00EA45CF" w:rsidP="000C27FA">
                                    <w:pPr>
                                      <w:pStyle w:val="a0"/>
                                      <w:spacing w:after="0"/>
                                      <w:rPr>
                                        <w:lang w:val="en-US"/>
                                      </w:rPr>
                                    </w:pPr>
                                    <w:r>
                                      <w:rPr>
                                        <w:rFonts w:hint="eastAsia"/>
                                        <w:lang w:val="en-US"/>
                                      </w:rPr>
                                      <w:t>二甲苯</w:t>
                                    </w:r>
                                  </w:p>
                                  <w:p w14:paraId="025A98F4" w14:textId="68AA7BAA" w:rsidR="00EA45CF" w:rsidRPr="000C27FA" w:rsidRDefault="00EA45CF" w:rsidP="000C27FA">
                                    <w:pPr>
                                      <w:pStyle w:val="a0"/>
                                      <w:spacing w:after="0"/>
                                      <w:rPr>
                                        <w:lang w:val="en-US"/>
                                      </w:rPr>
                                    </w:pPr>
                                    <w:r>
                                      <w:rPr>
                                        <w:rFonts w:hint="eastAsia"/>
                                        <w:lang w:val="en-US"/>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2" name="文本框 74"/>
                              <wps:cNvSpPr txBox="1"/>
                              <wps:spPr>
                                <a:xfrm>
                                  <a:off x="902481" y="1539993"/>
                                  <a:ext cx="921385" cy="274955"/>
                                </a:xfrm>
                                <a:prstGeom prst="rect">
                                  <a:avLst/>
                                </a:prstGeom>
                                <a:noFill/>
                                <a:ln w="6350">
                                  <a:noFill/>
                                </a:ln>
                              </wps:spPr>
                              <wps:txbx>
                                <w:txbxContent>
                                  <w:p w14:paraId="191D072B" w14:textId="77777777" w:rsidR="00EA45CF" w:rsidRDefault="00EA45CF" w:rsidP="0060177D">
                                    <w:pPr>
                                      <w:rPr>
                                        <w:kern w:val="0"/>
                                        <w:sz w:val="24"/>
                                        <w:szCs w:val="24"/>
                                      </w:rPr>
                                    </w:pPr>
                                    <w:r>
                                      <w:rPr>
                                        <w:rFonts w:hint="eastAsia"/>
                                        <w:szCs w:val="21"/>
                                      </w:rPr>
                                      <w:t>非甲烷总烃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0" name="文本框 74"/>
                              <wps:cNvSpPr txBox="1"/>
                              <wps:spPr>
                                <a:xfrm>
                                  <a:off x="1996488" y="405944"/>
                                  <a:ext cx="663472" cy="418033"/>
                                </a:xfrm>
                                <a:prstGeom prst="rect">
                                  <a:avLst/>
                                </a:prstGeom>
                                <a:noFill/>
                                <a:ln w="6350">
                                  <a:noFill/>
                                </a:ln>
                              </wps:spPr>
                              <wps:txbx>
                                <w:txbxContent>
                                  <w:p w14:paraId="273F0358" w14:textId="77777777" w:rsidR="00EA45CF" w:rsidRDefault="00EA45CF" w:rsidP="0060177D">
                                    <w:pPr>
                                      <w:rPr>
                                        <w:szCs w:val="21"/>
                                      </w:rPr>
                                    </w:pPr>
                                    <w:r>
                                      <w:rPr>
                                        <w:rFonts w:hint="eastAsia"/>
                                        <w:szCs w:val="21"/>
                                      </w:rPr>
                                      <w:t>车间排</w:t>
                                    </w:r>
                                  </w:p>
                                  <w:p w14:paraId="376FFFB1" w14:textId="77777777" w:rsidR="00EA45CF" w:rsidRDefault="00EA45CF" w:rsidP="0060177D">
                                    <w:pPr>
                                      <w:rPr>
                                        <w:kern w:val="0"/>
                                        <w:sz w:val="24"/>
                                        <w:szCs w:val="24"/>
                                      </w:rPr>
                                    </w:pPr>
                                    <w:r>
                                      <w:rPr>
                                        <w:rFonts w:hint="eastAsia"/>
                                        <w:szCs w:val="21"/>
                                      </w:rPr>
                                      <w:t>气系统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3" name="文本框 74"/>
                              <wps:cNvSpPr txBox="1"/>
                              <wps:spPr>
                                <a:xfrm>
                                  <a:off x="3051232" y="467217"/>
                                  <a:ext cx="1127280" cy="274955"/>
                                </a:xfrm>
                                <a:prstGeom prst="rect">
                                  <a:avLst/>
                                </a:prstGeom>
                                <a:noFill/>
                                <a:ln w="6350">
                                  <a:noFill/>
                                </a:ln>
                              </wps:spPr>
                              <wps:txbx>
                                <w:txbxContent>
                                  <w:p w14:paraId="44F54EBA" w14:textId="2F95D76E" w:rsidR="00EA45CF" w:rsidRDefault="00EA45CF" w:rsidP="0060177D">
                                    <w:pPr>
                                      <w:rPr>
                                        <w:kern w:val="0"/>
                                        <w:sz w:val="24"/>
                                        <w:szCs w:val="24"/>
                                      </w:rPr>
                                    </w:pPr>
                                    <w:r>
                                      <w:rPr>
                                        <w:rFonts w:hint="eastAsia"/>
                                        <w:szCs w:val="21"/>
                                      </w:rPr>
                                      <w:t>活性炭</w:t>
                                    </w:r>
                                    <w:r>
                                      <w:rPr>
                                        <w:rFonts w:hint="eastAsia"/>
                                        <w:szCs w:val="21"/>
                                      </w:rPr>
                                      <w:t>+</w:t>
                                    </w:r>
                                    <w:r>
                                      <w:rPr>
                                        <w:rFonts w:hint="eastAsia"/>
                                        <w:szCs w:val="21"/>
                                      </w:rPr>
                                      <w:t>过滤棉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0" name="文本框 74"/>
                              <wps:cNvSpPr txBox="1"/>
                              <wps:spPr>
                                <a:xfrm>
                                  <a:off x="4441186" y="473076"/>
                                  <a:ext cx="335816" cy="274955"/>
                                </a:xfrm>
                                <a:prstGeom prst="rect">
                                  <a:avLst/>
                                </a:prstGeom>
                                <a:noFill/>
                                <a:ln w="6350">
                                  <a:noFill/>
                                </a:ln>
                              </wps:spPr>
                              <wps:txbx>
                                <w:txbxContent>
                                  <w:p w14:paraId="4BBA43DA" w14:textId="77777777" w:rsidR="00EA45CF" w:rsidRDefault="00EA45CF" w:rsidP="0060177D">
                                    <w:pPr>
                                      <w:rPr>
                                        <w:kern w:val="0"/>
                                        <w:sz w:val="24"/>
                                        <w:szCs w:val="24"/>
                                      </w:rPr>
                                    </w:pPr>
                                    <w:r>
                                      <w:rPr>
                                        <w:rFonts w:hint="eastAsia"/>
                                        <w:szCs w:val="21"/>
                                      </w:rPr>
                                      <w:t>P</w:t>
                                    </w:r>
                                    <w:r>
                                      <w:rPr>
                                        <w:szCs w:val="21"/>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5" name="文本框 74"/>
                              <wps:cNvSpPr txBox="1"/>
                              <wps:spPr>
                                <a:xfrm>
                                  <a:off x="4448951" y="1026016"/>
                                  <a:ext cx="335280" cy="274955"/>
                                </a:xfrm>
                                <a:prstGeom prst="rect">
                                  <a:avLst/>
                                </a:prstGeom>
                                <a:noFill/>
                                <a:ln w="6350">
                                  <a:noFill/>
                                </a:ln>
                              </wps:spPr>
                              <wps:txbx>
                                <w:txbxContent>
                                  <w:p w14:paraId="763B1C0F" w14:textId="0EE9120C" w:rsidR="00EA45CF" w:rsidRDefault="00EA45CF" w:rsidP="0060177D">
                                    <w:pPr>
                                      <w:rPr>
                                        <w:kern w:val="0"/>
                                        <w:sz w:val="24"/>
                                        <w:szCs w:val="24"/>
                                      </w:rPr>
                                    </w:pPr>
                                    <w:r>
                                      <w:rPr>
                                        <w:szCs w:val="21"/>
                                      </w:rPr>
                                      <w:t>P1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0" name="文本框 74"/>
                              <wps:cNvSpPr txBox="1"/>
                              <wps:spPr>
                                <a:xfrm>
                                  <a:off x="4421504" y="1552917"/>
                                  <a:ext cx="633095" cy="274955"/>
                                </a:xfrm>
                                <a:prstGeom prst="rect">
                                  <a:avLst/>
                                </a:prstGeom>
                                <a:noFill/>
                                <a:ln w="6350">
                                  <a:noFill/>
                                </a:ln>
                              </wps:spPr>
                              <wps:txbx>
                                <w:txbxContent>
                                  <w:p w14:paraId="10832762" w14:textId="6EBC4F9C" w:rsidR="00EA45CF" w:rsidRDefault="00EA45CF" w:rsidP="0060177D">
                                    <w:pPr>
                                      <w:rPr>
                                        <w:kern w:val="0"/>
                                        <w:sz w:val="24"/>
                                        <w:szCs w:val="24"/>
                                      </w:rPr>
                                    </w:pPr>
                                    <w:r>
                                      <w:rPr>
                                        <w:rFonts w:hint="eastAsia"/>
                                        <w:szCs w:val="21"/>
                                      </w:rPr>
                                      <w:t>车间内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6" name="文本框 74"/>
                              <wps:cNvSpPr txBox="1"/>
                              <wps:spPr>
                                <a:xfrm>
                                  <a:off x="260104" y="2030598"/>
                                  <a:ext cx="575945" cy="253365"/>
                                </a:xfrm>
                                <a:prstGeom prst="rect">
                                  <a:avLst/>
                                </a:prstGeom>
                                <a:noFill/>
                                <a:ln w="6350">
                                  <a:noFill/>
                                </a:ln>
                              </wps:spPr>
                              <wps:txbx>
                                <w:txbxContent>
                                  <w:p w14:paraId="7E698260" w14:textId="6F2812AA" w:rsidR="00EA45CF" w:rsidRDefault="00EA45CF" w:rsidP="0060177D">
                                    <w:pPr>
                                      <w:rPr>
                                        <w:kern w:val="0"/>
                                        <w:sz w:val="24"/>
                                        <w:szCs w:val="24"/>
                                      </w:rPr>
                                    </w:pPr>
                                    <w:r>
                                      <w:rPr>
                                        <w:rFonts w:hint="eastAsia"/>
                                        <w:szCs w:val="21"/>
                                      </w:rPr>
                                      <w:t>喷砂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50" name="文本框 74"/>
                              <wps:cNvSpPr txBox="1"/>
                              <wps:spPr>
                                <a:xfrm>
                                  <a:off x="3301409" y="1550206"/>
                                  <a:ext cx="650817" cy="274955"/>
                                </a:xfrm>
                                <a:prstGeom prst="rect">
                                  <a:avLst/>
                                </a:prstGeom>
                                <a:noFill/>
                                <a:ln w="6350">
                                  <a:noFill/>
                                </a:ln>
                              </wps:spPr>
                              <wps:txbx>
                                <w:txbxContent>
                                  <w:p w14:paraId="02AA80FB" w14:textId="28656D51" w:rsidR="00EA45CF" w:rsidRDefault="00EA45CF" w:rsidP="0060177D">
                                    <w:pPr>
                                      <w:rPr>
                                        <w:kern w:val="0"/>
                                        <w:sz w:val="24"/>
                                        <w:szCs w:val="24"/>
                                      </w:rPr>
                                    </w:pPr>
                                    <w:r>
                                      <w:rPr>
                                        <w:rFonts w:hint="eastAsia"/>
                                        <w:szCs w:val="21"/>
                                      </w:rPr>
                                      <w:t>活性炭</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59" name="文本框 74"/>
                              <wps:cNvSpPr txBox="1"/>
                              <wps:spPr>
                                <a:xfrm>
                                  <a:off x="4430728" y="2062600"/>
                                  <a:ext cx="649271" cy="263212"/>
                                </a:xfrm>
                                <a:prstGeom prst="rect">
                                  <a:avLst/>
                                </a:prstGeom>
                                <a:noFill/>
                                <a:ln w="6350">
                                  <a:noFill/>
                                </a:ln>
                              </wps:spPr>
                              <wps:txbx>
                                <w:txbxContent>
                                  <w:p w14:paraId="6A8F4D61" w14:textId="572C0972" w:rsidR="00EA45CF" w:rsidRDefault="00EA45CF" w:rsidP="0060177D">
                                    <w:pPr>
                                      <w:rPr>
                                        <w:kern w:val="0"/>
                                        <w:sz w:val="24"/>
                                        <w:szCs w:val="24"/>
                                      </w:rPr>
                                    </w:pPr>
                                    <w:r>
                                      <w:rPr>
                                        <w:rFonts w:hint="eastAsia"/>
                                        <w:szCs w:val="21"/>
                                      </w:rPr>
                                      <w:t>车间内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64" name="直接箭头连接符 2864"/>
                              <wps:cNvCnPr/>
                              <wps:spPr>
                                <a:xfrm flipV="1">
                                  <a:off x="1720594" y="640853"/>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直接箭头连接符 65"/>
                              <wps:cNvCnPr/>
                              <wps:spPr>
                                <a:xfrm>
                                  <a:off x="1768537" y="1670540"/>
                                  <a:ext cx="1577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直接箭头连接符 68"/>
                              <wps:cNvCnPr/>
                              <wps:spPr>
                                <a:xfrm flipV="1">
                                  <a:off x="1709566" y="2185589"/>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直接箭头连接符 70"/>
                              <wps:cNvCnPr/>
                              <wps:spPr>
                                <a:xfrm flipV="1">
                                  <a:off x="2774651" y="61595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4" name="直接箭头连接符 124"/>
                              <wps:cNvCnPr/>
                              <wps:spPr>
                                <a:xfrm flipV="1">
                                  <a:off x="2791504" y="1687956"/>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 name="直接箭头连接符 126"/>
                              <wps:cNvCnPr/>
                              <wps:spPr>
                                <a:xfrm flipV="1">
                                  <a:off x="2784174" y="2205828"/>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 name="直接箭头连接符 162"/>
                              <wps:cNvCnPr/>
                              <wps:spPr>
                                <a:xfrm flipV="1">
                                  <a:off x="4229100" y="1662233"/>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4" name="直接箭头连接符 164"/>
                              <wps:cNvCnPr/>
                              <wps:spPr>
                                <a:xfrm flipV="1">
                                  <a:off x="4231836" y="115155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3" name="文本框 74"/>
                              <wps:cNvSpPr txBox="1"/>
                              <wps:spPr>
                                <a:xfrm>
                                  <a:off x="1958724" y="939918"/>
                                  <a:ext cx="662940" cy="417830"/>
                                </a:xfrm>
                                <a:prstGeom prst="rect">
                                  <a:avLst/>
                                </a:prstGeom>
                                <a:noFill/>
                                <a:ln w="6350">
                                  <a:noFill/>
                                </a:ln>
                              </wps:spPr>
                              <wps:txbx>
                                <w:txbxContent>
                                  <w:p w14:paraId="5AD207BE" w14:textId="374D140E" w:rsidR="00EA45CF" w:rsidRDefault="00EA45CF" w:rsidP="000C27FA">
                                    <w:pPr>
                                      <w:jc w:val="center"/>
                                    </w:pPr>
                                    <w:r>
                                      <w:rPr>
                                        <w:rFonts w:hint="eastAsia"/>
                                        <w:szCs w:val="21"/>
                                      </w:rPr>
                                      <w:t>存在管道内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4" name="文本框 74"/>
                              <wps:cNvSpPr txBox="1"/>
                              <wps:spPr>
                                <a:xfrm>
                                  <a:off x="2027850" y="1333501"/>
                                  <a:ext cx="662940" cy="635000"/>
                                </a:xfrm>
                                <a:prstGeom prst="rect">
                                  <a:avLst/>
                                </a:prstGeom>
                                <a:noFill/>
                                <a:ln w="6350">
                                  <a:noFill/>
                                </a:ln>
                              </wps:spPr>
                              <wps:txbx>
                                <w:txbxContent>
                                  <w:p w14:paraId="3246CA10" w14:textId="7E749E8C" w:rsidR="00EA45CF" w:rsidRDefault="00EA45CF" w:rsidP="0060177D">
                                    <w:r>
                                      <w:rPr>
                                        <w:rFonts w:hint="eastAsia"/>
                                        <w:szCs w:val="21"/>
                                      </w:rPr>
                                      <w:t>移动式废气处理装置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文本框 74"/>
                              <wps:cNvSpPr txBox="1"/>
                              <wps:spPr>
                                <a:xfrm>
                                  <a:off x="2035902" y="1968501"/>
                                  <a:ext cx="662940" cy="417830"/>
                                </a:xfrm>
                                <a:prstGeom prst="rect">
                                  <a:avLst/>
                                </a:prstGeom>
                                <a:noFill/>
                                <a:ln w="6350">
                                  <a:noFill/>
                                </a:ln>
                              </wps:spPr>
                              <wps:txbx>
                                <w:txbxContent>
                                  <w:p w14:paraId="246484FE" w14:textId="77777777" w:rsidR="00EA45CF" w:rsidRDefault="00EA45CF" w:rsidP="0060177D">
                                    <w:pPr>
                                      <w:rPr>
                                        <w:kern w:val="0"/>
                                        <w:sz w:val="24"/>
                                        <w:szCs w:val="24"/>
                                      </w:rPr>
                                    </w:pPr>
                                    <w:r>
                                      <w:rPr>
                                        <w:rFonts w:hint="eastAsia"/>
                                        <w:szCs w:val="21"/>
                                      </w:rPr>
                                      <w:t>车间排</w:t>
                                    </w:r>
                                  </w:p>
                                  <w:p w14:paraId="3F4EB73A" w14:textId="77777777" w:rsidR="00EA45CF" w:rsidRDefault="00EA45CF" w:rsidP="0060177D">
                                    <w:r>
                                      <w:rPr>
                                        <w:rFonts w:hint="eastAsia"/>
                                        <w:szCs w:val="21"/>
                                      </w:rPr>
                                      <w:t>气系统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9" name="文本框 74"/>
                              <wps:cNvSpPr txBox="1"/>
                              <wps:spPr>
                                <a:xfrm>
                                  <a:off x="2016852" y="240302"/>
                                  <a:ext cx="1053218" cy="265644"/>
                                </a:xfrm>
                                <a:prstGeom prst="rect">
                                  <a:avLst/>
                                </a:prstGeom>
                                <a:noFill/>
                                <a:ln w="6350">
                                  <a:noFill/>
                                </a:ln>
                              </wps:spPr>
                              <wps:txbx>
                                <w:txbxContent>
                                  <w:p w14:paraId="7C9EAD63" w14:textId="77777777" w:rsidR="00EA45CF" w:rsidRPr="002325D9" w:rsidRDefault="00EA45CF" w:rsidP="0060177D">
                                    <w:pPr>
                                      <w:rPr>
                                        <w:szCs w:val="21"/>
                                      </w:rPr>
                                    </w:pPr>
                                    <w:r w:rsidRPr="002325D9">
                                      <w:rPr>
                                        <w:rFonts w:hint="eastAsia"/>
                                        <w:szCs w:val="21"/>
                                      </w:rPr>
                                      <w:t>收集效率：</w:t>
                                    </w:r>
                                    <w:r>
                                      <w:rPr>
                                        <w:rFonts w:hint="eastAsia"/>
                                        <w:szCs w:val="21"/>
                                      </w:rPr>
                                      <w:t>9</w:t>
                                    </w:r>
                                    <w:r>
                                      <w:rPr>
                                        <w:szCs w:val="21"/>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 name="文本框 74"/>
                              <wps:cNvSpPr txBox="1"/>
                              <wps:spPr>
                                <a:xfrm>
                                  <a:off x="3051232" y="236353"/>
                                  <a:ext cx="1052830" cy="246738"/>
                                </a:xfrm>
                                <a:prstGeom prst="rect">
                                  <a:avLst/>
                                </a:prstGeom>
                                <a:noFill/>
                                <a:ln w="6350">
                                  <a:noFill/>
                                </a:ln>
                              </wps:spPr>
                              <wps:txbx>
                                <w:txbxContent>
                                  <w:p w14:paraId="2520AEF1" w14:textId="77777777" w:rsidR="00EA45CF" w:rsidRDefault="00EA45CF" w:rsidP="0060177D">
                                    <w:pPr>
                                      <w:spacing w:after="120"/>
                                    </w:pPr>
                                    <w:r>
                                      <w:rPr>
                                        <w:rFonts w:hint="eastAsia"/>
                                        <w:szCs w:val="21"/>
                                      </w:rPr>
                                      <w:t>处理效率：</w:t>
                                    </w:r>
                                    <w:r>
                                      <w:rPr>
                                        <w:sz w:val="20"/>
                                        <w:szCs w:val="20"/>
                                      </w:rPr>
                                      <w:t>90%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3" name="文本框 74"/>
                              <wps:cNvSpPr txBox="1"/>
                              <wps:spPr>
                                <a:xfrm>
                                  <a:off x="260104" y="1005500"/>
                                  <a:ext cx="464185" cy="274955"/>
                                </a:xfrm>
                                <a:prstGeom prst="rect">
                                  <a:avLst/>
                                </a:prstGeom>
                                <a:noFill/>
                                <a:ln w="6350">
                                  <a:noFill/>
                                </a:ln>
                              </wps:spPr>
                              <wps:txbx>
                                <w:txbxContent>
                                  <w:p w14:paraId="4146244B" w14:textId="1A2583E7" w:rsidR="00EA45CF" w:rsidRDefault="00EA45CF" w:rsidP="000C27FA">
                                    <w:pPr>
                                      <w:rPr>
                                        <w:kern w:val="0"/>
                                        <w:sz w:val="24"/>
                                        <w:szCs w:val="24"/>
                                      </w:rPr>
                                    </w:pPr>
                                    <w:r>
                                      <w:rPr>
                                        <w:rFonts w:hint="eastAsia"/>
                                        <w:szCs w:val="21"/>
                                      </w:rPr>
                                      <w:t>烘干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4" name="文本框 74"/>
                              <wps:cNvSpPr txBox="1"/>
                              <wps:spPr>
                                <a:xfrm>
                                  <a:off x="1011851" y="865800"/>
                                  <a:ext cx="740750" cy="582930"/>
                                </a:xfrm>
                                <a:prstGeom prst="rect">
                                  <a:avLst/>
                                </a:prstGeom>
                                <a:noFill/>
                                <a:ln w="6350">
                                  <a:noFill/>
                                </a:ln>
                              </wps:spPr>
                              <wps:txbx>
                                <w:txbxContent>
                                  <w:p w14:paraId="0208DCE8" w14:textId="0A887E0E" w:rsidR="00EA45CF" w:rsidRDefault="00EA45CF" w:rsidP="000C27FA">
                                    <w:pPr>
                                      <w:rPr>
                                        <w:kern w:val="0"/>
                                        <w:sz w:val="24"/>
                                        <w:szCs w:val="24"/>
                                      </w:rPr>
                                    </w:pPr>
                                    <w:r>
                                      <w:rPr>
                                        <w:rFonts w:hint="eastAsia"/>
                                        <w:szCs w:val="21"/>
                                      </w:rPr>
                                      <w:t>二氧化硫</w:t>
                                    </w:r>
                                  </w:p>
                                  <w:p w14:paraId="290F72D2" w14:textId="2CED3C24" w:rsidR="00EA45CF" w:rsidRDefault="00EA45CF" w:rsidP="000C27FA">
                                    <w:r>
                                      <w:rPr>
                                        <w:rFonts w:hint="eastAsia"/>
                                        <w:sz w:val="20"/>
                                        <w:szCs w:val="20"/>
                                      </w:rPr>
                                      <w:t>氮氧化物</w:t>
                                    </w:r>
                                  </w:p>
                                  <w:p w14:paraId="50B4A128" w14:textId="77777777" w:rsidR="00EA45CF" w:rsidRDefault="00EA45CF" w:rsidP="000C27FA">
                                    <w:r>
                                      <w:rPr>
                                        <w:rFonts w:hint="eastAsia"/>
                                        <w:sz w:val="20"/>
                                        <w:szCs w:val="20"/>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5" name="直接箭头连接符 525"/>
                              <wps:cNvCnPr/>
                              <wps:spPr>
                                <a:xfrm flipV="1">
                                  <a:off x="1739644" y="113470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6" name="直接箭头连接符 526"/>
                              <wps:cNvCnPr/>
                              <wps:spPr>
                                <a:xfrm flipV="1">
                                  <a:off x="2761957" y="112200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7" name="文本框 74"/>
                              <wps:cNvSpPr txBox="1"/>
                              <wps:spPr>
                                <a:xfrm>
                                  <a:off x="3152832" y="1015955"/>
                                  <a:ext cx="662940" cy="245450"/>
                                </a:xfrm>
                                <a:prstGeom prst="rect">
                                  <a:avLst/>
                                </a:prstGeom>
                                <a:noFill/>
                                <a:ln w="6350">
                                  <a:noFill/>
                                </a:ln>
                              </wps:spPr>
                              <wps:txbx>
                                <w:txbxContent>
                                  <w:p w14:paraId="14D4E80D" w14:textId="5BEC6313" w:rsidR="00EA45CF" w:rsidRDefault="00EA45CF" w:rsidP="000C27FA">
                                    <w:pPr>
                                      <w:jc w:val="center"/>
                                      <w:rPr>
                                        <w:kern w:val="0"/>
                                        <w:sz w:val="24"/>
                                        <w:szCs w:val="24"/>
                                      </w:rPr>
                                    </w:pPr>
                                    <w:r>
                                      <w:rPr>
                                        <w:rFonts w:hint="eastAsia"/>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8" name="文本框 74"/>
                              <wps:cNvSpPr txBox="1"/>
                              <wps:spPr>
                                <a:xfrm>
                                  <a:off x="958355" y="2030598"/>
                                  <a:ext cx="665143" cy="274955"/>
                                </a:xfrm>
                                <a:prstGeom prst="rect">
                                  <a:avLst/>
                                </a:prstGeom>
                                <a:noFill/>
                                <a:ln w="6350">
                                  <a:noFill/>
                                </a:ln>
                              </wps:spPr>
                              <wps:txbx>
                                <w:txbxContent>
                                  <w:p w14:paraId="67E9CD49" w14:textId="7A327972" w:rsidR="00EA45CF" w:rsidRDefault="00EA45CF" w:rsidP="000C27FA">
                                    <w:pPr>
                                      <w:rPr>
                                        <w:kern w:val="0"/>
                                        <w:sz w:val="24"/>
                                        <w:szCs w:val="24"/>
                                      </w:rPr>
                                    </w:pPr>
                                    <w:r>
                                      <w:rPr>
                                        <w:rFonts w:hint="eastAsia"/>
                                        <w:szCs w:val="21"/>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9" name="文本框 74"/>
                              <wps:cNvSpPr txBox="1"/>
                              <wps:spPr>
                                <a:xfrm>
                                  <a:off x="3276009" y="2062600"/>
                                  <a:ext cx="768941" cy="274955"/>
                                </a:xfrm>
                                <a:prstGeom prst="rect">
                                  <a:avLst/>
                                </a:prstGeom>
                                <a:noFill/>
                                <a:ln w="6350">
                                  <a:noFill/>
                                </a:ln>
                              </wps:spPr>
                              <wps:txbx>
                                <w:txbxContent>
                                  <w:p w14:paraId="66C0580A" w14:textId="26FE1596" w:rsidR="00EA45CF" w:rsidRDefault="00EA45CF" w:rsidP="000C27FA">
                                    <w:pPr>
                                      <w:rPr>
                                        <w:kern w:val="0"/>
                                        <w:sz w:val="24"/>
                                        <w:szCs w:val="24"/>
                                      </w:rPr>
                                    </w:pPr>
                                    <w:r>
                                      <w:rPr>
                                        <w:rFonts w:hint="eastAsia"/>
                                        <w:szCs w:val="21"/>
                                      </w:rPr>
                                      <w:t>高效滤芯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0" name="直接箭头连接符 530"/>
                              <wps:cNvCnPr/>
                              <wps:spPr>
                                <a:xfrm flipV="1">
                                  <a:off x="4212885" y="2185589"/>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1" name="文本框 74"/>
                              <wps:cNvSpPr txBox="1"/>
                              <wps:spPr>
                                <a:xfrm>
                                  <a:off x="90605" y="2423664"/>
                                  <a:ext cx="867750" cy="465586"/>
                                </a:xfrm>
                                <a:prstGeom prst="rect">
                                  <a:avLst/>
                                </a:prstGeom>
                                <a:noFill/>
                                <a:ln w="6350">
                                  <a:noFill/>
                                </a:ln>
                              </wps:spPr>
                              <wps:txbx>
                                <w:txbxContent>
                                  <w:p w14:paraId="7DCE6D2F" w14:textId="4A963570" w:rsidR="00EA45CF" w:rsidRDefault="00EA45CF" w:rsidP="000F344C">
                                    <w:pPr>
                                      <w:rPr>
                                        <w:kern w:val="0"/>
                                        <w:sz w:val="24"/>
                                        <w:szCs w:val="24"/>
                                      </w:rPr>
                                    </w:pPr>
                                    <w:r>
                                      <w:rPr>
                                        <w:rFonts w:hint="eastAsia"/>
                                        <w:szCs w:val="21"/>
                                      </w:rPr>
                                      <w:t>打磨、打标、抛光、焊接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2" name="文本框 74"/>
                              <wps:cNvSpPr txBox="1"/>
                              <wps:spPr>
                                <a:xfrm>
                                  <a:off x="1011851" y="2536780"/>
                                  <a:ext cx="624451" cy="289900"/>
                                </a:xfrm>
                                <a:prstGeom prst="rect">
                                  <a:avLst/>
                                </a:prstGeom>
                                <a:noFill/>
                                <a:ln w="6350">
                                  <a:noFill/>
                                </a:ln>
                              </wps:spPr>
                              <wps:txbx>
                                <w:txbxContent>
                                  <w:p w14:paraId="7465A6E0" w14:textId="7ABFD010" w:rsidR="00EA45CF" w:rsidRPr="000F344C" w:rsidRDefault="00EA45CF" w:rsidP="000F344C">
                                    <w:pPr>
                                      <w:pStyle w:val="a0"/>
                                      <w:rPr>
                                        <w:lang w:val="en-US"/>
                                      </w:rPr>
                                    </w:pPr>
                                    <w:r>
                                      <w:rPr>
                                        <w:rFonts w:hint="eastAsia"/>
                                        <w:lang w:val="en-US"/>
                                      </w:rPr>
                                      <w:t>颗粒物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3" name="直接箭头连接符 533"/>
                              <wps:cNvCnPr/>
                              <wps:spPr>
                                <a:xfrm flipV="1">
                                  <a:off x="1733258" y="267110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5" name="直接箭头连接符 535"/>
                              <wps:cNvCnPr/>
                              <wps:spPr>
                                <a:xfrm flipV="1">
                                  <a:off x="2754290" y="267110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6" name="文本框 74"/>
                              <wps:cNvSpPr txBox="1"/>
                              <wps:spPr>
                                <a:xfrm>
                                  <a:off x="3152832" y="2536780"/>
                                  <a:ext cx="971550" cy="245110"/>
                                </a:xfrm>
                                <a:prstGeom prst="rect">
                                  <a:avLst/>
                                </a:prstGeom>
                                <a:noFill/>
                                <a:ln w="6350">
                                  <a:noFill/>
                                </a:ln>
                              </wps:spPr>
                              <wps:txbx>
                                <w:txbxContent>
                                  <w:p w14:paraId="69F0653F" w14:textId="715EBBD7" w:rsidR="00EA45CF" w:rsidRDefault="00EA45CF" w:rsidP="000F344C">
                                    <w:pPr>
                                      <w:jc w:val="center"/>
                                      <w:rPr>
                                        <w:kern w:val="0"/>
                                        <w:sz w:val="24"/>
                                        <w:szCs w:val="24"/>
                                      </w:rPr>
                                    </w:pPr>
                                    <w:r>
                                      <w:rPr>
                                        <w:rFonts w:hint="eastAsia"/>
                                        <w:szCs w:val="21"/>
                                      </w:rPr>
                                      <w:t>高效滤芯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7" name="直接箭头连接符 537"/>
                              <wps:cNvCnPr/>
                              <wps:spPr>
                                <a:xfrm flipV="1">
                                  <a:off x="4231836" y="267267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8" name="文本框 74"/>
                              <wps:cNvSpPr txBox="1"/>
                              <wps:spPr>
                                <a:xfrm>
                                  <a:off x="4459900" y="2530770"/>
                                  <a:ext cx="645500" cy="262890"/>
                                </a:xfrm>
                                <a:prstGeom prst="rect">
                                  <a:avLst/>
                                </a:prstGeom>
                                <a:noFill/>
                                <a:ln w="6350">
                                  <a:noFill/>
                                </a:ln>
                              </wps:spPr>
                              <wps:txbx>
                                <w:txbxContent>
                                  <w:p w14:paraId="307E0BA2" w14:textId="1BBA8592" w:rsidR="00EA45CF" w:rsidRDefault="00EA45CF" w:rsidP="000F344C">
                                    <w:pPr>
                                      <w:rPr>
                                        <w:kern w:val="0"/>
                                        <w:sz w:val="24"/>
                                        <w:szCs w:val="24"/>
                                      </w:rPr>
                                    </w:pPr>
                                    <w:r>
                                      <w:rPr>
                                        <w:rFonts w:hint="eastAsia"/>
                                        <w:szCs w:val="21"/>
                                      </w:rPr>
                                      <w:t>车间内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8" name="文本框 74"/>
                              <wps:cNvSpPr txBox="1"/>
                              <wps:spPr>
                                <a:xfrm>
                                  <a:off x="2035902" y="2355850"/>
                                  <a:ext cx="662940" cy="635000"/>
                                </a:xfrm>
                                <a:prstGeom prst="rect">
                                  <a:avLst/>
                                </a:prstGeom>
                                <a:noFill/>
                                <a:ln w="6350">
                                  <a:noFill/>
                                </a:ln>
                              </wps:spPr>
                              <wps:txbx>
                                <w:txbxContent>
                                  <w:p w14:paraId="290E02DC" w14:textId="77777777" w:rsidR="00EA45CF" w:rsidRDefault="00EA45CF" w:rsidP="002B1443">
                                    <w:pPr>
                                      <w:rPr>
                                        <w:kern w:val="0"/>
                                        <w:sz w:val="24"/>
                                        <w:szCs w:val="24"/>
                                      </w:rPr>
                                    </w:pPr>
                                    <w:r>
                                      <w:rPr>
                                        <w:rFonts w:hint="eastAsia"/>
                                        <w:szCs w:val="21"/>
                                      </w:rPr>
                                      <w:t>移动式废气处理装置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9" name="文本框 74"/>
                              <wps:cNvSpPr txBox="1"/>
                              <wps:spPr>
                                <a:xfrm>
                                  <a:off x="2573950" y="1333501"/>
                                  <a:ext cx="1052830" cy="265430"/>
                                </a:xfrm>
                                <a:prstGeom prst="rect">
                                  <a:avLst/>
                                </a:prstGeom>
                                <a:noFill/>
                                <a:ln w="6350">
                                  <a:noFill/>
                                </a:ln>
                              </wps:spPr>
                              <wps:txbx>
                                <w:txbxContent>
                                  <w:p w14:paraId="6E696AFD" w14:textId="3CC32AA2" w:rsidR="00EA45CF" w:rsidRDefault="00EA45CF" w:rsidP="002B1443">
                                    <w:pPr>
                                      <w:rPr>
                                        <w:kern w:val="0"/>
                                        <w:sz w:val="24"/>
                                        <w:szCs w:val="24"/>
                                      </w:rPr>
                                    </w:pPr>
                                    <w:r>
                                      <w:rPr>
                                        <w:rFonts w:hint="eastAsia"/>
                                        <w:szCs w:val="21"/>
                                      </w:rPr>
                                      <w:t>收集效率：</w:t>
                                    </w:r>
                                    <w:r>
                                      <w:rPr>
                                        <w:szCs w:val="21"/>
                                      </w:rPr>
                                      <w:t>70%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0" name="文本框 74"/>
                              <wps:cNvSpPr txBox="1"/>
                              <wps:spPr>
                                <a:xfrm>
                                  <a:off x="3767750" y="1306537"/>
                                  <a:ext cx="1052830" cy="246380"/>
                                </a:xfrm>
                                <a:prstGeom prst="rect">
                                  <a:avLst/>
                                </a:prstGeom>
                                <a:noFill/>
                                <a:ln w="6350">
                                  <a:noFill/>
                                </a:ln>
                              </wps:spPr>
                              <wps:txbx>
                                <w:txbxContent>
                                  <w:p w14:paraId="7EA67056" w14:textId="77777777" w:rsidR="00EA45CF" w:rsidRDefault="00EA45CF" w:rsidP="002B1443">
                                    <w:pPr>
                                      <w:spacing w:after="120"/>
                                      <w:rPr>
                                        <w:kern w:val="0"/>
                                        <w:sz w:val="24"/>
                                        <w:szCs w:val="24"/>
                                      </w:rPr>
                                    </w:pPr>
                                    <w:r>
                                      <w:rPr>
                                        <w:rFonts w:hint="eastAsia"/>
                                        <w:szCs w:val="21"/>
                                      </w:rPr>
                                      <w:t>处理效率：</w:t>
                                    </w:r>
                                    <w:r>
                                      <w:rPr>
                                        <w:sz w:val="20"/>
                                        <w:szCs w:val="20"/>
                                      </w:rPr>
                                      <w:t>90%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1" name="文本框 74"/>
                              <wps:cNvSpPr txBox="1"/>
                              <wps:spPr>
                                <a:xfrm>
                                  <a:off x="3742350" y="1869100"/>
                                  <a:ext cx="1052830" cy="246380"/>
                                </a:xfrm>
                                <a:prstGeom prst="rect">
                                  <a:avLst/>
                                </a:prstGeom>
                                <a:noFill/>
                                <a:ln w="6350">
                                  <a:noFill/>
                                </a:ln>
                              </wps:spPr>
                              <wps:txbx>
                                <w:txbxContent>
                                  <w:p w14:paraId="49ACEA64" w14:textId="54314797" w:rsidR="00EA45CF" w:rsidRDefault="00EA45CF" w:rsidP="002B1443">
                                    <w:pPr>
                                      <w:spacing w:after="120"/>
                                      <w:rPr>
                                        <w:kern w:val="0"/>
                                        <w:sz w:val="24"/>
                                        <w:szCs w:val="24"/>
                                      </w:rPr>
                                    </w:pPr>
                                    <w:r>
                                      <w:rPr>
                                        <w:rFonts w:hint="eastAsia"/>
                                        <w:szCs w:val="21"/>
                                      </w:rPr>
                                      <w:t>处理效率：</w:t>
                                    </w:r>
                                    <w:r>
                                      <w:rPr>
                                        <w:sz w:val="20"/>
                                        <w:szCs w:val="20"/>
                                      </w:rPr>
                                      <w:t>99%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2" name="文本框 74"/>
                              <wps:cNvSpPr txBox="1"/>
                              <wps:spPr>
                                <a:xfrm>
                                  <a:off x="3767750" y="2355394"/>
                                  <a:ext cx="1052830" cy="246380"/>
                                </a:xfrm>
                                <a:prstGeom prst="rect">
                                  <a:avLst/>
                                </a:prstGeom>
                                <a:noFill/>
                                <a:ln w="6350">
                                  <a:noFill/>
                                </a:ln>
                              </wps:spPr>
                              <wps:txbx>
                                <w:txbxContent>
                                  <w:p w14:paraId="1167E304" w14:textId="77777777" w:rsidR="00EA45CF" w:rsidRDefault="00EA45CF" w:rsidP="002B1443">
                                    <w:pPr>
                                      <w:spacing w:after="120"/>
                                      <w:rPr>
                                        <w:kern w:val="0"/>
                                        <w:sz w:val="24"/>
                                        <w:szCs w:val="24"/>
                                      </w:rPr>
                                    </w:pPr>
                                    <w:r>
                                      <w:rPr>
                                        <w:rFonts w:hint="eastAsia"/>
                                        <w:szCs w:val="21"/>
                                      </w:rPr>
                                      <w:t>处理效率：</w:t>
                                    </w:r>
                                    <w:r>
                                      <w:rPr>
                                        <w:sz w:val="20"/>
                                        <w:szCs w:val="20"/>
                                      </w:rPr>
                                      <w:t>99%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3" name="文本框 74"/>
                              <wps:cNvSpPr txBox="1"/>
                              <wps:spPr>
                                <a:xfrm>
                                  <a:off x="2516800" y="1905000"/>
                                  <a:ext cx="1052830" cy="265430"/>
                                </a:xfrm>
                                <a:prstGeom prst="rect">
                                  <a:avLst/>
                                </a:prstGeom>
                                <a:noFill/>
                                <a:ln w="6350">
                                  <a:noFill/>
                                </a:ln>
                              </wps:spPr>
                              <wps:txbx>
                                <w:txbxContent>
                                  <w:p w14:paraId="70FB4FFB" w14:textId="77777777" w:rsidR="00EA45CF" w:rsidRDefault="00EA45CF" w:rsidP="002B1443">
                                    <w:pPr>
                                      <w:rPr>
                                        <w:kern w:val="0"/>
                                        <w:sz w:val="24"/>
                                        <w:szCs w:val="24"/>
                                      </w:rPr>
                                    </w:pPr>
                                    <w:r>
                                      <w:rPr>
                                        <w:rFonts w:hint="eastAsia"/>
                                        <w:szCs w:val="21"/>
                                      </w:rPr>
                                      <w:t>收集效率：</w:t>
                                    </w:r>
                                    <w:r>
                                      <w:rPr>
                                        <w:szCs w:val="21"/>
                                      </w:rPr>
                                      <w:t>70%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4" name="文本框 74"/>
                              <wps:cNvSpPr txBox="1"/>
                              <wps:spPr>
                                <a:xfrm>
                                  <a:off x="2573950" y="2370750"/>
                                  <a:ext cx="1052830" cy="265430"/>
                                </a:xfrm>
                                <a:prstGeom prst="rect">
                                  <a:avLst/>
                                </a:prstGeom>
                                <a:noFill/>
                                <a:ln w="6350">
                                  <a:noFill/>
                                </a:ln>
                              </wps:spPr>
                              <wps:txbx>
                                <w:txbxContent>
                                  <w:p w14:paraId="4DF47F6D" w14:textId="77777777" w:rsidR="00EA45CF" w:rsidRDefault="00EA45CF" w:rsidP="002B1443">
                                    <w:pPr>
                                      <w:rPr>
                                        <w:kern w:val="0"/>
                                        <w:sz w:val="24"/>
                                        <w:szCs w:val="24"/>
                                      </w:rPr>
                                    </w:pPr>
                                    <w:r>
                                      <w:rPr>
                                        <w:rFonts w:hint="eastAsia"/>
                                        <w:szCs w:val="21"/>
                                      </w:rPr>
                                      <w:t>收集效率：</w:t>
                                    </w:r>
                                    <w:r>
                                      <w:rPr>
                                        <w:szCs w:val="21"/>
                                      </w:rPr>
                                      <w:t>70%</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1479CE0" id="画布 185" o:spid="_x0000_s1522" editas="canvas" style="width:408pt;height:235.5pt;mso-position-horizontal-relative:char;mso-position-vertical-relative:line" coordsize="51816,29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">
                      <v:shape id="_x0000_s1523" type="#_x0000_t75" style="position:absolute;width:51816;height:29908;visibility:visible;mso-wrap-style:square" filled="t" stroked="t">
                        <v:fill o:detectmouseclick="t"/>
                        <v:path o:connecttype="none"/>
                      </v:shape>
                      <v:shape id="文本框 74" o:spid="_x0000_s1524" type="#_x0000_t202" style="position:absolute;left:1418;top:642;width:816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859CEA6" w14:textId="77777777" w:rsidR="00EA45CF" w:rsidRDefault="00EA45CF" w:rsidP="0060177D">
                              <w:pPr>
                                <w:rPr>
                                  <w:kern w:val="0"/>
                                  <w:sz w:val="24"/>
                                  <w:szCs w:val="24"/>
                                </w:rPr>
                              </w:pPr>
                              <w:r>
                                <w:rPr>
                                  <w:rFonts w:hint="eastAsia"/>
                                  <w:szCs w:val="21"/>
                                </w:rPr>
                                <w:t>产污工艺</w:t>
                              </w:r>
                            </w:p>
                          </w:txbxContent>
                        </v:textbox>
                      </v:shape>
                      <v:shape id="文本框 74" o:spid="_x0000_s1525" type="#_x0000_t202" style="position:absolute;left:10255;top:561;width:815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85969A1" w14:textId="77777777" w:rsidR="00EA45CF" w:rsidRDefault="00EA45CF" w:rsidP="0060177D">
                              <w:pPr>
                                <w:rPr>
                                  <w:kern w:val="0"/>
                                  <w:sz w:val="24"/>
                                  <w:szCs w:val="24"/>
                                </w:rPr>
                              </w:pPr>
                              <w:r>
                                <w:rPr>
                                  <w:rFonts w:hint="eastAsia"/>
                                  <w:szCs w:val="21"/>
                                </w:rPr>
                                <w:t>废气种类</w:t>
                              </w:r>
                            </w:p>
                          </w:txbxContent>
                        </v:textbox>
                      </v:shape>
                      <v:shape id="文本框 74" o:spid="_x0000_s1526" type="#_x0000_t202" style="position:absolute;left:20168;top:561;width:816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9362F97" w14:textId="77777777" w:rsidR="00EA45CF" w:rsidRDefault="00EA45CF" w:rsidP="0060177D">
                              <w:pPr>
                                <w:rPr>
                                  <w:kern w:val="0"/>
                                  <w:sz w:val="24"/>
                                  <w:szCs w:val="24"/>
                                </w:rPr>
                              </w:pPr>
                              <w:r>
                                <w:rPr>
                                  <w:rFonts w:hint="eastAsia"/>
                                  <w:szCs w:val="21"/>
                                </w:rPr>
                                <w:t>收集方式</w:t>
                              </w:r>
                            </w:p>
                          </w:txbxContent>
                        </v:textbox>
                      </v:shape>
                      <v:shape id="文本框 74" o:spid="_x0000_s1527" type="#_x0000_t202" style="position:absolute;left:30700;top:434;width:816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3CFEC1B" w14:textId="77777777" w:rsidR="00EA45CF" w:rsidRDefault="00EA45CF" w:rsidP="0060177D">
                              <w:pPr>
                                <w:rPr>
                                  <w:kern w:val="0"/>
                                  <w:sz w:val="24"/>
                                  <w:szCs w:val="24"/>
                                </w:rPr>
                              </w:pPr>
                              <w:r>
                                <w:rPr>
                                  <w:rFonts w:hint="eastAsia"/>
                                  <w:szCs w:val="21"/>
                                </w:rPr>
                                <w:t>处理方式</w:t>
                              </w:r>
                            </w:p>
                          </w:txbxContent>
                        </v:textbox>
                      </v:shape>
                      <v:shape id="文本框 74" o:spid="_x0000_s1528" type="#_x0000_t202" style="position:absolute;left:43670;top:783;width:6114;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EF53D5A" w14:textId="77777777" w:rsidR="00EA45CF" w:rsidRDefault="00EA45CF" w:rsidP="0060177D">
                              <w:pPr>
                                <w:rPr>
                                  <w:kern w:val="0"/>
                                  <w:sz w:val="24"/>
                                  <w:szCs w:val="24"/>
                                </w:rPr>
                              </w:pPr>
                              <w:r>
                                <w:rPr>
                                  <w:rFonts w:hint="eastAsia"/>
                                  <w:szCs w:val="21"/>
                                </w:rPr>
                                <w:t>排气筒</w:t>
                              </w:r>
                            </w:p>
                          </w:txbxContent>
                        </v:textbox>
                      </v:shape>
                      <v:shape id="文本框 74" o:spid="_x0000_s1529" type="#_x0000_t202" style="position:absolute;left:2601;top:4830;width:464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" filled="f" stroked="f" strokeweight=".5pt">
                        <v:textbox>
                          <w:txbxContent>
                            <w:p w14:paraId="26CB38F8" w14:textId="2497F9AB" w:rsidR="00EA45CF" w:rsidRDefault="00EA45CF" w:rsidP="0060177D">
                              <w:pPr>
                                <w:rPr>
                                  <w:kern w:val="0"/>
                                  <w:sz w:val="24"/>
                                  <w:szCs w:val="24"/>
                                </w:rPr>
                              </w:pPr>
                              <w:r>
                                <w:rPr>
                                  <w:rFonts w:hint="eastAsia"/>
                                  <w:szCs w:val="21"/>
                                </w:rPr>
                                <w:t>喷涂</w:t>
                              </w:r>
                            </w:p>
                          </w:txbxContent>
                        </v:textbox>
                      </v:shape>
                      <v:shape id="文本框 74" o:spid="_x0000_s1530" type="#_x0000_t202" style="position:absolute;left:3087;top:14795;width:5759;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" filled="f" stroked="f" strokeweight=".5pt">
                        <v:textbox>
                          <w:txbxContent>
                            <w:p w14:paraId="4A16A283" w14:textId="09D87420" w:rsidR="00EA45CF" w:rsidRDefault="00EA45CF" w:rsidP="000C27FA">
                              <w:pPr>
                                <w:pStyle w:val="a0"/>
                                <w:spacing w:after="0"/>
                                <w:rPr>
                                  <w:lang w:val="en-US"/>
                                </w:rPr>
                              </w:pPr>
                              <w:r>
                                <w:rPr>
                                  <w:rFonts w:hint="eastAsia"/>
                                  <w:lang w:val="en-US"/>
                                </w:rPr>
                                <w:t>涂底胶</w:t>
                              </w:r>
                            </w:p>
                            <w:p w14:paraId="4FEBA1D4" w14:textId="02F4C7C4" w:rsidR="00EA45CF" w:rsidRPr="000C27FA" w:rsidRDefault="00EA45CF" w:rsidP="000C27FA">
                              <w:pPr>
                                <w:pStyle w:val="a0"/>
                                <w:spacing w:after="0"/>
                                <w:rPr>
                                  <w:lang w:val="en-US"/>
                                </w:rPr>
                              </w:pPr>
                              <w:r>
                                <w:rPr>
                                  <w:rFonts w:hint="eastAsia"/>
                                  <w:lang w:val="en-US"/>
                                </w:rPr>
                                <w:t>组装</w:t>
                              </w:r>
                            </w:p>
                          </w:txbxContent>
                        </v:textbox>
                      </v:shape>
                      <v:shape id="文本框 74" o:spid="_x0000_s1531" type="#_x0000_t202" style="position:absolute;left:10367;top:3183;width:9220;height: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" filled="f" stroked="f" strokeweight=".5pt">
                        <v:textbox>
                          <w:txbxContent>
                            <w:p w14:paraId="38BA3AC2" w14:textId="3D4D1F23" w:rsidR="00EA45CF" w:rsidRDefault="00EA45CF" w:rsidP="000C27FA">
                              <w:pPr>
                                <w:rPr>
                                  <w:szCs w:val="21"/>
                                </w:rPr>
                              </w:pPr>
                              <w:r>
                                <w:rPr>
                                  <w:rFonts w:hint="eastAsia"/>
                                  <w:szCs w:val="21"/>
                                </w:rPr>
                                <w:t>非甲烷总烃</w:t>
                              </w:r>
                            </w:p>
                            <w:p w14:paraId="52B04539" w14:textId="2CDF01F3" w:rsidR="00EA45CF" w:rsidRDefault="00EA45CF" w:rsidP="000C27FA">
                              <w:pPr>
                                <w:pStyle w:val="a0"/>
                                <w:spacing w:after="0"/>
                                <w:rPr>
                                  <w:lang w:val="en-US"/>
                                </w:rPr>
                              </w:pPr>
                              <w:r>
                                <w:rPr>
                                  <w:rFonts w:hint="eastAsia"/>
                                  <w:lang w:val="en-US"/>
                                </w:rPr>
                                <w:t>二甲苯</w:t>
                              </w:r>
                            </w:p>
                            <w:p w14:paraId="025A98F4" w14:textId="68AA7BAA" w:rsidR="00EA45CF" w:rsidRPr="000C27FA" w:rsidRDefault="00EA45CF" w:rsidP="000C27FA">
                              <w:pPr>
                                <w:pStyle w:val="a0"/>
                                <w:spacing w:after="0"/>
                                <w:rPr>
                                  <w:lang w:val="en-US"/>
                                </w:rPr>
                              </w:pPr>
                              <w:r>
                                <w:rPr>
                                  <w:rFonts w:hint="eastAsia"/>
                                  <w:lang w:val="en-US"/>
                                </w:rPr>
                                <w:t>颗粒物</w:t>
                              </w:r>
                            </w:p>
                          </w:txbxContent>
                        </v:textbox>
                      </v:shape>
                      <v:shape id="文本框 74" o:spid="_x0000_s1532" type="#_x0000_t202" style="position:absolute;left:9024;top:15399;width:9214;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" filled="f" stroked="f" strokeweight=".5pt">
                        <v:textbox>
                          <w:txbxContent>
                            <w:p w14:paraId="191D072B" w14:textId="77777777" w:rsidR="00EA45CF" w:rsidRDefault="00EA45CF" w:rsidP="0060177D">
                              <w:pPr>
                                <w:rPr>
                                  <w:kern w:val="0"/>
                                  <w:sz w:val="24"/>
                                  <w:szCs w:val="24"/>
                                </w:rPr>
                              </w:pPr>
                              <w:r>
                                <w:rPr>
                                  <w:rFonts w:hint="eastAsia"/>
                                  <w:szCs w:val="21"/>
                                </w:rPr>
                                <w:t>非甲烷总烃</w:t>
                              </w:r>
                            </w:p>
                          </w:txbxContent>
                        </v:textbox>
                      </v:shape>
                      <v:shape id="文本框 74" o:spid="_x0000_s1533" type="#_x0000_t202" style="position:absolute;left:19964;top:4059;width:6635;height: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" filled="f" stroked="f" strokeweight=".5pt">
                        <v:textbox>
                          <w:txbxContent>
                            <w:p w14:paraId="273F0358" w14:textId="77777777" w:rsidR="00EA45CF" w:rsidRDefault="00EA45CF" w:rsidP="0060177D">
                              <w:pPr>
                                <w:rPr>
                                  <w:szCs w:val="21"/>
                                </w:rPr>
                              </w:pPr>
                              <w:r>
                                <w:rPr>
                                  <w:rFonts w:hint="eastAsia"/>
                                  <w:szCs w:val="21"/>
                                </w:rPr>
                                <w:t>车间排</w:t>
                              </w:r>
                            </w:p>
                            <w:p w14:paraId="376FFFB1" w14:textId="77777777" w:rsidR="00EA45CF" w:rsidRDefault="00EA45CF" w:rsidP="0060177D">
                              <w:pPr>
                                <w:rPr>
                                  <w:kern w:val="0"/>
                                  <w:sz w:val="24"/>
                                  <w:szCs w:val="24"/>
                                </w:rPr>
                              </w:pPr>
                              <w:r>
                                <w:rPr>
                                  <w:rFonts w:hint="eastAsia"/>
                                  <w:szCs w:val="21"/>
                                </w:rPr>
                                <w:t>气系统</w:t>
                              </w:r>
                            </w:p>
                          </w:txbxContent>
                        </v:textbox>
                      </v:shape>
                      <v:shape id="文本框 74" o:spid="_x0000_s1534" type="#_x0000_t202" style="position:absolute;left:30512;top:4672;width:11273;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" filled="f" stroked="f" strokeweight=".5pt">
                        <v:textbox>
                          <w:txbxContent>
                            <w:p w14:paraId="44F54EBA" w14:textId="2F95D76E" w:rsidR="00EA45CF" w:rsidRDefault="00EA45CF" w:rsidP="0060177D">
                              <w:pPr>
                                <w:rPr>
                                  <w:kern w:val="0"/>
                                  <w:sz w:val="24"/>
                                  <w:szCs w:val="24"/>
                                </w:rPr>
                              </w:pPr>
                              <w:r>
                                <w:rPr>
                                  <w:rFonts w:hint="eastAsia"/>
                                  <w:szCs w:val="21"/>
                                </w:rPr>
                                <w:t>活性炭</w:t>
                              </w:r>
                              <w:r>
                                <w:rPr>
                                  <w:rFonts w:hint="eastAsia"/>
                                  <w:szCs w:val="21"/>
                                </w:rPr>
                                <w:t>+</w:t>
                              </w:r>
                              <w:r>
                                <w:rPr>
                                  <w:rFonts w:hint="eastAsia"/>
                                  <w:szCs w:val="21"/>
                                </w:rPr>
                                <w:t>过滤棉</w:t>
                              </w:r>
                            </w:p>
                          </w:txbxContent>
                        </v:textbox>
                      </v:shape>
                      <v:shape id="文本框 74" o:spid="_x0000_s1535" type="#_x0000_t202" style="position:absolute;left:44411;top:4730;width:335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" filled="f" stroked="f" strokeweight=".5pt">
                        <v:textbox>
                          <w:txbxContent>
                            <w:p w14:paraId="4BBA43DA" w14:textId="77777777" w:rsidR="00EA45CF" w:rsidRDefault="00EA45CF" w:rsidP="0060177D">
                              <w:pPr>
                                <w:rPr>
                                  <w:kern w:val="0"/>
                                  <w:sz w:val="24"/>
                                  <w:szCs w:val="24"/>
                                </w:rPr>
                              </w:pPr>
                              <w:r>
                                <w:rPr>
                                  <w:rFonts w:hint="eastAsia"/>
                                  <w:szCs w:val="21"/>
                                </w:rPr>
                                <w:t>P</w:t>
                              </w:r>
                              <w:r>
                                <w:rPr>
                                  <w:szCs w:val="21"/>
                                </w:rPr>
                                <w:t>1</w:t>
                              </w:r>
                            </w:p>
                          </w:txbxContent>
                        </v:textbox>
                      </v:shape>
                      <v:shape id="文本框 74" o:spid="_x0000_s1536" type="#_x0000_t202" style="position:absolute;left:44489;top:10260;width:3353;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" filled="f" stroked="f" strokeweight=".5pt">
                        <v:textbox>
                          <w:txbxContent>
                            <w:p w14:paraId="763B1C0F" w14:textId="0EE9120C" w:rsidR="00EA45CF" w:rsidRDefault="00EA45CF" w:rsidP="0060177D">
                              <w:pPr>
                                <w:rPr>
                                  <w:kern w:val="0"/>
                                  <w:sz w:val="24"/>
                                  <w:szCs w:val="24"/>
                                </w:rPr>
                              </w:pPr>
                              <w:r>
                                <w:rPr>
                                  <w:szCs w:val="21"/>
                                </w:rPr>
                                <w:t>P1</w:t>
                              </w:r>
                            </w:p>
                          </w:txbxContent>
                        </v:textbox>
                      </v:shape>
                      <v:shape id="文本框 74" o:spid="_x0000_s1537" type="#_x0000_t202" style="position:absolute;left:44215;top:15529;width:633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" filled="f" stroked="f" strokeweight=".5pt">
                        <v:textbox>
                          <w:txbxContent>
                            <w:p w14:paraId="10832762" w14:textId="6EBC4F9C" w:rsidR="00EA45CF" w:rsidRDefault="00EA45CF" w:rsidP="0060177D">
                              <w:pPr>
                                <w:rPr>
                                  <w:kern w:val="0"/>
                                  <w:sz w:val="24"/>
                                  <w:szCs w:val="24"/>
                                </w:rPr>
                              </w:pPr>
                              <w:r>
                                <w:rPr>
                                  <w:rFonts w:hint="eastAsia"/>
                                  <w:szCs w:val="21"/>
                                </w:rPr>
                                <w:t>车间内</w:t>
                              </w:r>
                            </w:p>
                          </w:txbxContent>
                        </v:textbox>
                      </v:shape>
                      <v:shape id="文本框 74" o:spid="_x0000_s1538" type="#_x0000_t202" style="position:absolute;left:2601;top:20305;width:575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" filled="f" stroked="f" strokeweight=".5pt">
                        <v:textbox>
                          <w:txbxContent>
                            <w:p w14:paraId="7E698260" w14:textId="6F2812AA" w:rsidR="00EA45CF" w:rsidRDefault="00EA45CF" w:rsidP="0060177D">
                              <w:pPr>
                                <w:rPr>
                                  <w:kern w:val="0"/>
                                  <w:sz w:val="24"/>
                                  <w:szCs w:val="24"/>
                                </w:rPr>
                              </w:pPr>
                              <w:r>
                                <w:rPr>
                                  <w:rFonts w:hint="eastAsia"/>
                                  <w:szCs w:val="21"/>
                                </w:rPr>
                                <w:t>喷砂</w:t>
                              </w:r>
                            </w:p>
                          </w:txbxContent>
                        </v:textbox>
                      </v:shape>
                      <v:shape id="文本框 74" o:spid="_x0000_s1539" type="#_x0000_t202" style="position:absolute;left:33014;top:15502;width:6508;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" filled="f" stroked="f" strokeweight=".5pt">
                        <v:textbox>
                          <w:txbxContent>
                            <w:p w14:paraId="02AA80FB" w14:textId="28656D51" w:rsidR="00EA45CF" w:rsidRDefault="00EA45CF" w:rsidP="0060177D">
                              <w:pPr>
                                <w:rPr>
                                  <w:kern w:val="0"/>
                                  <w:sz w:val="24"/>
                                  <w:szCs w:val="24"/>
                                </w:rPr>
                              </w:pPr>
                              <w:r>
                                <w:rPr>
                                  <w:rFonts w:hint="eastAsia"/>
                                  <w:szCs w:val="21"/>
                                </w:rPr>
                                <w:t>活性炭</w:t>
                              </w:r>
                            </w:p>
                          </w:txbxContent>
                        </v:textbox>
                      </v:shape>
                      <v:shape id="文本框 74" o:spid="_x0000_s1540" type="#_x0000_t202" style="position:absolute;left:44307;top:20626;width:6492;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" filled="f" stroked="f" strokeweight=".5pt">
                        <v:textbox>
                          <w:txbxContent>
                            <w:p w14:paraId="6A8F4D61" w14:textId="572C0972" w:rsidR="00EA45CF" w:rsidRDefault="00EA45CF" w:rsidP="0060177D">
                              <w:pPr>
                                <w:rPr>
                                  <w:kern w:val="0"/>
                                  <w:sz w:val="24"/>
                                  <w:szCs w:val="24"/>
                                </w:rPr>
                              </w:pPr>
                              <w:r>
                                <w:rPr>
                                  <w:rFonts w:hint="eastAsia"/>
                                  <w:szCs w:val="21"/>
                                </w:rPr>
                                <w:t>车间内</w:t>
                              </w:r>
                            </w:p>
                          </w:txbxContent>
                        </v:textbox>
                      </v:shape>
                      <v:shape id="直接箭头连接符 2864" o:spid="_x0000_s1541" type="#_x0000_t32" style="position:absolute;left:17205;top:6408;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" strokecolor="black [3200]" strokeweight=".5pt">
                        <v:stroke endarrow="block" joinstyle="miter"/>
                      </v:shape>
                      <v:shape id="直接箭头连接符 65" o:spid="_x0000_s1542" type="#_x0000_t32" style="position:absolute;left:17685;top:16705;width:15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" strokecolor="black [3200]" strokeweight=".5pt">
                        <v:stroke endarrow="block" joinstyle="miter"/>
                      </v:shape>
                      <v:shape id="直接箭头连接符 68" o:spid="_x0000_s1543" type="#_x0000_t32" style="position:absolute;left:17095;top:21855;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" strokecolor="black [3200]" strokeweight=".5pt">
                        <v:stroke endarrow="block" joinstyle="miter"/>
                      </v:shape>
                      <v:shape id="直接箭头连接符 70" o:spid="_x0000_s1544" type="#_x0000_t32" style="position:absolute;left:27746;top:6159;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直接箭头连接符 124" o:spid="_x0000_s1545" type="#_x0000_t32" style="position:absolute;left:27915;top:16879;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" strokecolor="black [3200]" strokeweight=".5pt">
                        <v:stroke endarrow="block" joinstyle="miter"/>
                      </v:shape>
                      <v:shape id="直接箭头连接符 126" o:spid="_x0000_s1546" type="#_x0000_t32" style="position:absolute;left:27841;top:22058;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" strokecolor="black [3200]" strokeweight=".5pt">
                        <v:stroke endarrow="block" joinstyle="miter"/>
                      </v:shape>
                      <v:shape id="直接箭头连接符 162" o:spid="_x0000_s1547" type="#_x0000_t32" style="position:absolute;left:42291;top:16622;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" strokecolor="black [3200]" strokeweight=".5pt">
                        <v:stroke endarrow="block" joinstyle="miter"/>
                      </v:shape>
                      <v:shape id="直接箭头连接符 164" o:spid="_x0000_s1548" type="#_x0000_t32" style="position:absolute;left:42318;top:11515;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" strokecolor="black [3200]" strokeweight=".5pt">
                        <v:stroke endarrow="block" joinstyle="miter"/>
                      </v:shape>
                      <v:shape id="文本框 74" o:spid="_x0000_s1549" type="#_x0000_t202" style="position:absolute;left:19587;top:9399;width:6629;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14:paraId="5AD207BE" w14:textId="374D140E" w:rsidR="00EA45CF" w:rsidRDefault="00EA45CF" w:rsidP="000C27FA">
                              <w:pPr>
                                <w:jc w:val="center"/>
                              </w:pPr>
                              <w:r>
                                <w:rPr>
                                  <w:rFonts w:hint="eastAsia"/>
                                  <w:szCs w:val="21"/>
                                </w:rPr>
                                <w:t>存在管道内</w:t>
                              </w:r>
                            </w:p>
                          </w:txbxContent>
                        </v:textbox>
                      </v:shape>
                      <v:shape id="文本框 74" o:spid="_x0000_s1550" type="#_x0000_t202" style="position:absolute;left:20278;top:13335;width:6629;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99wwAAANwAAAAPAAAAZHJzL2Rvd25yZXYueG1sRE9Li8Iw&#10;EL4v+B/CCN7WVFl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Tql/fcMAAADcAAAADwAA&#10;AAAAAAAAAAAAAAAHAgAAZHJzL2Rvd25yZXYueG1sUEsFBgAAAAADAAMAtwAAAPcCAAAAAA==&#10;" filled="f" stroked="f" strokeweight=".5pt">
                        <v:textbox>
                          <w:txbxContent>
                            <w:p w14:paraId="3246CA10" w14:textId="7E749E8C" w:rsidR="00EA45CF" w:rsidRDefault="00EA45CF" w:rsidP="0060177D">
                              <w:r>
                                <w:rPr>
                                  <w:rFonts w:hint="eastAsia"/>
                                  <w:szCs w:val="21"/>
                                </w:rPr>
                                <w:t>移动式废气处理装置</w:t>
                              </w:r>
                            </w:p>
                          </w:txbxContent>
                        </v:textbox>
                      </v:shape>
                      <v:shape id="文本框 74" o:spid="_x0000_s1551" type="#_x0000_t202" style="position:absolute;left:20359;top:19685;width:6629;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w:txbxContent>
                            <w:p w14:paraId="246484FE" w14:textId="77777777" w:rsidR="00EA45CF" w:rsidRDefault="00EA45CF" w:rsidP="0060177D">
                              <w:pPr>
                                <w:rPr>
                                  <w:kern w:val="0"/>
                                  <w:sz w:val="24"/>
                                  <w:szCs w:val="24"/>
                                </w:rPr>
                              </w:pPr>
                              <w:r>
                                <w:rPr>
                                  <w:rFonts w:hint="eastAsia"/>
                                  <w:szCs w:val="21"/>
                                </w:rPr>
                                <w:t>车间排</w:t>
                              </w:r>
                            </w:p>
                            <w:p w14:paraId="3F4EB73A" w14:textId="77777777" w:rsidR="00EA45CF" w:rsidRDefault="00EA45CF" w:rsidP="0060177D">
                              <w:r>
                                <w:rPr>
                                  <w:rFonts w:hint="eastAsia"/>
                                  <w:szCs w:val="21"/>
                                </w:rPr>
                                <w:t>气系统</w:t>
                              </w:r>
                            </w:p>
                          </w:txbxContent>
                        </v:textbox>
                      </v:shape>
                      <v:shape id="文本框 74" o:spid="_x0000_s1552" type="#_x0000_t202" style="position:absolute;left:20168;top:2403;width:10532;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14:paraId="7C9EAD63" w14:textId="77777777" w:rsidR="00EA45CF" w:rsidRPr="002325D9" w:rsidRDefault="00EA45CF" w:rsidP="0060177D">
                              <w:pPr>
                                <w:rPr>
                                  <w:szCs w:val="21"/>
                                </w:rPr>
                              </w:pPr>
                              <w:r w:rsidRPr="002325D9">
                                <w:rPr>
                                  <w:rFonts w:hint="eastAsia"/>
                                  <w:szCs w:val="21"/>
                                </w:rPr>
                                <w:t>收集效率：</w:t>
                              </w:r>
                              <w:r>
                                <w:rPr>
                                  <w:rFonts w:hint="eastAsia"/>
                                  <w:szCs w:val="21"/>
                                </w:rPr>
                                <w:t>9</w:t>
                              </w:r>
                              <w:r>
                                <w:rPr>
                                  <w:szCs w:val="21"/>
                                </w:rPr>
                                <w:t>8%</w:t>
                              </w:r>
                            </w:p>
                          </w:txbxContent>
                        </v:textbox>
                      </v:shape>
                      <v:shape id="文本框 74" o:spid="_x0000_s1553" type="#_x0000_t202" style="position:absolute;left:30512;top:2363;width:10528;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14:paraId="2520AEF1" w14:textId="77777777" w:rsidR="00EA45CF" w:rsidRDefault="00EA45CF" w:rsidP="0060177D">
                              <w:pPr>
                                <w:spacing w:after="120"/>
                              </w:pPr>
                              <w:r>
                                <w:rPr>
                                  <w:rFonts w:hint="eastAsia"/>
                                  <w:szCs w:val="21"/>
                                </w:rPr>
                                <w:t>处理效率：</w:t>
                              </w:r>
                              <w:r>
                                <w:rPr>
                                  <w:sz w:val="20"/>
                                  <w:szCs w:val="20"/>
                                </w:rPr>
                                <w:t>90%</w:t>
                              </w:r>
                            </w:p>
                          </w:txbxContent>
                        </v:textbox>
                      </v:shape>
                      <v:shape id="文本框 74" o:spid="_x0000_s1554" type="#_x0000_t202" style="position:absolute;left:2601;top:10055;width:4641;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QN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Ml8ZA3HAAAA3AAA&#10;AA8AAAAAAAAAAAAAAAAABwIAAGRycy9kb3ducmV2LnhtbFBLBQYAAAAAAwADALcAAAD7AgAAAAA=&#10;" filled="f" stroked="f" strokeweight=".5pt">
                        <v:textbox>
                          <w:txbxContent>
                            <w:p w14:paraId="4146244B" w14:textId="1A2583E7" w:rsidR="00EA45CF" w:rsidRDefault="00EA45CF" w:rsidP="000C27FA">
                              <w:pPr>
                                <w:rPr>
                                  <w:kern w:val="0"/>
                                  <w:sz w:val="24"/>
                                  <w:szCs w:val="24"/>
                                </w:rPr>
                              </w:pPr>
                              <w:r>
                                <w:rPr>
                                  <w:rFonts w:hint="eastAsia"/>
                                  <w:szCs w:val="21"/>
                                </w:rPr>
                                <w:t>烘干</w:t>
                              </w:r>
                            </w:p>
                          </w:txbxContent>
                        </v:textbox>
                      </v:shape>
                      <v:shape id="文本框 74" o:spid="_x0000_s1555" type="#_x0000_t202" style="position:absolute;left:10118;top:8658;width:7408;height:5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x5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EaV/HnHAAAA3AAA&#10;AA8AAAAAAAAAAAAAAAAABwIAAGRycy9kb3ducmV2LnhtbFBLBQYAAAAAAwADALcAAAD7AgAAAAA=&#10;" filled="f" stroked="f" strokeweight=".5pt">
                        <v:textbox>
                          <w:txbxContent>
                            <w:p w14:paraId="0208DCE8" w14:textId="0A887E0E" w:rsidR="00EA45CF" w:rsidRDefault="00EA45CF" w:rsidP="000C27FA">
                              <w:pPr>
                                <w:rPr>
                                  <w:kern w:val="0"/>
                                  <w:sz w:val="24"/>
                                  <w:szCs w:val="24"/>
                                </w:rPr>
                              </w:pPr>
                              <w:r>
                                <w:rPr>
                                  <w:rFonts w:hint="eastAsia"/>
                                  <w:szCs w:val="21"/>
                                </w:rPr>
                                <w:t>二氧化硫</w:t>
                              </w:r>
                            </w:p>
                            <w:p w14:paraId="290F72D2" w14:textId="2CED3C24" w:rsidR="00EA45CF" w:rsidRDefault="00EA45CF" w:rsidP="000C27FA">
                              <w:r>
                                <w:rPr>
                                  <w:rFonts w:hint="eastAsia"/>
                                  <w:sz w:val="20"/>
                                  <w:szCs w:val="20"/>
                                </w:rPr>
                                <w:t>氮氧化物</w:t>
                              </w:r>
                            </w:p>
                            <w:p w14:paraId="50B4A128" w14:textId="77777777" w:rsidR="00EA45CF" w:rsidRDefault="00EA45CF" w:rsidP="000C27FA">
                              <w:r>
                                <w:rPr>
                                  <w:rFonts w:hint="eastAsia"/>
                                  <w:sz w:val="20"/>
                                  <w:szCs w:val="20"/>
                                </w:rPr>
                                <w:t>颗粒物</w:t>
                              </w:r>
                            </w:p>
                          </w:txbxContent>
                        </v:textbox>
                      </v:shape>
                      <v:shape id="直接箭头连接符 525" o:spid="_x0000_s1556" type="#_x0000_t32" style="position:absolute;left:17396;top:11347;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" strokecolor="black [3200]" strokeweight=".5pt">
                        <v:stroke endarrow="block" joinstyle="miter"/>
                      </v:shape>
                      <v:shape id="直接箭头连接符 526" o:spid="_x0000_s1557" type="#_x0000_t32" style="position:absolute;left:27619;top:11220;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" strokecolor="black [3200]" strokeweight=".5pt">
                        <v:stroke endarrow="block" joinstyle="miter"/>
                      </v:shape>
                      <v:shape id="文本框 74" o:spid="_x0000_s1558" type="#_x0000_t202" style="position:absolute;left:31528;top:10159;width:6629;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" filled="f" stroked="f" strokeweight=".5pt">
                        <v:textbox>
                          <w:txbxContent>
                            <w:p w14:paraId="14D4E80D" w14:textId="5BEC6313" w:rsidR="00EA45CF" w:rsidRDefault="00EA45CF" w:rsidP="000C27FA">
                              <w:pPr>
                                <w:jc w:val="center"/>
                                <w:rPr>
                                  <w:kern w:val="0"/>
                                  <w:sz w:val="24"/>
                                  <w:szCs w:val="24"/>
                                </w:rPr>
                              </w:pPr>
                              <w:r>
                                <w:rPr>
                                  <w:rFonts w:hint="eastAsia"/>
                                  <w:szCs w:val="21"/>
                                </w:rPr>
                                <w:t>/</w:t>
                              </w:r>
                            </w:p>
                          </w:txbxContent>
                        </v:textbox>
                      </v:shape>
                      <v:shape id="文本框 74" o:spid="_x0000_s1559" type="#_x0000_t202" style="position:absolute;left:9583;top:20305;width:6651;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" filled="f" stroked="f" strokeweight=".5pt">
                        <v:textbox>
                          <w:txbxContent>
                            <w:p w14:paraId="67E9CD49" w14:textId="7A327972" w:rsidR="00EA45CF" w:rsidRDefault="00EA45CF" w:rsidP="000C27FA">
                              <w:pPr>
                                <w:rPr>
                                  <w:kern w:val="0"/>
                                  <w:sz w:val="24"/>
                                  <w:szCs w:val="24"/>
                                </w:rPr>
                              </w:pPr>
                              <w:r>
                                <w:rPr>
                                  <w:rFonts w:hint="eastAsia"/>
                                  <w:szCs w:val="21"/>
                                </w:rPr>
                                <w:t>颗粒物</w:t>
                              </w:r>
                            </w:p>
                          </w:txbxContent>
                        </v:textbox>
                      </v:shape>
                      <v:shape id="文本框 74" o:spid="_x0000_s1560" type="#_x0000_t202" style="position:absolute;left:32760;top:20626;width:768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" filled="f" stroked="f" strokeweight=".5pt">
                        <v:textbox>
                          <w:txbxContent>
                            <w:p w14:paraId="66C0580A" w14:textId="26FE1596" w:rsidR="00EA45CF" w:rsidRDefault="00EA45CF" w:rsidP="000C27FA">
                              <w:pPr>
                                <w:rPr>
                                  <w:kern w:val="0"/>
                                  <w:sz w:val="24"/>
                                  <w:szCs w:val="24"/>
                                </w:rPr>
                              </w:pPr>
                              <w:r>
                                <w:rPr>
                                  <w:rFonts w:hint="eastAsia"/>
                                  <w:szCs w:val="21"/>
                                </w:rPr>
                                <w:t>高效滤芯</w:t>
                              </w:r>
                            </w:p>
                          </w:txbxContent>
                        </v:textbox>
                      </v:shape>
                      <v:shape id="直接箭头连接符 530" o:spid="_x0000_s1561" type="#_x0000_t32" style="position:absolute;left:42128;top:21855;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" strokecolor="black [3200]" strokeweight=".5pt">
                        <v:stroke endarrow="block" joinstyle="miter"/>
                      </v:shape>
                      <v:shape id="文本框 74" o:spid="_x0000_s1562" type="#_x0000_t202" style="position:absolute;left:906;top:24236;width:8677;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" filled="f" stroked="f" strokeweight=".5pt">
                        <v:textbox>
                          <w:txbxContent>
                            <w:p w14:paraId="7DCE6D2F" w14:textId="4A963570" w:rsidR="00EA45CF" w:rsidRDefault="00EA45CF" w:rsidP="000F344C">
                              <w:pPr>
                                <w:rPr>
                                  <w:kern w:val="0"/>
                                  <w:sz w:val="24"/>
                                  <w:szCs w:val="24"/>
                                </w:rPr>
                              </w:pPr>
                              <w:r>
                                <w:rPr>
                                  <w:rFonts w:hint="eastAsia"/>
                                  <w:szCs w:val="21"/>
                                </w:rPr>
                                <w:t>打磨、打标、抛光、焊接</w:t>
                              </w:r>
                            </w:p>
                          </w:txbxContent>
                        </v:textbox>
                      </v:shape>
                      <v:shape id="文本框 74" o:spid="_x0000_s1563" type="#_x0000_t202" style="position:absolute;left:10118;top:25367;width:6245;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VdL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FPIbfM+EIyPUPAAAA//8DAFBLAQItABQABgAIAAAAIQDb4fbL7gAAAIUBAAATAAAAAAAA&#10;AAAAAAAAAAAAAABbQ29udGVudF9UeXBlc10ueG1sUEsBAi0AFAAGAAgAAAAhAFr0LFu/AAAAFQEA&#10;AAsAAAAAAAAAAAAAAAAAHwEAAF9yZWxzLy5yZWxzUEsBAi0AFAAGAAgAAAAhACPpV0vHAAAA3AAA&#10;AA8AAAAAAAAAAAAAAAAABwIAAGRycy9kb3ducmV2LnhtbFBLBQYAAAAAAwADALcAAAD7AgAAAAA=&#10;" filled="f" stroked="f" strokeweight=".5pt">
                        <v:textbox>
                          <w:txbxContent>
                            <w:p w14:paraId="7465A6E0" w14:textId="7ABFD010" w:rsidR="00EA45CF" w:rsidRPr="000F344C" w:rsidRDefault="00EA45CF" w:rsidP="000F344C">
                              <w:pPr>
                                <w:pStyle w:val="a0"/>
                                <w:rPr>
                                  <w:lang w:val="en-US"/>
                                </w:rPr>
                              </w:pPr>
                              <w:r>
                                <w:rPr>
                                  <w:rFonts w:hint="eastAsia"/>
                                  <w:lang w:val="en-US"/>
                                </w:rPr>
                                <w:t>颗粒物</w:t>
                              </w:r>
                            </w:p>
                          </w:txbxContent>
                        </v:textbox>
                      </v:shape>
                      <v:shape id="直接箭头连接符 533" o:spid="_x0000_s1564" type="#_x0000_t32" style="position:absolute;left:17332;top:26711;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" strokecolor="black [3200]" strokeweight=".5pt">
                        <v:stroke endarrow="block" joinstyle="miter"/>
                      </v:shape>
                      <v:shape id="直接箭头连接符 535" o:spid="_x0000_s1565" type="#_x0000_t32" style="position:absolute;left:27542;top:26711;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" strokecolor="black [3200]" strokeweight=".5pt">
                        <v:stroke endarrow="block" joinstyle="miter"/>
                      </v:shape>
                      <v:shape id="文本框 74" o:spid="_x0000_s1566" type="#_x0000_t202" style="position:absolute;left:31528;top:25367;width:971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" filled="f" stroked="f" strokeweight=".5pt">
                        <v:textbox>
                          <w:txbxContent>
                            <w:p w14:paraId="69F0653F" w14:textId="715EBBD7" w:rsidR="00EA45CF" w:rsidRDefault="00EA45CF" w:rsidP="000F344C">
                              <w:pPr>
                                <w:jc w:val="center"/>
                                <w:rPr>
                                  <w:kern w:val="0"/>
                                  <w:sz w:val="24"/>
                                  <w:szCs w:val="24"/>
                                </w:rPr>
                              </w:pPr>
                              <w:r>
                                <w:rPr>
                                  <w:rFonts w:hint="eastAsia"/>
                                  <w:szCs w:val="21"/>
                                </w:rPr>
                                <w:t>高效滤芯</w:t>
                              </w:r>
                            </w:p>
                          </w:txbxContent>
                        </v:textbox>
                      </v:shape>
                      <v:shape id="直接箭头连接符 537" o:spid="_x0000_s1567" type="#_x0000_t32" style="position:absolute;left:42318;top:26726;width:17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" strokecolor="black [3200]" strokeweight=".5pt">
                        <v:stroke endarrow="block" joinstyle="miter"/>
                      </v:shape>
                      <v:shape id="文本框 74" o:spid="_x0000_s1568" type="#_x0000_t202" style="position:absolute;left:44599;top:25307;width:645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ChxAAAANwAAAAPAAAAZHJzL2Rvd25yZXYueG1sRE/LasJA&#10;FN0X/IfhCt3ViZY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EIBYKHEAAAA3AAAAA8A&#10;AAAAAAAAAAAAAAAABwIAAGRycy9kb3ducmV2LnhtbFBLBQYAAAAAAwADALcAAAD4AgAAAAA=&#10;" filled="f" stroked="f" strokeweight=".5pt">
                        <v:textbox>
                          <w:txbxContent>
                            <w:p w14:paraId="307E0BA2" w14:textId="1BBA8592" w:rsidR="00EA45CF" w:rsidRDefault="00EA45CF" w:rsidP="000F344C">
                              <w:pPr>
                                <w:rPr>
                                  <w:kern w:val="0"/>
                                  <w:sz w:val="24"/>
                                  <w:szCs w:val="24"/>
                                </w:rPr>
                              </w:pPr>
                              <w:r>
                                <w:rPr>
                                  <w:rFonts w:hint="eastAsia"/>
                                  <w:szCs w:val="21"/>
                                </w:rPr>
                                <w:t>车间内</w:t>
                              </w:r>
                            </w:p>
                          </w:txbxContent>
                        </v:textbox>
                      </v:shape>
                      <v:shape id="文本框 74" o:spid="_x0000_s1569" type="#_x0000_t202" style="position:absolute;left:20359;top:23558;width:6629;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" filled="f" stroked="f" strokeweight=".5pt">
                        <v:textbox>
                          <w:txbxContent>
                            <w:p w14:paraId="290E02DC" w14:textId="77777777" w:rsidR="00EA45CF" w:rsidRDefault="00EA45CF" w:rsidP="002B1443">
                              <w:pPr>
                                <w:rPr>
                                  <w:kern w:val="0"/>
                                  <w:sz w:val="24"/>
                                  <w:szCs w:val="24"/>
                                </w:rPr>
                              </w:pPr>
                              <w:r>
                                <w:rPr>
                                  <w:rFonts w:hint="eastAsia"/>
                                  <w:szCs w:val="21"/>
                                </w:rPr>
                                <w:t>移动式废气处理装置</w:t>
                              </w:r>
                            </w:p>
                          </w:txbxContent>
                        </v:textbox>
                      </v:shape>
                      <v:shape id="文本框 74" o:spid="_x0000_s1570" type="#_x0000_t202" style="position:absolute;left:25739;top:13335;width:1052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" filled="f" stroked="f" strokeweight=".5pt">
                        <v:textbox>
                          <w:txbxContent>
                            <w:p w14:paraId="6E696AFD" w14:textId="3CC32AA2" w:rsidR="00EA45CF" w:rsidRDefault="00EA45CF" w:rsidP="002B1443">
                              <w:pPr>
                                <w:rPr>
                                  <w:kern w:val="0"/>
                                  <w:sz w:val="24"/>
                                  <w:szCs w:val="24"/>
                                </w:rPr>
                              </w:pPr>
                              <w:r>
                                <w:rPr>
                                  <w:rFonts w:hint="eastAsia"/>
                                  <w:szCs w:val="21"/>
                                </w:rPr>
                                <w:t>收集效率：</w:t>
                              </w:r>
                              <w:r>
                                <w:rPr>
                                  <w:szCs w:val="21"/>
                                </w:rPr>
                                <w:t>70%</w:t>
                              </w:r>
                            </w:p>
                          </w:txbxContent>
                        </v:textbox>
                      </v:shape>
                      <v:shape id="文本框 74" o:spid="_x0000_s1571" type="#_x0000_t202" style="position:absolute;left:37677;top:13065;width:1052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" filled="f" stroked="f" strokeweight=".5pt">
                        <v:textbox>
                          <w:txbxContent>
                            <w:p w14:paraId="7EA67056" w14:textId="77777777" w:rsidR="00EA45CF" w:rsidRDefault="00EA45CF" w:rsidP="002B1443">
                              <w:pPr>
                                <w:spacing w:after="120"/>
                                <w:rPr>
                                  <w:kern w:val="0"/>
                                  <w:sz w:val="24"/>
                                  <w:szCs w:val="24"/>
                                </w:rPr>
                              </w:pPr>
                              <w:r>
                                <w:rPr>
                                  <w:rFonts w:hint="eastAsia"/>
                                  <w:szCs w:val="21"/>
                                </w:rPr>
                                <w:t>处理效率：</w:t>
                              </w:r>
                              <w:r>
                                <w:rPr>
                                  <w:sz w:val="20"/>
                                  <w:szCs w:val="20"/>
                                </w:rPr>
                                <w:t>90%</w:t>
                              </w:r>
                            </w:p>
                          </w:txbxContent>
                        </v:textbox>
                      </v:shape>
                      <v:shape id="文本框 74" o:spid="_x0000_s1572" type="#_x0000_t202" style="position:absolute;left:37423;top:18691;width:1052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" filled="f" stroked="f" strokeweight=".5pt">
                        <v:textbox>
                          <w:txbxContent>
                            <w:p w14:paraId="49ACEA64" w14:textId="54314797" w:rsidR="00EA45CF" w:rsidRDefault="00EA45CF" w:rsidP="002B1443">
                              <w:pPr>
                                <w:spacing w:after="120"/>
                                <w:rPr>
                                  <w:kern w:val="0"/>
                                  <w:sz w:val="24"/>
                                  <w:szCs w:val="24"/>
                                </w:rPr>
                              </w:pPr>
                              <w:r>
                                <w:rPr>
                                  <w:rFonts w:hint="eastAsia"/>
                                  <w:szCs w:val="21"/>
                                </w:rPr>
                                <w:t>处理效率：</w:t>
                              </w:r>
                              <w:r>
                                <w:rPr>
                                  <w:sz w:val="20"/>
                                  <w:szCs w:val="20"/>
                                </w:rPr>
                                <w:t>99%</w:t>
                              </w:r>
                            </w:p>
                          </w:txbxContent>
                        </v:textbox>
                      </v:shape>
                      <v:shape id="文本框 74" o:spid="_x0000_s1573" type="#_x0000_t202" style="position:absolute;left:37677;top:23553;width:1052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" filled="f" stroked="f" strokeweight=".5pt">
                        <v:textbox>
                          <w:txbxContent>
                            <w:p w14:paraId="1167E304" w14:textId="77777777" w:rsidR="00EA45CF" w:rsidRDefault="00EA45CF" w:rsidP="002B1443">
                              <w:pPr>
                                <w:spacing w:after="120"/>
                                <w:rPr>
                                  <w:kern w:val="0"/>
                                  <w:sz w:val="24"/>
                                  <w:szCs w:val="24"/>
                                </w:rPr>
                              </w:pPr>
                              <w:r>
                                <w:rPr>
                                  <w:rFonts w:hint="eastAsia"/>
                                  <w:szCs w:val="21"/>
                                </w:rPr>
                                <w:t>处理效率：</w:t>
                              </w:r>
                              <w:r>
                                <w:rPr>
                                  <w:sz w:val="20"/>
                                  <w:szCs w:val="20"/>
                                </w:rPr>
                                <w:t>99%</w:t>
                              </w:r>
                            </w:p>
                          </w:txbxContent>
                        </v:textbox>
                      </v:shape>
                      <v:shape id="文本框 74" o:spid="_x0000_s1574" type="#_x0000_t202" style="position:absolute;left:25168;top:19050;width:1052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js3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FMoffM+EIyNUPAAAA//8DAFBLAQItABQABgAIAAAAIQDb4fbL7gAAAIUBAAATAAAAAAAA&#10;AAAAAAAAAAAAAABbQ29udGVudF9UeXBlc10ueG1sUEsBAi0AFAAGAAgAAAAhAFr0LFu/AAAAFQEA&#10;AAsAAAAAAAAAAAAAAAAAHwEAAF9yZWxzLy5yZWxzUEsBAi0AFAAGAAgAAAAhAO8aOzfHAAAA3AAA&#10;AA8AAAAAAAAAAAAAAAAABwIAAGRycy9kb3ducmV2LnhtbFBLBQYAAAAAAwADALcAAAD7AgAAAAA=&#10;" filled="f" stroked="f" strokeweight=".5pt">
                        <v:textbox>
                          <w:txbxContent>
                            <w:p w14:paraId="70FB4FFB" w14:textId="77777777" w:rsidR="00EA45CF" w:rsidRDefault="00EA45CF" w:rsidP="002B1443">
                              <w:pPr>
                                <w:rPr>
                                  <w:kern w:val="0"/>
                                  <w:sz w:val="24"/>
                                  <w:szCs w:val="24"/>
                                </w:rPr>
                              </w:pPr>
                              <w:r>
                                <w:rPr>
                                  <w:rFonts w:hint="eastAsia"/>
                                  <w:szCs w:val="21"/>
                                </w:rPr>
                                <w:t>收集效率：</w:t>
                              </w:r>
                              <w:r>
                                <w:rPr>
                                  <w:szCs w:val="21"/>
                                </w:rPr>
                                <w:t>70%</w:t>
                              </w:r>
                            </w:p>
                          </w:txbxContent>
                        </v:textbox>
                      </v:shape>
                      <v:shape id="文本框 74" o:spid="_x0000_s1575" type="#_x0000_t202" style="position:absolute;left:25739;top:23707;width:1052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6ND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FMoffM+EIyNUPAAAA//8DAFBLAQItABQABgAIAAAAIQDb4fbL7gAAAIUBAAATAAAAAAAA&#10;AAAAAAAAAAAAAABbQ29udGVudF9UeXBlc10ueG1sUEsBAi0AFAAGAAgAAAAhAFr0LFu/AAAAFQEA&#10;AAsAAAAAAAAAAAAAAAAAHwEAAF9yZWxzLy5yZWxzUEsBAi0AFAAGAAgAAAAhAGDzo0PHAAAA3AAA&#10;AA8AAAAAAAAAAAAAAAAABwIAAGRycy9kb3ducmV2LnhtbFBLBQYAAAAAAwADALcAAAD7AgAAAAA=&#10;" filled="f" stroked="f" strokeweight=".5pt">
                        <v:textbox>
                          <w:txbxContent>
                            <w:p w14:paraId="4DF47F6D" w14:textId="77777777" w:rsidR="00EA45CF" w:rsidRDefault="00EA45CF" w:rsidP="002B1443">
                              <w:pPr>
                                <w:rPr>
                                  <w:kern w:val="0"/>
                                  <w:sz w:val="24"/>
                                  <w:szCs w:val="24"/>
                                </w:rPr>
                              </w:pPr>
                              <w:r>
                                <w:rPr>
                                  <w:rFonts w:hint="eastAsia"/>
                                  <w:szCs w:val="21"/>
                                </w:rPr>
                                <w:t>收集效率：</w:t>
                              </w:r>
                              <w:r>
                                <w:rPr>
                                  <w:szCs w:val="21"/>
                                </w:rPr>
                                <w:t>70%</w:t>
                              </w:r>
                            </w:p>
                          </w:txbxContent>
                        </v:textbox>
                      </v:shape>
                      <w10:anchorlock/>
                    </v:group>
                  </w:pict>
                </mc:Fallback>
              </mc:AlternateContent>
            </w:r>
          </w:p>
          <w:p w14:paraId="78FD3DF7" w14:textId="77777777" w:rsidR="00884D68" w:rsidRPr="00064D52" w:rsidRDefault="00884D68" w:rsidP="00884D68">
            <w:pPr>
              <w:spacing w:line="360" w:lineRule="auto"/>
              <w:jc w:val="center"/>
              <w:rPr>
                <w:b/>
                <w:sz w:val="24"/>
                <w:szCs w:val="24"/>
              </w:rPr>
            </w:pPr>
            <w:r w:rsidRPr="00064D52">
              <w:rPr>
                <w:b/>
                <w:sz w:val="24"/>
                <w:szCs w:val="24"/>
              </w:rPr>
              <w:lastRenderedPageBreak/>
              <w:t>图</w:t>
            </w:r>
            <w:r w:rsidRPr="00064D52">
              <w:rPr>
                <w:b/>
                <w:sz w:val="24"/>
                <w:szCs w:val="24"/>
              </w:rPr>
              <w:t>7-1</w:t>
            </w:r>
            <w:r w:rsidRPr="00064D52">
              <w:rPr>
                <w:b/>
                <w:sz w:val="24"/>
                <w:szCs w:val="24"/>
              </w:rPr>
              <w:t>本项目废气处理状况图</w:t>
            </w:r>
          </w:p>
          <w:p w14:paraId="1DEC9060" w14:textId="77777777" w:rsidR="0060177D" w:rsidRPr="00064D52" w:rsidRDefault="0060177D" w:rsidP="0060177D">
            <w:pPr>
              <w:pStyle w:val="aff0"/>
              <w:spacing w:line="360" w:lineRule="auto"/>
              <w:ind w:firstLineChars="200" w:firstLine="480"/>
              <w:jc w:val="left"/>
              <w:rPr>
                <w:rFonts w:ascii="Times New Roman" w:hAnsi="Times New Roman"/>
              </w:rPr>
            </w:pPr>
            <w:r w:rsidRPr="00064D52">
              <w:rPr>
                <w:rFonts w:hint="eastAsia"/>
                <w:lang w:val="en-US"/>
              </w:rPr>
              <w:t>活性炭吸附：</w:t>
            </w:r>
            <w:r w:rsidRPr="00064D52">
              <w:rPr>
                <w:rFonts w:ascii="Times New Roman" w:hAnsi="Times New Roman" w:hint="eastAsia"/>
              </w:rPr>
              <w:t>活</w:t>
            </w:r>
            <w:r w:rsidRPr="00064D52">
              <w:rPr>
                <w:rFonts w:ascii="Times New Roman" w:hAnsi="Times New Roman"/>
              </w:rPr>
              <w:t>性炭吸附是常用的吸附方法，吸附法主要利用高孔隙率、高比表面积的吸附剂，由物理性吸附</w:t>
            </w:r>
            <w:r w:rsidRPr="00064D52">
              <w:rPr>
                <w:rFonts w:ascii="Times New Roman" w:hAnsi="Times New Roman"/>
              </w:rPr>
              <w:t>(</w:t>
            </w:r>
            <w:r w:rsidRPr="00064D52">
              <w:rPr>
                <w:rFonts w:ascii="Times New Roman" w:hAnsi="Times New Roman"/>
              </w:rPr>
              <w:t>可逆反应</w:t>
            </w:r>
            <w:r w:rsidRPr="00064D52">
              <w:rPr>
                <w:rFonts w:ascii="Times New Roman" w:hAnsi="Times New Roman"/>
              </w:rPr>
              <w:t>)</w:t>
            </w:r>
            <w:r w:rsidRPr="00064D52">
              <w:rPr>
                <w:rFonts w:ascii="Times New Roman" w:hAnsi="Times New Roman"/>
              </w:rPr>
              <w:t>或化学</w:t>
            </w:r>
            <w:proofErr w:type="gramStart"/>
            <w:r w:rsidRPr="00064D52">
              <w:rPr>
                <w:rFonts w:ascii="Times New Roman" w:hAnsi="Times New Roman"/>
              </w:rPr>
              <w:t>性键结</w:t>
            </w:r>
            <w:proofErr w:type="gramEnd"/>
            <w:r w:rsidRPr="00064D52">
              <w:rPr>
                <w:rFonts w:ascii="Times New Roman" w:hAnsi="Times New Roman"/>
              </w:rPr>
              <w:t>(</w:t>
            </w:r>
            <w:r w:rsidRPr="00064D52">
              <w:rPr>
                <w:rFonts w:ascii="Times New Roman" w:hAnsi="Times New Roman"/>
              </w:rPr>
              <w:t>不可逆反应</w:t>
            </w:r>
            <w:r w:rsidRPr="00064D52">
              <w:rPr>
                <w:rFonts w:ascii="Times New Roman" w:hAnsi="Times New Roman"/>
              </w:rPr>
              <w:t>)</w:t>
            </w:r>
            <w:r w:rsidRPr="00064D52">
              <w:rPr>
                <w:rFonts w:ascii="Times New Roman" w:hAnsi="Times New Roman"/>
              </w:rPr>
              <w:t>作用，将有机气体分子自废气中分离，以达成净化废气的目的。活性炭吸附是目前处理有机废气的一种普遍方法</w:t>
            </w:r>
            <w:r w:rsidRPr="00064D52">
              <w:rPr>
                <w:rFonts w:ascii="Times New Roman" w:hAnsi="Times New Roman" w:hint="eastAsia"/>
              </w:rPr>
              <w:t>。</w:t>
            </w:r>
          </w:p>
          <w:p w14:paraId="176B7C9B" w14:textId="2203B554" w:rsidR="0060177D" w:rsidRPr="00064D52" w:rsidRDefault="0060177D" w:rsidP="0060177D">
            <w:pPr>
              <w:pStyle w:val="aff0"/>
              <w:spacing w:line="360" w:lineRule="auto"/>
              <w:ind w:firstLineChars="200" w:firstLine="480"/>
              <w:jc w:val="left"/>
              <w:rPr>
                <w:rFonts w:ascii="Times New Roman" w:hAnsi="Times New Roman"/>
              </w:rPr>
            </w:pPr>
            <w:r w:rsidRPr="00064D52">
              <w:rPr>
                <w:rFonts w:ascii="Times New Roman" w:hAnsi="Times New Roman"/>
              </w:rPr>
              <w:t>过滤棉吸附</w:t>
            </w:r>
            <w:r w:rsidRPr="00064D52">
              <w:rPr>
                <w:rFonts w:ascii="Times New Roman" w:hAnsi="Times New Roman" w:hint="eastAsia"/>
              </w:rPr>
              <w:t>：过滤棉吸附</w:t>
            </w:r>
            <w:r w:rsidRPr="00064D52">
              <w:rPr>
                <w:rFonts w:ascii="Times New Roman" w:hAnsi="Times New Roman"/>
              </w:rPr>
              <w:t>是一种常见的气态污染物净化的方法，它是将废气与大表面、多孔而粗糙的固体物质相接触，废气中的有害成分积聚或凝缩在固体表面，达到净化气体的一种方法。过滤棉物理吸附是由物理作用力，即分子间的范德华力</w:t>
            </w:r>
            <w:r w:rsidRPr="00064D52">
              <w:rPr>
                <w:rFonts w:ascii="Times New Roman" w:hAnsi="Times New Roman"/>
              </w:rPr>
              <w:t>(</w:t>
            </w:r>
            <w:r w:rsidRPr="00064D52">
              <w:rPr>
                <w:rFonts w:ascii="Times New Roman" w:hAnsi="Times New Roman"/>
              </w:rPr>
              <w:t>包括色散力、静电力、诱导力</w:t>
            </w:r>
            <w:r w:rsidRPr="00064D52">
              <w:rPr>
                <w:rFonts w:ascii="Times New Roman" w:hAnsi="Times New Roman"/>
              </w:rPr>
              <w:t>)</w:t>
            </w:r>
            <w:r w:rsidRPr="00064D52">
              <w:rPr>
                <w:rFonts w:ascii="Times New Roman" w:hAnsi="Times New Roman"/>
              </w:rPr>
              <w:t>所引起的，吸附质与吸附剂之间不发生化学作用，是一种可逆过程，它的基本特性类似于分子凝聚，由于作用力比较小，吸附质性质不会改变，吸附一般在较低温度下进行。范德华力的普遍存在，使得物理吸附没有选择性和饱和性，所以物理吸附可以在单分子层或多分子层进行。</w:t>
            </w:r>
          </w:p>
          <w:p w14:paraId="48E64CF2" w14:textId="42348782" w:rsidR="002B1443" w:rsidRPr="00064D52" w:rsidRDefault="002B1443" w:rsidP="002B1443">
            <w:pPr>
              <w:pStyle w:val="aff0"/>
              <w:spacing w:line="360" w:lineRule="auto"/>
              <w:ind w:firstLineChars="200" w:firstLine="480"/>
              <w:jc w:val="left"/>
              <w:rPr>
                <w:rFonts w:ascii="Times New Roman" w:hAnsi="Times New Roman"/>
              </w:rPr>
            </w:pPr>
            <w:r w:rsidRPr="00064D52">
              <w:rPr>
                <w:rFonts w:ascii="Times New Roman" w:hAnsi="Times New Roman" w:hint="eastAsia"/>
              </w:rPr>
              <w:t>高效滤芯：当被过滤的流体通过滤芯时，尽管有些颗粒的直径远比孔径小，但在静电吸引力的作用下也将这些小颗粒吸附到滤纸上。由于流速的关系，颗粒直接陷入滤纸纤维的表面而非滞留在滤纸孔隙中，并且被吸附力和流体的流动力保持在其上面，从而也阻拦住一些较小的颗粒。随着污染物颗粒在滤纸表面上的不断积累，其自身形成一种过滤层，从而在大颗粒之间的孔隙中捕获更小的颗粒，随着颗粒的不断增加，阻力也不断增大，直到最后完全堵死或达到压差。</w:t>
            </w:r>
          </w:p>
          <w:p w14:paraId="119815F6" w14:textId="77777777" w:rsidR="0060177D" w:rsidRPr="00064D52" w:rsidRDefault="0060177D" w:rsidP="0060177D">
            <w:pPr>
              <w:pStyle w:val="aff0"/>
              <w:spacing w:line="360" w:lineRule="auto"/>
              <w:ind w:firstLineChars="200" w:firstLine="480"/>
              <w:jc w:val="left"/>
              <w:rPr>
                <w:rFonts w:ascii="Times New Roman" w:hAnsi="Times New Roman"/>
              </w:rPr>
            </w:pPr>
            <w:r w:rsidRPr="00064D52">
              <w:rPr>
                <w:rFonts w:ascii="Times New Roman" w:hAnsi="Times New Roman" w:hint="eastAsia"/>
              </w:rPr>
              <w:t>活性炭装置参数如下：</w:t>
            </w:r>
          </w:p>
          <w:p w14:paraId="128F3511" w14:textId="77777777" w:rsidR="0060177D" w:rsidRPr="00064D52" w:rsidRDefault="0060177D" w:rsidP="0060177D">
            <w:pPr>
              <w:spacing w:line="400" w:lineRule="exact"/>
              <w:jc w:val="center"/>
              <w:rPr>
                <w:b/>
                <w:sz w:val="24"/>
                <w:szCs w:val="24"/>
              </w:rPr>
            </w:pPr>
            <w:r w:rsidRPr="00064D52">
              <w:rPr>
                <w:b/>
                <w:sz w:val="24"/>
                <w:szCs w:val="24"/>
              </w:rPr>
              <w:t>表</w:t>
            </w:r>
            <w:r w:rsidRPr="00064D52">
              <w:rPr>
                <w:b/>
                <w:sz w:val="24"/>
                <w:szCs w:val="24"/>
              </w:rPr>
              <w:t xml:space="preserve">7-1  </w:t>
            </w:r>
            <w:r w:rsidRPr="00064D52">
              <w:rPr>
                <w:rFonts w:hint="eastAsia"/>
                <w:b/>
                <w:sz w:val="24"/>
                <w:szCs w:val="24"/>
              </w:rPr>
              <w:t>活性炭装置</w:t>
            </w:r>
            <w:r w:rsidRPr="00064D52">
              <w:rPr>
                <w:b/>
                <w:sz w:val="24"/>
                <w:szCs w:val="24"/>
              </w:rPr>
              <w:t>设计参数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3289"/>
              <w:gridCol w:w="3381"/>
            </w:tblGrid>
            <w:tr w:rsidR="0060177D" w:rsidRPr="00064D52" w14:paraId="684E14E8" w14:textId="77777777" w:rsidTr="0060177D">
              <w:trPr>
                <w:trHeight w:val="157"/>
                <w:jc w:val="center"/>
              </w:trPr>
              <w:tc>
                <w:tcPr>
                  <w:tcW w:w="983" w:type="pct"/>
                  <w:vAlign w:val="center"/>
                </w:tcPr>
                <w:p w14:paraId="1AF39795" w14:textId="77777777" w:rsidR="0060177D" w:rsidRPr="00064D52" w:rsidRDefault="0060177D" w:rsidP="0060177D">
                  <w:pPr>
                    <w:adjustRightInd w:val="0"/>
                    <w:snapToGrid w:val="0"/>
                    <w:jc w:val="center"/>
                    <w:rPr>
                      <w:b/>
                      <w:szCs w:val="21"/>
                    </w:rPr>
                  </w:pPr>
                  <w:r w:rsidRPr="00064D52">
                    <w:rPr>
                      <w:rFonts w:hint="eastAsia"/>
                      <w:b/>
                      <w:szCs w:val="21"/>
                    </w:rPr>
                    <w:t>活性炭装置</w:t>
                  </w:r>
                </w:p>
              </w:tc>
              <w:tc>
                <w:tcPr>
                  <w:tcW w:w="1981" w:type="pct"/>
                  <w:vAlign w:val="center"/>
                </w:tcPr>
                <w:p w14:paraId="0E0AF0C5" w14:textId="77777777" w:rsidR="0060177D" w:rsidRPr="00064D52" w:rsidRDefault="0060177D" w:rsidP="0060177D">
                  <w:pPr>
                    <w:adjustRightInd w:val="0"/>
                    <w:snapToGrid w:val="0"/>
                    <w:jc w:val="center"/>
                    <w:rPr>
                      <w:b/>
                      <w:szCs w:val="21"/>
                    </w:rPr>
                  </w:pPr>
                  <w:r w:rsidRPr="00064D52">
                    <w:rPr>
                      <w:b/>
                      <w:szCs w:val="21"/>
                    </w:rPr>
                    <w:t>指标名称</w:t>
                  </w:r>
                </w:p>
              </w:tc>
              <w:tc>
                <w:tcPr>
                  <w:tcW w:w="2036" w:type="pct"/>
                  <w:vAlign w:val="center"/>
                </w:tcPr>
                <w:p w14:paraId="54C36D89" w14:textId="77777777" w:rsidR="0060177D" w:rsidRPr="00064D52" w:rsidRDefault="0060177D" w:rsidP="0060177D">
                  <w:pPr>
                    <w:adjustRightInd w:val="0"/>
                    <w:snapToGrid w:val="0"/>
                    <w:jc w:val="center"/>
                    <w:rPr>
                      <w:szCs w:val="21"/>
                    </w:rPr>
                  </w:pPr>
                  <w:r w:rsidRPr="00064D52">
                    <w:rPr>
                      <w:szCs w:val="21"/>
                    </w:rPr>
                    <w:t>参数</w:t>
                  </w:r>
                </w:p>
              </w:tc>
            </w:tr>
            <w:tr w:rsidR="0060177D" w:rsidRPr="00064D52" w14:paraId="3FF3C2D7" w14:textId="77777777" w:rsidTr="0060177D">
              <w:trPr>
                <w:trHeight w:val="284"/>
                <w:jc w:val="center"/>
              </w:trPr>
              <w:tc>
                <w:tcPr>
                  <w:tcW w:w="983" w:type="pct"/>
                  <w:vMerge w:val="restart"/>
                  <w:vAlign w:val="center"/>
                </w:tcPr>
                <w:p w14:paraId="4DB25525" w14:textId="5CB5F873" w:rsidR="0060177D" w:rsidRPr="00064D52" w:rsidRDefault="0060177D" w:rsidP="0060177D">
                  <w:pPr>
                    <w:jc w:val="center"/>
                    <w:rPr>
                      <w:szCs w:val="21"/>
                    </w:rPr>
                  </w:pPr>
                  <w:r w:rsidRPr="00064D52">
                    <w:rPr>
                      <w:szCs w:val="21"/>
                    </w:rPr>
                    <w:t>#</w:t>
                  </w:r>
                  <w:r w:rsidR="000F344C" w:rsidRPr="00064D52">
                    <w:rPr>
                      <w:szCs w:val="21"/>
                    </w:rPr>
                    <w:t>1</w:t>
                  </w:r>
                  <w:r w:rsidRPr="00064D52">
                    <w:rPr>
                      <w:rFonts w:hint="eastAsia"/>
                      <w:szCs w:val="21"/>
                    </w:rPr>
                    <w:t>（活性炭</w:t>
                  </w:r>
                  <w:r w:rsidRPr="00064D52">
                    <w:rPr>
                      <w:rFonts w:hint="eastAsia"/>
                      <w:szCs w:val="21"/>
                    </w:rPr>
                    <w:t>+</w:t>
                  </w:r>
                  <w:r w:rsidRPr="00064D52">
                    <w:rPr>
                      <w:rFonts w:hint="eastAsia"/>
                      <w:szCs w:val="21"/>
                    </w:rPr>
                    <w:t>过滤棉）</w:t>
                  </w:r>
                </w:p>
              </w:tc>
              <w:tc>
                <w:tcPr>
                  <w:tcW w:w="1981" w:type="pct"/>
                  <w:vAlign w:val="center"/>
                </w:tcPr>
                <w:p w14:paraId="4D79412F" w14:textId="77777777" w:rsidR="0060177D" w:rsidRPr="00064D52" w:rsidRDefault="0060177D" w:rsidP="0060177D">
                  <w:pPr>
                    <w:jc w:val="center"/>
                    <w:rPr>
                      <w:szCs w:val="21"/>
                    </w:rPr>
                  </w:pPr>
                  <w:r w:rsidRPr="00064D52">
                    <w:rPr>
                      <w:rFonts w:hint="eastAsia"/>
                      <w:szCs w:val="21"/>
                    </w:rPr>
                    <w:t>设备型号</w:t>
                  </w:r>
                </w:p>
              </w:tc>
              <w:tc>
                <w:tcPr>
                  <w:tcW w:w="2036" w:type="pct"/>
                  <w:vAlign w:val="center"/>
                </w:tcPr>
                <w:p w14:paraId="3FC6929F" w14:textId="77777777" w:rsidR="0060177D" w:rsidRPr="00064D52" w:rsidRDefault="0060177D" w:rsidP="0060177D">
                  <w:pPr>
                    <w:adjustRightInd w:val="0"/>
                    <w:snapToGrid w:val="0"/>
                    <w:jc w:val="center"/>
                    <w:rPr>
                      <w:szCs w:val="21"/>
                    </w:rPr>
                  </w:pPr>
                  <w:r w:rsidRPr="00064D52">
                    <w:rPr>
                      <w:szCs w:val="21"/>
                    </w:rPr>
                    <w:t>DW-HXT</w:t>
                  </w:r>
                  <w:r w:rsidRPr="00064D52">
                    <w:rPr>
                      <w:rFonts w:hint="eastAsia"/>
                      <w:szCs w:val="21"/>
                    </w:rPr>
                    <w:t>-</w:t>
                  </w:r>
                  <w:r w:rsidRPr="00064D52">
                    <w:rPr>
                      <w:szCs w:val="21"/>
                    </w:rPr>
                    <w:t>1</w:t>
                  </w:r>
                </w:p>
              </w:tc>
            </w:tr>
            <w:tr w:rsidR="0060177D" w:rsidRPr="00064D52" w14:paraId="77AA5AC5" w14:textId="77777777" w:rsidTr="0060177D">
              <w:trPr>
                <w:trHeight w:val="284"/>
                <w:jc w:val="center"/>
              </w:trPr>
              <w:tc>
                <w:tcPr>
                  <w:tcW w:w="983" w:type="pct"/>
                  <w:vMerge/>
                  <w:vAlign w:val="center"/>
                </w:tcPr>
                <w:p w14:paraId="05868D39" w14:textId="77777777" w:rsidR="0060177D" w:rsidRPr="00064D52" w:rsidRDefault="0060177D" w:rsidP="0060177D">
                  <w:pPr>
                    <w:jc w:val="center"/>
                    <w:rPr>
                      <w:szCs w:val="21"/>
                    </w:rPr>
                  </w:pPr>
                </w:p>
              </w:tc>
              <w:tc>
                <w:tcPr>
                  <w:tcW w:w="1981" w:type="pct"/>
                  <w:vAlign w:val="center"/>
                </w:tcPr>
                <w:p w14:paraId="15E47264" w14:textId="77777777" w:rsidR="0060177D" w:rsidRPr="00064D52" w:rsidRDefault="0060177D" w:rsidP="0060177D">
                  <w:pPr>
                    <w:jc w:val="center"/>
                    <w:rPr>
                      <w:szCs w:val="21"/>
                    </w:rPr>
                  </w:pPr>
                  <w:r w:rsidRPr="00064D52">
                    <w:rPr>
                      <w:rFonts w:hint="eastAsia"/>
                      <w:szCs w:val="21"/>
                    </w:rPr>
                    <w:t>处理能力</w:t>
                  </w:r>
                </w:p>
              </w:tc>
              <w:tc>
                <w:tcPr>
                  <w:tcW w:w="2036" w:type="pct"/>
                  <w:vAlign w:val="center"/>
                </w:tcPr>
                <w:p w14:paraId="78052005" w14:textId="77777777" w:rsidR="0060177D" w:rsidRPr="00064D52" w:rsidRDefault="0060177D" w:rsidP="0060177D">
                  <w:pPr>
                    <w:adjustRightInd w:val="0"/>
                    <w:snapToGrid w:val="0"/>
                    <w:jc w:val="center"/>
                    <w:rPr>
                      <w:szCs w:val="21"/>
                    </w:rPr>
                  </w:pPr>
                  <w:r w:rsidRPr="00064D52">
                    <w:rPr>
                      <w:szCs w:val="21"/>
                    </w:rPr>
                    <w:t>6000</w:t>
                  </w:r>
                  <w:r w:rsidRPr="00064D52">
                    <w:rPr>
                      <w:rFonts w:hint="eastAsia"/>
                      <w:szCs w:val="21"/>
                    </w:rPr>
                    <w:t>m</w:t>
                  </w:r>
                  <w:r w:rsidRPr="00064D52">
                    <w:rPr>
                      <w:szCs w:val="21"/>
                      <w:vertAlign w:val="superscript"/>
                    </w:rPr>
                    <w:t>3</w:t>
                  </w:r>
                  <w:r w:rsidRPr="00064D52">
                    <w:rPr>
                      <w:szCs w:val="21"/>
                    </w:rPr>
                    <w:t>/h</w:t>
                  </w:r>
                </w:p>
              </w:tc>
            </w:tr>
            <w:tr w:rsidR="0060177D" w:rsidRPr="00064D52" w14:paraId="7BC68C0A" w14:textId="77777777" w:rsidTr="0060177D">
              <w:trPr>
                <w:trHeight w:val="284"/>
                <w:jc w:val="center"/>
              </w:trPr>
              <w:tc>
                <w:tcPr>
                  <w:tcW w:w="983" w:type="pct"/>
                  <w:vMerge/>
                  <w:vAlign w:val="center"/>
                </w:tcPr>
                <w:p w14:paraId="5D693A9D" w14:textId="77777777" w:rsidR="0060177D" w:rsidRPr="00064D52" w:rsidRDefault="0060177D" w:rsidP="0060177D">
                  <w:pPr>
                    <w:jc w:val="center"/>
                    <w:rPr>
                      <w:szCs w:val="21"/>
                    </w:rPr>
                  </w:pPr>
                </w:p>
              </w:tc>
              <w:tc>
                <w:tcPr>
                  <w:tcW w:w="1981" w:type="pct"/>
                  <w:vAlign w:val="center"/>
                </w:tcPr>
                <w:p w14:paraId="28FA8D67" w14:textId="77777777" w:rsidR="0060177D" w:rsidRPr="00064D52" w:rsidRDefault="0060177D" w:rsidP="0060177D">
                  <w:pPr>
                    <w:jc w:val="center"/>
                    <w:rPr>
                      <w:szCs w:val="21"/>
                    </w:rPr>
                  </w:pPr>
                  <w:r w:rsidRPr="00064D52">
                    <w:rPr>
                      <w:rFonts w:hint="eastAsia"/>
                      <w:szCs w:val="21"/>
                    </w:rPr>
                    <w:t>工作温度（℃）</w:t>
                  </w:r>
                </w:p>
              </w:tc>
              <w:tc>
                <w:tcPr>
                  <w:tcW w:w="2036" w:type="pct"/>
                  <w:vAlign w:val="center"/>
                </w:tcPr>
                <w:p w14:paraId="2F0F5F44" w14:textId="77777777" w:rsidR="0060177D" w:rsidRPr="00064D52" w:rsidRDefault="0060177D" w:rsidP="0060177D">
                  <w:pPr>
                    <w:adjustRightInd w:val="0"/>
                    <w:snapToGrid w:val="0"/>
                    <w:jc w:val="center"/>
                    <w:rPr>
                      <w:szCs w:val="21"/>
                    </w:rPr>
                  </w:pPr>
                  <w:r w:rsidRPr="00064D52">
                    <w:rPr>
                      <w:rFonts w:hint="eastAsia"/>
                      <w:szCs w:val="21"/>
                    </w:rPr>
                    <w:t>≤</w:t>
                  </w:r>
                  <w:r w:rsidRPr="00064D52">
                    <w:rPr>
                      <w:szCs w:val="21"/>
                    </w:rPr>
                    <w:t>350</w:t>
                  </w:r>
                </w:p>
              </w:tc>
            </w:tr>
            <w:tr w:rsidR="0060177D" w:rsidRPr="00064D52" w14:paraId="673CCA94" w14:textId="77777777" w:rsidTr="0060177D">
              <w:trPr>
                <w:trHeight w:val="284"/>
                <w:jc w:val="center"/>
              </w:trPr>
              <w:tc>
                <w:tcPr>
                  <w:tcW w:w="983" w:type="pct"/>
                  <w:vMerge/>
                  <w:vAlign w:val="center"/>
                </w:tcPr>
                <w:p w14:paraId="0AF761C2" w14:textId="77777777" w:rsidR="0060177D" w:rsidRPr="00064D52" w:rsidRDefault="0060177D" w:rsidP="0060177D">
                  <w:pPr>
                    <w:jc w:val="center"/>
                    <w:rPr>
                      <w:szCs w:val="21"/>
                    </w:rPr>
                  </w:pPr>
                </w:p>
              </w:tc>
              <w:tc>
                <w:tcPr>
                  <w:tcW w:w="1981" w:type="pct"/>
                  <w:vAlign w:val="center"/>
                </w:tcPr>
                <w:p w14:paraId="4F6E0859" w14:textId="77777777" w:rsidR="0060177D" w:rsidRPr="00064D52" w:rsidRDefault="0060177D" w:rsidP="0060177D">
                  <w:pPr>
                    <w:jc w:val="center"/>
                    <w:rPr>
                      <w:szCs w:val="21"/>
                    </w:rPr>
                  </w:pPr>
                  <w:r w:rsidRPr="00064D52">
                    <w:rPr>
                      <w:rFonts w:hint="eastAsia"/>
                      <w:szCs w:val="21"/>
                    </w:rPr>
                    <w:t>进风口尺寸（</w:t>
                  </w:r>
                  <w:r w:rsidRPr="00064D52">
                    <w:rPr>
                      <w:rFonts w:hint="eastAsia"/>
                      <w:szCs w:val="21"/>
                    </w:rPr>
                    <w:t>mm</w:t>
                  </w:r>
                  <w:r w:rsidRPr="00064D52">
                    <w:rPr>
                      <w:rFonts w:hint="eastAsia"/>
                      <w:szCs w:val="21"/>
                    </w:rPr>
                    <w:t>）</w:t>
                  </w:r>
                </w:p>
              </w:tc>
              <w:tc>
                <w:tcPr>
                  <w:tcW w:w="2036" w:type="pct"/>
                  <w:vAlign w:val="center"/>
                </w:tcPr>
                <w:p w14:paraId="4B431300" w14:textId="77777777" w:rsidR="0060177D" w:rsidRPr="00064D52" w:rsidRDefault="0060177D" w:rsidP="0060177D">
                  <w:pPr>
                    <w:adjustRightInd w:val="0"/>
                    <w:snapToGrid w:val="0"/>
                    <w:jc w:val="center"/>
                    <w:rPr>
                      <w:szCs w:val="21"/>
                    </w:rPr>
                  </w:pPr>
                  <w:r w:rsidRPr="00064D52">
                    <w:rPr>
                      <w:rFonts w:hint="eastAsia"/>
                      <w:szCs w:val="21"/>
                    </w:rPr>
                    <w:t>1</w:t>
                  </w:r>
                  <w:r w:rsidRPr="00064D52">
                    <w:rPr>
                      <w:szCs w:val="21"/>
                    </w:rPr>
                    <w:t>368</w:t>
                  </w:r>
                  <w:r w:rsidRPr="00064D52">
                    <w:rPr>
                      <w:rFonts w:hint="eastAsia"/>
                      <w:szCs w:val="21"/>
                    </w:rPr>
                    <w:t>×</w:t>
                  </w:r>
                  <w:r w:rsidRPr="00064D52">
                    <w:rPr>
                      <w:rFonts w:hint="eastAsia"/>
                      <w:szCs w:val="21"/>
                    </w:rPr>
                    <w:t>2</w:t>
                  </w:r>
                  <w:r w:rsidRPr="00064D52">
                    <w:rPr>
                      <w:szCs w:val="21"/>
                    </w:rPr>
                    <w:t>939</w:t>
                  </w:r>
                </w:p>
              </w:tc>
            </w:tr>
            <w:tr w:rsidR="0060177D" w:rsidRPr="00064D52" w14:paraId="66919D31" w14:textId="77777777" w:rsidTr="0060177D">
              <w:trPr>
                <w:trHeight w:val="284"/>
                <w:jc w:val="center"/>
              </w:trPr>
              <w:tc>
                <w:tcPr>
                  <w:tcW w:w="983" w:type="pct"/>
                  <w:vMerge/>
                  <w:vAlign w:val="center"/>
                </w:tcPr>
                <w:p w14:paraId="223478F8" w14:textId="77777777" w:rsidR="0060177D" w:rsidRPr="00064D52" w:rsidRDefault="0060177D" w:rsidP="0060177D">
                  <w:pPr>
                    <w:jc w:val="center"/>
                    <w:rPr>
                      <w:szCs w:val="21"/>
                    </w:rPr>
                  </w:pPr>
                </w:p>
              </w:tc>
              <w:tc>
                <w:tcPr>
                  <w:tcW w:w="1981" w:type="pct"/>
                  <w:vAlign w:val="center"/>
                </w:tcPr>
                <w:p w14:paraId="52117678" w14:textId="77777777" w:rsidR="0060177D" w:rsidRPr="00064D52" w:rsidRDefault="0060177D" w:rsidP="0060177D">
                  <w:pPr>
                    <w:jc w:val="center"/>
                    <w:rPr>
                      <w:szCs w:val="21"/>
                    </w:rPr>
                  </w:pPr>
                  <w:r w:rsidRPr="00064D52">
                    <w:rPr>
                      <w:rFonts w:hint="eastAsia"/>
                      <w:szCs w:val="21"/>
                    </w:rPr>
                    <w:t>出风口尺寸（</w:t>
                  </w:r>
                  <w:r w:rsidRPr="00064D52">
                    <w:rPr>
                      <w:rFonts w:hint="eastAsia"/>
                      <w:szCs w:val="21"/>
                    </w:rPr>
                    <w:t>mm</w:t>
                  </w:r>
                  <w:r w:rsidRPr="00064D52">
                    <w:rPr>
                      <w:rFonts w:hint="eastAsia"/>
                      <w:szCs w:val="21"/>
                    </w:rPr>
                    <w:t>）</w:t>
                  </w:r>
                </w:p>
              </w:tc>
              <w:tc>
                <w:tcPr>
                  <w:tcW w:w="2036" w:type="pct"/>
                  <w:vAlign w:val="center"/>
                </w:tcPr>
                <w:p w14:paraId="02FAB22A" w14:textId="77777777" w:rsidR="0060177D" w:rsidRPr="00064D52" w:rsidRDefault="0060177D" w:rsidP="0060177D">
                  <w:pPr>
                    <w:adjustRightInd w:val="0"/>
                    <w:snapToGrid w:val="0"/>
                    <w:jc w:val="center"/>
                    <w:rPr>
                      <w:szCs w:val="21"/>
                    </w:rPr>
                  </w:pPr>
                  <w:r w:rsidRPr="00064D52">
                    <w:rPr>
                      <w:rFonts w:hint="eastAsia"/>
                      <w:szCs w:val="21"/>
                    </w:rPr>
                    <w:t>1</w:t>
                  </w:r>
                  <w:r w:rsidRPr="00064D52">
                    <w:rPr>
                      <w:szCs w:val="21"/>
                    </w:rPr>
                    <w:t>368</w:t>
                  </w:r>
                  <w:r w:rsidRPr="00064D52">
                    <w:rPr>
                      <w:rFonts w:hint="eastAsia"/>
                      <w:szCs w:val="21"/>
                    </w:rPr>
                    <w:t>×</w:t>
                  </w:r>
                  <w:r w:rsidRPr="00064D52">
                    <w:rPr>
                      <w:rFonts w:hint="eastAsia"/>
                      <w:szCs w:val="21"/>
                    </w:rPr>
                    <w:t>2</w:t>
                  </w:r>
                  <w:r w:rsidRPr="00064D52">
                    <w:rPr>
                      <w:szCs w:val="21"/>
                    </w:rPr>
                    <w:t>939</w:t>
                  </w:r>
                </w:p>
              </w:tc>
            </w:tr>
            <w:tr w:rsidR="0060177D" w:rsidRPr="00064D52" w14:paraId="4F57E188" w14:textId="77777777" w:rsidTr="0060177D">
              <w:trPr>
                <w:trHeight w:val="284"/>
                <w:jc w:val="center"/>
              </w:trPr>
              <w:tc>
                <w:tcPr>
                  <w:tcW w:w="983" w:type="pct"/>
                  <w:vMerge/>
                  <w:vAlign w:val="center"/>
                </w:tcPr>
                <w:p w14:paraId="7B4859E2" w14:textId="77777777" w:rsidR="0060177D" w:rsidRPr="00064D52" w:rsidRDefault="0060177D" w:rsidP="0060177D">
                  <w:pPr>
                    <w:jc w:val="center"/>
                    <w:rPr>
                      <w:szCs w:val="21"/>
                    </w:rPr>
                  </w:pPr>
                </w:p>
              </w:tc>
              <w:tc>
                <w:tcPr>
                  <w:tcW w:w="1981" w:type="pct"/>
                  <w:vAlign w:val="center"/>
                </w:tcPr>
                <w:p w14:paraId="21AD3854" w14:textId="77777777" w:rsidR="0060177D" w:rsidRPr="00064D52" w:rsidRDefault="0060177D" w:rsidP="0060177D">
                  <w:pPr>
                    <w:jc w:val="center"/>
                    <w:rPr>
                      <w:szCs w:val="21"/>
                    </w:rPr>
                  </w:pPr>
                  <w:r w:rsidRPr="00064D52">
                    <w:rPr>
                      <w:rFonts w:hint="eastAsia"/>
                      <w:szCs w:val="21"/>
                    </w:rPr>
                    <w:t>活性炭填充量（</w:t>
                  </w:r>
                  <w:r w:rsidRPr="00064D52">
                    <w:rPr>
                      <w:rFonts w:hint="eastAsia"/>
                      <w:szCs w:val="21"/>
                    </w:rPr>
                    <w:t>t</w:t>
                  </w:r>
                  <w:r w:rsidRPr="00064D52">
                    <w:rPr>
                      <w:rFonts w:hint="eastAsia"/>
                      <w:szCs w:val="21"/>
                    </w:rPr>
                    <w:t>）</w:t>
                  </w:r>
                </w:p>
              </w:tc>
              <w:tc>
                <w:tcPr>
                  <w:tcW w:w="2036" w:type="pct"/>
                  <w:vAlign w:val="center"/>
                </w:tcPr>
                <w:p w14:paraId="0D56A07F" w14:textId="77777777" w:rsidR="0060177D" w:rsidRPr="00064D52" w:rsidRDefault="0060177D" w:rsidP="0060177D">
                  <w:pPr>
                    <w:adjustRightInd w:val="0"/>
                    <w:snapToGrid w:val="0"/>
                    <w:jc w:val="center"/>
                    <w:rPr>
                      <w:szCs w:val="21"/>
                    </w:rPr>
                  </w:pPr>
                  <w:r w:rsidRPr="00064D52">
                    <w:rPr>
                      <w:szCs w:val="21"/>
                    </w:rPr>
                    <w:t>0.1</w:t>
                  </w:r>
                </w:p>
              </w:tc>
            </w:tr>
            <w:tr w:rsidR="0060177D" w:rsidRPr="00064D52" w14:paraId="462D3B19" w14:textId="77777777" w:rsidTr="0060177D">
              <w:trPr>
                <w:trHeight w:val="284"/>
                <w:jc w:val="center"/>
              </w:trPr>
              <w:tc>
                <w:tcPr>
                  <w:tcW w:w="983" w:type="pct"/>
                  <w:vMerge/>
                  <w:vAlign w:val="center"/>
                </w:tcPr>
                <w:p w14:paraId="7973FD7D" w14:textId="77777777" w:rsidR="0060177D" w:rsidRPr="00064D52" w:rsidRDefault="0060177D" w:rsidP="0060177D">
                  <w:pPr>
                    <w:jc w:val="center"/>
                    <w:rPr>
                      <w:szCs w:val="21"/>
                    </w:rPr>
                  </w:pPr>
                </w:p>
              </w:tc>
              <w:tc>
                <w:tcPr>
                  <w:tcW w:w="1981" w:type="pct"/>
                  <w:vAlign w:val="center"/>
                </w:tcPr>
                <w:p w14:paraId="71D09181" w14:textId="77777777" w:rsidR="0060177D" w:rsidRPr="00064D52" w:rsidRDefault="0060177D" w:rsidP="0060177D">
                  <w:pPr>
                    <w:jc w:val="center"/>
                    <w:rPr>
                      <w:szCs w:val="21"/>
                    </w:rPr>
                  </w:pPr>
                  <w:r w:rsidRPr="00064D52">
                    <w:rPr>
                      <w:rFonts w:hint="eastAsia"/>
                      <w:szCs w:val="21"/>
                    </w:rPr>
                    <w:t>过滤棉填充量（</w:t>
                  </w:r>
                  <w:r w:rsidRPr="00064D52">
                    <w:rPr>
                      <w:rFonts w:hint="eastAsia"/>
                      <w:szCs w:val="21"/>
                    </w:rPr>
                    <w:t>t</w:t>
                  </w:r>
                  <w:r w:rsidRPr="00064D52">
                    <w:rPr>
                      <w:rFonts w:hint="eastAsia"/>
                      <w:szCs w:val="21"/>
                    </w:rPr>
                    <w:t>）</w:t>
                  </w:r>
                </w:p>
              </w:tc>
              <w:tc>
                <w:tcPr>
                  <w:tcW w:w="2036" w:type="pct"/>
                  <w:vAlign w:val="center"/>
                </w:tcPr>
                <w:p w14:paraId="696AEDAF" w14:textId="77777777" w:rsidR="0060177D" w:rsidRPr="00064D52" w:rsidRDefault="0060177D" w:rsidP="0060177D">
                  <w:pPr>
                    <w:adjustRightInd w:val="0"/>
                    <w:snapToGrid w:val="0"/>
                    <w:jc w:val="center"/>
                    <w:rPr>
                      <w:szCs w:val="21"/>
                    </w:rPr>
                  </w:pPr>
                  <w:r w:rsidRPr="00064D52">
                    <w:rPr>
                      <w:rFonts w:hint="eastAsia"/>
                      <w:szCs w:val="21"/>
                    </w:rPr>
                    <w:t>0</w:t>
                  </w:r>
                  <w:r w:rsidRPr="00064D52">
                    <w:rPr>
                      <w:szCs w:val="21"/>
                    </w:rPr>
                    <w:t>.02</w:t>
                  </w:r>
                </w:p>
              </w:tc>
            </w:tr>
          </w:tbl>
          <w:p w14:paraId="504116D5" w14:textId="4F440703" w:rsidR="0060177D" w:rsidRPr="00064D52" w:rsidRDefault="0060177D" w:rsidP="0060177D">
            <w:pPr>
              <w:pStyle w:val="aff0"/>
              <w:spacing w:line="360" w:lineRule="auto"/>
              <w:ind w:firstLine="480"/>
              <w:jc w:val="both"/>
              <w:rPr>
                <w:rFonts w:ascii="Times New Roman" w:hAnsi="Times New Roman"/>
              </w:rPr>
            </w:pPr>
            <w:r w:rsidRPr="00064D52">
              <w:rPr>
                <w:rFonts w:ascii="Times New Roman" w:hAnsi="Times New Roman" w:hint="eastAsia"/>
                <w:lang w:val="en-US"/>
              </w:rPr>
              <w:t>本项目</w:t>
            </w:r>
            <w:r w:rsidRPr="00064D52">
              <w:rPr>
                <w:rFonts w:ascii="Times New Roman" w:hAnsi="Times New Roman" w:hint="eastAsia"/>
              </w:rPr>
              <w:t>生产过程中产生的非甲烷总烃的可用活性炭进行吸附；废气净化器处理风量最高</w:t>
            </w:r>
            <w:r w:rsidRPr="00064D52">
              <w:rPr>
                <w:rFonts w:ascii="Times New Roman" w:hAnsi="Times New Roman" w:hint="eastAsia"/>
                <w:lang w:val="en-US"/>
              </w:rPr>
              <w:t>为</w:t>
            </w:r>
            <w:r w:rsidR="000F344C" w:rsidRPr="00064D52">
              <w:rPr>
                <w:rFonts w:ascii="Times New Roman" w:hAnsi="Times New Roman"/>
              </w:rPr>
              <w:t>15</w:t>
            </w:r>
            <w:r w:rsidRPr="00064D52">
              <w:rPr>
                <w:rFonts w:ascii="Times New Roman" w:hAnsi="Times New Roman"/>
              </w:rPr>
              <w:t>000</w:t>
            </w:r>
            <w:r w:rsidRPr="00064D52">
              <w:rPr>
                <w:rFonts w:ascii="Times New Roman" w:hAnsi="Times New Roman" w:hint="eastAsia"/>
              </w:rPr>
              <w:t>m</w:t>
            </w:r>
            <w:r w:rsidRPr="00064D52">
              <w:rPr>
                <w:rFonts w:ascii="Times New Roman" w:hAnsi="Times New Roman"/>
                <w:vertAlign w:val="superscript"/>
              </w:rPr>
              <w:t>3</w:t>
            </w:r>
            <w:r w:rsidRPr="00064D52">
              <w:rPr>
                <w:rFonts w:ascii="Times New Roman" w:hAnsi="Times New Roman" w:hint="eastAsia"/>
              </w:rPr>
              <w:t>/h</w:t>
            </w:r>
            <w:r w:rsidRPr="00064D52">
              <w:rPr>
                <w:rFonts w:ascii="Times New Roman" w:hAnsi="Times New Roman" w:hint="eastAsia"/>
              </w:rPr>
              <w:t>，废气产生的温度为常温约</w:t>
            </w:r>
            <w:r w:rsidRPr="00064D52">
              <w:rPr>
                <w:rFonts w:ascii="Times New Roman" w:hAnsi="Times New Roman" w:hint="eastAsia"/>
              </w:rPr>
              <w:t>2</w:t>
            </w:r>
            <w:r w:rsidRPr="00064D52">
              <w:rPr>
                <w:rFonts w:ascii="Times New Roman" w:hAnsi="Times New Roman"/>
              </w:rPr>
              <w:t>5</w:t>
            </w:r>
            <w:r w:rsidRPr="00064D52">
              <w:rPr>
                <w:rFonts w:ascii="Times New Roman" w:hAnsi="Times New Roman" w:hint="eastAsia"/>
              </w:rPr>
              <w:t>℃，能够满足废气处理装</w:t>
            </w:r>
            <w:r w:rsidRPr="00064D52">
              <w:rPr>
                <w:rFonts w:ascii="Times New Roman" w:hAnsi="Times New Roman" w:hint="eastAsia"/>
              </w:rPr>
              <w:lastRenderedPageBreak/>
              <w:t>置的运行要求。</w:t>
            </w:r>
          </w:p>
          <w:p w14:paraId="53FF40CB" w14:textId="77777777" w:rsidR="00884D68" w:rsidRPr="00064D52" w:rsidRDefault="00884D68" w:rsidP="00884D68">
            <w:pPr>
              <w:pStyle w:val="aff0"/>
              <w:spacing w:line="360" w:lineRule="auto"/>
              <w:ind w:firstLine="480"/>
              <w:jc w:val="both"/>
              <w:rPr>
                <w:rFonts w:ascii="Times New Roman" w:hAnsi="Times New Roman"/>
              </w:rPr>
            </w:pPr>
            <w:r w:rsidRPr="00064D52">
              <w:rPr>
                <w:rFonts w:ascii="Times New Roman" w:hAnsi="Times New Roman"/>
              </w:rPr>
              <w:t>（</w:t>
            </w:r>
            <w:r w:rsidRPr="00064D52">
              <w:rPr>
                <w:rFonts w:ascii="Times New Roman" w:hAnsi="Times New Roman"/>
              </w:rPr>
              <w:t>2</w:t>
            </w:r>
            <w:r w:rsidRPr="00064D52">
              <w:rPr>
                <w:rFonts w:ascii="Times New Roman" w:hAnsi="Times New Roman"/>
              </w:rPr>
              <w:t>）影响分析</w:t>
            </w:r>
          </w:p>
          <w:p w14:paraId="198D516A" w14:textId="77777777" w:rsidR="0060177D" w:rsidRPr="00064D52" w:rsidRDefault="0060177D" w:rsidP="0060177D">
            <w:pPr>
              <w:pStyle w:val="aff0"/>
              <w:spacing w:line="360" w:lineRule="auto"/>
              <w:ind w:firstLine="480"/>
              <w:jc w:val="both"/>
              <w:rPr>
                <w:rFonts w:ascii="Times New Roman" w:hAnsi="Times New Roman"/>
                <w:lang w:val="en-US"/>
              </w:rPr>
            </w:pPr>
            <w:r w:rsidRPr="00064D52">
              <w:rPr>
                <w:rFonts w:ascii="Times New Roman" w:hAnsi="Times New Roman"/>
              </w:rPr>
              <w:t>废气源强参数见表</w:t>
            </w:r>
            <w:r w:rsidRPr="00064D52">
              <w:rPr>
                <w:rFonts w:ascii="Times New Roman" w:hAnsi="Times New Roman"/>
              </w:rPr>
              <w:t>7-</w:t>
            </w:r>
            <w:r w:rsidRPr="00064D52">
              <w:rPr>
                <w:rFonts w:ascii="Times New Roman" w:hAnsi="Times New Roman" w:hint="eastAsia"/>
                <w:lang w:val="en-US"/>
              </w:rPr>
              <w:t>2</w:t>
            </w:r>
            <w:r w:rsidRPr="00064D52">
              <w:rPr>
                <w:rFonts w:ascii="Times New Roman" w:hAnsi="Times New Roman"/>
              </w:rPr>
              <w:t>、</w:t>
            </w:r>
            <w:r w:rsidRPr="00064D52">
              <w:rPr>
                <w:rFonts w:ascii="Times New Roman" w:hAnsi="Times New Roman"/>
              </w:rPr>
              <w:t>7-</w:t>
            </w:r>
            <w:r w:rsidRPr="00064D52">
              <w:rPr>
                <w:rFonts w:ascii="Times New Roman" w:hAnsi="Times New Roman" w:hint="eastAsia"/>
                <w:lang w:val="en-US"/>
              </w:rPr>
              <w:t>3</w:t>
            </w:r>
            <w:r w:rsidRPr="00064D52">
              <w:rPr>
                <w:rFonts w:ascii="Times New Roman" w:hAnsi="Times New Roman"/>
              </w:rPr>
              <w:t>。</w:t>
            </w:r>
            <w:r w:rsidRPr="00064D52">
              <w:rPr>
                <w:rFonts w:ascii="Times New Roman" w:hAnsi="Times New Roman" w:hint="eastAsia"/>
                <w:lang w:val="en-US"/>
              </w:rPr>
              <w:t>评价因子和评价标准见表</w:t>
            </w:r>
            <w:r w:rsidRPr="00064D52">
              <w:rPr>
                <w:rFonts w:ascii="Times New Roman" w:hAnsi="Times New Roman" w:hint="eastAsia"/>
                <w:lang w:val="en-US"/>
              </w:rPr>
              <w:t>7-4</w:t>
            </w:r>
            <w:r w:rsidRPr="00064D52">
              <w:rPr>
                <w:rFonts w:ascii="Times New Roman" w:hAnsi="Times New Roman" w:hint="eastAsia"/>
                <w:lang w:val="en-US"/>
              </w:rPr>
              <w:t>。</w:t>
            </w:r>
          </w:p>
          <w:p w14:paraId="2D069C96" w14:textId="341891F3" w:rsidR="0060177D" w:rsidRPr="00064D52" w:rsidRDefault="0060177D" w:rsidP="00DA03CF">
            <w:pPr>
              <w:pStyle w:val="aff0"/>
              <w:spacing w:line="360" w:lineRule="auto"/>
              <w:ind w:firstLine="480"/>
              <w:jc w:val="both"/>
              <w:rPr>
                <w:b/>
                <w:sz w:val="28"/>
                <w:szCs w:val="20"/>
                <w:lang w:val="en-US"/>
              </w:rPr>
            </w:pPr>
          </w:p>
          <w:p w14:paraId="2DA3EB6D" w14:textId="048B7E68" w:rsidR="0052410C" w:rsidRPr="00064D52" w:rsidRDefault="0052410C" w:rsidP="00DA03CF">
            <w:pPr>
              <w:pStyle w:val="aff0"/>
              <w:spacing w:line="360" w:lineRule="auto"/>
              <w:ind w:firstLine="480"/>
              <w:jc w:val="both"/>
              <w:rPr>
                <w:b/>
                <w:sz w:val="28"/>
                <w:szCs w:val="20"/>
                <w:lang w:val="en-US"/>
              </w:rPr>
            </w:pPr>
          </w:p>
          <w:p w14:paraId="767D0C08" w14:textId="36438E36" w:rsidR="0052410C" w:rsidRPr="00064D52" w:rsidRDefault="0052410C" w:rsidP="00DA03CF">
            <w:pPr>
              <w:pStyle w:val="aff0"/>
              <w:spacing w:line="360" w:lineRule="auto"/>
              <w:ind w:firstLine="480"/>
              <w:jc w:val="both"/>
              <w:rPr>
                <w:b/>
                <w:sz w:val="28"/>
                <w:szCs w:val="20"/>
                <w:lang w:val="en-US"/>
              </w:rPr>
            </w:pPr>
          </w:p>
          <w:p w14:paraId="58B37878" w14:textId="78217F0A" w:rsidR="0052410C" w:rsidRPr="00064D52" w:rsidRDefault="0052410C" w:rsidP="00DA03CF">
            <w:pPr>
              <w:pStyle w:val="aff0"/>
              <w:spacing w:line="360" w:lineRule="auto"/>
              <w:ind w:firstLine="480"/>
              <w:jc w:val="both"/>
              <w:rPr>
                <w:b/>
                <w:sz w:val="28"/>
                <w:szCs w:val="20"/>
                <w:lang w:val="en-US"/>
              </w:rPr>
            </w:pPr>
          </w:p>
          <w:p w14:paraId="38138E9B" w14:textId="6152A068" w:rsidR="0052410C" w:rsidRPr="00064D52" w:rsidRDefault="0052410C" w:rsidP="00DA03CF">
            <w:pPr>
              <w:pStyle w:val="aff0"/>
              <w:spacing w:line="360" w:lineRule="auto"/>
              <w:ind w:firstLine="480"/>
              <w:jc w:val="both"/>
              <w:rPr>
                <w:b/>
                <w:sz w:val="28"/>
                <w:szCs w:val="20"/>
                <w:lang w:val="en-US"/>
              </w:rPr>
            </w:pPr>
          </w:p>
          <w:p w14:paraId="39E0964A" w14:textId="77F26CEC" w:rsidR="0052410C" w:rsidRPr="00064D52" w:rsidRDefault="0052410C" w:rsidP="00DA03CF">
            <w:pPr>
              <w:pStyle w:val="aff0"/>
              <w:spacing w:line="360" w:lineRule="auto"/>
              <w:ind w:firstLine="480"/>
              <w:jc w:val="both"/>
              <w:rPr>
                <w:b/>
                <w:sz w:val="28"/>
                <w:szCs w:val="20"/>
                <w:lang w:val="en-US"/>
              </w:rPr>
            </w:pPr>
          </w:p>
          <w:p w14:paraId="2A4983FC" w14:textId="615923E6" w:rsidR="0052410C" w:rsidRPr="00064D52" w:rsidRDefault="0052410C" w:rsidP="00DA03CF">
            <w:pPr>
              <w:pStyle w:val="aff0"/>
              <w:spacing w:line="360" w:lineRule="auto"/>
              <w:ind w:firstLine="480"/>
              <w:jc w:val="both"/>
              <w:rPr>
                <w:b/>
                <w:sz w:val="28"/>
                <w:szCs w:val="20"/>
                <w:lang w:val="en-US"/>
              </w:rPr>
            </w:pPr>
          </w:p>
          <w:p w14:paraId="33C32817" w14:textId="60E5C5A8" w:rsidR="0052410C" w:rsidRPr="00064D52" w:rsidRDefault="0052410C" w:rsidP="00DA03CF">
            <w:pPr>
              <w:pStyle w:val="aff0"/>
              <w:spacing w:line="360" w:lineRule="auto"/>
              <w:ind w:firstLine="480"/>
              <w:jc w:val="both"/>
              <w:rPr>
                <w:b/>
                <w:sz w:val="28"/>
                <w:szCs w:val="20"/>
                <w:lang w:val="en-US"/>
              </w:rPr>
            </w:pPr>
          </w:p>
          <w:p w14:paraId="69DCACEC" w14:textId="51E2D358" w:rsidR="0052410C" w:rsidRPr="00064D52" w:rsidRDefault="0052410C" w:rsidP="00DA03CF">
            <w:pPr>
              <w:pStyle w:val="aff0"/>
              <w:spacing w:line="360" w:lineRule="auto"/>
              <w:ind w:firstLine="480"/>
              <w:jc w:val="both"/>
              <w:rPr>
                <w:b/>
                <w:sz w:val="28"/>
                <w:szCs w:val="20"/>
                <w:lang w:val="en-US"/>
              </w:rPr>
            </w:pPr>
          </w:p>
          <w:p w14:paraId="05D2A93E" w14:textId="7DB373EE" w:rsidR="0052410C" w:rsidRPr="00064D52" w:rsidRDefault="0052410C" w:rsidP="00DA03CF">
            <w:pPr>
              <w:pStyle w:val="aff0"/>
              <w:spacing w:line="360" w:lineRule="auto"/>
              <w:ind w:firstLine="480"/>
              <w:jc w:val="both"/>
              <w:rPr>
                <w:b/>
                <w:sz w:val="28"/>
                <w:szCs w:val="20"/>
                <w:lang w:val="en-US"/>
              </w:rPr>
            </w:pPr>
          </w:p>
          <w:p w14:paraId="68736B71" w14:textId="2EEDC32A" w:rsidR="0052410C" w:rsidRPr="00064D52" w:rsidRDefault="0052410C" w:rsidP="00DA03CF">
            <w:pPr>
              <w:pStyle w:val="aff0"/>
              <w:spacing w:line="360" w:lineRule="auto"/>
              <w:ind w:firstLine="480"/>
              <w:jc w:val="both"/>
              <w:rPr>
                <w:b/>
                <w:sz w:val="28"/>
                <w:szCs w:val="20"/>
                <w:lang w:val="en-US"/>
              </w:rPr>
            </w:pPr>
          </w:p>
          <w:p w14:paraId="7264F86C" w14:textId="269B4318" w:rsidR="0052410C" w:rsidRPr="00064D52" w:rsidRDefault="0052410C" w:rsidP="00DA03CF">
            <w:pPr>
              <w:pStyle w:val="aff0"/>
              <w:spacing w:line="360" w:lineRule="auto"/>
              <w:ind w:firstLine="480"/>
              <w:jc w:val="both"/>
              <w:rPr>
                <w:b/>
                <w:sz w:val="28"/>
                <w:szCs w:val="20"/>
                <w:lang w:val="en-US"/>
              </w:rPr>
            </w:pPr>
          </w:p>
          <w:p w14:paraId="2D69ACF0" w14:textId="4A1C3606" w:rsidR="0052410C" w:rsidRPr="00064D52" w:rsidRDefault="0052410C" w:rsidP="00DA03CF">
            <w:pPr>
              <w:pStyle w:val="aff0"/>
              <w:spacing w:line="360" w:lineRule="auto"/>
              <w:ind w:firstLine="480"/>
              <w:jc w:val="both"/>
              <w:rPr>
                <w:b/>
                <w:sz w:val="28"/>
                <w:szCs w:val="20"/>
                <w:lang w:val="en-US"/>
              </w:rPr>
            </w:pPr>
          </w:p>
          <w:p w14:paraId="37515EEB" w14:textId="47B335F0" w:rsidR="0052410C" w:rsidRPr="00064D52" w:rsidRDefault="0052410C" w:rsidP="00DA03CF">
            <w:pPr>
              <w:pStyle w:val="aff0"/>
              <w:spacing w:line="360" w:lineRule="auto"/>
              <w:ind w:firstLine="480"/>
              <w:jc w:val="both"/>
              <w:rPr>
                <w:b/>
                <w:sz w:val="28"/>
                <w:szCs w:val="20"/>
                <w:lang w:val="en-US"/>
              </w:rPr>
            </w:pPr>
          </w:p>
          <w:p w14:paraId="4129067D" w14:textId="5DEABC21" w:rsidR="0052410C" w:rsidRPr="00064D52" w:rsidRDefault="0052410C" w:rsidP="00DA03CF">
            <w:pPr>
              <w:pStyle w:val="aff0"/>
              <w:spacing w:line="360" w:lineRule="auto"/>
              <w:ind w:firstLine="480"/>
              <w:jc w:val="both"/>
              <w:rPr>
                <w:b/>
                <w:sz w:val="28"/>
                <w:szCs w:val="20"/>
                <w:lang w:val="en-US"/>
              </w:rPr>
            </w:pPr>
          </w:p>
          <w:p w14:paraId="11402C36" w14:textId="65ECCE82" w:rsidR="0052410C" w:rsidRPr="00064D52" w:rsidRDefault="0052410C" w:rsidP="00DA03CF">
            <w:pPr>
              <w:pStyle w:val="aff0"/>
              <w:spacing w:line="360" w:lineRule="auto"/>
              <w:ind w:firstLine="480"/>
              <w:jc w:val="both"/>
              <w:rPr>
                <w:b/>
                <w:sz w:val="28"/>
                <w:szCs w:val="20"/>
                <w:lang w:val="en-US"/>
              </w:rPr>
            </w:pPr>
          </w:p>
          <w:p w14:paraId="48BB4896" w14:textId="77777777" w:rsidR="0052410C" w:rsidRPr="00064D52" w:rsidRDefault="0052410C" w:rsidP="00DA03CF">
            <w:pPr>
              <w:pStyle w:val="aff0"/>
              <w:spacing w:line="360" w:lineRule="auto"/>
              <w:ind w:firstLine="480"/>
              <w:jc w:val="both"/>
              <w:rPr>
                <w:b/>
                <w:sz w:val="28"/>
                <w:szCs w:val="20"/>
                <w:lang w:val="en-US"/>
              </w:rPr>
            </w:pPr>
          </w:p>
          <w:p w14:paraId="5239EBC7" w14:textId="77777777" w:rsidR="0060177D" w:rsidRPr="00064D52" w:rsidRDefault="0060177D" w:rsidP="00DA03CF">
            <w:pPr>
              <w:pStyle w:val="aff0"/>
              <w:spacing w:line="360" w:lineRule="auto"/>
              <w:ind w:firstLine="480"/>
              <w:jc w:val="both"/>
              <w:rPr>
                <w:b/>
                <w:sz w:val="28"/>
                <w:szCs w:val="20"/>
                <w:lang w:val="en-US"/>
              </w:rPr>
            </w:pPr>
          </w:p>
          <w:p w14:paraId="7799D76F" w14:textId="77777777" w:rsidR="0060177D" w:rsidRPr="00064D52" w:rsidRDefault="0060177D" w:rsidP="00DA03CF">
            <w:pPr>
              <w:pStyle w:val="aff0"/>
              <w:spacing w:line="360" w:lineRule="auto"/>
              <w:ind w:firstLine="480"/>
              <w:jc w:val="both"/>
              <w:rPr>
                <w:b/>
                <w:sz w:val="28"/>
                <w:szCs w:val="20"/>
                <w:lang w:val="en-US"/>
              </w:rPr>
            </w:pPr>
          </w:p>
          <w:p w14:paraId="5573FE9E" w14:textId="13171553" w:rsidR="0060177D" w:rsidRPr="00064D52" w:rsidRDefault="0060177D" w:rsidP="00DA03CF">
            <w:pPr>
              <w:pStyle w:val="aff0"/>
              <w:spacing w:line="360" w:lineRule="auto"/>
              <w:ind w:firstLine="480"/>
              <w:jc w:val="both"/>
              <w:rPr>
                <w:b/>
                <w:sz w:val="28"/>
                <w:szCs w:val="20"/>
                <w:lang w:val="en-US"/>
              </w:rPr>
            </w:pPr>
          </w:p>
        </w:tc>
      </w:tr>
    </w:tbl>
    <w:p w14:paraId="236187C7" w14:textId="77777777" w:rsidR="00CF3A0F" w:rsidRPr="00064D52" w:rsidRDefault="00CF3A0F">
      <w:pPr>
        <w:sectPr w:rsidR="00CF3A0F" w:rsidRPr="00064D52">
          <w:pgSz w:w="11906" w:h="16838"/>
          <w:pgMar w:top="1440" w:right="1797" w:bottom="1440" w:left="1797" w:header="851" w:footer="992" w:gutter="0"/>
          <w:cols w:space="720"/>
          <w:docGrid w:linePitch="312"/>
        </w:sect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42"/>
      </w:tblGrid>
      <w:tr w:rsidR="0060177D" w:rsidRPr="00064D52" w14:paraId="5D9508BE" w14:textId="77777777" w:rsidTr="0060177D">
        <w:tc>
          <w:tcPr>
            <w:tcW w:w="14142" w:type="dxa"/>
          </w:tcPr>
          <w:p w14:paraId="357C948F" w14:textId="77777777" w:rsidR="0060177D" w:rsidRPr="00064D52" w:rsidRDefault="0060177D" w:rsidP="0060177D">
            <w:pPr>
              <w:spacing w:line="400" w:lineRule="exact"/>
              <w:jc w:val="center"/>
              <w:rPr>
                <w:b/>
                <w:sz w:val="24"/>
                <w:szCs w:val="24"/>
              </w:rPr>
            </w:pPr>
            <w:bookmarkStart w:id="24" w:name="_Hlk16582190"/>
            <w:r w:rsidRPr="00064D52">
              <w:rPr>
                <w:b/>
                <w:sz w:val="24"/>
                <w:szCs w:val="24"/>
              </w:rPr>
              <w:lastRenderedPageBreak/>
              <w:t>表</w:t>
            </w:r>
            <w:r w:rsidRPr="00064D52">
              <w:rPr>
                <w:b/>
                <w:sz w:val="24"/>
                <w:szCs w:val="24"/>
              </w:rPr>
              <w:t>7-</w:t>
            </w:r>
            <w:r w:rsidRPr="00064D52">
              <w:rPr>
                <w:rFonts w:hint="eastAsia"/>
                <w:b/>
                <w:sz w:val="24"/>
                <w:szCs w:val="24"/>
              </w:rPr>
              <w:t>2</w:t>
            </w:r>
            <w:r w:rsidRPr="00064D52">
              <w:rPr>
                <w:b/>
                <w:sz w:val="24"/>
                <w:szCs w:val="24"/>
              </w:rPr>
              <w:t>点源参数表</w:t>
            </w:r>
          </w:p>
          <w:tbl>
            <w:tblPr>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719"/>
              <w:gridCol w:w="709"/>
              <w:gridCol w:w="850"/>
              <w:gridCol w:w="1134"/>
              <w:gridCol w:w="993"/>
              <w:gridCol w:w="1134"/>
              <w:gridCol w:w="992"/>
              <w:gridCol w:w="992"/>
              <w:gridCol w:w="992"/>
              <w:gridCol w:w="4536"/>
            </w:tblGrid>
            <w:tr w:rsidR="0060177D" w:rsidRPr="00064D52" w14:paraId="5A715019" w14:textId="77777777" w:rsidTr="0060177D">
              <w:trPr>
                <w:trHeight w:hRule="exact" w:val="567"/>
                <w:jc w:val="center"/>
              </w:trPr>
              <w:tc>
                <w:tcPr>
                  <w:tcW w:w="552" w:type="dxa"/>
                  <w:vMerge w:val="restart"/>
                  <w:vAlign w:val="center"/>
                </w:tcPr>
                <w:p w14:paraId="075C1409"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编号</w:t>
                  </w:r>
                </w:p>
              </w:tc>
              <w:tc>
                <w:tcPr>
                  <w:tcW w:w="719" w:type="dxa"/>
                  <w:vMerge w:val="restart"/>
                  <w:vAlign w:val="center"/>
                </w:tcPr>
                <w:p w14:paraId="727947D3"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名称</w:t>
                  </w:r>
                </w:p>
              </w:tc>
              <w:tc>
                <w:tcPr>
                  <w:tcW w:w="1559" w:type="dxa"/>
                  <w:gridSpan w:val="2"/>
                  <w:vAlign w:val="center"/>
                </w:tcPr>
                <w:p w14:paraId="31C57073"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排气筒底部中心坐标</w:t>
                  </w:r>
                  <w:r w:rsidRPr="00064D52">
                    <w:rPr>
                      <w:rFonts w:ascii="Times New Roman" w:hAnsi="Times New Roman"/>
                      <w:sz w:val="21"/>
                      <w:szCs w:val="21"/>
                    </w:rPr>
                    <w:t>/m</w:t>
                  </w:r>
                </w:p>
              </w:tc>
              <w:tc>
                <w:tcPr>
                  <w:tcW w:w="1134" w:type="dxa"/>
                  <w:vMerge w:val="restart"/>
                  <w:tcBorders>
                    <w:right w:val="single" w:sz="4" w:space="0" w:color="auto"/>
                  </w:tcBorders>
                  <w:vAlign w:val="center"/>
                </w:tcPr>
                <w:p w14:paraId="7E77BCEC"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排气筒底部海拔高度</w:t>
                  </w:r>
                  <w:r w:rsidRPr="00064D52">
                    <w:rPr>
                      <w:rFonts w:ascii="Times New Roman" w:hAnsi="Times New Roman"/>
                      <w:sz w:val="21"/>
                      <w:szCs w:val="21"/>
                    </w:rPr>
                    <w:t>/m</w:t>
                  </w:r>
                </w:p>
              </w:tc>
              <w:tc>
                <w:tcPr>
                  <w:tcW w:w="993" w:type="dxa"/>
                  <w:vMerge w:val="restart"/>
                  <w:tcBorders>
                    <w:right w:val="single" w:sz="4" w:space="0" w:color="auto"/>
                  </w:tcBorders>
                  <w:vAlign w:val="center"/>
                </w:tcPr>
                <w:p w14:paraId="52979F12" w14:textId="77777777" w:rsidR="0060177D" w:rsidRPr="00064D52" w:rsidRDefault="0060177D" w:rsidP="0060177D">
                  <w:pPr>
                    <w:widowControl/>
                    <w:spacing w:line="0" w:lineRule="atLeast"/>
                    <w:jc w:val="center"/>
                    <w:rPr>
                      <w:szCs w:val="21"/>
                    </w:rPr>
                  </w:pPr>
                  <w:r w:rsidRPr="00064D52">
                    <w:rPr>
                      <w:kern w:val="0"/>
                      <w:szCs w:val="21"/>
                      <w:lang w:val="zh-CN"/>
                    </w:rPr>
                    <w:t>排气筒高度</w:t>
                  </w:r>
                  <w:r w:rsidRPr="00064D52">
                    <w:rPr>
                      <w:kern w:val="0"/>
                      <w:szCs w:val="21"/>
                      <w:lang w:val="zh-CN"/>
                    </w:rPr>
                    <w:t>/m</w:t>
                  </w:r>
                </w:p>
              </w:tc>
              <w:tc>
                <w:tcPr>
                  <w:tcW w:w="1134" w:type="dxa"/>
                  <w:vMerge w:val="restart"/>
                  <w:tcBorders>
                    <w:left w:val="single" w:sz="4" w:space="0" w:color="auto"/>
                    <w:right w:val="single" w:sz="4" w:space="0" w:color="auto"/>
                  </w:tcBorders>
                  <w:vAlign w:val="center"/>
                </w:tcPr>
                <w:p w14:paraId="1DBE60C4"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排气筒出口内径</w:t>
                  </w:r>
                  <w:r w:rsidRPr="00064D52">
                    <w:rPr>
                      <w:rFonts w:ascii="Times New Roman" w:hAnsi="Times New Roman"/>
                      <w:sz w:val="21"/>
                      <w:szCs w:val="21"/>
                    </w:rPr>
                    <w:t>/m</w:t>
                  </w:r>
                </w:p>
              </w:tc>
              <w:tc>
                <w:tcPr>
                  <w:tcW w:w="992" w:type="dxa"/>
                  <w:vMerge w:val="restart"/>
                  <w:tcBorders>
                    <w:left w:val="single" w:sz="4" w:space="0" w:color="auto"/>
                    <w:right w:val="single" w:sz="4" w:space="0" w:color="auto"/>
                  </w:tcBorders>
                  <w:vAlign w:val="center"/>
                </w:tcPr>
                <w:p w14:paraId="2B92EFE8"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烟气流速</w:t>
                  </w:r>
                  <w:r w:rsidRPr="00064D52">
                    <w:rPr>
                      <w:rFonts w:ascii="Times New Roman" w:hAnsi="Times New Roman"/>
                      <w:sz w:val="21"/>
                      <w:szCs w:val="21"/>
                    </w:rPr>
                    <w:t>/(m/s)</w:t>
                  </w:r>
                </w:p>
              </w:tc>
              <w:tc>
                <w:tcPr>
                  <w:tcW w:w="992" w:type="dxa"/>
                  <w:vMerge w:val="restart"/>
                  <w:tcBorders>
                    <w:left w:val="single" w:sz="4" w:space="0" w:color="auto"/>
                    <w:right w:val="single" w:sz="4" w:space="0" w:color="auto"/>
                  </w:tcBorders>
                  <w:vAlign w:val="center"/>
                </w:tcPr>
                <w:p w14:paraId="3F0A73AB"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烟气温度</w:t>
                  </w:r>
                  <w:r w:rsidRPr="00064D52">
                    <w:rPr>
                      <w:rFonts w:ascii="Times New Roman" w:hAnsi="Times New Roman"/>
                      <w:sz w:val="21"/>
                      <w:szCs w:val="21"/>
                    </w:rPr>
                    <w:t>/℃</w:t>
                  </w:r>
                </w:p>
              </w:tc>
              <w:tc>
                <w:tcPr>
                  <w:tcW w:w="992" w:type="dxa"/>
                  <w:vMerge w:val="restart"/>
                  <w:tcBorders>
                    <w:left w:val="single" w:sz="4" w:space="0" w:color="auto"/>
                    <w:right w:val="single" w:sz="4" w:space="0" w:color="auto"/>
                  </w:tcBorders>
                  <w:vAlign w:val="center"/>
                </w:tcPr>
                <w:p w14:paraId="0F043F8A"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年排放小时数</w:t>
                  </w:r>
                  <w:r w:rsidRPr="00064D52">
                    <w:rPr>
                      <w:rFonts w:ascii="Times New Roman" w:hAnsi="Times New Roman"/>
                      <w:sz w:val="21"/>
                      <w:szCs w:val="21"/>
                    </w:rPr>
                    <w:t>/h</w:t>
                  </w:r>
                </w:p>
              </w:tc>
              <w:tc>
                <w:tcPr>
                  <w:tcW w:w="4536" w:type="dxa"/>
                  <w:vMerge w:val="restart"/>
                  <w:tcBorders>
                    <w:left w:val="single" w:sz="4" w:space="0" w:color="auto"/>
                  </w:tcBorders>
                  <w:vAlign w:val="center"/>
                </w:tcPr>
                <w:p w14:paraId="3106517F"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污染物排放速率</w:t>
                  </w:r>
                  <w:r w:rsidRPr="00064D52">
                    <w:rPr>
                      <w:rFonts w:ascii="Times New Roman" w:hAnsi="Times New Roman"/>
                      <w:sz w:val="21"/>
                      <w:szCs w:val="21"/>
                    </w:rPr>
                    <w:t>/(kg/h)</w:t>
                  </w:r>
                </w:p>
              </w:tc>
            </w:tr>
            <w:tr w:rsidR="0060177D" w:rsidRPr="00064D52" w14:paraId="422AD196" w14:textId="77777777" w:rsidTr="0060177D">
              <w:trPr>
                <w:trHeight w:hRule="exact" w:val="346"/>
                <w:jc w:val="center"/>
              </w:trPr>
              <w:tc>
                <w:tcPr>
                  <w:tcW w:w="552" w:type="dxa"/>
                  <w:vMerge/>
                  <w:vAlign w:val="center"/>
                </w:tcPr>
                <w:p w14:paraId="481ABC8D" w14:textId="77777777" w:rsidR="0060177D" w:rsidRPr="00064D52" w:rsidRDefault="0060177D" w:rsidP="0060177D">
                  <w:pPr>
                    <w:pStyle w:val="aff0"/>
                    <w:spacing w:line="0" w:lineRule="atLeast"/>
                    <w:rPr>
                      <w:rFonts w:ascii="Times New Roman" w:hAnsi="Times New Roman"/>
                      <w:sz w:val="21"/>
                      <w:szCs w:val="21"/>
                    </w:rPr>
                  </w:pPr>
                </w:p>
              </w:tc>
              <w:tc>
                <w:tcPr>
                  <w:tcW w:w="719" w:type="dxa"/>
                  <w:vMerge/>
                  <w:vAlign w:val="center"/>
                </w:tcPr>
                <w:p w14:paraId="44C05586" w14:textId="77777777" w:rsidR="0060177D" w:rsidRPr="00064D52" w:rsidRDefault="0060177D" w:rsidP="0060177D">
                  <w:pPr>
                    <w:pStyle w:val="aff0"/>
                    <w:spacing w:line="0" w:lineRule="atLeast"/>
                    <w:rPr>
                      <w:rFonts w:ascii="Times New Roman" w:hAnsi="Times New Roman"/>
                      <w:sz w:val="21"/>
                      <w:szCs w:val="21"/>
                    </w:rPr>
                  </w:pPr>
                </w:p>
              </w:tc>
              <w:tc>
                <w:tcPr>
                  <w:tcW w:w="709" w:type="dxa"/>
                  <w:vAlign w:val="center"/>
                </w:tcPr>
                <w:p w14:paraId="219DC987"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X</w:t>
                  </w:r>
                </w:p>
              </w:tc>
              <w:tc>
                <w:tcPr>
                  <w:tcW w:w="850" w:type="dxa"/>
                  <w:vAlign w:val="center"/>
                </w:tcPr>
                <w:p w14:paraId="3D48FD56"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Y</w:t>
                  </w:r>
                </w:p>
              </w:tc>
              <w:tc>
                <w:tcPr>
                  <w:tcW w:w="1134" w:type="dxa"/>
                  <w:vMerge/>
                  <w:tcBorders>
                    <w:right w:val="single" w:sz="4" w:space="0" w:color="auto"/>
                  </w:tcBorders>
                  <w:vAlign w:val="center"/>
                </w:tcPr>
                <w:p w14:paraId="342B960C" w14:textId="77777777" w:rsidR="0060177D" w:rsidRPr="00064D52" w:rsidRDefault="0060177D" w:rsidP="0060177D">
                  <w:pPr>
                    <w:pStyle w:val="aff0"/>
                    <w:spacing w:line="0" w:lineRule="atLeast"/>
                    <w:rPr>
                      <w:rFonts w:ascii="Times New Roman" w:hAnsi="Times New Roman"/>
                      <w:sz w:val="21"/>
                      <w:szCs w:val="21"/>
                    </w:rPr>
                  </w:pPr>
                </w:p>
              </w:tc>
              <w:tc>
                <w:tcPr>
                  <w:tcW w:w="993" w:type="dxa"/>
                  <w:vMerge/>
                  <w:tcBorders>
                    <w:right w:val="single" w:sz="4" w:space="0" w:color="auto"/>
                  </w:tcBorders>
                  <w:vAlign w:val="center"/>
                </w:tcPr>
                <w:p w14:paraId="072820FB" w14:textId="77777777" w:rsidR="0060177D" w:rsidRPr="00064D52" w:rsidRDefault="0060177D" w:rsidP="0060177D">
                  <w:pPr>
                    <w:pStyle w:val="aff0"/>
                    <w:spacing w:line="0" w:lineRule="atLeast"/>
                    <w:rPr>
                      <w:rFonts w:ascii="Times New Roman" w:hAnsi="Times New Roman"/>
                      <w:sz w:val="21"/>
                      <w:szCs w:val="21"/>
                    </w:rPr>
                  </w:pPr>
                </w:p>
              </w:tc>
              <w:tc>
                <w:tcPr>
                  <w:tcW w:w="1134" w:type="dxa"/>
                  <w:vMerge/>
                  <w:tcBorders>
                    <w:left w:val="single" w:sz="4" w:space="0" w:color="auto"/>
                    <w:right w:val="single" w:sz="4" w:space="0" w:color="auto"/>
                  </w:tcBorders>
                  <w:vAlign w:val="center"/>
                </w:tcPr>
                <w:p w14:paraId="2985EFC3" w14:textId="77777777" w:rsidR="0060177D" w:rsidRPr="00064D52" w:rsidRDefault="0060177D" w:rsidP="0060177D">
                  <w:pPr>
                    <w:pStyle w:val="aff0"/>
                    <w:spacing w:line="0" w:lineRule="atLeast"/>
                    <w:rPr>
                      <w:rFonts w:ascii="Times New Roman" w:hAnsi="Times New Roman"/>
                      <w:sz w:val="21"/>
                      <w:szCs w:val="21"/>
                    </w:rPr>
                  </w:pPr>
                </w:p>
              </w:tc>
              <w:tc>
                <w:tcPr>
                  <w:tcW w:w="992" w:type="dxa"/>
                  <w:vMerge/>
                  <w:tcBorders>
                    <w:left w:val="single" w:sz="4" w:space="0" w:color="auto"/>
                    <w:right w:val="single" w:sz="4" w:space="0" w:color="auto"/>
                  </w:tcBorders>
                  <w:vAlign w:val="center"/>
                </w:tcPr>
                <w:p w14:paraId="124BD69F" w14:textId="77777777" w:rsidR="0060177D" w:rsidRPr="00064D52" w:rsidRDefault="0060177D" w:rsidP="0060177D">
                  <w:pPr>
                    <w:pStyle w:val="aff0"/>
                    <w:spacing w:line="0" w:lineRule="atLeast"/>
                    <w:rPr>
                      <w:rFonts w:ascii="Times New Roman" w:hAnsi="Times New Roman"/>
                      <w:sz w:val="21"/>
                      <w:szCs w:val="21"/>
                    </w:rPr>
                  </w:pPr>
                </w:p>
              </w:tc>
              <w:tc>
                <w:tcPr>
                  <w:tcW w:w="992" w:type="dxa"/>
                  <w:vMerge/>
                  <w:tcBorders>
                    <w:left w:val="single" w:sz="4" w:space="0" w:color="auto"/>
                    <w:right w:val="single" w:sz="4" w:space="0" w:color="auto"/>
                  </w:tcBorders>
                  <w:vAlign w:val="center"/>
                </w:tcPr>
                <w:p w14:paraId="02754FE2" w14:textId="77777777" w:rsidR="0060177D" w:rsidRPr="00064D52" w:rsidRDefault="0060177D" w:rsidP="0060177D">
                  <w:pPr>
                    <w:pStyle w:val="aff0"/>
                    <w:spacing w:line="0" w:lineRule="atLeast"/>
                    <w:rPr>
                      <w:rFonts w:ascii="Times New Roman" w:hAnsi="Times New Roman"/>
                      <w:sz w:val="21"/>
                      <w:szCs w:val="21"/>
                    </w:rPr>
                  </w:pPr>
                </w:p>
              </w:tc>
              <w:tc>
                <w:tcPr>
                  <w:tcW w:w="992" w:type="dxa"/>
                  <w:vMerge/>
                  <w:tcBorders>
                    <w:left w:val="single" w:sz="4" w:space="0" w:color="auto"/>
                    <w:right w:val="single" w:sz="4" w:space="0" w:color="auto"/>
                  </w:tcBorders>
                  <w:vAlign w:val="center"/>
                </w:tcPr>
                <w:p w14:paraId="69863477" w14:textId="77777777" w:rsidR="0060177D" w:rsidRPr="00064D52" w:rsidRDefault="0060177D" w:rsidP="0060177D">
                  <w:pPr>
                    <w:pStyle w:val="aff0"/>
                    <w:spacing w:line="0" w:lineRule="atLeast"/>
                    <w:rPr>
                      <w:rFonts w:ascii="Times New Roman" w:hAnsi="Times New Roman"/>
                      <w:sz w:val="21"/>
                      <w:szCs w:val="21"/>
                    </w:rPr>
                  </w:pPr>
                </w:p>
              </w:tc>
              <w:tc>
                <w:tcPr>
                  <w:tcW w:w="4536" w:type="dxa"/>
                  <w:vMerge/>
                  <w:tcBorders>
                    <w:left w:val="single" w:sz="4" w:space="0" w:color="auto"/>
                  </w:tcBorders>
                  <w:vAlign w:val="center"/>
                </w:tcPr>
                <w:p w14:paraId="5C97AF3E" w14:textId="77777777" w:rsidR="0060177D" w:rsidRPr="00064D52" w:rsidRDefault="0060177D" w:rsidP="0060177D">
                  <w:pPr>
                    <w:pStyle w:val="aff0"/>
                    <w:spacing w:line="0" w:lineRule="atLeast"/>
                    <w:rPr>
                      <w:rFonts w:ascii="Times New Roman" w:hAnsi="Times New Roman"/>
                      <w:sz w:val="21"/>
                      <w:szCs w:val="21"/>
                    </w:rPr>
                  </w:pPr>
                </w:p>
              </w:tc>
            </w:tr>
            <w:tr w:rsidR="00051DA8" w:rsidRPr="00064D52" w14:paraId="7C02E8B3" w14:textId="77777777" w:rsidTr="0060177D">
              <w:trPr>
                <w:jc w:val="center"/>
              </w:trPr>
              <w:tc>
                <w:tcPr>
                  <w:tcW w:w="552" w:type="dxa"/>
                  <w:vAlign w:val="center"/>
                </w:tcPr>
                <w:p w14:paraId="7FB74F30" w14:textId="77777777"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hint="eastAsia"/>
                      <w:sz w:val="21"/>
                      <w:szCs w:val="21"/>
                      <w:lang w:val="en-US"/>
                    </w:rPr>
                    <w:t>1</w:t>
                  </w:r>
                </w:p>
              </w:tc>
              <w:tc>
                <w:tcPr>
                  <w:tcW w:w="719" w:type="dxa"/>
                  <w:vMerge w:val="restart"/>
                  <w:vAlign w:val="center"/>
                </w:tcPr>
                <w:p w14:paraId="3665F3A0" w14:textId="77777777"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hint="eastAsia"/>
                      <w:sz w:val="21"/>
                      <w:szCs w:val="21"/>
                    </w:rPr>
                    <w:t>P</w:t>
                  </w:r>
                  <w:r w:rsidRPr="00064D52">
                    <w:rPr>
                      <w:rFonts w:ascii="Times New Roman" w:hAnsi="Times New Roman"/>
                      <w:sz w:val="21"/>
                      <w:szCs w:val="21"/>
                    </w:rPr>
                    <w:t>1</w:t>
                  </w:r>
                </w:p>
              </w:tc>
              <w:tc>
                <w:tcPr>
                  <w:tcW w:w="709" w:type="dxa"/>
                  <w:vMerge w:val="restart"/>
                  <w:vAlign w:val="center"/>
                </w:tcPr>
                <w:p w14:paraId="00401F77" w14:textId="439ED56A"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sz w:val="21"/>
                      <w:szCs w:val="21"/>
                    </w:rPr>
                    <w:t>2</w:t>
                  </w:r>
                </w:p>
              </w:tc>
              <w:tc>
                <w:tcPr>
                  <w:tcW w:w="850" w:type="dxa"/>
                  <w:vMerge w:val="restart"/>
                  <w:vAlign w:val="center"/>
                </w:tcPr>
                <w:p w14:paraId="3703BFA5" w14:textId="27D79112"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hint="eastAsia"/>
                      <w:sz w:val="21"/>
                      <w:szCs w:val="21"/>
                    </w:rPr>
                    <w:t>-</w:t>
                  </w:r>
                  <w:r w:rsidRPr="00064D52">
                    <w:rPr>
                      <w:rFonts w:ascii="Times New Roman" w:hAnsi="Times New Roman"/>
                      <w:sz w:val="21"/>
                      <w:szCs w:val="21"/>
                    </w:rPr>
                    <w:t>50</w:t>
                  </w:r>
                </w:p>
              </w:tc>
              <w:tc>
                <w:tcPr>
                  <w:tcW w:w="1134" w:type="dxa"/>
                  <w:vMerge w:val="restart"/>
                  <w:tcBorders>
                    <w:right w:val="single" w:sz="4" w:space="0" w:color="auto"/>
                  </w:tcBorders>
                  <w:vAlign w:val="center"/>
                </w:tcPr>
                <w:p w14:paraId="25DBE540" w14:textId="1A6525AA"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hint="eastAsia"/>
                      <w:sz w:val="21"/>
                      <w:szCs w:val="21"/>
                    </w:rPr>
                    <w:t>0</w:t>
                  </w:r>
                </w:p>
              </w:tc>
              <w:tc>
                <w:tcPr>
                  <w:tcW w:w="993" w:type="dxa"/>
                  <w:vMerge w:val="restart"/>
                  <w:tcBorders>
                    <w:right w:val="single" w:sz="4" w:space="0" w:color="auto"/>
                  </w:tcBorders>
                  <w:vAlign w:val="center"/>
                </w:tcPr>
                <w:p w14:paraId="7FF694F9" w14:textId="4703DEE1"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5</w:t>
                  </w:r>
                </w:p>
              </w:tc>
              <w:tc>
                <w:tcPr>
                  <w:tcW w:w="1134" w:type="dxa"/>
                  <w:vMerge w:val="restart"/>
                  <w:tcBorders>
                    <w:left w:val="single" w:sz="4" w:space="0" w:color="auto"/>
                    <w:right w:val="single" w:sz="4" w:space="0" w:color="auto"/>
                  </w:tcBorders>
                  <w:vAlign w:val="center"/>
                </w:tcPr>
                <w:p w14:paraId="31BE14A9" w14:textId="0E89F414"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sz w:val="21"/>
                      <w:szCs w:val="21"/>
                    </w:rPr>
                    <w:t>0.5</w:t>
                  </w:r>
                </w:p>
              </w:tc>
              <w:tc>
                <w:tcPr>
                  <w:tcW w:w="992" w:type="dxa"/>
                  <w:vMerge w:val="restart"/>
                  <w:tcBorders>
                    <w:left w:val="single" w:sz="4" w:space="0" w:color="auto"/>
                    <w:right w:val="single" w:sz="4" w:space="0" w:color="auto"/>
                  </w:tcBorders>
                  <w:vAlign w:val="center"/>
                </w:tcPr>
                <w:p w14:paraId="642B6924" w14:textId="5C85919E" w:rsidR="00051DA8" w:rsidRPr="00064D52" w:rsidRDefault="00051DA8" w:rsidP="0060177D">
                  <w:pPr>
                    <w:jc w:val="center"/>
                    <w:rPr>
                      <w:szCs w:val="21"/>
                    </w:rPr>
                  </w:pPr>
                  <w:r w:rsidRPr="00064D52">
                    <w:rPr>
                      <w:rFonts w:hint="eastAsia"/>
                      <w:szCs w:val="21"/>
                    </w:rPr>
                    <w:t>2</w:t>
                  </w:r>
                  <w:r w:rsidRPr="00064D52">
                    <w:rPr>
                      <w:szCs w:val="21"/>
                    </w:rPr>
                    <w:t>2.8</w:t>
                  </w:r>
                </w:p>
              </w:tc>
              <w:tc>
                <w:tcPr>
                  <w:tcW w:w="992" w:type="dxa"/>
                  <w:vMerge w:val="restart"/>
                  <w:tcBorders>
                    <w:left w:val="single" w:sz="4" w:space="0" w:color="auto"/>
                    <w:right w:val="single" w:sz="4" w:space="0" w:color="auto"/>
                  </w:tcBorders>
                  <w:vAlign w:val="center"/>
                </w:tcPr>
                <w:p w14:paraId="706D6A6F" w14:textId="77777777"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sz w:val="21"/>
                      <w:szCs w:val="21"/>
                    </w:rPr>
                    <w:t>常温</w:t>
                  </w:r>
                </w:p>
              </w:tc>
              <w:tc>
                <w:tcPr>
                  <w:tcW w:w="992" w:type="dxa"/>
                  <w:vMerge w:val="restart"/>
                  <w:tcBorders>
                    <w:left w:val="single" w:sz="4" w:space="0" w:color="auto"/>
                    <w:right w:val="single" w:sz="4" w:space="0" w:color="auto"/>
                  </w:tcBorders>
                  <w:vAlign w:val="center"/>
                </w:tcPr>
                <w:p w14:paraId="309914CB" w14:textId="61BECB26"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hint="eastAsia"/>
                      <w:sz w:val="21"/>
                      <w:szCs w:val="21"/>
                    </w:rPr>
                    <w:t>2</w:t>
                  </w:r>
                  <w:r w:rsidRPr="00064D52">
                    <w:rPr>
                      <w:rFonts w:ascii="Times New Roman" w:hAnsi="Times New Roman"/>
                      <w:sz w:val="21"/>
                      <w:szCs w:val="21"/>
                    </w:rPr>
                    <w:t>700</w:t>
                  </w:r>
                </w:p>
              </w:tc>
              <w:tc>
                <w:tcPr>
                  <w:tcW w:w="4536" w:type="dxa"/>
                  <w:tcBorders>
                    <w:left w:val="single" w:sz="4" w:space="0" w:color="auto"/>
                  </w:tcBorders>
                  <w:vAlign w:val="center"/>
                </w:tcPr>
                <w:p w14:paraId="7BBF7BF2" w14:textId="73A97AD2" w:rsidR="00051DA8" w:rsidRPr="00064D52" w:rsidRDefault="00051DA8" w:rsidP="0060177D">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r w:rsidRPr="00064D52">
                    <w:rPr>
                      <w:rFonts w:ascii="Times New Roman" w:hAnsi="Times New Roman"/>
                      <w:sz w:val="21"/>
                      <w:szCs w:val="21"/>
                      <w:lang w:val="en-US"/>
                    </w:rPr>
                    <w:t>.1024</w:t>
                  </w:r>
                  <w:r w:rsidRPr="00064D52">
                    <w:rPr>
                      <w:rFonts w:ascii="Times New Roman" w:hAnsi="Times New Roman" w:hint="eastAsia"/>
                      <w:sz w:val="21"/>
                      <w:szCs w:val="21"/>
                      <w:lang w:val="en-US"/>
                    </w:rPr>
                    <w:t>（非甲烷总烃）</w:t>
                  </w:r>
                </w:p>
              </w:tc>
            </w:tr>
            <w:tr w:rsidR="00051DA8" w:rsidRPr="00064D52" w14:paraId="647FA19A" w14:textId="77777777" w:rsidTr="0060177D">
              <w:trPr>
                <w:jc w:val="center"/>
              </w:trPr>
              <w:tc>
                <w:tcPr>
                  <w:tcW w:w="552" w:type="dxa"/>
                  <w:vAlign w:val="center"/>
                </w:tcPr>
                <w:p w14:paraId="16A6098D" w14:textId="77777777" w:rsidR="00051DA8" w:rsidRPr="00064D52" w:rsidRDefault="00051DA8" w:rsidP="0060177D">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2</w:t>
                  </w:r>
                </w:p>
              </w:tc>
              <w:tc>
                <w:tcPr>
                  <w:tcW w:w="719" w:type="dxa"/>
                  <w:vMerge/>
                  <w:vAlign w:val="center"/>
                </w:tcPr>
                <w:p w14:paraId="7AC916B3" w14:textId="72005AE4" w:rsidR="00051DA8" w:rsidRPr="00064D52" w:rsidRDefault="00051DA8" w:rsidP="0060177D">
                  <w:pPr>
                    <w:pStyle w:val="aff0"/>
                    <w:spacing w:line="240" w:lineRule="auto"/>
                    <w:rPr>
                      <w:rFonts w:ascii="Times New Roman" w:hAnsi="Times New Roman"/>
                      <w:sz w:val="21"/>
                      <w:szCs w:val="21"/>
                    </w:rPr>
                  </w:pPr>
                </w:p>
              </w:tc>
              <w:tc>
                <w:tcPr>
                  <w:tcW w:w="709" w:type="dxa"/>
                  <w:vMerge/>
                  <w:vAlign w:val="center"/>
                </w:tcPr>
                <w:p w14:paraId="0F78BEE0" w14:textId="436F6521" w:rsidR="00051DA8" w:rsidRPr="00064D52" w:rsidRDefault="00051DA8" w:rsidP="0060177D">
                  <w:pPr>
                    <w:pStyle w:val="aff0"/>
                    <w:spacing w:line="240" w:lineRule="auto"/>
                    <w:rPr>
                      <w:rFonts w:ascii="Times New Roman" w:hAnsi="Times New Roman"/>
                      <w:sz w:val="21"/>
                      <w:szCs w:val="21"/>
                    </w:rPr>
                  </w:pPr>
                </w:p>
              </w:tc>
              <w:tc>
                <w:tcPr>
                  <w:tcW w:w="850" w:type="dxa"/>
                  <w:vMerge/>
                  <w:vAlign w:val="center"/>
                </w:tcPr>
                <w:p w14:paraId="263F55F1" w14:textId="5EE2F21E" w:rsidR="00051DA8" w:rsidRPr="00064D52" w:rsidRDefault="00051DA8" w:rsidP="0060177D">
                  <w:pPr>
                    <w:pStyle w:val="aff0"/>
                    <w:spacing w:line="240" w:lineRule="auto"/>
                    <w:rPr>
                      <w:rFonts w:ascii="Times New Roman" w:hAnsi="Times New Roman"/>
                      <w:sz w:val="21"/>
                      <w:szCs w:val="21"/>
                    </w:rPr>
                  </w:pPr>
                </w:p>
              </w:tc>
              <w:tc>
                <w:tcPr>
                  <w:tcW w:w="1134" w:type="dxa"/>
                  <w:vMerge/>
                  <w:tcBorders>
                    <w:right w:val="single" w:sz="4" w:space="0" w:color="auto"/>
                  </w:tcBorders>
                  <w:vAlign w:val="center"/>
                </w:tcPr>
                <w:p w14:paraId="66D0CBBA" w14:textId="58701718" w:rsidR="00051DA8" w:rsidRPr="00064D52" w:rsidRDefault="00051DA8" w:rsidP="0060177D">
                  <w:pPr>
                    <w:pStyle w:val="aff0"/>
                    <w:spacing w:line="240" w:lineRule="auto"/>
                    <w:rPr>
                      <w:rFonts w:ascii="Times New Roman" w:hAnsi="Times New Roman"/>
                      <w:sz w:val="21"/>
                      <w:szCs w:val="21"/>
                    </w:rPr>
                  </w:pPr>
                </w:p>
              </w:tc>
              <w:tc>
                <w:tcPr>
                  <w:tcW w:w="993" w:type="dxa"/>
                  <w:vMerge/>
                  <w:tcBorders>
                    <w:right w:val="single" w:sz="4" w:space="0" w:color="auto"/>
                  </w:tcBorders>
                  <w:vAlign w:val="center"/>
                </w:tcPr>
                <w:p w14:paraId="73247BDA" w14:textId="26E0ECFE" w:rsidR="00051DA8" w:rsidRPr="00064D52" w:rsidRDefault="00051DA8" w:rsidP="0060177D">
                  <w:pPr>
                    <w:pStyle w:val="aff0"/>
                    <w:spacing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14:paraId="59B05FDE" w14:textId="0D2CE641" w:rsidR="00051DA8" w:rsidRPr="00064D52" w:rsidRDefault="00051DA8" w:rsidP="0060177D">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5E5AA349" w14:textId="5D4C213E" w:rsidR="00051DA8" w:rsidRPr="00064D52" w:rsidRDefault="00051DA8" w:rsidP="0060177D">
                  <w:pPr>
                    <w:jc w:val="center"/>
                    <w:rPr>
                      <w:szCs w:val="21"/>
                    </w:rPr>
                  </w:pPr>
                </w:p>
              </w:tc>
              <w:tc>
                <w:tcPr>
                  <w:tcW w:w="992" w:type="dxa"/>
                  <w:vMerge/>
                  <w:tcBorders>
                    <w:left w:val="single" w:sz="4" w:space="0" w:color="auto"/>
                    <w:right w:val="single" w:sz="4" w:space="0" w:color="auto"/>
                  </w:tcBorders>
                  <w:vAlign w:val="center"/>
                </w:tcPr>
                <w:p w14:paraId="563706FA" w14:textId="0B304F37" w:rsidR="00051DA8" w:rsidRPr="00064D52" w:rsidRDefault="00051DA8" w:rsidP="0060177D">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18138E66" w14:textId="726FA3EB" w:rsidR="00051DA8" w:rsidRPr="00064D52" w:rsidRDefault="00051DA8" w:rsidP="0060177D">
                  <w:pPr>
                    <w:pStyle w:val="aff0"/>
                    <w:spacing w:line="240" w:lineRule="auto"/>
                    <w:rPr>
                      <w:rFonts w:ascii="Times New Roman" w:hAnsi="Times New Roman"/>
                      <w:sz w:val="21"/>
                      <w:szCs w:val="21"/>
                    </w:rPr>
                  </w:pPr>
                </w:p>
              </w:tc>
              <w:tc>
                <w:tcPr>
                  <w:tcW w:w="4536" w:type="dxa"/>
                  <w:tcBorders>
                    <w:left w:val="single" w:sz="4" w:space="0" w:color="auto"/>
                  </w:tcBorders>
                  <w:vAlign w:val="center"/>
                </w:tcPr>
                <w:p w14:paraId="414A8FE8" w14:textId="6322F67C"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sz w:val="21"/>
                      <w:szCs w:val="21"/>
                      <w:lang w:val="en-US"/>
                    </w:rPr>
                    <w:t>0.0447</w:t>
                  </w:r>
                  <w:r w:rsidRPr="00064D52">
                    <w:rPr>
                      <w:rFonts w:ascii="Times New Roman" w:hAnsi="Times New Roman" w:hint="eastAsia"/>
                      <w:sz w:val="21"/>
                      <w:szCs w:val="21"/>
                      <w:lang w:val="en-US"/>
                    </w:rPr>
                    <w:t>（二甲苯）</w:t>
                  </w:r>
                </w:p>
              </w:tc>
            </w:tr>
            <w:tr w:rsidR="00051DA8" w:rsidRPr="00064D52" w14:paraId="34209558" w14:textId="77777777" w:rsidTr="0060177D">
              <w:trPr>
                <w:jc w:val="center"/>
              </w:trPr>
              <w:tc>
                <w:tcPr>
                  <w:tcW w:w="552" w:type="dxa"/>
                  <w:vAlign w:val="center"/>
                </w:tcPr>
                <w:p w14:paraId="0F67877C" w14:textId="77777777" w:rsidR="00051DA8" w:rsidRPr="00064D52" w:rsidRDefault="00051DA8" w:rsidP="0060177D">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3</w:t>
                  </w:r>
                </w:p>
              </w:tc>
              <w:tc>
                <w:tcPr>
                  <w:tcW w:w="719" w:type="dxa"/>
                  <w:vMerge/>
                  <w:vAlign w:val="center"/>
                </w:tcPr>
                <w:p w14:paraId="11C5612A" w14:textId="12ABCEF2" w:rsidR="00051DA8" w:rsidRPr="00064D52" w:rsidRDefault="00051DA8" w:rsidP="0060177D">
                  <w:pPr>
                    <w:pStyle w:val="aff0"/>
                    <w:spacing w:line="240" w:lineRule="auto"/>
                    <w:rPr>
                      <w:rFonts w:ascii="Times New Roman" w:hAnsi="Times New Roman"/>
                      <w:sz w:val="21"/>
                      <w:szCs w:val="21"/>
                    </w:rPr>
                  </w:pPr>
                </w:p>
              </w:tc>
              <w:tc>
                <w:tcPr>
                  <w:tcW w:w="709" w:type="dxa"/>
                  <w:vMerge/>
                  <w:vAlign w:val="center"/>
                </w:tcPr>
                <w:p w14:paraId="5C2D35D0" w14:textId="20B85816" w:rsidR="00051DA8" w:rsidRPr="00064D52" w:rsidRDefault="00051DA8" w:rsidP="0060177D">
                  <w:pPr>
                    <w:pStyle w:val="aff0"/>
                    <w:spacing w:line="240" w:lineRule="auto"/>
                    <w:rPr>
                      <w:rFonts w:ascii="Times New Roman" w:hAnsi="Times New Roman"/>
                      <w:sz w:val="21"/>
                      <w:szCs w:val="21"/>
                    </w:rPr>
                  </w:pPr>
                </w:p>
              </w:tc>
              <w:tc>
                <w:tcPr>
                  <w:tcW w:w="850" w:type="dxa"/>
                  <w:vMerge/>
                  <w:vAlign w:val="center"/>
                </w:tcPr>
                <w:p w14:paraId="4D76572F" w14:textId="238782F9" w:rsidR="00051DA8" w:rsidRPr="00064D52" w:rsidRDefault="00051DA8" w:rsidP="0060177D">
                  <w:pPr>
                    <w:pStyle w:val="aff0"/>
                    <w:spacing w:line="240" w:lineRule="auto"/>
                    <w:rPr>
                      <w:rFonts w:ascii="Times New Roman" w:hAnsi="Times New Roman"/>
                      <w:sz w:val="21"/>
                      <w:szCs w:val="21"/>
                    </w:rPr>
                  </w:pPr>
                </w:p>
              </w:tc>
              <w:tc>
                <w:tcPr>
                  <w:tcW w:w="1134" w:type="dxa"/>
                  <w:vMerge/>
                  <w:tcBorders>
                    <w:right w:val="single" w:sz="4" w:space="0" w:color="auto"/>
                  </w:tcBorders>
                  <w:vAlign w:val="center"/>
                </w:tcPr>
                <w:p w14:paraId="4FFB921F" w14:textId="5F32E229" w:rsidR="00051DA8" w:rsidRPr="00064D52" w:rsidRDefault="00051DA8" w:rsidP="0060177D">
                  <w:pPr>
                    <w:pStyle w:val="aff0"/>
                    <w:spacing w:line="240" w:lineRule="auto"/>
                    <w:rPr>
                      <w:rFonts w:ascii="Times New Roman" w:hAnsi="Times New Roman"/>
                      <w:sz w:val="21"/>
                      <w:szCs w:val="21"/>
                    </w:rPr>
                  </w:pPr>
                </w:p>
              </w:tc>
              <w:tc>
                <w:tcPr>
                  <w:tcW w:w="993" w:type="dxa"/>
                  <w:vMerge/>
                  <w:tcBorders>
                    <w:right w:val="single" w:sz="4" w:space="0" w:color="auto"/>
                  </w:tcBorders>
                  <w:vAlign w:val="center"/>
                </w:tcPr>
                <w:p w14:paraId="01218642" w14:textId="1DF08DC3" w:rsidR="00051DA8" w:rsidRPr="00064D52" w:rsidRDefault="00051DA8" w:rsidP="0060177D">
                  <w:pPr>
                    <w:pStyle w:val="aff0"/>
                    <w:spacing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14:paraId="7E284107" w14:textId="4E34BD21" w:rsidR="00051DA8" w:rsidRPr="00064D52" w:rsidRDefault="00051DA8" w:rsidP="0060177D">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6953AC71" w14:textId="4CA4263B" w:rsidR="00051DA8" w:rsidRPr="00064D52" w:rsidRDefault="00051DA8" w:rsidP="0060177D">
                  <w:pPr>
                    <w:jc w:val="center"/>
                    <w:rPr>
                      <w:szCs w:val="21"/>
                    </w:rPr>
                  </w:pPr>
                </w:p>
              </w:tc>
              <w:tc>
                <w:tcPr>
                  <w:tcW w:w="992" w:type="dxa"/>
                  <w:vMerge/>
                  <w:tcBorders>
                    <w:left w:val="single" w:sz="4" w:space="0" w:color="auto"/>
                    <w:right w:val="single" w:sz="4" w:space="0" w:color="auto"/>
                  </w:tcBorders>
                  <w:vAlign w:val="center"/>
                </w:tcPr>
                <w:p w14:paraId="4A0B5D04" w14:textId="575BAB46" w:rsidR="00051DA8" w:rsidRPr="00064D52" w:rsidRDefault="00051DA8" w:rsidP="0060177D">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30FC46DC" w14:textId="70709F8E" w:rsidR="00051DA8" w:rsidRPr="00064D52" w:rsidRDefault="00051DA8" w:rsidP="0060177D">
                  <w:pPr>
                    <w:pStyle w:val="aff0"/>
                    <w:spacing w:line="240" w:lineRule="auto"/>
                    <w:rPr>
                      <w:rFonts w:ascii="Times New Roman" w:hAnsi="Times New Roman"/>
                      <w:sz w:val="21"/>
                      <w:szCs w:val="21"/>
                    </w:rPr>
                  </w:pPr>
                </w:p>
              </w:tc>
              <w:tc>
                <w:tcPr>
                  <w:tcW w:w="4536" w:type="dxa"/>
                  <w:tcBorders>
                    <w:left w:val="single" w:sz="4" w:space="0" w:color="auto"/>
                  </w:tcBorders>
                  <w:vAlign w:val="center"/>
                </w:tcPr>
                <w:p w14:paraId="593728AF" w14:textId="50F7637A"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hint="eastAsia"/>
                      <w:sz w:val="21"/>
                      <w:szCs w:val="21"/>
                      <w:lang w:val="en-US"/>
                    </w:rPr>
                    <w:t>0</w:t>
                  </w:r>
                  <w:r w:rsidRPr="00064D52">
                    <w:rPr>
                      <w:rFonts w:ascii="Times New Roman" w:hAnsi="Times New Roman"/>
                      <w:sz w:val="21"/>
                      <w:szCs w:val="21"/>
                      <w:lang w:val="en-US"/>
                    </w:rPr>
                    <w:t>.033</w:t>
                  </w:r>
                  <w:r w:rsidRPr="00064D52">
                    <w:rPr>
                      <w:rFonts w:ascii="Times New Roman" w:hAnsi="Times New Roman" w:hint="eastAsia"/>
                      <w:sz w:val="21"/>
                      <w:szCs w:val="21"/>
                      <w:lang w:val="en-US"/>
                    </w:rPr>
                    <w:t>（颗粒物）</w:t>
                  </w:r>
                </w:p>
              </w:tc>
            </w:tr>
            <w:tr w:rsidR="00051DA8" w:rsidRPr="00064D52" w14:paraId="24CA02C1" w14:textId="77777777" w:rsidTr="0060177D">
              <w:trPr>
                <w:jc w:val="center"/>
              </w:trPr>
              <w:tc>
                <w:tcPr>
                  <w:tcW w:w="552" w:type="dxa"/>
                  <w:vAlign w:val="center"/>
                </w:tcPr>
                <w:p w14:paraId="3B653A8F" w14:textId="1A1E2420" w:rsidR="00051DA8" w:rsidRPr="00064D52" w:rsidRDefault="00051DA8" w:rsidP="0060177D">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4</w:t>
                  </w:r>
                </w:p>
              </w:tc>
              <w:tc>
                <w:tcPr>
                  <w:tcW w:w="719" w:type="dxa"/>
                  <w:vMerge/>
                  <w:vAlign w:val="center"/>
                </w:tcPr>
                <w:p w14:paraId="358466C0" w14:textId="77777777" w:rsidR="00051DA8" w:rsidRPr="00064D52" w:rsidRDefault="00051DA8" w:rsidP="0060177D">
                  <w:pPr>
                    <w:pStyle w:val="aff0"/>
                    <w:spacing w:line="240" w:lineRule="auto"/>
                    <w:rPr>
                      <w:rFonts w:ascii="Times New Roman" w:hAnsi="Times New Roman"/>
                      <w:sz w:val="21"/>
                      <w:szCs w:val="21"/>
                    </w:rPr>
                  </w:pPr>
                </w:p>
              </w:tc>
              <w:tc>
                <w:tcPr>
                  <w:tcW w:w="709" w:type="dxa"/>
                  <w:vMerge/>
                  <w:vAlign w:val="center"/>
                </w:tcPr>
                <w:p w14:paraId="3366B5AF" w14:textId="77777777" w:rsidR="00051DA8" w:rsidRPr="00064D52" w:rsidRDefault="00051DA8" w:rsidP="0060177D">
                  <w:pPr>
                    <w:pStyle w:val="aff0"/>
                    <w:spacing w:line="240" w:lineRule="auto"/>
                    <w:rPr>
                      <w:rFonts w:ascii="Times New Roman" w:hAnsi="Times New Roman"/>
                      <w:sz w:val="21"/>
                      <w:szCs w:val="21"/>
                    </w:rPr>
                  </w:pPr>
                </w:p>
              </w:tc>
              <w:tc>
                <w:tcPr>
                  <w:tcW w:w="850" w:type="dxa"/>
                  <w:vMerge/>
                  <w:vAlign w:val="center"/>
                </w:tcPr>
                <w:p w14:paraId="0654BD90" w14:textId="77777777" w:rsidR="00051DA8" w:rsidRPr="00064D52" w:rsidRDefault="00051DA8" w:rsidP="0060177D">
                  <w:pPr>
                    <w:pStyle w:val="aff0"/>
                    <w:spacing w:line="240" w:lineRule="auto"/>
                    <w:rPr>
                      <w:rFonts w:ascii="Times New Roman" w:hAnsi="Times New Roman"/>
                      <w:sz w:val="21"/>
                      <w:szCs w:val="21"/>
                    </w:rPr>
                  </w:pPr>
                </w:p>
              </w:tc>
              <w:tc>
                <w:tcPr>
                  <w:tcW w:w="1134" w:type="dxa"/>
                  <w:vMerge/>
                  <w:tcBorders>
                    <w:right w:val="single" w:sz="4" w:space="0" w:color="auto"/>
                  </w:tcBorders>
                  <w:vAlign w:val="center"/>
                </w:tcPr>
                <w:p w14:paraId="7BF8FF9F" w14:textId="77777777" w:rsidR="00051DA8" w:rsidRPr="00064D52" w:rsidRDefault="00051DA8" w:rsidP="0060177D">
                  <w:pPr>
                    <w:pStyle w:val="aff0"/>
                    <w:spacing w:line="240" w:lineRule="auto"/>
                    <w:rPr>
                      <w:rFonts w:ascii="Times New Roman" w:hAnsi="Times New Roman"/>
                      <w:sz w:val="21"/>
                      <w:szCs w:val="21"/>
                    </w:rPr>
                  </w:pPr>
                </w:p>
              </w:tc>
              <w:tc>
                <w:tcPr>
                  <w:tcW w:w="993" w:type="dxa"/>
                  <w:vMerge/>
                  <w:tcBorders>
                    <w:right w:val="single" w:sz="4" w:space="0" w:color="auto"/>
                  </w:tcBorders>
                  <w:vAlign w:val="center"/>
                </w:tcPr>
                <w:p w14:paraId="1A736D73" w14:textId="77777777" w:rsidR="00051DA8" w:rsidRPr="00064D52" w:rsidRDefault="00051DA8" w:rsidP="0060177D">
                  <w:pPr>
                    <w:pStyle w:val="aff0"/>
                    <w:spacing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14:paraId="593AA3D3" w14:textId="77777777" w:rsidR="00051DA8" w:rsidRPr="00064D52" w:rsidRDefault="00051DA8" w:rsidP="0060177D">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39ABC7B2" w14:textId="77777777" w:rsidR="00051DA8" w:rsidRPr="00064D52" w:rsidRDefault="00051DA8" w:rsidP="0060177D">
                  <w:pPr>
                    <w:jc w:val="center"/>
                    <w:rPr>
                      <w:szCs w:val="21"/>
                    </w:rPr>
                  </w:pPr>
                </w:p>
              </w:tc>
              <w:tc>
                <w:tcPr>
                  <w:tcW w:w="992" w:type="dxa"/>
                  <w:vMerge w:val="restart"/>
                  <w:tcBorders>
                    <w:left w:val="single" w:sz="4" w:space="0" w:color="auto"/>
                    <w:right w:val="single" w:sz="4" w:space="0" w:color="auto"/>
                  </w:tcBorders>
                  <w:vAlign w:val="center"/>
                </w:tcPr>
                <w:p w14:paraId="0E18BCAD" w14:textId="3E934657" w:rsidR="00051DA8" w:rsidRPr="00064D52" w:rsidRDefault="00051DA8" w:rsidP="0060177D">
                  <w:pPr>
                    <w:pStyle w:val="aff0"/>
                    <w:spacing w:line="240" w:lineRule="auto"/>
                    <w:rPr>
                      <w:rFonts w:ascii="Times New Roman" w:hAnsi="Times New Roman"/>
                      <w:sz w:val="21"/>
                      <w:szCs w:val="21"/>
                    </w:rPr>
                  </w:pPr>
                  <w:r w:rsidRPr="00064D52">
                    <w:rPr>
                      <w:rFonts w:ascii="Times New Roman" w:hAnsi="Times New Roman" w:hint="eastAsia"/>
                      <w:sz w:val="21"/>
                      <w:szCs w:val="21"/>
                    </w:rPr>
                    <w:t>1</w:t>
                  </w:r>
                  <w:r w:rsidRPr="00064D52">
                    <w:rPr>
                      <w:rFonts w:ascii="Times New Roman" w:hAnsi="Times New Roman"/>
                      <w:sz w:val="21"/>
                      <w:szCs w:val="21"/>
                    </w:rPr>
                    <w:t>60</w:t>
                  </w:r>
                </w:p>
              </w:tc>
              <w:tc>
                <w:tcPr>
                  <w:tcW w:w="992" w:type="dxa"/>
                  <w:vMerge/>
                  <w:tcBorders>
                    <w:left w:val="single" w:sz="4" w:space="0" w:color="auto"/>
                    <w:right w:val="single" w:sz="4" w:space="0" w:color="auto"/>
                  </w:tcBorders>
                  <w:vAlign w:val="center"/>
                </w:tcPr>
                <w:p w14:paraId="660AF77C" w14:textId="77777777" w:rsidR="00051DA8" w:rsidRPr="00064D52" w:rsidRDefault="00051DA8" w:rsidP="0060177D">
                  <w:pPr>
                    <w:pStyle w:val="aff0"/>
                    <w:spacing w:line="240" w:lineRule="auto"/>
                    <w:rPr>
                      <w:rFonts w:ascii="Times New Roman" w:hAnsi="Times New Roman"/>
                      <w:sz w:val="21"/>
                      <w:szCs w:val="21"/>
                    </w:rPr>
                  </w:pPr>
                </w:p>
              </w:tc>
              <w:tc>
                <w:tcPr>
                  <w:tcW w:w="4536" w:type="dxa"/>
                  <w:tcBorders>
                    <w:left w:val="single" w:sz="4" w:space="0" w:color="auto"/>
                  </w:tcBorders>
                  <w:vAlign w:val="center"/>
                </w:tcPr>
                <w:p w14:paraId="4DC54A8E" w14:textId="463FD4C5" w:rsidR="00051DA8" w:rsidRPr="00064D52" w:rsidRDefault="00051DA8" w:rsidP="0060177D">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r w:rsidRPr="00064D52">
                    <w:rPr>
                      <w:rFonts w:ascii="Times New Roman" w:hAnsi="Times New Roman"/>
                      <w:sz w:val="21"/>
                      <w:szCs w:val="21"/>
                      <w:lang w:val="en-US"/>
                    </w:rPr>
                    <w:t>.000005</w:t>
                  </w:r>
                  <w:r w:rsidRPr="00064D52">
                    <w:rPr>
                      <w:rFonts w:ascii="Times New Roman" w:hAnsi="Times New Roman" w:hint="eastAsia"/>
                      <w:sz w:val="21"/>
                      <w:szCs w:val="21"/>
                      <w:lang w:val="en-US"/>
                    </w:rPr>
                    <w:t>（</w:t>
                  </w:r>
                  <w:r w:rsidRPr="00064D52">
                    <w:rPr>
                      <w:rFonts w:ascii="Times New Roman" w:hAnsi="Times New Roman" w:hint="eastAsia"/>
                      <w:sz w:val="21"/>
                      <w:szCs w:val="21"/>
                      <w:lang w:val="en-US"/>
                    </w:rPr>
                    <w:t>S</w:t>
                  </w:r>
                  <w:r w:rsidRPr="00064D52">
                    <w:rPr>
                      <w:rFonts w:ascii="Times New Roman" w:hAnsi="Times New Roman"/>
                      <w:sz w:val="21"/>
                      <w:szCs w:val="21"/>
                      <w:lang w:val="en-US"/>
                    </w:rPr>
                    <w:t>O</w:t>
                  </w:r>
                  <w:r w:rsidRPr="00064D52">
                    <w:rPr>
                      <w:rFonts w:ascii="Times New Roman" w:hAnsi="Times New Roman"/>
                      <w:sz w:val="21"/>
                      <w:szCs w:val="21"/>
                      <w:vertAlign w:val="subscript"/>
                      <w:lang w:val="en-US"/>
                    </w:rPr>
                    <w:t>2</w:t>
                  </w:r>
                  <w:r w:rsidRPr="00064D52">
                    <w:rPr>
                      <w:rFonts w:ascii="Times New Roman" w:hAnsi="Times New Roman" w:hint="eastAsia"/>
                      <w:sz w:val="21"/>
                      <w:szCs w:val="21"/>
                      <w:lang w:val="en-US"/>
                    </w:rPr>
                    <w:t>）</w:t>
                  </w:r>
                </w:p>
              </w:tc>
            </w:tr>
            <w:tr w:rsidR="00051DA8" w:rsidRPr="00064D52" w14:paraId="2C4CD1EC" w14:textId="77777777" w:rsidTr="0060177D">
              <w:trPr>
                <w:jc w:val="center"/>
              </w:trPr>
              <w:tc>
                <w:tcPr>
                  <w:tcW w:w="552" w:type="dxa"/>
                  <w:vAlign w:val="center"/>
                </w:tcPr>
                <w:p w14:paraId="74D85F6E" w14:textId="115CADDA" w:rsidR="00051DA8" w:rsidRPr="00064D52" w:rsidRDefault="00051DA8" w:rsidP="0060177D">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5</w:t>
                  </w:r>
                </w:p>
              </w:tc>
              <w:tc>
                <w:tcPr>
                  <w:tcW w:w="719" w:type="dxa"/>
                  <w:vMerge/>
                  <w:vAlign w:val="center"/>
                </w:tcPr>
                <w:p w14:paraId="2BD1FD71" w14:textId="77777777" w:rsidR="00051DA8" w:rsidRPr="00064D52" w:rsidRDefault="00051DA8" w:rsidP="0060177D">
                  <w:pPr>
                    <w:pStyle w:val="aff0"/>
                    <w:spacing w:line="240" w:lineRule="auto"/>
                    <w:rPr>
                      <w:rFonts w:ascii="Times New Roman" w:hAnsi="Times New Roman"/>
                      <w:sz w:val="21"/>
                      <w:szCs w:val="21"/>
                    </w:rPr>
                  </w:pPr>
                </w:p>
              </w:tc>
              <w:tc>
                <w:tcPr>
                  <w:tcW w:w="709" w:type="dxa"/>
                  <w:vMerge/>
                  <w:vAlign w:val="center"/>
                </w:tcPr>
                <w:p w14:paraId="31F4A2E8" w14:textId="77777777" w:rsidR="00051DA8" w:rsidRPr="00064D52" w:rsidRDefault="00051DA8" w:rsidP="0060177D">
                  <w:pPr>
                    <w:pStyle w:val="aff0"/>
                    <w:spacing w:line="240" w:lineRule="auto"/>
                    <w:rPr>
                      <w:rFonts w:ascii="Times New Roman" w:hAnsi="Times New Roman"/>
                      <w:sz w:val="21"/>
                      <w:szCs w:val="21"/>
                    </w:rPr>
                  </w:pPr>
                </w:p>
              </w:tc>
              <w:tc>
                <w:tcPr>
                  <w:tcW w:w="850" w:type="dxa"/>
                  <w:vMerge/>
                  <w:vAlign w:val="center"/>
                </w:tcPr>
                <w:p w14:paraId="111A635E" w14:textId="77777777" w:rsidR="00051DA8" w:rsidRPr="00064D52" w:rsidRDefault="00051DA8" w:rsidP="0060177D">
                  <w:pPr>
                    <w:pStyle w:val="aff0"/>
                    <w:spacing w:line="240" w:lineRule="auto"/>
                    <w:rPr>
                      <w:rFonts w:ascii="Times New Roman" w:hAnsi="Times New Roman"/>
                      <w:sz w:val="21"/>
                      <w:szCs w:val="21"/>
                    </w:rPr>
                  </w:pPr>
                </w:p>
              </w:tc>
              <w:tc>
                <w:tcPr>
                  <w:tcW w:w="1134" w:type="dxa"/>
                  <w:vMerge/>
                  <w:tcBorders>
                    <w:right w:val="single" w:sz="4" w:space="0" w:color="auto"/>
                  </w:tcBorders>
                  <w:vAlign w:val="center"/>
                </w:tcPr>
                <w:p w14:paraId="3C62D2C2" w14:textId="77777777" w:rsidR="00051DA8" w:rsidRPr="00064D52" w:rsidRDefault="00051DA8" w:rsidP="0060177D">
                  <w:pPr>
                    <w:pStyle w:val="aff0"/>
                    <w:spacing w:line="240" w:lineRule="auto"/>
                    <w:rPr>
                      <w:rFonts w:ascii="Times New Roman" w:hAnsi="Times New Roman"/>
                      <w:sz w:val="21"/>
                      <w:szCs w:val="21"/>
                    </w:rPr>
                  </w:pPr>
                </w:p>
              </w:tc>
              <w:tc>
                <w:tcPr>
                  <w:tcW w:w="993" w:type="dxa"/>
                  <w:vMerge/>
                  <w:tcBorders>
                    <w:right w:val="single" w:sz="4" w:space="0" w:color="auto"/>
                  </w:tcBorders>
                  <w:vAlign w:val="center"/>
                </w:tcPr>
                <w:p w14:paraId="363C2C80" w14:textId="77777777" w:rsidR="00051DA8" w:rsidRPr="00064D52" w:rsidRDefault="00051DA8" w:rsidP="0060177D">
                  <w:pPr>
                    <w:pStyle w:val="aff0"/>
                    <w:spacing w:line="240" w:lineRule="auto"/>
                    <w:rPr>
                      <w:rFonts w:ascii="Times New Roman" w:hAnsi="Times New Roman"/>
                      <w:sz w:val="21"/>
                      <w:szCs w:val="21"/>
                    </w:rPr>
                  </w:pPr>
                </w:p>
              </w:tc>
              <w:tc>
                <w:tcPr>
                  <w:tcW w:w="1134" w:type="dxa"/>
                  <w:vMerge/>
                  <w:tcBorders>
                    <w:left w:val="single" w:sz="4" w:space="0" w:color="auto"/>
                    <w:right w:val="single" w:sz="4" w:space="0" w:color="auto"/>
                  </w:tcBorders>
                  <w:vAlign w:val="center"/>
                </w:tcPr>
                <w:p w14:paraId="3D84040A" w14:textId="77777777" w:rsidR="00051DA8" w:rsidRPr="00064D52" w:rsidRDefault="00051DA8" w:rsidP="0060177D">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0C9BCFCC" w14:textId="77777777" w:rsidR="00051DA8" w:rsidRPr="00064D52" w:rsidRDefault="00051DA8" w:rsidP="0060177D">
                  <w:pPr>
                    <w:jc w:val="center"/>
                    <w:rPr>
                      <w:szCs w:val="21"/>
                    </w:rPr>
                  </w:pPr>
                </w:p>
              </w:tc>
              <w:tc>
                <w:tcPr>
                  <w:tcW w:w="992" w:type="dxa"/>
                  <w:vMerge/>
                  <w:tcBorders>
                    <w:left w:val="single" w:sz="4" w:space="0" w:color="auto"/>
                    <w:right w:val="single" w:sz="4" w:space="0" w:color="auto"/>
                  </w:tcBorders>
                  <w:vAlign w:val="center"/>
                </w:tcPr>
                <w:p w14:paraId="507F889E" w14:textId="77777777" w:rsidR="00051DA8" w:rsidRPr="00064D52" w:rsidRDefault="00051DA8" w:rsidP="0060177D">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47A9087D" w14:textId="77777777" w:rsidR="00051DA8" w:rsidRPr="00064D52" w:rsidRDefault="00051DA8" w:rsidP="0060177D">
                  <w:pPr>
                    <w:pStyle w:val="aff0"/>
                    <w:spacing w:line="240" w:lineRule="auto"/>
                    <w:rPr>
                      <w:rFonts w:ascii="Times New Roman" w:hAnsi="Times New Roman"/>
                      <w:sz w:val="21"/>
                      <w:szCs w:val="21"/>
                    </w:rPr>
                  </w:pPr>
                </w:p>
              </w:tc>
              <w:tc>
                <w:tcPr>
                  <w:tcW w:w="4536" w:type="dxa"/>
                  <w:tcBorders>
                    <w:left w:val="single" w:sz="4" w:space="0" w:color="auto"/>
                  </w:tcBorders>
                  <w:vAlign w:val="center"/>
                </w:tcPr>
                <w:p w14:paraId="3AB77D40" w14:textId="45CBE95A" w:rsidR="00051DA8" w:rsidRPr="00064D52" w:rsidRDefault="00051DA8" w:rsidP="0060177D">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r w:rsidRPr="00064D52">
                    <w:rPr>
                      <w:rFonts w:ascii="Times New Roman" w:hAnsi="Times New Roman"/>
                      <w:sz w:val="21"/>
                      <w:szCs w:val="21"/>
                      <w:lang w:val="en-US"/>
                    </w:rPr>
                    <w:t>.00137</w:t>
                  </w:r>
                  <w:r w:rsidRPr="00064D52">
                    <w:rPr>
                      <w:rFonts w:ascii="Times New Roman" w:hAnsi="Times New Roman" w:hint="eastAsia"/>
                      <w:sz w:val="21"/>
                      <w:szCs w:val="21"/>
                      <w:lang w:val="en-US"/>
                    </w:rPr>
                    <w:t>（</w:t>
                  </w:r>
                  <w:r w:rsidRPr="00064D52">
                    <w:rPr>
                      <w:rFonts w:ascii="Times New Roman" w:hAnsi="Times New Roman" w:hint="eastAsia"/>
                      <w:sz w:val="21"/>
                      <w:szCs w:val="21"/>
                      <w:lang w:val="en-US"/>
                    </w:rPr>
                    <w:t>N</w:t>
                  </w:r>
                  <w:r w:rsidRPr="00064D52">
                    <w:rPr>
                      <w:rFonts w:ascii="Times New Roman" w:hAnsi="Times New Roman"/>
                      <w:sz w:val="21"/>
                      <w:szCs w:val="21"/>
                      <w:lang w:val="en-US"/>
                    </w:rPr>
                    <w:t>O</w:t>
                  </w:r>
                  <w:r w:rsidRPr="00064D52">
                    <w:rPr>
                      <w:rFonts w:ascii="Times New Roman" w:hAnsi="Times New Roman" w:hint="eastAsia"/>
                      <w:sz w:val="21"/>
                      <w:szCs w:val="21"/>
                      <w:lang w:val="en-US"/>
                    </w:rPr>
                    <w:t>x</w:t>
                  </w:r>
                  <w:r w:rsidRPr="00064D52">
                    <w:rPr>
                      <w:rFonts w:ascii="Times New Roman" w:hAnsi="Times New Roman" w:hint="eastAsia"/>
                      <w:sz w:val="21"/>
                      <w:szCs w:val="21"/>
                      <w:lang w:val="en-US"/>
                    </w:rPr>
                    <w:t>）</w:t>
                  </w:r>
                </w:p>
              </w:tc>
            </w:tr>
          </w:tbl>
          <w:p w14:paraId="3C2EC93A" w14:textId="09C7D87D" w:rsidR="0060177D" w:rsidRPr="00064D52" w:rsidRDefault="0060177D" w:rsidP="0060177D">
            <w:pPr>
              <w:jc w:val="left"/>
              <w:rPr>
                <w:b/>
                <w:szCs w:val="21"/>
              </w:rPr>
            </w:pPr>
            <w:r w:rsidRPr="00064D52">
              <w:rPr>
                <w:b/>
                <w:szCs w:val="21"/>
              </w:rPr>
              <w:t>注：</w:t>
            </w:r>
            <w:r w:rsidRPr="00064D52">
              <w:rPr>
                <w:rFonts w:hint="eastAsia"/>
                <w:b/>
                <w:szCs w:val="21"/>
              </w:rPr>
              <w:t>本次预测取排放速率最大的排气筒进行预测</w:t>
            </w:r>
            <w:r w:rsidRPr="00064D52">
              <w:rPr>
                <w:b/>
                <w:szCs w:val="21"/>
              </w:rPr>
              <w:t>。</w:t>
            </w:r>
            <w:r w:rsidRPr="00064D52">
              <w:rPr>
                <w:rFonts w:hint="eastAsia"/>
                <w:b/>
                <w:szCs w:val="21"/>
              </w:rPr>
              <w:t>坐标原点厂区中心。</w:t>
            </w:r>
          </w:p>
          <w:p w14:paraId="69EA99DF" w14:textId="77777777" w:rsidR="0060177D" w:rsidRPr="00064D52" w:rsidRDefault="0060177D" w:rsidP="0060177D">
            <w:pPr>
              <w:spacing w:line="400" w:lineRule="exact"/>
              <w:jc w:val="center"/>
              <w:rPr>
                <w:b/>
                <w:sz w:val="24"/>
                <w:szCs w:val="24"/>
              </w:rPr>
            </w:pPr>
            <w:r w:rsidRPr="00064D52">
              <w:rPr>
                <w:b/>
                <w:sz w:val="24"/>
                <w:szCs w:val="24"/>
              </w:rPr>
              <w:t>表</w:t>
            </w:r>
            <w:r w:rsidRPr="00064D52">
              <w:rPr>
                <w:b/>
                <w:sz w:val="24"/>
                <w:szCs w:val="24"/>
              </w:rPr>
              <w:t>7-</w:t>
            </w:r>
            <w:proofErr w:type="gramStart"/>
            <w:r w:rsidRPr="00064D52">
              <w:rPr>
                <w:rFonts w:hint="eastAsia"/>
                <w:b/>
                <w:sz w:val="24"/>
                <w:szCs w:val="24"/>
              </w:rPr>
              <w:t>3</w:t>
            </w:r>
            <w:r w:rsidRPr="00064D52">
              <w:rPr>
                <w:b/>
                <w:sz w:val="24"/>
                <w:szCs w:val="24"/>
              </w:rPr>
              <w:t>面源</w:t>
            </w:r>
            <w:proofErr w:type="gramEnd"/>
            <w:r w:rsidRPr="00064D52">
              <w:rPr>
                <w:b/>
                <w:sz w:val="24"/>
                <w:szCs w:val="24"/>
              </w:rPr>
              <w:t>参数表</w:t>
            </w:r>
          </w:p>
          <w:tbl>
            <w:tblPr>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1839"/>
              <w:gridCol w:w="921"/>
              <w:gridCol w:w="922"/>
              <w:gridCol w:w="1134"/>
              <w:gridCol w:w="1417"/>
              <w:gridCol w:w="992"/>
              <w:gridCol w:w="993"/>
              <w:gridCol w:w="992"/>
              <w:gridCol w:w="992"/>
              <w:gridCol w:w="2849"/>
            </w:tblGrid>
            <w:tr w:rsidR="00746AED" w:rsidRPr="00064D52" w14:paraId="367C2A6D" w14:textId="77777777" w:rsidTr="0060177D">
              <w:trPr>
                <w:trHeight w:hRule="exact" w:val="417"/>
                <w:jc w:val="center"/>
              </w:trPr>
              <w:tc>
                <w:tcPr>
                  <w:tcW w:w="552" w:type="dxa"/>
                  <w:vMerge w:val="restart"/>
                  <w:vAlign w:val="center"/>
                </w:tcPr>
                <w:p w14:paraId="681DFE1D"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编号</w:t>
                  </w:r>
                </w:p>
              </w:tc>
              <w:tc>
                <w:tcPr>
                  <w:tcW w:w="1839" w:type="dxa"/>
                  <w:vMerge w:val="restart"/>
                  <w:vAlign w:val="center"/>
                </w:tcPr>
                <w:p w14:paraId="61AA9346"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名称</w:t>
                  </w:r>
                </w:p>
              </w:tc>
              <w:tc>
                <w:tcPr>
                  <w:tcW w:w="1843" w:type="dxa"/>
                  <w:gridSpan w:val="2"/>
                  <w:vAlign w:val="center"/>
                </w:tcPr>
                <w:p w14:paraId="67E0BE1E"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面源起点坐标</w:t>
                  </w:r>
                  <w:r w:rsidRPr="00064D52">
                    <w:rPr>
                      <w:rFonts w:ascii="Times New Roman" w:hAnsi="Times New Roman"/>
                      <w:sz w:val="21"/>
                      <w:szCs w:val="21"/>
                    </w:rPr>
                    <w:t>/m</w:t>
                  </w:r>
                </w:p>
              </w:tc>
              <w:tc>
                <w:tcPr>
                  <w:tcW w:w="1134" w:type="dxa"/>
                  <w:vMerge w:val="restart"/>
                  <w:tcBorders>
                    <w:right w:val="single" w:sz="4" w:space="0" w:color="auto"/>
                  </w:tcBorders>
                  <w:vAlign w:val="center"/>
                </w:tcPr>
                <w:p w14:paraId="33EA6EFF"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面源海拔高度</w:t>
                  </w:r>
                  <w:r w:rsidRPr="00064D52">
                    <w:rPr>
                      <w:rFonts w:ascii="Times New Roman" w:hAnsi="Times New Roman"/>
                      <w:sz w:val="21"/>
                      <w:szCs w:val="21"/>
                    </w:rPr>
                    <w:t>/m</w:t>
                  </w:r>
                </w:p>
              </w:tc>
              <w:tc>
                <w:tcPr>
                  <w:tcW w:w="1417" w:type="dxa"/>
                  <w:vMerge w:val="restart"/>
                  <w:tcBorders>
                    <w:right w:val="single" w:sz="4" w:space="0" w:color="auto"/>
                  </w:tcBorders>
                  <w:vAlign w:val="center"/>
                </w:tcPr>
                <w:p w14:paraId="43B10E45" w14:textId="77777777" w:rsidR="0060177D" w:rsidRPr="00064D52" w:rsidRDefault="0060177D" w:rsidP="0060177D">
                  <w:pPr>
                    <w:widowControl/>
                    <w:spacing w:line="0" w:lineRule="atLeast"/>
                    <w:jc w:val="center"/>
                    <w:rPr>
                      <w:szCs w:val="21"/>
                    </w:rPr>
                  </w:pPr>
                  <w:r w:rsidRPr="00064D52">
                    <w:rPr>
                      <w:kern w:val="0"/>
                      <w:szCs w:val="21"/>
                      <w:lang w:val="zh-CN"/>
                    </w:rPr>
                    <w:t>面源长度</w:t>
                  </w:r>
                  <w:r w:rsidRPr="00064D52">
                    <w:rPr>
                      <w:kern w:val="0"/>
                      <w:szCs w:val="21"/>
                      <w:lang w:val="zh-CN"/>
                    </w:rPr>
                    <w:t>/m</w:t>
                  </w:r>
                </w:p>
              </w:tc>
              <w:tc>
                <w:tcPr>
                  <w:tcW w:w="992" w:type="dxa"/>
                  <w:vMerge w:val="restart"/>
                  <w:tcBorders>
                    <w:left w:val="single" w:sz="4" w:space="0" w:color="auto"/>
                    <w:right w:val="single" w:sz="4" w:space="0" w:color="auto"/>
                  </w:tcBorders>
                  <w:vAlign w:val="center"/>
                </w:tcPr>
                <w:p w14:paraId="7A7D3A8A"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面源宽度</w:t>
                  </w:r>
                  <w:r w:rsidRPr="00064D52">
                    <w:rPr>
                      <w:rFonts w:ascii="Times New Roman" w:hAnsi="Times New Roman"/>
                      <w:sz w:val="21"/>
                      <w:szCs w:val="21"/>
                    </w:rPr>
                    <w:t>/m</w:t>
                  </w:r>
                </w:p>
              </w:tc>
              <w:tc>
                <w:tcPr>
                  <w:tcW w:w="993" w:type="dxa"/>
                  <w:vMerge w:val="restart"/>
                  <w:tcBorders>
                    <w:left w:val="single" w:sz="4" w:space="0" w:color="auto"/>
                    <w:right w:val="single" w:sz="4" w:space="0" w:color="auto"/>
                  </w:tcBorders>
                  <w:vAlign w:val="center"/>
                </w:tcPr>
                <w:p w14:paraId="313BB94B"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与正北夹角</w:t>
                  </w:r>
                  <w:r w:rsidRPr="00064D52">
                    <w:rPr>
                      <w:rFonts w:ascii="Times New Roman" w:hAnsi="Times New Roman"/>
                      <w:sz w:val="21"/>
                      <w:szCs w:val="21"/>
                    </w:rPr>
                    <w:t>/(°)</w:t>
                  </w:r>
                </w:p>
              </w:tc>
              <w:tc>
                <w:tcPr>
                  <w:tcW w:w="992" w:type="dxa"/>
                  <w:vMerge w:val="restart"/>
                  <w:tcBorders>
                    <w:left w:val="single" w:sz="4" w:space="0" w:color="auto"/>
                    <w:right w:val="single" w:sz="4" w:space="0" w:color="auto"/>
                  </w:tcBorders>
                  <w:vAlign w:val="center"/>
                </w:tcPr>
                <w:p w14:paraId="5B404125"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面</w:t>
                  </w:r>
                  <w:proofErr w:type="gramStart"/>
                  <w:r w:rsidRPr="00064D52">
                    <w:rPr>
                      <w:rFonts w:ascii="Times New Roman" w:hAnsi="Times New Roman"/>
                      <w:sz w:val="21"/>
                      <w:szCs w:val="21"/>
                    </w:rPr>
                    <w:t>源有效</w:t>
                  </w:r>
                  <w:proofErr w:type="gramEnd"/>
                  <w:r w:rsidRPr="00064D52">
                    <w:rPr>
                      <w:rFonts w:ascii="Times New Roman" w:hAnsi="Times New Roman"/>
                      <w:sz w:val="21"/>
                      <w:szCs w:val="21"/>
                    </w:rPr>
                    <w:t>排放高度</w:t>
                  </w:r>
                  <w:r w:rsidRPr="00064D52">
                    <w:rPr>
                      <w:rFonts w:ascii="Times New Roman" w:hAnsi="Times New Roman"/>
                      <w:sz w:val="21"/>
                      <w:szCs w:val="21"/>
                    </w:rPr>
                    <w:t>/m</w:t>
                  </w:r>
                </w:p>
              </w:tc>
              <w:tc>
                <w:tcPr>
                  <w:tcW w:w="992" w:type="dxa"/>
                  <w:vMerge w:val="restart"/>
                  <w:tcBorders>
                    <w:left w:val="single" w:sz="4" w:space="0" w:color="auto"/>
                    <w:right w:val="single" w:sz="4" w:space="0" w:color="auto"/>
                  </w:tcBorders>
                  <w:vAlign w:val="center"/>
                </w:tcPr>
                <w:p w14:paraId="4B100C8C"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年排放小时数</w:t>
                  </w:r>
                  <w:r w:rsidRPr="00064D52">
                    <w:rPr>
                      <w:rFonts w:ascii="Times New Roman" w:hAnsi="Times New Roman"/>
                      <w:sz w:val="21"/>
                      <w:szCs w:val="21"/>
                    </w:rPr>
                    <w:t>/h</w:t>
                  </w:r>
                </w:p>
              </w:tc>
              <w:tc>
                <w:tcPr>
                  <w:tcW w:w="2849" w:type="dxa"/>
                  <w:vMerge w:val="restart"/>
                  <w:tcBorders>
                    <w:left w:val="single" w:sz="4" w:space="0" w:color="auto"/>
                  </w:tcBorders>
                  <w:vAlign w:val="center"/>
                </w:tcPr>
                <w:p w14:paraId="41BE241C" w14:textId="448246F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污染物排放速率</w:t>
                  </w:r>
                  <w:r w:rsidRPr="00064D52">
                    <w:rPr>
                      <w:rFonts w:ascii="Times New Roman" w:hAnsi="Times New Roman"/>
                      <w:sz w:val="21"/>
                      <w:szCs w:val="21"/>
                    </w:rPr>
                    <w:t>/(kg/h)</w:t>
                  </w:r>
                </w:p>
              </w:tc>
            </w:tr>
            <w:tr w:rsidR="00746AED" w:rsidRPr="00064D52" w14:paraId="142C8068" w14:textId="77777777" w:rsidTr="0060177D">
              <w:trPr>
                <w:trHeight w:hRule="exact" w:val="397"/>
                <w:jc w:val="center"/>
              </w:trPr>
              <w:tc>
                <w:tcPr>
                  <w:tcW w:w="552" w:type="dxa"/>
                  <w:vMerge/>
                  <w:vAlign w:val="center"/>
                </w:tcPr>
                <w:p w14:paraId="547472C9" w14:textId="77777777" w:rsidR="0060177D" w:rsidRPr="00064D52" w:rsidRDefault="0060177D" w:rsidP="0060177D">
                  <w:pPr>
                    <w:pStyle w:val="aff0"/>
                    <w:spacing w:line="0" w:lineRule="atLeast"/>
                    <w:rPr>
                      <w:rFonts w:ascii="Times New Roman" w:hAnsi="Times New Roman"/>
                      <w:sz w:val="21"/>
                      <w:szCs w:val="21"/>
                    </w:rPr>
                  </w:pPr>
                </w:p>
              </w:tc>
              <w:tc>
                <w:tcPr>
                  <w:tcW w:w="1839" w:type="dxa"/>
                  <w:vMerge/>
                  <w:vAlign w:val="center"/>
                </w:tcPr>
                <w:p w14:paraId="12646509" w14:textId="77777777" w:rsidR="0060177D" w:rsidRPr="00064D52" w:rsidRDefault="0060177D" w:rsidP="0060177D">
                  <w:pPr>
                    <w:pStyle w:val="aff0"/>
                    <w:spacing w:line="0" w:lineRule="atLeast"/>
                    <w:rPr>
                      <w:rFonts w:ascii="Times New Roman" w:hAnsi="Times New Roman"/>
                      <w:sz w:val="21"/>
                      <w:szCs w:val="21"/>
                    </w:rPr>
                  </w:pPr>
                </w:p>
              </w:tc>
              <w:tc>
                <w:tcPr>
                  <w:tcW w:w="921" w:type="dxa"/>
                  <w:vAlign w:val="center"/>
                </w:tcPr>
                <w:p w14:paraId="3084BFD8"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X</w:t>
                  </w:r>
                </w:p>
              </w:tc>
              <w:tc>
                <w:tcPr>
                  <w:tcW w:w="922" w:type="dxa"/>
                  <w:vAlign w:val="center"/>
                </w:tcPr>
                <w:p w14:paraId="6FC0966F" w14:textId="77777777" w:rsidR="0060177D" w:rsidRPr="00064D52" w:rsidRDefault="0060177D" w:rsidP="0060177D">
                  <w:pPr>
                    <w:pStyle w:val="aff0"/>
                    <w:spacing w:line="0" w:lineRule="atLeast"/>
                    <w:rPr>
                      <w:rFonts w:ascii="Times New Roman" w:hAnsi="Times New Roman"/>
                      <w:sz w:val="21"/>
                      <w:szCs w:val="21"/>
                    </w:rPr>
                  </w:pPr>
                  <w:r w:rsidRPr="00064D52">
                    <w:rPr>
                      <w:rFonts w:ascii="Times New Roman" w:hAnsi="Times New Roman"/>
                      <w:sz w:val="21"/>
                      <w:szCs w:val="21"/>
                    </w:rPr>
                    <w:t>Y</w:t>
                  </w:r>
                </w:p>
              </w:tc>
              <w:tc>
                <w:tcPr>
                  <w:tcW w:w="1134" w:type="dxa"/>
                  <w:vMerge/>
                  <w:tcBorders>
                    <w:right w:val="single" w:sz="4" w:space="0" w:color="auto"/>
                  </w:tcBorders>
                  <w:vAlign w:val="center"/>
                </w:tcPr>
                <w:p w14:paraId="4A581FC7" w14:textId="77777777" w:rsidR="0060177D" w:rsidRPr="00064D52" w:rsidRDefault="0060177D" w:rsidP="0060177D">
                  <w:pPr>
                    <w:pStyle w:val="aff0"/>
                    <w:spacing w:line="0" w:lineRule="atLeast"/>
                    <w:rPr>
                      <w:rFonts w:ascii="Times New Roman" w:hAnsi="Times New Roman"/>
                      <w:sz w:val="21"/>
                      <w:szCs w:val="21"/>
                    </w:rPr>
                  </w:pPr>
                </w:p>
              </w:tc>
              <w:tc>
                <w:tcPr>
                  <w:tcW w:w="1417" w:type="dxa"/>
                  <w:vMerge/>
                  <w:tcBorders>
                    <w:right w:val="single" w:sz="4" w:space="0" w:color="auto"/>
                  </w:tcBorders>
                  <w:vAlign w:val="center"/>
                </w:tcPr>
                <w:p w14:paraId="31C7EE16" w14:textId="77777777" w:rsidR="0060177D" w:rsidRPr="00064D52" w:rsidRDefault="0060177D" w:rsidP="0060177D">
                  <w:pPr>
                    <w:pStyle w:val="aff0"/>
                    <w:spacing w:line="0" w:lineRule="atLeast"/>
                    <w:rPr>
                      <w:rFonts w:ascii="Times New Roman" w:hAnsi="Times New Roman"/>
                      <w:sz w:val="21"/>
                      <w:szCs w:val="21"/>
                    </w:rPr>
                  </w:pPr>
                </w:p>
              </w:tc>
              <w:tc>
                <w:tcPr>
                  <w:tcW w:w="992" w:type="dxa"/>
                  <w:vMerge/>
                  <w:tcBorders>
                    <w:left w:val="single" w:sz="4" w:space="0" w:color="auto"/>
                    <w:right w:val="single" w:sz="4" w:space="0" w:color="auto"/>
                  </w:tcBorders>
                  <w:vAlign w:val="center"/>
                </w:tcPr>
                <w:p w14:paraId="5E057ED5" w14:textId="77777777" w:rsidR="0060177D" w:rsidRPr="00064D52" w:rsidRDefault="0060177D" w:rsidP="0060177D">
                  <w:pPr>
                    <w:pStyle w:val="aff0"/>
                    <w:spacing w:line="0" w:lineRule="atLeast"/>
                    <w:rPr>
                      <w:rFonts w:ascii="Times New Roman" w:hAnsi="Times New Roman"/>
                      <w:sz w:val="21"/>
                      <w:szCs w:val="21"/>
                    </w:rPr>
                  </w:pPr>
                </w:p>
              </w:tc>
              <w:tc>
                <w:tcPr>
                  <w:tcW w:w="993" w:type="dxa"/>
                  <w:vMerge/>
                  <w:tcBorders>
                    <w:left w:val="single" w:sz="4" w:space="0" w:color="auto"/>
                    <w:right w:val="single" w:sz="4" w:space="0" w:color="auto"/>
                  </w:tcBorders>
                  <w:vAlign w:val="center"/>
                </w:tcPr>
                <w:p w14:paraId="13DF9E1A" w14:textId="77777777" w:rsidR="0060177D" w:rsidRPr="00064D52" w:rsidRDefault="0060177D" w:rsidP="0060177D">
                  <w:pPr>
                    <w:pStyle w:val="aff0"/>
                    <w:spacing w:line="0" w:lineRule="atLeast"/>
                    <w:rPr>
                      <w:rFonts w:ascii="Times New Roman" w:hAnsi="Times New Roman"/>
                      <w:sz w:val="21"/>
                      <w:szCs w:val="21"/>
                    </w:rPr>
                  </w:pPr>
                </w:p>
              </w:tc>
              <w:tc>
                <w:tcPr>
                  <w:tcW w:w="992" w:type="dxa"/>
                  <w:vMerge/>
                  <w:tcBorders>
                    <w:left w:val="single" w:sz="4" w:space="0" w:color="auto"/>
                    <w:right w:val="single" w:sz="4" w:space="0" w:color="auto"/>
                  </w:tcBorders>
                  <w:vAlign w:val="center"/>
                </w:tcPr>
                <w:p w14:paraId="04C1146E" w14:textId="77777777" w:rsidR="0060177D" w:rsidRPr="00064D52" w:rsidRDefault="0060177D" w:rsidP="0060177D">
                  <w:pPr>
                    <w:pStyle w:val="aff0"/>
                    <w:spacing w:line="0" w:lineRule="atLeast"/>
                    <w:rPr>
                      <w:rFonts w:ascii="Times New Roman" w:hAnsi="Times New Roman"/>
                      <w:sz w:val="21"/>
                      <w:szCs w:val="21"/>
                    </w:rPr>
                  </w:pPr>
                </w:p>
              </w:tc>
              <w:tc>
                <w:tcPr>
                  <w:tcW w:w="992" w:type="dxa"/>
                  <w:vMerge/>
                  <w:tcBorders>
                    <w:left w:val="single" w:sz="4" w:space="0" w:color="auto"/>
                    <w:right w:val="single" w:sz="4" w:space="0" w:color="auto"/>
                  </w:tcBorders>
                  <w:vAlign w:val="center"/>
                </w:tcPr>
                <w:p w14:paraId="7E397049" w14:textId="77777777" w:rsidR="0060177D" w:rsidRPr="00064D52" w:rsidRDefault="0060177D" w:rsidP="0060177D">
                  <w:pPr>
                    <w:pStyle w:val="aff0"/>
                    <w:spacing w:line="0" w:lineRule="atLeast"/>
                    <w:rPr>
                      <w:rFonts w:ascii="Times New Roman" w:hAnsi="Times New Roman"/>
                      <w:sz w:val="21"/>
                      <w:szCs w:val="21"/>
                    </w:rPr>
                  </w:pPr>
                </w:p>
              </w:tc>
              <w:tc>
                <w:tcPr>
                  <w:tcW w:w="2849" w:type="dxa"/>
                  <w:vMerge/>
                  <w:tcBorders>
                    <w:left w:val="single" w:sz="4" w:space="0" w:color="auto"/>
                  </w:tcBorders>
                  <w:vAlign w:val="center"/>
                </w:tcPr>
                <w:p w14:paraId="7C95A6CA" w14:textId="77777777" w:rsidR="0060177D" w:rsidRPr="00064D52" w:rsidRDefault="0060177D" w:rsidP="0060177D">
                  <w:pPr>
                    <w:pStyle w:val="aff0"/>
                    <w:spacing w:line="0" w:lineRule="atLeast"/>
                    <w:rPr>
                      <w:rFonts w:ascii="Times New Roman" w:hAnsi="Times New Roman"/>
                      <w:sz w:val="21"/>
                      <w:szCs w:val="21"/>
                    </w:rPr>
                  </w:pPr>
                </w:p>
              </w:tc>
            </w:tr>
            <w:tr w:rsidR="003159E9" w:rsidRPr="00064D52" w14:paraId="3C0DB2D9" w14:textId="77777777" w:rsidTr="0060177D">
              <w:trPr>
                <w:jc w:val="center"/>
              </w:trPr>
              <w:tc>
                <w:tcPr>
                  <w:tcW w:w="552" w:type="dxa"/>
                  <w:vMerge w:val="restart"/>
                  <w:vAlign w:val="center"/>
                </w:tcPr>
                <w:p w14:paraId="0A46D45A" w14:textId="77777777" w:rsidR="003159E9" w:rsidRPr="00064D52" w:rsidRDefault="003159E9" w:rsidP="0060177D">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1</w:t>
                  </w:r>
                </w:p>
              </w:tc>
              <w:tc>
                <w:tcPr>
                  <w:tcW w:w="1839" w:type="dxa"/>
                  <w:vMerge w:val="restart"/>
                  <w:vAlign w:val="center"/>
                </w:tcPr>
                <w:p w14:paraId="5A4D2782" w14:textId="06CEA391" w:rsidR="003159E9" w:rsidRPr="00064D52" w:rsidRDefault="003159E9" w:rsidP="0060177D">
                  <w:pPr>
                    <w:jc w:val="center"/>
                    <w:rPr>
                      <w:szCs w:val="21"/>
                    </w:rPr>
                  </w:pPr>
                  <w:r w:rsidRPr="00064D52">
                    <w:rPr>
                      <w:rFonts w:hint="eastAsia"/>
                      <w:szCs w:val="21"/>
                    </w:rPr>
                    <w:t>厂房</w:t>
                  </w:r>
                </w:p>
              </w:tc>
              <w:tc>
                <w:tcPr>
                  <w:tcW w:w="921" w:type="dxa"/>
                  <w:vMerge w:val="restart"/>
                  <w:vAlign w:val="center"/>
                </w:tcPr>
                <w:p w14:paraId="5CF18383" w14:textId="41E6998D" w:rsidR="003159E9" w:rsidRPr="00064D52" w:rsidRDefault="003159E9" w:rsidP="0060177D">
                  <w:pPr>
                    <w:pStyle w:val="aff0"/>
                    <w:spacing w:line="240" w:lineRule="auto"/>
                    <w:rPr>
                      <w:rFonts w:ascii="Times New Roman" w:hAnsi="Times New Roman"/>
                      <w:sz w:val="21"/>
                      <w:szCs w:val="21"/>
                    </w:rPr>
                  </w:pPr>
                  <w:r w:rsidRPr="00064D52">
                    <w:rPr>
                      <w:rFonts w:ascii="Times New Roman" w:hAnsi="Times New Roman"/>
                      <w:sz w:val="21"/>
                      <w:szCs w:val="21"/>
                    </w:rPr>
                    <w:t>23</w:t>
                  </w:r>
                </w:p>
              </w:tc>
              <w:tc>
                <w:tcPr>
                  <w:tcW w:w="922" w:type="dxa"/>
                  <w:vMerge w:val="restart"/>
                  <w:vAlign w:val="center"/>
                </w:tcPr>
                <w:p w14:paraId="384F17E6" w14:textId="4BC40CD5" w:rsidR="003159E9" w:rsidRPr="00064D52" w:rsidRDefault="003159E9" w:rsidP="0060177D">
                  <w:pPr>
                    <w:pStyle w:val="aff0"/>
                    <w:spacing w:line="240" w:lineRule="auto"/>
                    <w:rPr>
                      <w:rFonts w:ascii="Times New Roman" w:hAnsi="Times New Roman"/>
                      <w:sz w:val="21"/>
                      <w:szCs w:val="21"/>
                    </w:rPr>
                  </w:pPr>
                  <w:r w:rsidRPr="00064D52">
                    <w:rPr>
                      <w:rFonts w:ascii="Times New Roman" w:hAnsi="Times New Roman" w:hint="eastAsia"/>
                      <w:sz w:val="21"/>
                      <w:szCs w:val="21"/>
                    </w:rPr>
                    <w:t>-</w:t>
                  </w:r>
                  <w:r w:rsidRPr="00064D52">
                    <w:rPr>
                      <w:rFonts w:ascii="Times New Roman" w:hAnsi="Times New Roman"/>
                      <w:sz w:val="21"/>
                      <w:szCs w:val="21"/>
                    </w:rPr>
                    <w:t>33</w:t>
                  </w:r>
                </w:p>
              </w:tc>
              <w:tc>
                <w:tcPr>
                  <w:tcW w:w="1134" w:type="dxa"/>
                  <w:vMerge w:val="restart"/>
                  <w:tcBorders>
                    <w:right w:val="single" w:sz="4" w:space="0" w:color="auto"/>
                  </w:tcBorders>
                  <w:vAlign w:val="center"/>
                </w:tcPr>
                <w:p w14:paraId="4D54AE31" w14:textId="41AE3106" w:rsidR="003159E9" w:rsidRPr="00064D52" w:rsidRDefault="003159E9" w:rsidP="0060177D">
                  <w:pPr>
                    <w:pStyle w:val="aff0"/>
                    <w:spacing w:line="240" w:lineRule="auto"/>
                    <w:rPr>
                      <w:rFonts w:ascii="Times New Roman" w:hAnsi="Times New Roman"/>
                      <w:sz w:val="21"/>
                      <w:szCs w:val="21"/>
                    </w:rPr>
                  </w:pPr>
                  <w:r w:rsidRPr="00064D52">
                    <w:rPr>
                      <w:rFonts w:ascii="Times New Roman" w:hAnsi="Times New Roman"/>
                      <w:sz w:val="21"/>
                      <w:szCs w:val="21"/>
                    </w:rPr>
                    <w:t>0</w:t>
                  </w:r>
                </w:p>
              </w:tc>
              <w:tc>
                <w:tcPr>
                  <w:tcW w:w="1417" w:type="dxa"/>
                  <w:vMerge w:val="restart"/>
                  <w:tcBorders>
                    <w:right w:val="single" w:sz="4" w:space="0" w:color="auto"/>
                  </w:tcBorders>
                  <w:vAlign w:val="center"/>
                </w:tcPr>
                <w:p w14:paraId="44AB6D42" w14:textId="1F5D2704" w:rsidR="003159E9" w:rsidRPr="00064D52" w:rsidRDefault="003159E9" w:rsidP="0060177D">
                  <w:pPr>
                    <w:pStyle w:val="aff0"/>
                    <w:spacing w:line="240" w:lineRule="auto"/>
                    <w:rPr>
                      <w:rFonts w:ascii="Times New Roman" w:hAnsi="Times New Roman"/>
                      <w:sz w:val="21"/>
                      <w:szCs w:val="21"/>
                    </w:rPr>
                  </w:pPr>
                  <w:r w:rsidRPr="00064D52">
                    <w:rPr>
                      <w:rFonts w:ascii="Times New Roman" w:hAnsi="Times New Roman"/>
                      <w:sz w:val="21"/>
                      <w:szCs w:val="21"/>
                    </w:rPr>
                    <w:t>95</w:t>
                  </w:r>
                </w:p>
              </w:tc>
              <w:tc>
                <w:tcPr>
                  <w:tcW w:w="992" w:type="dxa"/>
                  <w:vMerge w:val="restart"/>
                  <w:tcBorders>
                    <w:left w:val="single" w:sz="4" w:space="0" w:color="auto"/>
                    <w:right w:val="single" w:sz="4" w:space="0" w:color="auto"/>
                  </w:tcBorders>
                  <w:vAlign w:val="center"/>
                </w:tcPr>
                <w:p w14:paraId="7F8B668C" w14:textId="29EF0F9F" w:rsidR="003159E9" w:rsidRPr="00064D52" w:rsidRDefault="003159E9" w:rsidP="0060177D">
                  <w:pPr>
                    <w:pStyle w:val="aff0"/>
                    <w:spacing w:line="240" w:lineRule="auto"/>
                    <w:rPr>
                      <w:rFonts w:ascii="Times New Roman" w:hAnsi="Times New Roman"/>
                      <w:sz w:val="21"/>
                      <w:szCs w:val="21"/>
                    </w:rPr>
                  </w:pPr>
                  <w:r w:rsidRPr="00064D52">
                    <w:rPr>
                      <w:rFonts w:ascii="Times New Roman" w:hAnsi="Times New Roman"/>
                      <w:sz w:val="21"/>
                      <w:szCs w:val="21"/>
                    </w:rPr>
                    <w:t>78</w:t>
                  </w:r>
                </w:p>
              </w:tc>
              <w:tc>
                <w:tcPr>
                  <w:tcW w:w="993" w:type="dxa"/>
                  <w:vMerge w:val="restart"/>
                  <w:tcBorders>
                    <w:left w:val="single" w:sz="4" w:space="0" w:color="auto"/>
                    <w:right w:val="single" w:sz="4" w:space="0" w:color="auto"/>
                  </w:tcBorders>
                  <w:vAlign w:val="center"/>
                </w:tcPr>
                <w:p w14:paraId="21EA0671" w14:textId="0429EE49" w:rsidR="003159E9" w:rsidRPr="00064D52" w:rsidRDefault="003159E9" w:rsidP="0060177D">
                  <w:pPr>
                    <w:pStyle w:val="aff0"/>
                    <w:spacing w:line="240" w:lineRule="auto"/>
                    <w:rPr>
                      <w:rFonts w:ascii="Times New Roman" w:hAnsi="Times New Roman"/>
                      <w:sz w:val="21"/>
                      <w:szCs w:val="21"/>
                    </w:rPr>
                  </w:pPr>
                  <w:r w:rsidRPr="00064D52">
                    <w:rPr>
                      <w:rFonts w:ascii="Times New Roman" w:hAnsi="Times New Roman"/>
                      <w:sz w:val="21"/>
                      <w:szCs w:val="21"/>
                    </w:rPr>
                    <w:t>4</w:t>
                  </w:r>
                </w:p>
              </w:tc>
              <w:tc>
                <w:tcPr>
                  <w:tcW w:w="992" w:type="dxa"/>
                  <w:vMerge w:val="restart"/>
                  <w:tcBorders>
                    <w:left w:val="single" w:sz="4" w:space="0" w:color="auto"/>
                    <w:right w:val="single" w:sz="4" w:space="0" w:color="auto"/>
                  </w:tcBorders>
                  <w:vAlign w:val="center"/>
                </w:tcPr>
                <w:p w14:paraId="2A05E103" w14:textId="333EB8D8" w:rsidR="003159E9" w:rsidRPr="00064D52" w:rsidRDefault="003159E9" w:rsidP="0060177D">
                  <w:pPr>
                    <w:pStyle w:val="aff0"/>
                    <w:spacing w:line="240" w:lineRule="auto"/>
                    <w:rPr>
                      <w:rFonts w:ascii="Times New Roman" w:hAnsi="Times New Roman"/>
                      <w:sz w:val="21"/>
                      <w:szCs w:val="21"/>
                      <w:lang w:val="en-US"/>
                    </w:rPr>
                  </w:pPr>
                  <w:r w:rsidRPr="00064D52">
                    <w:rPr>
                      <w:rFonts w:ascii="Times New Roman" w:hAnsi="Times New Roman"/>
                      <w:sz w:val="21"/>
                      <w:szCs w:val="21"/>
                      <w:lang w:val="en-US"/>
                    </w:rPr>
                    <w:t>4</w:t>
                  </w:r>
                </w:p>
              </w:tc>
              <w:tc>
                <w:tcPr>
                  <w:tcW w:w="992" w:type="dxa"/>
                  <w:vMerge w:val="restart"/>
                  <w:tcBorders>
                    <w:left w:val="single" w:sz="4" w:space="0" w:color="auto"/>
                    <w:right w:val="single" w:sz="4" w:space="0" w:color="auto"/>
                  </w:tcBorders>
                  <w:vAlign w:val="center"/>
                </w:tcPr>
                <w:p w14:paraId="3E960043" w14:textId="213B9E62" w:rsidR="003159E9" w:rsidRPr="00064D52" w:rsidRDefault="003159E9" w:rsidP="0060177D">
                  <w:pPr>
                    <w:pStyle w:val="aff0"/>
                    <w:spacing w:line="240" w:lineRule="auto"/>
                    <w:rPr>
                      <w:rFonts w:ascii="Times New Roman" w:hAnsi="Times New Roman"/>
                      <w:sz w:val="21"/>
                      <w:szCs w:val="21"/>
                    </w:rPr>
                  </w:pPr>
                  <w:r w:rsidRPr="00064D52">
                    <w:rPr>
                      <w:rFonts w:ascii="Times New Roman" w:hAnsi="Times New Roman" w:hint="eastAsia"/>
                      <w:sz w:val="21"/>
                      <w:szCs w:val="21"/>
                    </w:rPr>
                    <w:t>2</w:t>
                  </w:r>
                  <w:r w:rsidRPr="00064D52">
                    <w:rPr>
                      <w:rFonts w:ascii="Times New Roman" w:hAnsi="Times New Roman"/>
                      <w:sz w:val="21"/>
                      <w:szCs w:val="21"/>
                    </w:rPr>
                    <w:t>700</w:t>
                  </w:r>
                </w:p>
              </w:tc>
              <w:tc>
                <w:tcPr>
                  <w:tcW w:w="2849" w:type="dxa"/>
                  <w:tcBorders>
                    <w:left w:val="single" w:sz="4" w:space="0" w:color="auto"/>
                  </w:tcBorders>
                  <w:vAlign w:val="center"/>
                </w:tcPr>
                <w:p w14:paraId="1B94F1D2" w14:textId="4346B11E" w:rsidR="003159E9" w:rsidRPr="00064D52" w:rsidRDefault="003159E9" w:rsidP="0060177D">
                  <w:pPr>
                    <w:pStyle w:val="aff0"/>
                    <w:spacing w:line="240" w:lineRule="auto"/>
                    <w:rPr>
                      <w:rFonts w:ascii="Times New Roman" w:hAnsi="Times New Roman"/>
                      <w:sz w:val="21"/>
                      <w:szCs w:val="21"/>
                      <w:lang w:val="en-US"/>
                    </w:rPr>
                  </w:pPr>
                  <w:r w:rsidRPr="00064D52">
                    <w:rPr>
                      <w:rFonts w:ascii="Times New Roman" w:hAnsi="Times New Roman"/>
                      <w:sz w:val="21"/>
                      <w:szCs w:val="21"/>
                      <w:lang w:val="en-US"/>
                    </w:rPr>
                    <w:t>0.040</w:t>
                  </w:r>
                  <w:r w:rsidRPr="00064D52">
                    <w:rPr>
                      <w:rFonts w:ascii="Times New Roman" w:hAnsi="Times New Roman" w:hint="eastAsia"/>
                      <w:sz w:val="21"/>
                      <w:szCs w:val="21"/>
                      <w:lang w:val="en-US"/>
                    </w:rPr>
                    <w:t>（</w:t>
                  </w:r>
                  <w:r w:rsidRPr="00064D52">
                    <w:rPr>
                      <w:rFonts w:ascii="Times New Roman" w:hAnsi="Times New Roman"/>
                      <w:sz w:val="21"/>
                      <w:szCs w:val="21"/>
                    </w:rPr>
                    <w:t>非甲烷总烃</w:t>
                  </w:r>
                  <w:r w:rsidRPr="00064D52">
                    <w:rPr>
                      <w:rFonts w:ascii="Times New Roman" w:hAnsi="Times New Roman" w:hint="eastAsia"/>
                      <w:sz w:val="21"/>
                      <w:szCs w:val="21"/>
                      <w:lang w:val="en-US"/>
                    </w:rPr>
                    <w:t>）</w:t>
                  </w:r>
                </w:p>
              </w:tc>
            </w:tr>
            <w:tr w:rsidR="003159E9" w:rsidRPr="00064D52" w14:paraId="369AAA14" w14:textId="77777777" w:rsidTr="0060177D">
              <w:trPr>
                <w:jc w:val="center"/>
              </w:trPr>
              <w:tc>
                <w:tcPr>
                  <w:tcW w:w="552" w:type="dxa"/>
                  <w:vMerge/>
                  <w:vAlign w:val="center"/>
                </w:tcPr>
                <w:p w14:paraId="5324B1B7" w14:textId="77777777" w:rsidR="003159E9" w:rsidRPr="00064D52" w:rsidRDefault="003159E9" w:rsidP="0060177D">
                  <w:pPr>
                    <w:pStyle w:val="aff0"/>
                    <w:spacing w:line="240" w:lineRule="auto"/>
                    <w:rPr>
                      <w:rFonts w:ascii="Times New Roman" w:hAnsi="Times New Roman"/>
                      <w:sz w:val="21"/>
                      <w:szCs w:val="21"/>
                      <w:lang w:val="en-US"/>
                    </w:rPr>
                  </w:pPr>
                </w:p>
              </w:tc>
              <w:tc>
                <w:tcPr>
                  <w:tcW w:w="1839" w:type="dxa"/>
                  <w:vMerge/>
                  <w:vAlign w:val="center"/>
                </w:tcPr>
                <w:p w14:paraId="41C29CB0" w14:textId="77777777" w:rsidR="003159E9" w:rsidRPr="00064D52" w:rsidRDefault="003159E9" w:rsidP="0060177D">
                  <w:pPr>
                    <w:jc w:val="center"/>
                    <w:rPr>
                      <w:szCs w:val="21"/>
                    </w:rPr>
                  </w:pPr>
                </w:p>
              </w:tc>
              <w:tc>
                <w:tcPr>
                  <w:tcW w:w="921" w:type="dxa"/>
                  <w:vMerge/>
                  <w:vAlign w:val="center"/>
                </w:tcPr>
                <w:p w14:paraId="6201D24B" w14:textId="77777777" w:rsidR="003159E9" w:rsidRPr="00064D52" w:rsidRDefault="003159E9" w:rsidP="0060177D">
                  <w:pPr>
                    <w:pStyle w:val="aff0"/>
                    <w:spacing w:line="240" w:lineRule="auto"/>
                    <w:rPr>
                      <w:rFonts w:ascii="Times New Roman" w:hAnsi="Times New Roman"/>
                      <w:sz w:val="21"/>
                      <w:szCs w:val="21"/>
                    </w:rPr>
                  </w:pPr>
                </w:p>
              </w:tc>
              <w:tc>
                <w:tcPr>
                  <w:tcW w:w="922" w:type="dxa"/>
                  <w:vMerge/>
                  <w:vAlign w:val="center"/>
                </w:tcPr>
                <w:p w14:paraId="7AED7696" w14:textId="77777777" w:rsidR="003159E9" w:rsidRPr="00064D52" w:rsidRDefault="003159E9" w:rsidP="0060177D">
                  <w:pPr>
                    <w:pStyle w:val="aff0"/>
                    <w:spacing w:line="240" w:lineRule="auto"/>
                    <w:rPr>
                      <w:rFonts w:ascii="Times New Roman" w:hAnsi="Times New Roman"/>
                      <w:sz w:val="21"/>
                      <w:szCs w:val="21"/>
                    </w:rPr>
                  </w:pPr>
                </w:p>
              </w:tc>
              <w:tc>
                <w:tcPr>
                  <w:tcW w:w="1134" w:type="dxa"/>
                  <w:vMerge/>
                  <w:tcBorders>
                    <w:right w:val="single" w:sz="4" w:space="0" w:color="auto"/>
                  </w:tcBorders>
                  <w:vAlign w:val="center"/>
                </w:tcPr>
                <w:p w14:paraId="02EB558D" w14:textId="77777777" w:rsidR="003159E9" w:rsidRPr="00064D52" w:rsidRDefault="003159E9" w:rsidP="0060177D">
                  <w:pPr>
                    <w:pStyle w:val="aff0"/>
                    <w:spacing w:line="240" w:lineRule="auto"/>
                    <w:rPr>
                      <w:rFonts w:ascii="Times New Roman" w:hAnsi="Times New Roman"/>
                      <w:sz w:val="21"/>
                      <w:szCs w:val="21"/>
                    </w:rPr>
                  </w:pPr>
                </w:p>
              </w:tc>
              <w:tc>
                <w:tcPr>
                  <w:tcW w:w="1417" w:type="dxa"/>
                  <w:vMerge/>
                  <w:tcBorders>
                    <w:right w:val="single" w:sz="4" w:space="0" w:color="auto"/>
                  </w:tcBorders>
                  <w:vAlign w:val="center"/>
                </w:tcPr>
                <w:p w14:paraId="193DBBD8" w14:textId="77777777" w:rsidR="003159E9" w:rsidRPr="00064D52" w:rsidRDefault="003159E9" w:rsidP="0060177D">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705C1B18" w14:textId="77777777" w:rsidR="003159E9" w:rsidRPr="00064D52" w:rsidRDefault="003159E9" w:rsidP="0060177D">
                  <w:pPr>
                    <w:pStyle w:val="aff0"/>
                    <w:spacing w:line="240" w:lineRule="auto"/>
                    <w:rPr>
                      <w:rFonts w:ascii="Times New Roman" w:hAnsi="Times New Roman"/>
                      <w:sz w:val="21"/>
                      <w:szCs w:val="21"/>
                    </w:rPr>
                  </w:pPr>
                </w:p>
              </w:tc>
              <w:tc>
                <w:tcPr>
                  <w:tcW w:w="993" w:type="dxa"/>
                  <w:vMerge/>
                  <w:tcBorders>
                    <w:left w:val="single" w:sz="4" w:space="0" w:color="auto"/>
                    <w:right w:val="single" w:sz="4" w:space="0" w:color="auto"/>
                  </w:tcBorders>
                  <w:vAlign w:val="center"/>
                </w:tcPr>
                <w:p w14:paraId="18885F75" w14:textId="77777777" w:rsidR="003159E9" w:rsidRPr="00064D52" w:rsidRDefault="003159E9" w:rsidP="0060177D">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42C2C92C" w14:textId="77777777" w:rsidR="003159E9" w:rsidRPr="00064D52" w:rsidRDefault="003159E9" w:rsidP="0060177D">
                  <w:pPr>
                    <w:pStyle w:val="aff0"/>
                    <w:spacing w:line="240" w:lineRule="auto"/>
                    <w:rPr>
                      <w:rFonts w:ascii="Times New Roman" w:hAnsi="Times New Roman"/>
                      <w:sz w:val="21"/>
                      <w:szCs w:val="21"/>
                      <w:lang w:val="en-US"/>
                    </w:rPr>
                  </w:pPr>
                </w:p>
              </w:tc>
              <w:tc>
                <w:tcPr>
                  <w:tcW w:w="992" w:type="dxa"/>
                  <w:vMerge/>
                  <w:tcBorders>
                    <w:left w:val="single" w:sz="4" w:space="0" w:color="auto"/>
                    <w:right w:val="single" w:sz="4" w:space="0" w:color="auto"/>
                  </w:tcBorders>
                  <w:vAlign w:val="center"/>
                </w:tcPr>
                <w:p w14:paraId="45AC6344" w14:textId="77777777" w:rsidR="003159E9" w:rsidRPr="00064D52" w:rsidRDefault="003159E9" w:rsidP="0060177D">
                  <w:pPr>
                    <w:pStyle w:val="aff0"/>
                    <w:spacing w:line="240" w:lineRule="auto"/>
                    <w:rPr>
                      <w:rFonts w:ascii="Times New Roman" w:hAnsi="Times New Roman"/>
                      <w:sz w:val="21"/>
                      <w:szCs w:val="21"/>
                    </w:rPr>
                  </w:pPr>
                </w:p>
              </w:tc>
              <w:tc>
                <w:tcPr>
                  <w:tcW w:w="2849" w:type="dxa"/>
                  <w:tcBorders>
                    <w:left w:val="single" w:sz="4" w:space="0" w:color="auto"/>
                  </w:tcBorders>
                  <w:vAlign w:val="center"/>
                </w:tcPr>
                <w:p w14:paraId="01691015" w14:textId="66495633" w:rsidR="003159E9" w:rsidRPr="00064D52" w:rsidRDefault="003159E9" w:rsidP="0060177D">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r w:rsidRPr="00064D52">
                    <w:rPr>
                      <w:rFonts w:ascii="Times New Roman" w:hAnsi="Times New Roman"/>
                      <w:sz w:val="21"/>
                      <w:szCs w:val="21"/>
                      <w:lang w:val="en-US"/>
                    </w:rPr>
                    <w:t>.018</w:t>
                  </w:r>
                  <w:r w:rsidRPr="00064D52">
                    <w:rPr>
                      <w:rFonts w:ascii="Times New Roman" w:hAnsi="Times New Roman" w:hint="eastAsia"/>
                      <w:sz w:val="21"/>
                      <w:szCs w:val="21"/>
                      <w:lang w:val="en-US"/>
                    </w:rPr>
                    <w:t>（二甲苯）</w:t>
                  </w:r>
                </w:p>
              </w:tc>
            </w:tr>
            <w:tr w:rsidR="003159E9" w:rsidRPr="00064D52" w14:paraId="389C46F2" w14:textId="77777777" w:rsidTr="0060177D">
              <w:trPr>
                <w:jc w:val="center"/>
              </w:trPr>
              <w:tc>
                <w:tcPr>
                  <w:tcW w:w="552" w:type="dxa"/>
                  <w:vMerge/>
                  <w:vAlign w:val="center"/>
                </w:tcPr>
                <w:p w14:paraId="291768BC" w14:textId="77777777" w:rsidR="003159E9" w:rsidRPr="00064D52" w:rsidRDefault="003159E9" w:rsidP="00C640F6">
                  <w:pPr>
                    <w:pStyle w:val="aff0"/>
                    <w:spacing w:line="240" w:lineRule="auto"/>
                    <w:rPr>
                      <w:rFonts w:ascii="Times New Roman" w:hAnsi="Times New Roman"/>
                      <w:sz w:val="21"/>
                      <w:szCs w:val="21"/>
                      <w:lang w:val="en-US"/>
                    </w:rPr>
                  </w:pPr>
                </w:p>
              </w:tc>
              <w:tc>
                <w:tcPr>
                  <w:tcW w:w="1839" w:type="dxa"/>
                  <w:vMerge/>
                  <w:vAlign w:val="center"/>
                </w:tcPr>
                <w:p w14:paraId="0219C659" w14:textId="77777777" w:rsidR="003159E9" w:rsidRPr="00064D52" w:rsidRDefault="003159E9" w:rsidP="00C640F6">
                  <w:pPr>
                    <w:jc w:val="center"/>
                    <w:rPr>
                      <w:szCs w:val="21"/>
                    </w:rPr>
                  </w:pPr>
                </w:p>
              </w:tc>
              <w:tc>
                <w:tcPr>
                  <w:tcW w:w="921" w:type="dxa"/>
                  <w:vMerge/>
                  <w:vAlign w:val="center"/>
                </w:tcPr>
                <w:p w14:paraId="31DAF3D6" w14:textId="77777777" w:rsidR="003159E9" w:rsidRPr="00064D52" w:rsidRDefault="003159E9" w:rsidP="00C640F6">
                  <w:pPr>
                    <w:pStyle w:val="aff0"/>
                    <w:spacing w:line="240" w:lineRule="auto"/>
                    <w:rPr>
                      <w:rFonts w:ascii="Times New Roman" w:hAnsi="Times New Roman"/>
                      <w:sz w:val="21"/>
                      <w:szCs w:val="21"/>
                    </w:rPr>
                  </w:pPr>
                </w:p>
              </w:tc>
              <w:tc>
                <w:tcPr>
                  <w:tcW w:w="922" w:type="dxa"/>
                  <w:vMerge/>
                  <w:vAlign w:val="center"/>
                </w:tcPr>
                <w:p w14:paraId="37C938BA" w14:textId="77777777" w:rsidR="003159E9" w:rsidRPr="00064D52" w:rsidRDefault="003159E9" w:rsidP="00C640F6">
                  <w:pPr>
                    <w:pStyle w:val="aff0"/>
                    <w:spacing w:line="240" w:lineRule="auto"/>
                    <w:rPr>
                      <w:rFonts w:ascii="Times New Roman" w:hAnsi="Times New Roman"/>
                      <w:sz w:val="21"/>
                      <w:szCs w:val="21"/>
                    </w:rPr>
                  </w:pPr>
                </w:p>
              </w:tc>
              <w:tc>
                <w:tcPr>
                  <w:tcW w:w="1134" w:type="dxa"/>
                  <w:vMerge/>
                  <w:tcBorders>
                    <w:right w:val="single" w:sz="4" w:space="0" w:color="auto"/>
                  </w:tcBorders>
                  <w:vAlign w:val="center"/>
                </w:tcPr>
                <w:p w14:paraId="3D921C33" w14:textId="77777777" w:rsidR="003159E9" w:rsidRPr="00064D52" w:rsidRDefault="003159E9" w:rsidP="00C640F6">
                  <w:pPr>
                    <w:pStyle w:val="aff0"/>
                    <w:spacing w:line="240" w:lineRule="auto"/>
                    <w:rPr>
                      <w:rFonts w:ascii="Times New Roman" w:hAnsi="Times New Roman"/>
                      <w:sz w:val="21"/>
                      <w:szCs w:val="21"/>
                    </w:rPr>
                  </w:pPr>
                </w:p>
              </w:tc>
              <w:tc>
                <w:tcPr>
                  <w:tcW w:w="1417" w:type="dxa"/>
                  <w:vMerge/>
                  <w:tcBorders>
                    <w:right w:val="single" w:sz="4" w:space="0" w:color="auto"/>
                  </w:tcBorders>
                  <w:vAlign w:val="center"/>
                </w:tcPr>
                <w:p w14:paraId="2950A832" w14:textId="77777777" w:rsidR="003159E9" w:rsidRPr="00064D52" w:rsidRDefault="003159E9" w:rsidP="00C640F6">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16514D93" w14:textId="77777777" w:rsidR="003159E9" w:rsidRPr="00064D52" w:rsidRDefault="003159E9" w:rsidP="00C640F6">
                  <w:pPr>
                    <w:pStyle w:val="aff0"/>
                    <w:spacing w:line="240" w:lineRule="auto"/>
                    <w:rPr>
                      <w:rFonts w:ascii="Times New Roman" w:hAnsi="Times New Roman"/>
                      <w:sz w:val="21"/>
                      <w:szCs w:val="21"/>
                    </w:rPr>
                  </w:pPr>
                </w:p>
              </w:tc>
              <w:tc>
                <w:tcPr>
                  <w:tcW w:w="993" w:type="dxa"/>
                  <w:vMerge/>
                  <w:tcBorders>
                    <w:left w:val="single" w:sz="4" w:space="0" w:color="auto"/>
                    <w:right w:val="single" w:sz="4" w:space="0" w:color="auto"/>
                  </w:tcBorders>
                  <w:vAlign w:val="center"/>
                </w:tcPr>
                <w:p w14:paraId="4819B7D9" w14:textId="77777777" w:rsidR="003159E9" w:rsidRPr="00064D52" w:rsidRDefault="003159E9" w:rsidP="00C640F6">
                  <w:pPr>
                    <w:pStyle w:val="aff0"/>
                    <w:spacing w:line="240" w:lineRule="auto"/>
                    <w:rPr>
                      <w:rFonts w:ascii="Times New Roman" w:hAnsi="Times New Roman"/>
                      <w:sz w:val="21"/>
                      <w:szCs w:val="21"/>
                    </w:rPr>
                  </w:pPr>
                </w:p>
              </w:tc>
              <w:tc>
                <w:tcPr>
                  <w:tcW w:w="992" w:type="dxa"/>
                  <w:vMerge/>
                  <w:tcBorders>
                    <w:left w:val="single" w:sz="4" w:space="0" w:color="auto"/>
                    <w:right w:val="single" w:sz="4" w:space="0" w:color="auto"/>
                  </w:tcBorders>
                  <w:vAlign w:val="center"/>
                </w:tcPr>
                <w:p w14:paraId="1DAEE98F" w14:textId="77777777" w:rsidR="003159E9" w:rsidRPr="00064D52" w:rsidRDefault="003159E9" w:rsidP="00C640F6">
                  <w:pPr>
                    <w:pStyle w:val="aff0"/>
                    <w:spacing w:line="240" w:lineRule="auto"/>
                    <w:rPr>
                      <w:rFonts w:ascii="Times New Roman" w:hAnsi="Times New Roman"/>
                      <w:sz w:val="21"/>
                      <w:szCs w:val="21"/>
                      <w:lang w:val="en-US"/>
                    </w:rPr>
                  </w:pPr>
                </w:p>
              </w:tc>
              <w:tc>
                <w:tcPr>
                  <w:tcW w:w="992" w:type="dxa"/>
                  <w:vMerge/>
                  <w:tcBorders>
                    <w:left w:val="single" w:sz="4" w:space="0" w:color="auto"/>
                    <w:right w:val="single" w:sz="4" w:space="0" w:color="auto"/>
                  </w:tcBorders>
                  <w:vAlign w:val="center"/>
                </w:tcPr>
                <w:p w14:paraId="5A42D1BD" w14:textId="267CDF2C" w:rsidR="003159E9" w:rsidRPr="00064D52" w:rsidRDefault="003159E9" w:rsidP="00C640F6">
                  <w:pPr>
                    <w:pStyle w:val="aff0"/>
                    <w:spacing w:line="240" w:lineRule="auto"/>
                    <w:rPr>
                      <w:rFonts w:ascii="Times New Roman" w:hAnsi="Times New Roman"/>
                      <w:sz w:val="21"/>
                      <w:szCs w:val="21"/>
                    </w:rPr>
                  </w:pPr>
                </w:p>
              </w:tc>
              <w:tc>
                <w:tcPr>
                  <w:tcW w:w="2849" w:type="dxa"/>
                  <w:tcBorders>
                    <w:left w:val="single" w:sz="4" w:space="0" w:color="auto"/>
                  </w:tcBorders>
                  <w:vAlign w:val="center"/>
                </w:tcPr>
                <w:p w14:paraId="507521BE" w14:textId="47862CFE" w:rsidR="003159E9" w:rsidRPr="00064D52" w:rsidRDefault="003159E9" w:rsidP="00C640F6">
                  <w:pPr>
                    <w:pStyle w:val="aff0"/>
                    <w:spacing w:line="240" w:lineRule="auto"/>
                    <w:rPr>
                      <w:rFonts w:ascii="Times New Roman" w:hAnsi="Times New Roman"/>
                      <w:sz w:val="21"/>
                      <w:szCs w:val="21"/>
                      <w:lang w:val="en-US"/>
                    </w:rPr>
                  </w:pPr>
                  <w:r w:rsidRPr="00064D52">
                    <w:rPr>
                      <w:rFonts w:ascii="Times New Roman" w:hAnsi="Times New Roman" w:hint="eastAsia"/>
                      <w:sz w:val="21"/>
                      <w:szCs w:val="21"/>
                      <w:lang w:val="en-US"/>
                    </w:rPr>
                    <w:t>0</w:t>
                  </w:r>
                  <w:r w:rsidRPr="00064D52">
                    <w:rPr>
                      <w:rFonts w:ascii="Times New Roman" w:hAnsi="Times New Roman"/>
                      <w:sz w:val="21"/>
                      <w:szCs w:val="21"/>
                      <w:lang w:val="en-US"/>
                    </w:rPr>
                    <w:t>.0048</w:t>
                  </w:r>
                  <w:r w:rsidRPr="00064D52">
                    <w:rPr>
                      <w:rFonts w:ascii="Times New Roman" w:hAnsi="Times New Roman" w:hint="eastAsia"/>
                      <w:sz w:val="21"/>
                      <w:szCs w:val="21"/>
                      <w:lang w:val="en-US"/>
                    </w:rPr>
                    <w:t>（颗粒物）</w:t>
                  </w:r>
                </w:p>
              </w:tc>
            </w:tr>
          </w:tbl>
          <w:p w14:paraId="403E178D" w14:textId="77777777" w:rsidR="0060177D" w:rsidRPr="00064D52" w:rsidRDefault="0060177D" w:rsidP="0060177D">
            <w:pPr>
              <w:jc w:val="left"/>
              <w:rPr>
                <w:b/>
                <w:szCs w:val="21"/>
              </w:rPr>
            </w:pPr>
          </w:p>
          <w:p w14:paraId="291A4222" w14:textId="77777777" w:rsidR="0060177D" w:rsidRPr="00064D52" w:rsidRDefault="0060177D" w:rsidP="0060177D">
            <w:pPr>
              <w:jc w:val="left"/>
              <w:rPr>
                <w:b/>
                <w:szCs w:val="21"/>
              </w:rPr>
            </w:pPr>
          </w:p>
          <w:p w14:paraId="6F67D7E2" w14:textId="77777777" w:rsidR="0060177D" w:rsidRPr="00064D52" w:rsidRDefault="0060177D" w:rsidP="0060177D">
            <w:pPr>
              <w:jc w:val="left"/>
              <w:rPr>
                <w:b/>
                <w:szCs w:val="21"/>
              </w:rPr>
            </w:pPr>
          </w:p>
          <w:p w14:paraId="7DD1E884" w14:textId="77777777" w:rsidR="0060177D" w:rsidRPr="00064D52" w:rsidRDefault="0060177D" w:rsidP="0060177D">
            <w:pPr>
              <w:jc w:val="left"/>
              <w:rPr>
                <w:b/>
                <w:szCs w:val="21"/>
              </w:rPr>
            </w:pPr>
          </w:p>
          <w:p w14:paraId="78D2140C" w14:textId="77777777" w:rsidR="0060177D" w:rsidRPr="00064D52" w:rsidRDefault="0060177D" w:rsidP="0060177D">
            <w:pPr>
              <w:jc w:val="left"/>
              <w:rPr>
                <w:b/>
                <w:szCs w:val="21"/>
              </w:rPr>
            </w:pPr>
          </w:p>
          <w:p w14:paraId="2E58198E" w14:textId="77777777" w:rsidR="0060177D" w:rsidRPr="00064D52" w:rsidRDefault="0060177D" w:rsidP="0060177D">
            <w:pPr>
              <w:jc w:val="left"/>
              <w:rPr>
                <w:b/>
                <w:szCs w:val="21"/>
              </w:rPr>
            </w:pPr>
          </w:p>
          <w:p w14:paraId="04D9268B" w14:textId="77777777" w:rsidR="0060177D" w:rsidRPr="00064D52" w:rsidRDefault="0060177D" w:rsidP="0060177D">
            <w:pPr>
              <w:jc w:val="left"/>
              <w:rPr>
                <w:b/>
                <w:szCs w:val="21"/>
              </w:rPr>
            </w:pPr>
          </w:p>
          <w:p w14:paraId="19A860B0" w14:textId="77777777" w:rsidR="0060177D" w:rsidRPr="00064D52" w:rsidRDefault="0060177D" w:rsidP="0060177D">
            <w:pPr>
              <w:jc w:val="left"/>
              <w:rPr>
                <w:b/>
                <w:szCs w:val="21"/>
              </w:rPr>
            </w:pPr>
          </w:p>
          <w:p w14:paraId="6B9210A2" w14:textId="2FC8D02D" w:rsidR="0060177D" w:rsidRPr="00064D52" w:rsidRDefault="0060177D" w:rsidP="004D0AD0">
            <w:pPr>
              <w:tabs>
                <w:tab w:val="left" w:pos="980"/>
              </w:tabs>
              <w:jc w:val="left"/>
              <w:rPr>
                <w:b/>
                <w:szCs w:val="21"/>
              </w:rPr>
            </w:pPr>
          </w:p>
        </w:tc>
      </w:tr>
      <w:bookmarkEnd w:id="24"/>
    </w:tbl>
    <w:p w14:paraId="14F0D7A6" w14:textId="77777777" w:rsidR="0060177D" w:rsidRPr="00064D52" w:rsidRDefault="0060177D" w:rsidP="0060177D"/>
    <w:p w14:paraId="171155AF" w14:textId="768DB599" w:rsidR="0060177D" w:rsidRPr="00064D52" w:rsidRDefault="0060177D" w:rsidP="0060177D">
      <w:pPr>
        <w:tabs>
          <w:tab w:val="left" w:pos="520"/>
        </w:tabs>
        <w:sectPr w:rsidR="0060177D" w:rsidRPr="00064D52" w:rsidSect="0060177D">
          <w:pgSz w:w="16838" w:h="11906" w:orient="landscape"/>
          <w:pgMar w:top="1797" w:right="1440" w:bottom="1797" w:left="1440" w:header="851" w:footer="992" w:gutter="0"/>
          <w:cols w:space="720"/>
          <w:docGrid w:linePitch="312"/>
        </w:sectPr>
      </w:pPr>
      <w:r w:rsidRPr="00064D52">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CF3A0F" w:rsidRPr="00064D52" w14:paraId="31ACB16F" w14:textId="77777777" w:rsidTr="00036344">
        <w:tc>
          <w:tcPr>
            <w:tcW w:w="8302" w:type="dxa"/>
          </w:tcPr>
          <w:p w14:paraId="78A6CC6F" w14:textId="77777777" w:rsidR="00C640F6" w:rsidRPr="00064D52" w:rsidRDefault="00C640F6" w:rsidP="00C640F6">
            <w:pPr>
              <w:pStyle w:val="aff0"/>
              <w:snapToGrid w:val="0"/>
              <w:spacing w:line="240" w:lineRule="auto"/>
              <w:ind w:firstLineChars="200" w:firstLine="466"/>
              <w:rPr>
                <w:rFonts w:ascii="Times New Roman" w:hAnsi="Times New Roman"/>
                <w:b/>
                <w:bCs/>
                <w:snapToGrid w:val="0"/>
                <w:spacing w:val="-4"/>
                <w:lang w:val="en-US"/>
              </w:rPr>
            </w:pPr>
            <w:r w:rsidRPr="00064D52">
              <w:rPr>
                <w:rFonts w:ascii="Times New Roman" w:hAnsi="Times New Roman" w:hint="eastAsia"/>
                <w:b/>
                <w:bCs/>
                <w:snapToGrid w:val="0"/>
                <w:spacing w:val="-4"/>
                <w:lang w:val="en-US"/>
              </w:rPr>
              <w:lastRenderedPageBreak/>
              <w:t>表</w:t>
            </w:r>
            <w:r w:rsidRPr="00064D52">
              <w:rPr>
                <w:rFonts w:ascii="Times New Roman" w:hAnsi="Times New Roman" w:hint="eastAsia"/>
                <w:b/>
                <w:bCs/>
                <w:snapToGrid w:val="0"/>
                <w:spacing w:val="-4"/>
                <w:lang w:val="en-US"/>
              </w:rPr>
              <w:t xml:space="preserve">7-4 </w:t>
            </w:r>
            <w:r w:rsidRPr="00064D52">
              <w:rPr>
                <w:rFonts w:ascii="Times New Roman" w:hAnsi="Times New Roman" w:hint="eastAsia"/>
                <w:b/>
                <w:bCs/>
                <w:snapToGrid w:val="0"/>
                <w:spacing w:val="-4"/>
                <w:lang w:val="en-US"/>
              </w:rPr>
              <w:t>评价因子和评价标准表</w:t>
            </w:r>
          </w:p>
          <w:tbl>
            <w:tblPr>
              <w:tblStyle w:val="afa"/>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597"/>
              <w:gridCol w:w="1727"/>
              <w:gridCol w:w="3068"/>
            </w:tblGrid>
            <w:tr w:rsidR="00C640F6" w:rsidRPr="00064D52" w14:paraId="3C42A4BC" w14:textId="77777777" w:rsidTr="00C640F6">
              <w:trPr>
                <w:trHeight w:hRule="exact" w:val="510"/>
              </w:trPr>
              <w:tc>
                <w:tcPr>
                  <w:tcW w:w="1522" w:type="dxa"/>
                  <w:vAlign w:val="center"/>
                </w:tcPr>
                <w:p w14:paraId="31FDC426" w14:textId="77777777" w:rsidR="00C640F6" w:rsidRPr="00064D52" w:rsidRDefault="00C640F6"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评价因子</w:t>
                  </w:r>
                </w:p>
              </w:tc>
              <w:tc>
                <w:tcPr>
                  <w:tcW w:w="1597" w:type="dxa"/>
                  <w:vAlign w:val="center"/>
                </w:tcPr>
                <w:p w14:paraId="6F5AA92A" w14:textId="77777777" w:rsidR="00C640F6" w:rsidRPr="00064D52" w:rsidRDefault="00C640F6"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平均时段</w:t>
                  </w:r>
                </w:p>
              </w:tc>
              <w:tc>
                <w:tcPr>
                  <w:tcW w:w="1727" w:type="dxa"/>
                  <w:vAlign w:val="center"/>
                </w:tcPr>
                <w:p w14:paraId="0418956A" w14:textId="77777777" w:rsidR="00C640F6" w:rsidRPr="00064D52" w:rsidRDefault="00C640F6"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标准值</w:t>
                  </w:r>
                  <w:r w:rsidRPr="00064D52">
                    <w:rPr>
                      <w:rFonts w:ascii="Times New Roman" w:hAnsi="Times New Roman" w:hint="eastAsia"/>
                      <w:kern w:val="2"/>
                      <w:sz w:val="21"/>
                      <w:szCs w:val="21"/>
                      <w:lang w:val="en-US"/>
                    </w:rPr>
                    <w:t>/(</w:t>
                  </w:r>
                  <w:r w:rsidRPr="00064D52">
                    <w:rPr>
                      <w:rFonts w:ascii="Times New Roman" w:hAnsi="Times New Roman"/>
                      <w:kern w:val="2"/>
                      <w:sz w:val="21"/>
                      <w:szCs w:val="21"/>
                      <w:lang w:val="en-US"/>
                    </w:rPr>
                    <w:t>ug/m</w:t>
                  </w:r>
                  <w:r w:rsidRPr="00064D52">
                    <w:rPr>
                      <w:rFonts w:ascii="Times New Roman" w:hAnsi="Times New Roman"/>
                      <w:kern w:val="2"/>
                      <w:sz w:val="21"/>
                      <w:szCs w:val="21"/>
                      <w:vertAlign w:val="superscript"/>
                      <w:lang w:val="en-US"/>
                    </w:rPr>
                    <w:t>3</w:t>
                  </w:r>
                  <w:r w:rsidRPr="00064D52">
                    <w:rPr>
                      <w:rFonts w:ascii="Times New Roman" w:hAnsi="Times New Roman" w:hint="eastAsia"/>
                      <w:kern w:val="2"/>
                      <w:sz w:val="21"/>
                      <w:szCs w:val="21"/>
                      <w:lang w:val="en-US"/>
                    </w:rPr>
                    <w:t>）</w:t>
                  </w:r>
                </w:p>
              </w:tc>
              <w:tc>
                <w:tcPr>
                  <w:tcW w:w="3068" w:type="dxa"/>
                  <w:vAlign w:val="center"/>
                </w:tcPr>
                <w:p w14:paraId="3E28BF60" w14:textId="77777777" w:rsidR="00C640F6" w:rsidRPr="00064D52" w:rsidRDefault="00C640F6"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标准来源</w:t>
                  </w:r>
                </w:p>
              </w:tc>
            </w:tr>
            <w:tr w:rsidR="00C640F6" w:rsidRPr="00064D52" w14:paraId="0C7C9807" w14:textId="77777777" w:rsidTr="00C640F6">
              <w:trPr>
                <w:trHeight w:hRule="exact" w:val="320"/>
              </w:trPr>
              <w:tc>
                <w:tcPr>
                  <w:tcW w:w="1522" w:type="dxa"/>
                  <w:vAlign w:val="center"/>
                </w:tcPr>
                <w:p w14:paraId="63B6987C" w14:textId="77777777" w:rsidR="00C640F6" w:rsidRPr="00064D52" w:rsidRDefault="00C640F6"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非甲烷总烃</w:t>
                  </w:r>
                </w:p>
              </w:tc>
              <w:tc>
                <w:tcPr>
                  <w:tcW w:w="1597" w:type="dxa"/>
                  <w:vAlign w:val="center"/>
                </w:tcPr>
                <w:p w14:paraId="6F04C53B" w14:textId="77777777" w:rsidR="00C640F6" w:rsidRPr="00064D52" w:rsidRDefault="00C640F6"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1</w:t>
                  </w:r>
                  <w:r w:rsidRPr="00064D52">
                    <w:rPr>
                      <w:rFonts w:ascii="Times New Roman" w:hAnsi="Times New Roman" w:hint="eastAsia"/>
                      <w:kern w:val="2"/>
                      <w:sz w:val="21"/>
                      <w:szCs w:val="21"/>
                      <w:lang w:val="en-US"/>
                    </w:rPr>
                    <w:t>小时平均</w:t>
                  </w:r>
                </w:p>
              </w:tc>
              <w:tc>
                <w:tcPr>
                  <w:tcW w:w="1727" w:type="dxa"/>
                  <w:vAlign w:val="center"/>
                </w:tcPr>
                <w:p w14:paraId="250F4FC3" w14:textId="77777777" w:rsidR="00C640F6" w:rsidRPr="00064D52" w:rsidRDefault="00C640F6"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2000</w:t>
                  </w:r>
                </w:p>
              </w:tc>
              <w:tc>
                <w:tcPr>
                  <w:tcW w:w="3068" w:type="dxa"/>
                  <w:vAlign w:val="center"/>
                </w:tcPr>
                <w:p w14:paraId="5773B1E6" w14:textId="77777777" w:rsidR="00C640F6" w:rsidRPr="00064D52" w:rsidRDefault="00C640F6" w:rsidP="00C640F6">
                  <w:pPr>
                    <w:pStyle w:val="aff0"/>
                    <w:spacing w:line="240" w:lineRule="auto"/>
                    <w:rPr>
                      <w:rFonts w:ascii="Times New Roman" w:hAnsi="Times New Roman"/>
                      <w:kern w:val="2"/>
                      <w:sz w:val="21"/>
                      <w:szCs w:val="21"/>
                      <w:lang w:val="en-US"/>
                    </w:rPr>
                  </w:pPr>
                  <w:r w:rsidRPr="00064D52">
                    <w:rPr>
                      <w:rFonts w:ascii="Times New Roman" w:hAnsi="Times New Roman"/>
                      <w:kern w:val="2"/>
                      <w:sz w:val="21"/>
                      <w:szCs w:val="21"/>
                      <w:lang w:val="en-US"/>
                    </w:rPr>
                    <w:t>大气污染</w:t>
                  </w:r>
                  <w:proofErr w:type="gramStart"/>
                  <w:r w:rsidRPr="00064D52">
                    <w:rPr>
                      <w:rFonts w:ascii="Times New Roman" w:hAnsi="Times New Roman"/>
                      <w:kern w:val="2"/>
                      <w:sz w:val="21"/>
                      <w:szCs w:val="21"/>
                      <w:lang w:val="en-US"/>
                    </w:rPr>
                    <w:t>物综合</w:t>
                  </w:r>
                  <w:proofErr w:type="gramEnd"/>
                  <w:r w:rsidRPr="00064D52">
                    <w:rPr>
                      <w:rFonts w:ascii="Times New Roman" w:hAnsi="Times New Roman"/>
                      <w:kern w:val="2"/>
                      <w:sz w:val="21"/>
                      <w:szCs w:val="21"/>
                      <w:lang w:val="en-US"/>
                    </w:rPr>
                    <w:t>排放标准详解</w:t>
                  </w:r>
                </w:p>
              </w:tc>
            </w:tr>
            <w:tr w:rsidR="00B96C51" w:rsidRPr="00064D52" w14:paraId="3559581C" w14:textId="77777777" w:rsidTr="00E91129">
              <w:trPr>
                <w:trHeight w:hRule="exact" w:val="565"/>
              </w:trPr>
              <w:tc>
                <w:tcPr>
                  <w:tcW w:w="1522" w:type="dxa"/>
                  <w:vAlign w:val="center"/>
                </w:tcPr>
                <w:p w14:paraId="665A7B10" w14:textId="3F95EA16" w:rsidR="00B96C51" w:rsidRPr="00064D52" w:rsidRDefault="00B96C51"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二甲苯</w:t>
                  </w:r>
                </w:p>
              </w:tc>
              <w:tc>
                <w:tcPr>
                  <w:tcW w:w="1597" w:type="dxa"/>
                  <w:vAlign w:val="center"/>
                </w:tcPr>
                <w:p w14:paraId="3830105F" w14:textId="45B85A2A" w:rsidR="00B96C51" w:rsidRPr="00064D52" w:rsidRDefault="00B96C51"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1</w:t>
                  </w:r>
                  <w:r w:rsidRPr="00064D52">
                    <w:rPr>
                      <w:rFonts w:ascii="Times New Roman" w:hAnsi="Times New Roman" w:hint="eastAsia"/>
                      <w:kern w:val="2"/>
                      <w:sz w:val="21"/>
                      <w:szCs w:val="21"/>
                      <w:lang w:val="en-US"/>
                    </w:rPr>
                    <w:t>小时平均</w:t>
                  </w:r>
                </w:p>
              </w:tc>
              <w:tc>
                <w:tcPr>
                  <w:tcW w:w="1727" w:type="dxa"/>
                  <w:vAlign w:val="center"/>
                </w:tcPr>
                <w:p w14:paraId="26F0D425" w14:textId="327A19FB" w:rsidR="00B96C51" w:rsidRPr="00064D52" w:rsidRDefault="00B96C51"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2</w:t>
                  </w:r>
                  <w:r w:rsidRPr="00064D52">
                    <w:rPr>
                      <w:rFonts w:ascii="Times New Roman" w:hAnsi="Times New Roman"/>
                      <w:kern w:val="2"/>
                      <w:sz w:val="21"/>
                      <w:szCs w:val="21"/>
                      <w:lang w:val="en-US"/>
                    </w:rPr>
                    <w:t>00</w:t>
                  </w:r>
                </w:p>
              </w:tc>
              <w:tc>
                <w:tcPr>
                  <w:tcW w:w="3068" w:type="dxa"/>
                  <w:vAlign w:val="center"/>
                </w:tcPr>
                <w:p w14:paraId="00075BCC" w14:textId="7E9346A7" w:rsidR="00B96C51" w:rsidRPr="00064D52" w:rsidRDefault="00B96C51"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《环境影响评价技术导则</w:t>
                  </w:r>
                  <w:r w:rsidRPr="00064D52">
                    <w:rPr>
                      <w:rFonts w:ascii="Times New Roman" w:hAnsi="Times New Roman" w:hint="eastAsia"/>
                      <w:kern w:val="2"/>
                      <w:sz w:val="21"/>
                      <w:szCs w:val="21"/>
                      <w:lang w:val="en-US"/>
                    </w:rPr>
                    <w:t xml:space="preserve"> </w:t>
                  </w:r>
                  <w:r w:rsidRPr="00064D52">
                    <w:rPr>
                      <w:rFonts w:ascii="Times New Roman" w:hAnsi="Times New Roman" w:hint="eastAsia"/>
                      <w:kern w:val="2"/>
                      <w:sz w:val="21"/>
                      <w:szCs w:val="21"/>
                      <w:lang w:val="en-US"/>
                    </w:rPr>
                    <w:t>大气环境》（</w:t>
                  </w:r>
                  <w:r w:rsidRPr="00064D52">
                    <w:rPr>
                      <w:rFonts w:ascii="Times New Roman" w:hAnsi="Times New Roman" w:hint="eastAsia"/>
                      <w:kern w:val="2"/>
                      <w:sz w:val="21"/>
                      <w:szCs w:val="21"/>
                      <w:lang w:val="en-US"/>
                    </w:rPr>
                    <w:t>H</w:t>
                  </w:r>
                  <w:r w:rsidRPr="00064D52">
                    <w:rPr>
                      <w:rFonts w:ascii="Times New Roman" w:hAnsi="Times New Roman"/>
                      <w:kern w:val="2"/>
                      <w:sz w:val="21"/>
                      <w:szCs w:val="21"/>
                      <w:lang w:val="en-US"/>
                    </w:rPr>
                    <w:t>J2.2-2018</w:t>
                  </w:r>
                  <w:r w:rsidRPr="00064D52">
                    <w:rPr>
                      <w:rFonts w:ascii="Times New Roman" w:hAnsi="Times New Roman" w:hint="eastAsia"/>
                      <w:kern w:val="2"/>
                      <w:sz w:val="21"/>
                      <w:szCs w:val="21"/>
                      <w:lang w:val="en-US"/>
                    </w:rPr>
                    <w:t>）</w:t>
                  </w:r>
                </w:p>
              </w:tc>
            </w:tr>
            <w:tr w:rsidR="00E91129" w:rsidRPr="00064D52" w14:paraId="0D45C2FC" w14:textId="77777777" w:rsidTr="00C640F6">
              <w:trPr>
                <w:trHeight w:hRule="exact" w:val="510"/>
              </w:trPr>
              <w:tc>
                <w:tcPr>
                  <w:tcW w:w="1522" w:type="dxa"/>
                  <w:vAlign w:val="center"/>
                </w:tcPr>
                <w:p w14:paraId="22E1055C" w14:textId="45ADE850"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P</w:t>
                  </w:r>
                  <w:r w:rsidRPr="00064D52">
                    <w:rPr>
                      <w:rFonts w:ascii="Times New Roman" w:hAnsi="Times New Roman"/>
                      <w:kern w:val="2"/>
                      <w:sz w:val="21"/>
                      <w:szCs w:val="21"/>
                      <w:lang w:val="en-US"/>
                    </w:rPr>
                    <w:t>M</w:t>
                  </w:r>
                  <w:r w:rsidRPr="00064D52">
                    <w:rPr>
                      <w:rFonts w:ascii="Times New Roman" w:hAnsi="Times New Roman"/>
                      <w:kern w:val="2"/>
                      <w:sz w:val="21"/>
                      <w:szCs w:val="21"/>
                      <w:vertAlign w:val="subscript"/>
                      <w:lang w:val="en-US"/>
                    </w:rPr>
                    <w:t>10</w:t>
                  </w:r>
                  <w:r w:rsidRPr="00064D52">
                    <w:rPr>
                      <w:rFonts w:ascii="Times New Roman" w:hAnsi="Times New Roman" w:hint="eastAsia"/>
                      <w:kern w:val="2"/>
                      <w:sz w:val="21"/>
                      <w:szCs w:val="21"/>
                      <w:lang w:val="en-US"/>
                    </w:rPr>
                    <w:t>（颗粒物）</w:t>
                  </w:r>
                </w:p>
                <w:p w14:paraId="2D975278" w14:textId="77777777"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w:t>
                  </w:r>
                </w:p>
              </w:tc>
              <w:tc>
                <w:tcPr>
                  <w:tcW w:w="1597" w:type="dxa"/>
                  <w:vAlign w:val="center"/>
                </w:tcPr>
                <w:p w14:paraId="21439A57" w14:textId="730A808E"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1</w:t>
                  </w:r>
                  <w:r w:rsidRPr="00064D52">
                    <w:rPr>
                      <w:rFonts w:ascii="Times New Roman" w:hAnsi="Times New Roman" w:hint="eastAsia"/>
                      <w:kern w:val="2"/>
                      <w:sz w:val="21"/>
                      <w:szCs w:val="21"/>
                      <w:lang w:val="en-US"/>
                    </w:rPr>
                    <w:t>小时平均</w:t>
                  </w:r>
                </w:p>
              </w:tc>
              <w:tc>
                <w:tcPr>
                  <w:tcW w:w="1727" w:type="dxa"/>
                  <w:vAlign w:val="center"/>
                </w:tcPr>
                <w:p w14:paraId="3984BFCA" w14:textId="77777777"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4</w:t>
                  </w:r>
                  <w:r w:rsidRPr="00064D52">
                    <w:rPr>
                      <w:rFonts w:ascii="Times New Roman" w:hAnsi="Times New Roman"/>
                      <w:kern w:val="2"/>
                      <w:sz w:val="21"/>
                      <w:szCs w:val="21"/>
                      <w:lang w:val="en-US"/>
                    </w:rPr>
                    <w:t>50</w:t>
                  </w:r>
                </w:p>
              </w:tc>
              <w:tc>
                <w:tcPr>
                  <w:tcW w:w="3068" w:type="dxa"/>
                  <w:vMerge w:val="restart"/>
                  <w:vAlign w:val="center"/>
                </w:tcPr>
                <w:p w14:paraId="34BE8D76" w14:textId="77777777"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《环境空气质量标准》</w:t>
                  </w:r>
                  <w:r w:rsidRPr="00064D52">
                    <w:rPr>
                      <w:rFonts w:ascii="Times New Roman" w:hAnsi="Times New Roman"/>
                      <w:kern w:val="2"/>
                      <w:sz w:val="21"/>
                      <w:szCs w:val="21"/>
                      <w:lang w:val="en-US"/>
                    </w:rPr>
                    <w:t>（</w:t>
                  </w:r>
                  <w:r w:rsidRPr="00064D52">
                    <w:rPr>
                      <w:rFonts w:ascii="Times New Roman" w:hAnsi="Times New Roman"/>
                      <w:kern w:val="2"/>
                      <w:sz w:val="21"/>
                      <w:szCs w:val="21"/>
                      <w:lang w:val="en-US"/>
                    </w:rPr>
                    <w:t>GB3095-2012</w:t>
                  </w:r>
                  <w:r w:rsidRPr="00064D52">
                    <w:rPr>
                      <w:rFonts w:ascii="Times New Roman" w:hAnsi="Times New Roman"/>
                      <w:kern w:val="2"/>
                      <w:sz w:val="21"/>
                      <w:szCs w:val="21"/>
                      <w:lang w:val="en-US"/>
                    </w:rPr>
                    <w:t>）</w:t>
                  </w:r>
                </w:p>
              </w:tc>
            </w:tr>
            <w:tr w:rsidR="00E91129" w:rsidRPr="00064D52" w14:paraId="5A8C8AC5" w14:textId="77777777" w:rsidTr="00C640F6">
              <w:trPr>
                <w:trHeight w:hRule="exact" w:val="510"/>
              </w:trPr>
              <w:tc>
                <w:tcPr>
                  <w:tcW w:w="1522" w:type="dxa"/>
                  <w:vAlign w:val="center"/>
                </w:tcPr>
                <w:p w14:paraId="6762A769" w14:textId="54BC75CD"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S</w:t>
                  </w:r>
                  <w:r w:rsidRPr="00064D52">
                    <w:rPr>
                      <w:rFonts w:ascii="Times New Roman" w:hAnsi="Times New Roman"/>
                      <w:kern w:val="2"/>
                      <w:sz w:val="21"/>
                      <w:szCs w:val="21"/>
                      <w:lang w:val="en-US"/>
                    </w:rPr>
                    <w:t>O</w:t>
                  </w:r>
                  <w:r w:rsidRPr="00064D52">
                    <w:rPr>
                      <w:rFonts w:ascii="Times New Roman" w:hAnsi="Times New Roman"/>
                      <w:kern w:val="2"/>
                      <w:sz w:val="21"/>
                      <w:szCs w:val="21"/>
                      <w:vertAlign w:val="subscript"/>
                      <w:lang w:val="en-US"/>
                    </w:rPr>
                    <w:t>2</w:t>
                  </w:r>
                </w:p>
              </w:tc>
              <w:tc>
                <w:tcPr>
                  <w:tcW w:w="1597" w:type="dxa"/>
                  <w:vAlign w:val="center"/>
                </w:tcPr>
                <w:p w14:paraId="4EBD683F" w14:textId="1FA1AF39"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kern w:val="2"/>
                      <w:sz w:val="21"/>
                      <w:szCs w:val="21"/>
                      <w:lang w:val="en-US"/>
                    </w:rPr>
                    <w:t>1</w:t>
                  </w:r>
                  <w:r w:rsidRPr="00064D52">
                    <w:rPr>
                      <w:rFonts w:ascii="Times New Roman" w:hAnsi="Times New Roman"/>
                      <w:kern w:val="2"/>
                      <w:sz w:val="21"/>
                      <w:szCs w:val="21"/>
                      <w:lang w:val="en-US"/>
                    </w:rPr>
                    <w:t>小时平均</w:t>
                  </w:r>
                </w:p>
              </w:tc>
              <w:tc>
                <w:tcPr>
                  <w:tcW w:w="1727" w:type="dxa"/>
                  <w:vAlign w:val="center"/>
                </w:tcPr>
                <w:p w14:paraId="53551173" w14:textId="0098C9A2"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5</w:t>
                  </w:r>
                  <w:r w:rsidRPr="00064D52">
                    <w:rPr>
                      <w:rFonts w:ascii="Times New Roman" w:hAnsi="Times New Roman"/>
                      <w:kern w:val="2"/>
                      <w:sz w:val="21"/>
                      <w:szCs w:val="21"/>
                      <w:lang w:val="en-US"/>
                    </w:rPr>
                    <w:t>00</w:t>
                  </w:r>
                </w:p>
              </w:tc>
              <w:tc>
                <w:tcPr>
                  <w:tcW w:w="3068" w:type="dxa"/>
                  <w:vMerge/>
                  <w:vAlign w:val="center"/>
                </w:tcPr>
                <w:p w14:paraId="018B5D72" w14:textId="77777777" w:rsidR="00E91129" w:rsidRPr="00064D52" w:rsidRDefault="00E91129" w:rsidP="00C640F6">
                  <w:pPr>
                    <w:pStyle w:val="aff0"/>
                    <w:spacing w:line="240" w:lineRule="auto"/>
                    <w:rPr>
                      <w:rFonts w:ascii="Times New Roman" w:hAnsi="Times New Roman"/>
                      <w:kern w:val="2"/>
                      <w:sz w:val="21"/>
                      <w:szCs w:val="21"/>
                      <w:lang w:val="en-US"/>
                    </w:rPr>
                  </w:pPr>
                </w:p>
              </w:tc>
            </w:tr>
            <w:tr w:rsidR="00E91129" w:rsidRPr="00064D52" w14:paraId="14438FFF" w14:textId="77777777" w:rsidTr="00C640F6">
              <w:trPr>
                <w:trHeight w:hRule="exact" w:val="510"/>
              </w:trPr>
              <w:tc>
                <w:tcPr>
                  <w:tcW w:w="1522" w:type="dxa"/>
                  <w:vAlign w:val="center"/>
                </w:tcPr>
                <w:p w14:paraId="5CB495C9" w14:textId="02C67D50"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N</w:t>
                  </w:r>
                  <w:r w:rsidRPr="00064D52">
                    <w:rPr>
                      <w:rFonts w:ascii="Times New Roman" w:hAnsi="Times New Roman"/>
                      <w:kern w:val="2"/>
                      <w:sz w:val="21"/>
                      <w:szCs w:val="21"/>
                      <w:lang w:val="en-US"/>
                    </w:rPr>
                    <w:t>O</w:t>
                  </w:r>
                  <w:r w:rsidRPr="00064D52">
                    <w:rPr>
                      <w:rFonts w:ascii="Times New Roman" w:hAnsi="Times New Roman" w:hint="eastAsia"/>
                      <w:kern w:val="2"/>
                      <w:sz w:val="21"/>
                      <w:szCs w:val="21"/>
                      <w:lang w:val="en-US"/>
                    </w:rPr>
                    <w:t>x</w:t>
                  </w:r>
                </w:p>
              </w:tc>
              <w:tc>
                <w:tcPr>
                  <w:tcW w:w="1597" w:type="dxa"/>
                  <w:vAlign w:val="center"/>
                </w:tcPr>
                <w:p w14:paraId="16E32CBE" w14:textId="18CBCFB0"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kern w:val="2"/>
                      <w:sz w:val="21"/>
                      <w:szCs w:val="21"/>
                      <w:lang w:val="en-US"/>
                    </w:rPr>
                    <w:t>1</w:t>
                  </w:r>
                  <w:r w:rsidRPr="00064D52">
                    <w:rPr>
                      <w:rFonts w:ascii="Times New Roman" w:hAnsi="Times New Roman"/>
                      <w:kern w:val="2"/>
                      <w:sz w:val="21"/>
                      <w:szCs w:val="21"/>
                      <w:lang w:val="en-US"/>
                    </w:rPr>
                    <w:t>小时平均</w:t>
                  </w:r>
                </w:p>
              </w:tc>
              <w:tc>
                <w:tcPr>
                  <w:tcW w:w="1727" w:type="dxa"/>
                  <w:vAlign w:val="center"/>
                </w:tcPr>
                <w:p w14:paraId="24383E01" w14:textId="175EB835" w:rsidR="00E91129" w:rsidRPr="00064D52" w:rsidRDefault="00E91129" w:rsidP="00C640F6">
                  <w:pPr>
                    <w:pStyle w:val="aff0"/>
                    <w:spacing w:line="240" w:lineRule="auto"/>
                    <w:rPr>
                      <w:rFonts w:ascii="Times New Roman" w:hAnsi="Times New Roman"/>
                      <w:kern w:val="2"/>
                      <w:sz w:val="21"/>
                      <w:szCs w:val="21"/>
                      <w:lang w:val="en-US"/>
                    </w:rPr>
                  </w:pPr>
                  <w:r w:rsidRPr="00064D52">
                    <w:rPr>
                      <w:rFonts w:ascii="Times New Roman" w:hAnsi="Times New Roman" w:hint="eastAsia"/>
                      <w:kern w:val="2"/>
                      <w:sz w:val="21"/>
                      <w:szCs w:val="21"/>
                      <w:lang w:val="en-US"/>
                    </w:rPr>
                    <w:t>2</w:t>
                  </w:r>
                  <w:r w:rsidRPr="00064D52">
                    <w:rPr>
                      <w:rFonts w:ascii="Times New Roman" w:hAnsi="Times New Roman"/>
                      <w:kern w:val="2"/>
                      <w:sz w:val="21"/>
                      <w:szCs w:val="21"/>
                      <w:lang w:val="en-US"/>
                    </w:rPr>
                    <w:t>00</w:t>
                  </w:r>
                </w:p>
              </w:tc>
              <w:tc>
                <w:tcPr>
                  <w:tcW w:w="3068" w:type="dxa"/>
                  <w:vMerge/>
                  <w:vAlign w:val="center"/>
                </w:tcPr>
                <w:p w14:paraId="1CAF830F" w14:textId="77777777" w:rsidR="00E91129" w:rsidRPr="00064D52" w:rsidRDefault="00E91129" w:rsidP="00C640F6">
                  <w:pPr>
                    <w:pStyle w:val="aff0"/>
                    <w:spacing w:line="240" w:lineRule="auto"/>
                    <w:rPr>
                      <w:rFonts w:ascii="Times New Roman" w:hAnsi="Times New Roman"/>
                      <w:kern w:val="2"/>
                      <w:sz w:val="21"/>
                      <w:szCs w:val="21"/>
                      <w:lang w:val="en-US"/>
                    </w:rPr>
                  </w:pPr>
                </w:p>
              </w:tc>
            </w:tr>
          </w:tbl>
          <w:p w14:paraId="4855EC3A" w14:textId="77777777" w:rsidR="00C640F6" w:rsidRPr="00064D52" w:rsidRDefault="00C640F6" w:rsidP="00C640F6">
            <w:pPr>
              <w:snapToGrid w:val="0"/>
              <w:ind w:firstLineChars="200" w:firstLine="420"/>
              <w:contextualSpacing/>
              <w:rPr>
                <w:szCs w:val="21"/>
              </w:rPr>
            </w:pPr>
            <w:r w:rsidRPr="00064D52">
              <w:rPr>
                <w:kern w:val="0"/>
                <w:szCs w:val="21"/>
              </w:rPr>
              <w:t>注：</w:t>
            </w:r>
            <w:proofErr w:type="gramStart"/>
            <w:r w:rsidRPr="00064D52">
              <w:rPr>
                <w:kern w:val="0"/>
                <w:szCs w:val="21"/>
              </w:rPr>
              <w:t>由于锡</w:t>
            </w:r>
            <w:proofErr w:type="gramEnd"/>
            <w:r w:rsidRPr="00064D52">
              <w:rPr>
                <w:kern w:val="0"/>
                <w:szCs w:val="21"/>
              </w:rPr>
              <w:t>及其化合物无环境质量标准限值，故参考</w:t>
            </w:r>
            <w:r w:rsidRPr="00064D52">
              <w:rPr>
                <w:kern w:val="0"/>
                <w:szCs w:val="21"/>
              </w:rPr>
              <w:t>PM</w:t>
            </w:r>
            <w:r w:rsidRPr="00064D52">
              <w:rPr>
                <w:kern w:val="0"/>
                <w:szCs w:val="21"/>
                <w:vertAlign w:val="subscript"/>
              </w:rPr>
              <w:t>10</w:t>
            </w:r>
            <w:r w:rsidRPr="00064D52">
              <w:rPr>
                <w:rFonts w:hint="eastAsia"/>
                <w:kern w:val="0"/>
                <w:szCs w:val="21"/>
              </w:rPr>
              <w:t>（</w:t>
            </w:r>
            <w:r w:rsidRPr="00064D52">
              <w:rPr>
                <w:szCs w:val="21"/>
              </w:rPr>
              <w:t>在《环境空气质量标准》（</w:t>
            </w:r>
            <w:r w:rsidRPr="00064D52">
              <w:rPr>
                <w:szCs w:val="21"/>
              </w:rPr>
              <w:t>GB3095-2012</w:t>
            </w:r>
            <w:r w:rsidRPr="00064D52">
              <w:rPr>
                <w:szCs w:val="21"/>
              </w:rPr>
              <w:t>）中的表</w:t>
            </w:r>
            <w:r w:rsidRPr="00064D52">
              <w:rPr>
                <w:szCs w:val="21"/>
              </w:rPr>
              <w:t>1</w:t>
            </w:r>
            <w:r w:rsidRPr="00064D52">
              <w:rPr>
                <w:szCs w:val="21"/>
              </w:rPr>
              <w:t>中小时值浓度</w:t>
            </w:r>
            <w:r w:rsidRPr="00064D52">
              <w:rPr>
                <w:rFonts w:hint="eastAsia"/>
                <w:szCs w:val="21"/>
              </w:rPr>
              <w:t>；同时，由于</w:t>
            </w:r>
            <w:r w:rsidRPr="00064D52">
              <w:rPr>
                <w:rFonts w:hint="eastAsia"/>
                <w:szCs w:val="21"/>
              </w:rPr>
              <w:t>P</w:t>
            </w:r>
            <w:r w:rsidRPr="00064D52">
              <w:rPr>
                <w:szCs w:val="21"/>
              </w:rPr>
              <w:t>M</w:t>
            </w:r>
            <w:r w:rsidRPr="00064D52">
              <w:rPr>
                <w:szCs w:val="21"/>
                <w:vertAlign w:val="subscript"/>
              </w:rPr>
              <w:t>10</w:t>
            </w:r>
            <w:r w:rsidRPr="00064D52">
              <w:rPr>
                <w:rFonts w:hint="eastAsia"/>
                <w:szCs w:val="21"/>
              </w:rPr>
              <w:t>无小时值浓度，</w:t>
            </w:r>
            <w:r w:rsidRPr="00064D52">
              <w:rPr>
                <w:szCs w:val="21"/>
              </w:rPr>
              <w:t>根据《环境影响评价技术导则</w:t>
            </w:r>
            <w:r w:rsidRPr="00064D52">
              <w:rPr>
                <w:szCs w:val="21"/>
              </w:rPr>
              <w:t xml:space="preserve"> </w:t>
            </w:r>
            <w:r w:rsidRPr="00064D52">
              <w:rPr>
                <w:szCs w:val="21"/>
              </w:rPr>
              <w:t>大气环境》（</w:t>
            </w:r>
            <w:r w:rsidRPr="00064D52">
              <w:rPr>
                <w:szCs w:val="21"/>
              </w:rPr>
              <w:t>HJ2.2-2018</w:t>
            </w:r>
            <w:r w:rsidRPr="00064D52">
              <w:rPr>
                <w:szCs w:val="21"/>
              </w:rPr>
              <w:t>）</w:t>
            </w:r>
            <w:r w:rsidRPr="00064D52">
              <w:rPr>
                <w:szCs w:val="21"/>
              </w:rPr>
              <w:t>24</w:t>
            </w:r>
            <w:r w:rsidRPr="00064D52">
              <w:rPr>
                <w:szCs w:val="21"/>
              </w:rPr>
              <w:t>小时平均浓度限值可按</w:t>
            </w:r>
            <w:r w:rsidRPr="00064D52">
              <w:rPr>
                <w:szCs w:val="21"/>
              </w:rPr>
              <w:t>3</w:t>
            </w:r>
            <w:r w:rsidRPr="00064D52">
              <w:rPr>
                <w:szCs w:val="21"/>
              </w:rPr>
              <w:t>倍折算为</w:t>
            </w:r>
            <w:r w:rsidRPr="00064D52">
              <w:rPr>
                <w:szCs w:val="21"/>
              </w:rPr>
              <w:t>1h</w:t>
            </w:r>
            <w:r w:rsidRPr="00064D52">
              <w:rPr>
                <w:szCs w:val="21"/>
              </w:rPr>
              <w:t>平均质量浓度限值，故取</w:t>
            </w:r>
            <w:r w:rsidRPr="00064D52">
              <w:rPr>
                <w:szCs w:val="21"/>
              </w:rPr>
              <w:t>3</w:t>
            </w:r>
            <w:r w:rsidRPr="00064D52">
              <w:rPr>
                <w:szCs w:val="21"/>
              </w:rPr>
              <w:t>倍</w:t>
            </w:r>
            <w:r w:rsidRPr="00064D52">
              <w:rPr>
                <w:szCs w:val="21"/>
              </w:rPr>
              <w:t>PM</w:t>
            </w:r>
            <w:r w:rsidRPr="00064D52">
              <w:rPr>
                <w:szCs w:val="21"/>
                <w:vertAlign w:val="subscript"/>
              </w:rPr>
              <w:t>10</w:t>
            </w:r>
            <w:r w:rsidRPr="00064D52">
              <w:rPr>
                <w:szCs w:val="21"/>
              </w:rPr>
              <w:t>24</w:t>
            </w:r>
            <w:r w:rsidRPr="00064D52">
              <w:rPr>
                <w:szCs w:val="21"/>
              </w:rPr>
              <w:t>小时平均浓度限值作为其评价标准</w:t>
            </w:r>
            <w:r w:rsidRPr="00064D52">
              <w:rPr>
                <w:kern w:val="0"/>
                <w:szCs w:val="21"/>
              </w:rPr>
              <w:t>）的环境质量标准限值。</w:t>
            </w:r>
          </w:p>
          <w:p w14:paraId="23544D21" w14:textId="77777777" w:rsidR="00C640F6" w:rsidRPr="00064D52" w:rsidRDefault="00C640F6" w:rsidP="00C640F6">
            <w:pPr>
              <w:pStyle w:val="aff0"/>
              <w:spacing w:line="360" w:lineRule="auto"/>
              <w:ind w:firstLine="480"/>
              <w:jc w:val="both"/>
              <w:rPr>
                <w:rFonts w:ascii="Times New Roman" w:hAnsi="Times New Roman"/>
              </w:rPr>
            </w:pPr>
            <w:r w:rsidRPr="00064D52">
              <w:rPr>
                <w:rFonts w:ascii="Times New Roman" w:hAnsi="Times New Roman"/>
              </w:rPr>
              <w:t>（</w:t>
            </w:r>
            <w:r w:rsidRPr="00064D52">
              <w:rPr>
                <w:rFonts w:ascii="Times New Roman" w:hAnsi="Times New Roman"/>
              </w:rPr>
              <w:t>3</w:t>
            </w:r>
            <w:r w:rsidRPr="00064D52">
              <w:rPr>
                <w:rFonts w:ascii="Times New Roman" w:hAnsi="Times New Roman"/>
              </w:rPr>
              <w:t>）估算预测模式</w:t>
            </w:r>
          </w:p>
          <w:p w14:paraId="741FBF94" w14:textId="77777777" w:rsidR="00C640F6" w:rsidRPr="00064D52" w:rsidRDefault="00C640F6" w:rsidP="00C640F6">
            <w:pPr>
              <w:pStyle w:val="aff0"/>
              <w:spacing w:line="360" w:lineRule="auto"/>
              <w:ind w:firstLine="480"/>
              <w:jc w:val="both"/>
              <w:rPr>
                <w:rFonts w:ascii="Times New Roman" w:hAnsi="Times New Roman"/>
              </w:rPr>
            </w:pPr>
            <w:r w:rsidRPr="00064D52">
              <w:rPr>
                <w:rFonts w:ascii="Times New Roman" w:hAnsi="Times New Roman"/>
              </w:rPr>
              <w:t>根据《环境影响评价技术导则</w:t>
            </w:r>
            <w:r w:rsidRPr="00064D52">
              <w:rPr>
                <w:rFonts w:ascii="Times New Roman" w:hAnsi="Times New Roman"/>
              </w:rPr>
              <w:t>-</w:t>
            </w:r>
            <w:r w:rsidRPr="00064D52">
              <w:rPr>
                <w:rFonts w:ascii="Times New Roman" w:hAnsi="Times New Roman"/>
              </w:rPr>
              <w:t>大气环境》（</w:t>
            </w:r>
            <w:r w:rsidRPr="00064D52">
              <w:rPr>
                <w:rFonts w:ascii="Times New Roman" w:hAnsi="Times New Roman"/>
              </w:rPr>
              <w:t>HJ2.2-2018</w:t>
            </w:r>
            <w:r w:rsidRPr="00064D52">
              <w:rPr>
                <w:rFonts w:ascii="Times New Roman" w:hAnsi="Times New Roman"/>
              </w:rPr>
              <w:t>）附录</w:t>
            </w:r>
            <w:r w:rsidRPr="00064D52">
              <w:rPr>
                <w:rFonts w:ascii="Times New Roman" w:hAnsi="Times New Roman"/>
              </w:rPr>
              <w:t>A</w:t>
            </w:r>
            <w:r w:rsidRPr="00064D52">
              <w:rPr>
                <w:rFonts w:ascii="Times New Roman" w:hAnsi="Times New Roman"/>
              </w:rPr>
              <w:t>推荐的估算模型计算项目污染源的最大环境影响。</w:t>
            </w:r>
          </w:p>
          <w:p w14:paraId="010593BF" w14:textId="77777777" w:rsidR="00C640F6" w:rsidRPr="00064D52" w:rsidRDefault="00C640F6" w:rsidP="00C640F6">
            <w:pPr>
              <w:pStyle w:val="aff0"/>
              <w:snapToGrid w:val="0"/>
              <w:spacing w:line="240" w:lineRule="auto"/>
              <w:ind w:firstLineChars="200" w:firstLine="466"/>
              <w:rPr>
                <w:rFonts w:ascii="Times New Roman" w:hAnsi="Times New Roman"/>
                <w:b/>
                <w:bCs/>
                <w:snapToGrid w:val="0"/>
                <w:spacing w:val="-4"/>
              </w:rPr>
            </w:pPr>
            <w:r w:rsidRPr="00064D52">
              <w:rPr>
                <w:rFonts w:ascii="Times New Roman" w:hAnsi="Times New Roman"/>
                <w:b/>
                <w:bCs/>
                <w:snapToGrid w:val="0"/>
                <w:spacing w:val="-4"/>
              </w:rPr>
              <w:t>表</w:t>
            </w:r>
            <w:r w:rsidRPr="00064D52">
              <w:rPr>
                <w:rFonts w:ascii="Times New Roman" w:hAnsi="Times New Roman"/>
                <w:b/>
                <w:bCs/>
                <w:snapToGrid w:val="0"/>
                <w:spacing w:val="-4"/>
              </w:rPr>
              <w:t xml:space="preserve">7-5 </w:t>
            </w:r>
            <w:r w:rsidRPr="00064D52">
              <w:rPr>
                <w:rFonts w:ascii="Times New Roman" w:hAnsi="Times New Roman"/>
                <w:b/>
                <w:bCs/>
                <w:snapToGrid w:val="0"/>
                <w:spacing w:val="-4"/>
              </w:rPr>
              <w:t>估算模型参数表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896"/>
              <w:gridCol w:w="2696"/>
            </w:tblGrid>
            <w:tr w:rsidR="00C640F6" w:rsidRPr="00064D52" w14:paraId="4AFA7369" w14:textId="77777777" w:rsidTr="00C640F6">
              <w:trPr>
                <w:jc w:val="center"/>
              </w:trPr>
              <w:tc>
                <w:tcPr>
                  <w:tcW w:w="5530" w:type="dxa"/>
                  <w:gridSpan w:val="2"/>
                  <w:vAlign w:val="center"/>
                </w:tcPr>
                <w:p w14:paraId="4E01A6FB" w14:textId="77777777" w:rsidR="00C640F6" w:rsidRPr="00064D52" w:rsidRDefault="00C640F6" w:rsidP="00C640F6">
                  <w:pPr>
                    <w:jc w:val="center"/>
                    <w:rPr>
                      <w:szCs w:val="21"/>
                    </w:rPr>
                  </w:pPr>
                  <w:r w:rsidRPr="00064D52">
                    <w:rPr>
                      <w:szCs w:val="21"/>
                    </w:rPr>
                    <w:t>参数</w:t>
                  </w:r>
                </w:p>
              </w:tc>
              <w:tc>
                <w:tcPr>
                  <w:tcW w:w="2766" w:type="dxa"/>
                  <w:vAlign w:val="center"/>
                </w:tcPr>
                <w:p w14:paraId="306FC58D" w14:textId="77777777" w:rsidR="00C640F6" w:rsidRPr="00064D52" w:rsidRDefault="00C640F6" w:rsidP="00C640F6">
                  <w:pPr>
                    <w:jc w:val="center"/>
                    <w:rPr>
                      <w:szCs w:val="21"/>
                    </w:rPr>
                  </w:pPr>
                  <w:r w:rsidRPr="00064D52">
                    <w:rPr>
                      <w:szCs w:val="21"/>
                    </w:rPr>
                    <w:t>取值</w:t>
                  </w:r>
                </w:p>
              </w:tc>
            </w:tr>
            <w:tr w:rsidR="00C640F6" w:rsidRPr="00064D52" w14:paraId="2A864F5D" w14:textId="77777777" w:rsidTr="00C640F6">
              <w:trPr>
                <w:jc w:val="center"/>
              </w:trPr>
              <w:tc>
                <w:tcPr>
                  <w:tcW w:w="1521" w:type="dxa"/>
                  <w:vMerge w:val="restart"/>
                  <w:vAlign w:val="center"/>
                </w:tcPr>
                <w:p w14:paraId="052A5E09" w14:textId="77777777" w:rsidR="00C640F6" w:rsidRPr="00064D52" w:rsidRDefault="00C640F6" w:rsidP="00C640F6">
                  <w:pPr>
                    <w:jc w:val="center"/>
                    <w:rPr>
                      <w:szCs w:val="21"/>
                    </w:rPr>
                  </w:pPr>
                  <w:r w:rsidRPr="00064D52">
                    <w:rPr>
                      <w:szCs w:val="21"/>
                    </w:rPr>
                    <w:t>城市</w:t>
                  </w:r>
                  <w:r w:rsidRPr="00064D52">
                    <w:rPr>
                      <w:szCs w:val="21"/>
                    </w:rPr>
                    <w:t>/</w:t>
                  </w:r>
                  <w:r w:rsidRPr="00064D52">
                    <w:rPr>
                      <w:szCs w:val="21"/>
                    </w:rPr>
                    <w:t>农村选项</w:t>
                  </w:r>
                </w:p>
              </w:tc>
              <w:tc>
                <w:tcPr>
                  <w:tcW w:w="4009" w:type="dxa"/>
                  <w:vAlign w:val="center"/>
                </w:tcPr>
                <w:p w14:paraId="45663F68" w14:textId="77777777" w:rsidR="00C640F6" w:rsidRPr="00064D52" w:rsidRDefault="00C640F6" w:rsidP="00C640F6">
                  <w:pPr>
                    <w:jc w:val="center"/>
                    <w:rPr>
                      <w:szCs w:val="21"/>
                    </w:rPr>
                  </w:pPr>
                  <w:r w:rsidRPr="00064D52">
                    <w:rPr>
                      <w:szCs w:val="21"/>
                    </w:rPr>
                    <w:t>城市</w:t>
                  </w:r>
                  <w:r w:rsidRPr="00064D52">
                    <w:rPr>
                      <w:szCs w:val="21"/>
                    </w:rPr>
                    <w:t>/</w:t>
                  </w:r>
                  <w:r w:rsidRPr="00064D52">
                    <w:rPr>
                      <w:szCs w:val="21"/>
                    </w:rPr>
                    <w:t>农村</w:t>
                  </w:r>
                </w:p>
              </w:tc>
              <w:tc>
                <w:tcPr>
                  <w:tcW w:w="2766" w:type="dxa"/>
                  <w:vAlign w:val="center"/>
                </w:tcPr>
                <w:p w14:paraId="7E9B6533" w14:textId="77777777" w:rsidR="00C640F6" w:rsidRPr="00064D52" w:rsidRDefault="00C640F6" w:rsidP="00C640F6">
                  <w:pPr>
                    <w:jc w:val="center"/>
                    <w:rPr>
                      <w:szCs w:val="21"/>
                    </w:rPr>
                  </w:pPr>
                  <w:r w:rsidRPr="00064D52">
                    <w:rPr>
                      <w:szCs w:val="21"/>
                    </w:rPr>
                    <w:t>城市</w:t>
                  </w:r>
                </w:p>
              </w:tc>
            </w:tr>
            <w:tr w:rsidR="00C640F6" w:rsidRPr="00064D52" w14:paraId="54956726" w14:textId="77777777" w:rsidTr="00C640F6">
              <w:trPr>
                <w:jc w:val="center"/>
              </w:trPr>
              <w:tc>
                <w:tcPr>
                  <w:tcW w:w="1521" w:type="dxa"/>
                  <w:vMerge/>
                  <w:vAlign w:val="center"/>
                </w:tcPr>
                <w:p w14:paraId="7D9F63BF" w14:textId="77777777" w:rsidR="00C640F6" w:rsidRPr="00064D52" w:rsidRDefault="00C640F6" w:rsidP="00C640F6">
                  <w:pPr>
                    <w:jc w:val="center"/>
                    <w:rPr>
                      <w:szCs w:val="21"/>
                    </w:rPr>
                  </w:pPr>
                </w:p>
              </w:tc>
              <w:tc>
                <w:tcPr>
                  <w:tcW w:w="4009" w:type="dxa"/>
                  <w:vAlign w:val="center"/>
                </w:tcPr>
                <w:p w14:paraId="66C282BB" w14:textId="77777777" w:rsidR="00C640F6" w:rsidRPr="00064D52" w:rsidRDefault="00C640F6" w:rsidP="00C640F6">
                  <w:pPr>
                    <w:jc w:val="center"/>
                    <w:rPr>
                      <w:szCs w:val="21"/>
                    </w:rPr>
                  </w:pPr>
                  <w:r w:rsidRPr="00064D52">
                    <w:rPr>
                      <w:szCs w:val="21"/>
                    </w:rPr>
                    <w:t>人口数（城市选项时）</w:t>
                  </w:r>
                </w:p>
              </w:tc>
              <w:tc>
                <w:tcPr>
                  <w:tcW w:w="2766" w:type="dxa"/>
                  <w:vAlign w:val="center"/>
                </w:tcPr>
                <w:p w14:paraId="4F1E32F3" w14:textId="77777777" w:rsidR="00C640F6" w:rsidRPr="00064D52" w:rsidRDefault="00C640F6" w:rsidP="00C640F6">
                  <w:pPr>
                    <w:jc w:val="center"/>
                    <w:rPr>
                      <w:szCs w:val="21"/>
                    </w:rPr>
                  </w:pPr>
                  <w:r w:rsidRPr="00064D52">
                    <w:rPr>
                      <w:szCs w:val="21"/>
                    </w:rPr>
                    <w:t>112.4</w:t>
                  </w:r>
                  <w:r w:rsidRPr="00064D52">
                    <w:rPr>
                      <w:rFonts w:hint="eastAsia"/>
                      <w:szCs w:val="21"/>
                    </w:rPr>
                    <w:t>万</w:t>
                  </w:r>
                  <w:r w:rsidRPr="00064D52">
                    <w:rPr>
                      <w:szCs w:val="21"/>
                    </w:rPr>
                    <w:t>人</w:t>
                  </w:r>
                </w:p>
              </w:tc>
            </w:tr>
            <w:tr w:rsidR="00C640F6" w:rsidRPr="00064D52" w14:paraId="3320AF55" w14:textId="77777777" w:rsidTr="00C640F6">
              <w:trPr>
                <w:jc w:val="center"/>
              </w:trPr>
              <w:tc>
                <w:tcPr>
                  <w:tcW w:w="5530" w:type="dxa"/>
                  <w:gridSpan w:val="2"/>
                  <w:vAlign w:val="center"/>
                </w:tcPr>
                <w:p w14:paraId="02A2F29A" w14:textId="77777777" w:rsidR="00C640F6" w:rsidRPr="00064D52" w:rsidRDefault="00C640F6" w:rsidP="00C640F6">
                  <w:pPr>
                    <w:jc w:val="center"/>
                    <w:rPr>
                      <w:szCs w:val="21"/>
                    </w:rPr>
                  </w:pPr>
                  <w:r w:rsidRPr="00064D52">
                    <w:rPr>
                      <w:szCs w:val="21"/>
                    </w:rPr>
                    <w:t>最高环境温度</w:t>
                  </w:r>
                  <w:r w:rsidRPr="00064D52">
                    <w:rPr>
                      <w:szCs w:val="21"/>
                    </w:rPr>
                    <w:t>/℃</w:t>
                  </w:r>
                </w:p>
              </w:tc>
              <w:tc>
                <w:tcPr>
                  <w:tcW w:w="2766" w:type="dxa"/>
                  <w:vAlign w:val="center"/>
                </w:tcPr>
                <w:p w14:paraId="4041B099" w14:textId="77777777" w:rsidR="00C640F6" w:rsidRPr="00064D52" w:rsidRDefault="00C640F6" w:rsidP="00C640F6">
                  <w:pPr>
                    <w:jc w:val="center"/>
                    <w:rPr>
                      <w:szCs w:val="21"/>
                    </w:rPr>
                  </w:pPr>
                  <w:r w:rsidRPr="00064D52">
                    <w:rPr>
                      <w:szCs w:val="21"/>
                    </w:rPr>
                    <w:t>38.8</w:t>
                  </w:r>
                </w:p>
              </w:tc>
            </w:tr>
            <w:tr w:rsidR="00C640F6" w:rsidRPr="00064D52" w14:paraId="7D60573E" w14:textId="77777777" w:rsidTr="00C640F6">
              <w:trPr>
                <w:jc w:val="center"/>
              </w:trPr>
              <w:tc>
                <w:tcPr>
                  <w:tcW w:w="5530" w:type="dxa"/>
                  <w:gridSpan w:val="2"/>
                  <w:vAlign w:val="center"/>
                </w:tcPr>
                <w:p w14:paraId="07F320E1" w14:textId="77777777" w:rsidR="00C640F6" w:rsidRPr="00064D52" w:rsidRDefault="00C640F6" w:rsidP="00C640F6">
                  <w:pPr>
                    <w:jc w:val="center"/>
                    <w:rPr>
                      <w:szCs w:val="21"/>
                    </w:rPr>
                  </w:pPr>
                  <w:r w:rsidRPr="00064D52">
                    <w:rPr>
                      <w:szCs w:val="21"/>
                    </w:rPr>
                    <w:t>最低环境温度</w:t>
                  </w:r>
                  <w:r w:rsidRPr="00064D52">
                    <w:rPr>
                      <w:szCs w:val="21"/>
                    </w:rPr>
                    <w:t>/℃</w:t>
                  </w:r>
                </w:p>
              </w:tc>
              <w:tc>
                <w:tcPr>
                  <w:tcW w:w="2766" w:type="dxa"/>
                  <w:vAlign w:val="center"/>
                </w:tcPr>
                <w:p w14:paraId="154118C7" w14:textId="77777777" w:rsidR="00C640F6" w:rsidRPr="00064D52" w:rsidRDefault="00C640F6" w:rsidP="00C640F6">
                  <w:pPr>
                    <w:jc w:val="center"/>
                    <w:rPr>
                      <w:szCs w:val="21"/>
                    </w:rPr>
                  </w:pPr>
                  <w:r w:rsidRPr="00064D52">
                    <w:rPr>
                      <w:szCs w:val="21"/>
                    </w:rPr>
                    <w:t>-9.8</w:t>
                  </w:r>
                </w:p>
              </w:tc>
            </w:tr>
            <w:tr w:rsidR="00C640F6" w:rsidRPr="00064D52" w14:paraId="000F9D35" w14:textId="77777777" w:rsidTr="00C640F6">
              <w:trPr>
                <w:jc w:val="center"/>
              </w:trPr>
              <w:tc>
                <w:tcPr>
                  <w:tcW w:w="5530" w:type="dxa"/>
                  <w:gridSpan w:val="2"/>
                  <w:vAlign w:val="center"/>
                </w:tcPr>
                <w:p w14:paraId="73FFD444" w14:textId="77777777" w:rsidR="00C640F6" w:rsidRPr="00064D52" w:rsidRDefault="00C640F6" w:rsidP="00C640F6">
                  <w:pPr>
                    <w:jc w:val="center"/>
                    <w:rPr>
                      <w:szCs w:val="21"/>
                    </w:rPr>
                  </w:pPr>
                  <w:r w:rsidRPr="00064D52">
                    <w:rPr>
                      <w:szCs w:val="21"/>
                    </w:rPr>
                    <w:t>土地利用类型</w:t>
                  </w:r>
                </w:p>
              </w:tc>
              <w:tc>
                <w:tcPr>
                  <w:tcW w:w="2766" w:type="dxa"/>
                  <w:vAlign w:val="center"/>
                </w:tcPr>
                <w:p w14:paraId="387F2087" w14:textId="77777777" w:rsidR="00C640F6" w:rsidRPr="00064D52" w:rsidRDefault="00C640F6" w:rsidP="00C640F6">
                  <w:pPr>
                    <w:jc w:val="center"/>
                    <w:rPr>
                      <w:szCs w:val="21"/>
                    </w:rPr>
                  </w:pPr>
                  <w:r w:rsidRPr="00064D52">
                    <w:rPr>
                      <w:szCs w:val="21"/>
                    </w:rPr>
                    <w:t>城市</w:t>
                  </w:r>
                </w:p>
              </w:tc>
            </w:tr>
            <w:tr w:rsidR="00C640F6" w:rsidRPr="00064D52" w14:paraId="37DF61A7" w14:textId="77777777" w:rsidTr="00C640F6">
              <w:trPr>
                <w:jc w:val="center"/>
              </w:trPr>
              <w:tc>
                <w:tcPr>
                  <w:tcW w:w="5530" w:type="dxa"/>
                  <w:gridSpan w:val="2"/>
                  <w:vAlign w:val="center"/>
                </w:tcPr>
                <w:p w14:paraId="720EBCA3" w14:textId="77777777" w:rsidR="00C640F6" w:rsidRPr="00064D52" w:rsidRDefault="00C640F6" w:rsidP="00C640F6">
                  <w:pPr>
                    <w:jc w:val="center"/>
                    <w:rPr>
                      <w:szCs w:val="21"/>
                    </w:rPr>
                  </w:pPr>
                  <w:r w:rsidRPr="00064D52">
                    <w:rPr>
                      <w:szCs w:val="21"/>
                    </w:rPr>
                    <w:t>区域湿度条件</w:t>
                  </w:r>
                </w:p>
              </w:tc>
              <w:tc>
                <w:tcPr>
                  <w:tcW w:w="2766" w:type="dxa"/>
                  <w:vAlign w:val="center"/>
                </w:tcPr>
                <w:p w14:paraId="3A67B6DF" w14:textId="77777777" w:rsidR="00C640F6" w:rsidRPr="00064D52" w:rsidRDefault="00C640F6" w:rsidP="00C640F6">
                  <w:pPr>
                    <w:jc w:val="center"/>
                    <w:rPr>
                      <w:szCs w:val="21"/>
                    </w:rPr>
                  </w:pPr>
                  <w:r w:rsidRPr="00064D52">
                    <w:rPr>
                      <w:szCs w:val="21"/>
                    </w:rPr>
                    <w:t>潮湿</w:t>
                  </w:r>
                </w:p>
              </w:tc>
            </w:tr>
            <w:tr w:rsidR="00C640F6" w:rsidRPr="00064D52" w14:paraId="6CAC42C5" w14:textId="77777777" w:rsidTr="00C640F6">
              <w:trPr>
                <w:trHeight w:val="208"/>
                <w:jc w:val="center"/>
              </w:trPr>
              <w:tc>
                <w:tcPr>
                  <w:tcW w:w="1521" w:type="dxa"/>
                  <w:vMerge w:val="restart"/>
                  <w:vAlign w:val="center"/>
                </w:tcPr>
                <w:p w14:paraId="0FB218F1" w14:textId="77777777" w:rsidR="00C640F6" w:rsidRPr="00064D52" w:rsidRDefault="00C640F6" w:rsidP="00C640F6">
                  <w:pPr>
                    <w:jc w:val="center"/>
                    <w:rPr>
                      <w:szCs w:val="21"/>
                    </w:rPr>
                  </w:pPr>
                  <w:r w:rsidRPr="00064D52">
                    <w:rPr>
                      <w:szCs w:val="21"/>
                    </w:rPr>
                    <w:t>是否考虑地形</w:t>
                  </w:r>
                </w:p>
              </w:tc>
              <w:tc>
                <w:tcPr>
                  <w:tcW w:w="4009" w:type="dxa"/>
                  <w:vAlign w:val="center"/>
                </w:tcPr>
                <w:p w14:paraId="3E737DCA" w14:textId="77777777" w:rsidR="00C640F6" w:rsidRPr="00064D52" w:rsidRDefault="00C640F6" w:rsidP="00C640F6">
                  <w:pPr>
                    <w:jc w:val="center"/>
                    <w:rPr>
                      <w:szCs w:val="21"/>
                    </w:rPr>
                  </w:pPr>
                  <w:r w:rsidRPr="00064D52">
                    <w:rPr>
                      <w:szCs w:val="21"/>
                    </w:rPr>
                    <w:t>考虑地形</w:t>
                  </w:r>
                </w:p>
              </w:tc>
              <w:tc>
                <w:tcPr>
                  <w:tcW w:w="2766" w:type="dxa"/>
                  <w:vAlign w:val="center"/>
                </w:tcPr>
                <w:p w14:paraId="6FAD769C" w14:textId="77777777" w:rsidR="00C640F6" w:rsidRPr="00064D52" w:rsidRDefault="00C640F6" w:rsidP="00C640F6">
                  <w:pPr>
                    <w:jc w:val="center"/>
                    <w:rPr>
                      <w:szCs w:val="21"/>
                    </w:rPr>
                  </w:pPr>
                  <w:r w:rsidRPr="00064D52">
                    <w:rPr>
                      <w:szCs w:val="21"/>
                    </w:rPr>
                    <w:sym w:font="Wingdings 2" w:char="0052"/>
                  </w:r>
                  <w:r w:rsidRPr="00064D52">
                    <w:rPr>
                      <w:szCs w:val="21"/>
                    </w:rPr>
                    <w:t>是</w:t>
                  </w:r>
                  <w:r w:rsidRPr="00064D52">
                    <w:rPr>
                      <w:szCs w:val="21"/>
                    </w:rPr>
                    <w:t>□</w:t>
                  </w:r>
                  <w:r w:rsidRPr="00064D52">
                    <w:rPr>
                      <w:szCs w:val="21"/>
                    </w:rPr>
                    <w:t>否</w:t>
                  </w:r>
                </w:p>
              </w:tc>
            </w:tr>
            <w:tr w:rsidR="00C640F6" w:rsidRPr="00064D52" w14:paraId="3C7E3CDB" w14:textId="77777777" w:rsidTr="00C640F6">
              <w:trPr>
                <w:trHeight w:val="248"/>
                <w:jc w:val="center"/>
              </w:trPr>
              <w:tc>
                <w:tcPr>
                  <w:tcW w:w="1521" w:type="dxa"/>
                  <w:vMerge/>
                  <w:vAlign w:val="center"/>
                </w:tcPr>
                <w:p w14:paraId="278A6266" w14:textId="77777777" w:rsidR="00C640F6" w:rsidRPr="00064D52" w:rsidRDefault="00C640F6" w:rsidP="00C640F6">
                  <w:pPr>
                    <w:jc w:val="center"/>
                    <w:rPr>
                      <w:szCs w:val="21"/>
                    </w:rPr>
                  </w:pPr>
                </w:p>
              </w:tc>
              <w:tc>
                <w:tcPr>
                  <w:tcW w:w="4009" w:type="dxa"/>
                  <w:vAlign w:val="center"/>
                </w:tcPr>
                <w:p w14:paraId="02EDAD03" w14:textId="77777777" w:rsidR="00C640F6" w:rsidRPr="00064D52" w:rsidRDefault="00C640F6" w:rsidP="00C640F6">
                  <w:pPr>
                    <w:jc w:val="center"/>
                    <w:rPr>
                      <w:szCs w:val="21"/>
                    </w:rPr>
                  </w:pPr>
                  <w:r w:rsidRPr="00064D52">
                    <w:rPr>
                      <w:szCs w:val="21"/>
                    </w:rPr>
                    <w:t>地形数据分辨率</w:t>
                  </w:r>
                  <w:r w:rsidRPr="00064D52">
                    <w:rPr>
                      <w:szCs w:val="21"/>
                    </w:rPr>
                    <w:t>/m</w:t>
                  </w:r>
                </w:p>
              </w:tc>
              <w:tc>
                <w:tcPr>
                  <w:tcW w:w="2766" w:type="dxa"/>
                  <w:vAlign w:val="center"/>
                </w:tcPr>
                <w:p w14:paraId="73130A47" w14:textId="77777777" w:rsidR="00C640F6" w:rsidRPr="00064D52" w:rsidRDefault="00C640F6" w:rsidP="00C640F6">
                  <w:pPr>
                    <w:jc w:val="center"/>
                    <w:rPr>
                      <w:szCs w:val="21"/>
                    </w:rPr>
                  </w:pPr>
                </w:p>
              </w:tc>
            </w:tr>
            <w:tr w:rsidR="00C640F6" w:rsidRPr="00064D52" w14:paraId="44D2981D" w14:textId="77777777" w:rsidTr="00C640F6">
              <w:trPr>
                <w:trHeight w:val="361"/>
                <w:jc w:val="center"/>
              </w:trPr>
              <w:tc>
                <w:tcPr>
                  <w:tcW w:w="1521" w:type="dxa"/>
                  <w:vMerge w:val="restart"/>
                  <w:vAlign w:val="center"/>
                </w:tcPr>
                <w:p w14:paraId="51F18017" w14:textId="77777777" w:rsidR="00C640F6" w:rsidRPr="00064D52" w:rsidRDefault="00C640F6" w:rsidP="00C640F6">
                  <w:pPr>
                    <w:jc w:val="center"/>
                    <w:rPr>
                      <w:szCs w:val="21"/>
                    </w:rPr>
                  </w:pPr>
                  <w:r w:rsidRPr="00064D52">
                    <w:rPr>
                      <w:szCs w:val="21"/>
                    </w:rPr>
                    <w:t>是否考虑岸线熏烟</w:t>
                  </w:r>
                </w:p>
              </w:tc>
              <w:tc>
                <w:tcPr>
                  <w:tcW w:w="4009" w:type="dxa"/>
                  <w:vAlign w:val="center"/>
                </w:tcPr>
                <w:p w14:paraId="38CBC6BA" w14:textId="77777777" w:rsidR="00C640F6" w:rsidRPr="00064D52" w:rsidRDefault="00C640F6" w:rsidP="00C640F6">
                  <w:pPr>
                    <w:jc w:val="center"/>
                    <w:rPr>
                      <w:szCs w:val="21"/>
                    </w:rPr>
                  </w:pPr>
                  <w:r w:rsidRPr="00064D52">
                    <w:rPr>
                      <w:szCs w:val="21"/>
                    </w:rPr>
                    <w:t>考虑岸线熏烟</w:t>
                  </w:r>
                </w:p>
              </w:tc>
              <w:tc>
                <w:tcPr>
                  <w:tcW w:w="2766" w:type="dxa"/>
                  <w:vAlign w:val="center"/>
                </w:tcPr>
                <w:p w14:paraId="7C939546" w14:textId="77777777" w:rsidR="00C640F6" w:rsidRPr="00064D52" w:rsidRDefault="00C640F6" w:rsidP="00C640F6">
                  <w:pPr>
                    <w:jc w:val="center"/>
                    <w:rPr>
                      <w:szCs w:val="21"/>
                    </w:rPr>
                  </w:pPr>
                  <w:r w:rsidRPr="00064D52">
                    <w:rPr>
                      <w:szCs w:val="21"/>
                    </w:rPr>
                    <w:t>□</w:t>
                  </w:r>
                  <w:r w:rsidRPr="00064D52">
                    <w:rPr>
                      <w:szCs w:val="21"/>
                    </w:rPr>
                    <w:t>是</w:t>
                  </w:r>
                  <w:r w:rsidRPr="00064D52">
                    <w:rPr>
                      <w:szCs w:val="21"/>
                    </w:rPr>
                    <w:sym w:font="Wingdings 2" w:char="0052"/>
                  </w:r>
                  <w:r w:rsidRPr="00064D52">
                    <w:rPr>
                      <w:szCs w:val="21"/>
                    </w:rPr>
                    <w:t>否</w:t>
                  </w:r>
                </w:p>
              </w:tc>
            </w:tr>
            <w:tr w:rsidR="00C640F6" w:rsidRPr="00064D52" w14:paraId="22B1CDDB" w14:textId="77777777" w:rsidTr="00C640F6">
              <w:trPr>
                <w:trHeight w:val="175"/>
                <w:jc w:val="center"/>
              </w:trPr>
              <w:tc>
                <w:tcPr>
                  <w:tcW w:w="1521" w:type="dxa"/>
                  <w:vMerge/>
                  <w:vAlign w:val="center"/>
                </w:tcPr>
                <w:p w14:paraId="5E2269C6" w14:textId="77777777" w:rsidR="00C640F6" w:rsidRPr="00064D52" w:rsidRDefault="00C640F6" w:rsidP="00C640F6">
                  <w:pPr>
                    <w:jc w:val="center"/>
                    <w:rPr>
                      <w:szCs w:val="21"/>
                    </w:rPr>
                  </w:pPr>
                </w:p>
              </w:tc>
              <w:tc>
                <w:tcPr>
                  <w:tcW w:w="4009" w:type="dxa"/>
                  <w:vAlign w:val="center"/>
                </w:tcPr>
                <w:p w14:paraId="6940B794" w14:textId="77777777" w:rsidR="00C640F6" w:rsidRPr="00064D52" w:rsidRDefault="00C640F6" w:rsidP="00C640F6">
                  <w:pPr>
                    <w:jc w:val="center"/>
                    <w:rPr>
                      <w:szCs w:val="21"/>
                    </w:rPr>
                  </w:pPr>
                  <w:r w:rsidRPr="00064D52">
                    <w:rPr>
                      <w:szCs w:val="21"/>
                    </w:rPr>
                    <w:t>岸线距离</w:t>
                  </w:r>
                  <w:r w:rsidRPr="00064D52">
                    <w:rPr>
                      <w:szCs w:val="21"/>
                    </w:rPr>
                    <w:t>/km</w:t>
                  </w:r>
                </w:p>
              </w:tc>
              <w:tc>
                <w:tcPr>
                  <w:tcW w:w="2766" w:type="dxa"/>
                  <w:vAlign w:val="center"/>
                </w:tcPr>
                <w:p w14:paraId="72CFA31F" w14:textId="77777777" w:rsidR="00C640F6" w:rsidRPr="00064D52" w:rsidRDefault="00C640F6" w:rsidP="00C640F6">
                  <w:pPr>
                    <w:jc w:val="center"/>
                    <w:rPr>
                      <w:szCs w:val="21"/>
                    </w:rPr>
                  </w:pPr>
                </w:p>
              </w:tc>
            </w:tr>
            <w:tr w:rsidR="00C640F6" w:rsidRPr="00064D52" w14:paraId="69191FE5" w14:textId="77777777" w:rsidTr="00C640F6">
              <w:trPr>
                <w:trHeight w:val="291"/>
                <w:jc w:val="center"/>
              </w:trPr>
              <w:tc>
                <w:tcPr>
                  <w:tcW w:w="1521" w:type="dxa"/>
                  <w:vMerge/>
                  <w:vAlign w:val="center"/>
                </w:tcPr>
                <w:p w14:paraId="1A330C20" w14:textId="77777777" w:rsidR="00C640F6" w:rsidRPr="00064D52" w:rsidRDefault="00C640F6" w:rsidP="00C640F6">
                  <w:pPr>
                    <w:jc w:val="center"/>
                    <w:rPr>
                      <w:szCs w:val="21"/>
                    </w:rPr>
                  </w:pPr>
                </w:p>
              </w:tc>
              <w:tc>
                <w:tcPr>
                  <w:tcW w:w="4009" w:type="dxa"/>
                  <w:vAlign w:val="center"/>
                </w:tcPr>
                <w:p w14:paraId="3364D8A1" w14:textId="77777777" w:rsidR="00C640F6" w:rsidRPr="00064D52" w:rsidRDefault="00C640F6" w:rsidP="00C640F6">
                  <w:pPr>
                    <w:jc w:val="center"/>
                    <w:rPr>
                      <w:szCs w:val="21"/>
                    </w:rPr>
                  </w:pPr>
                  <w:r w:rsidRPr="00064D52">
                    <w:rPr>
                      <w:szCs w:val="21"/>
                    </w:rPr>
                    <w:t>岸线方向</w:t>
                  </w:r>
                  <w:r w:rsidRPr="00064D52">
                    <w:rPr>
                      <w:szCs w:val="21"/>
                    </w:rPr>
                    <w:t>/°</w:t>
                  </w:r>
                </w:p>
              </w:tc>
              <w:tc>
                <w:tcPr>
                  <w:tcW w:w="2766" w:type="dxa"/>
                  <w:vAlign w:val="center"/>
                </w:tcPr>
                <w:p w14:paraId="3ED76A63" w14:textId="77777777" w:rsidR="00C640F6" w:rsidRPr="00064D52" w:rsidRDefault="00C640F6" w:rsidP="00C640F6">
                  <w:pPr>
                    <w:jc w:val="center"/>
                    <w:rPr>
                      <w:szCs w:val="21"/>
                    </w:rPr>
                  </w:pPr>
                </w:p>
              </w:tc>
            </w:tr>
          </w:tbl>
          <w:p w14:paraId="03E97C6C" w14:textId="77777777" w:rsidR="00C640F6" w:rsidRPr="00064D52" w:rsidRDefault="00C640F6" w:rsidP="00C640F6">
            <w:pPr>
              <w:pStyle w:val="aff0"/>
              <w:spacing w:line="360" w:lineRule="auto"/>
              <w:ind w:firstLine="480"/>
              <w:jc w:val="both"/>
              <w:rPr>
                <w:rFonts w:ascii="Times New Roman" w:hAnsi="Times New Roman"/>
              </w:rPr>
            </w:pPr>
            <w:r w:rsidRPr="00064D52">
              <w:rPr>
                <w:rFonts w:ascii="Times New Roman" w:hAnsi="Times New Roman"/>
              </w:rPr>
              <w:t>（</w:t>
            </w:r>
            <w:r w:rsidRPr="00064D52">
              <w:rPr>
                <w:rFonts w:ascii="Times New Roman" w:hAnsi="Times New Roman"/>
              </w:rPr>
              <w:t>4</w:t>
            </w:r>
            <w:r w:rsidRPr="00064D52">
              <w:rPr>
                <w:rFonts w:ascii="Times New Roman" w:hAnsi="Times New Roman"/>
              </w:rPr>
              <w:t>）估算结果</w:t>
            </w:r>
          </w:p>
          <w:p w14:paraId="2F56E1C0" w14:textId="51F1F985" w:rsidR="00C640F6" w:rsidRPr="00064D52" w:rsidRDefault="00C640F6" w:rsidP="00C640F6">
            <w:pPr>
              <w:spacing w:line="400" w:lineRule="exact"/>
              <w:jc w:val="center"/>
              <w:rPr>
                <w:b/>
                <w:sz w:val="24"/>
                <w:szCs w:val="24"/>
              </w:rPr>
            </w:pPr>
            <w:r w:rsidRPr="00064D52">
              <w:rPr>
                <w:b/>
                <w:sz w:val="24"/>
                <w:szCs w:val="24"/>
              </w:rPr>
              <w:t>表</w:t>
            </w:r>
            <w:r w:rsidRPr="00064D52">
              <w:rPr>
                <w:b/>
                <w:sz w:val="24"/>
                <w:szCs w:val="24"/>
              </w:rPr>
              <w:t xml:space="preserve">7-6  </w:t>
            </w:r>
            <w:r w:rsidR="0052410C" w:rsidRPr="00064D52">
              <w:rPr>
                <w:rFonts w:hint="eastAsia"/>
                <w:b/>
                <w:sz w:val="24"/>
                <w:szCs w:val="24"/>
              </w:rPr>
              <w:t>有组织</w:t>
            </w:r>
            <w:r w:rsidRPr="00064D52">
              <w:rPr>
                <w:b/>
                <w:sz w:val="24"/>
                <w:szCs w:val="24"/>
              </w:rPr>
              <w:t>估算结果表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0"/>
              <w:gridCol w:w="1078"/>
              <w:gridCol w:w="1375"/>
              <w:gridCol w:w="1070"/>
              <w:gridCol w:w="1237"/>
              <w:gridCol w:w="841"/>
              <w:gridCol w:w="1375"/>
            </w:tblGrid>
            <w:tr w:rsidR="0052410C" w:rsidRPr="00064D52" w14:paraId="10BD64B0" w14:textId="38462E36" w:rsidTr="0097312C">
              <w:trPr>
                <w:trHeight w:val="341"/>
              </w:trPr>
              <w:tc>
                <w:tcPr>
                  <w:tcW w:w="688" w:type="pct"/>
                  <w:vMerge w:val="restart"/>
                  <w:shd w:val="clear" w:color="auto" w:fill="auto"/>
                  <w:noWrap/>
                  <w:vAlign w:val="center"/>
                </w:tcPr>
                <w:p w14:paraId="34AEEA39" w14:textId="77777777" w:rsidR="0052410C" w:rsidRPr="00064D52" w:rsidRDefault="0052410C" w:rsidP="00C640F6">
                  <w:pPr>
                    <w:jc w:val="center"/>
                    <w:rPr>
                      <w:kern w:val="0"/>
                      <w:szCs w:val="21"/>
                    </w:rPr>
                  </w:pPr>
                  <w:r w:rsidRPr="00064D52">
                    <w:rPr>
                      <w:kern w:val="0"/>
                      <w:szCs w:val="21"/>
                    </w:rPr>
                    <w:t>下风向</w:t>
                  </w:r>
                </w:p>
                <w:p w14:paraId="331F442A" w14:textId="726F58CF" w:rsidR="0052410C" w:rsidRPr="00064D52" w:rsidRDefault="0052410C" w:rsidP="00C640F6">
                  <w:pPr>
                    <w:jc w:val="center"/>
                    <w:rPr>
                      <w:kern w:val="0"/>
                      <w:szCs w:val="21"/>
                    </w:rPr>
                  </w:pPr>
                  <w:r w:rsidRPr="00064D52">
                    <w:rPr>
                      <w:kern w:val="0"/>
                      <w:szCs w:val="21"/>
                    </w:rPr>
                    <w:t>距离</w:t>
                  </w:r>
                  <w:r w:rsidRPr="00064D52">
                    <w:rPr>
                      <w:kern w:val="0"/>
                      <w:szCs w:val="21"/>
                    </w:rPr>
                    <w:t>/m</w:t>
                  </w:r>
                </w:p>
              </w:tc>
              <w:tc>
                <w:tcPr>
                  <w:tcW w:w="4312" w:type="pct"/>
                  <w:gridSpan w:val="6"/>
                  <w:shd w:val="clear" w:color="auto" w:fill="auto"/>
                  <w:noWrap/>
                  <w:vAlign w:val="center"/>
                </w:tcPr>
                <w:p w14:paraId="5B351880" w14:textId="6104F4A7" w:rsidR="0052410C" w:rsidRPr="00064D52" w:rsidRDefault="0052410C" w:rsidP="00C640F6">
                  <w:pPr>
                    <w:widowControl/>
                    <w:jc w:val="center"/>
                    <w:rPr>
                      <w:kern w:val="0"/>
                      <w:szCs w:val="21"/>
                    </w:rPr>
                  </w:pPr>
                  <w:r w:rsidRPr="00064D52">
                    <w:rPr>
                      <w:rFonts w:hint="eastAsia"/>
                      <w:kern w:val="0"/>
                      <w:szCs w:val="21"/>
                    </w:rPr>
                    <w:t>P</w:t>
                  </w:r>
                  <w:r w:rsidRPr="00064D52">
                    <w:rPr>
                      <w:kern w:val="0"/>
                      <w:szCs w:val="21"/>
                    </w:rPr>
                    <w:t>1</w:t>
                  </w:r>
                </w:p>
              </w:tc>
            </w:tr>
            <w:tr w:rsidR="0052410C" w:rsidRPr="00064D52" w14:paraId="243ECF6D" w14:textId="5F703B16" w:rsidTr="0097312C">
              <w:trPr>
                <w:trHeight w:val="280"/>
              </w:trPr>
              <w:tc>
                <w:tcPr>
                  <w:tcW w:w="688" w:type="pct"/>
                  <w:vMerge/>
                  <w:shd w:val="clear" w:color="auto" w:fill="auto"/>
                  <w:noWrap/>
                  <w:vAlign w:val="center"/>
                </w:tcPr>
                <w:p w14:paraId="4CCC5D4C" w14:textId="77777777" w:rsidR="0052410C" w:rsidRPr="00064D52" w:rsidRDefault="0052410C" w:rsidP="00C640F6">
                  <w:pPr>
                    <w:jc w:val="center"/>
                    <w:rPr>
                      <w:kern w:val="0"/>
                      <w:szCs w:val="21"/>
                    </w:rPr>
                  </w:pPr>
                </w:p>
              </w:tc>
              <w:tc>
                <w:tcPr>
                  <w:tcW w:w="1526" w:type="pct"/>
                  <w:gridSpan w:val="2"/>
                  <w:shd w:val="clear" w:color="auto" w:fill="auto"/>
                  <w:noWrap/>
                  <w:vAlign w:val="center"/>
                </w:tcPr>
                <w:p w14:paraId="572410A3" w14:textId="77777777" w:rsidR="0052410C" w:rsidRPr="00064D52" w:rsidRDefault="0052410C" w:rsidP="00C640F6">
                  <w:pPr>
                    <w:pStyle w:val="aff0"/>
                    <w:spacing w:line="0" w:lineRule="atLeast"/>
                    <w:rPr>
                      <w:rFonts w:ascii="Times New Roman" w:hAnsi="Times New Roman"/>
                      <w:sz w:val="21"/>
                      <w:szCs w:val="21"/>
                    </w:rPr>
                  </w:pPr>
                  <w:r w:rsidRPr="00064D52">
                    <w:rPr>
                      <w:rFonts w:ascii="Times New Roman" w:hAnsi="Times New Roman" w:hint="eastAsia"/>
                      <w:sz w:val="21"/>
                      <w:szCs w:val="21"/>
                      <w:lang w:val="en-US"/>
                    </w:rPr>
                    <w:t>非甲烷总烃</w:t>
                  </w:r>
                </w:p>
              </w:tc>
              <w:tc>
                <w:tcPr>
                  <w:tcW w:w="1446" w:type="pct"/>
                  <w:gridSpan w:val="2"/>
                  <w:vAlign w:val="center"/>
                </w:tcPr>
                <w:p w14:paraId="1D9F29DD" w14:textId="7E326840" w:rsidR="0052410C" w:rsidRPr="00064D52" w:rsidRDefault="00746AED" w:rsidP="00C640F6">
                  <w:pPr>
                    <w:spacing w:line="0" w:lineRule="atLeast"/>
                    <w:jc w:val="center"/>
                    <w:rPr>
                      <w:szCs w:val="21"/>
                    </w:rPr>
                  </w:pPr>
                  <w:r w:rsidRPr="00064D52">
                    <w:rPr>
                      <w:rFonts w:hint="eastAsia"/>
                      <w:szCs w:val="21"/>
                    </w:rPr>
                    <w:t>颗粒物</w:t>
                  </w:r>
                </w:p>
              </w:tc>
              <w:tc>
                <w:tcPr>
                  <w:tcW w:w="1340" w:type="pct"/>
                  <w:gridSpan w:val="2"/>
                  <w:shd w:val="clear" w:color="auto" w:fill="auto"/>
                  <w:noWrap/>
                  <w:vAlign w:val="center"/>
                </w:tcPr>
                <w:p w14:paraId="7E15C54B" w14:textId="18A78A76" w:rsidR="0052410C" w:rsidRPr="00064D52" w:rsidRDefault="0052410C" w:rsidP="00C640F6">
                  <w:pPr>
                    <w:spacing w:line="0" w:lineRule="atLeast"/>
                    <w:jc w:val="center"/>
                    <w:rPr>
                      <w:szCs w:val="21"/>
                    </w:rPr>
                  </w:pPr>
                  <w:r w:rsidRPr="00064D52">
                    <w:rPr>
                      <w:rFonts w:hint="eastAsia"/>
                      <w:szCs w:val="21"/>
                    </w:rPr>
                    <w:t>二甲苯</w:t>
                  </w:r>
                </w:p>
              </w:tc>
            </w:tr>
            <w:tr w:rsidR="0052410C" w:rsidRPr="00064D52" w14:paraId="276E4E1F" w14:textId="28B658B4" w:rsidTr="0023442B">
              <w:trPr>
                <w:trHeight w:val="276"/>
              </w:trPr>
              <w:tc>
                <w:tcPr>
                  <w:tcW w:w="688" w:type="pct"/>
                  <w:vMerge/>
                  <w:shd w:val="clear" w:color="000000" w:fill="FFFFFF"/>
                  <w:vAlign w:val="center"/>
                </w:tcPr>
                <w:p w14:paraId="18A841C5" w14:textId="77777777" w:rsidR="0052410C" w:rsidRPr="00064D52" w:rsidRDefault="0052410C" w:rsidP="00850566">
                  <w:pPr>
                    <w:widowControl/>
                    <w:jc w:val="center"/>
                    <w:rPr>
                      <w:kern w:val="0"/>
                      <w:szCs w:val="21"/>
                    </w:rPr>
                  </w:pPr>
                </w:p>
              </w:tc>
              <w:tc>
                <w:tcPr>
                  <w:tcW w:w="674" w:type="pct"/>
                  <w:shd w:val="clear" w:color="000000" w:fill="FFFFFF"/>
                  <w:vAlign w:val="center"/>
                </w:tcPr>
                <w:p w14:paraId="09EFECC0" w14:textId="6CCCBDDF" w:rsidR="0052410C" w:rsidRPr="00064D52" w:rsidRDefault="0052410C" w:rsidP="00850566">
                  <w:pPr>
                    <w:widowControl/>
                    <w:spacing w:line="0" w:lineRule="atLeast"/>
                    <w:jc w:val="center"/>
                    <w:rPr>
                      <w:kern w:val="0"/>
                      <w:szCs w:val="21"/>
                    </w:rPr>
                  </w:pPr>
                  <w:r w:rsidRPr="00064D52">
                    <w:rPr>
                      <w:kern w:val="0"/>
                      <w:szCs w:val="21"/>
                    </w:rPr>
                    <w:t>浓度</w:t>
                  </w:r>
                  <w:r w:rsidRPr="00064D52">
                    <w:rPr>
                      <w:kern w:val="0"/>
                      <w:szCs w:val="21"/>
                    </w:rPr>
                    <w:t>(ug/m</w:t>
                  </w:r>
                  <w:r w:rsidRPr="00064D52">
                    <w:rPr>
                      <w:kern w:val="0"/>
                      <w:szCs w:val="21"/>
                      <w:vertAlign w:val="superscript"/>
                    </w:rPr>
                    <w:t>3</w:t>
                  </w:r>
                  <w:r w:rsidRPr="00064D52">
                    <w:rPr>
                      <w:kern w:val="0"/>
                      <w:szCs w:val="21"/>
                    </w:rPr>
                    <w:t>)</w:t>
                  </w:r>
                </w:p>
              </w:tc>
              <w:tc>
                <w:tcPr>
                  <w:tcW w:w="852" w:type="pct"/>
                  <w:shd w:val="clear" w:color="000000" w:fill="FFFFFF"/>
                  <w:vAlign w:val="center"/>
                </w:tcPr>
                <w:p w14:paraId="545A2E7B" w14:textId="77777777" w:rsidR="0052410C" w:rsidRPr="00064D52" w:rsidRDefault="0052410C" w:rsidP="00850566">
                  <w:pPr>
                    <w:widowControl/>
                    <w:spacing w:line="0" w:lineRule="atLeast"/>
                    <w:jc w:val="center"/>
                    <w:rPr>
                      <w:kern w:val="0"/>
                      <w:szCs w:val="21"/>
                    </w:rPr>
                  </w:pPr>
                  <w:r w:rsidRPr="00064D52">
                    <w:rPr>
                      <w:kern w:val="0"/>
                      <w:szCs w:val="21"/>
                    </w:rPr>
                    <w:t>占标率</w:t>
                  </w:r>
                  <w:r w:rsidRPr="00064D52">
                    <w:rPr>
                      <w:kern w:val="0"/>
                      <w:szCs w:val="21"/>
                    </w:rPr>
                    <w:t>(%)</w:t>
                  </w:r>
                </w:p>
              </w:tc>
              <w:tc>
                <w:tcPr>
                  <w:tcW w:w="674" w:type="pct"/>
                  <w:shd w:val="clear" w:color="000000" w:fill="FFFFFF"/>
                  <w:vAlign w:val="center"/>
                </w:tcPr>
                <w:p w14:paraId="22B60F62" w14:textId="77777777" w:rsidR="0052410C" w:rsidRPr="00064D52" w:rsidRDefault="0052410C" w:rsidP="00850566">
                  <w:pPr>
                    <w:widowControl/>
                    <w:spacing w:line="0" w:lineRule="atLeast"/>
                    <w:jc w:val="center"/>
                    <w:rPr>
                      <w:kern w:val="0"/>
                      <w:szCs w:val="21"/>
                    </w:rPr>
                  </w:pPr>
                  <w:r w:rsidRPr="00064D52">
                    <w:rPr>
                      <w:kern w:val="0"/>
                      <w:szCs w:val="21"/>
                    </w:rPr>
                    <w:t>浓度</w:t>
                  </w:r>
                  <w:r w:rsidRPr="00064D52">
                    <w:rPr>
                      <w:kern w:val="0"/>
                      <w:szCs w:val="21"/>
                    </w:rPr>
                    <w:t xml:space="preserve"> (ug/m</w:t>
                  </w:r>
                  <w:r w:rsidRPr="00064D52">
                    <w:rPr>
                      <w:kern w:val="0"/>
                      <w:szCs w:val="21"/>
                      <w:vertAlign w:val="superscript"/>
                    </w:rPr>
                    <w:t>3</w:t>
                  </w:r>
                  <w:r w:rsidRPr="00064D52">
                    <w:rPr>
                      <w:kern w:val="0"/>
                      <w:szCs w:val="21"/>
                    </w:rPr>
                    <w:t>)</w:t>
                  </w:r>
                </w:p>
              </w:tc>
              <w:tc>
                <w:tcPr>
                  <w:tcW w:w="772" w:type="pct"/>
                  <w:shd w:val="clear" w:color="000000" w:fill="FFFFFF"/>
                  <w:vAlign w:val="center"/>
                </w:tcPr>
                <w:p w14:paraId="3D78EF41" w14:textId="77777777" w:rsidR="0052410C" w:rsidRPr="00064D52" w:rsidRDefault="0052410C" w:rsidP="00850566">
                  <w:pPr>
                    <w:widowControl/>
                    <w:spacing w:line="0" w:lineRule="atLeast"/>
                    <w:jc w:val="center"/>
                    <w:rPr>
                      <w:kern w:val="0"/>
                      <w:szCs w:val="21"/>
                    </w:rPr>
                  </w:pPr>
                  <w:r w:rsidRPr="00064D52">
                    <w:rPr>
                      <w:kern w:val="0"/>
                      <w:szCs w:val="21"/>
                    </w:rPr>
                    <w:t>占标率</w:t>
                  </w:r>
                  <w:r w:rsidRPr="00064D52">
                    <w:rPr>
                      <w:kern w:val="0"/>
                      <w:szCs w:val="21"/>
                    </w:rPr>
                    <w:t>(%)</w:t>
                  </w:r>
                </w:p>
              </w:tc>
              <w:tc>
                <w:tcPr>
                  <w:tcW w:w="527" w:type="pct"/>
                  <w:shd w:val="clear" w:color="000000" w:fill="FFFFFF"/>
                  <w:vAlign w:val="center"/>
                </w:tcPr>
                <w:p w14:paraId="637F637B" w14:textId="77777777" w:rsidR="0052410C" w:rsidRPr="00064D52" w:rsidRDefault="0052410C" w:rsidP="00850566">
                  <w:pPr>
                    <w:widowControl/>
                    <w:spacing w:line="0" w:lineRule="atLeast"/>
                    <w:jc w:val="center"/>
                    <w:rPr>
                      <w:kern w:val="0"/>
                      <w:szCs w:val="21"/>
                    </w:rPr>
                  </w:pPr>
                  <w:r w:rsidRPr="00064D52">
                    <w:rPr>
                      <w:kern w:val="0"/>
                      <w:szCs w:val="21"/>
                    </w:rPr>
                    <w:t>浓度</w:t>
                  </w:r>
                  <w:r w:rsidRPr="00064D52">
                    <w:rPr>
                      <w:kern w:val="0"/>
                      <w:szCs w:val="21"/>
                    </w:rPr>
                    <w:t>(ug/m</w:t>
                  </w:r>
                  <w:r w:rsidRPr="00064D52">
                    <w:rPr>
                      <w:kern w:val="0"/>
                      <w:szCs w:val="21"/>
                      <w:vertAlign w:val="superscript"/>
                    </w:rPr>
                    <w:t>3</w:t>
                  </w:r>
                  <w:r w:rsidRPr="00064D52">
                    <w:rPr>
                      <w:kern w:val="0"/>
                      <w:szCs w:val="21"/>
                    </w:rPr>
                    <w:t>)</w:t>
                  </w:r>
                </w:p>
              </w:tc>
              <w:tc>
                <w:tcPr>
                  <w:tcW w:w="813" w:type="pct"/>
                  <w:shd w:val="clear" w:color="000000" w:fill="FFFFFF"/>
                  <w:vAlign w:val="center"/>
                </w:tcPr>
                <w:p w14:paraId="291861D7" w14:textId="77777777" w:rsidR="0052410C" w:rsidRPr="00064D52" w:rsidRDefault="0052410C" w:rsidP="00850566">
                  <w:pPr>
                    <w:widowControl/>
                    <w:spacing w:line="0" w:lineRule="atLeast"/>
                    <w:jc w:val="center"/>
                    <w:rPr>
                      <w:kern w:val="0"/>
                      <w:szCs w:val="21"/>
                    </w:rPr>
                  </w:pPr>
                  <w:r w:rsidRPr="00064D52">
                    <w:rPr>
                      <w:kern w:val="0"/>
                      <w:szCs w:val="21"/>
                    </w:rPr>
                    <w:t>占标率</w:t>
                  </w:r>
                  <w:r w:rsidRPr="00064D52">
                    <w:rPr>
                      <w:kern w:val="0"/>
                      <w:szCs w:val="21"/>
                    </w:rPr>
                    <w:t>(%)</w:t>
                  </w:r>
                </w:p>
              </w:tc>
            </w:tr>
            <w:tr w:rsidR="0023442B" w:rsidRPr="00064D52" w14:paraId="6F7124BB" w14:textId="1D000AC4" w:rsidTr="0017013D">
              <w:trPr>
                <w:trHeight w:val="280"/>
              </w:trPr>
              <w:tc>
                <w:tcPr>
                  <w:tcW w:w="688" w:type="pct"/>
                  <w:shd w:val="clear" w:color="auto" w:fill="auto"/>
                  <w:noWrap/>
                  <w:vAlign w:val="center"/>
                </w:tcPr>
                <w:p w14:paraId="4DB7CD02" w14:textId="77777777" w:rsidR="0023442B" w:rsidRPr="00064D52" w:rsidRDefault="0023442B" w:rsidP="0023442B">
                  <w:pPr>
                    <w:widowControl/>
                    <w:jc w:val="center"/>
                    <w:rPr>
                      <w:kern w:val="0"/>
                      <w:szCs w:val="21"/>
                    </w:rPr>
                  </w:pPr>
                  <w:r w:rsidRPr="00064D52">
                    <w:rPr>
                      <w:kern w:val="0"/>
                      <w:szCs w:val="21"/>
                    </w:rPr>
                    <w:t>10</w:t>
                  </w:r>
                </w:p>
              </w:tc>
              <w:tc>
                <w:tcPr>
                  <w:tcW w:w="674" w:type="pct"/>
                  <w:shd w:val="clear" w:color="auto" w:fill="auto"/>
                  <w:noWrap/>
                  <w:vAlign w:val="center"/>
                </w:tcPr>
                <w:p w14:paraId="1F40A616" w14:textId="5512FD1F"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.026</w:t>
                  </w:r>
                </w:p>
              </w:tc>
              <w:tc>
                <w:tcPr>
                  <w:tcW w:w="852" w:type="pct"/>
                  <w:shd w:val="clear" w:color="auto" w:fill="auto"/>
                  <w:noWrap/>
                  <w:vAlign w:val="bottom"/>
                </w:tcPr>
                <w:p w14:paraId="0E30641A" w14:textId="1C5F719E" w:rsidR="0023442B" w:rsidRPr="00064D52" w:rsidRDefault="0023442B" w:rsidP="0023442B">
                  <w:pPr>
                    <w:widowControl/>
                    <w:jc w:val="center"/>
                    <w:rPr>
                      <w:kern w:val="0"/>
                      <w:szCs w:val="21"/>
                    </w:rPr>
                  </w:pPr>
                  <w:r w:rsidRPr="00064D52">
                    <w:rPr>
                      <w:rFonts w:hint="eastAsia"/>
                      <w:kern w:val="0"/>
                      <w:szCs w:val="21"/>
                    </w:rPr>
                    <w:t>0.0013</w:t>
                  </w:r>
                </w:p>
              </w:tc>
              <w:tc>
                <w:tcPr>
                  <w:tcW w:w="674" w:type="pct"/>
                  <w:vAlign w:val="center"/>
                </w:tcPr>
                <w:p w14:paraId="717CDF35" w14:textId="73BE131D"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.09</w:t>
                  </w:r>
                </w:p>
              </w:tc>
              <w:tc>
                <w:tcPr>
                  <w:tcW w:w="772" w:type="pct"/>
                  <w:vAlign w:val="bottom"/>
                </w:tcPr>
                <w:p w14:paraId="5E8BE312" w14:textId="49AA05D9" w:rsidR="0023442B" w:rsidRPr="00064D52" w:rsidRDefault="0023442B" w:rsidP="0023442B">
                  <w:pPr>
                    <w:widowControl/>
                    <w:jc w:val="center"/>
                    <w:rPr>
                      <w:kern w:val="0"/>
                      <w:szCs w:val="21"/>
                    </w:rPr>
                  </w:pPr>
                  <w:r w:rsidRPr="00064D52">
                    <w:rPr>
                      <w:rFonts w:hint="eastAsia"/>
                      <w:kern w:val="0"/>
                      <w:szCs w:val="21"/>
                    </w:rPr>
                    <w:t>0.000</w:t>
                  </w:r>
                  <w:r w:rsidRPr="00064D52">
                    <w:rPr>
                      <w:kern w:val="0"/>
                      <w:szCs w:val="21"/>
                    </w:rPr>
                    <w:t>3</w:t>
                  </w:r>
                </w:p>
              </w:tc>
              <w:tc>
                <w:tcPr>
                  <w:tcW w:w="527" w:type="pct"/>
                  <w:shd w:val="clear" w:color="auto" w:fill="auto"/>
                  <w:noWrap/>
                  <w:vAlign w:val="center"/>
                </w:tcPr>
                <w:p w14:paraId="37931C41" w14:textId="40B4D0E1"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.012</w:t>
                  </w:r>
                </w:p>
              </w:tc>
              <w:tc>
                <w:tcPr>
                  <w:tcW w:w="813" w:type="pct"/>
                  <w:shd w:val="clear" w:color="auto" w:fill="auto"/>
                  <w:noWrap/>
                  <w:vAlign w:val="bottom"/>
                </w:tcPr>
                <w:p w14:paraId="21AFC6FA" w14:textId="70CF8B05" w:rsidR="0023442B" w:rsidRPr="00064D52" w:rsidRDefault="0023442B" w:rsidP="0023442B">
                  <w:pPr>
                    <w:widowControl/>
                    <w:jc w:val="center"/>
                    <w:rPr>
                      <w:kern w:val="0"/>
                      <w:szCs w:val="21"/>
                    </w:rPr>
                  </w:pPr>
                  <w:r w:rsidRPr="00064D52">
                    <w:rPr>
                      <w:rFonts w:hint="eastAsia"/>
                      <w:kern w:val="0"/>
                      <w:szCs w:val="21"/>
                    </w:rPr>
                    <w:t>0.006</w:t>
                  </w:r>
                </w:p>
              </w:tc>
            </w:tr>
            <w:tr w:rsidR="0023442B" w:rsidRPr="00064D52" w14:paraId="7095DD65" w14:textId="7F031526" w:rsidTr="0017013D">
              <w:trPr>
                <w:trHeight w:val="177"/>
              </w:trPr>
              <w:tc>
                <w:tcPr>
                  <w:tcW w:w="688" w:type="pct"/>
                  <w:shd w:val="clear" w:color="auto" w:fill="auto"/>
                  <w:noWrap/>
                  <w:vAlign w:val="center"/>
                </w:tcPr>
                <w:p w14:paraId="629B17D0" w14:textId="76A8EE13" w:rsidR="0023442B" w:rsidRPr="00064D52" w:rsidRDefault="0023442B" w:rsidP="0023442B">
                  <w:pPr>
                    <w:widowControl/>
                    <w:jc w:val="center"/>
                    <w:rPr>
                      <w:kern w:val="0"/>
                      <w:szCs w:val="21"/>
                    </w:rPr>
                  </w:pPr>
                  <w:r w:rsidRPr="00064D52">
                    <w:rPr>
                      <w:kern w:val="0"/>
                      <w:szCs w:val="21"/>
                    </w:rPr>
                    <w:t>25</w:t>
                  </w:r>
                </w:p>
              </w:tc>
              <w:tc>
                <w:tcPr>
                  <w:tcW w:w="674" w:type="pct"/>
                  <w:shd w:val="clear" w:color="auto" w:fill="auto"/>
                  <w:noWrap/>
                  <w:vAlign w:val="center"/>
                </w:tcPr>
                <w:p w14:paraId="72ED6665" w14:textId="6AA74D01"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.367</w:t>
                  </w:r>
                </w:p>
              </w:tc>
              <w:tc>
                <w:tcPr>
                  <w:tcW w:w="852" w:type="pct"/>
                  <w:shd w:val="clear" w:color="auto" w:fill="auto"/>
                  <w:noWrap/>
                  <w:vAlign w:val="bottom"/>
                </w:tcPr>
                <w:p w14:paraId="187E16BF" w14:textId="1251B732" w:rsidR="0023442B" w:rsidRPr="00064D52" w:rsidRDefault="0023442B" w:rsidP="0023442B">
                  <w:pPr>
                    <w:widowControl/>
                    <w:jc w:val="center"/>
                    <w:rPr>
                      <w:kern w:val="0"/>
                      <w:szCs w:val="21"/>
                    </w:rPr>
                  </w:pPr>
                  <w:r w:rsidRPr="00064D52">
                    <w:rPr>
                      <w:rFonts w:hint="eastAsia"/>
                      <w:kern w:val="0"/>
                      <w:szCs w:val="21"/>
                    </w:rPr>
                    <w:t>0.0183</w:t>
                  </w:r>
                </w:p>
              </w:tc>
              <w:tc>
                <w:tcPr>
                  <w:tcW w:w="674" w:type="pct"/>
                  <w:vAlign w:val="center"/>
                </w:tcPr>
                <w:p w14:paraId="383B6026" w14:textId="144432E2"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.121</w:t>
                  </w:r>
                </w:p>
              </w:tc>
              <w:tc>
                <w:tcPr>
                  <w:tcW w:w="772" w:type="pct"/>
                  <w:vAlign w:val="bottom"/>
                </w:tcPr>
                <w:p w14:paraId="58E46593" w14:textId="1B496185" w:rsidR="0023442B" w:rsidRPr="00064D52" w:rsidRDefault="0023442B" w:rsidP="0023442B">
                  <w:pPr>
                    <w:widowControl/>
                    <w:jc w:val="center"/>
                    <w:rPr>
                      <w:kern w:val="0"/>
                      <w:szCs w:val="21"/>
                    </w:rPr>
                  </w:pPr>
                  <w:r w:rsidRPr="00064D52">
                    <w:rPr>
                      <w:rFonts w:hint="eastAsia"/>
                      <w:kern w:val="0"/>
                      <w:szCs w:val="21"/>
                    </w:rPr>
                    <w:t>0.004</w:t>
                  </w:r>
                  <w:r w:rsidRPr="00064D52">
                    <w:rPr>
                      <w:kern w:val="0"/>
                      <w:szCs w:val="21"/>
                    </w:rPr>
                    <w:t>1</w:t>
                  </w:r>
                </w:p>
              </w:tc>
              <w:tc>
                <w:tcPr>
                  <w:tcW w:w="527" w:type="pct"/>
                  <w:shd w:val="clear" w:color="auto" w:fill="auto"/>
                  <w:noWrap/>
                  <w:vAlign w:val="center"/>
                </w:tcPr>
                <w:p w14:paraId="4D199517" w14:textId="79D59A47"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.162</w:t>
                  </w:r>
                </w:p>
              </w:tc>
              <w:tc>
                <w:tcPr>
                  <w:tcW w:w="813" w:type="pct"/>
                  <w:shd w:val="clear" w:color="auto" w:fill="auto"/>
                  <w:noWrap/>
                  <w:vAlign w:val="bottom"/>
                </w:tcPr>
                <w:p w14:paraId="69796147" w14:textId="65152C0F" w:rsidR="0023442B" w:rsidRPr="00064D52" w:rsidRDefault="0023442B" w:rsidP="0023442B">
                  <w:pPr>
                    <w:widowControl/>
                    <w:jc w:val="center"/>
                    <w:rPr>
                      <w:kern w:val="0"/>
                      <w:szCs w:val="21"/>
                    </w:rPr>
                  </w:pPr>
                  <w:r w:rsidRPr="00064D52">
                    <w:rPr>
                      <w:rFonts w:hint="eastAsia"/>
                      <w:kern w:val="0"/>
                      <w:szCs w:val="21"/>
                    </w:rPr>
                    <w:t>0.081</w:t>
                  </w:r>
                </w:p>
              </w:tc>
            </w:tr>
            <w:tr w:rsidR="0023442B" w:rsidRPr="00064D52" w14:paraId="3089D6D0" w14:textId="624D042E" w:rsidTr="0017013D">
              <w:trPr>
                <w:trHeight w:val="280"/>
              </w:trPr>
              <w:tc>
                <w:tcPr>
                  <w:tcW w:w="688" w:type="pct"/>
                  <w:shd w:val="clear" w:color="auto" w:fill="auto"/>
                  <w:noWrap/>
                  <w:vAlign w:val="center"/>
                </w:tcPr>
                <w:p w14:paraId="405B6E84" w14:textId="47CD426A" w:rsidR="0023442B" w:rsidRPr="00064D52" w:rsidRDefault="0023442B" w:rsidP="0023442B">
                  <w:pPr>
                    <w:widowControl/>
                    <w:jc w:val="center"/>
                    <w:rPr>
                      <w:kern w:val="0"/>
                      <w:szCs w:val="21"/>
                    </w:rPr>
                  </w:pPr>
                  <w:r w:rsidRPr="00064D52">
                    <w:rPr>
                      <w:kern w:val="0"/>
                      <w:szCs w:val="21"/>
                    </w:rPr>
                    <w:t>50</w:t>
                  </w:r>
                </w:p>
              </w:tc>
              <w:tc>
                <w:tcPr>
                  <w:tcW w:w="674" w:type="pct"/>
                  <w:shd w:val="clear" w:color="auto" w:fill="auto"/>
                  <w:noWrap/>
                  <w:vAlign w:val="center"/>
                </w:tcPr>
                <w:p w14:paraId="0EAB9D7D" w14:textId="72750510" w:rsidR="0023442B" w:rsidRPr="00064D52" w:rsidRDefault="0023442B" w:rsidP="0023442B">
                  <w:pPr>
                    <w:widowControl/>
                    <w:jc w:val="center"/>
                    <w:rPr>
                      <w:kern w:val="0"/>
                      <w:szCs w:val="21"/>
                    </w:rPr>
                  </w:pPr>
                  <w:r w:rsidRPr="00064D52">
                    <w:rPr>
                      <w:rFonts w:hint="eastAsia"/>
                      <w:kern w:val="0"/>
                      <w:szCs w:val="21"/>
                    </w:rPr>
                    <w:t>5</w:t>
                  </w:r>
                  <w:r w:rsidRPr="00064D52">
                    <w:rPr>
                      <w:kern w:val="0"/>
                      <w:szCs w:val="21"/>
                    </w:rPr>
                    <w:t>.60</w:t>
                  </w:r>
                </w:p>
              </w:tc>
              <w:tc>
                <w:tcPr>
                  <w:tcW w:w="852" w:type="pct"/>
                  <w:shd w:val="clear" w:color="auto" w:fill="auto"/>
                  <w:noWrap/>
                  <w:vAlign w:val="bottom"/>
                </w:tcPr>
                <w:p w14:paraId="68C58E96" w14:textId="7CB2ED73" w:rsidR="0023442B" w:rsidRPr="00064D52" w:rsidRDefault="0023442B" w:rsidP="0023442B">
                  <w:pPr>
                    <w:widowControl/>
                    <w:jc w:val="center"/>
                    <w:rPr>
                      <w:kern w:val="0"/>
                      <w:szCs w:val="21"/>
                    </w:rPr>
                  </w:pPr>
                  <w:r w:rsidRPr="00064D52">
                    <w:rPr>
                      <w:rFonts w:hint="eastAsia"/>
                      <w:kern w:val="0"/>
                      <w:szCs w:val="21"/>
                    </w:rPr>
                    <w:t>0.28</w:t>
                  </w:r>
                  <w:r w:rsidRPr="00064D52">
                    <w:rPr>
                      <w:kern w:val="0"/>
                      <w:szCs w:val="21"/>
                    </w:rPr>
                    <w:t>0</w:t>
                  </w:r>
                </w:p>
              </w:tc>
              <w:tc>
                <w:tcPr>
                  <w:tcW w:w="674" w:type="pct"/>
                  <w:vAlign w:val="center"/>
                </w:tcPr>
                <w:p w14:paraId="7DFC09F3" w14:textId="5D47EC8D" w:rsidR="0023442B" w:rsidRPr="00064D52" w:rsidRDefault="0023442B" w:rsidP="0023442B">
                  <w:pPr>
                    <w:widowControl/>
                    <w:jc w:val="center"/>
                    <w:rPr>
                      <w:kern w:val="0"/>
                      <w:szCs w:val="21"/>
                    </w:rPr>
                  </w:pPr>
                  <w:r w:rsidRPr="00064D52">
                    <w:rPr>
                      <w:rFonts w:hint="eastAsia"/>
                      <w:kern w:val="0"/>
                      <w:szCs w:val="21"/>
                    </w:rPr>
                    <w:t>1</w:t>
                  </w:r>
                  <w:r w:rsidRPr="00064D52">
                    <w:rPr>
                      <w:kern w:val="0"/>
                      <w:szCs w:val="21"/>
                    </w:rPr>
                    <w:t>.84</w:t>
                  </w:r>
                </w:p>
              </w:tc>
              <w:tc>
                <w:tcPr>
                  <w:tcW w:w="772" w:type="pct"/>
                  <w:vAlign w:val="bottom"/>
                </w:tcPr>
                <w:p w14:paraId="491699FA" w14:textId="48E9039B" w:rsidR="0023442B" w:rsidRPr="00064D52" w:rsidRDefault="0023442B" w:rsidP="0023442B">
                  <w:pPr>
                    <w:widowControl/>
                    <w:jc w:val="center"/>
                    <w:rPr>
                      <w:kern w:val="0"/>
                      <w:szCs w:val="21"/>
                    </w:rPr>
                  </w:pPr>
                  <w:r w:rsidRPr="00064D52">
                    <w:rPr>
                      <w:rFonts w:hint="eastAsia"/>
                      <w:kern w:val="0"/>
                      <w:szCs w:val="21"/>
                    </w:rPr>
                    <w:t>0.0622</w:t>
                  </w:r>
                </w:p>
              </w:tc>
              <w:tc>
                <w:tcPr>
                  <w:tcW w:w="527" w:type="pct"/>
                  <w:shd w:val="clear" w:color="auto" w:fill="auto"/>
                  <w:noWrap/>
                  <w:vAlign w:val="center"/>
                </w:tcPr>
                <w:p w14:paraId="031DD87A" w14:textId="5AE18900" w:rsidR="0023442B" w:rsidRPr="00064D52" w:rsidRDefault="0023442B" w:rsidP="0023442B">
                  <w:pPr>
                    <w:widowControl/>
                    <w:jc w:val="center"/>
                    <w:rPr>
                      <w:kern w:val="0"/>
                      <w:szCs w:val="21"/>
                    </w:rPr>
                  </w:pPr>
                  <w:r w:rsidRPr="00064D52">
                    <w:rPr>
                      <w:rFonts w:hint="eastAsia"/>
                      <w:kern w:val="0"/>
                      <w:szCs w:val="21"/>
                    </w:rPr>
                    <w:t>2</w:t>
                  </w:r>
                  <w:r w:rsidRPr="00064D52">
                    <w:rPr>
                      <w:kern w:val="0"/>
                      <w:szCs w:val="21"/>
                    </w:rPr>
                    <w:t>.48</w:t>
                  </w:r>
                </w:p>
              </w:tc>
              <w:tc>
                <w:tcPr>
                  <w:tcW w:w="813" w:type="pct"/>
                  <w:shd w:val="clear" w:color="auto" w:fill="auto"/>
                  <w:noWrap/>
                  <w:vAlign w:val="bottom"/>
                </w:tcPr>
                <w:p w14:paraId="2B066CD4" w14:textId="7848355B" w:rsidR="0023442B" w:rsidRPr="00064D52" w:rsidRDefault="0023442B" w:rsidP="0023442B">
                  <w:pPr>
                    <w:widowControl/>
                    <w:jc w:val="center"/>
                    <w:rPr>
                      <w:kern w:val="0"/>
                      <w:szCs w:val="21"/>
                    </w:rPr>
                  </w:pPr>
                  <w:r w:rsidRPr="00064D52">
                    <w:rPr>
                      <w:rFonts w:hint="eastAsia"/>
                      <w:kern w:val="0"/>
                      <w:szCs w:val="21"/>
                    </w:rPr>
                    <w:t>1.24</w:t>
                  </w:r>
                </w:p>
              </w:tc>
            </w:tr>
            <w:tr w:rsidR="0023442B" w:rsidRPr="00064D52" w14:paraId="40BD168A" w14:textId="667AF68E" w:rsidTr="0017013D">
              <w:trPr>
                <w:trHeight w:val="280"/>
              </w:trPr>
              <w:tc>
                <w:tcPr>
                  <w:tcW w:w="688" w:type="pct"/>
                  <w:shd w:val="clear" w:color="auto" w:fill="auto"/>
                  <w:noWrap/>
                  <w:vAlign w:val="center"/>
                </w:tcPr>
                <w:p w14:paraId="3302B338" w14:textId="73E9850F" w:rsidR="0023442B" w:rsidRPr="00064D52" w:rsidRDefault="0023442B" w:rsidP="0023442B">
                  <w:pPr>
                    <w:widowControl/>
                    <w:jc w:val="center"/>
                    <w:rPr>
                      <w:kern w:val="0"/>
                      <w:szCs w:val="21"/>
                    </w:rPr>
                  </w:pPr>
                  <w:r w:rsidRPr="00064D52">
                    <w:rPr>
                      <w:kern w:val="0"/>
                      <w:szCs w:val="21"/>
                    </w:rPr>
                    <w:t>56</w:t>
                  </w:r>
                </w:p>
              </w:tc>
              <w:tc>
                <w:tcPr>
                  <w:tcW w:w="674" w:type="pct"/>
                  <w:shd w:val="clear" w:color="auto" w:fill="auto"/>
                  <w:noWrap/>
                  <w:vAlign w:val="center"/>
                </w:tcPr>
                <w:p w14:paraId="09A23407" w14:textId="1D6B22C6" w:rsidR="0023442B" w:rsidRPr="00064D52" w:rsidRDefault="0023442B" w:rsidP="0023442B">
                  <w:pPr>
                    <w:widowControl/>
                    <w:jc w:val="center"/>
                    <w:rPr>
                      <w:kern w:val="0"/>
                      <w:szCs w:val="21"/>
                    </w:rPr>
                  </w:pPr>
                  <w:r w:rsidRPr="00064D52">
                    <w:rPr>
                      <w:rFonts w:hint="eastAsia"/>
                      <w:kern w:val="0"/>
                      <w:szCs w:val="21"/>
                    </w:rPr>
                    <w:t>6</w:t>
                  </w:r>
                  <w:r w:rsidRPr="00064D52">
                    <w:rPr>
                      <w:kern w:val="0"/>
                      <w:szCs w:val="21"/>
                    </w:rPr>
                    <w:t>.23</w:t>
                  </w:r>
                </w:p>
              </w:tc>
              <w:tc>
                <w:tcPr>
                  <w:tcW w:w="852" w:type="pct"/>
                  <w:shd w:val="clear" w:color="auto" w:fill="auto"/>
                  <w:noWrap/>
                  <w:vAlign w:val="bottom"/>
                </w:tcPr>
                <w:p w14:paraId="2EB2AB5D" w14:textId="0CEA4BDE" w:rsidR="0023442B" w:rsidRPr="00064D52" w:rsidRDefault="0023442B" w:rsidP="0023442B">
                  <w:pPr>
                    <w:widowControl/>
                    <w:jc w:val="center"/>
                    <w:rPr>
                      <w:kern w:val="0"/>
                      <w:szCs w:val="21"/>
                    </w:rPr>
                  </w:pPr>
                  <w:r w:rsidRPr="00064D52">
                    <w:rPr>
                      <w:rFonts w:hint="eastAsia"/>
                      <w:kern w:val="0"/>
                      <w:szCs w:val="21"/>
                    </w:rPr>
                    <w:t>0.31</w:t>
                  </w:r>
                  <w:r w:rsidRPr="00064D52">
                    <w:rPr>
                      <w:kern w:val="0"/>
                      <w:szCs w:val="21"/>
                    </w:rPr>
                    <w:t>2</w:t>
                  </w:r>
                </w:p>
              </w:tc>
              <w:tc>
                <w:tcPr>
                  <w:tcW w:w="674" w:type="pct"/>
                  <w:vAlign w:val="center"/>
                </w:tcPr>
                <w:p w14:paraId="1764D8D1" w14:textId="4BEF3F98" w:rsidR="0023442B" w:rsidRPr="00064D52" w:rsidRDefault="0023442B" w:rsidP="0023442B">
                  <w:pPr>
                    <w:widowControl/>
                    <w:jc w:val="center"/>
                    <w:rPr>
                      <w:kern w:val="0"/>
                      <w:szCs w:val="21"/>
                    </w:rPr>
                  </w:pPr>
                  <w:r w:rsidRPr="00064D52">
                    <w:rPr>
                      <w:rFonts w:hint="eastAsia"/>
                      <w:kern w:val="0"/>
                      <w:szCs w:val="21"/>
                    </w:rPr>
                    <w:t>2</w:t>
                  </w:r>
                  <w:r w:rsidRPr="00064D52">
                    <w:rPr>
                      <w:kern w:val="0"/>
                      <w:szCs w:val="21"/>
                    </w:rPr>
                    <w:t>.05</w:t>
                  </w:r>
                </w:p>
              </w:tc>
              <w:tc>
                <w:tcPr>
                  <w:tcW w:w="772" w:type="pct"/>
                  <w:vAlign w:val="bottom"/>
                </w:tcPr>
                <w:p w14:paraId="12DE8F16" w14:textId="52CC3F72" w:rsidR="0023442B" w:rsidRPr="00064D52" w:rsidRDefault="0023442B" w:rsidP="0023442B">
                  <w:pPr>
                    <w:widowControl/>
                    <w:jc w:val="center"/>
                    <w:rPr>
                      <w:kern w:val="0"/>
                      <w:szCs w:val="21"/>
                    </w:rPr>
                  </w:pPr>
                  <w:r w:rsidRPr="00064D52">
                    <w:rPr>
                      <w:rFonts w:hint="eastAsia"/>
                      <w:kern w:val="0"/>
                      <w:szCs w:val="21"/>
                    </w:rPr>
                    <w:t>0.0692</w:t>
                  </w:r>
                </w:p>
              </w:tc>
              <w:tc>
                <w:tcPr>
                  <w:tcW w:w="527" w:type="pct"/>
                  <w:shd w:val="clear" w:color="auto" w:fill="auto"/>
                  <w:noWrap/>
                  <w:vAlign w:val="center"/>
                </w:tcPr>
                <w:p w14:paraId="7F240B91" w14:textId="3AEE178D" w:rsidR="0023442B" w:rsidRPr="00064D52" w:rsidRDefault="0023442B" w:rsidP="0023442B">
                  <w:pPr>
                    <w:widowControl/>
                    <w:jc w:val="center"/>
                    <w:rPr>
                      <w:kern w:val="0"/>
                      <w:szCs w:val="21"/>
                    </w:rPr>
                  </w:pPr>
                  <w:r w:rsidRPr="00064D52">
                    <w:rPr>
                      <w:rFonts w:hint="eastAsia"/>
                      <w:kern w:val="0"/>
                      <w:szCs w:val="21"/>
                    </w:rPr>
                    <w:t>2</w:t>
                  </w:r>
                  <w:r w:rsidRPr="00064D52">
                    <w:rPr>
                      <w:kern w:val="0"/>
                      <w:szCs w:val="21"/>
                    </w:rPr>
                    <w:t>.76</w:t>
                  </w:r>
                </w:p>
              </w:tc>
              <w:tc>
                <w:tcPr>
                  <w:tcW w:w="813" w:type="pct"/>
                  <w:shd w:val="clear" w:color="auto" w:fill="auto"/>
                  <w:noWrap/>
                  <w:vAlign w:val="bottom"/>
                </w:tcPr>
                <w:p w14:paraId="24DCABF2" w14:textId="0533D235" w:rsidR="0023442B" w:rsidRPr="00064D52" w:rsidRDefault="0023442B" w:rsidP="0023442B">
                  <w:pPr>
                    <w:widowControl/>
                    <w:jc w:val="center"/>
                    <w:rPr>
                      <w:kern w:val="0"/>
                      <w:szCs w:val="21"/>
                    </w:rPr>
                  </w:pPr>
                  <w:r w:rsidRPr="00064D52">
                    <w:rPr>
                      <w:rFonts w:hint="eastAsia"/>
                      <w:kern w:val="0"/>
                      <w:szCs w:val="21"/>
                    </w:rPr>
                    <w:t>1.38</w:t>
                  </w:r>
                </w:p>
              </w:tc>
            </w:tr>
            <w:tr w:rsidR="0023442B" w:rsidRPr="00064D52" w14:paraId="36EABF01" w14:textId="53BCBA4A" w:rsidTr="0017013D">
              <w:trPr>
                <w:trHeight w:val="280"/>
              </w:trPr>
              <w:tc>
                <w:tcPr>
                  <w:tcW w:w="688" w:type="pct"/>
                  <w:shd w:val="clear" w:color="auto" w:fill="auto"/>
                  <w:noWrap/>
                  <w:vAlign w:val="center"/>
                </w:tcPr>
                <w:p w14:paraId="31168BBE" w14:textId="29848A80" w:rsidR="0023442B" w:rsidRPr="00064D52" w:rsidRDefault="0023442B" w:rsidP="0023442B">
                  <w:pPr>
                    <w:widowControl/>
                    <w:jc w:val="center"/>
                    <w:rPr>
                      <w:kern w:val="0"/>
                      <w:szCs w:val="21"/>
                    </w:rPr>
                  </w:pPr>
                  <w:r w:rsidRPr="00064D52">
                    <w:rPr>
                      <w:kern w:val="0"/>
                      <w:szCs w:val="21"/>
                    </w:rPr>
                    <w:t>75</w:t>
                  </w:r>
                </w:p>
              </w:tc>
              <w:tc>
                <w:tcPr>
                  <w:tcW w:w="674" w:type="pct"/>
                  <w:shd w:val="clear" w:color="auto" w:fill="auto"/>
                  <w:noWrap/>
                  <w:vAlign w:val="center"/>
                </w:tcPr>
                <w:p w14:paraId="48FBC92C" w14:textId="2897F644" w:rsidR="0023442B" w:rsidRPr="00064D52" w:rsidRDefault="0023442B" w:rsidP="0023442B">
                  <w:pPr>
                    <w:widowControl/>
                    <w:jc w:val="center"/>
                    <w:rPr>
                      <w:kern w:val="0"/>
                      <w:szCs w:val="21"/>
                    </w:rPr>
                  </w:pPr>
                  <w:r w:rsidRPr="00064D52">
                    <w:rPr>
                      <w:rFonts w:hint="eastAsia"/>
                      <w:kern w:val="0"/>
                      <w:szCs w:val="21"/>
                    </w:rPr>
                    <w:t>5</w:t>
                  </w:r>
                  <w:r w:rsidRPr="00064D52">
                    <w:rPr>
                      <w:kern w:val="0"/>
                      <w:szCs w:val="21"/>
                    </w:rPr>
                    <w:t>.04</w:t>
                  </w:r>
                </w:p>
              </w:tc>
              <w:tc>
                <w:tcPr>
                  <w:tcW w:w="852" w:type="pct"/>
                  <w:shd w:val="clear" w:color="auto" w:fill="auto"/>
                  <w:noWrap/>
                  <w:vAlign w:val="bottom"/>
                </w:tcPr>
                <w:p w14:paraId="7E616BF5" w14:textId="7FF55364" w:rsidR="0023442B" w:rsidRPr="00064D52" w:rsidRDefault="0023442B" w:rsidP="0023442B">
                  <w:pPr>
                    <w:widowControl/>
                    <w:jc w:val="center"/>
                    <w:rPr>
                      <w:kern w:val="0"/>
                      <w:szCs w:val="21"/>
                    </w:rPr>
                  </w:pPr>
                  <w:r w:rsidRPr="00064D52">
                    <w:rPr>
                      <w:rFonts w:hint="eastAsia"/>
                      <w:kern w:val="0"/>
                      <w:szCs w:val="21"/>
                    </w:rPr>
                    <w:t>0.252</w:t>
                  </w:r>
                </w:p>
              </w:tc>
              <w:tc>
                <w:tcPr>
                  <w:tcW w:w="674" w:type="pct"/>
                  <w:vAlign w:val="center"/>
                </w:tcPr>
                <w:p w14:paraId="7A778113" w14:textId="16179C31" w:rsidR="0023442B" w:rsidRPr="00064D52" w:rsidRDefault="0023442B" w:rsidP="0023442B">
                  <w:pPr>
                    <w:widowControl/>
                    <w:jc w:val="center"/>
                    <w:rPr>
                      <w:kern w:val="0"/>
                      <w:szCs w:val="21"/>
                    </w:rPr>
                  </w:pPr>
                  <w:r w:rsidRPr="00064D52">
                    <w:rPr>
                      <w:rFonts w:hint="eastAsia"/>
                      <w:kern w:val="0"/>
                      <w:szCs w:val="21"/>
                    </w:rPr>
                    <w:t>1</w:t>
                  </w:r>
                  <w:r w:rsidRPr="00064D52">
                    <w:rPr>
                      <w:kern w:val="0"/>
                      <w:szCs w:val="21"/>
                    </w:rPr>
                    <w:t>.66</w:t>
                  </w:r>
                </w:p>
              </w:tc>
              <w:tc>
                <w:tcPr>
                  <w:tcW w:w="772" w:type="pct"/>
                  <w:vAlign w:val="bottom"/>
                </w:tcPr>
                <w:p w14:paraId="559FA578" w14:textId="00AAD435" w:rsidR="0023442B" w:rsidRPr="00064D52" w:rsidRDefault="0023442B" w:rsidP="0023442B">
                  <w:pPr>
                    <w:widowControl/>
                    <w:jc w:val="center"/>
                    <w:rPr>
                      <w:kern w:val="0"/>
                      <w:szCs w:val="21"/>
                    </w:rPr>
                  </w:pPr>
                  <w:r w:rsidRPr="00064D52">
                    <w:rPr>
                      <w:rFonts w:hint="eastAsia"/>
                      <w:kern w:val="0"/>
                      <w:szCs w:val="21"/>
                    </w:rPr>
                    <w:t>0.056</w:t>
                  </w:r>
                  <w:r w:rsidRPr="00064D52">
                    <w:rPr>
                      <w:kern w:val="0"/>
                      <w:szCs w:val="21"/>
                    </w:rPr>
                    <w:t>0</w:t>
                  </w:r>
                </w:p>
              </w:tc>
              <w:tc>
                <w:tcPr>
                  <w:tcW w:w="527" w:type="pct"/>
                  <w:shd w:val="clear" w:color="auto" w:fill="auto"/>
                  <w:noWrap/>
                  <w:vAlign w:val="center"/>
                </w:tcPr>
                <w:p w14:paraId="689BD843" w14:textId="34ED5747" w:rsidR="0023442B" w:rsidRPr="00064D52" w:rsidRDefault="0023442B" w:rsidP="0023442B">
                  <w:pPr>
                    <w:widowControl/>
                    <w:jc w:val="center"/>
                    <w:rPr>
                      <w:kern w:val="0"/>
                      <w:szCs w:val="21"/>
                    </w:rPr>
                  </w:pPr>
                  <w:r w:rsidRPr="00064D52">
                    <w:rPr>
                      <w:rFonts w:hint="eastAsia"/>
                      <w:kern w:val="0"/>
                      <w:szCs w:val="21"/>
                    </w:rPr>
                    <w:t>2</w:t>
                  </w:r>
                  <w:r w:rsidRPr="00064D52">
                    <w:rPr>
                      <w:kern w:val="0"/>
                      <w:szCs w:val="21"/>
                    </w:rPr>
                    <w:t>.23</w:t>
                  </w:r>
                </w:p>
              </w:tc>
              <w:tc>
                <w:tcPr>
                  <w:tcW w:w="813" w:type="pct"/>
                  <w:shd w:val="clear" w:color="auto" w:fill="auto"/>
                  <w:noWrap/>
                  <w:vAlign w:val="bottom"/>
                </w:tcPr>
                <w:p w14:paraId="3DC48338" w14:textId="3013EF55" w:rsidR="0023442B" w:rsidRPr="00064D52" w:rsidRDefault="0023442B" w:rsidP="0023442B">
                  <w:pPr>
                    <w:widowControl/>
                    <w:jc w:val="center"/>
                    <w:rPr>
                      <w:kern w:val="0"/>
                      <w:szCs w:val="21"/>
                    </w:rPr>
                  </w:pPr>
                  <w:r w:rsidRPr="00064D52">
                    <w:rPr>
                      <w:rFonts w:hint="eastAsia"/>
                      <w:kern w:val="0"/>
                      <w:szCs w:val="21"/>
                    </w:rPr>
                    <w:t>1.115</w:t>
                  </w:r>
                </w:p>
              </w:tc>
            </w:tr>
            <w:tr w:rsidR="0023442B" w:rsidRPr="00064D52" w14:paraId="301A84EC" w14:textId="5BC11BF4" w:rsidTr="0017013D">
              <w:trPr>
                <w:trHeight w:val="280"/>
              </w:trPr>
              <w:tc>
                <w:tcPr>
                  <w:tcW w:w="688" w:type="pct"/>
                  <w:shd w:val="clear" w:color="auto" w:fill="auto"/>
                  <w:noWrap/>
                  <w:vAlign w:val="center"/>
                </w:tcPr>
                <w:p w14:paraId="66AE6406" w14:textId="77777777" w:rsidR="0023442B" w:rsidRPr="00064D52" w:rsidRDefault="0023442B" w:rsidP="0023442B">
                  <w:pPr>
                    <w:widowControl/>
                    <w:jc w:val="center"/>
                    <w:rPr>
                      <w:kern w:val="0"/>
                      <w:szCs w:val="21"/>
                    </w:rPr>
                  </w:pPr>
                  <w:r w:rsidRPr="00064D52">
                    <w:rPr>
                      <w:rFonts w:hint="eastAsia"/>
                      <w:kern w:val="0"/>
                      <w:szCs w:val="21"/>
                    </w:rPr>
                    <w:t>1</w:t>
                  </w:r>
                  <w:r w:rsidRPr="00064D52">
                    <w:rPr>
                      <w:kern w:val="0"/>
                      <w:szCs w:val="21"/>
                    </w:rPr>
                    <w:t>00</w:t>
                  </w:r>
                </w:p>
              </w:tc>
              <w:tc>
                <w:tcPr>
                  <w:tcW w:w="674" w:type="pct"/>
                  <w:shd w:val="clear" w:color="auto" w:fill="auto"/>
                  <w:noWrap/>
                  <w:vAlign w:val="center"/>
                </w:tcPr>
                <w:p w14:paraId="4B403224" w14:textId="18C26F68" w:rsidR="0023442B" w:rsidRPr="00064D52" w:rsidRDefault="0023442B" w:rsidP="0023442B">
                  <w:pPr>
                    <w:widowControl/>
                    <w:jc w:val="center"/>
                    <w:rPr>
                      <w:kern w:val="0"/>
                      <w:szCs w:val="21"/>
                    </w:rPr>
                  </w:pPr>
                  <w:r w:rsidRPr="00064D52">
                    <w:rPr>
                      <w:rFonts w:hint="eastAsia"/>
                      <w:kern w:val="0"/>
                      <w:szCs w:val="21"/>
                    </w:rPr>
                    <w:t>4</w:t>
                  </w:r>
                  <w:r w:rsidRPr="00064D52">
                    <w:rPr>
                      <w:kern w:val="0"/>
                      <w:szCs w:val="21"/>
                    </w:rPr>
                    <w:t>.81</w:t>
                  </w:r>
                </w:p>
              </w:tc>
              <w:tc>
                <w:tcPr>
                  <w:tcW w:w="852" w:type="pct"/>
                  <w:shd w:val="clear" w:color="auto" w:fill="auto"/>
                  <w:noWrap/>
                  <w:vAlign w:val="bottom"/>
                </w:tcPr>
                <w:p w14:paraId="78D0617F" w14:textId="08FA270C" w:rsidR="0023442B" w:rsidRPr="00064D52" w:rsidRDefault="0023442B" w:rsidP="0023442B">
                  <w:pPr>
                    <w:widowControl/>
                    <w:jc w:val="center"/>
                    <w:rPr>
                      <w:kern w:val="0"/>
                      <w:szCs w:val="21"/>
                    </w:rPr>
                  </w:pPr>
                  <w:r w:rsidRPr="00064D52">
                    <w:rPr>
                      <w:rFonts w:hint="eastAsia"/>
                      <w:kern w:val="0"/>
                      <w:szCs w:val="21"/>
                    </w:rPr>
                    <w:t>0.24</w:t>
                  </w:r>
                  <w:r w:rsidRPr="00064D52">
                    <w:rPr>
                      <w:kern w:val="0"/>
                      <w:szCs w:val="21"/>
                    </w:rPr>
                    <w:t>1</w:t>
                  </w:r>
                </w:p>
              </w:tc>
              <w:tc>
                <w:tcPr>
                  <w:tcW w:w="674" w:type="pct"/>
                  <w:vAlign w:val="center"/>
                </w:tcPr>
                <w:p w14:paraId="6D393DD8" w14:textId="5CA7B119" w:rsidR="0023442B" w:rsidRPr="00064D52" w:rsidRDefault="0023442B" w:rsidP="0023442B">
                  <w:pPr>
                    <w:widowControl/>
                    <w:jc w:val="center"/>
                    <w:rPr>
                      <w:kern w:val="0"/>
                      <w:szCs w:val="21"/>
                    </w:rPr>
                  </w:pPr>
                  <w:r w:rsidRPr="00064D52">
                    <w:rPr>
                      <w:rFonts w:hint="eastAsia"/>
                      <w:kern w:val="0"/>
                      <w:szCs w:val="21"/>
                    </w:rPr>
                    <w:t>1</w:t>
                  </w:r>
                  <w:r w:rsidRPr="00064D52">
                    <w:rPr>
                      <w:kern w:val="0"/>
                      <w:szCs w:val="21"/>
                    </w:rPr>
                    <w:t>.58</w:t>
                  </w:r>
                </w:p>
              </w:tc>
              <w:tc>
                <w:tcPr>
                  <w:tcW w:w="772" w:type="pct"/>
                  <w:vAlign w:val="bottom"/>
                </w:tcPr>
                <w:p w14:paraId="48067949" w14:textId="4FD36011" w:rsidR="0023442B" w:rsidRPr="00064D52" w:rsidRDefault="0023442B" w:rsidP="0023442B">
                  <w:pPr>
                    <w:widowControl/>
                    <w:jc w:val="center"/>
                    <w:rPr>
                      <w:kern w:val="0"/>
                      <w:szCs w:val="21"/>
                    </w:rPr>
                  </w:pPr>
                  <w:r w:rsidRPr="00064D52">
                    <w:rPr>
                      <w:rFonts w:hint="eastAsia"/>
                      <w:kern w:val="0"/>
                      <w:szCs w:val="21"/>
                    </w:rPr>
                    <w:t>0.0534</w:t>
                  </w:r>
                </w:p>
              </w:tc>
              <w:tc>
                <w:tcPr>
                  <w:tcW w:w="527" w:type="pct"/>
                  <w:shd w:val="clear" w:color="auto" w:fill="auto"/>
                  <w:noWrap/>
                  <w:vAlign w:val="center"/>
                </w:tcPr>
                <w:p w14:paraId="3B67BC10" w14:textId="4A8C64B8" w:rsidR="0023442B" w:rsidRPr="00064D52" w:rsidRDefault="0023442B" w:rsidP="0023442B">
                  <w:pPr>
                    <w:widowControl/>
                    <w:jc w:val="center"/>
                    <w:rPr>
                      <w:kern w:val="0"/>
                      <w:szCs w:val="21"/>
                    </w:rPr>
                  </w:pPr>
                  <w:r w:rsidRPr="00064D52">
                    <w:rPr>
                      <w:rFonts w:hint="eastAsia"/>
                      <w:kern w:val="0"/>
                      <w:szCs w:val="21"/>
                    </w:rPr>
                    <w:t>2</w:t>
                  </w:r>
                  <w:r w:rsidRPr="00064D52">
                    <w:rPr>
                      <w:kern w:val="0"/>
                      <w:szCs w:val="21"/>
                    </w:rPr>
                    <w:t>.13</w:t>
                  </w:r>
                </w:p>
              </w:tc>
              <w:tc>
                <w:tcPr>
                  <w:tcW w:w="813" w:type="pct"/>
                  <w:shd w:val="clear" w:color="auto" w:fill="auto"/>
                  <w:noWrap/>
                  <w:vAlign w:val="bottom"/>
                </w:tcPr>
                <w:p w14:paraId="15A683C9" w14:textId="07D14C93" w:rsidR="0023442B" w:rsidRPr="00064D52" w:rsidRDefault="0023442B" w:rsidP="0023442B">
                  <w:pPr>
                    <w:widowControl/>
                    <w:jc w:val="center"/>
                    <w:rPr>
                      <w:kern w:val="0"/>
                      <w:szCs w:val="21"/>
                    </w:rPr>
                  </w:pPr>
                  <w:r w:rsidRPr="00064D52">
                    <w:rPr>
                      <w:rFonts w:hint="eastAsia"/>
                      <w:kern w:val="0"/>
                      <w:szCs w:val="21"/>
                    </w:rPr>
                    <w:t>1.065</w:t>
                  </w:r>
                </w:p>
              </w:tc>
            </w:tr>
            <w:tr w:rsidR="0023442B" w:rsidRPr="00064D52" w14:paraId="67E37E09" w14:textId="15ABEF35" w:rsidTr="0017013D">
              <w:trPr>
                <w:trHeight w:val="280"/>
              </w:trPr>
              <w:tc>
                <w:tcPr>
                  <w:tcW w:w="688" w:type="pct"/>
                  <w:shd w:val="clear" w:color="auto" w:fill="auto"/>
                  <w:noWrap/>
                  <w:vAlign w:val="center"/>
                </w:tcPr>
                <w:p w14:paraId="046A0F7B" w14:textId="77777777" w:rsidR="0023442B" w:rsidRPr="00064D52" w:rsidRDefault="0023442B" w:rsidP="0023442B">
                  <w:pPr>
                    <w:widowControl/>
                    <w:jc w:val="center"/>
                    <w:rPr>
                      <w:kern w:val="0"/>
                      <w:szCs w:val="21"/>
                    </w:rPr>
                  </w:pPr>
                  <w:r w:rsidRPr="00064D52">
                    <w:rPr>
                      <w:rFonts w:hint="eastAsia"/>
                      <w:kern w:val="0"/>
                      <w:szCs w:val="21"/>
                    </w:rPr>
                    <w:t>1</w:t>
                  </w:r>
                  <w:r w:rsidRPr="00064D52">
                    <w:rPr>
                      <w:kern w:val="0"/>
                      <w:szCs w:val="21"/>
                    </w:rPr>
                    <w:t>50</w:t>
                  </w:r>
                </w:p>
              </w:tc>
              <w:tc>
                <w:tcPr>
                  <w:tcW w:w="674" w:type="pct"/>
                  <w:shd w:val="clear" w:color="auto" w:fill="auto"/>
                  <w:noWrap/>
                  <w:vAlign w:val="center"/>
                </w:tcPr>
                <w:p w14:paraId="73E08892" w14:textId="5B932BE2" w:rsidR="0023442B" w:rsidRPr="00064D52" w:rsidRDefault="0023442B" w:rsidP="0023442B">
                  <w:pPr>
                    <w:widowControl/>
                    <w:jc w:val="center"/>
                    <w:rPr>
                      <w:kern w:val="0"/>
                      <w:szCs w:val="21"/>
                    </w:rPr>
                  </w:pPr>
                  <w:r w:rsidRPr="00064D52">
                    <w:rPr>
                      <w:rFonts w:hint="eastAsia"/>
                      <w:kern w:val="0"/>
                      <w:szCs w:val="21"/>
                    </w:rPr>
                    <w:t>3</w:t>
                  </w:r>
                  <w:r w:rsidRPr="00064D52">
                    <w:rPr>
                      <w:kern w:val="0"/>
                      <w:szCs w:val="21"/>
                    </w:rPr>
                    <w:t>.70</w:t>
                  </w:r>
                </w:p>
              </w:tc>
              <w:tc>
                <w:tcPr>
                  <w:tcW w:w="852" w:type="pct"/>
                  <w:shd w:val="clear" w:color="auto" w:fill="auto"/>
                  <w:noWrap/>
                  <w:vAlign w:val="bottom"/>
                </w:tcPr>
                <w:p w14:paraId="07E42D4C" w14:textId="1B9F2C80" w:rsidR="0023442B" w:rsidRPr="00064D52" w:rsidRDefault="0023442B" w:rsidP="0023442B">
                  <w:pPr>
                    <w:widowControl/>
                    <w:jc w:val="center"/>
                    <w:rPr>
                      <w:kern w:val="0"/>
                      <w:szCs w:val="21"/>
                    </w:rPr>
                  </w:pPr>
                  <w:r w:rsidRPr="00064D52">
                    <w:rPr>
                      <w:rFonts w:hint="eastAsia"/>
                      <w:kern w:val="0"/>
                      <w:szCs w:val="21"/>
                    </w:rPr>
                    <w:t>0.185</w:t>
                  </w:r>
                </w:p>
              </w:tc>
              <w:tc>
                <w:tcPr>
                  <w:tcW w:w="674" w:type="pct"/>
                  <w:vAlign w:val="center"/>
                </w:tcPr>
                <w:p w14:paraId="57AA7195" w14:textId="089D6D90" w:rsidR="0023442B" w:rsidRPr="00064D52" w:rsidRDefault="0023442B" w:rsidP="0023442B">
                  <w:pPr>
                    <w:widowControl/>
                    <w:jc w:val="center"/>
                    <w:rPr>
                      <w:kern w:val="0"/>
                      <w:szCs w:val="21"/>
                    </w:rPr>
                  </w:pPr>
                  <w:r w:rsidRPr="00064D52">
                    <w:rPr>
                      <w:rFonts w:hint="eastAsia"/>
                      <w:kern w:val="0"/>
                      <w:szCs w:val="21"/>
                    </w:rPr>
                    <w:t>1</w:t>
                  </w:r>
                  <w:r w:rsidRPr="00064D52">
                    <w:rPr>
                      <w:kern w:val="0"/>
                      <w:szCs w:val="21"/>
                    </w:rPr>
                    <w:t>.22</w:t>
                  </w:r>
                </w:p>
              </w:tc>
              <w:tc>
                <w:tcPr>
                  <w:tcW w:w="772" w:type="pct"/>
                  <w:vAlign w:val="bottom"/>
                </w:tcPr>
                <w:p w14:paraId="40D44B14" w14:textId="15113879" w:rsidR="0023442B" w:rsidRPr="00064D52" w:rsidRDefault="0023442B" w:rsidP="0023442B">
                  <w:pPr>
                    <w:widowControl/>
                    <w:jc w:val="center"/>
                    <w:rPr>
                      <w:kern w:val="0"/>
                      <w:szCs w:val="21"/>
                    </w:rPr>
                  </w:pPr>
                  <w:r w:rsidRPr="00064D52">
                    <w:rPr>
                      <w:rFonts w:hint="eastAsia"/>
                      <w:kern w:val="0"/>
                      <w:szCs w:val="21"/>
                    </w:rPr>
                    <w:t>0.0411</w:t>
                  </w:r>
                </w:p>
              </w:tc>
              <w:tc>
                <w:tcPr>
                  <w:tcW w:w="527" w:type="pct"/>
                  <w:shd w:val="clear" w:color="auto" w:fill="auto"/>
                  <w:noWrap/>
                  <w:vAlign w:val="center"/>
                </w:tcPr>
                <w:p w14:paraId="2B5111F6" w14:textId="46DB128A" w:rsidR="0023442B" w:rsidRPr="00064D52" w:rsidRDefault="0023442B" w:rsidP="0023442B">
                  <w:pPr>
                    <w:widowControl/>
                    <w:jc w:val="center"/>
                    <w:rPr>
                      <w:kern w:val="0"/>
                      <w:szCs w:val="21"/>
                    </w:rPr>
                  </w:pPr>
                  <w:r w:rsidRPr="00064D52">
                    <w:rPr>
                      <w:rFonts w:hint="eastAsia"/>
                      <w:kern w:val="0"/>
                      <w:szCs w:val="21"/>
                    </w:rPr>
                    <w:t>1</w:t>
                  </w:r>
                  <w:r w:rsidRPr="00064D52">
                    <w:rPr>
                      <w:kern w:val="0"/>
                      <w:szCs w:val="21"/>
                    </w:rPr>
                    <w:t>.87</w:t>
                  </w:r>
                </w:p>
              </w:tc>
              <w:tc>
                <w:tcPr>
                  <w:tcW w:w="813" w:type="pct"/>
                  <w:shd w:val="clear" w:color="auto" w:fill="auto"/>
                  <w:noWrap/>
                  <w:vAlign w:val="bottom"/>
                </w:tcPr>
                <w:p w14:paraId="602AE015" w14:textId="03735BD4" w:rsidR="0023442B" w:rsidRPr="00064D52" w:rsidRDefault="0023442B" w:rsidP="0023442B">
                  <w:pPr>
                    <w:widowControl/>
                    <w:jc w:val="center"/>
                    <w:rPr>
                      <w:kern w:val="0"/>
                      <w:szCs w:val="21"/>
                    </w:rPr>
                  </w:pPr>
                  <w:r w:rsidRPr="00064D52">
                    <w:rPr>
                      <w:rFonts w:hint="eastAsia"/>
                      <w:kern w:val="0"/>
                      <w:szCs w:val="21"/>
                    </w:rPr>
                    <w:t>0.935</w:t>
                  </w:r>
                </w:p>
              </w:tc>
            </w:tr>
            <w:tr w:rsidR="0023442B" w:rsidRPr="00064D52" w14:paraId="295D4C69" w14:textId="4829DED2" w:rsidTr="0017013D">
              <w:trPr>
                <w:trHeight w:val="280"/>
              </w:trPr>
              <w:tc>
                <w:tcPr>
                  <w:tcW w:w="688" w:type="pct"/>
                  <w:shd w:val="clear" w:color="auto" w:fill="auto"/>
                  <w:noWrap/>
                  <w:vAlign w:val="center"/>
                </w:tcPr>
                <w:p w14:paraId="1D671B81" w14:textId="77777777" w:rsidR="0023442B" w:rsidRPr="00064D52" w:rsidRDefault="0023442B" w:rsidP="0023442B">
                  <w:pPr>
                    <w:widowControl/>
                    <w:jc w:val="center"/>
                    <w:rPr>
                      <w:kern w:val="0"/>
                      <w:szCs w:val="21"/>
                    </w:rPr>
                  </w:pPr>
                  <w:r w:rsidRPr="00064D52">
                    <w:rPr>
                      <w:rFonts w:hint="eastAsia"/>
                      <w:kern w:val="0"/>
                      <w:szCs w:val="21"/>
                    </w:rPr>
                    <w:lastRenderedPageBreak/>
                    <w:t>2</w:t>
                  </w:r>
                  <w:r w:rsidRPr="00064D52">
                    <w:rPr>
                      <w:kern w:val="0"/>
                      <w:szCs w:val="21"/>
                    </w:rPr>
                    <w:t>00</w:t>
                  </w:r>
                </w:p>
              </w:tc>
              <w:tc>
                <w:tcPr>
                  <w:tcW w:w="674" w:type="pct"/>
                  <w:shd w:val="clear" w:color="auto" w:fill="auto"/>
                  <w:noWrap/>
                  <w:vAlign w:val="center"/>
                </w:tcPr>
                <w:p w14:paraId="1796DD7C" w14:textId="6ABC6AF8" w:rsidR="0023442B" w:rsidRPr="00064D52" w:rsidRDefault="0023442B" w:rsidP="0023442B">
                  <w:pPr>
                    <w:widowControl/>
                    <w:jc w:val="center"/>
                    <w:rPr>
                      <w:kern w:val="0"/>
                      <w:szCs w:val="21"/>
                    </w:rPr>
                  </w:pPr>
                  <w:r w:rsidRPr="00064D52">
                    <w:rPr>
                      <w:rFonts w:hint="eastAsia"/>
                      <w:kern w:val="0"/>
                      <w:szCs w:val="21"/>
                    </w:rPr>
                    <w:t>2</w:t>
                  </w:r>
                  <w:r w:rsidRPr="00064D52">
                    <w:rPr>
                      <w:kern w:val="0"/>
                      <w:szCs w:val="21"/>
                    </w:rPr>
                    <w:t>.99</w:t>
                  </w:r>
                </w:p>
              </w:tc>
              <w:tc>
                <w:tcPr>
                  <w:tcW w:w="852" w:type="pct"/>
                  <w:shd w:val="clear" w:color="auto" w:fill="auto"/>
                  <w:noWrap/>
                  <w:vAlign w:val="bottom"/>
                </w:tcPr>
                <w:p w14:paraId="11BBABAD" w14:textId="59344887" w:rsidR="0023442B" w:rsidRPr="00064D52" w:rsidRDefault="0023442B" w:rsidP="0023442B">
                  <w:pPr>
                    <w:widowControl/>
                    <w:jc w:val="center"/>
                    <w:rPr>
                      <w:kern w:val="0"/>
                      <w:szCs w:val="21"/>
                    </w:rPr>
                  </w:pPr>
                  <w:r w:rsidRPr="00064D52">
                    <w:rPr>
                      <w:rFonts w:hint="eastAsia"/>
                      <w:kern w:val="0"/>
                      <w:szCs w:val="21"/>
                    </w:rPr>
                    <w:t>0.1</w:t>
                  </w:r>
                  <w:r w:rsidRPr="00064D52">
                    <w:rPr>
                      <w:kern w:val="0"/>
                      <w:szCs w:val="21"/>
                    </w:rPr>
                    <w:t>50</w:t>
                  </w:r>
                </w:p>
              </w:tc>
              <w:tc>
                <w:tcPr>
                  <w:tcW w:w="674" w:type="pct"/>
                  <w:vAlign w:val="center"/>
                </w:tcPr>
                <w:p w14:paraId="67B5C637" w14:textId="737CE9BD"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.098</w:t>
                  </w:r>
                </w:p>
              </w:tc>
              <w:tc>
                <w:tcPr>
                  <w:tcW w:w="772" w:type="pct"/>
                  <w:vAlign w:val="bottom"/>
                </w:tcPr>
                <w:p w14:paraId="438218ED" w14:textId="1255C6CB" w:rsidR="0023442B" w:rsidRPr="00064D52" w:rsidRDefault="0023442B" w:rsidP="0023442B">
                  <w:pPr>
                    <w:widowControl/>
                    <w:jc w:val="center"/>
                    <w:rPr>
                      <w:kern w:val="0"/>
                      <w:szCs w:val="21"/>
                    </w:rPr>
                  </w:pPr>
                  <w:r w:rsidRPr="00064D52">
                    <w:rPr>
                      <w:rFonts w:hint="eastAsia"/>
                      <w:kern w:val="0"/>
                      <w:szCs w:val="21"/>
                    </w:rPr>
                    <w:t>0.0332</w:t>
                  </w:r>
                </w:p>
              </w:tc>
              <w:tc>
                <w:tcPr>
                  <w:tcW w:w="527" w:type="pct"/>
                  <w:shd w:val="clear" w:color="auto" w:fill="auto"/>
                  <w:noWrap/>
                  <w:vAlign w:val="center"/>
                </w:tcPr>
                <w:p w14:paraId="710319FB" w14:textId="50341631" w:rsidR="0023442B" w:rsidRPr="00064D52" w:rsidRDefault="0023442B" w:rsidP="0023442B">
                  <w:pPr>
                    <w:widowControl/>
                    <w:jc w:val="center"/>
                    <w:rPr>
                      <w:kern w:val="0"/>
                      <w:szCs w:val="21"/>
                    </w:rPr>
                  </w:pPr>
                  <w:r w:rsidRPr="00064D52">
                    <w:rPr>
                      <w:kern w:val="0"/>
                      <w:szCs w:val="21"/>
                    </w:rPr>
                    <w:t>1.33</w:t>
                  </w:r>
                </w:p>
              </w:tc>
              <w:tc>
                <w:tcPr>
                  <w:tcW w:w="813" w:type="pct"/>
                  <w:shd w:val="clear" w:color="auto" w:fill="auto"/>
                  <w:noWrap/>
                  <w:vAlign w:val="bottom"/>
                </w:tcPr>
                <w:p w14:paraId="1F08A2E1" w14:textId="7B967EDF" w:rsidR="0023442B" w:rsidRPr="00064D52" w:rsidRDefault="0023442B" w:rsidP="0023442B">
                  <w:pPr>
                    <w:widowControl/>
                    <w:jc w:val="center"/>
                    <w:rPr>
                      <w:kern w:val="0"/>
                      <w:szCs w:val="21"/>
                    </w:rPr>
                  </w:pPr>
                  <w:r w:rsidRPr="00064D52">
                    <w:rPr>
                      <w:rFonts w:hint="eastAsia"/>
                      <w:kern w:val="0"/>
                      <w:szCs w:val="21"/>
                    </w:rPr>
                    <w:t>0.665</w:t>
                  </w:r>
                </w:p>
              </w:tc>
            </w:tr>
            <w:tr w:rsidR="0023442B" w:rsidRPr="00064D52" w14:paraId="48752396" w14:textId="3F8AA723" w:rsidTr="0017013D">
              <w:trPr>
                <w:trHeight w:val="280"/>
              </w:trPr>
              <w:tc>
                <w:tcPr>
                  <w:tcW w:w="688" w:type="pct"/>
                  <w:shd w:val="clear" w:color="auto" w:fill="auto"/>
                  <w:noWrap/>
                  <w:vAlign w:val="center"/>
                </w:tcPr>
                <w:p w14:paraId="7B49143C" w14:textId="77777777" w:rsidR="0023442B" w:rsidRPr="00064D52" w:rsidRDefault="0023442B" w:rsidP="0023442B">
                  <w:pPr>
                    <w:widowControl/>
                    <w:jc w:val="center"/>
                    <w:rPr>
                      <w:kern w:val="0"/>
                      <w:szCs w:val="21"/>
                    </w:rPr>
                  </w:pPr>
                  <w:r w:rsidRPr="00064D52">
                    <w:rPr>
                      <w:rFonts w:hint="eastAsia"/>
                      <w:kern w:val="0"/>
                      <w:szCs w:val="21"/>
                    </w:rPr>
                    <w:t>2</w:t>
                  </w:r>
                  <w:r w:rsidRPr="00064D52">
                    <w:rPr>
                      <w:kern w:val="0"/>
                      <w:szCs w:val="21"/>
                    </w:rPr>
                    <w:t>50</w:t>
                  </w:r>
                </w:p>
              </w:tc>
              <w:tc>
                <w:tcPr>
                  <w:tcW w:w="674" w:type="pct"/>
                  <w:shd w:val="clear" w:color="auto" w:fill="auto"/>
                  <w:noWrap/>
                  <w:vAlign w:val="center"/>
                </w:tcPr>
                <w:p w14:paraId="3D9A3590" w14:textId="44812A1A" w:rsidR="0023442B" w:rsidRPr="00064D52" w:rsidRDefault="0023442B" w:rsidP="0023442B">
                  <w:pPr>
                    <w:widowControl/>
                    <w:jc w:val="center"/>
                    <w:rPr>
                      <w:kern w:val="0"/>
                      <w:szCs w:val="21"/>
                    </w:rPr>
                  </w:pPr>
                  <w:r w:rsidRPr="00064D52">
                    <w:rPr>
                      <w:kern w:val="0"/>
                      <w:szCs w:val="21"/>
                    </w:rPr>
                    <w:t>2.48</w:t>
                  </w:r>
                </w:p>
              </w:tc>
              <w:tc>
                <w:tcPr>
                  <w:tcW w:w="852" w:type="pct"/>
                  <w:shd w:val="clear" w:color="auto" w:fill="auto"/>
                  <w:noWrap/>
                  <w:vAlign w:val="bottom"/>
                </w:tcPr>
                <w:p w14:paraId="6005A137" w14:textId="3D5706CE" w:rsidR="0023442B" w:rsidRPr="00064D52" w:rsidRDefault="0023442B" w:rsidP="0023442B">
                  <w:pPr>
                    <w:widowControl/>
                    <w:jc w:val="center"/>
                    <w:rPr>
                      <w:kern w:val="0"/>
                      <w:szCs w:val="21"/>
                    </w:rPr>
                  </w:pPr>
                  <w:r w:rsidRPr="00064D52">
                    <w:rPr>
                      <w:rFonts w:hint="eastAsia"/>
                      <w:kern w:val="0"/>
                      <w:szCs w:val="21"/>
                    </w:rPr>
                    <w:t>0.124</w:t>
                  </w:r>
                </w:p>
              </w:tc>
              <w:tc>
                <w:tcPr>
                  <w:tcW w:w="674" w:type="pct"/>
                  <w:vAlign w:val="center"/>
                </w:tcPr>
                <w:p w14:paraId="530694E5" w14:textId="550CC41B"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.082</w:t>
                  </w:r>
                </w:p>
              </w:tc>
              <w:tc>
                <w:tcPr>
                  <w:tcW w:w="772" w:type="pct"/>
                  <w:vAlign w:val="bottom"/>
                </w:tcPr>
                <w:p w14:paraId="3E8AEDD5" w14:textId="15721447" w:rsidR="0023442B" w:rsidRPr="00064D52" w:rsidRDefault="0023442B" w:rsidP="0023442B">
                  <w:pPr>
                    <w:widowControl/>
                    <w:jc w:val="center"/>
                    <w:rPr>
                      <w:kern w:val="0"/>
                      <w:szCs w:val="21"/>
                    </w:rPr>
                  </w:pPr>
                  <w:r w:rsidRPr="00064D52">
                    <w:rPr>
                      <w:rFonts w:hint="eastAsia"/>
                      <w:kern w:val="0"/>
                      <w:szCs w:val="21"/>
                    </w:rPr>
                    <w:t>0.027</w:t>
                  </w:r>
                  <w:r w:rsidRPr="00064D52">
                    <w:rPr>
                      <w:kern w:val="0"/>
                      <w:szCs w:val="21"/>
                    </w:rPr>
                    <w:t>6</w:t>
                  </w:r>
                </w:p>
              </w:tc>
              <w:tc>
                <w:tcPr>
                  <w:tcW w:w="527" w:type="pct"/>
                  <w:shd w:val="clear" w:color="auto" w:fill="auto"/>
                  <w:noWrap/>
                  <w:vAlign w:val="center"/>
                </w:tcPr>
                <w:p w14:paraId="72D2D9A5" w14:textId="324B3460" w:rsidR="0023442B" w:rsidRPr="00064D52" w:rsidRDefault="0023442B" w:rsidP="0023442B">
                  <w:pPr>
                    <w:widowControl/>
                    <w:jc w:val="center"/>
                    <w:rPr>
                      <w:kern w:val="0"/>
                      <w:szCs w:val="21"/>
                    </w:rPr>
                  </w:pPr>
                  <w:r w:rsidRPr="00064D52">
                    <w:rPr>
                      <w:kern w:val="0"/>
                      <w:szCs w:val="21"/>
                    </w:rPr>
                    <w:t>1.10</w:t>
                  </w:r>
                </w:p>
              </w:tc>
              <w:tc>
                <w:tcPr>
                  <w:tcW w:w="813" w:type="pct"/>
                  <w:shd w:val="clear" w:color="auto" w:fill="auto"/>
                  <w:noWrap/>
                  <w:vAlign w:val="bottom"/>
                </w:tcPr>
                <w:p w14:paraId="1DF483E8" w14:textId="578E2D51" w:rsidR="0023442B" w:rsidRPr="00064D52" w:rsidRDefault="0023442B" w:rsidP="0023442B">
                  <w:pPr>
                    <w:widowControl/>
                    <w:jc w:val="center"/>
                    <w:rPr>
                      <w:kern w:val="0"/>
                      <w:szCs w:val="21"/>
                    </w:rPr>
                  </w:pPr>
                  <w:r w:rsidRPr="00064D52">
                    <w:rPr>
                      <w:rFonts w:hint="eastAsia"/>
                      <w:kern w:val="0"/>
                      <w:szCs w:val="21"/>
                    </w:rPr>
                    <w:t>0.55</w:t>
                  </w:r>
                </w:p>
              </w:tc>
            </w:tr>
            <w:tr w:rsidR="0023442B" w:rsidRPr="00064D52" w14:paraId="5870483A" w14:textId="7B86A395" w:rsidTr="0017013D">
              <w:trPr>
                <w:trHeight w:val="280"/>
              </w:trPr>
              <w:tc>
                <w:tcPr>
                  <w:tcW w:w="688" w:type="pct"/>
                  <w:shd w:val="clear" w:color="auto" w:fill="auto"/>
                  <w:noWrap/>
                  <w:vAlign w:val="center"/>
                </w:tcPr>
                <w:p w14:paraId="50E31632" w14:textId="77777777" w:rsidR="0023442B" w:rsidRPr="00064D52" w:rsidRDefault="0023442B" w:rsidP="0023442B">
                  <w:pPr>
                    <w:widowControl/>
                    <w:jc w:val="center"/>
                    <w:rPr>
                      <w:kern w:val="0"/>
                      <w:szCs w:val="21"/>
                    </w:rPr>
                  </w:pPr>
                  <w:r w:rsidRPr="00064D52">
                    <w:rPr>
                      <w:rFonts w:hint="eastAsia"/>
                      <w:kern w:val="0"/>
                      <w:szCs w:val="21"/>
                    </w:rPr>
                    <w:t>3</w:t>
                  </w:r>
                  <w:r w:rsidRPr="00064D52">
                    <w:rPr>
                      <w:kern w:val="0"/>
                      <w:szCs w:val="21"/>
                    </w:rPr>
                    <w:t>00</w:t>
                  </w:r>
                </w:p>
              </w:tc>
              <w:tc>
                <w:tcPr>
                  <w:tcW w:w="674" w:type="pct"/>
                  <w:shd w:val="clear" w:color="auto" w:fill="auto"/>
                  <w:noWrap/>
                  <w:vAlign w:val="center"/>
                </w:tcPr>
                <w:p w14:paraId="32D75ACD" w14:textId="525DF42A" w:rsidR="0023442B" w:rsidRPr="00064D52" w:rsidRDefault="0023442B" w:rsidP="0023442B">
                  <w:pPr>
                    <w:widowControl/>
                    <w:jc w:val="center"/>
                    <w:rPr>
                      <w:kern w:val="0"/>
                      <w:szCs w:val="21"/>
                    </w:rPr>
                  </w:pPr>
                  <w:r w:rsidRPr="00064D52">
                    <w:rPr>
                      <w:rFonts w:hint="eastAsia"/>
                      <w:kern w:val="0"/>
                      <w:szCs w:val="21"/>
                    </w:rPr>
                    <w:t>2</w:t>
                  </w:r>
                  <w:r w:rsidRPr="00064D52">
                    <w:rPr>
                      <w:kern w:val="0"/>
                      <w:szCs w:val="21"/>
                    </w:rPr>
                    <w:t>.07</w:t>
                  </w:r>
                </w:p>
              </w:tc>
              <w:tc>
                <w:tcPr>
                  <w:tcW w:w="852" w:type="pct"/>
                  <w:shd w:val="clear" w:color="auto" w:fill="auto"/>
                  <w:noWrap/>
                  <w:vAlign w:val="bottom"/>
                </w:tcPr>
                <w:p w14:paraId="0AC32DC3" w14:textId="07C3C6EC" w:rsidR="0023442B" w:rsidRPr="00064D52" w:rsidRDefault="0023442B" w:rsidP="0023442B">
                  <w:pPr>
                    <w:widowControl/>
                    <w:jc w:val="center"/>
                    <w:rPr>
                      <w:kern w:val="0"/>
                      <w:szCs w:val="21"/>
                    </w:rPr>
                  </w:pPr>
                  <w:r w:rsidRPr="00064D52">
                    <w:rPr>
                      <w:rFonts w:hint="eastAsia"/>
                      <w:kern w:val="0"/>
                      <w:szCs w:val="21"/>
                    </w:rPr>
                    <w:t>0.10</w:t>
                  </w:r>
                  <w:r w:rsidRPr="00064D52">
                    <w:rPr>
                      <w:kern w:val="0"/>
                      <w:szCs w:val="21"/>
                    </w:rPr>
                    <w:t>4</w:t>
                  </w:r>
                </w:p>
              </w:tc>
              <w:tc>
                <w:tcPr>
                  <w:tcW w:w="674" w:type="pct"/>
                  <w:vAlign w:val="center"/>
                </w:tcPr>
                <w:p w14:paraId="7CBF49A8" w14:textId="10843CB2"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.068</w:t>
                  </w:r>
                </w:p>
              </w:tc>
              <w:tc>
                <w:tcPr>
                  <w:tcW w:w="772" w:type="pct"/>
                  <w:vAlign w:val="bottom"/>
                </w:tcPr>
                <w:p w14:paraId="5179BE99" w14:textId="5480AFA6" w:rsidR="0023442B" w:rsidRPr="00064D52" w:rsidRDefault="0023442B" w:rsidP="0023442B">
                  <w:pPr>
                    <w:widowControl/>
                    <w:jc w:val="center"/>
                    <w:rPr>
                      <w:kern w:val="0"/>
                      <w:szCs w:val="21"/>
                    </w:rPr>
                  </w:pPr>
                  <w:r w:rsidRPr="00064D52">
                    <w:rPr>
                      <w:rFonts w:hint="eastAsia"/>
                      <w:kern w:val="0"/>
                      <w:szCs w:val="21"/>
                    </w:rPr>
                    <w:t>0.023</w:t>
                  </w:r>
                  <w:r w:rsidRPr="00064D52">
                    <w:rPr>
                      <w:kern w:val="0"/>
                      <w:szCs w:val="21"/>
                    </w:rPr>
                    <w:t>0</w:t>
                  </w:r>
                </w:p>
              </w:tc>
              <w:tc>
                <w:tcPr>
                  <w:tcW w:w="527" w:type="pct"/>
                  <w:shd w:val="clear" w:color="auto" w:fill="auto"/>
                  <w:noWrap/>
                  <w:vAlign w:val="center"/>
                </w:tcPr>
                <w:p w14:paraId="4691C421" w14:textId="4B8BD7CF" w:rsidR="0023442B" w:rsidRPr="00064D52" w:rsidRDefault="0023442B" w:rsidP="0023442B">
                  <w:pPr>
                    <w:widowControl/>
                    <w:jc w:val="center"/>
                    <w:rPr>
                      <w:kern w:val="0"/>
                      <w:szCs w:val="21"/>
                    </w:rPr>
                  </w:pPr>
                  <w:r w:rsidRPr="00064D52">
                    <w:rPr>
                      <w:rFonts w:hint="eastAsia"/>
                      <w:kern w:val="0"/>
                      <w:szCs w:val="21"/>
                    </w:rPr>
                    <w:t>0</w:t>
                  </w:r>
                  <w:r w:rsidRPr="00064D52">
                    <w:rPr>
                      <w:kern w:val="0"/>
                      <w:szCs w:val="21"/>
                    </w:rPr>
                    <w:t>.098</w:t>
                  </w:r>
                </w:p>
              </w:tc>
              <w:tc>
                <w:tcPr>
                  <w:tcW w:w="813" w:type="pct"/>
                  <w:shd w:val="clear" w:color="auto" w:fill="auto"/>
                  <w:noWrap/>
                  <w:vAlign w:val="bottom"/>
                </w:tcPr>
                <w:p w14:paraId="611E09F1" w14:textId="046D6375" w:rsidR="0023442B" w:rsidRPr="00064D52" w:rsidRDefault="0023442B" w:rsidP="0023442B">
                  <w:pPr>
                    <w:widowControl/>
                    <w:jc w:val="center"/>
                    <w:rPr>
                      <w:kern w:val="0"/>
                      <w:szCs w:val="21"/>
                    </w:rPr>
                  </w:pPr>
                  <w:r w:rsidRPr="00064D52">
                    <w:rPr>
                      <w:rFonts w:hint="eastAsia"/>
                      <w:kern w:val="0"/>
                      <w:szCs w:val="21"/>
                    </w:rPr>
                    <w:t>0.049</w:t>
                  </w:r>
                </w:p>
              </w:tc>
            </w:tr>
            <w:tr w:rsidR="0052410C" w:rsidRPr="00064D52" w14:paraId="63AEF35F" w14:textId="325AB152" w:rsidTr="0023442B">
              <w:trPr>
                <w:trHeight w:val="722"/>
              </w:trPr>
              <w:tc>
                <w:tcPr>
                  <w:tcW w:w="688" w:type="pct"/>
                  <w:shd w:val="clear" w:color="auto" w:fill="auto"/>
                  <w:noWrap/>
                  <w:vAlign w:val="center"/>
                </w:tcPr>
                <w:p w14:paraId="5F66825A" w14:textId="77777777" w:rsidR="0052410C" w:rsidRPr="00064D52" w:rsidRDefault="0052410C" w:rsidP="00C640F6">
                  <w:pPr>
                    <w:widowControl/>
                    <w:jc w:val="center"/>
                    <w:rPr>
                      <w:kern w:val="0"/>
                      <w:szCs w:val="21"/>
                    </w:rPr>
                  </w:pPr>
                  <w:r w:rsidRPr="00064D52">
                    <w:rPr>
                      <w:kern w:val="0"/>
                      <w:szCs w:val="21"/>
                    </w:rPr>
                    <w:t>下风向最</w:t>
                  </w:r>
                </w:p>
                <w:p w14:paraId="449DA761" w14:textId="6F2AFE31" w:rsidR="0052410C" w:rsidRPr="00064D52" w:rsidRDefault="0052410C" w:rsidP="00C640F6">
                  <w:pPr>
                    <w:widowControl/>
                    <w:jc w:val="center"/>
                    <w:rPr>
                      <w:kern w:val="0"/>
                      <w:szCs w:val="21"/>
                    </w:rPr>
                  </w:pPr>
                  <w:r w:rsidRPr="00064D52">
                    <w:rPr>
                      <w:kern w:val="0"/>
                      <w:szCs w:val="21"/>
                    </w:rPr>
                    <w:t>大质量</w:t>
                  </w:r>
                </w:p>
                <w:p w14:paraId="745376BE" w14:textId="77777777" w:rsidR="0052410C" w:rsidRPr="00064D52" w:rsidRDefault="0052410C" w:rsidP="00C640F6">
                  <w:pPr>
                    <w:widowControl/>
                    <w:jc w:val="center"/>
                    <w:rPr>
                      <w:kern w:val="0"/>
                      <w:szCs w:val="21"/>
                    </w:rPr>
                  </w:pPr>
                  <w:r w:rsidRPr="00064D52">
                    <w:rPr>
                      <w:kern w:val="0"/>
                      <w:szCs w:val="21"/>
                    </w:rPr>
                    <w:t>浓度及</w:t>
                  </w:r>
                </w:p>
                <w:p w14:paraId="668FC590" w14:textId="7AA3ADE7" w:rsidR="0052410C" w:rsidRPr="00064D52" w:rsidRDefault="0052410C" w:rsidP="00C640F6">
                  <w:pPr>
                    <w:widowControl/>
                    <w:jc w:val="center"/>
                    <w:rPr>
                      <w:kern w:val="0"/>
                      <w:szCs w:val="21"/>
                    </w:rPr>
                  </w:pPr>
                  <w:r w:rsidRPr="00064D52">
                    <w:rPr>
                      <w:kern w:val="0"/>
                      <w:szCs w:val="21"/>
                    </w:rPr>
                    <w:t>占标率</w:t>
                  </w:r>
                  <w:r w:rsidRPr="00064D52">
                    <w:rPr>
                      <w:kern w:val="0"/>
                      <w:szCs w:val="21"/>
                    </w:rPr>
                    <w:t>/%</w:t>
                  </w:r>
                </w:p>
              </w:tc>
              <w:tc>
                <w:tcPr>
                  <w:tcW w:w="674" w:type="pct"/>
                  <w:shd w:val="clear" w:color="auto" w:fill="auto"/>
                  <w:noWrap/>
                  <w:vAlign w:val="center"/>
                </w:tcPr>
                <w:p w14:paraId="349B261E" w14:textId="6F43E4F7" w:rsidR="0052410C" w:rsidRPr="00064D52" w:rsidRDefault="0023442B" w:rsidP="00C640F6">
                  <w:pPr>
                    <w:widowControl/>
                    <w:jc w:val="center"/>
                    <w:rPr>
                      <w:kern w:val="0"/>
                      <w:szCs w:val="21"/>
                    </w:rPr>
                  </w:pPr>
                  <w:r w:rsidRPr="00064D52">
                    <w:rPr>
                      <w:rFonts w:hint="eastAsia"/>
                      <w:kern w:val="0"/>
                      <w:szCs w:val="21"/>
                    </w:rPr>
                    <w:t>6</w:t>
                  </w:r>
                  <w:r w:rsidRPr="00064D52">
                    <w:rPr>
                      <w:kern w:val="0"/>
                      <w:szCs w:val="21"/>
                    </w:rPr>
                    <w:t>.23</w:t>
                  </w:r>
                </w:p>
              </w:tc>
              <w:tc>
                <w:tcPr>
                  <w:tcW w:w="852" w:type="pct"/>
                  <w:shd w:val="clear" w:color="auto" w:fill="auto"/>
                  <w:noWrap/>
                  <w:vAlign w:val="center"/>
                </w:tcPr>
                <w:p w14:paraId="7BFA90FC" w14:textId="4237777C" w:rsidR="0023442B" w:rsidRPr="00064D52" w:rsidRDefault="0023442B" w:rsidP="00C640F6">
                  <w:pPr>
                    <w:widowControl/>
                    <w:jc w:val="center"/>
                    <w:rPr>
                      <w:kern w:val="0"/>
                      <w:szCs w:val="21"/>
                    </w:rPr>
                  </w:pPr>
                  <w:r w:rsidRPr="00064D52">
                    <w:rPr>
                      <w:rFonts w:hint="eastAsia"/>
                      <w:kern w:val="0"/>
                      <w:szCs w:val="21"/>
                    </w:rPr>
                    <w:t>0</w:t>
                  </w:r>
                  <w:r w:rsidRPr="00064D52">
                    <w:rPr>
                      <w:kern w:val="0"/>
                      <w:szCs w:val="21"/>
                    </w:rPr>
                    <w:t>.312</w:t>
                  </w:r>
                </w:p>
                <w:p w14:paraId="3F120997" w14:textId="1AB3BA30" w:rsidR="0052410C" w:rsidRPr="00064D52" w:rsidRDefault="00E733F1" w:rsidP="00C640F6">
                  <w:pPr>
                    <w:widowControl/>
                    <w:jc w:val="center"/>
                    <w:rPr>
                      <w:kern w:val="0"/>
                      <w:szCs w:val="21"/>
                    </w:rPr>
                  </w:pPr>
                  <w:r w:rsidRPr="00064D52">
                    <w:rPr>
                      <w:rFonts w:hint="eastAsia"/>
                      <w:kern w:val="0"/>
                      <w:szCs w:val="21"/>
                    </w:rPr>
                    <w:t>（约</w:t>
                  </w:r>
                  <w:r w:rsidRPr="00064D52">
                    <w:rPr>
                      <w:kern w:val="0"/>
                      <w:szCs w:val="21"/>
                    </w:rPr>
                    <w:t>5</w:t>
                  </w:r>
                  <w:r w:rsidR="00C840DE" w:rsidRPr="00064D52">
                    <w:rPr>
                      <w:kern w:val="0"/>
                      <w:szCs w:val="21"/>
                    </w:rPr>
                    <w:t>6</w:t>
                  </w:r>
                  <w:r w:rsidRPr="00064D52">
                    <w:rPr>
                      <w:kern w:val="0"/>
                      <w:szCs w:val="21"/>
                    </w:rPr>
                    <w:t>m</w:t>
                  </w:r>
                  <w:r w:rsidRPr="00064D52">
                    <w:rPr>
                      <w:rFonts w:hint="eastAsia"/>
                      <w:kern w:val="0"/>
                      <w:szCs w:val="21"/>
                    </w:rPr>
                    <w:t>处）</w:t>
                  </w:r>
                </w:p>
              </w:tc>
              <w:tc>
                <w:tcPr>
                  <w:tcW w:w="674" w:type="pct"/>
                  <w:vAlign w:val="center"/>
                </w:tcPr>
                <w:p w14:paraId="3206C4A4" w14:textId="287CA439" w:rsidR="0052410C" w:rsidRPr="00064D52" w:rsidRDefault="0023442B" w:rsidP="00C640F6">
                  <w:pPr>
                    <w:widowControl/>
                    <w:jc w:val="center"/>
                    <w:rPr>
                      <w:kern w:val="0"/>
                      <w:szCs w:val="21"/>
                    </w:rPr>
                  </w:pPr>
                  <w:r w:rsidRPr="00064D52">
                    <w:rPr>
                      <w:rFonts w:hint="eastAsia"/>
                      <w:kern w:val="0"/>
                      <w:szCs w:val="21"/>
                    </w:rPr>
                    <w:t>2</w:t>
                  </w:r>
                  <w:r w:rsidRPr="00064D52">
                    <w:rPr>
                      <w:kern w:val="0"/>
                      <w:szCs w:val="21"/>
                    </w:rPr>
                    <w:t>.05</w:t>
                  </w:r>
                </w:p>
              </w:tc>
              <w:tc>
                <w:tcPr>
                  <w:tcW w:w="772" w:type="pct"/>
                  <w:vAlign w:val="center"/>
                </w:tcPr>
                <w:p w14:paraId="49AFE488" w14:textId="037BC4F8" w:rsidR="0023442B" w:rsidRPr="00064D52" w:rsidRDefault="0023442B" w:rsidP="0023442B">
                  <w:pPr>
                    <w:pStyle w:val="a0"/>
                    <w:jc w:val="center"/>
                    <w:rPr>
                      <w:sz w:val="21"/>
                      <w:szCs w:val="21"/>
                      <w:lang w:val="en-US"/>
                    </w:rPr>
                  </w:pPr>
                  <w:r w:rsidRPr="00064D52">
                    <w:rPr>
                      <w:rFonts w:hint="eastAsia"/>
                      <w:sz w:val="21"/>
                      <w:szCs w:val="21"/>
                      <w:lang w:val="en-US"/>
                    </w:rPr>
                    <w:t>0</w:t>
                  </w:r>
                  <w:r w:rsidRPr="00064D52">
                    <w:rPr>
                      <w:sz w:val="21"/>
                      <w:szCs w:val="21"/>
                      <w:lang w:val="en-US"/>
                    </w:rPr>
                    <w:t>.0692</w:t>
                  </w:r>
                </w:p>
                <w:p w14:paraId="48B298CD" w14:textId="50B4F88C" w:rsidR="00E733F1" w:rsidRPr="00064D52" w:rsidRDefault="00E733F1" w:rsidP="0023442B">
                  <w:pPr>
                    <w:pStyle w:val="a0"/>
                    <w:rPr>
                      <w:sz w:val="21"/>
                      <w:szCs w:val="21"/>
                      <w:lang w:val="en-US"/>
                    </w:rPr>
                  </w:pPr>
                  <w:r w:rsidRPr="00064D52">
                    <w:rPr>
                      <w:rFonts w:hint="eastAsia"/>
                      <w:sz w:val="21"/>
                      <w:szCs w:val="21"/>
                      <w:lang w:val="en-US"/>
                    </w:rPr>
                    <w:t>（约</w:t>
                  </w:r>
                  <w:r w:rsidRPr="00064D52">
                    <w:rPr>
                      <w:sz w:val="21"/>
                      <w:szCs w:val="21"/>
                      <w:lang w:val="en-US"/>
                    </w:rPr>
                    <w:t>5</w:t>
                  </w:r>
                  <w:r w:rsidR="00C840DE" w:rsidRPr="00064D52">
                    <w:rPr>
                      <w:sz w:val="21"/>
                      <w:szCs w:val="21"/>
                      <w:lang w:val="en-US"/>
                    </w:rPr>
                    <w:t>6</w:t>
                  </w:r>
                  <w:r w:rsidRPr="00064D52">
                    <w:rPr>
                      <w:sz w:val="21"/>
                      <w:szCs w:val="21"/>
                      <w:lang w:val="en-US"/>
                    </w:rPr>
                    <w:t>m</w:t>
                  </w:r>
                  <w:r w:rsidRPr="00064D52">
                    <w:rPr>
                      <w:rFonts w:hint="eastAsia"/>
                      <w:sz w:val="21"/>
                      <w:szCs w:val="21"/>
                      <w:lang w:val="en-US"/>
                    </w:rPr>
                    <w:t>处）</w:t>
                  </w:r>
                </w:p>
              </w:tc>
              <w:tc>
                <w:tcPr>
                  <w:tcW w:w="527" w:type="pct"/>
                  <w:shd w:val="clear" w:color="auto" w:fill="auto"/>
                  <w:noWrap/>
                  <w:vAlign w:val="center"/>
                </w:tcPr>
                <w:p w14:paraId="069CC66B" w14:textId="68853AF4" w:rsidR="0052410C" w:rsidRPr="00064D52" w:rsidRDefault="0023442B" w:rsidP="0023442B">
                  <w:pPr>
                    <w:widowControl/>
                    <w:jc w:val="center"/>
                    <w:rPr>
                      <w:kern w:val="0"/>
                      <w:szCs w:val="21"/>
                    </w:rPr>
                  </w:pPr>
                  <w:r w:rsidRPr="00064D52">
                    <w:rPr>
                      <w:rFonts w:hint="eastAsia"/>
                      <w:kern w:val="0"/>
                      <w:szCs w:val="21"/>
                    </w:rPr>
                    <w:t>2</w:t>
                  </w:r>
                  <w:r w:rsidRPr="00064D52">
                    <w:rPr>
                      <w:kern w:val="0"/>
                      <w:szCs w:val="21"/>
                    </w:rPr>
                    <w:t>.76</w:t>
                  </w:r>
                </w:p>
              </w:tc>
              <w:tc>
                <w:tcPr>
                  <w:tcW w:w="813" w:type="pct"/>
                  <w:shd w:val="clear" w:color="auto" w:fill="auto"/>
                  <w:noWrap/>
                  <w:vAlign w:val="center"/>
                </w:tcPr>
                <w:p w14:paraId="05971CB6" w14:textId="3D60268E" w:rsidR="0023442B" w:rsidRPr="00064D52" w:rsidRDefault="0023442B" w:rsidP="0023442B">
                  <w:pPr>
                    <w:pStyle w:val="a0"/>
                    <w:jc w:val="center"/>
                    <w:rPr>
                      <w:sz w:val="21"/>
                      <w:szCs w:val="21"/>
                      <w:lang w:val="en-US"/>
                    </w:rPr>
                  </w:pPr>
                  <w:r w:rsidRPr="00064D52">
                    <w:rPr>
                      <w:rFonts w:hint="eastAsia"/>
                      <w:sz w:val="21"/>
                      <w:szCs w:val="21"/>
                      <w:lang w:val="en-US"/>
                    </w:rPr>
                    <w:t>1</w:t>
                  </w:r>
                  <w:r w:rsidRPr="00064D52">
                    <w:rPr>
                      <w:sz w:val="21"/>
                      <w:szCs w:val="21"/>
                      <w:lang w:val="en-US"/>
                    </w:rPr>
                    <w:t>.38</w:t>
                  </w:r>
                </w:p>
                <w:p w14:paraId="4774B776" w14:textId="5A33858B" w:rsidR="00E733F1" w:rsidRPr="00064D52" w:rsidRDefault="00E733F1" w:rsidP="0023442B">
                  <w:pPr>
                    <w:pStyle w:val="a0"/>
                    <w:jc w:val="center"/>
                    <w:rPr>
                      <w:sz w:val="21"/>
                      <w:szCs w:val="21"/>
                      <w:lang w:val="en-US"/>
                    </w:rPr>
                  </w:pPr>
                  <w:r w:rsidRPr="00064D52">
                    <w:rPr>
                      <w:rFonts w:hint="eastAsia"/>
                      <w:sz w:val="21"/>
                      <w:szCs w:val="21"/>
                      <w:lang w:val="en-US"/>
                    </w:rPr>
                    <w:t>（约</w:t>
                  </w:r>
                  <w:r w:rsidRPr="00064D52">
                    <w:rPr>
                      <w:sz w:val="21"/>
                      <w:szCs w:val="21"/>
                      <w:lang w:val="en-US"/>
                    </w:rPr>
                    <w:t>5</w:t>
                  </w:r>
                  <w:r w:rsidR="00C840DE" w:rsidRPr="00064D52">
                    <w:rPr>
                      <w:sz w:val="21"/>
                      <w:szCs w:val="21"/>
                      <w:lang w:val="en-US"/>
                    </w:rPr>
                    <w:t>6</w:t>
                  </w:r>
                  <w:r w:rsidRPr="00064D52">
                    <w:rPr>
                      <w:sz w:val="21"/>
                      <w:szCs w:val="21"/>
                      <w:lang w:val="en-US"/>
                    </w:rPr>
                    <w:t>m</w:t>
                  </w:r>
                  <w:r w:rsidRPr="00064D52">
                    <w:rPr>
                      <w:rFonts w:hint="eastAsia"/>
                      <w:sz w:val="21"/>
                      <w:szCs w:val="21"/>
                      <w:lang w:val="en-US"/>
                    </w:rPr>
                    <w:t>处）</w:t>
                  </w:r>
                </w:p>
              </w:tc>
            </w:tr>
            <w:tr w:rsidR="0052410C" w:rsidRPr="00064D52" w14:paraId="000C55F9" w14:textId="3A522E0F" w:rsidTr="0097312C">
              <w:trPr>
                <w:trHeight w:val="442"/>
              </w:trPr>
              <w:tc>
                <w:tcPr>
                  <w:tcW w:w="688" w:type="pct"/>
                  <w:shd w:val="clear" w:color="auto" w:fill="auto"/>
                  <w:noWrap/>
                  <w:vAlign w:val="center"/>
                </w:tcPr>
                <w:p w14:paraId="5DF4A331" w14:textId="77777777" w:rsidR="0052410C" w:rsidRPr="00064D52" w:rsidRDefault="0052410C" w:rsidP="00C640F6">
                  <w:pPr>
                    <w:widowControl/>
                    <w:jc w:val="center"/>
                    <w:rPr>
                      <w:kern w:val="0"/>
                      <w:szCs w:val="21"/>
                    </w:rPr>
                  </w:pPr>
                  <w:r w:rsidRPr="00064D52">
                    <w:rPr>
                      <w:kern w:val="0"/>
                      <w:szCs w:val="21"/>
                    </w:rPr>
                    <w:t>D</w:t>
                  </w:r>
                  <w:r w:rsidRPr="00064D52">
                    <w:rPr>
                      <w:kern w:val="0"/>
                      <w:szCs w:val="21"/>
                      <w:vertAlign w:val="subscript"/>
                    </w:rPr>
                    <w:t>10%</w:t>
                  </w:r>
                  <w:r w:rsidRPr="00064D52">
                    <w:rPr>
                      <w:kern w:val="0"/>
                      <w:szCs w:val="21"/>
                    </w:rPr>
                    <w:t>最远</w:t>
                  </w:r>
                </w:p>
                <w:p w14:paraId="49BB649E" w14:textId="75086416" w:rsidR="0052410C" w:rsidRPr="00064D52" w:rsidRDefault="0052410C" w:rsidP="00C640F6">
                  <w:pPr>
                    <w:widowControl/>
                    <w:jc w:val="center"/>
                    <w:rPr>
                      <w:kern w:val="0"/>
                      <w:szCs w:val="21"/>
                    </w:rPr>
                  </w:pPr>
                  <w:r w:rsidRPr="00064D52">
                    <w:rPr>
                      <w:kern w:val="0"/>
                      <w:szCs w:val="21"/>
                    </w:rPr>
                    <w:t>距离</w:t>
                  </w:r>
                  <w:r w:rsidRPr="00064D52">
                    <w:rPr>
                      <w:kern w:val="0"/>
                      <w:szCs w:val="21"/>
                    </w:rPr>
                    <w:t>/m</w:t>
                  </w:r>
                </w:p>
              </w:tc>
              <w:tc>
                <w:tcPr>
                  <w:tcW w:w="1526" w:type="pct"/>
                  <w:gridSpan w:val="2"/>
                  <w:shd w:val="clear" w:color="auto" w:fill="auto"/>
                  <w:noWrap/>
                  <w:vAlign w:val="center"/>
                </w:tcPr>
                <w:p w14:paraId="350FEAD3" w14:textId="77777777" w:rsidR="0052410C" w:rsidRPr="00064D52" w:rsidRDefault="0052410C" w:rsidP="00C640F6">
                  <w:pPr>
                    <w:widowControl/>
                    <w:jc w:val="center"/>
                    <w:rPr>
                      <w:kern w:val="0"/>
                      <w:szCs w:val="21"/>
                    </w:rPr>
                  </w:pPr>
                  <w:r w:rsidRPr="00064D52">
                    <w:rPr>
                      <w:rFonts w:hint="eastAsia"/>
                      <w:kern w:val="0"/>
                      <w:szCs w:val="21"/>
                    </w:rPr>
                    <w:t>—</w:t>
                  </w:r>
                </w:p>
              </w:tc>
              <w:tc>
                <w:tcPr>
                  <w:tcW w:w="1446" w:type="pct"/>
                  <w:gridSpan w:val="2"/>
                  <w:vAlign w:val="center"/>
                </w:tcPr>
                <w:p w14:paraId="3EB069EF" w14:textId="77777777" w:rsidR="0052410C" w:rsidRPr="00064D52" w:rsidRDefault="0052410C" w:rsidP="00C640F6">
                  <w:pPr>
                    <w:widowControl/>
                    <w:jc w:val="center"/>
                    <w:rPr>
                      <w:kern w:val="0"/>
                      <w:szCs w:val="21"/>
                    </w:rPr>
                  </w:pPr>
                  <w:r w:rsidRPr="00064D52">
                    <w:rPr>
                      <w:rFonts w:hint="eastAsia"/>
                      <w:kern w:val="0"/>
                      <w:szCs w:val="21"/>
                    </w:rPr>
                    <w:t>—</w:t>
                  </w:r>
                </w:p>
              </w:tc>
              <w:tc>
                <w:tcPr>
                  <w:tcW w:w="1340" w:type="pct"/>
                  <w:gridSpan w:val="2"/>
                  <w:shd w:val="clear" w:color="auto" w:fill="auto"/>
                  <w:noWrap/>
                  <w:vAlign w:val="center"/>
                </w:tcPr>
                <w:p w14:paraId="10DCC208" w14:textId="77777777" w:rsidR="0052410C" w:rsidRPr="00064D52" w:rsidRDefault="0052410C" w:rsidP="00C640F6">
                  <w:pPr>
                    <w:widowControl/>
                    <w:jc w:val="center"/>
                    <w:rPr>
                      <w:kern w:val="0"/>
                      <w:szCs w:val="21"/>
                    </w:rPr>
                  </w:pPr>
                  <w:r w:rsidRPr="00064D52">
                    <w:rPr>
                      <w:rFonts w:hint="eastAsia"/>
                      <w:kern w:val="0"/>
                      <w:szCs w:val="21"/>
                    </w:rPr>
                    <w:t>—</w:t>
                  </w:r>
                </w:p>
              </w:tc>
            </w:tr>
          </w:tbl>
          <w:p w14:paraId="1CBADCD1" w14:textId="57CBBBD3" w:rsidR="00E91129" w:rsidRPr="00064D52" w:rsidRDefault="00E91129" w:rsidP="00E91129">
            <w:pPr>
              <w:spacing w:line="400" w:lineRule="exact"/>
              <w:jc w:val="center"/>
              <w:rPr>
                <w:b/>
                <w:sz w:val="24"/>
                <w:szCs w:val="24"/>
              </w:rPr>
            </w:pPr>
            <w:r w:rsidRPr="00064D52">
              <w:rPr>
                <w:rFonts w:hint="eastAsia"/>
                <w:b/>
                <w:sz w:val="24"/>
                <w:szCs w:val="24"/>
              </w:rPr>
              <w:t>续</w:t>
            </w:r>
            <w:r w:rsidRPr="00064D52">
              <w:rPr>
                <w:b/>
                <w:sz w:val="24"/>
                <w:szCs w:val="24"/>
              </w:rPr>
              <w:t>表</w:t>
            </w:r>
            <w:r w:rsidRPr="00064D52">
              <w:rPr>
                <w:b/>
                <w:sz w:val="24"/>
                <w:szCs w:val="24"/>
              </w:rPr>
              <w:t xml:space="preserve">7-6  </w:t>
            </w:r>
            <w:r w:rsidRPr="00064D52">
              <w:rPr>
                <w:rFonts w:hint="eastAsia"/>
                <w:b/>
                <w:sz w:val="24"/>
                <w:szCs w:val="24"/>
              </w:rPr>
              <w:t>有组织</w:t>
            </w:r>
            <w:r w:rsidRPr="00064D52">
              <w:rPr>
                <w:b/>
                <w:sz w:val="24"/>
                <w:szCs w:val="24"/>
              </w:rPr>
              <w:t>估算结果表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27"/>
              <w:gridCol w:w="1493"/>
              <w:gridCol w:w="1862"/>
              <w:gridCol w:w="1492"/>
              <w:gridCol w:w="1702"/>
            </w:tblGrid>
            <w:tr w:rsidR="00E91129" w:rsidRPr="00064D52" w14:paraId="15F70088" w14:textId="77777777" w:rsidTr="00C840DE">
              <w:trPr>
                <w:trHeight w:val="341"/>
              </w:trPr>
              <w:tc>
                <w:tcPr>
                  <w:tcW w:w="945" w:type="pct"/>
                  <w:vMerge w:val="restart"/>
                  <w:shd w:val="clear" w:color="auto" w:fill="auto"/>
                  <w:noWrap/>
                  <w:vAlign w:val="center"/>
                </w:tcPr>
                <w:p w14:paraId="47B5FF6A" w14:textId="77777777" w:rsidR="00E91129" w:rsidRPr="00064D52" w:rsidRDefault="00E91129" w:rsidP="00E91129">
                  <w:pPr>
                    <w:jc w:val="center"/>
                    <w:rPr>
                      <w:kern w:val="0"/>
                      <w:szCs w:val="21"/>
                    </w:rPr>
                  </w:pPr>
                  <w:r w:rsidRPr="00064D52">
                    <w:rPr>
                      <w:kern w:val="0"/>
                      <w:szCs w:val="21"/>
                    </w:rPr>
                    <w:t>下风向</w:t>
                  </w:r>
                </w:p>
                <w:p w14:paraId="2C1455E8" w14:textId="77777777" w:rsidR="00E91129" w:rsidRPr="00064D52" w:rsidRDefault="00E91129" w:rsidP="00E91129">
                  <w:pPr>
                    <w:jc w:val="center"/>
                    <w:rPr>
                      <w:kern w:val="0"/>
                      <w:szCs w:val="21"/>
                    </w:rPr>
                  </w:pPr>
                  <w:r w:rsidRPr="00064D52">
                    <w:rPr>
                      <w:kern w:val="0"/>
                      <w:szCs w:val="21"/>
                    </w:rPr>
                    <w:t>距离</w:t>
                  </w:r>
                  <w:r w:rsidRPr="00064D52">
                    <w:rPr>
                      <w:kern w:val="0"/>
                      <w:szCs w:val="21"/>
                    </w:rPr>
                    <w:t>/m</w:t>
                  </w:r>
                </w:p>
              </w:tc>
              <w:tc>
                <w:tcPr>
                  <w:tcW w:w="4055" w:type="pct"/>
                  <w:gridSpan w:val="4"/>
                  <w:shd w:val="clear" w:color="auto" w:fill="auto"/>
                  <w:noWrap/>
                  <w:vAlign w:val="center"/>
                </w:tcPr>
                <w:p w14:paraId="02442453" w14:textId="1DE61F68" w:rsidR="00E91129" w:rsidRPr="00064D52" w:rsidRDefault="00E91129" w:rsidP="00E91129">
                  <w:pPr>
                    <w:widowControl/>
                    <w:jc w:val="center"/>
                    <w:rPr>
                      <w:kern w:val="0"/>
                      <w:szCs w:val="21"/>
                    </w:rPr>
                  </w:pPr>
                  <w:r w:rsidRPr="00064D52">
                    <w:rPr>
                      <w:rFonts w:hint="eastAsia"/>
                      <w:kern w:val="0"/>
                      <w:szCs w:val="21"/>
                    </w:rPr>
                    <w:t>P</w:t>
                  </w:r>
                  <w:r w:rsidRPr="00064D52">
                    <w:rPr>
                      <w:kern w:val="0"/>
                      <w:szCs w:val="21"/>
                    </w:rPr>
                    <w:t>1</w:t>
                  </w:r>
                </w:p>
              </w:tc>
            </w:tr>
            <w:tr w:rsidR="00E91129" w:rsidRPr="00064D52" w14:paraId="3CD15A65" w14:textId="77777777" w:rsidTr="00C840DE">
              <w:trPr>
                <w:trHeight w:val="280"/>
              </w:trPr>
              <w:tc>
                <w:tcPr>
                  <w:tcW w:w="945" w:type="pct"/>
                  <w:vMerge/>
                  <w:shd w:val="clear" w:color="auto" w:fill="auto"/>
                  <w:noWrap/>
                  <w:vAlign w:val="center"/>
                </w:tcPr>
                <w:p w14:paraId="3FDC26CA" w14:textId="77777777" w:rsidR="00E91129" w:rsidRPr="00064D52" w:rsidRDefault="00E91129" w:rsidP="00E91129">
                  <w:pPr>
                    <w:jc w:val="center"/>
                    <w:rPr>
                      <w:kern w:val="0"/>
                      <w:szCs w:val="21"/>
                    </w:rPr>
                  </w:pPr>
                </w:p>
              </w:tc>
              <w:tc>
                <w:tcPr>
                  <w:tcW w:w="2077" w:type="pct"/>
                  <w:gridSpan w:val="2"/>
                  <w:shd w:val="clear" w:color="auto" w:fill="auto"/>
                  <w:noWrap/>
                  <w:vAlign w:val="center"/>
                </w:tcPr>
                <w:p w14:paraId="7BC8F4DC" w14:textId="3BEAA7AC" w:rsidR="00E91129" w:rsidRPr="00064D52" w:rsidRDefault="00E91129" w:rsidP="00E91129">
                  <w:pPr>
                    <w:pStyle w:val="aff0"/>
                    <w:spacing w:line="0" w:lineRule="atLeast"/>
                    <w:rPr>
                      <w:rFonts w:ascii="Times New Roman" w:hAnsi="Times New Roman"/>
                      <w:sz w:val="21"/>
                      <w:szCs w:val="21"/>
                    </w:rPr>
                  </w:pPr>
                  <w:r w:rsidRPr="00064D52">
                    <w:rPr>
                      <w:rFonts w:ascii="Times New Roman" w:hAnsi="Times New Roman" w:hint="eastAsia"/>
                      <w:sz w:val="21"/>
                      <w:szCs w:val="21"/>
                      <w:lang w:val="en-US"/>
                    </w:rPr>
                    <w:t>S</w:t>
                  </w:r>
                  <w:r w:rsidRPr="00064D52">
                    <w:rPr>
                      <w:rFonts w:ascii="Times New Roman" w:hAnsi="Times New Roman"/>
                      <w:sz w:val="21"/>
                      <w:szCs w:val="21"/>
                      <w:lang w:val="en-US"/>
                    </w:rPr>
                    <w:t>O</w:t>
                  </w:r>
                  <w:r w:rsidRPr="00064D52">
                    <w:rPr>
                      <w:rFonts w:ascii="Times New Roman" w:hAnsi="Times New Roman"/>
                      <w:sz w:val="21"/>
                      <w:szCs w:val="21"/>
                      <w:vertAlign w:val="subscript"/>
                      <w:lang w:val="en-US"/>
                    </w:rPr>
                    <w:t>2</w:t>
                  </w:r>
                </w:p>
              </w:tc>
              <w:tc>
                <w:tcPr>
                  <w:tcW w:w="1977" w:type="pct"/>
                  <w:gridSpan w:val="2"/>
                  <w:vAlign w:val="center"/>
                </w:tcPr>
                <w:p w14:paraId="6766A830" w14:textId="7D60FF47" w:rsidR="00E91129" w:rsidRPr="00064D52" w:rsidRDefault="00E91129" w:rsidP="00E91129">
                  <w:pPr>
                    <w:spacing w:line="0" w:lineRule="atLeast"/>
                    <w:jc w:val="center"/>
                    <w:rPr>
                      <w:szCs w:val="21"/>
                    </w:rPr>
                  </w:pPr>
                  <w:r w:rsidRPr="00064D52">
                    <w:rPr>
                      <w:rFonts w:hint="eastAsia"/>
                      <w:szCs w:val="21"/>
                    </w:rPr>
                    <w:t>N</w:t>
                  </w:r>
                  <w:r w:rsidRPr="00064D52">
                    <w:rPr>
                      <w:szCs w:val="21"/>
                    </w:rPr>
                    <w:t>O</w:t>
                  </w:r>
                  <w:r w:rsidRPr="00064D52">
                    <w:rPr>
                      <w:rFonts w:hint="eastAsia"/>
                      <w:szCs w:val="21"/>
                    </w:rPr>
                    <w:t>x</w:t>
                  </w:r>
                </w:p>
              </w:tc>
            </w:tr>
            <w:tr w:rsidR="00E91129" w:rsidRPr="00064D52" w14:paraId="6636ADF3" w14:textId="77777777" w:rsidTr="00C840DE">
              <w:trPr>
                <w:trHeight w:val="276"/>
              </w:trPr>
              <w:tc>
                <w:tcPr>
                  <w:tcW w:w="945" w:type="pct"/>
                  <w:vMerge/>
                  <w:shd w:val="clear" w:color="000000" w:fill="FFFFFF"/>
                  <w:vAlign w:val="center"/>
                </w:tcPr>
                <w:p w14:paraId="4685B8DF" w14:textId="77777777" w:rsidR="00E91129" w:rsidRPr="00064D52" w:rsidRDefault="00E91129" w:rsidP="00E91129">
                  <w:pPr>
                    <w:widowControl/>
                    <w:jc w:val="center"/>
                    <w:rPr>
                      <w:kern w:val="0"/>
                      <w:szCs w:val="21"/>
                    </w:rPr>
                  </w:pPr>
                </w:p>
              </w:tc>
              <w:tc>
                <w:tcPr>
                  <w:tcW w:w="924" w:type="pct"/>
                  <w:shd w:val="clear" w:color="000000" w:fill="FFFFFF"/>
                  <w:vAlign w:val="center"/>
                </w:tcPr>
                <w:p w14:paraId="1312173C" w14:textId="77777777" w:rsidR="00E91129" w:rsidRPr="00064D52" w:rsidRDefault="00E91129" w:rsidP="00E91129">
                  <w:pPr>
                    <w:widowControl/>
                    <w:spacing w:line="0" w:lineRule="atLeast"/>
                    <w:jc w:val="center"/>
                    <w:rPr>
                      <w:kern w:val="0"/>
                      <w:szCs w:val="21"/>
                    </w:rPr>
                  </w:pPr>
                  <w:r w:rsidRPr="00064D52">
                    <w:rPr>
                      <w:kern w:val="0"/>
                      <w:szCs w:val="21"/>
                    </w:rPr>
                    <w:t>浓度</w:t>
                  </w:r>
                  <w:r w:rsidRPr="00064D52">
                    <w:rPr>
                      <w:kern w:val="0"/>
                      <w:szCs w:val="21"/>
                    </w:rPr>
                    <w:t>(ug/m</w:t>
                  </w:r>
                  <w:r w:rsidRPr="00064D52">
                    <w:rPr>
                      <w:kern w:val="0"/>
                      <w:szCs w:val="21"/>
                      <w:vertAlign w:val="superscript"/>
                    </w:rPr>
                    <w:t>3</w:t>
                  </w:r>
                  <w:r w:rsidRPr="00064D52">
                    <w:rPr>
                      <w:kern w:val="0"/>
                      <w:szCs w:val="21"/>
                    </w:rPr>
                    <w:t>)</w:t>
                  </w:r>
                </w:p>
              </w:tc>
              <w:tc>
                <w:tcPr>
                  <w:tcW w:w="1153" w:type="pct"/>
                  <w:shd w:val="clear" w:color="000000" w:fill="FFFFFF"/>
                  <w:vAlign w:val="center"/>
                </w:tcPr>
                <w:p w14:paraId="38121291" w14:textId="77777777" w:rsidR="00E91129" w:rsidRPr="00064D52" w:rsidRDefault="00E91129" w:rsidP="00E91129">
                  <w:pPr>
                    <w:widowControl/>
                    <w:spacing w:line="0" w:lineRule="atLeast"/>
                    <w:jc w:val="center"/>
                    <w:rPr>
                      <w:kern w:val="0"/>
                      <w:szCs w:val="21"/>
                    </w:rPr>
                  </w:pPr>
                  <w:r w:rsidRPr="00064D52">
                    <w:rPr>
                      <w:kern w:val="0"/>
                      <w:szCs w:val="21"/>
                    </w:rPr>
                    <w:t>占标率</w:t>
                  </w:r>
                  <w:r w:rsidRPr="00064D52">
                    <w:rPr>
                      <w:kern w:val="0"/>
                      <w:szCs w:val="21"/>
                    </w:rPr>
                    <w:t>(%)</w:t>
                  </w:r>
                </w:p>
              </w:tc>
              <w:tc>
                <w:tcPr>
                  <w:tcW w:w="924" w:type="pct"/>
                  <w:shd w:val="clear" w:color="000000" w:fill="FFFFFF"/>
                  <w:vAlign w:val="center"/>
                </w:tcPr>
                <w:p w14:paraId="285F203D" w14:textId="77777777" w:rsidR="00E91129" w:rsidRPr="00064D52" w:rsidRDefault="00E91129" w:rsidP="00E91129">
                  <w:pPr>
                    <w:widowControl/>
                    <w:spacing w:line="0" w:lineRule="atLeast"/>
                    <w:jc w:val="center"/>
                    <w:rPr>
                      <w:kern w:val="0"/>
                      <w:szCs w:val="21"/>
                    </w:rPr>
                  </w:pPr>
                  <w:r w:rsidRPr="00064D52">
                    <w:rPr>
                      <w:kern w:val="0"/>
                      <w:szCs w:val="21"/>
                    </w:rPr>
                    <w:t>浓度</w:t>
                  </w:r>
                  <w:r w:rsidRPr="00064D52">
                    <w:rPr>
                      <w:kern w:val="0"/>
                      <w:szCs w:val="21"/>
                    </w:rPr>
                    <w:t xml:space="preserve"> (ug/m</w:t>
                  </w:r>
                  <w:r w:rsidRPr="00064D52">
                    <w:rPr>
                      <w:kern w:val="0"/>
                      <w:szCs w:val="21"/>
                      <w:vertAlign w:val="superscript"/>
                    </w:rPr>
                    <w:t>3</w:t>
                  </w:r>
                  <w:r w:rsidRPr="00064D52">
                    <w:rPr>
                      <w:kern w:val="0"/>
                      <w:szCs w:val="21"/>
                    </w:rPr>
                    <w:t>)</w:t>
                  </w:r>
                </w:p>
              </w:tc>
              <w:tc>
                <w:tcPr>
                  <w:tcW w:w="1054" w:type="pct"/>
                  <w:shd w:val="clear" w:color="000000" w:fill="FFFFFF"/>
                  <w:vAlign w:val="center"/>
                </w:tcPr>
                <w:p w14:paraId="64649CA6" w14:textId="77777777" w:rsidR="00E91129" w:rsidRPr="00064D52" w:rsidRDefault="00E91129" w:rsidP="00E91129">
                  <w:pPr>
                    <w:widowControl/>
                    <w:spacing w:line="0" w:lineRule="atLeast"/>
                    <w:jc w:val="center"/>
                    <w:rPr>
                      <w:kern w:val="0"/>
                      <w:szCs w:val="21"/>
                    </w:rPr>
                  </w:pPr>
                  <w:r w:rsidRPr="00064D52">
                    <w:rPr>
                      <w:kern w:val="0"/>
                      <w:szCs w:val="21"/>
                    </w:rPr>
                    <w:t>占标率</w:t>
                  </w:r>
                  <w:r w:rsidRPr="00064D52">
                    <w:rPr>
                      <w:kern w:val="0"/>
                      <w:szCs w:val="21"/>
                    </w:rPr>
                    <w:t>(%)</w:t>
                  </w:r>
                </w:p>
              </w:tc>
            </w:tr>
            <w:tr w:rsidR="00AC50BC" w:rsidRPr="00064D52" w14:paraId="7C9BFF47" w14:textId="77777777" w:rsidTr="00C840DE">
              <w:trPr>
                <w:trHeight w:val="280"/>
              </w:trPr>
              <w:tc>
                <w:tcPr>
                  <w:tcW w:w="945" w:type="pct"/>
                  <w:shd w:val="clear" w:color="auto" w:fill="auto"/>
                  <w:noWrap/>
                  <w:vAlign w:val="center"/>
                </w:tcPr>
                <w:p w14:paraId="5ABC3F0F" w14:textId="77777777" w:rsidR="00AC50BC" w:rsidRPr="00064D52" w:rsidRDefault="00AC50BC" w:rsidP="00AC50BC">
                  <w:pPr>
                    <w:widowControl/>
                    <w:jc w:val="center"/>
                    <w:rPr>
                      <w:kern w:val="0"/>
                      <w:szCs w:val="21"/>
                    </w:rPr>
                  </w:pPr>
                  <w:r w:rsidRPr="00064D52">
                    <w:rPr>
                      <w:kern w:val="0"/>
                      <w:szCs w:val="21"/>
                    </w:rPr>
                    <w:t>10</w:t>
                  </w:r>
                </w:p>
              </w:tc>
              <w:tc>
                <w:tcPr>
                  <w:tcW w:w="924" w:type="pct"/>
                  <w:shd w:val="clear" w:color="auto" w:fill="auto"/>
                  <w:noWrap/>
                  <w:vAlign w:val="center"/>
                </w:tcPr>
                <w:p w14:paraId="02CBFEFD" w14:textId="08E2DD5A"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.0000009</w:t>
                  </w:r>
                </w:p>
              </w:tc>
              <w:tc>
                <w:tcPr>
                  <w:tcW w:w="1153" w:type="pct"/>
                  <w:shd w:val="clear" w:color="auto" w:fill="auto"/>
                  <w:noWrap/>
                  <w:vAlign w:val="bottom"/>
                </w:tcPr>
                <w:p w14:paraId="6701EFE6" w14:textId="601F8087" w:rsidR="00AC50BC" w:rsidRPr="00064D52" w:rsidRDefault="00AC50BC" w:rsidP="00AC50BC">
                  <w:pPr>
                    <w:widowControl/>
                    <w:jc w:val="center"/>
                    <w:rPr>
                      <w:kern w:val="0"/>
                      <w:szCs w:val="21"/>
                    </w:rPr>
                  </w:pPr>
                  <w:r w:rsidRPr="00064D52">
                    <w:rPr>
                      <w:rFonts w:ascii="等线" w:eastAsia="等线" w:hAnsi="等线" w:hint="eastAsia"/>
                      <w:sz w:val="22"/>
                    </w:rPr>
                    <w:t>0.000000</w:t>
                  </w:r>
                  <w:r w:rsidRPr="00064D52">
                    <w:rPr>
                      <w:rFonts w:ascii="等线" w:eastAsia="等线" w:hAnsi="等线"/>
                      <w:sz w:val="22"/>
                    </w:rPr>
                    <w:t>2</w:t>
                  </w:r>
                </w:p>
              </w:tc>
              <w:tc>
                <w:tcPr>
                  <w:tcW w:w="924" w:type="pct"/>
                  <w:vAlign w:val="center"/>
                </w:tcPr>
                <w:p w14:paraId="505D290A" w14:textId="7D2CAA99"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.00038</w:t>
                  </w:r>
                </w:p>
              </w:tc>
              <w:tc>
                <w:tcPr>
                  <w:tcW w:w="1054" w:type="pct"/>
                  <w:vAlign w:val="bottom"/>
                </w:tcPr>
                <w:p w14:paraId="20FC575A" w14:textId="22923D2A" w:rsidR="00AC50BC" w:rsidRPr="00064D52" w:rsidRDefault="00AC50BC" w:rsidP="00AC50BC">
                  <w:pPr>
                    <w:widowControl/>
                    <w:jc w:val="center"/>
                    <w:rPr>
                      <w:kern w:val="0"/>
                      <w:szCs w:val="21"/>
                    </w:rPr>
                  </w:pPr>
                  <w:r w:rsidRPr="00064D52">
                    <w:rPr>
                      <w:rFonts w:hint="eastAsia"/>
                      <w:kern w:val="0"/>
                      <w:szCs w:val="21"/>
                    </w:rPr>
                    <w:t>0.00019</w:t>
                  </w:r>
                </w:p>
              </w:tc>
            </w:tr>
            <w:tr w:rsidR="00AC50BC" w:rsidRPr="00064D52" w14:paraId="1BB21A93" w14:textId="77777777" w:rsidTr="00C840DE">
              <w:trPr>
                <w:trHeight w:val="280"/>
              </w:trPr>
              <w:tc>
                <w:tcPr>
                  <w:tcW w:w="945" w:type="pct"/>
                  <w:shd w:val="clear" w:color="auto" w:fill="auto"/>
                  <w:noWrap/>
                  <w:vAlign w:val="center"/>
                </w:tcPr>
                <w:p w14:paraId="51E0796F" w14:textId="3AD753B8" w:rsidR="00AC50BC" w:rsidRPr="00064D52" w:rsidRDefault="00AC50BC" w:rsidP="00AC50BC">
                  <w:pPr>
                    <w:widowControl/>
                    <w:jc w:val="center"/>
                    <w:rPr>
                      <w:kern w:val="0"/>
                      <w:szCs w:val="21"/>
                    </w:rPr>
                  </w:pPr>
                  <w:r w:rsidRPr="00064D52">
                    <w:rPr>
                      <w:kern w:val="0"/>
                      <w:szCs w:val="21"/>
                    </w:rPr>
                    <w:t>55</w:t>
                  </w:r>
                </w:p>
              </w:tc>
              <w:tc>
                <w:tcPr>
                  <w:tcW w:w="924" w:type="pct"/>
                  <w:shd w:val="clear" w:color="auto" w:fill="auto"/>
                  <w:noWrap/>
                  <w:vAlign w:val="center"/>
                </w:tcPr>
                <w:p w14:paraId="2B9F8339" w14:textId="3FA22836"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.00002</w:t>
                  </w:r>
                </w:p>
              </w:tc>
              <w:tc>
                <w:tcPr>
                  <w:tcW w:w="1153" w:type="pct"/>
                  <w:shd w:val="clear" w:color="auto" w:fill="auto"/>
                  <w:noWrap/>
                  <w:vAlign w:val="bottom"/>
                </w:tcPr>
                <w:p w14:paraId="2179EAC4" w14:textId="05E9D564" w:rsidR="00AC50BC" w:rsidRPr="00064D52" w:rsidRDefault="00AC50BC" w:rsidP="00AC50BC">
                  <w:pPr>
                    <w:widowControl/>
                    <w:jc w:val="center"/>
                    <w:rPr>
                      <w:kern w:val="0"/>
                      <w:szCs w:val="21"/>
                    </w:rPr>
                  </w:pPr>
                  <w:r w:rsidRPr="00064D52">
                    <w:rPr>
                      <w:rFonts w:ascii="等线" w:eastAsia="等线" w:hAnsi="等线" w:hint="eastAsia"/>
                      <w:sz w:val="22"/>
                    </w:rPr>
                    <w:t>0.000004</w:t>
                  </w:r>
                </w:p>
              </w:tc>
              <w:tc>
                <w:tcPr>
                  <w:tcW w:w="924" w:type="pct"/>
                  <w:vAlign w:val="center"/>
                </w:tcPr>
                <w:p w14:paraId="5D301880" w14:textId="6C877835"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.00158</w:t>
                  </w:r>
                </w:p>
              </w:tc>
              <w:tc>
                <w:tcPr>
                  <w:tcW w:w="1054" w:type="pct"/>
                  <w:vAlign w:val="bottom"/>
                </w:tcPr>
                <w:p w14:paraId="1928C24A" w14:textId="5F413525" w:rsidR="00AC50BC" w:rsidRPr="00064D52" w:rsidRDefault="00AC50BC" w:rsidP="00AC50BC">
                  <w:pPr>
                    <w:widowControl/>
                    <w:jc w:val="center"/>
                    <w:rPr>
                      <w:kern w:val="0"/>
                      <w:szCs w:val="21"/>
                    </w:rPr>
                  </w:pPr>
                  <w:r w:rsidRPr="00064D52">
                    <w:rPr>
                      <w:rFonts w:hint="eastAsia"/>
                      <w:kern w:val="0"/>
                      <w:szCs w:val="21"/>
                    </w:rPr>
                    <w:t>0.00079</w:t>
                  </w:r>
                </w:p>
              </w:tc>
            </w:tr>
            <w:tr w:rsidR="00AC50BC" w:rsidRPr="00064D52" w14:paraId="78370794" w14:textId="77777777" w:rsidTr="00C840DE">
              <w:trPr>
                <w:trHeight w:val="280"/>
              </w:trPr>
              <w:tc>
                <w:tcPr>
                  <w:tcW w:w="945" w:type="pct"/>
                  <w:shd w:val="clear" w:color="auto" w:fill="auto"/>
                  <w:noWrap/>
                  <w:vAlign w:val="center"/>
                </w:tcPr>
                <w:p w14:paraId="1AB23652" w14:textId="0F21AA2D" w:rsidR="00AC50BC" w:rsidRPr="00064D52" w:rsidRDefault="00AC50BC" w:rsidP="00AC50BC">
                  <w:pPr>
                    <w:widowControl/>
                    <w:jc w:val="center"/>
                    <w:rPr>
                      <w:kern w:val="0"/>
                      <w:szCs w:val="21"/>
                    </w:rPr>
                  </w:pPr>
                  <w:r w:rsidRPr="00064D52">
                    <w:rPr>
                      <w:kern w:val="0"/>
                      <w:szCs w:val="21"/>
                    </w:rPr>
                    <w:t>75</w:t>
                  </w:r>
                </w:p>
              </w:tc>
              <w:tc>
                <w:tcPr>
                  <w:tcW w:w="924" w:type="pct"/>
                  <w:shd w:val="clear" w:color="auto" w:fill="auto"/>
                  <w:noWrap/>
                  <w:vAlign w:val="center"/>
                </w:tcPr>
                <w:p w14:paraId="41DAB51E" w14:textId="14A9A00C"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.00003</w:t>
                  </w:r>
                </w:p>
              </w:tc>
              <w:tc>
                <w:tcPr>
                  <w:tcW w:w="1153" w:type="pct"/>
                  <w:shd w:val="clear" w:color="auto" w:fill="auto"/>
                  <w:noWrap/>
                  <w:vAlign w:val="bottom"/>
                </w:tcPr>
                <w:p w14:paraId="7E6304C1" w14:textId="76AC1200" w:rsidR="00AC50BC" w:rsidRPr="00064D52" w:rsidRDefault="00AC50BC" w:rsidP="00AC50BC">
                  <w:pPr>
                    <w:widowControl/>
                    <w:jc w:val="center"/>
                    <w:rPr>
                      <w:kern w:val="0"/>
                      <w:szCs w:val="21"/>
                    </w:rPr>
                  </w:pPr>
                  <w:r w:rsidRPr="00064D52">
                    <w:rPr>
                      <w:rFonts w:ascii="等线" w:eastAsia="等线" w:hAnsi="等线" w:hint="eastAsia"/>
                      <w:sz w:val="22"/>
                    </w:rPr>
                    <w:t>0.000006</w:t>
                  </w:r>
                </w:p>
              </w:tc>
              <w:tc>
                <w:tcPr>
                  <w:tcW w:w="924" w:type="pct"/>
                  <w:vAlign w:val="center"/>
                </w:tcPr>
                <w:p w14:paraId="37BA5D8B" w14:textId="19F2CC1F"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.0047</w:t>
                  </w:r>
                </w:p>
              </w:tc>
              <w:tc>
                <w:tcPr>
                  <w:tcW w:w="1054" w:type="pct"/>
                  <w:vAlign w:val="bottom"/>
                </w:tcPr>
                <w:p w14:paraId="03A37A09" w14:textId="63A0B1D1" w:rsidR="00AC50BC" w:rsidRPr="00064D52" w:rsidRDefault="00AC50BC" w:rsidP="00AC50BC">
                  <w:pPr>
                    <w:widowControl/>
                    <w:jc w:val="center"/>
                    <w:rPr>
                      <w:kern w:val="0"/>
                      <w:szCs w:val="21"/>
                    </w:rPr>
                  </w:pPr>
                  <w:r w:rsidRPr="00064D52">
                    <w:rPr>
                      <w:rFonts w:hint="eastAsia"/>
                      <w:kern w:val="0"/>
                      <w:szCs w:val="21"/>
                    </w:rPr>
                    <w:t>0.00235</w:t>
                  </w:r>
                </w:p>
              </w:tc>
            </w:tr>
            <w:tr w:rsidR="00AC50BC" w:rsidRPr="00064D52" w14:paraId="00F08744" w14:textId="77777777" w:rsidTr="00C840DE">
              <w:trPr>
                <w:trHeight w:val="280"/>
              </w:trPr>
              <w:tc>
                <w:tcPr>
                  <w:tcW w:w="945" w:type="pct"/>
                  <w:shd w:val="clear" w:color="auto" w:fill="auto"/>
                  <w:noWrap/>
                  <w:vAlign w:val="center"/>
                </w:tcPr>
                <w:p w14:paraId="722A9F31" w14:textId="6529C060" w:rsidR="00AC50BC" w:rsidRPr="00064D52" w:rsidRDefault="00AC50BC" w:rsidP="00AC50BC">
                  <w:pPr>
                    <w:widowControl/>
                    <w:jc w:val="center"/>
                    <w:rPr>
                      <w:kern w:val="0"/>
                      <w:szCs w:val="21"/>
                    </w:rPr>
                  </w:pPr>
                  <w:r w:rsidRPr="00064D52">
                    <w:rPr>
                      <w:kern w:val="0"/>
                      <w:szCs w:val="21"/>
                    </w:rPr>
                    <w:t>85</w:t>
                  </w:r>
                </w:p>
              </w:tc>
              <w:tc>
                <w:tcPr>
                  <w:tcW w:w="924" w:type="pct"/>
                  <w:shd w:val="clear" w:color="auto" w:fill="auto"/>
                  <w:noWrap/>
                  <w:vAlign w:val="center"/>
                </w:tcPr>
                <w:p w14:paraId="682A0054" w14:textId="6D03AA9B"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.00004</w:t>
                  </w:r>
                </w:p>
              </w:tc>
              <w:tc>
                <w:tcPr>
                  <w:tcW w:w="1153" w:type="pct"/>
                  <w:shd w:val="clear" w:color="auto" w:fill="auto"/>
                  <w:noWrap/>
                  <w:vAlign w:val="bottom"/>
                </w:tcPr>
                <w:p w14:paraId="2E5B7527" w14:textId="423B7E70" w:rsidR="00AC50BC" w:rsidRPr="00064D52" w:rsidRDefault="00AC50BC" w:rsidP="00AC50BC">
                  <w:pPr>
                    <w:widowControl/>
                    <w:jc w:val="center"/>
                    <w:rPr>
                      <w:kern w:val="0"/>
                      <w:szCs w:val="21"/>
                    </w:rPr>
                  </w:pPr>
                  <w:r w:rsidRPr="00064D52">
                    <w:rPr>
                      <w:rFonts w:ascii="等线" w:eastAsia="等线" w:hAnsi="等线" w:hint="eastAsia"/>
                      <w:sz w:val="22"/>
                    </w:rPr>
                    <w:t>0.000008</w:t>
                  </w:r>
                </w:p>
              </w:tc>
              <w:tc>
                <w:tcPr>
                  <w:tcW w:w="924" w:type="pct"/>
                  <w:vAlign w:val="center"/>
                </w:tcPr>
                <w:p w14:paraId="05AA1C75" w14:textId="641E8483"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.0102</w:t>
                  </w:r>
                </w:p>
              </w:tc>
              <w:tc>
                <w:tcPr>
                  <w:tcW w:w="1054" w:type="pct"/>
                  <w:vAlign w:val="bottom"/>
                </w:tcPr>
                <w:p w14:paraId="6A126C53" w14:textId="26D295EA" w:rsidR="00AC50BC" w:rsidRPr="00064D52" w:rsidRDefault="00AC50BC" w:rsidP="00AC50BC">
                  <w:pPr>
                    <w:widowControl/>
                    <w:jc w:val="center"/>
                    <w:rPr>
                      <w:kern w:val="0"/>
                      <w:szCs w:val="21"/>
                    </w:rPr>
                  </w:pPr>
                  <w:r w:rsidRPr="00064D52">
                    <w:rPr>
                      <w:rFonts w:hint="eastAsia"/>
                      <w:kern w:val="0"/>
                      <w:szCs w:val="21"/>
                    </w:rPr>
                    <w:t>0.0051</w:t>
                  </w:r>
                </w:p>
              </w:tc>
            </w:tr>
            <w:tr w:rsidR="00AC50BC" w:rsidRPr="00064D52" w14:paraId="3EFCABBE" w14:textId="77777777" w:rsidTr="00C840DE">
              <w:trPr>
                <w:trHeight w:val="280"/>
              </w:trPr>
              <w:tc>
                <w:tcPr>
                  <w:tcW w:w="945" w:type="pct"/>
                  <w:shd w:val="clear" w:color="auto" w:fill="auto"/>
                  <w:noWrap/>
                  <w:vAlign w:val="center"/>
                </w:tcPr>
                <w:p w14:paraId="2681FB05" w14:textId="77777777" w:rsidR="00AC50BC" w:rsidRPr="00064D52" w:rsidRDefault="00AC50BC" w:rsidP="00AC50BC">
                  <w:pPr>
                    <w:widowControl/>
                    <w:jc w:val="center"/>
                    <w:rPr>
                      <w:kern w:val="0"/>
                      <w:szCs w:val="21"/>
                    </w:rPr>
                  </w:pPr>
                  <w:r w:rsidRPr="00064D52">
                    <w:rPr>
                      <w:rFonts w:hint="eastAsia"/>
                      <w:kern w:val="0"/>
                      <w:szCs w:val="21"/>
                    </w:rPr>
                    <w:t>1</w:t>
                  </w:r>
                  <w:r w:rsidRPr="00064D52">
                    <w:rPr>
                      <w:kern w:val="0"/>
                      <w:szCs w:val="21"/>
                    </w:rPr>
                    <w:t>00</w:t>
                  </w:r>
                </w:p>
              </w:tc>
              <w:tc>
                <w:tcPr>
                  <w:tcW w:w="924" w:type="pct"/>
                  <w:shd w:val="clear" w:color="auto" w:fill="auto"/>
                  <w:noWrap/>
                  <w:vAlign w:val="center"/>
                </w:tcPr>
                <w:p w14:paraId="6387B4F3" w14:textId="79A9E65F"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.00002</w:t>
                  </w:r>
                </w:p>
              </w:tc>
              <w:tc>
                <w:tcPr>
                  <w:tcW w:w="1153" w:type="pct"/>
                  <w:shd w:val="clear" w:color="auto" w:fill="auto"/>
                  <w:noWrap/>
                  <w:vAlign w:val="bottom"/>
                </w:tcPr>
                <w:p w14:paraId="6835B437" w14:textId="7F6E7303" w:rsidR="00AC50BC" w:rsidRPr="00064D52" w:rsidRDefault="00AC50BC" w:rsidP="00AC50BC">
                  <w:pPr>
                    <w:widowControl/>
                    <w:jc w:val="center"/>
                    <w:rPr>
                      <w:kern w:val="0"/>
                      <w:szCs w:val="21"/>
                    </w:rPr>
                  </w:pPr>
                  <w:r w:rsidRPr="00064D52">
                    <w:rPr>
                      <w:rFonts w:ascii="等线" w:eastAsia="等线" w:hAnsi="等线" w:hint="eastAsia"/>
                      <w:sz w:val="22"/>
                    </w:rPr>
                    <w:t>0.000004</w:t>
                  </w:r>
                </w:p>
              </w:tc>
              <w:tc>
                <w:tcPr>
                  <w:tcW w:w="924" w:type="pct"/>
                  <w:vAlign w:val="center"/>
                </w:tcPr>
                <w:p w14:paraId="6F4F93B8" w14:textId="6E79DF44"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.0101</w:t>
                  </w:r>
                </w:p>
              </w:tc>
              <w:tc>
                <w:tcPr>
                  <w:tcW w:w="1054" w:type="pct"/>
                  <w:vAlign w:val="bottom"/>
                </w:tcPr>
                <w:p w14:paraId="5AE2EFB4" w14:textId="77CDF690" w:rsidR="00AC50BC" w:rsidRPr="00064D52" w:rsidRDefault="00AC50BC" w:rsidP="00AC50BC">
                  <w:pPr>
                    <w:widowControl/>
                    <w:jc w:val="center"/>
                    <w:rPr>
                      <w:kern w:val="0"/>
                      <w:szCs w:val="21"/>
                    </w:rPr>
                  </w:pPr>
                  <w:r w:rsidRPr="00064D52">
                    <w:rPr>
                      <w:rFonts w:hint="eastAsia"/>
                      <w:kern w:val="0"/>
                      <w:szCs w:val="21"/>
                    </w:rPr>
                    <w:t>0.00505</w:t>
                  </w:r>
                </w:p>
              </w:tc>
            </w:tr>
            <w:tr w:rsidR="00AC50BC" w:rsidRPr="00064D52" w14:paraId="4FB86137" w14:textId="77777777" w:rsidTr="00C840DE">
              <w:trPr>
                <w:trHeight w:val="280"/>
              </w:trPr>
              <w:tc>
                <w:tcPr>
                  <w:tcW w:w="945" w:type="pct"/>
                  <w:shd w:val="clear" w:color="auto" w:fill="auto"/>
                  <w:noWrap/>
                  <w:vAlign w:val="center"/>
                </w:tcPr>
                <w:p w14:paraId="7E557DC6" w14:textId="77777777" w:rsidR="00AC50BC" w:rsidRPr="00064D52" w:rsidRDefault="00AC50BC" w:rsidP="00AC50BC">
                  <w:pPr>
                    <w:widowControl/>
                    <w:jc w:val="center"/>
                    <w:rPr>
                      <w:kern w:val="0"/>
                      <w:szCs w:val="21"/>
                    </w:rPr>
                  </w:pPr>
                  <w:r w:rsidRPr="00064D52">
                    <w:rPr>
                      <w:rFonts w:hint="eastAsia"/>
                      <w:kern w:val="0"/>
                      <w:szCs w:val="21"/>
                    </w:rPr>
                    <w:t>1</w:t>
                  </w:r>
                  <w:r w:rsidRPr="00064D52">
                    <w:rPr>
                      <w:kern w:val="0"/>
                      <w:szCs w:val="21"/>
                    </w:rPr>
                    <w:t>50</w:t>
                  </w:r>
                </w:p>
              </w:tc>
              <w:tc>
                <w:tcPr>
                  <w:tcW w:w="924" w:type="pct"/>
                  <w:shd w:val="clear" w:color="auto" w:fill="auto"/>
                  <w:noWrap/>
                </w:tcPr>
                <w:p w14:paraId="30C70865" w14:textId="0D904729"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.00001</w:t>
                  </w:r>
                </w:p>
              </w:tc>
              <w:tc>
                <w:tcPr>
                  <w:tcW w:w="1153" w:type="pct"/>
                  <w:shd w:val="clear" w:color="auto" w:fill="auto"/>
                  <w:noWrap/>
                  <w:vAlign w:val="bottom"/>
                </w:tcPr>
                <w:p w14:paraId="5E99E115" w14:textId="4B3F429C" w:rsidR="00AC50BC" w:rsidRPr="00064D52" w:rsidRDefault="00AC50BC" w:rsidP="00AC50BC">
                  <w:pPr>
                    <w:widowControl/>
                    <w:jc w:val="center"/>
                    <w:rPr>
                      <w:kern w:val="0"/>
                      <w:szCs w:val="21"/>
                    </w:rPr>
                  </w:pPr>
                  <w:r w:rsidRPr="00064D52">
                    <w:rPr>
                      <w:rFonts w:ascii="等线" w:eastAsia="等线" w:hAnsi="等线" w:hint="eastAsia"/>
                      <w:sz w:val="22"/>
                    </w:rPr>
                    <w:t>0.000002</w:t>
                  </w:r>
                </w:p>
              </w:tc>
              <w:tc>
                <w:tcPr>
                  <w:tcW w:w="924" w:type="pct"/>
                  <w:vAlign w:val="center"/>
                </w:tcPr>
                <w:p w14:paraId="505CCD07" w14:textId="2CA7F47B"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.0077</w:t>
                  </w:r>
                </w:p>
              </w:tc>
              <w:tc>
                <w:tcPr>
                  <w:tcW w:w="1054" w:type="pct"/>
                  <w:vAlign w:val="bottom"/>
                </w:tcPr>
                <w:p w14:paraId="13325CB0" w14:textId="3378FA3C" w:rsidR="00AC50BC" w:rsidRPr="00064D52" w:rsidRDefault="00AC50BC" w:rsidP="00AC50BC">
                  <w:pPr>
                    <w:widowControl/>
                    <w:jc w:val="center"/>
                    <w:rPr>
                      <w:kern w:val="0"/>
                      <w:szCs w:val="21"/>
                    </w:rPr>
                  </w:pPr>
                  <w:r w:rsidRPr="00064D52">
                    <w:rPr>
                      <w:rFonts w:hint="eastAsia"/>
                      <w:kern w:val="0"/>
                      <w:szCs w:val="21"/>
                    </w:rPr>
                    <w:t>0.00385</w:t>
                  </w:r>
                </w:p>
              </w:tc>
            </w:tr>
            <w:tr w:rsidR="00AC50BC" w:rsidRPr="00064D52" w14:paraId="3CA8D8E8" w14:textId="77777777" w:rsidTr="00C840DE">
              <w:trPr>
                <w:trHeight w:val="280"/>
              </w:trPr>
              <w:tc>
                <w:tcPr>
                  <w:tcW w:w="945" w:type="pct"/>
                  <w:shd w:val="clear" w:color="auto" w:fill="auto"/>
                  <w:noWrap/>
                  <w:vAlign w:val="center"/>
                </w:tcPr>
                <w:p w14:paraId="6F76526B" w14:textId="77777777" w:rsidR="00AC50BC" w:rsidRPr="00064D52" w:rsidRDefault="00AC50BC" w:rsidP="00AC50BC">
                  <w:pPr>
                    <w:widowControl/>
                    <w:jc w:val="center"/>
                    <w:rPr>
                      <w:kern w:val="0"/>
                      <w:szCs w:val="21"/>
                    </w:rPr>
                  </w:pPr>
                  <w:r w:rsidRPr="00064D52">
                    <w:rPr>
                      <w:rFonts w:hint="eastAsia"/>
                      <w:kern w:val="0"/>
                      <w:szCs w:val="21"/>
                    </w:rPr>
                    <w:t>2</w:t>
                  </w:r>
                  <w:r w:rsidRPr="00064D52">
                    <w:rPr>
                      <w:kern w:val="0"/>
                      <w:szCs w:val="21"/>
                    </w:rPr>
                    <w:t>00</w:t>
                  </w:r>
                </w:p>
              </w:tc>
              <w:tc>
                <w:tcPr>
                  <w:tcW w:w="924" w:type="pct"/>
                  <w:shd w:val="clear" w:color="auto" w:fill="auto"/>
                  <w:noWrap/>
                </w:tcPr>
                <w:p w14:paraId="2944D21A" w14:textId="03F53B54"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.000007</w:t>
                  </w:r>
                </w:p>
              </w:tc>
              <w:tc>
                <w:tcPr>
                  <w:tcW w:w="1153" w:type="pct"/>
                  <w:shd w:val="clear" w:color="auto" w:fill="auto"/>
                  <w:noWrap/>
                  <w:vAlign w:val="bottom"/>
                </w:tcPr>
                <w:p w14:paraId="503CF368" w14:textId="33929555" w:rsidR="00AC50BC" w:rsidRPr="00064D52" w:rsidRDefault="00AC50BC" w:rsidP="00AC50BC">
                  <w:pPr>
                    <w:widowControl/>
                    <w:jc w:val="center"/>
                    <w:rPr>
                      <w:kern w:val="0"/>
                      <w:szCs w:val="21"/>
                    </w:rPr>
                  </w:pPr>
                  <w:r w:rsidRPr="00064D52">
                    <w:rPr>
                      <w:rFonts w:ascii="等线" w:eastAsia="等线" w:hAnsi="等线" w:hint="eastAsia"/>
                      <w:sz w:val="22"/>
                    </w:rPr>
                    <w:t>0.000001</w:t>
                  </w:r>
                </w:p>
              </w:tc>
              <w:tc>
                <w:tcPr>
                  <w:tcW w:w="924" w:type="pct"/>
                  <w:vAlign w:val="center"/>
                </w:tcPr>
                <w:p w14:paraId="4D52ACF4" w14:textId="27A2014D"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.0066</w:t>
                  </w:r>
                </w:p>
              </w:tc>
              <w:tc>
                <w:tcPr>
                  <w:tcW w:w="1054" w:type="pct"/>
                  <w:vAlign w:val="bottom"/>
                </w:tcPr>
                <w:p w14:paraId="77C1F41D" w14:textId="43249674" w:rsidR="00AC50BC" w:rsidRPr="00064D52" w:rsidRDefault="00AC50BC" w:rsidP="00AC50BC">
                  <w:pPr>
                    <w:widowControl/>
                    <w:jc w:val="center"/>
                    <w:rPr>
                      <w:kern w:val="0"/>
                      <w:szCs w:val="21"/>
                    </w:rPr>
                  </w:pPr>
                  <w:r w:rsidRPr="00064D52">
                    <w:rPr>
                      <w:rFonts w:hint="eastAsia"/>
                      <w:kern w:val="0"/>
                      <w:szCs w:val="21"/>
                    </w:rPr>
                    <w:t>0.0033</w:t>
                  </w:r>
                </w:p>
              </w:tc>
            </w:tr>
            <w:tr w:rsidR="00AC50BC" w:rsidRPr="00064D52" w14:paraId="63E0BB3D" w14:textId="77777777" w:rsidTr="00C840DE">
              <w:trPr>
                <w:trHeight w:val="280"/>
              </w:trPr>
              <w:tc>
                <w:tcPr>
                  <w:tcW w:w="945" w:type="pct"/>
                  <w:shd w:val="clear" w:color="auto" w:fill="auto"/>
                  <w:noWrap/>
                  <w:vAlign w:val="center"/>
                </w:tcPr>
                <w:p w14:paraId="34961346" w14:textId="77777777" w:rsidR="00AC50BC" w:rsidRPr="00064D52" w:rsidRDefault="00AC50BC" w:rsidP="00AC50BC">
                  <w:pPr>
                    <w:widowControl/>
                    <w:jc w:val="center"/>
                    <w:rPr>
                      <w:kern w:val="0"/>
                      <w:szCs w:val="21"/>
                    </w:rPr>
                  </w:pPr>
                  <w:r w:rsidRPr="00064D52">
                    <w:rPr>
                      <w:rFonts w:hint="eastAsia"/>
                      <w:kern w:val="0"/>
                      <w:szCs w:val="21"/>
                    </w:rPr>
                    <w:t>2</w:t>
                  </w:r>
                  <w:r w:rsidRPr="00064D52">
                    <w:rPr>
                      <w:kern w:val="0"/>
                      <w:szCs w:val="21"/>
                    </w:rPr>
                    <w:t>50</w:t>
                  </w:r>
                </w:p>
              </w:tc>
              <w:tc>
                <w:tcPr>
                  <w:tcW w:w="924" w:type="pct"/>
                  <w:shd w:val="clear" w:color="auto" w:fill="auto"/>
                  <w:noWrap/>
                </w:tcPr>
                <w:p w14:paraId="7C6E39D8" w14:textId="31474E89"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.000006</w:t>
                  </w:r>
                </w:p>
              </w:tc>
              <w:tc>
                <w:tcPr>
                  <w:tcW w:w="1153" w:type="pct"/>
                  <w:shd w:val="clear" w:color="auto" w:fill="auto"/>
                  <w:noWrap/>
                  <w:vAlign w:val="bottom"/>
                </w:tcPr>
                <w:p w14:paraId="2BAE165F" w14:textId="1977B300" w:rsidR="00AC50BC" w:rsidRPr="00064D52" w:rsidRDefault="00AC50BC" w:rsidP="00AC50BC">
                  <w:pPr>
                    <w:widowControl/>
                    <w:jc w:val="center"/>
                    <w:rPr>
                      <w:kern w:val="0"/>
                      <w:szCs w:val="21"/>
                    </w:rPr>
                  </w:pPr>
                  <w:r w:rsidRPr="00064D52">
                    <w:rPr>
                      <w:rFonts w:ascii="等线" w:eastAsia="等线" w:hAnsi="等线" w:hint="eastAsia"/>
                      <w:sz w:val="22"/>
                    </w:rPr>
                    <w:t>0.000001</w:t>
                  </w:r>
                </w:p>
              </w:tc>
              <w:tc>
                <w:tcPr>
                  <w:tcW w:w="924" w:type="pct"/>
                  <w:vAlign w:val="center"/>
                </w:tcPr>
                <w:p w14:paraId="509CFA93" w14:textId="2818B9B3"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.0058</w:t>
                  </w:r>
                </w:p>
              </w:tc>
              <w:tc>
                <w:tcPr>
                  <w:tcW w:w="1054" w:type="pct"/>
                  <w:vAlign w:val="bottom"/>
                </w:tcPr>
                <w:p w14:paraId="3145BEDB" w14:textId="6DACC4FE" w:rsidR="00AC50BC" w:rsidRPr="00064D52" w:rsidRDefault="00AC50BC" w:rsidP="00AC50BC">
                  <w:pPr>
                    <w:widowControl/>
                    <w:jc w:val="center"/>
                    <w:rPr>
                      <w:kern w:val="0"/>
                      <w:szCs w:val="21"/>
                    </w:rPr>
                  </w:pPr>
                  <w:r w:rsidRPr="00064D52">
                    <w:rPr>
                      <w:rFonts w:hint="eastAsia"/>
                      <w:kern w:val="0"/>
                      <w:szCs w:val="21"/>
                    </w:rPr>
                    <w:t>0.0029</w:t>
                  </w:r>
                </w:p>
              </w:tc>
            </w:tr>
            <w:tr w:rsidR="00AC50BC" w:rsidRPr="00064D52" w14:paraId="7EEA717C" w14:textId="77777777" w:rsidTr="00C840DE">
              <w:trPr>
                <w:trHeight w:val="280"/>
              </w:trPr>
              <w:tc>
                <w:tcPr>
                  <w:tcW w:w="945" w:type="pct"/>
                  <w:shd w:val="clear" w:color="auto" w:fill="auto"/>
                  <w:noWrap/>
                  <w:vAlign w:val="center"/>
                </w:tcPr>
                <w:p w14:paraId="3F7BFC82" w14:textId="77777777" w:rsidR="00AC50BC" w:rsidRPr="00064D52" w:rsidRDefault="00AC50BC" w:rsidP="00AC50BC">
                  <w:pPr>
                    <w:widowControl/>
                    <w:jc w:val="center"/>
                    <w:rPr>
                      <w:kern w:val="0"/>
                      <w:szCs w:val="21"/>
                    </w:rPr>
                  </w:pPr>
                  <w:r w:rsidRPr="00064D52">
                    <w:rPr>
                      <w:rFonts w:hint="eastAsia"/>
                      <w:kern w:val="0"/>
                      <w:szCs w:val="21"/>
                    </w:rPr>
                    <w:t>3</w:t>
                  </w:r>
                  <w:r w:rsidRPr="00064D52">
                    <w:rPr>
                      <w:kern w:val="0"/>
                      <w:szCs w:val="21"/>
                    </w:rPr>
                    <w:t>00</w:t>
                  </w:r>
                </w:p>
              </w:tc>
              <w:tc>
                <w:tcPr>
                  <w:tcW w:w="924" w:type="pct"/>
                  <w:shd w:val="clear" w:color="auto" w:fill="auto"/>
                  <w:noWrap/>
                </w:tcPr>
                <w:p w14:paraId="1292EFE8" w14:textId="6F798D28"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.000005</w:t>
                  </w:r>
                </w:p>
              </w:tc>
              <w:tc>
                <w:tcPr>
                  <w:tcW w:w="1153" w:type="pct"/>
                  <w:shd w:val="clear" w:color="auto" w:fill="auto"/>
                  <w:noWrap/>
                  <w:vAlign w:val="bottom"/>
                </w:tcPr>
                <w:p w14:paraId="2A0A413E" w14:textId="0E68915B" w:rsidR="00AC50BC" w:rsidRPr="00064D52" w:rsidRDefault="00AC50BC" w:rsidP="00AC50BC">
                  <w:pPr>
                    <w:widowControl/>
                    <w:jc w:val="center"/>
                    <w:rPr>
                      <w:kern w:val="0"/>
                      <w:szCs w:val="21"/>
                    </w:rPr>
                  </w:pPr>
                  <w:r w:rsidRPr="00064D52">
                    <w:rPr>
                      <w:rFonts w:ascii="等线" w:eastAsia="等线" w:hAnsi="等线" w:hint="eastAsia"/>
                      <w:sz w:val="22"/>
                    </w:rPr>
                    <w:t>0.000001</w:t>
                  </w:r>
                </w:p>
              </w:tc>
              <w:tc>
                <w:tcPr>
                  <w:tcW w:w="924" w:type="pct"/>
                  <w:vAlign w:val="center"/>
                </w:tcPr>
                <w:p w14:paraId="6675B692" w14:textId="63F27227"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.0042</w:t>
                  </w:r>
                </w:p>
              </w:tc>
              <w:tc>
                <w:tcPr>
                  <w:tcW w:w="1054" w:type="pct"/>
                  <w:vAlign w:val="bottom"/>
                </w:tcPr>
                <w:p w14:paraId="4CE9F114" w14:textId="180E30D9" w:rsidR="00AC50BC" w:rsidRPr="00064D52" w:rsidRDefault="00AC50BC" w:rsidP="00AC50BC">
                  <w:pPr>
                    <w:widowControl/>
                    <w:jc w:val="center"/>
                    <w:rPr>
                      <w:kern w:val="0"/>
                      <w:szCs w:val="21"/>
                    </w:rPr>
                  </w:pPr>
                  <w:r w:rsidRPr="00064D52">
                    <w:rPr>
                      <w:rFonts w:hint="eastAsia"/>
                      <w:kern w:val="0"/>
                      <w:szCs w:val="21"/>
                    </w:rPr>
                    <w:t>0.0021</w:t>
                  </w:r>
                </w:p>
              </w:tc>
            </w:tr>
            <w:tr w:rsidR="00AC50BC" w:rsidRPr="00064D52" w14:paraId="6444B866" w14:textId="77777777" w:rsidTr="00C840DE">
              <w:trPr>
                <w:trHeight w:val="722"/>
              </w:trPr>
              <w:tc>
                <w:tcPr>
                  <w:tcW w:w="945" w:type="pct"/>
                  <w:shd w:val="clear" w:color="auto" w:fill="auto"/>
                  <w:noWrap/>
                  <w:vAlign w:val="center"/>
                </w:tcPr>
                <w:p w14:paraId="0310A194" w14:textId="77777777" w:rsidR="00AC50BC" w:rsidRPr="00064D52" w:rsidRDefault="00AC50BC" w:rsidP="00AC50BC">
                  <w:pPr>
                    <w:widowControl/>
                    <w:jc w:val="center"/>
                    <w:rPr>
                      <w:kern w:val="0"/>
                      <w:szCs w:val="21"/>
                    </w:rPr>
                  </w:pPr>
                  <w:r w:rsidRPr="00064D52">
                    <w:rPr>
                      <w:kern w:val="0"/>
                      <w:szCs w:val="21"/>
                    </w:rPr>
                    <w:t>下风向最</w:t>
                  </w:r>
                </w:p>
                <w:p w14:paraId="3013643D" w14:textId="77777777" w:rsidR="00AC50BC" w:rsidRPr="00064D52" w:rsidRDefault="00AC50BC" w:rsidP="00AC50BC">
                  <w:pPr>
                    <w:widowControl/>
                    <w:jc w:val="center"/>
                    <w:rPr>
                      <w:kern w:val="0"/>
                      <w:szCs w:val="21"/>
                    </w:rPr>
                  </w:pPr>
                  <w:r w:rsidRPr="00064D52">
                    <w:rPr>
                      <w:kern w:val="0"/>
                      <w:szCs w:val="21"/>
                    </w:rPr>
                    <w:t>大质量</w:t>
                  </w:r>
                </w:p>
                <w:p w14:paraId="72F937D9" w14:textId="77777777" w:rsidR="00AC50BC" w:rsidRPr="00064D52" w:rsidRDefault="00AC50BC" w:rsidP="00AC50BC">
                  <w:pPr>
                    <w:widowControl/>
                    <w:jc w:val="center"/>
                    <w:rPr>
                      <w:kern w:val="0"/>
                      <w:szCs w:val="21"/>
                    </w:rPr>
                  </w:pPr>
                  <w:r w:rsidRPr="00064D52">
                    <w:rPr>
                      <w:kern w:val="0"/>
                      <w:szCs w:val="21"/>
                    </w:rPr>
                    <w:t>浓度及</w:t>
                  </w:r>
                </w:p>
                <w:p w14:paraId="5DE07FCF" w14:textId="77777777" w:rsidR="00AC50BC" w:rsidRPr="00064D52" w:rsidRDefault="00AC50BC" w:rsidP="00AC50BC">
                  <w:pPr>
                    <w:widowControl/>
                    <w:jc w:val="center"/>
                    <w:rPr>
                      <w:kern w:val="0"/>
                      <w:szCs w:val="21"/>
                    </w:rPr>
                  </w:pPr>
                  <w:r w:rsidRPr="00064D52">
                    <w:rPr>
                      <w:kern w:val="0"/>
                      <w:szCs w:val="21"/>
                    </w:rPr>
                    <w:t>占标率</w:t>
                  </w:r>
                  <w:r w:rsidRPr="00064D52">
                    <w:rPr>
                      <w:kern w:val="0"/>
                      <w:szCs w:val="21"/>
                    </w:rPr>
                    <w:t>/%</w:t>
                  </w:r>
                </w:p>
              </w:tc>
              <w:tc>
                <w:tcPr>
                  <w:tcW w:w="924" w:type="pct"/>
                  <w:shd w:val="clear" w:color="auto" w:fill="auto"/>
                  <w:noWrap/>
                  <w:vAlign w:val="center"/>
                </w:tcPr>
                <w:p w14:paraId="08940B55" w14:textId="5FB2FCFE"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.00004</w:t>
                  </w:r>
                </w:p>
              </w:tc>
              <w:tc>
                <w:tcPr>
                  <w:tcW w:w="1153" w:type="pct"/>
                  <w:shd w:val="clear" w:color="auto" w:fill="auto"/>
                  <w:noWrap/>
                  <w:vAlign w:val="center"/>
                </w:tcPr>
                <w:p w14:paraId="388BCC16" w14:textId="77777777" w:rsidR="00AC50BC" w:rsidRPr="00064D52" w:rsidRDefault="00AC50BC" w:rsidP="00AC50BC">
                  <w:pPr>
                    <w:widowControl/>
                    <w:jc w:val="center"/>
                    <w:rPr>
                      <w:kern w:val="0"/>
                      <w:szCs w:val="21"/>
                    </w:rPr>
                  </w:pPr>
                  <w:r w:rsidRPr="00064D52">
                    <w:rPr>
                      <w:rFonts w:hint="eastAsia"/>
                      <w:kern w:val="0"/>
                      <w:szCs w:val="21"/>
                    </w:rPr>
                    <w:t>0.000008</w:t>
                  </w:r>
                </w:p>
                <w:p w14:paraId="791CD32A" w14:textId="7F6749EB" w:rsidR="00AC50BC" w:rsidRPr="00064D52" w:rsidRDefault="00AC50BC" w:rsidP="00AC50BC">
                  <w:pPr>
                    <w:widowControl/>
                    <w:jc w:val="center"/>
                    <w:rPr>
                      <w:kern w:val="0"/>
                      <w:szCs w:val="21"/>
                    </w:rPr>
                  </w:pPr>
                  <w:r w:rsidRPr="00064D52">
                    <w:rPr>
                      <w:rFonts w:hint="eastAsia"/>
                      <w:kern w:val="0"/>
                      <w:szCs w:val="21"/>
                    </w:rPr>
                    <w:t>（约</w:t>
                  </w:r>
                  <w:r w:rsidRPr="00064D52">
                    <w:rPr>
                      <w:kern w:val="0"/>
                      <w:szCs w:val="21"/>
                    </w:rPr>
                    <w:t>85m</w:t>
                  </w:r>
                  <w:r w:rsidRPr="00064D52">
                    <w:rPr>
                      <w:rFonts w:hint="eastAsia"/>
                      <w:kern w:val="0"/>
                      <w:szCs w:val="21"/>
                    </w:rPr>
                    <w:t>处）</w:t>
                  </w:r>
                </w:p>
              </w:tc>
              <w:tc>
                <w:tcPr>
                  <w:tcW w:w="924" w:type="pct"/>
                  <w:vAlign w:val="center"/>
                </w:tcPr>
                <w:p w14:paraId="61DDEEF0" w14:textId="09CF2D80" w:rsidR="00AC50BC" w:rsidRPr="00064D52" w:rsidRDefault="00AC50BC" w:rsidP="00AC50BC">
                  <w:pPr>
                    <w:widowControl/>
                    <w:jc w:val="center"/>
                    <w:rPr>
                      <w:kern w:val="0"/>
                      <w:szCs w:val="21"/>
                    </w:rPr>
                  </w:pPr>
                  <w:r w:rsidRPr="00064D52">
                    <w:rPr>
                      <w:rFonts w:hint="eastAsia"/>
                      <w:kern w:val="0"/>
                      <w:szCs w:val="21"/>
                    </w:rPr>
                    <w:t>0</w:t>
                  </w:r>
                  <w:r w:rsidRPr="00064D52">
                    <w:rPr>
                      <w:kern w:val="0"/>
                      <w:szCs w:val="21"/>
                    </w:rPr>
                    <w:t>.0102</w:t>
                  </w:r>
                </w:p>
              </w:tc>
              <w:tc>
                <w:tcPr>
                  <w:tcW w:w="1054" w:type="pct"/>
                  <w:vAlign w:val="center"/>
                </w:tcPr>
                <w:p w14:paraId="11E5861D" w14:textId="77777777" w:rsidR="00AC50BC" w:rsidRPr="00064D52" w:rsidRDefault="00AC50BC" w:rsidP="00AC50BC">
                  <w:pPr>
                    <w:pStyle w:val="a0"/>
                    <w:jc w:val="center"/>
                    <w:rPr>
                      <w:sz w:val="21"/>
                      <w:szCs w:val="21"/>
                      <w:lang w:val="en-US"/>
                    </w:rPr>
                  </w:pPr>
                  <w:r w:rsidRPr="00064D52">
                    <w:rPr>
                      <w:rFonts w:hint="eastAsia"/>
                      <w:sz w:val="21"/>
                      <w:szCs w:val="21"/>
                      <w:lang w:val="en-US"/>
                    </w:rPr>
                    <w:t>0.0051</w:t>
                  </w:r>
                </w:p>
                <w:p w14:paraId="7E3598A8" w14:textId="0A664EB1" w:rsidR="00AC50BC" w:rsidRPr="00064D52" w:rsidRDefault="00AC50BC" w:rsidP="00AC50BC">
                  <w:pPr>
                    <w:pStyle w:val="a0"/>
                    <w:jc w:val="center"/>
                    <w:rPr>
                      <w:sz w:val="21"/>
                      <w:szCs w:val="21"/>
                      <w:lang w:val="en-US"/>
                    </w:rPr>
                  </w:pPr>
                  <w:r w:rsidRPr="00064D52">
                    <w:rPr>
                      <w:rFonts w:hint="eastAsia"/>
                      <w:sz w:val="21"/>
                      <w:szCs w:val="21"/>
                      <w:lang w:val="en-US"/>
                    </w:rPr>
                    <w:t>（约</w:t>
                  </w:r>
                  <w:r w:rsidRPr="00064D52">
                    <w:rPr>
                      <w:sz w:val="21"/>
                      <w:szCs w:val="21"/>
                      <w:lang w:val="en-US"/>
                    </w:rPr>
                    <w:t>85m</w:t>
                  </w:r>
                  <w:r w:rsidRPr="00064D52">
                    <w:rPr>
                      <w:rFonts w:hint="eastAsia"/>
                      <w:sz w:val="21"/>
                      <w:szCs w:val="21"/>
                      <w:lang w:val="en-US"/>
                    </w:rPr>
                    <w:t>处）</w:t>
                  </w:r>
                </w:p>
              </w:tc>
            </w:tr>
            <w:tr w:rsidR="00AC50BC" w:rsidRPr="00064D52" w14:paraId="2FF7FDAE" w14:textId="77777777" w:rsidTr="00C840DE">
              <w:trPr>
                <w:trHeight w:val="442"/>
              </w:trPr>
              <w:tc>
                <w:tcPr>
                  <w:tcW w:w="945" w:type="pct"/>
                  <w:shd w:val="clear" w:color="auto" w:fill="auto"/>
                  <w:noWrap/>
                  <w:vAlign w:val="center"/>
                </w:tcPr>
                <w:p w14:paraId="3B630BFA" w14:textId="77777777" w:rsidR="00AC50BC" w:rsidRPr="00064D52" w:rsidRDefault="00AC50BC" w:rsidP="00AC50BC">
                  <w:pPr>
                    <w:widowControl/>
                    <w:jc w:val="center"/>
                    <w:rPr>
                      <w:kern w:val="0"/>
                      <w:szCs w:val="21"/>
                    </w:rPr>
                  </w:pPr>
                  <w:r w:rsidRPr="00064D52">
                    <w:rPr>
                      <w:kern w:val="0"/>
                      <w:szCs w:val="21"/>
                    </w:rPr>
                    <w:t>D</w:t>
                  </w:r>
                  <w:r w:rsidRPr="00064D52">
                    <w:rPr>
                      <w:kern w:val="0"/>
                      <w:szCs w:val="21"/>
                      <w:vertAlign w:val="subscript"/>
                    </w:rPr>
                    <w:t>10%</w:t>
                  </w:r>
                  <w:r w:rsidRPr="00064D52">
                    <w:rPr>
                      <w:kern w:val="0"/>
                      <w:szCs w:val="21"/>
                    </w:rPr>
                    <w:t>最远</w:t>
                  </w:r>
                </w:p>
                <w:p w14:paraId="61CF5760" w14:textId="77777777" w:rsidR="00AC50BC" w:rsidRPr="00064D52" w:rsidRDefault="00AC50BC" w:rsidP="00AC50BC">
                  <w:pPr>
                    <w:widowControl/>
                    <w:jc w:val="center"/>
                    <w:rPr>
                      <w:kern w:val="0"/>
                      <w:szCs w:val="21"/>
                    </w:rPr>
                  </w:pPr>
                  <w:r w:rsidRPr="00064D52">
                    <w:rPr>
                      <w:kern w:val="0"/>
                      <w:szCs w:val="21"/>
                    </w:rPr>
                    <w:t>距离</w:t>
                  </w:r>
                  <w:r w:rsidRPr="00064D52">
                    <w:rPr>
                      <w:kern w:val="0"/>
                      <w:szCs w:val="21"/>
                    </w:rPr>
                    <w:t>/m</w:t>
                  </w:r>
                </w:p>
              </w:tc>
              <w:tc>
                <w:tcPr>
                  <w:tcW w:w="2077" w:type="pct"/>
                  <w:gridSpan w:val="2"/>
                  <w:shd w:val="clear" w:color="auto" w:fill="auto"/>
                  <w:noWrap/>
                  <w:vAlign w:val="center"/>
                </w:tcPr>
                <w:p w14:paraId="6A57EABE" w14:textId="77777777" w:rsidR="00AC50BC" w:rsidRPr="00064D52" w:rsidRDefault="00AC50BC" w:rsidP="00AC50BC">
                  <w:pPr>
                    <w:widowControl/>
                    <w:jc w:val="center"/>
                    <w:rPr>
                      <w:kern w:val="0"/>
                      <w:szCs w:val="21"/>
                    </w:rPr>
                  </w:pPr>
                  <w:r w:rsidRPr="00064D52">
                    <w:rPr>
                      <w:rFonts w:hint="eastAsia"/>
                      <w:kern w:val="0"/>
                      <w:szCs w:val="21"/>
                    </w:rPr>
                    <w:t>—</w:t>
                  </w:r>
                </w:p>
              </w:tc>
              <w:tc>
                <w:tcPr>
                  <w:tcW w:w="1977" w:type="pct"/>
                  <w:gridSpan w:val="2"/>
                  <w:vAlign w:val="center"/>
                </w:tcPr>
                <w:p w14:paraId="49D5784E" w14:textId="77777777" w:rsidR="00AC50BC" w:rsidRPr="00064D52" w:rsidRDefault="00AC50BC" w:rsidP="00AC50BC">
                  <w:pPr>
                    <w:widowControl/>
                    <w:jc w:val="center"/>
                    <w:rPr>
                      <w:kern w:val="0"/>
                      <w:szCs w:val="21"/>
                    </w:rPr>
                  </w:pPr>
                  <w:r w:rsidRPr="00064D52">
                    <w:rPr>
                      <w:rFonts w:hint="eastAsia"/>
                      <w:kern w:val="0"/>
                      <w:szCs w:val="21"/>
                    </w:rPr>
                    <w:t>—</w:t>
                  </w:r>
                </w:p>
              </w:tc>
            </w:tr>
          </w:tbl>
          <w:p w14:paraId="49760921" w14:textId="096D4315" w:rsidR="00C640F6" w:rsidRPr="00064D52" w:rsidRDefault="00C640F6" w:rsidP="00C640F6">
            <w:pPr>
              <w:spacing w:line="400" w:lineRule="exact"/>
              <w:jc w:val="center"/>
              <w:rPr>
                <w:b/>
                <w:sz w:val="24"/>
                <w:szCs w:val="24"/>
              </w:rPr>
            </w:pPr>
            <w:r w:rsidRPr="00064D52">
              <w:rPr>
                <w:b/>
                <w:sz w:val="24"/>
                <w:szCs w:val="24"/>
              </w:rPr>
              <w:t>表</w:t>
            </w:r>
            <w:r w:rsidRPr="00064D52">
              <w:rPr>
                <w:b/>
                <w:sz w:val="24"/>
                <w:szCs w:val="24"/>
              </w:rPr>
              <w:t>7-</w:t>
            </w:r>
            <w:r w:rsidR="0052410C" w:rsidRPr="00064D52">
              <w:rPr>
                <w:b/>
                <w:sz w:val="24"/>
                <w:szCs w:val="24"/>
              </w:rPr>
              <w:t>7</w:t>
            </w:r>
            <w:r w:rsidRPr="00064D52">
              <w:rPr>
                <w:b/>
                <w:sz w:val="24"/>
                <w:szCs w:val="24"/>
              </w:rPr>
              <w:t xml:space="preserve">  </w:t>
            </w:r>
            <w:r w:rsidR="0052410C" w:rsidRPr="00064D52">
              <w:rPr>
                <w:rFonts w:hint="eastAsia"/>
                <w:b/>
                <w:sz w:val="24"/>
                <w:szCs w:val="24"/>
              </w:rPr>
              <w:t>无组织</w:t>
            </w:r>
            <w:r w:rsidRPr="00064D52">
              <w:rPr>
                <w:b/>
                <w:sz w:val="24"/>
                <w:szCs w:val="24"/>
              </w:rPr>
              <w:t>估算结果表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1"/>
              <w:gridCol w:w="1089"/>
              <w:gridCol w:w="1376"/>
              <w:gridCol w:w="1089"/>
              <w:gridCol w:w="1247"/>
              <w:gridCol w:w="851"/>
              <w:gridCol w:w="1313"/>
            </w:tblGrid>
            <w:tr w:rsidR="003159E9" w:rsidRPr="00064D52" w14:paraId="2E9A3417" w14:textId="77777777" w:rsidTr="0023442B">
              <w:trPr>
                <w:trHeight w:val="341"/>
              </w:trPr>
              <w:tc>
                <w:tcPr>
                  <w:tcW w:w="688" w:type="pct"/>
                  <w:vMerge w:val="restart"/>
                  <w:shd w:val="clear" w:color="auto" w:fill="auto"/>
                  <w:noWrap/>
                  <w:vAlign w:val="center"/>
                </w:tcPr>
                <w:p w14:paraId="782BFCBE" w14:textId="77777777" w:rsidR="003159E9" w:rsidRPr="00064D52" w:rsidRDefault="003159E9" w:rsidP="003159E9">
                  <w:pPr>
                    <w:jc w:val="center"/>
                    <w:rPr>
                      <w:kern w:val="0"/>
                      <w:szCs w:val="21"/>
                    </w:rPr>
                  </w:pPr>
                  <w:r w:rsidRPr="00064D52">
                    <w:rPr>
                      <w:kern w:val="0"/>
                      <w:szCs w:val="21"/>
                    </w:rPr>
                    <w:t>下风向</w:t>
                  </w:r>
                </w:p>
                <w:p w14:paraId="4A8BF856" w14:textId="77777777" w:rsidR="003159E9" w:rsidRPr="00064D52" w:rsidRDefault="003159E9" w:rsidP="003159E9">
                  <w:pPr>
                    <w:jc w:val="center"/>
                    <w:rPr>
                      <w:kern w:val="0"/>
                      <w:szCs w:val="21"/>
                    </w:rPr>
                  </w:pPr>
                  <w:r w:rsidRPr="00064D52">
                    <w:rPr>
                      <w:kern w:val="0"/>
                      <w:szCs w:val="21"/>
                    </w:rPr>
                    <w:t>距离</w:t>
                  </w:r>
                  <w:r w:rsidRPr="00064D52">
                    <w:rPr>
                      <w:kern w:val="0"/>
                      <w:szCs w:val="21"/>
                    </w:rPr>
                    <w:t>/m</w:t>
                  </w:r>
                </w:p>
              </w:tc>
              <w:tc>
                <w:tcPr>
                  <w:tcW w:w="4312" w:type="pct"/>
                  <w:gridSpan w:val="6"/>
                  <w:shd w:val="clear" w:color="auto" w:fill="auto"/>
                  <w:noWrap/>
                  <w:vAlign w:val="center"/>
                </w:tcPr>
                <w:p w14:paraId="76C2EA0F" w14:textId="513B6D1E" w:rsidR="003159E9" w:rsidRPr="00064D52" w:rsidRDefault="003159E9" w:rsidP="003159E9">
                  <w:pPr>
                    <w:widowControl/>
                    <w:jc w:val="center"/>
                    <w:rPr>
                      <w:kern w:val="0"/>
                      <w:szCs w:val="21"/>
                    </w:rPr>
                  </w:pPr>
                  <w:r w:rsidRPr="00064D52">
                    <w:rPr>
                      <w:kern w:val="0"/>
                      <w:szCs w:val="21"/>
                    </w:rPr>
                    <w:t>厂房</w:t>
                  </w:r>
                </w:p>
              </w:tc>
            </w:tr>
            <w:tr w:rsidR="003159E9" w:rsidRPr="00064D52" w14:paraId="0A649511" w14:textId="77777777" w:rsidTr="0023442B">
              <w:trPr>
                <w:trHeight w:val="280"/>
              </w:trPr>
              <w:tc>
                <w:tcPr>
                  <w:tcW w:w="688" w:type="pct"/>
                  <w:vMerge/>
                  <w:shd w:val="clear" w:color="auto" w:fill="auto"/>
                  <w:noWrap/>
                  <w:vAlign w:val="center"/>
                </w:tcPr>
                <w:p w14:paraId="6CCD2CE5" w14:textId="77777777" w:rsidR="003159E9" w:rsidRPr="00064D52" w:rsidRDefault="003159E9" w:rsidP="003159E9">
                  <w:pPr>
                    <w:jc w:val="center"/>
                    <w:rPr>
                      <w:kern w:val="0"/>
                      <w:szCs w:val="21"/>
                    </w:rPr>
                  </w:pPr>
                </w:p>
              </w:tc>
              <w:tc>
                <w:tcPr>
                  <w:tcW w:w="1526" w:type="pct"/>
                  <w:gridSpan w:val="2"/>
                  <w:shd w:val="clear" w:color="auto" w:fill="auto"/>
                  <w:noWrap/>
                  <w:vAlign w:val="center"/>
                </w:tcPr>
                <w:p w14:paraId="16404587" w14:textId="77777777" w:rsidR="003159E9" w:rsidRPr="00064D52" w:rsidRDefault="003159E9" w:rsidP="003159E9">
                  <w:pPr>
                    <w:pStyle w:val="aff0"/>
                    <w:spacing w:line="0" w:lineRule="atLeast"/>
                    <w:rPr>
                      <w:rFonts w:ascii="Times New Roman" w:hAnsi="Times New Roman"/>
                      <w:sz w:val="21"/>
                      <w:szCs w:val="21"/>
                    </w:rPr>
                  </w:pPr>
                  <w:r w:rsidRPr="00064D52">
                    <w:rPr>
                      <w:rFonts w:ascii="Times New Roman" w:hAnsi="Times New Roman"/>
                      <w:sz w:val="21"/>
                      <w:szCs w:val="21"/>
                      <w:lang w:val="en-US"/>
                    </w:rPr>
                    <w:t>非甲烷总烃</w:t>
                  </w:r>
                </w:p>
              </w:tc>
              <w:tc>
                <w:tcPr>
                  <w:tcW w:w="1446" w:type="pct"/>
                  <w:gridSpan w:val="2"/>
                  <w:vAlign w:val="center"/>
                </w:tcPr>
                <w:p w14:paraId="3AB81B18" w14:textId="77777777" w:rsidR="003159E9" w:rsidRPr="00064D52" w:rsidRDefault="003159E9" w:rsidP="003159E9">
                  <w:pPr>
                    <w:spacing w:line="0" w:lineRule="atLeast"/>
                    <w:jc w:val="center"/>
                    <w:rPr>
                      <w:szCs w:val="21"/>
                    </w:rPr>
                  </w:pPr>
                  <w:r w:rsidRPr="00064D52">
                    <w:rPr>
                      <w:szCs w:val="21"/>
                    </w:rPr>
                    <w:t>颗粒物</w:t>
                  </w:r>
                </w:p>
              </w:tc>
              <w:tc>
                <w:tcPr>
                  <w:tcW w:w="1340" w:type="pct"/>
                  <w:gridSpan w:val="2"/>
                  <w:shd w:val="clear" w:color="auto" w:fill="auto"/>
                  <w:noWrap/>
                  <w:vAlign w:val="center"/>
                </w:tcPr>
                <w:p w14:paraId="43F43365" w14:textId="77777777" w:rsidR="003159E9" w:rsidRPr="00064D52" w:rsidRDefault="003159E9" w:rsidP="003159E9">
                  <w:pPr>
                    <w:spacing w:line="0" w:lineRule="atLeast"/>
                    <w:jc w:val="center"/>
                    <w:rPr>
                      <w:szCs w:val="21"/>
                    </w:rPr>
                  </w:pPr>
                  <w:r w:rsidRPr="00064D52">
                    <w:rPr>
                      <w:szCs w:val="21"/>
                    </w:rPr>
                    <w:t>二甲苯</w:t>
                  </w:r>
                </w:p>
              </w:tc>
            </w:tr>
            <w:tr w:rsidR="003159E9" w:rsidRPr="00064D52" w14:paraId="3D6E49A6" w14:textId="77777777" w:rsidTr="008201F0">
              <w:trPr>
                <w:trHeight w:val="276"/>
              </w:trPr>
              <w:tc>
                <w:tcPr>
                  <w:tcW w:w="688" w:type="pct"/>
                  <w:vMerge/>
                  <w:shd w:val="clear" w:color="000000" w:fill="FFFFFF"/>
                  <w:vAlign w:val="center"/>
                </w:tcPr>
                <w:p w14:paraId="4FB76BD1" w14:textId="77777777" w:rsidR="003159E9" w:rsidRPr="00064D52" w:rsidRDefault="003159E9" w:rsidP="003159E9">
                  <w:pPr>
                    <w:widowControl/>
                    <w:jc w:val="center"/>
                    <w:rPr>
                      <w:kern w:val="0"/>
                      <w:szCs w:val="21"/>
                    </w:rPr>
                  </w:pPr>
                </w:p>
              </w:tc>
              <w:tc>
                <w:tcPr>
                  <w:tcW w:w="674" w:type="pct"/>
                  <w:shd w:val="clear" w:color="000000" w:fill="FFFFFF"/>
                  <w:vAlign w:val="center"/>
                </w:tcPr>
                <w:p w14:paraId="4AB00512" w14:textId="77777777" w:rsidR="003159E9" w:rsidRPr="00064D52" w:rsidRDefault="003159E9" w:rsidP="003159E9">
                  <w:pPr>
                    <w:widowControl/>
                    <w:spacing w:line="0" w:lineRule="atLeast"/>
                    <w:jc w:val="center"/>
                    <w:rPr>
                      <w:kern w:val="0"/>
                      <w:szCs w:val="21"/>
                    </w:rPr>
                  </w:pPr>
                  <w:r w:rsidRPr="00064D52">
                    <w:rPr>
                      <w:kern w:val="0"/>
                      <w:szCs w:val="21"/>
                    </w:rPr>
                    <w:t>浓度</w:t>
                  </w:r>
                  <w:r w:rsidRPr="00064D52">
                    <w:rPr>
                      <w:kern w:val="0"/>
                      <w:szCs w:val="21"/>
                    </w:rPr>
                    <w:t>(ug/m</w:t>
                  </w:r>
                  <w:r w:rsidRPr="00064D52">
                    <w:rPr>
                      <w:kern w:val="0"/>
                      <w:szCs w:val="21"/>
                      <w:vertAlign w:val="superscript"/>
                    </w:rPr>
                    <w:t>3</w:t>
                  </w:r>
                  <w:r w:rsidRPr="00064D52">
                    <w:rPr>
                      <w:kern w:val="0"/>
                      <w:szCs w:val="21"/>
                    </w:rPr>
                    <w:t>)</w:t>
                  </w:r>
                </w:p>
              </w:tc>
              <w:tc>
                <w:tcPr>
                  <w:tcW w:w="852" w:type="pct"/>
                  <w:shd w:val="clear" w:color="000000" w:fill="FFFFFF"/>
                  <w:vAlign w:val="center"/>
                </w:tcPr>
                <w:p w14:paraId="5DBF5CB4" w14:textId="77777777" w:rsidR="003159E9" w:rsidRPr="00064D52" w:rsidRDefault="003159E9" w:rsidP="003159E9">
                  <w:pPr>
                    <w:widowControl/>
                    <w:spacing w:line="0" w:lineRule="atLeast"/>
                    <w:jc w:val="center"/>
                    <w:rPr>
                      <w:kern w:val="0"/>
                      <w:szCs w:val="21"/>
                    </w:rPr>
                  </w:pPr>
                  <w:r w:rsidRPr="00064D52">
                    <w:rPr>
                      <w:kern w:val="0"/>
                      <w:szCs w:val="21"/>
                    </w:rPr>
                    <w:t>占标率</w:t>
                  </w:r>
                  <w:r w:rsidRPr="00064D52">
                    <w:rPr>
                      <w:kern w:val="0"/>
                      <w:szCs w:val="21"/>
                    </w:rPr>
                    <w:t>(%)</w:t>
                  </w:r>
                </w:p>
              </w:tc>
              <w:tc>
                <w:tcPr>
                  <w:tcW w:w="674" w:type="pct"/>
                  <w:shd w:val="clear" w:color="000000" w:fill="FFFFFF"/>
                  <w:vAlign w:val="center"/>
                </w:tcPr>
                <w:p w14:paraId="11544514" w14:textId="77777777" w:rsidR="003159E9" w:rsidRPr="00064D52" w:rsidRDefault="003159E9" w:rsidP="003159E9">
                  <w:pPr>
                    <w:widowControl/>
                    <w:spacing w:line="0" w:lineRule="atLeast"/>
                    <w:jc w:val="center"/>
                    <w:rPr>
                      <w:kern w:val="0"/>
                      <w:szCs w:val="21"/>
                    </w:rPr>
                  </w:pPr>
                  <w:r w:rsidRPr="00064D52">
                    <w:rPr>
                      <w:kern w:val="0"/>
                      <w:szCs w:val="21"/>
                    </w:rPr>
                    <w:t>浓度</w:t>
                  </w:r>
                  <w:r w:rsidRPr="00064D52">
                    <w:rPr>
                      <w:kern w:val="0"/>
                      <w:szCs w:val="21"/>
                    </w:rPr>
                    <w:t xml:space="preserve"> (ug/m</w:t>
                  </w:r>
                  <w:r w:rsidRPr="00064D52">
                    <w:rPr>
                      <w:kern w:val="0"/>
                      <w:szCs w:val="21"/>
                      <w:vertAlign w:val="superscript"/>
                    </w:rPr>
                    <w:t>3</w:t>
                  </w:r>
                  <w:r w:rsidRPr="00064D52">
                    <w:rPr>
                      <w:kern w:val="0"/>
                      <w:szCs w:val="21"/>
                    </w:rPr>
                    <w:t>)</w:t>
                  </w:r>
                </w:p>
              </w:tc>
              <w:tc>
                <w:tcPr>
                  <w:tcW w:w="772" w:type="pct"/>
                  <w:shd w:val="clear" w:color="000000" w:fill="FFFFFF"/>
                  <w:vAlign w:val="center"/>
                </w:tcPr>
                <w:p w14:paraId="68EAC204" w14:textId="77777777" w:rsidR="003159E9" w:rsidRPr="00064D52" w:rsidRDefault="003159E9" w:rsidP="003159E9">
                  <w:pPr>
                    <w:widowControl/>
                    <w:spacing w:line="0" w:lineRule="atLeast"/>
                    <w:jc w:val="center"/>
                    <w:rPr>
                      <w:kern w:val="0"/>
                      <w:szCs w:val="21"/>
                    </w:rPr>
                  </w:pPr>
                  <w:r w:rsidRPr="00064D52">
                    <w:rPr>
                      <w:kern w:val="0"/>
                      <w:szCs w:val="21"/>
                    </w:rPr>
                    <w:t>占标率</w:t>
                  </w:r>
                  <w:r w:rsidRPr="00064D52">
                    <w:rPr>
                      <w:kern w:val="0"/>
                      <w:szCs w:val="21"/>
                    </w:rPr>
                    <w:t>(%)</w:t>
                  </w:r>
                </w:p>
              </w:tc>
              <w:tc>
                <w:tcPr>
                  <w:tcW w:w="527" w:type="pct"/>
                  <w:shd w:val="clear" w:color="000000" w:fill="FFFFFF"/>
                  <w:vAlign w:val="center"/>
                </w:tcPr>
                <w:p w14:paraId="112204AC" w14:textId="77777777" w:rsidR="003159E9" w:rsidRPr="00064D52" w:rsidRDefault="003159E9" w:rsidP="003159E9">
                  <w:pPr>
                    <w:widowControl/>
                    <w:spacing w:line="0" w:lineRule="atLeast"/>
                    <w:jc w:val="center"/>
                    <w:rPr>
                      <w:kern w:val="0"/>
                      <w:szCs w:val="21"/>
                    </w:rPr>
                  </w:pPr>
                  <w:r w:rsidRPr="00064D52">
                    <w:rPr>
                      <w:kern w:val="0"/>
                      <w:szCs w:val="21"/>
                    </w:rPr>
                    <w:t>浓度</w:t>
                  </w:r>
                  <w:r w:rsidRPr="00064D52">
                    <w:rPr>
                      <w:kern w:val="0"/>
                      <w:szCs w:val="21"/>
                    </w:rPr>
                    <w:t>(ug/m</w:t>
                  </w:r>
                  <w:r w:rsidRPr="00064D52">
                    <w:rPr>
                      <w:kern w:val="0"/>
                      <w:szCs w:val="21"/>
                      <w:vertAlign w:val="superscript"/>
                    </w:rPr>
                    <w:t>3</w:t>
                  </w:r>
                  <w:r w:rsidRPr="00064D52">
                    <w:rPr>
                      <w:kern w:val="0"/>
                      <w:szCs w:val="21"/>
                    </w:rPr>
                    <w:t>)</w:t>
                  </w:r>
                </w:p>
              </w:tc>
              <w:tc>
                <w:tcPr>
                  <w:tcW w:w="813" w:type="pct"/>
                  <w:shd w:val="clear" w:color="000000" w:fill="FFFFFF"/>
                  <w:vAlign w:val="center"/>
                </w:tcPr>
                <w:p w14:paraId="6119FF91" w14:textId="77777777" w:rsidR="003159E9" w:rsidRPr="00064D52" w:rsidRDefault="003159E9" w:rsidP="003159E9">
                  <w:pPr>
                    <w:widowControl/>
                    <w:spacing w:line="0" w:lineRule="atLeast"/>
                    <w:jc w:val="center"/>
                    <w:rPr>
                      <w:kern w:val="0"/>
                      <w:szCs w:val="21"/>
                    </w:rPr>
                  </w:pPr>
                  <w:r w:rsidRPr="00064D52">
                    <w:rPr>
                      <w:kern w:val="0"/>
                      <w:szCs w:val="21"/>
                    </w:rPr>
                    <w:t>占标率</w:t>
                  </w:r>
                  <w:r w:rsidRPr="00064D52">
                    <w:rPr>
                      <w:kern w:val="0"/>
                      <w:szCs w:val="21"/>
                    </w:rPr>
                    <w:t>(%)</w:t>
                  </w:r>
                </w:p>
              </w:tc>
            </w:tr>
            <w:tr w:rsidR="008201F0" w:rsidRPr="00064D52" w14:paraId="5FE84983" w14:textId="77777777" w:rsidTr="0017013D">
              <w:trPr>
                <w:trHeight w:val="280"/>
              </w:trPr>
              <w:tc>
                <w:tcPr>
                  <w:tcW w:w="688" w:type="pct"/>
                  <w:shd w:val="clear" w:color="auto" w:fill="auto"/>
                  <w:noWrap/>
                  <w:vAlign w:val="center"/>
                </w:tcPr>
                <w:p w14:paraId="4B0C3554" w14:textId="77777777" w:rsidR="008201F0" w:rsidRPr="00064D52" w:rsidRDefault="008201F0" w:rsidP="008201F0">
                  <w:pPr>
                    <w:widowControl/>
                    <w:jc w:val="center"/>
                    <w:rPr>
                      <w:kern w:val="0"/>
                      <w:szCs w:val="21"/>
                    </w:rPr>
                  </w:pPr>
                  <w:r w:rsidRPr="00064D52">
                    <w:rPr>
                      <w:kern w:val="0"/>
                      <w:szCs w:val="21"/>
                    </w:rPr>
                    <w:t>10</w:t>
                  </w:r>
                </w:p>
              </w:tc>
              <w:tc>
                <w:tcPr>
                  <w:tcW w:w="674" w:type="pct"/>
                  <w:shd w:val="clear" w:color="auto" w:fill="auto"/>
                  <w:noWrap/>
                  <w:vAlign w:val="center"/>
                </w:tcPr>
                <w:p w14:paraId="2E66B10E" w14:textId="6844952A" w:rsidR="008201F0" w:rsidRPr="00064D52" w:rsidRDefault="008201F0" w:rsidP="008201F0">
                  <w:pPr>
                    <w:widowControl/>
                    <w:jc w:val="center"/>
                    <w:rPr>
                      <w:kern w:val="0"/>
                      <w:szCs w:val="21"/>
                    </w:rPr>
                  </w:pPr>
                  <w:r w:rsidRPr="00064D52">
                    <w:rPr>
                      <w:kern w:val="0"/>
                      <w:szCs w:val="21"/>
                    </w:rPr>
                    <w:t>26.7</w:t>
                  </w:r>
                </w:p>
              </w:tc>
              <w:tc>
                <w:tcPr>
                  <w:tcW w:w="852" w:type="pct"/>
                  <w:shd w:val="clear" w:color="auto" w:fill="auto"/>
                  <w:noWrap/>
                  <w:vAlign w:val="bottom"/>
                </w:tcPr>
                <w:p w14:paraId="34A34240" w14:textId="11D910A5" w:rsidR="008201F0" w:rsidRPr="00064D52" w:rsidRDefault="008201F0" w:rsidP="008201F0">
                  <w:pPr>
                    <w:widowControl/>
                    <w:jc w:val="center"/>
                    <w:rPr>
                      <w:kern w:val="0"/>
                      <w:szCs w:val="21"/>
                    </w:rPr>
                  </w:pPr>
                  <w:r w:rsidRPr="00064D52">
                    <w:rPr>
                      <w:kern w:val="0"/>
                      <w:szCs w:val="21"/>
                    </w:rPr>
                    <w:t>1.335</w:t>
                  </w:r>
                </w:p>
              </w:tc>
              <w:tc>
                <w:tcPr>
                  <w:tcW w:w="674" w:type="pct"/>
                  <w:vAlign w:val="center"/>
                </w:tcPr>
                <w:p w14:paraId="763154C2" w14:textId="2C35AE66" w:rsidR="008201F0" w:rsidRPr="00064D52" w:rsidRDefault="008201F0" w:rsidP="008201F0">
                  <w:pPr>
                    <w:widowControl/>
                    <w:jc w:val="center"/>
                    <w:rPr>
                      <w:kern w:val="0"/>
                      <w:szCs w:val="21"/>
                    </w:rPr>
                  </w:pPr>
                  <w:r w:rsidRPr="00064D52">
                    <w:rPr>
                      <w:kern w:val="0"/>
                      <w:szCs w:val="21"/>
                    </w:rPr>
                    <w:t>3.15</w:t>
                  </w:r>
                </w:p>
              </w:tc>
              <w:tc>
                <w:tcPr>
                  <w:tcW w:w="772" w:type="pct"/>
                  <w:vAlign w:val="bottom"/>
                </w:tcPr>
                <w:p w14:paraId="5D8D8991" w14:textId="66891975" w:rsidR="008201F0" w:rsidRPr="00064D52" w:rsidRDefault="008201F0" w:rsidP="008201F0">
                  <w:pPr>
                    <w:widowControl/>
                    <w:jc w:val="center"/>
                    <w:rPr>
                      <w:kern w:val="0"/>
                      <w:szCs w:val="21"/>
                    </w:rPr>
                  </w:pPr>
                  <w:r w:rsidRPr="00064D52">
                    <w:rPr>
                      <w:kern w:val="0"/>
                      <w:szCs w:val="21"/>
                    </w:rPr>
                    <w:t>0.7</w:t>
                  </w:r>
                </w:p>
              </w:tc>
              <w:tc>
                <w:tcPr>
                  <w:tcW w:w="527" w:type="pct"/>
                  <w:shd w:val="clear" w:color="auto" w:fill="auto"/>
                  <w:noWrap/>
                  <w:vAlign w:val="center"/>
                </w:tcPr>
                <w:p w14:paraId="19E35984" w14:textId="455D4C40" w:rsidR="008201F0" w:rsidRPr="00064D52" w:rsidRDefault="008201F0" w:rsidP="008201F0">
                  <w:pPr>
                    <w:widowControl/>
                    <w:jc w:val="center"/>
                    <w:rPr>
                      <w:kern w:val="0"/>
                      <w:szCs w:val="21"/>
                    </w:rPr>
                  </w:pPr>
                  <w:r w:rsidRPr="00064D52">
                    <w:rPr>
                      <w:kern w:val="0"/>
                      <w:szCs w:val="21"/>
                    </w:rPr>
                    <w:t>1.21</w:t>
                  </w:r>
                </w:p>
              </w:tc>
              <w:tc>
                <w:tcPr>
                  <w:tcW w:w="813" w:type="pct"/>
                  <w:shd w:val="clear" w:color="auto" w:fill="auto"/>
                  <w:noWrap/>
                  <w:vAlign w:val="bottom"/>
                </w:tcPr>
                <w:p w14:paraId="41EDEEA0" w14:textId="1F85F8B5" w:rsidR="008201F0" w:rsidRPr="00064D52" w:rsidRDefault="008201F0" w:rsidP="008201F0">
                  <w:pPr>
                    <w:widowControl/>
                    <w:jc w:val="center"/>
                    <w:rPr>
                      <w:kern w:val="0"/>
                      <w:szCs w:val="21"/>
                    </w:rPr>
                  </w:pPr>
                  <w:r w:rsidRPr="00064D52">
                    <w:rPr>
                      <w:kern w:val="0"/>
                      <w:szCs w:val="21"/>
                    </w:rPr>
                    <w:t>0.605</w:t>
                  </w:r>
                </w:p>
              </w:tc>
            </w:tr>
            <w:tr w:rsidR="008201F0" w:rsidRPr="00064D52" w14:paraId="13A190E3" w14:textId="77777777" w:rsidTr="0017013D">
              <w:trPr>
                <w:trHeight w:val="177"/>
              </w:trPr>
              <w:tc>
                <w:tcPr>
                  <w:tcW w:w="688" w:type="pct"/>
                  <w:shd w:val="clear" w:color="auto" w:fill="auto"/>
                  <w:noWrap/>
                  <w:vAlign w:val="center"/>
                </w:tcPr>
                <w:p w14:paraId="6D591B2D" w14:textId="77777777" w:rsidR="008201F0" w:rsidRPr="00064D52" w:rsidRDefault="008201F0" w:rsidP="008201F0">
                  <w:pPr>
                    <w:widowControl/>
                    <w:jc w:val="center"/>
                    <w:rPr>
                      <w:kern w:val="0"/>
                      <w:szCs w:val="21"/>
                    </w:rPr>
                  </w:pPr>
                  <w:r w:rsidRPr="00064D52">
                    <w:rPr>
                      <w:kern w:val="0"/>
                      <w:szCs w:val="21"/>
                    </w:rPr>
                    <w:t>25</w:t>
                  </w:r>
                </w:p>
              </w:tc>
              <w:tc>
                <w:tcPr>
                  <w:tcW w:w="674" w:type="pct"/>
                  <w:shd w:val="clear" w:color="auto" w:fill="auto"/>
                  <w:noWrap/>
                  <w:vAlign w:val="center"/>
                </w:tcPr>
                <w:p w14:paraId="0E747F78" w14:textId="3277CDF6" w:rsidR="008201F0" w:rsidRPr="00064D52" w:rsidRDefault="008201F0" w:rsidP="008201F0">
                  <w:pPr>
                    <w:widowControl/>
                    <w:jc w:val="center"/>
                    <w:rPr>
                      <w:kern w:val="0"/>
                      <w:szCs w:val="21"/>
                    </w:rPr>
                  </w:pPr>
                  <w:r w:rsidRPr="00064D52">
                    <w:rPr>
                      <w:kern w:val="0"/>
                      <w:szCs w:val="21"/>
                    </w:rPr>
                    <w:t>28.6</w:t>
                  </w:r>
                </w:p>
              </w:tc>
              <w:tc>
                <w:tcPr>
                  <w:tcW w:w="852" w:type="pct"/>
                  <w:shd w:val="clear" w:color="auto" w:fill="auto"/>
                  <w:noWrap/>
                  <w:vAlign w:val="bottom"/>
                </w:tcPr>
                <w:p w14:paraId="264AC449" w14:textId="4F6036BF" w:rsidR="008201F0" w:rsidRPr="00064D52" w:rsidRDefault="008201F0" w:rsidP="008201F0">
                  <w:pPr>
                    <w:widowControl/>
                    <w:jc w:val="center"/>
                    <w:rPr>
                      <w:kern w:val="0"/>
                      <w:szCs w:val="21"/>
                    </w:rPr>
                  </w:pPr>
                  <w:r w:rsidRPr="00064D52">
                    <w:rPr>
                      <w:kern w:val="0"/>
                      <w:szCs w:val="21"/>
                    </w:rPr>
                    <w:t>1.43</w:t>
                  </w:r>
                </w:p>
              </w:tc>
              <w:tc>
                <w:tcPr>
                  <w:tcW w:w="674" w:type="pct"/>
                  <w:vAlign w:val="center"/>
                </w:tcPr>
                <w:p w14:paraId="1D58E602" w14:textId="666AEA8F" w:rsidR="008201F0" w:rsidRPr="00064D52" w:rsidRDefault="008201F0" w:rsidP="008201F0">
                  <w:pPr>
                    <w:widowControl/>
                    <w:jc w:val="center"/>
                    <w:rPr>
                      <w:kern w:val="0"/>
                      <w:szCs w:val="21"/>
                    </w:rPr>
                  </w:pPr>
                  <w:r w:rsidRPr="00064D52">
                    <w:rPr>
                      <w:kern w:val="0"/>
                      <w:szCs w:val="21"/>
                    </w:rPr>
                    <w:t>3.38</w:t>
                  </w:r>
                </w:p>
              </w:tc>
              <w:tc>
                <w:tcPr>
                  <w:tcW w:w="772" w:type="pct"/>
                  <w:vAlign w:val="bottom"/>
                </w:tcPr>
                <w:p w14:paraId="767CAB1F" w14:textId="741239DF" w:rsidR="008201F0" w:rsidRPr="00064D52" w:rsidRDefault="008201F0" w:rsidP="008201F0">
                  <w:pPr>
                    <w:widowControl/>
                    <w:jc w:val="center"/>
                    <w:rPr>
                      <w:kern w:val="0"/>
                      <w:szCs w:val="21"/>
                    </w:rPr>
                  </w:pPr>
                  <w:r w:rsidRPr="00064D52">
                    <w:rPr>
                      <w:kern w:val="0"/>
                      <w:szCs w:val="21"/>
                    </w:rPr>
                    <w:t>0.751</w:t>
                  </w:r>
                </w:p>
              </w:tc>
              <w:tc>
                <w:tcPr>
                  <w:tcW w:w="527" w:type="pct"/>
                  <w:shd w:val="clear" w:color="auto" w:fill="auto"/>
                  <w:noWrap/>
                  <w:vAlign w:val="center"/>
                </w:tcPr>
                <w:p w14:paraId="27BDC0A5" w14:textId="440A42E0" w:rsidR="008201F0" w:rsidRPr="00064D52" w:rsidRDefault="008201F0" w:rsidP="008201F0">
                  <w:pPr>
                    <w:widowControl/>
                    <w:jc w:val="center"/>
                    <w:rPr>
                      <w:kern w:val="0"/>
                      <w:szCs w:val="21"/>
                    </w:rPr>
                  </w:pPr>
                  <w:r w:rsidRPr="00064D52">
                    <w:rPr>
                      <w:kern w:val="0"/>
                      <w:szCs w:val="21"/>
                    </w:rPr>
                    <w:t>1.30</w:t>
                  </w:r>
                </w:p>
              </w:tc>
              <w:tc>
                <w:tcPr>
                  <w:tcW w:w="813" w:type="pct"/>
                  <w:shd w:val="clear" w:color="auto" w:fill="auto"/>
                  <w:noWrap/>
                  <w:vAlign w:val="bottom"/>
                </w:tcPr>
                <w:p w14:paraId="35944180" w14:textId="3FAD0C57" w:rsidR="008201F0" w:rsidRPr="00064D52" w:rsidRDefault="008201F0" w:rsidP="008201F0">
                  <w:pPr>
                    <w:widowControl/>
                    <w:jc w:val="center"/>
                    <w:rPr>
                      <w:kern w:val="0"/>
                      <w:szCs w:val="21"/>
                    </w:rPr>
                  </w:pPr>
                  <w:r w:rsidRPr="00064D52">
                    <w:rPr>
                      <w:kern w:val="0"/>
                      <w:szCs w:val="21"/>
                    </w:rPr>
                    <w:t>0.650</w:t>
                  </w:r>
                </w:p>
              </w:tc>
            </w:tr>
            <w:tr w:rsidR="008201F0" w:rsidRPr="00064D52" w14:paraId="33633056" w14:textId="77777777" w:rsidTr="0017013D">
              <w:trPr>
                <w:trHeight w:val="280"/>
              </w:trPr>
              <w:tc>
                <w:tcPr>
                  <w:tcW w:w="688" w:type="pct"/>
                  <w:shd w:val="clear" w:color="auto" w:fill="auto"/>
                  <w:noWrap/>
                  <w:vAlign w:val="center"/>
                </w:tcPr>
                <w:p w14:paraId="38400F96" w14:textId="77777777" w:rsidR="008201F0" w:rsidRPr="00064D52" w:rsidRDefault="008201F0" w:rsidP="008201F0">
                  <w:pPr>
                    <w:widowControl/>
                    <w:jc w:val="center"/>
                    <w:rPr>
                      <w:kern w:val="0"/>
                      <w:szCs w:val="21"/>
                    </w:rPr>
                  </w:pPr>
                  <w:r w:rsidRPr="00064D52">
                    <w:rPr>
                      <w:kern w:val="0"/>
                      <w:szCs w:val="21"/>
                    </w:rPr>
                    <w:t>50</w:t>
                  </w:r>
                </w:p>
              </w:tc>
              <w:tc>
                <w:tcPr>
                  <w:tcW w:w="674" w:type="pct"/>
                  <w:shd w:val="clear" w:color="auto" w:fill="auto"/>
                  <w:noWrap/>
                  <w:vAlign w:val="center"/>
                </w:tcPr>
                <w:p w14:paraId="0CA2AD09" w14:textId="22296338" w:rsidR="008201F0" w:rsidRPr="00064D52" w:rsidRDefault="008201F0" w:rsidP="008201F0">
                  <w:pPr>
                    <w:widowControl/>
                    <w:jc w:val="center"/>
                    <w:rPr>
                      <w:kern w:val="0"/>
                      <w:szCs w:val="21"/>
                    </w:rPr>
                  </w:pPr>
                  <w:r w:rsidRPr="00064D52">
                    <w:rPr>
                      <w:kern w:val="0"/>
                      <w:szCs w:val="21"/>
                    </w:rPr>
                    <w:t>30.9</w:t>
                  </w:r>
                </w:p>
              </w:tc>
              <w:tc>
                <w:tcPr>
                  <w:tcW w:w="852" w:type="pct"/>
                  <w:shd w:val="clear" w:color="auto" w:fill="auto"/>
                  <w:noWrap/>
                  <w:vAlign w:val="bottom"/>
                </w:tcPr>
                <w:p w14:paraId="57D4E6F1" w14:textId="39212F0E" w:rsidR="008201F0" w:rsidRPr="00064D52" w:rsidRDefault="008201F0" w:rsidP="008201F0">
                  <w:pPr>
                    <w:widowControl/>
                    <w:jc w:val="center"/>
                    <w:rPr>
                      <w:kern w:val="0"/>
                      <w:szCs w:val="21"/>
                    </w:rPr>
                  </w:pPr>
                  <w:r w:rsidRPr="00064D52">
                    <w:rPr>
                      <w:kern w:val="0"/>
                      <w:szCs w:val="21"/>
                    </w:rPr>
                    <w:t>1.545</w:t>
                  </w:r>
                </w:p>
              </w:tc>
              <w:tc>
                <w:tcPr>
                  <w:tcW w:w="674" w:type="pct"/>
                  <w:vAlign w:val="center"/>
                </w:tcPr>
                <w:p w14:paraId="1DAC9FFE" w14:textId="3D0E7CB2" w:rsidR="008201F0" w:rsidRPr="00064D52" w:rsidRDefault="008201F0" w:rsidP="008201F0">
                  <w:pPr>
                    <w:widowControl/>
                    <w:jc w:val="center"/>
                    <w:rPr>
                      <w:kern w:val="0"/>
                      <w:szCs w:val="21"/>
                    </w:rPr>
                  </w:pPr>
                  <w:r w:rsidRPr="00064D52">
                    <w:rPr>
                      <w:kern w:val="0"/>
                      <w:szCs w:val="21"/>
                    </w:rPr>
                    <w:t>3.66</w:t>
                  </w:r>
                </w:p>
              </w:tc>
              <w:tc>
                <w:tcPr>
                  <w:tcW w:w="772" w:type="pct"/>
                  <w:vAlign w:val="bottom"/>
                </w:tcPr>
                <w:p w14:paraId="02829118" w14:textId="11360639" w:rsidR="008201F0" w:rsidRPr="00064D52" w:rsidRDefault="008201F0" w:rsidP="008201F0">
                  <w:pPr>
                    <w:widowControl/>
                    <w:jc w:val="center"/>
                    <w:rPr>
                      <w:kern w:val="0"/>
                      <w:szCs w:val="21"/>
                    </w:rPr>
                  </w:pPr>
                  <w:r w:rsidRPr="00064D52">
                    <w:rPr>
                      <w:kern w:val="0"/>
                      <w:szCs w:val="21"/>
                    </w:rPr>
                    <w:t>0.813</w:t>
                  </w:r>
                </w:p>
              </w:tc>
              <w:tc>
                <w:tcPr>
                  <w:tcW w:w="527" w:type="pct"/>
                  <w:shd w:val="clear" w:color="auto" w:fill="auto"/>
                  <w:noWrap/>
                  <w:vAlign w:val="center"/>
                </w:tcPr>
                <w:p w14:paraId="6604F393" w14:textId="41D101EA" w:rsidR="008201F0" w:rsidRPr="00064D52" w:rsidRDefault="008201F0" w:rsidP="008201F0">
                  <w:pPr>
                    <w:widowControl/>
                    <w:jc w:val="center"/>
                    <w:rPr>
                      <w:kern w:val="0"/>
                      <w:szCs w:val="21"/>
                    </w:rPr>
                  </w:pPr>
                  <w:r w:rsidRPr="00064D52">
                    <w:rPr>
                      <w:kern w:val="0"/>
                      <w:szCs w:val="21"/>
                    </w:rPr>
                    <w:t>1.41</w:t>
                  </w:r>
                </w:p>
              </w:tc>
              <w:tc>
                <w:tcPr>
                  <w:tcW w:w="813" w:type="pct"/>
                  <w:shd w:val="clear" w:color="auto" w:fill="auto"/>
                  <w:noWrap/>
                  <w:vAlign w:val="bottom"/>
                </w:tcPr>
                <w:p w14:paraId="67012E89" w14:textId="13BF35BF" w:rsidR="008201F0" w:rsidRPr="00064D52" w:rsidRDefault="008201F0" w:rsidP="008201F0">
                  <w:pPr>
                    <w:widowControl/>
                    <w:jc w:val="center"/>
                    <w:rPr>
                      <w:kern w:val="0"/>
                      <w:szCs w:val="21"/>
                    </w:rPr>
                  </w:pPr>
                  <w:r w:rsidRPr="00064D52">
                    <w:rPr>
                      <w:kern w:val="0"/>
                      <w:szCs w:val="21"/>
                    </w:rPr>
                    <w:t>0.705</w:t>
                  </w:r>
                </w:p>
              </w:tc>
            </w:tr>
            <w:tr w:rsidR="008201F0" w:rsidRPr="00064D52" w14:paraId="24AAB9CD" w14:textId="77777777" w:rsidTr="0017013D">
              <w:trPr>
                <w:trHeight w:val="226"/>
              </w:trPr>
              <w:tc>
                <w:tcPr>
                  <w:tcW w:w="688" w:type="pct"/>
                  <w:shd w:val="clear" w:color="auto" w:fill="auto"/>
                  <w:noWrap/>
                  <w:vAlign w:val="center"/>
                </w:tcPr>
                <w:p w14:paraId="7F4222AA" w14:textId="61978C57" w:rsidR="008201F0" w:rsidRPr="00064D52" w:rsidRDefault="008201F0" w:rsidP="008201F0">
                  <w:pPr>
                    <w:widowControl/>
                    <w:jc w:val="center"/>
                    <w:rPr>
                      <w:kern w:val="0"/>
                      <w:szCs w:val="21"/>
                    </w:rPr>
                  </w:pPr>
                  <w:r w:rsidRPr="00064D52">
                    <w:rPr>
                      <w:kern w:val="0"/>
                      <w:szCs w:val="21"/>
                    </w:rPr>
                    <w:t>71</w:t>
                  </w:r>
                </w:p>
              </w:tc>
              <w:tc>
                <w:tcPr>
                  <w:tcW w:w="674" w:type="pct"/>
                  <w:shd w:val="clear" w:color="auto" w:fill="auto"/>
                  <w:noWrap/>
                  <w:vAlign w:val="center"/>
                </w:tcPr>
                <w:p w14:paraId="2738C247" w14:textId="09B6F089" w:rsidR="008201F0" w:rsidRPr="00064D52" w:rsidRDefault="008201F0" w:rsidP="008201F0">
                  <w:pPr>
                    <w:widowControl/>
                    <w:jc w:val="center"/>
                    <w:rPr>
                      <w:kern w:val="0"/>
                      <w:szCs w:val="21"/>
                    </w:rPr>
                  </w:pPr>
                  <w:r w:rsidRPr="00064D52">
                    <w:rPr>
                      <w:kern w:val="0"/>
                      <w:szCs w:val="21"/>
                    </w:rPr>
                    <w:t>32.4</w:t>
                  </w:r>
                </w:p>
              </w:tc>
              <w:tc>
                <w:tcPr>
                  <w:tcW w:w="852" w:type="pct"/>
                  <w:shd w:val="clear" w:color="auto" w:fill="auto"/>
                  <w:noWrap/>
                  <w:vAlign w:val="bottom"/>
                </w:tcPr>
                <w:p w14:paraId="4781F4A2" w14:textId="4916F49E" w:rsidR="008201F0" w:rsidRPr="00064D52" w:rsidRDefault="008201F0" w:rsidP="008201F0">
                  <w:pPr>
                    <w:widowControl/>
                    <w:jc w:val="center"/>
                    <w:rPr>
                      <w:kern w:val="0"/>
                      <w:szCs w:val="21"/>
                    </w:rPr>
                  </w:pPr>
                  <w:r w:rsidRPr="00064D52">
                    <w:rPr>
                      <w:kern w:val="0"/>
                      <w:szCs w:val="21"/>
                    </w:rPr>
                    <w:t>1.62</w:t>
                  </w:r>
                </w:p>
              </w:tc>
              <w:tc>
                <w:tcPr>
                  <w:tcW w:w="674" w:type="pct"/>
                  <w:vAlign w:val="center"/>
                </w:tcPr>
                <w:p w14:paraId="5F92D8B2" w14:textId="10DB2C54" w:rsidR="008201F0" w:rsidRPr="00064D52" w:rsidRDefault="008201F0" w:rsidP="008201F0">
                  <w:pPr>
                    <w:widowControl/>
                    <w:jc w:val="center"/>
                    <w:rPr>
                      <w:kern w:val="0"/>
                      <w:szCs w:val="21"/>
                    </w:rPr>
                  </w:pPr>
                  <w:r w:rsidRPr="00064D52">
                    <w:rPr>
                      <w:kern w:val="0"/>
                      <w:szCs w:val="21"/>
                    </w:rPr>
                    <w:t>3.82</w:t>
                  </w:r>
                </w:p>
              </w:tc>
              <w:tc>
                <w:tcPr>
                  <w:tcW w:w="772" w:type="pct"/>
                  <w:vAlign w:val="bottom"/>
                </w:tcPr>
                <w:p w14:paraId="1F900972" w14:textId="72F6F04A" w:rsidR="008201F0" w:rsidRPr="00064D52" w:rsidRDefault="008201F0" w:rsidP="008201F0">
                  <w:pPr>
                    <w:widowControl/>
                    <w:jc w:val="center"/>
                    <w:rPr>
                      <w:kern w:val="0"/>
                      <w:szCs w:val="21"/>
                    </w:rPr>
                  </w:pPr>
                  <w:r w:rsidRPr="00064D52">
                    <w:rPr>
                      <w:kern w:val="0"/>
                      <w:szCs w:val="21"/>
                    </w:rPr>
                    <w:t>0.849</w:t>
                  </w:r>
                </w:p>
              </w:tc>
              <w:tc>
                <w:tcPr>
                  <w:tcW w:w="527" w:type="pct"/>
                  <w:shd w:val="clear" w:color="auto" w:fill="auto"/>
                  <w:noWrap/>
                  <w:vAlign w:val="center"/>
                </w:tcPr>
                <w:p w14:paraId="73C719A7" w14:textId="4E4D362C" w:rsidR="008201F0" w:rsidRPr="00064D52" w:rsidRDefault="008201F0" w:rsidP="008201F0">
                  <w:pPr>
                    <w:widowControl/>
                    <w:jc w:val="center"/>
                    <w:rPr>
                      <w:kern w:val="0"/>
                      <w:szCs w:val="21"/>
                    </w:rPr>
                  </w:pPr>
                  <w:r w:rsidRPr="00064D52">
                    <w:rPr>
                      <w:kern w:val="0"/>
                      <w:szCs w:val="21"/>
                    </w:rPr>
                    <w:t>1.47</w:t>
                  </w:r>
                </w:p>
              </w:tc>
              <w:tc>
                <w:tcPr>
                  <w:tcW w:w="813" w:type="pct"/>
                  <w:shd w:val="clear" w:color="auto" w:fill="auto"/>
                  <w:noWrap/>
                  <w:vAlign w:val="bottom"/>
                </w:tcPr>
                <w:p w14:paraId="38300132" w14:textId="297D89AD" w:rsidR="008201F0" w:rsidRPr="00064D52" w:rsidRDefault="008201F0" w:rsidP="008201F0">
                  <w:pPr>
                    <w:widowControl/>
                    <w:jc w:val="center"/>
                    <w:rPr>
                      <w:kern w:val="0"/>
                      <w:szCs w:val="21"/>
                    </w:rPr>
                  </w:pPr>
                  <w:r w:rsidRPr="00064D52">
                    <w:rPr>
                      <w:kern w:val="0"/>
                      <w:szCs w:val="21"/>
                    </w:rPr>
                    <w:t>0.735</w:t>
                  </w:r>
                </w:p>
              </w:tc>
            </w:tr>
            <w:tr w:rsidR="008201F0" w:rsidRPr="00064D52" w14:paraId="2CFE3552" w14:textId="77777777" w:rsidTr="0017013D">
              <w:trPr>
                <w:trHeight w:val="280"/>
              </w:trPr>
              <w:tc>
                <w:tcPr>
                  <w:tcW w:w="688" w:type="pct"/>
                  <w:shd w:val="clear" w:color="auto" w:fill="auto"/>
                  <w:noWrap/>
                  <w:vAlign w:val="center"/>
                </w:tcPr>
                <w:p w14:paraId="44A6B0C2" w14:textId="77777777" w:rsidR="008201F0" w:rsidRPr="00064D52" w:rsidRDefault="008201F0" w:rsidP="008201F0">
                  <w:pPr>
                    <w:widowControl/>
                    <w:jc w:val="center"/>
                    <w:rPr>
                      <w:kern w:val="0"/>
                      <w:szCs w:val="21"/>
                    </w:rPr>
                  </w:pPr>
                  <w:r w:rsidRPr="00064D52">
                    <w:rPr>
                      <w:kern w:val="0"/>
                      <w:szCs w:val="21"/>
                    </w:rPr>
                    <w:t>75</w:t>
                  </w:r>
                </w:p>
              </w:tc>
              <w:tc>
                <w:tcPr>
                  <w:tcW w:w="674" w:type="pct"/>
                  <w:shd w:val="clear" w:color="auto" w:fill="auto"/>
                  <w:noWrap/>
                  <w:vAlign w:val="center"/>
                </w:tcPr>
                <w:p w14:paraId="49D7E0A9" w14:textId="1A02BAD7" w:rsidR="008201F0" w:rsidRPr="00064D52" w:rsidRDefault="008201F0" w:rsidP="008201F0">
                  <w:pPr>
                    <w:widowControl/>
                    <w:jc w:val="center"/>
                    <w:rPr>
                      <w:kern w:val="0"/>
                      <w:szCs w:val="21"/>
                    </w:rPr>
                  </w:pPr>
                  <w:r w:rsidRPr="00064D52">
                    <w:rPr>
                      <w:kern w:val="0"/>
                      <w:szCs w:val="21"/>
                    </w:rPr>
                    <w:t>31.0</w:t>
                  </w:r>
                </w:p>
              </w:tc>
              <w:tc>
                <w:tcPr>
                  <w:tcW w:w="852" w:type="pct"/>
                  <w:shd w:val="clear" w:color="auto" w:fill="auto"/>
                  <w:noWrap/>
                  <w:vAlign w:val="bottom"/>
                </w:tcPr>
                <w:p w14:paraId="79D29998" w14:textId="10B324A6" w:rsidR="008201F0" w:rsidRPr="00064D52" w:rsidRDefault="008201F0" w:rsidP="008201F0">
                  <w:pPr>
                    <w:widowControl/>
                    <w:jc w:val="center"/>
                    <w:rPr>
                      <w:kern w:val="0"/>
                      <w:szCs w:val="21"/>
                    </w:rPr>
                  </w:pPr>
                  <w:r w:rsidRPr="00064D52">
                    <w:rPr>
                      <w:kern w:val="0"/>
                      <w:szCs w:val="21"/>
                    </w:rPr>
                    <w:t>1.55</w:t>
                  </w:r>
                </w:p>
              </w:tc>
              <w:tc>
                <w:tcPr>
                  <w:tcW w:w="674" w:type="pct"/>
                  <w:vAlign w:val="center"/>
                </w:tcPr>
                <w:p w14:paraId="1F5B5322" w14:textId="358CA5E5" w:rsidR="008201F0" w:rsidRPr="00064D52" w:rsidRDefault="008201F0" w:rsidP="008201F0">
                  <w:pPr>
                    <w:widowControl/>
                    <w:jc w:val="center"/>
                    <w:rPr>
                      <w:kern w:val="0"/>
                      <w:szCs w:val="21"/>
                    </w:rPr>
                  </w:pPr>
                  <w:r w:rsidRPr="00064D52">
                    <w:rPr>
                      <w:kern w:val="0"/>
                      <w:szCs w:val="21"/>
                    </w:rPr>
                    <w:t>3.67</w:t>
                  </w:r>
                </w:p>
              </w:tc>
              <w:tc>
                <w:tcPr>
                  <w:tcW w:w="772" w:type="pct"/>
                  <w:vAlign w:val="bottom"/>
                </w:tcPr>
                <w:p w14:paraId="0D90FD05" w14:textId="6E94D75B" w:rsidR="008201F0" w:rsidRPr="00064D52" w:rsidRDefault="008201F0" w:rsidP="008201F0">
                  <w:pPr>
                    <w:widowControl/>
                    <w:jc w:val="center"/>
                    <w:rPr>
                      <w:kern w:val="0"/>
                      <w:szCs w:val="21"/>
                    </w:rPr>
                  </w:pPr>
                  <w:r w:rsidRPr="00064D52">
                    <w:rPr>
                      <w:kern w:val="0"/>
                      <w:szCs w:val="21"/>
                    </w:rPr>
                    <w:t>0.816</w:t>
                  </w:r>
                </w:p>
              </w:tc>
              <w:tc>
                <w:tcPr>
                  <w:tcW w:w="527" w:type="pct"/>
                  <w:shd w:val="clear" w:color="auto" w:fill="auto"/>
                  <w:noWrap/>
                  <w:vAlign w:val="center"/>
                </w:tcPr>
                <w:p w14:paraId="0E476F1A" w14:textId="29D43ABD" w:rsidR="008201F0" w:rsidRPr="00064D52" w:rsidRDefault="008201F0" w:rsidP="008201F0">
                  <w:pPr>
                    <w:widowControl/>
                    <w:jc w:val="center"/>
                    <w:rPr>
                      <w:kern w:val="0"/>
                      <w:szCs w:val="21"/>
                    </w:rPr>
                  </w:pPr>
                  <w:r w:rsidRPr="00064D52">
                    <w:rPr>
                      <w:kern w:val="0"/>
                      <w:szCs w:val="21"/>
                    </w:rPr>
                    <w:t>1.44</w:t>
                  </w:r>
                </w:p>
              </w:tc>
              <w:tc>
                <w:tcPr>
                  <w:tcW w:w="813" w:type="pct"/>
                  <w:shd w:val="clear" w:color="auto" w:fill="auto"/>
                  <w:noWrap/>
                  <w:vAlign w:val="bottom"/>
                </w:tcPr>
                <w:p w14:paraId="657DFA75" w14:textId="6E369989" w:rsidR="008201F0" w:rsidRPr="00064D52" w:rsidRDefault="008201F0" w:rsidP="008201F0">
                  <w:pPr>
                    <w:widowControl/>
                    <w:jc w:val="center"/>
                    <w:rPr>
                      <w:kern w:val="0"/>
                      <w:szCs w:val="21"/>
                    </w:rPr>
                  </w:pPr>
                  <w:r w:rsidRPr="00064D52">
                    <w:rPr>
                      <w:kern w:val="0"/>
                      <w:szCs w:val="21"/>
                    </w:rPr>
                    <w:t>0.720</w:t>
                  </w:r>
                </w:p>
              </w:tc>
            </w:tr>
            <w:tr w:rsidR="008201F0" w:rsidRPr="00064D52" w14:paraId="3BAA0508" w14:textId="77777777" w:rsidTr="0017013D">
              <w:trPr>
                <w:trHeight w:val="280"/>
              </w:trPr>
              <w:tc>
                <w:tcPr>
                  <w:tcW w:w="688" w:type="pct"/>
                  <w:shd w:val="clear" w:color="auto" w:fill="auto"/>
                  <w:noWrap/>
                  <w:vAlign w:val="center"/>
                </w:tcPr>
                <w:p w14:paraId="2F5043F6" w14:textId="77777777" w:rsidR="008201F0" w:rsidRPr="00064D52" w:rsidRDefault="008201F0" w:rsidP="008201F0">
                  <w:pPr>
                    <w:widowControl/>
                    <w:jc w:val="center"/>
                    <w:rPr>
                      <w:kern w:val="0"/>
                      <w:szCs w:val="21"/>
                    </w:rPr>
                  </w:pPr>
                  <w:r w:rsidRPr="00064D52">
                    <w:rPr>
                      <w:kern w:val="0"/>
                      <w:szCs w:val="21"/>
                    </w:rPr>
                    <w:t>100</w:t>
                  </w:r>
                </w:p>
              </w:tc>
              <w:tc>
                <w:tcPr>
                  <w:tcW w:w="674" w:type="pct"/>
                  <w:shd w:val="clear" w:color="auto" w:fill="auto"/>
                  <w:noWrap/>
                  <w:vAlign w:val="center"/>
                </w:tcPr>
                <w:p w14:paraId="354BFE8C" w14:textId="248766E3" w:rsidR="008201F0" w:rsidRPr="00064D52" w:rsidRDefault="008201F0" w:rsidP="008201F0">
                  <w:pPr>
                    <w:widowControl/>
                    <w:jc w:val="center"/>
                    <w:rPr>
                      <w:kern w:val="0"/>
                      <w:szCs w:val="21"/>
                    </w:rPr>
                  </w:pPr>
                  <w:r w:rsidRPr="00064D52">
                    <w:rPr>
                      <w:kern w:val="0"/>
                      <w:szCs w:val="21"/>
                    </w:rPr>
                    <w:t>17.1</w:t>
                  </w:r>
                </w:p>
              </w:tc>
              <w:tc>
                <w:tcPr>
                  <w:tcW w:w="852" w:type="pct"/>
                  <w:shd w:val="clear" w:color="auto" w:fill="auto"/>
                  <w:noWrap/>
                  <w:vAlign w:val="bottom"/>
                </w:tcPr>
                <w:p w14:paraId="3F7113F5" w14:textId="4391A036" w:rsidR="008201F0" w:rsidRPr="00064D52" w:rsidRDefault="008201F0" w:rsidP="008201F0">
                  <w:pPr>
                    <w:widowControl/>
                    <w:jc w:val="center"/>
                    <w:rPr>
                      <w:kern w:val="0"/>
                      <w:szCs w:val="21"/>
                    </w:rPr>
                  </w:pPr>
                  <w:r w:rsidRPr="00064D52">
                    <w:rPr>
                      <w:kern w:val="0"/>
                      <w:szCs w:val="21"/>
                    </w:rPr>
                    <w:t>0.855</w:t>
                  </w:r>
                </w:p>
              </w:tc>
              <w:tc>
                <w:tcPr>
                  <w:tcW w:w="674" w:type="pct"/>
                  <w:vAlign w:val="center"/>
                </w:tcPr>
                <w:p w14:paraId="70176256" w14:textId="5DD800B0" w:rsidR="008201F0" w:rsidRPr="00064D52" w:rsidRDefault="008201F0" w:rsidP="008201F0">
                  <w:pPr>
                    <w:widowControl/>
                    <w:jc w:val="center"/>
                    <w:rPr>
                      <w:kern w:val="0"/>
                      <w:szCs w:val="21"/>
                    </w:rPr>
                  </w:pPr>
                  <w:r w:rsidRPr="00064D52">
                    <w:rPr>
                      <w:kern w:val="0"/>
                      <w:szCs w:val="21"/>
                    </w:rPr>
                    <w:t>2.02</w:t>
                  </w:r>
                </w:p>
              </w:tc>
              <w:tc>
                <w:tcPr>
                  <w:tcW w:w="772" w:type="pct"/>
                  <w:vAlign w:val="bottom"/>
                </w:tcPr>
                <w:p w14:paraId="4C247042" w14:textId="031B8B21" w:rsidR="008201F0" w:rsidRPr="00064D52" w:rsidRDefault="008201F0" w:rsidP="008201F0">
                  <w:pPr>
                    <w:widowControl/>
                    <w:jc w:val="center"/>
                    <w:rPr>
                      <w:kern w:val="0"/>
                      <w:szCs w:val="21"/>
                    </w:rPr>
                  </w:pPr>
                  <w:r w:rsidRPr="00064D52">
                    <w:rPr>
                      <w:kern w:val="0"/>
                      <w:szCs w:val="21"/>
                    </w:rPr>
                    <w:t>0.449</w:t>
                  </w:r>
                </w:p>
              </w:tc>
              <w:tc>
                <w:tcPr>
                  <w:tcW w:w="527" w:type="pct"/>
                  <w:shd w:val="clear" w:color="auto" w:fill="auto"/>
                  <w:noWrap/>
                  <w:vAlign w:val="center"/>
                </w:tcPr>
                <w:p w14:paraId="2CF366EC" w14:textId="223F3E9C" w:rsidR="008201F0" w:rsidRPr="00064D52" w:rsidRDefault="008201F0" w:rsidP="008201F0">
                  <w:pPr>
                    <w:widowControl/>
                    <w:jc w:val="center"/>
                    <w:rPr>
                      <w:kern w:val="0"/>
                      <w:szCs w:val="21"/>
                    </w:rPr>
                  </w:pPr>
                  <w:r w:rsidRPr="00064D52">
                    <w:rPr>
                      <w:kern w:val="0"/>
                      <w:szCs w:val="21"/>
                    </w:rPr>
                    <w:t>1.20</w:t>
                  </w:r>
                </w:p>
              </w:tc>
              <w:tc>
                <w:tcPr>
                  <w:tcW w:w="813" w:type="pct"/>
                  <w:shd w:val="clear" w:color="auto" w:fill="auto"/>
                  <w:noWrap/>
                  <w:vAlign w:val="bottom"/>
                </w:tcPr>
                <w:p w14:paraId="10C04880" w14:textId="7E17B2E3" w:rsidR="008201F0" w:rsidRPr="00064D52" w:rsidRDefault="008201F0" w:rsidP="008201F0">
                  <w:pPr>
                    <w:widowControl/>
                    <w:jc w:val="center"/>
                    <w:rPr>
                      <w:kern w:val="0"/>
                      <w:szCs w:val="21"/>
                    </w:rPr>
                  </w:pPr>
                  <w:r w:rsidRPr="00064D52">
                    <w:rPr>
                      <w:kern w:val="0"/>
                      <w:szCs w:val="21"/>
                    </w:rPr>
                    <w:t>0.600</w:t>
                  </w:r>
                </w:p>
              </w:tc>
            </w:tr>
            <w:tr w:rsidR="008201F0" w:rsidRPr="00064D52" w14:paraId="65A90C32" w14:textId="77777777" w:rsidTr="0017013D">
              <w:trPr>
                <w:trHeight w:val="280"/>
              </w:trPr>
              <w:tc>
                <w:tcPr>
                  <w:tcW w:w="688" w:type="pct"/>
                  <w:shd w:val="clear" w:color="auto" w:fill="auto"/>
                  <w:noWrap/>
                  <w:vAlign w:val="center"/>
                </w:tcPr>
                <w:p w14:paraId="048FD608" w14:textId="77777777" w:rsidR="008201F0" w:rsidRPr="00064D52" w:rsidRDefault="008201F0" w:rsidP="008201F0">
                  <w:pPr>
                    <w:widowControl/>
                    <w:jc w:val="center"/>
                    <w:rPr>
                      <w:kern w:val="0"/>
                      <w:szCs w:val="21"/>
                    </w:rPr>
                  </w:pPr>
                  <w:r w:rsidRPr="00064D52">
                    <w:rPr>
                      <w:kern w:val="0"/>
                      <w:szCs w:val="21"/>
                    </w:rPr>
                    <w:t>150</w:t>
                  </w:r>
                </w:p>
              </w:tc>
              <w:tc>
                <w:tcPr>
                  <w:tcW w:w="674" w:type="pct"/>
                  <w:shd w:val="clear" w:color="auto" w:fill="auto"/>
                  <w:noWrap/>
                  <w:vAlign w:val="center"/>
                </w:tcPr>
                <w:p w14:paraId="1D12A762" w14:textId="607411EF" w:rsidR="008201F0" w:rsidRPr="00064D52" w:rsidRDefault="008201F0" w:rsidP="008201F0">
                  <w:pPr>
                    <w:widowControl/>
                    <w:jc w:val="center"/>
                    <w:rPr>
                      <w:kern w:val="0"/>
                      <w:szCs w:val="21"/>
                    </w:rPr>
                  </w:pPr>
                  <w:r w:rsidRPr="00064D52">
                    <w:rPr>
                      <w:kern w:val="0"/>
                      <w:szCs w:val="21"/>
                    </w:rPr>
                    <w:t>8.71</w:t>
                  </w:r>
                </w:p>
              </w:tc>
              <w:tc>
                <w:tcPr>
                  <w:tcW w:w="852" w:type="pct"/>
                  <w:shd w:val="clear" w:color="auto" w:fill="auto"/>
                  <w:noWrap/>
                  <w:vAlign w:val="bottom"/>
                </w:tcPr>
                <w:p w14:paraId="6FAC1019" w14:textId="44BC2264" w:rsidR="008201F0" w:rsidRPr="00064D52" w:rsidRDefault="008201F0" w:rsidP="008201F0">
                  <w:pPr>
                    <w:widowControl/>
                    <w:jc w:val="center"/>
                    <w:rPr>
                      <w:kern w:val="0"/>
                      <w:szCs w:val="21"/>
                    </w:rPr>
                  </w:pPr>
                  <w:r w:rsidRPr="00064D52">
                    <w:rPr>
                      <w:kern w:val="0"/>
                      <w:szCs w:val="21"/>
                    </w:rPr>
                    <w:t>0.4355</w:t>
                  </w:r>
                </w:p>
              </w:tc>
              <w:tc>
                <w:tcPr>
                  <w:tcW w:w="674" w:type="pct"/>
                  <w:vAlign w:val="center"/>
                </w:tcPr>
                <w:p w14:paraId="36F28372" w14:textId="4721D0A3" w:rsidR="008201F0" w:rsidRPr="00064D52" w:rsidRDefault="008201F0" w:rsidP="008201F0">
                  <w:pPr>
                    <w:widowControl/>
                    <w:jc w:val="center"/>
                    <w:rPr>
                      <w:kern w:val="0"/>
                      <w:szCs w:val="21"/>
                    </w:rPr>
                  </w:pPr>
                  <w:r w:rsidRPr="00064D52">
                    <w:rPr>
                      <w:kern w:val="0"/>
                      <w:szCs w:val="21"/>
                    </w:rPr>
                    <w:t>1.03</w:t>
                  </w:r>
                </w:p>
              </w:tc>
              <w:tc>
                <w:tcPr>
                  <w:tcW w:w="772" w:type="pct"/>
                  <w:vAlign w:val="bottom"/>
                </w:tcPr>
                <w:p w14:paraId="10A989B4" w14:textId="2EB0B3B9" w:rsidR="008201F0" w:rsidRPr="00064D52" w:rsidRDefault="008201F0" w:rsidP="008201F0">
                  <w:pPr>
                    <w:widowControl/>
                    <w:jc w:val="center"/>
                    <w:rPr>
                      <w:kern w:val="0"/>
                      <w:szCs w:val="21"/>
                    </w:rPr>
                  </w:pPr>
                  <w:r w:rsidRPr="00064D52">
                    <w:rPr>
                      <w:kern w:val="0"/>
                      <w:szCs w:val="21"/>
                    </w:rPr>
                    <w:t>0.229</w:t>
                  </w:r>
                </w:p>
              </w:tc>
              <w:tc>
                <w:tcPr>
                  <w:tcW w:w="527" w:type="pct"/>
                  <w:shd w:val="clear" w:color="auto" w:fill="auto"/>
                  <w:noWrap/>
                  <w:vAlign w:val="center"/>
                </w:tcPr>
                <w:p w14:paraId="53147756" w14:textId="7DF7340E" w:rsidR="008201F0" w:rsidRPr="00064D52" w:rsidRDefault="008201F0" w:rsidP="008201F0">
                  <w:pPr>
                    <w:widowControl/>
                    <w:jc w:val="center"/>
                    <w:rPr>
                      <w:kern w:val="0"/>
                      <w:szCs w:val="21"/>
                    </w:rPr>
                  </w:pPr>
                  <w:r w:rsidRPr="00064D52">
                    <w:rPr>
                      <w:kern w:val="0"/>
                      <w:szCs w:val="21"/>
                    </w:rPr>
                    <w:t>0.85</w:t>
                  </w:r>
                </w:p>
              </w:tc>
              <w:tc>
                <w:tcPr>
                  <w:tcW w:w="813" w:type="pct"/>
                  <w:shd w:val="clear" w:color="auto" w:fill="auto"/>
                  <w:noWrap/>
                  <w:vAlign w:val="bottom"/>
                </w:tcPr>
                <w:p w14:paraId="5332F9E1" w14:textId="3BC22B57" w:rsidR="008201F0" w:rsidRPr="00064D52" w:rsidRDefault="008201F0" w:rsidP="008201F0">
                  <w:pPr>
                    <w:widowControl/>
                    <w:jc w:val="center"/>
                    <w:rPr>
                      <w:kern w:val="0"/>
                      <w:szCs w:val="21"/>
                    </w:rPr>
                  </w:pPr>
                  <w:r w:rsidRPr="00064D52">
                    <w:rPr>
                      <w:kern w:val="0"/>
                      <w:szCs w:val="21"/>
                    </w:rPr>
                    <w:t>0.425</w:t>
                  </w:r>
                </w:p>
              </w:tc>
            </w:tr>
            <w:tr w:rsidR="008201F0" w:rsidRPr="00064D52" w14:paraId="53901A57" w14:textId="77777777" w:rsidTr="0017013D">
              <w:trPr>
                <w:trHeight w:val="280"/>
              </w:trPr>
              <w:tc>
                <w:tcPr>
                  <w:tcW w:w="688" w:type="pct"/>
                  <w:shd w:val="clear" w:color="auto" w:fill="auto"/>
                  <w:noWrap/>
                  <w:vAlign w:val="center"/>
                </w:tcPr>
                <w:p w14:paraId="2145C3BD" w14:textId="77777777" w:rsidR="008201F0" w:rsidRPr="00064D52" w:rsidRDefault="008201F0" w:rsidP="008201F0">
                  <w:pPr>
                    <w:widowControl/>
                    <w:jc w:val="center"/>
                    <w:rPr>
                      <w:kern w:val="0"/>
                      <w:szCs w:val="21"/>
                    </w:rPr>
                  </w:pPr>
                  <w:r w:rsidRPr="00064D52">
                    <w:rPr>
                      <w:kern w:val="0"/>
                      <w:szCs w:val="21"/>
                    </w:rPr>
                    <w:t>200</w:t>
                  </w:r>
                </w:p>
              </w:tc>
              <w:tc>
                <w:tcPr>
                  <w:tcW w:w="674" w:type="pct"/>
                  <w:shd w:val="clear" w:color="auto" w:fill="auto"/>
                  <w:noWrap/>
                  <w:vAlign w:val="center"/>
                </w:tcPr>
                <w:p w14:paraId="0C7300E1" w14:textId="7A27B2A4" w:rsidR="008201F0" w:rsidRPr="00064D52" w:rsidRDefault="008201F0" w:rsidP="008201F0">
                  <w:pPr>
                    <w:widowControl/>
                    <w:jc w:val="center"/>
                    <w:rPr>
                      <w:kern w:val="0"/>
                      <w:szCs w:val="21"/>
                    </w:rPr>
                  </w:pPr>
                  <w:r w:rsidRPr="00064D52">
                    <w:rPr>
                      <w:kern w:val="0"/>
                      <w:szCs w:val="21"/>
                    </w:rPr>
                    <w:t>5.62</w:t>
                  </w:r>
                </w:p>
              </w:tc>
              <w:tc>
                <w:tcPr>
                  <w:tcW w:w="852" w:type="pct"/>
                  <w:shd w:val="clear" w:color="auto" w:fill="auto"/>
                  <w:noWrap/>
                  <w:vAlign w:val="bottom"/>
                </w:tcPr>
                <w:p w14:paraId="32F57BB3" w14:textId="008029F4" w:rsidR="008201F0" w:rsidRPr="00064D52" w:rsidRDefault="008201F0" w:rsidP="008201F0">
                  <w:pPr>
                    <w:widowControl/>
                    <w:jc w:val="center"/>
                    <w:rPr>
                      <w:kern w:val="0"/>
                      <w:szCs w:val="21"/>
                    </w:rPr>
                  </w:pPr>
                  <w:r w:rsidRPr="00064D52">
                    <w:rPr>
                      <w:kern w:val="0"/>
                      <w:szCs w:val="21"/>
                    </w:rPr>
                    <w:t>0.281</w:t>
                  </w:r>
                </w:p>
              </w:tc>
              <w:tc>
                <w:tcPr>
                  <w:tcW w:w="674" w:type="pct"/>
                  <w:vAlign w:val="center"/>
                </w:tcPr>
                <w:p w14:paraId="0E975234" w14:textId="63E276A7" w:rsidR="008201F0" w:rsidRPr="00064D52" w:rsidRDefault="008201F0" w:rsidP="008201F0">
                  <w:pPr>
                    <w:widowControl/>
                    <w:jc w:val="center"/>
                    <w:rPr>
                      <w:kern w:val="0"/>
                      <w:szCs w:val="21"/>
                    </w:rPr>
                  </w:pPr>
                  <w:r w:rsidRPr="00064D52">
                    <w:rPr>
                      <w:kern w:val="0"/>
                      <w:szCs w:val="21"/>
                    </w:rPr>
                    <w:t>0.66</w:t>
                  </w:r>
                </w:p>
              </w:tc>
              <w:tc>
                <w:tcPr>
                  <w:tcW w:w="772" w:type="pct"/>
                  <w:vAlign w:val="bottom"/>
                </w:tcPr>
                <w:p w14:paraId="5E395600" w14:textId="68A1C070" w:rsidR="008201F0" w:rsidRPr="00064D52" w:rsidRDefault="008201F0" w:rsidP="008201F0">
                  <w:pPr>
                    <w:widowControl/>
                    <w:jc w:val="center"/>
                    <w:rPr>
                      <w:kern w:val="0"/>
                      <w:szCs w:val="21"/>
                    </w:rPr>
                  </w:pPr>
                  <w:r w:rsidRPr="00064D52">
                    <w:rPr>
                      <w:kern w:val="0"/>
                      <w:szCs w:val="21"/>
                    </w:rPr>
                    <w:t>0.147</w:t>
                  </w:r>
                </w:p>
              </w:tc>
              <w:tc>
                <w:tcPr>
                  <w:tcW w:w="527" w:type="pct"/>
                  <w:shd w:val="clear" w:color="auto" w:fill="auto"/>
                  <w:noWrap/>
                  <w:vAlign w:val="center"/>
                </w:tcPr>
                <w:p w14:paraId="58A53848" w14:textId="4ADD9A1C" w:rsidR="008201F0" w:rsidRPr="00064D52" w:rsidRDefault="008201F0" w:rsidP="008201F0">
                  <w:pPr>
                    <w:widowControl/>
                    <w:jc w:val="center"/>
                    <w:rPr>
                      <w:kern w:val="0"/>
                      <w:szCs w:val="21"/>
                    </w:rPr>
                  </w:pPr>
                  <w:r w:rsidRPr="00064D52">
                    <w:rPr>
                      <w:kern w:val="0"/>
                      <w:szCs w:val="21"/>
                    </w:rPr>
                    <w:t>0.42</w:t>
                  </w:r>
                </w:p>
              </w:tc>
              <w:tc>
                <w:tcPr>
                  <w:tcW w:w="813" w:type="pct"/>
                  <w:shd w:val="clear" w:color="auto" w:fill="auto"/>
                  <w:noWrap/>
                  <w:vAlign w:val="bottom"/>
                </w:tcPr>
                <w:p w14:paraId="556D0CC7" w14:textId="6CBF2AE9" w:rsidR="008201F0" w:rsidRPr="00064D52" w:rsidRDefault="008201F0" w:rsidP="008201F0">
                  <w:pPr>
                    <w:widowControl/>
                    <w:jc w:val="center"/>
                    <w:rPr>
                      <w:kern w:val="0"/>
                      <w:szCs w:val="21"/>
                    </w:rPr>
                  </w:pPr>
                  <w:r w:rsidRPr="00064D52">
                    <w:rPr>
                      <w:kern w:val="0"/>
                      <w:szCs w:val="21"/>
                    </w:rPr>
                    <w:t>0.210</w:t>
                  </w:r>
                </w:p>
              </w:tc>
            </w:tr>
            <w:tr w:rsidR="008201F0" w:rsidRPr="00064D52" w14:paraId="1B155317" w14:textId="77777777" w:rsidTr="0017013D">
              <w:trPr>
                <w:trHeight w:val="280"/>
              </w:trPr>
              <w:tc>
                <w:tcPr>
                  <w:tcW w:w="688" w:type="pct"/>
                  <w:shd w:val="clear" w:color="auto" w:fill="auto"/>
                  <w:noWrap/>
                  <w:vAlign w:val="center"/>
                </w:tcPr>
                <w:p w14:paraId="5A4F5299" w14:textId="77777777" w:rsidR="008201F0" w:rsidRPr="00064D52" w:rsidRDefault="008201F0" w:rsidP="008201F0">
                  <w:pPr>
                    <w:widowControl/>
                    <w:jc w:val="center"/>
                    <w:rPr>
                      <w:kern w:val="0"/>
                      <w:szCs w:val="21"/>
                    </w:rPr>
                  </w:pPr>
                  <w:r w:rsidRPr="00064D52">
                    <w:rPr>
                      <w:kern w:val="0"/>
                      <w:szCs w:val="21"/>
                    </w:rPr>
                    <w:t>250</w:t>
                  </w:r>
                </w:p>
              </w:tc>
              <w:tc>
                <w:tcPr>
                  <w:tcW w:w="674" w:type="pct"/>
                  <w:shd w:val="clear" w:color="auto" w:fill="auto"/>
                  <w:noWrap/>
                  <w:vAlign w:val="center"/>
                </w:tcPr>
                <w:p w14:paraId="30208D00" w14:textId="4CC97E8E" w:rsidR="008201F0" w:rsidRPr="00064D52" w:rsidRDefault="008201F0" w:rsidP="008201F0">
                  <w:pPr>
                    <w:widowControl/>
                    <w:jc w:val="center"/>
                    <w:rPr>
                      <w:kern w:val="0"/>
                      <w:szCs w:val="21"/>
                    </w:rPr>
                  </w:pPr>
                  <w:r w:rsidRPr="00064D52">
                    <w:rPr>
                      <w:kern w:val="0"/>
                      <w:szCs w:val="21"/>
                    </w:rPr>
                    <w:t>4.06</w:t>
                  </w:r>
                </w:p>
              </w:tc>
              <w:tc>
                <w:tcPr>
                  <w:tcW w:w="852" w:type="pct"/>
                  <w:shd w:val="clear" w:color="auto" w:fill="auto"/>
                  <w:noWrap/>
                  <w:vAlign w:val="bottom"/>
                </w:tcPr>
                <w:p w14:paraId="6BCE1589" w14:textId="4FD61E07" w:rsidR="008201F0" w:rsidRPr="00064D52" w:rsidRDefault="008201F0" w:rsidP="008201F0">
                  <w:pPr>
                    <w:widowControl/>
                    <w:jc w:val="center"/>
                    <w:rPr>
                      <w:kern w:val="0"/>
                      <w:szCs w:val="21"/>
                    </w:rPr>
                  </w:pPr>
                  <w:r w:rsidRPr="00064D52">
                    <w:rPr>
                      <w:kern w:val="0"/>
                      <w:szCs w:val="21"/>
                    </w:rPr>
                    <w:t>0.203</w:t>
                  </w:r>
                </w:p>
              </w:tc>
              <w:tc>
                <w:tcPr>
                  <w:tcW w:w="674" w:type="pct"/>
                  <w:vAlign w:val="center"/>
                </w:tcPr>
                <w:p w14:paraId="5C1D0F1F" w14:textId="216214B1" w:rsidR="008201F0" w:rsidRPr="00064D52" w:rsidRDefault="008201F0" w:rsidP="008201F0">
                  <w:pPr>
                    <w:widowControl/>
                    <w:jc w:val="center"/>
                    <w:rPr>
                      <w:kern w:val="0"/>
                      <w:szCs w:val="21"/>
                    </w:rPr>
                  </w:pPr>
                  <w:r w:rsidRPr="00064D52">
                    <w:rPr>
                      <w:kern w:val="0"/>
                      <w:szCs w:val="21"/>
                    </w:rPr>
                    <w:t>0.48</w:t>
                  </w:r>
                </w:p>
              </w:tc>
              <w:tc>
                <w:tcPr>
                  <w:tcW w:w="772" w:type="pct"/>
                  <w:vAlign w:val="bottom"/>
                </w:tcPr>
                <w:p w14:paraId="61D9F6E5" w14:textId="46518B9F" w:rsidR="008201F0" w:rsidRPr="00064D52" w:rsidRDefault="008201F0" w:rsidP="008201F0">
                  <w:pPr>
                    <w:widowControl/>
                    <w:jc w:val="center"/>
                    <w:rPr>
                      <w:kern w:val="0"/>
                      <w:szCs w:val="21"/>
                    </w:rPr>
                  </w:pPr>
                  <w:r w:rsidRPr="00064D52">
                    <w:rPr>
                      <w:kern w:val="0"/>
                      <w:szCs w:val="21"/>
                    </w:rPr>
                    <w:t>0.107</w:t>
                  </w:r>
                </w:p>
              </w:tc>
              <w:tc>
                <w:tcPr>
                  <w:tcW w:w="527" w:type="pct"/>
                  <w:shd w:val="clear" w:color="auto" w:fill="auto"/>
                  <w:noWrap/>
                  <w:vAlign w:val="center"/>
                </w:tcPr>
                <w:p w14:paraId="01E198D8" w14:textId="5190E202" w:rsidR="008201F0" w:rsidRPr="00064D52" w:rsidRDefault="008201F0" w:rsidP="008201F0">
                  <w:pPr>
                    <w:widowControl/>
                    <w:jc w:val="center"/>
                    <w:rPr>
                      <w:kern w:val="0"/>
                      <w:szCs w:val="21"/>
                    </w:rPr>
                  </w:pPr>
                  <w:r w:rsidRPr="00064D52">
                    <w:rPr>
                      <w:kern w:val="0"/>
                      <w:szCs w:val="21"/>
                    </w:rPr>
                    <w:t>0.36</w:t>
                  </w:r>
                </w:p>
              </w:tc>
              <w:tc>
                <w:tcPr>
                  <w:tcW w:w="813" w:type="pct"/>
                  <w:shd w:val="clear" w:color="auto" w:fill="auto"/>
                  <w:noWrap/>
                  <w:vAlign w:val="bottom"/>
                </w:tcPr>
                <w:p w14:paraId="46B14E4A" w14:textId="7CDE2D85" w:rsidR="008201F0" w:rsidRPr="00064D52" w:rsidRDefault="008201F0" w:rsidP="008201F0">
                  <w:pPr>
                    <w:widowControl/>
                    <w:jc w:val="center"/>
                    <w:rPr>
                      <w:kern w:val="0"/>
                      <w:szCs w:val="21"/>
                    </w:rPr>
                  </w:pPr>
                  <w:r w:rsidRPr="00064D52">
                    <w:rPr>
                      <w:kern w:val="0"/>
                      <w:szCs w:val="21"/>
                    </w:rPr>
                    <w:t>0.180</w:t>
                  </w:r>
                </w:p>
              </w:tc>
            </w:tr>
            <w:tr w:rsidR="008201F0" w:rsidRPr="00064D52" w14:paraId="1F15D2CF" w14:textId="77777777" w:rsidTr="0017013D">
              <w:trPr>
                <w:trHeight w:val="280"/>
              </w:trPr>
              <w:tc>
                <w:tcPr>
                  <w:tcW w:w="688" w:type="pct"/>
                  <w:shd w:val="clear" w:color="auto" w:fill="auto"/>
                  <w:noWrap/>
                  <w:vAlign w:val="center"/>
                </w:tcPr>
                <w:p w14:paraId="1C215A8C" w14:textId="77777777" w:rsidR="008201F0" w:rsidRPr="00064D52" w:rsidRDefault="008201F0" w:rsidP="008201F0">
                  <w:pPr>
                    <w:widowControl/>
                    <w:jc w:val="center"/>
                    <w:rPr>
                      <w:kern w:val="0"/>
                      <w:szCs w:val="21"/>
                    </w:rPr>
                  </w:pPr>
                  <w:r w:rsidRPr="00064D52">
                    <w:rPr>
                      <w:kern w:val="0"/>
                      <w:szCs w:val="21"/>
                    </w:rPr>
                    <w:t>300</w:t>
                  </w:r>
                </w:p>
              </w:tc>
              <w:tc>
                <w:tcPr>
                  <w:tcW w:w="674" w:type="pct"/>
                  <w:shd w:val="clear" w:color="auto" w:fill="auto"/>
                  <w:noWrap/>
                  <w:vAlign w:val="center"/>
                </w:tcPr>
                <w:p w14:paraId="469B6162" w14:textId="0EB67681" w:rsidR="008201F0" w:rsidRPr="00064D52" w:rsidRDefault="008201F0" w:rsidP="008201F0">
                  <w:pPr>
                    <w:widowControl/>
                    <w:jc w:val="center"/>
                    <w:rPr>
                      <w:kern w:val="0"/>
                      <w:szCs w:val="21"/>
                    </w:rPr>
                  </w:pPr>
                  <w:r w:rsidRPr="00064D52">
                    <w:rPr>
                      <w:kern w:val="0"/>
                      <w:szCs w:val="21"/>
                    </w:rPr>
                    <w:t>3.12</w:t>
                  </w:r>
                </w:p>
              </w:tc>
              <w:tc>
                <w:tcPr>
                  <w:tcW w:w="852" w:type="pct"/>
                  <w:shd w:val="clear" w:color="auto" w:fill="auto"/>
                  <w:noWrap/>
                  <w:vAlign w:val="bottom"/>
                </w:tcPr>
                <w:p w14:paraId="51F3D31A" w14:textId="644AC8B6" w:rsidR="008201F0" w:rsidRPr="00064D52" w:rsidRDefault="008201F0" w:rsidP="008201F0">
                  <w:pPr>
                    <w:widowControl/>
                    <w:jc w:val="center"/>
                    <w:rPr>
                      <w:kern w:val="0"/>
                      <w:szCs w:val="21"/>
                    </w:rPr>
                  </w:pPr>
                  <w:r w:rsidRPr="00064D52">
                    <w:rPr>
                      <w:kern w:val="0"/>
                      <w:szCs w:val="21"/>
                    </w:rPr>
                    <w:t>0.156</w:t>
                  </w:r>
                </w:p>
              </w:tc>
              <w:tc>
                <w:tcPr>
                  <w:tcW w:w="674" w:type="pct"/>
                  <w:vAlign w:val="center"/>
                </w:tcPr>
                <w:p w14:paraId="11F678DF" w14:textId="26E94EAA" w:rsidR="008201F0" w:rsidRPr="00064D52" w:rsidRDefault="008201F0" w:rsidP="008201F0">
                  <w:pPr>
                    <w:widowControl/>
                    <w:jc w:val="center"/>
                    <w:rPr>
                      <w:kern w:val="0"/>
                      <w:szCs w:val="21"/>
                    </w:rPr>
                  </w:pPr>
                  <w:r w:rsidRPr="00064D52">
                    <w:rPr>
                      <w:kern w:val="0"/>
                      <w:szCs w:val="21"/>
                    </w:rPr>
                    <w:t>0.37</w:t>
                  </w:r>
                </w:p>
              </w:tc>
              <w:tc>
                <w:tcPr>
                  <w:tcW w:w="772" w:type="pct"/>
                  <w:vAlign w:val="bottom"/>
                </w:tcPr>
                <w:p w14:paraId="3787B01F" w14:textId="7EACDD68" w:rsidR="008201F0" w:rsidRPr="00064D52" w:rsidRDefault="008201F0" w:rsidP="008201F0">
                  <w:pPr>
                    <w:widowControl/>
                    <w:jc w:val="center"/>
                    <w:rPr>
                      <w:kern w:val="0"/>
                      <w:szCs w:val="21"/>
                    </w:rPr>
                  </w:pPr>
                  <w:r w:rsidRPr="00064D52">
                    <w:rPr>
                      <w:kern w:val="0"/>
                      <w:szCs w:val="21"/>
                    </w:rPr>
                    <w:t>0.082</w:t>
                  </w:r>
                </w:p>
              </w:tc>
              <w:tc>
                <w:tcPr>
                  <w:tcW w:w="527" w:type="pct"/>
                  <w:shd w:val="clear" w:color="auto" w:fill="auto"/>
                  <w:noWrap/>
                  <w:vAlign w:val="center"/>
                </w:tcPr>
                <w:p w14:paraId="6B7C5613" w14:textId="5C4859A7" w:rsidR="008201F0" w:rsidRPr="00064D52" w:rsidRDefault="008201F0" w:rsidP="008201F0">
                  <w:pPr>
                    <w:widowControl/>
                    <w:jc w:val="center"/>
                    <w:rPr>
                      <w:kern w:val="0"/>
                      <w:szCs w:val="21"/>
                    </w:rPr>
                  </w:pPr>
                  <w:r w:rsidRPr="00064D52">
                    <w:rPr>
                      <w:kern w:val="0"/>
                      <w:szCs w:val="21"/>
                    </w:rPr>
                    <w:t>0.25</w:t>
                  </w:r>
                </w:p>
              </w:tc>
              <w:tc>
                <w:tcPr>
                  <w:tcW w:w="813" w:type="pct"/>
                  <w:shd w:val="clear" w:color="auto" w:fill="auto"/>
                  <w:noWrap/>
                  <w:vAlign w:val="bottom"/>
                </w:tcPr>
                <w:p w14:paraId="1BFEF551" w14:textId="4C04F3D2" w:rsidR="008201F0" w:rsidRPr="00064D52" w:rsidRDefault="008201F0" w:rsidP="008201F0">
                  <w:pPr>
                    <w:widowControl/>
                    <w:jc w:val="center"/>
                    <w:rPr>
                      <w:kern w:val="0"/>
                      <w:szCs w:val="21"/>
                    </w:rPr>
                  </w:pPr>
                  <w:r w:rsidRPr="00064D52">
                    <w:rPr>
                      <w:kern w:val="0"/>
                      <w:szCs w:val="21"/>
                    </w:rPr>
                    <w:t>0.125</w:t>
                  </w:r>
                </w:p>
              </w:tc>
            </w:tr>
            <w:tr w:rsidR="003159E9" w:rsidRPr="00064D52" w14:paraId="7B61FF8A" w14:textId="77777777" w:rsidTr="008201F0">
              <w:trPr>
                <w:trHeight w:val="722"/>
              </w:trPr>
              <w:tc>
                <w:tcPr>
                  <w:tcW w:w="688" w:type="pct"/>
                  <w:shd w:val="clear" w:color="auto" w:fill="auto"/>
                  <w:noWrap/>
                  <w:vAlign w:val="center"/>
                </w:tcPr>
                <w:p w14:paraId="23451363" w14:textId="77777777" w:rsidR="003159E9" w:rsidRPr="00064D52" w:rsidRDefault="003159E9" w:rsidP="003159E9">
                  <w:pPr>
                    <w:widowControl/>
                    <w:jc w:val="center"/>
                    <w:rPr>
                      <w:kern w:val="0"/>
                      <w:szCs w:val="21"/>
                    </w:rPr>
                  </w:pPr>
                  <w:r w:rsidRPr="00064D52">
                    <w:rPr>
                      <w:kern w:val="0"/>
                      <w:szCs w:val="21"/>
                    </w:rPr>
                    <w:t>下风向最</w:t>
                  </w:r>
                </w:p>
                <w:p w14:paraId="2C057BAE" w14:textId="77777777" w:rsidR="003159E9" w:rsidRPr="00064D52" w:rsidRDefault="003159E9" w:rsidP="003159E9">
                  <w:pPr>
                    <w:widowControl/>
                    <w:jc w:val="center"/>
                    <w:rPr>
                      <w:kern w:val="0"/>
                      <w:szCs w:val="21"/>
                    </w:rPr>
                  </w:pPr>
                  <w:r w:rsidRPr="00064D52">
                    <w:rPr>
                      <w:kern w:val="0"/>
                      <w:szCs w:val="21"/>
                    </w:rPr>
                    <w:t>大质量</w:t>
                  </w:r>
                </w:p>
                <w:p w14:paraId="69669D52" w14:textId="77777777" w:rsidR="003159E9" w:rsidRPr="00064D52" w:rsidRDefault="003159E9" w:rsidP="003159E9">
                  <w:pPr>
                    <w:widowControl/>
                    <w:jc w:val="center"/>
                    <w:rPr>
                      <w:kern w:val="0"/>
                      <w:szCs w:val="21"/>
                    </w:rPr>
                  </w:pPr>
                  <w:r w:rsidRPr="00064D52">
                    <w:rPr>
                      <w:kern w:val="0"/>
                      <w:szCs w:val="21"/>
                    </w:rPr>
                    <w:t>浓度及</w:t>
                  </w:r>
                </w:p>
                <w:p w14:paraId="20AE4E33" w14:textId="77777777" w:rsidR="003159E9" w:rsidRPr="00064D52" w:rsidRDefault="003159E9" w:rsidP="003159E9">
                  <w:pPr>
                    <w:widowControl/>
                    <w:jc w:val="center"/>
                    <w:rPr>
                      <w:kern w:val="0"/>
                      <w:szCs w:val="21"/>
                    </w:rPr>
                  </w:pPr>
                  <w:r w:rsidRPr="00064D52">
                    <w:rPr>
                      <w:kern w:val="0"/>
                      <w:szCs w:val="21"/>
                    </w:rPr>
                    <w:t>占标率</w:t>
                  </w:r>
                  <w:r w:rsidRPr="00064D52">
                    <w:rPr>
                      <w:kern w:val="0"/>
                      <w:szCs w:val="21"/>
                    </w:rPr>
                    <w:t>/%</w:t>
                  </w:r>
                </w:p>
              </w:tc>
              <w:tc>
                <w:tcPr>
                  <w:tcW w:w="674" w:type="pct"/>
                  <w:shd w:val="clear" w:color="auto" w:fill="auto"/>
                  <w:noWrap/>
                  <w:vAlign w:val="center"/>
                </w:tcPr>
                <w:p w14:paraId="59FAB439" w14:textId="7F531703" w:rsidR="003159E9" w:rsidRPr="00064D52" w:rsidRDefault="008201F0" w:rsidP="003159E9">
                  <w:pPr>
                    <w:widowControl/>
                    <w:jc w:val="center"/>
                    <w:rPr>
                      <w:kern w:val="0"/>
                      <w:szCs w:val="21"/>
                    </w:rPr>
                  </w:pPr>
                  <w:r w:rsidRPr="00064D52">
                    <w:rPr>
                      <w:kern w:val="0"/>
                      <w:szCs w:val="21"/>
                    </w:rPr>
                    <w:t>32.4</w:t>
                  </w:r>
                </w:p>
              </w:tc>
              <w:tc>
                <w:tcPr>
                  <w:tcW w:w="852" w:type="pct"/>
                  <w:shd w:val="clear" w:color="auto" w:fill="auto"/>
                  <w:noWrap/>
                  <w:vAlign w:val="center"/>
                </w:tcPr>
                <w:p w14:paraId="744FDBCB" w14:textId="6114F5BD" w:rsidR="008201F0" w:rsidRPr="00064D52" w:rsidRDefault="008201F0" w:rsidP="003159E9">
                  <w:pPr>
                    <w:widowControl/>
                    <w:jc w:val="center"/>
                    <w:rPr>
                      <w:kern w:val="0"/>
                      <w:szCs w:val="21"/>
                    </w:rPr>
                  </w:pPr>
                  <w:r w:rsidRPr="00064D52">
                    <w:rPr>
                      <w:kern w:val="0"/>
                      <w:szCs w:val="21"/>
                    </w:rPr>
                    <w:t>1.62</w:t>
                  </w:r>
                </w:p>
                <w:p w14:paraId="01E0C34E" w14:textId="5C84F8F6" w:rsidR="003159E9" w:rsidRPr="00064D52" w:rsidRDefault="003159E9" w:rsidP="003159E9">
                  <w:pPr>
                    <w:widowControl/>
                    <w:jc w:val="center"/>
                    <w:rPr>
                      <w:kern w:val="0"/>
                      <w:szCs w:val="21"/>
                    </w:rPr>
                  </w:pPr>
                  <w:r w:rsidRPr="00064D52">
                    <w:rPr>
                      <w:kern w:val="0"/>
                      <w:szCs w:val="21"/>
                    </w:rPr>
                    <w:t>（约</w:t>
                  </w:r>
                  <w:r w:rsidR="0097312C" w:rsidRPr="00064D52">
                    <w:rPr>
                      <w:kern w:val="0"/>
                      <w:szCs w:val="21"/>
                    </w:rPr>
                    <w:t>75</w:t>
                  </w:r>
                  <w:r w:rsidRPr="00064D52">
                    <w:rPr>
                      <w:kern w:val="0"/>
                      <w:szCs w:val="21"/>
                    </w:rPr>
                    <w:t>m</w:t>
                  </w:r>
                  <w:r w:rsidRPr="00064D52">
                    <w:rPr>
                      <w:kern w:val="0"/>
                      <w:szCs w:val="21"/>
                    </w:rPr>
                    <w:t>处）</w:t>
                  </w:r>
                </w:p>
              </w:tc>
              <w:tc>
                <w:tcPr>
                  <w:tcW w:w="674" w:type="pct"/>
                  <w:vAlign w:val="center"/>
                </w:tcPr>
                <w:p w14:paraId="26B13D96" w14:textId="4BF9D34A" w:rsidR="003159E9" w:rsidRPr="00064D52" w:rsidRDefault="008201F0" w:rsidP="003159E9">
                  <w:pPr>
                    <w:widowControl/>
                    <w:jc w:val="center"/>
                    <w:rPr>
                      <w:kern w:val="0"/>
                      <w:szCs w:val="21"/>
                    </w:rPr>
                  </w:pPr>
                  <w:r w:rsidRPr="00064D52">
                    <w:rPr>
                      <w:kern w:val="0"/>
                      <w:szCs w:val="21"/>
                    </w:rPr>
                    <w:t>3.82</w:t>
                  </w:r>
                </w:p>
              </w:tc>
              <w:tc>
                <w:tcPr>
                  <w:tcW w:w="772" w:type="pct"/>
                  <w:vAlign w:val="center"/>
                </w:tcPr>
                <w:p w14:paraId="07C49AF3" w14:textId="77777777" w:rsidR="008201F0" w:rsidRPr="00064D52" w:rsidRDefault="008201F0" w:rsidP="008201F0">
                  <w:pPr>
                    <w:pStyle w:val="a0"/>
                    <w:jc w:val="center"/>
                    <w:rPr>
                      <w:szCs w:val="21"/>
                    </w:rPr>
                  </w:pPr>
                  <w:r w:rsidRPr="00064D52">
                    <w:rPr>
                      <w:szCs w:val="21"/>
                    </w:rPr>
                    <w:t>0.849</w:t>
                  </w:r>
                </w:p>
                <w:p w14:paraId="78946A73" w14:textId="1C791214" w:rsidR="003159E9" w:rsidRPr="00064D52" w:rsidRDefault="003159E9" w:rsidP="008201F0">
                  <w:pPr>
                    <w:pStyle w:val="a0"/>
                    <w:rPr>
                      <w:lang w:val="en-US"/>
                    </w:rPr>
                  </w:pPr>
                  <w:r w:rsidRPr="00064D52">
                    <w:rPr>
                      <w:szCs w:val="21"/>
                    </w:rPr>
                    <w:t>（约</w:t>
                  </w:r>
                  <w:r w:rsidR="0097312C" w:rsidRPr="00064D52">
                    <w:rPr>
                      <w:szCs w:val="21"/>
                    </w:rPr>
                    <w:t>75</w:t>
                  </w:r>
                  <w:r w:rsidRPr="00064D52">
                    <w:rPr>
                      <w:szCs w:val="21"/>
                    </w:rPr>
                    <w:t>m</w:t>
                  </w:r>
                  <w:r w:rsidRPr="00064D52">
                    <w:rPr>
                      <w:szCs w:val="21"/>
                    </w:rPr>
                    <w:t>处）</w:t>
                  </w:r>
                </w:p>
              </w:tc>
              <w:tc>
                <w:tcPr>
                  <w:tcW w:w="527" w:type="pct"/>
                  <w:shd w:val="clear" w:color="auto" w:fill="auto"/>
                  <w:noWrap/>
                  <w:vAlign w:val="center"/>
                </w:tcPr>
                <w:p w14:paraId="70C4AF24" w14:textId="4E743E40" w:rsidR="003159E9" w:rsidRPr="00064D52" w:rsidRDefault="008201F0" w:rsidP="003159E9">
                  <w:pPr>
                    <w:widowControl/>
                    <w:jc w:val="center"/>
                    <w:rPr>
                      <w:kern w:val="0"/>
                      <w:szCs w:val="21"/>
                    </w:rPr>
                  </w:pPr>
                  <w:r w:rsidRPr="00064D52">
                    <w:rPr>
                      <w:kern w:val="0"/>
                      <w:szCs w:val="21"/>
                    </w:rPr>
                    <w:t>1.47</w:t>
                  </w:r>
                </w:p>
              </w:tc>
              <w:tc>
                <w:tcPr>
                  <w:tcW w:w="813" w:type="pct"/>
                  <w:shd w:val="clear" w:color="auto" w:fill="auto"/>
                  <w:noWrap/>
                  <w:vAlign w:val="center"/>
                </w:tcPr>
                <w:p w14:paraId="72093B04" w14:textId="6F6D480E" w:rsidR="008201F0" w:rsidRPr="00064D52" w:rsidRDefault="008201F0" w:rsidP="008201F0">
                  <w:pPr>
                    <w:pStyle w:val="a0"/>
                    <w:jc w:val="center"/>
                    <w:rPr>
                      <w:szCs w:val="21"/>
                    </w:rPr>
                  </w:pPr>
                  <w:r w:rsidRPr="00064D52">
                    <w:rPr>
                      <w:szCs w:val="21"/>
                    </w:rPr>
                    <w:t>0.735</w:t>
                  </w:r>
                </w:p>
                <w:p w14:paraId="447FF189" w14:textId="6BB74CC6" w:rsidR="003159E9" w:rsidRPr="00064D52" w:rsidRDefault="003159E9" w:rsidP="003159E9">
                  <w:pPr>
                    <w:pStyle w:val="a0"/>
                    <w:rPr>
                      <w:lang w:val="en-US"/>
                    </w:rPr>
                  </w:pPr>
                  <w:r w:rsidRPr="00064D52">
                    <w:rPr>
                      <w:szCs w:val="21"/>
                    </w:rPr>
                    <w:t>（约</w:t>
                  </w:r>
                  <w:r w:rsidR="0097312C" w:rsidRPr="00064D52">
                    <w:rPr>
                      <w:szCs w:val="21"/>
                    </w:rPr>
                    <w:t>75</w:t>
                  </w:r>
                  <w:r w:rsidRPr="00064D52">
                    <w:rPr>
                      <w:szCs w:val="21"/>
                    </w:rPr>
                    <w:t>m</w:t>
                  </w:r>
                  <w:r w:rsidRPr="00064D52">
                    <w:rPr>
                      <w:szCs w:val="21"/>
                    </w:rPr>
                    <w:t>处）</w:t>
                  </w:r>
                </w:p>
              </w:tc>
            </w:tr>
            <w:tr w:rsidR="003159E9" w:rsidRPr="00064D52" w14:paraId="2B32727B" w14:textId="77777777" w:rsidTr="0023442B">
              <w:trPr>
                <w:trHeight w:val="442"/>
              </w:trPr>
              <w:tc>
                <w:tcPr>
                  <w:tcW w:w="688" w:type="pct"/>
                  <w:shd w:val="clear" w:color="auto" w:fill="auto"/>
                  <w:noWrap/>
                  <w:vAlign w:val="center"/>
                </w:tcPr>
                <w:p w14:paraId="79954B1D" w14:textId="77777777" w:rsidR="003159E9" w:rsidRPr="00064D52" w:rsidRDefault="003159E9" w:rsidP="003159E9">
                  <w:pPr>
                    <w:widowControl/>
                    <w:jc w:val="center"/>
                    <w:rPr>
                      <w:kern w:val="0"/>
                      <w:szCs w:val="21"/>
                    </w:rPr>
                  </w:pPr>
                  <w:r w:rsidRPr="00064D52">
                    <w:rPr>
                      <w:kern w:val="0"/>
                      <w:szCs w:val="21"/>
                    </w:rPr>
                    <w:lastRenderedPageBreak/>
                    <w:t>D</w:t>
                  </w:r>
                  <w:r w:rsidRPr="00064D52">
                    <w:rPr>
                      <w:kern w:val="0"/>
                      <w:szCs w:val="21"/>
                      <w:vertAlign w:val="subscript"/>
                    </w:rPr>
                    <w:t>10%</w:t>
                  </w:r>
                  <w:r w:rsidRPr="00064D52">
                    <w:rPr>
                      <w:kern w:val="0"/>
                      <w:szCs w:val="21"/>
                    </w:rPr>
                    <w:t>最远</w:t>
                  </w:r>
                </w:p>
                <w:p w14:paraId="6F6F8CA5" w14:textId="77777777" w:rsidR="003159E9" w:rsidRPr="00064D52" w:rsidRDefault="003159E9" w:rsidP="003159E9">
                  <w:pPr>
                    <w:widowControl/>
                    <w:jc w:val="center"/>
                    <w:rPr>
                      <w:kern w:val="0"/>
                      <w:szCs w:val="21"/>
                    </w:rPr>
                  </w:pPr>
                  <w:r w:rsidRPr="00064D52">
                    <w:rPr>
                      <w:kern w:val="0"/>
                      <w:szCs w:val="21"/>
                    </w:rPr>
                    <w:t>距离</w:t>
                  </w:r>
                  <w:r w:rsidRPr="00064D52">
                    <w:rPr>
                      <w:kern w:val="0"/>
                      <w:szCs w:val="21"/>
                    </w:rPr>
                    <w:t>/m</w:t>
                  </w:r>
                </w:p>
              </w:tc>
              <w:tc>
                <w:tcPr>
                  <w:tcW w:w="1526" w:type="pct"/>
                  <w:gridSpan w:val="2"/>
                  <w:shd w:val="clear" w:color="auto" w:fill="auto"/>
                  <w:noWrap/>
                  <w:vAlign w:val="center"/>
                </w:tcPr>
                <w:p w14:paraId="2573928D" w14:textId="77777777" w:rsidR="003159E9" w:rsidRPr="00064D52" w:rsidRDefault="003159E9" w:rsidP="003159E9">
                  <w:pPr>
                    <w:widowControl/>
                    <w:jc w:val="center"/>
                    <w:rPr>
                      <w:kern w:val="0"/>
                      <w:szCs w:val="21"/>
                    </w:rPr>
                  </w:pPr>
                  <w:r w:rsidRPr="00064D52">
                    <w:rPr>
                      <w:kern w:val="0"/>
                      <w:szCs w:val="21"/>
                    </w:rPr>
                    <w:t>—</w:t>
                  </w:r>
                </w:p>
              </w:tc>
              <w:tc>
                <w:tcPr>
                  <w:tcW w:w="1446" w:type="pct"/>
                  <w:gridSpan w:val="2"/>
                  <w:vAlign w:val="center"/>
                </w:tcPr>
                <w:p w14:paraId="5DC9E165" w14:textId="77777777" w:rsidR="003159E9" w:rsidRPr="00064D52" w:rsidRDefault="003159E9" w:rsidP="003159E9">
                  <w:pPr>
                    <w:widowControl/>
                    <w:jc w:val="center"/>
                    <w:rPr>
                      <w:kern w:val="0"/>
                      <w:szCs w:val="21"/>
                    </w:rPr>
                  </w:pPr>
                  <w:r w:rsidRPr="00064D52">
                    <w:rPr>
                      <w:kern w:val="0"/>
                      <w:szCs w:val="21"/>
                    </w:rPr>
                    <w:t>—</w:t>
                  </w:r>
                </w:p>
              </w:tc>
              <w:tc>
                <w:tcPr>
                  <w:tcW w:w="1340" w:type="pct"/>
                  <w:gridSpan w:val="2"/>
                  <w:shd w:val="clear" w:color="auto" w:fill="auto"/>
                  <w:noWrap/>
                  <w:vAlign w:val="center"/>
                </w:tcPr>
                <w:p w14:paraId="24D8C60C" w14:textId="77777777" w:rsidR="003159E9" w:rsidRPr="00064D52" w:rsidRDefault="003159E9" w:rsidP="003159E9">
                  <w:pPr>
                    <w:widowControl/>
                    <w:jc w:val="center"/>
                    <w:rPr>
                      <w:kern w:val="0"/>
                      <w:szCs w:val="21"/>
                    </w:rPr>
                  </w:pPr>
                  <w:r w:rsidRPr="00064D52">
                    <w:rPr>
                      <w:kern w:val="0"/>
                      <w:szCs w:val="21"/>
                    </w:rPr>
                    <w:t>—</w:t>
                  </w:r>
                </w:p>
              </w:tc>
            </w:tr>
          </w:tbl>
          <w:p w14:paraId="79D829A9" w14:textId="55653AEA" w:rsidR="006D76E6" w:rsidRPr="00064D52" w:rsidRDefault="00C640F6" w:rsidP="006D76E6">
            <w:pPr>
              <w:spacing w:line="360" w:lineRule="auto"/>
              <w:ind w:firstLineChars="200" w:firstLine="480"/>
              <w:rPr>
                <w:sz w:val="24"/>
                <w:szCs w:val="24"/>
              </w:rPr>
            </w:pPr>
            <w:r w:rsidRPr="00064D52">
              <w:rPr>
                <w:sz w:val="24"/>
                <w:szCs w:val="24"/>
              </w:rPr>
              <w:t>根据上表估算结果可知，</w:t>
            </w:r>
            <w:proofErr w:type="spellStart"/>
            <w:r w:rsidRPr="00064D52">
              <w:rPr>
                <w:sz w:val="24"/>
                <w:szCs w:val="24"/>
              </w:rPr>
              <w:t>P</w:t>
            </w:r>
            <w:r w:rsidRPr="00064D52">
              <w:rPr>
                <w:sz w:val="24"/>
                <w:szCs w:val="24"/>
                <w:vertAlign w:val="subscript"/>
              </w:rPr>
              <w:t>max</w:t>
            </w:r>
            <w:proofErr w:type="spellEnd"/>
            <w:r w:rsidRPr="00064D52">
              <w:rPr>
                <w:sz w:val="24"/>
                <w:szCs w:val="24"/>
              </w:rPr>
              <w:t>最大值为</w:t>
            </w:r>
            <w:r w:rsidRPr="00064D52">
              <w:rPr>
                <w:rFonts w:hint="eastAsia"/>
                <w:sz w:val="24"/>
                <w:szCs w:val="24"/>
              </w:rPr>
              <w:t>厂房排放的非甲烷总烃</w:t>
            </w:r>
            <w:r w:rsidRPr="00064D52">
              <w:rPr>
                <w:sz w:val="24"/>
                <w:szCs w:val="24"/>
              </w:rPr>
              <w:t>，</w:t>
            </w:r>
            <w:proofErr w:type="spellStart"/>
            <w:r w:rsidRPr="00064D52">
              <w:rPr>
                <w:sz w:val="24"/>
                <w:szCs w:val="24"/>
              </w:rPr>
              <w:t>Pmax</w:t>
            </w:r>
            <w:proofErr w:type="spellEnd"/>
            <w:r w:rsidRPr="00064D52">
              <w:rPr>
                <w:sz w:val="24"/>
                <w:szCs w:val="24"/>
              </w:rPr>
              <w:t>值为</w:t>
            </w:r>
            <w:r w:rsidR="00850566" w:rsidRPr="00064D52">
              <w:rPr>
                <w:sz w:val="24"/>
                <w:szCs w:val="24"/>
              </w:rPr>
              <w:t>1.</w:t>
            </w:r>
            <w:r w:rsidR="00AC50BC" w:rsidRPr="00064D52">
              <w:rPr>
                <w:sz w:val="24"/>
                <w:szCs w:val="24"/>
              </w:rPr>
              <w:t>62</w:t>
            </w:r>
            <w:r w:rsidRPr="00064D52">
              <w:rPr>
                <w:sz w:val="24"/>
                <w:szCs w:val="24"/>
              </w:rPr>
              <w:t>%</w:t>
            </w:r>
            <w:r w:rsidRPr="00064D52">
              <w:rPr>
                <w:sz w:val="24"/>
                <w:szCs w:val="24"/>
              </w:rPr>
              <w:t>，</w:t>
            </w:r>
            <w:proofErr w:type="spellStart"/>
            <w:r w:rsidRPr="00064D52">
              <w:rPr>
                <w:sz w:val="24"/>
                <w:szCs w:val="24"/>
              </w:rPr>
              <w:t>C</w:t>
            </w:r>
            <w:r w:rsidRPr="00064D52">
              <w:rPr>
                <w:sz w:val="24"/>
                <w:szCs w:val="24"/>
                <w:vertAlign w:val="subscript"/>
              </w:rPr>
              <w:t>max</w:t>
            </w:r>
            <w:proofErr w:type="spellEnd"/>
            <w:r w:rsidRPr="00064D52">
              <w:rPr>
                <w:sz w:val="24"/>
                <w:szCs w:val="24"/>
              </w:rPr>
              <w:t>为</w:t>
            </w:r>
            <w:r w:rsidR="00AC50BC" w:rsidRPr="00064D52">
              <w:rPr>
                <w:sz w:val="24"/>
                <w:szCs w:val="24"/>
              </w:rPr>
              <w:t>32.4</w:t>
            </w:r>
            <w:r w:rsidRPr="00064D52">
              <w:rPr>
                <w:sz w:val="24"/>
                <w:szCs w:val="24"/>
              </w:rPr>
              <w:t>ug/m</w:t>
            </w:r>
            <w:r w:rsidRPr="00064D52">
              <w:rPr>
                <w:sz w:val="24"/>
                <w:szCs w:val="24"/>
                <w:vertAlign w:val="superscript"/>
              </w:rPr>
              <w:t>3</w:t>
            </w:r>
            <w:r w:rsidRPr="00064D52">
              <w:rPr>
                <w:rFonts w:hint="eastAsia"/>
                <w:sz w:val="24"/>
                <w:szCs w:val="24"/>
              </w:rPr>
              <w:t>；</w:t>
            </w:r>
            <w:r w:rsidRPr="00064D52">
              <w:rPr>
                <w:sz w:val="24"/>
                <w:szCs w:val="24"/>
              </w:rPr>
              <w:t>根据</w:t>
            </w:r>
            <w:r w:rsidRPr="00064D52">
              <w:rPr>
                <w:sz w:val="24"/>
                <w:szCs w:val="24"/>
              </w:rPr>
              <w:t>HJ2.2-2018</w:t>
            </w:r>
            <w:r w:rsidRPr="00064D52">
              <w:rPr>
                <w:sz w:val="24"/>
                <w:szCs w:val="24"/>
              </w:rPr>
              <w:t>分级判据，确定项目大气环境影响评价工作等级</w:t>
            </w:r>
            <w:r w:rsidR="0097127E" w:rsidRPr="00064D52">
              <w:rPr>
                <w:sz w:val="24"/>
                <w:szCs w:val="24"/>
              </w:rPr>
              <w:t>为</w:t>
            </w:r>
            <w:r w:rsidR="0097127E" w:rsidRPr="00064D52">
              <w:rPr>
                <w:rFonts w:hint="eastAsia"/>
                <w:sz w:val="24"/>
                <w:szCs w:val="24"/>
              </w:rPr>
              <w:t>二</w:t>
            </w:r>
            <w:r w:rsidR="0097127E" w:rsidRPr="00064D52">
              <w:rPr>
                <w:sz w:val="24"/>
                <w:szCs w:val="24"/>
              </w:rPr>
              <w:t>级，</w:t>
            </w:r>
            <w:r w:rsidR="006D76E6" w:rsidRPr="00064D52">
              <w:rPr>
                <w:rFonts w:hint="eastAsia"/>
                <w:sz w:val="24"/>
                <w:szCs w:val="24"/>
              </w:rPr>
              <w:t>大气环境影响评价范围为</w:t>
            </w:r>
            <w:r w:rsidR="00E35144" w:rsidRPr="00064D52">
              <w:rPr>
                <w:rFonts w:hint="eastAsia"/>
                <w:sz w:val="24"/>
                <w:szCs w:val="24"/>
              </w:rPr>
              <w:t>以厂址为中心，边长为</w:t>
            </w:r>
            <w:r w:rsidR="00E35144" w:rsidRPr="00064D52">
              <w:rPr>
                <w:rFonts w:hint="eastAsia"/>
                <w:sz w:val="24"/>
                <w:szCs w:val="24"/>
              </w:rPr>
              <w:t>5km</w:t>
            </w:r>
            <w:r w:rsidR="00E35144" w:rsidRPr="00064D52">
              <w:rPr>
                <w:rFonts w:hint="eastAsia"/>
                <w:sz w:val="24"/>
                <w:szCs w:val="24"/>
              </w:rPr>
              <w:t>的范围内</w:t>
            </w:r>
            <w:r w:rsidR="006D76E6" w:rsidRPr="00064D52">
              <w:rPr>
                <w:sz w:val="24"/>
                <w:szCs w:val="24"/>
              </w:rPr>
              <w:t>。</w:t>
            </w:r>
            <w:r w:rsidR="00E733F1" w:rsidRPr="00064D52">
              <w:rPr>
                <w:rFonts w:hint="eastAsia"/>
                <w:sz w:val="24"/>
                <w:szCs w:val="24"/>
              </w:rPr>
              <w:t>根据全厂排放情况，经推荐模式计算，厂界外不设置大气环境防护距离，建设项目无组织废气排放对周围大气环境影响较小。</w:t>
            </w:r>
          </w:p>
          <w:p w14:paraId="013856C3" w14:textId="74C32B68" w:rsidR="00C640F6" w:rsidRPr="00064D52" w:rsidRDefault="00C640F6" w:rsidP="00C640F6">
            <w:pPr>
              <w:spacing w:line="360" w:lineRule="auto"/>
              <w:ind w:firstLineChars="200" w:firstLine="480"/>
              <w:rPr>
                <w:sz w:val="24"/>
                <w:szCs w:val="24"/>
              </w:rPr>
            </w:pPr>
            <w:r w:rsidRPr="00064D52">
              <w:rPr>
                <w:rFonts w:hint="eastAsia"/>
                <w:sz w:val="24"/>
                <w:szCs w:val="24"/>
              </w:rPr>
              <w:t>《挥发性有机物无组织排放控制标准》（</w:t>
            </w:r>
            <w:r w:rsidRPr="00064D52">
              <w:rPr>
                <w:rFonts w:hint="eastAsia"/>
                <w:sz w:val="24"/>
                <w:szCs w:val="24"/>
              </w:rPr>
              <w:t>GB37822-2019</w:t>
            </w:r>
            <w:r w:rsidRPr="00064D52">
              <w:rPr>
                <w:rFonts w:hint="eastAsia"/>
                <w:sz w:val="24"/>
                <w:szCs w:val="24"/>
              </w:rPr>
              <w:t>）相符性分析如下：</w:t>
            </w:r>
          </w:p>
          <w:p w14:paraId="69653939" w14:textId="77777777" w:rsidR="00C640F6" w:rsidRPr="00064D52" w:rsidRDefault="00C640F6" w:rsidP="00C640F6">
            <w:pPr>
              <w:spacing w:line="360" w:lineRule="auto"/>
              <w:ind w:firstLineChars="200" w:firstLine="480"/>
              <w:rPr>
                <w:sz w:val="24"/>
                <w:szCs w:val="24"/>
              </w:rPr>
            </w:pPr>
            <w:r w:rsidRPr="00064D52">
              <w:rPr>
                <w:rFonts w:hint="eastAsia"/>
                <w:sz w:val="24"/>
                <w:szCs w:val="24"/>
              </w:rPr>
              <w:t>①</w:t>
            </w:r>
            <w:r w:rsidRPr="00064D52">
              <w:rPr>
                <w:rFonts w:hint="eastAsia"/>
                <w:sz w:val="24"/>
                <w:szCs w:val="24"/>
              </w:rPr>
              <w:t>VOCs</w:t>
            </w:r>
            <w:r w:rsidRPr="00064D52">
              <w:rPr>
                <w:rFonts w:hint="eastAsia"/>
                <w:sz w:val="24"/>
                <w:szCs w:val="24"/>
              </w:rPr>
              <w:t>物料储存无组织排放控制要求相符性情况</w:t>
            </w:r>
          </w:p>
          <w:p w14:paraId="6B513D5C" w14:textId="0B1A29EB" w:rsidR="00C640F6" w:rsidRPr="00064D52" w:rsidRDefault="00C640F6" w:rsidP="00C640F6">
            <w:pPr>
              <w:spacing w:line="360" w:lineRule="auto"/>
              <w:ind w:firstLineChars="200" w:firstLine="480"/>
              <w:rPr>
                <w:sz w:val="24"/>
                <w:szCs w:val="24"/>
              </w:rPr>
            </w:pPr>
            <w:r w:rsidRPr="00064D52">
              <w:rPr>
                <w:rFonts w:hint="eastAsia"/>
                <w:sz w:val="24"/>
                <w:szCs w:val="24"/>
              </w:rPr>
              <w:t>本项目涉及的</w:t>
            </w:r>
            <w:r w:rsidRPr="00064D52">
              <w:rPr>
                <w:rFonts w:hint="eastAsia"/>
                <w:sz w:val="24"/>
                <w:szCs w:val="24"/>
              </w:rPr>
              <w:t>VOCs</w:t>
            </w:r>
            <w:r w:rsidRPr="00064D52">
              <w:rPr>
                <w:rFonts w:hint="eastAsia"/>
                <w:sz w:val="24"/>
                <w:szCs w:val="24"/>
              </w:rPr>
              <w:t>物料为</w:t>
            </w:r>
            <w:r w:rsidR="00850566" w:rsidRPr="00064D52">
              <w:rPr>
                <w:rFonts w:hint="eastAsia"/>
                <w:sz w:val="24"/>
                <w:szCs w:val="24"/>
              </w:rPr>
              <w:t>清洗液（乙醇胺）、</w:t>
            </w:r>
            <w:r w:rsidR="00850566" w:rsidRPr="00064D52">
              <w:rPr>
                <w:rFonts w:hint="eastAsia"/>
                <w:sz w:val="24"/>
                <w:szCs w:val="24"/>
              </w:rPr>
              <w:t>Primer</w:t>
            </w:r>
            <w:r w:rsidR="00850566" w:rsidRPr="00064D52">
              <w:rPr>
                <w:sz w:val="24"/>
                <w:szCs w:val="24"/>
              </w:rPr>
              <w:t xml:space="preserve"> A</w:t>
            </w:r>
            <w:r w:rsidR="00850566" w:rsidRPr="00064D52">
              <w:rPr>
                <w:rFonts w:hint="eastAsia"/>
                <w:sz w:val="24"/>
                <w:szCs w:val="24"/>
              </w:rPr>
              <w:t>料、</w:t>
            </w:r>
            <w:r w:rsidR="00850566" w:rsidRPr="00064D52">
              <w:rPr>
                <w:rFonts w:hint="eastAsia"/>
                <w:sz w:val="24"/>
                <w:szCs w:val="24"/>
              </w:rPr>
              <w:t>Primer</w:t>
            </w:r>
            <w:r w:rsidR="00850566" w:rsidRPr="00064D52">
              <w:rPr>
                <w:sz w:val="24"/>
                <w:szCs w:val="24"/>
              </w:rPr>
              <w:t xml:space="preserve"> B</w:t>
            </w:r>
            <w:r w:rsidR="00850566" w:rsidRPr="00064D52">
              <w:rPr>
                <w:rFonts w:hint="eastAsia"/>
                <w:sz w:val="24"/>
                <w:szCs w:val="24"/>
              </w:rPr>
              <w:t>料、</w:t>
            </w:r>
            <w:r w:rsidR="00850566" w:rsidRPr="00064D52">
              <w:rPr>
                <w:rFonts w:hint="eastAsia"/>
                <w:sz w:val="24"/>
                <w:szCs w:val="24"/>
              </w:rPr>
              <w:t>P</w:t>
            </w:r>
            <w:r w:rsidR="00850566" w:rsidRPr="00064D52">
              <w:rPr>
                <w:sz w:val="24"/>
                <w:szCs w:val="24"/>
              </w:rPr>
              <w:t>U A</w:t>
            </w:r>
            <w:r w:rsidR="00850566" w:rsidRPr="00064D52">
              <w:rPr>
                <w:rFonts w:hint="eastAsia"/>
                <w:sz w:val="24"/>
                <w:szCs w:val="24"/>
              </w:rPr>
              <w:t>料、</w:t>
            </w:r>
            <w:r w:rsidR="00850566" w:rsidRPr="00064D52">
              <w:rPr>
                <w:rFonts w:hint="eastAsia"/>
                <w:sz w:val="24"/>
                <w:szCs w:val="24"/>
              </w:rPr>
              <w:t>P</w:t>
            </w:r>
            <w:r w:rsidR="00850566" w:rsidRPr="00064D52">
              <w:rPr>
                <w:sz w:val="24"/>
                <w:szCs w:val="24"/>
              </w:rPr>
              <w:t>U B</w:t>
            </w:r>
            <w:r w:rsidR="00850566" w:rsidRPr="00064D52">
              <w:rPr>
                <w:rFonts w:hint="eastAsia"/>
                <w:sz w:val="24"/>
                <w:szCs w:val="24"/>
              </w:rPr>
              <w:t>料、</w:t>
            </w:r>
            <w:r w:rsidR="00850566" w:rsidRPr="00064D52">
              <w:rPr>
                <w:rFonts w:hint="eastAsia"/>
                <w:sz w:val="24"/>
                <w:szCs w:val="24"/>
              </w:rPr>
              <w:t>P</w:t>
            </w:r>
            <w:r w:rsidR="00850566" w:rsidRPr="00064D52">
              <w:rPr>
                <w:sz w:val="24"/>
                <w:szCs w:val="24"/>
              </w:rPr>
              <w:t>U C</w:t>
            </w:r>
            <w:r w:rsidR="00850566" w:rsidRPr="00064D52">
              <w:rPr>
                <w:rFonts w:hint="eastAsia"/>
                <w:sz w:val="24"/>
                <w:szCs w:val="24"/>
              </w:rPr>
              <w:t>料、油漆、稀释剂、固化剂、密封胶</w:t>
            </w:r>
            <w:r w:rsidRPr="00064D52">
              <w:rPr>
                <w:rFonts w:hint="eastAsia"/>
                <w:sz w:val="24"/>
                <w:szCs w:val="24"/>
              </w:rPr>
              <w:t>等，均为密闭包装桶包装，存放于</w:t>
            </w:r>
            <w:r w:rsidR="00850566" w:rsidRPr="00064D52">
              <w:rPr>
                <w:rFonts w:hint="eastAsia"/>
                <w:sz w:val="24"/>
                <w:szCs w:val="24"/>
              </w:rPr>
              <w:t>危化品</w:t>
            </w:r>
            <w:r w:rsidRPr="00064D52">
              <w:rPr>
                <w:rFonts w:hint="eastAsia"/>
                <w:sz w:val="24"/>
                <w:szCs w:val="24"/>
              </w:rPr>
              <w:t>仓库内，在非取用状态时加盖、封口，保持密闭，符合</w:t>
            </w:r>
            <w:r w:rsidRPr="00064D52">
              <w:rPr>
                <w:rFonts w:hint="eastAsia"/>
                <w:sz w:val="24"/>
                <w:szCs w:val="24"/>
              </w:rPr>
              <w:t>VOCs</w:t>
            </w:r>
            <w:r w:rsidRPr="00064D52">
              <w:rPr>
                <w:rFonts w:hint="eastAsia"/>
                <w:sz w:val="24"/>
                <w:szCs w:val="24"/>
              </w:rPr>
              <w:t>物料储存无组织排放控制要求。</w:t>
            </w:r>
          </w:p>
          <w:p w14:paraId="26ABEF2E" w14:textId="77777777" w:rsidR="00C640F6" w:rsidRPr="00064D52" w:rsidRDefault="00C640F6" w:rsidP="00C640F6">
            <w:pPr>
              <w:spacing w:line="360" w:lineRule="auto"/>
              <w:ind w:firstLineChars="200" w:firstLine="480"/>
              <w:rPr>
                <w:sz w:val="24"/>
                <w:szCs w:val="24"/>
              </w:rPr>
            </w:pPr>
            <w:r w:rsidRPr="00064D52">
              <w:rPr>
                <w:rFonts w:hint="eastAsia"/>
                <w:sz w:val="24"/>
                <w:szCs w:val="24"/>
              </w:rPr>
              <w:t>②</w:t>
            </w:r>
            <w:r w:rsidRPr="00064D52">
              <w:rPr>
                <w:rFonts w:hint="eastAsia"/>
                <w:sz w:val="24"/>
                <w:szCs w:val="24"/>
              </w:rPr>
              <w:t>VOCs</w:t>
            </w:r>
            <w:r w:rsidRPr="00064D52">
              <w:rPr>
                <w:rFonts w:hint="eastAsia"/>
                <w:sz w:val="24"/>
                <w:szCs w:val="24"/>
              </w:rPr>
              <w:t>物料转移和输送无组织排放控制要求</w:t>
            </w:r>
          </w:p>
          <w:p w14:paraId="2D037BD2" w14:textId="70F7862A" w:rsidR="00C640F6" w:rsidRPr="00064D52" w:rsidRDefault="00850566" w:rsidP="00C640F6">
            <w:pPr>
              <w:spacing w:line="360" w:lineRule="auto"/>
              <w:ind w:firstLineChars="200" w:firstLine="480"/>
              <w:rPr>
                <w:sz w:val="24"/>
                <w:szCs w:val="24"/>
              </w:rPr>
            </w:pPr>
            <w:r w:rsidRPr="00064D52">
              <w:rPr>
                <w:rFonts w:hint="eastAsia"/>
                <w:sz w:val="24"/>
                <w:szCs w:val="24"/>
              </w:rPr>
              <w:t>本项目涉及的</w:t>
            </w:r>
            <w:r w:rsidRPr="00064D52">
              <w:rPr>
                <w:rFonts w:hint="eastAsia"/>
                <w:sz w:val="24"/>
                <w:szCs w:val="24"/>
              </w:rPr>
              <w:t>VOCs</w:t>
            </w:r>
            <w:r w:rsidRPr="00064D52">
              <w:rPr>
                <w:rFonts w:hint="eastAsia"/>
                <w:sz w:val="24"/>
                <w:szCs w:val="24"/>
              </w:rPr>
              <w:t>物料为清洗液（乙醇胺）、</w:t>
            </w:r>
            <w:r w:rsidRPr="00064D52">
              <w:rPr>
                <w:rFonts w:hint="eastAsia"/>
                <w:sz w:val="24"/>
                <w:szCs w:val="24"/>
              </w:rPr>
              <w:t>Primer</w:t>
            </w:r>
            <w:r w:rsidRPr="00064D52">
              <w:rPr>
                <w:sz w:val="24"/>
                <w:szCs w:val="24"/>
              </w:rPr>
              <w:t xml:space="preserve"> A</w:t>
            </w:r>
            <w:r w:rsidRPr="00064D52">
              <w:rPr>
                <w:rFonts w:hint="eastAsia"/>
                <w:sz w:val="24"/>
                <w:szCs w:val="24"/>
              </w:rPr>
              <w:t>料、</w:t>
            </w:r>
            <w:r w:rsidRPr="00064D52">
              <w:rPr>
                <w:rFonts w:hint="eastAsia"/>
                <w:sz w:val="24"/>
                <w:szCs w:val="24"/>
              </w:rPr>
              <w:t>Primer</w:t>
            </w:r>
            <w:r w:rsidRPr="00064D52">
              <w:rPr>
                <w:sz w:val="24"/>
                <w:szCs w:val="24"/>
              </w:rPr>
              <w:t xml:space="preserve"> B</w:t>
            </w:r>
            <w:r w:rsidRPr="00064D52">
              <w:rPr>
                <w:rFonts w:hint="eastAsia"/>
                <w:sz w:val="24"/>
                <w:szCs w:val="24"/>
              </w:rPr>
              <w:t>料、</w:t>
            </w:r>
            <w:r w:rsidRPr="00064D52">
              <w:rPr>
                <w:rFonts w:hint="eastAsia"/>
                <w:sz w:val="24"/>
                <w:szCs w:val="24"/>
              </w:rPr>
              <w:t>P</w:t>
            </w:r>
            <w:r w:rsidRPr="00064D52">
              <w:rPr>
                <w:sz w:val="24"/>
                <w:szCs w:val="24"/>
              </w:rPr>
              <w:t>U A</w:t>
            </w:r>
            <w:r w:rsidRPr="00064D52">
              <w:rPr>
                <w:rFonts w:hint="eastAsia"/>
                <w:sz w:val="24"/>
                <w:szCs w:val="24"/>
              </w:rPr>
              <w:t>料、</w:t>
            </w:r>
            <w:r w:rsidRPr="00064D52">
              <w:rPr>
                <w:rFonts w:hint="eastAsia"/>
                <w:sz w:val="24"/>
                <w:szCs w:val="24"/>
              </w:rPr>
              <w:t>P</w:t>
            </w:r>
            <w:r w:rsidRPr="00064D52">
              <w:rPr>
                <w:sz w:val="24"/>
                <w:szCs w:val="24"/>
              </w:rPr>
              <w:t>U B</w:t>
            </w:r>
            <w:r w:rsidRPr="00064D52">
              <w:rPr>
                <w:rFonts w:hint="eastAsia"/>
                <w:sz w:val="24"/>
                <w:szCs w:val="24"/>
              </w:rPr>
              <w:t>料、</w:t>
            </w:r>
            <w:r w:rsidRPr="00064D52">
              <w:rPr>
                <w:rFonts w:hint="eastAsia"/>
                <w:sz w:val="24"/>
                <w:szCs w:val="24"/>
              </w:rPr>
              <w:t>P</w:t>
            </w:r>
            <w:r w:rsidRPr="00064D52">
              <w:rPr>
                <w:sz w:val="24"/>
                <w:szCs w:val="24"/>
              </w:rPr>
              <w:t>U C</w:t>
            </w:r>
            <w:r w:rsidRPr="00064D52">
              <w:rPr>
                <w:rFonts w:hint="eastAsia"/>
                <w:sz w:val="24"/>
                <w:szCs w:val="24"/>
              </w:rPr>
              <w:t>料、油漆、稀释剂、固化剂、密封胶等</w:t>
            </w:r>
            <w:r w:rsidR="00C640F6" w:rsidRPr="00064D52">
              <w:rPr>
                <w:rFonts w:hint="eastAsia"/>
                <w:sz w:val="24"/>
                <w:szCs w:val="24"/>
              </w:rPr>
              <w:t>，</w:t>
            </w:r>
            <w:r w:rsidR="00C640F6" w:rsidRPr="00064D52">
              <w:rPr>
                <w:rFonts w:hint="eastAsia"/>
                <w:sz w:val="24"/>
                <w:szCs w:val="24"/>
              </w:rPr>
              <w:t>VOCs</w:t>
            </w:r>
            <w:r w:rsidR="00C640F6" w:rsidRPr="00064D52">
              <w:rPr>
                <w:rFonts w:hint="eastAsia"/>
                <w:sz w:val="24"/>
                <w:szCs w:val="24"/>
              </w:rPr>
              <w:t>物料从储存场所转移至生产场所时，均为密闭桶装，符合</w:t>
            </w:r>
            <w:r w:rsidR="00C640F6" w:rsidRPr="00064D52">
              <w:rPr>
                <w:rFonts w:hint="eastAsia"/>
                <w:sz w:val="24"/>
                <w:szCs w:val="24"/>
              </w:rPr>
              <w:t>VOCs</w:t>
            </w:r>
            <w:r w:rsidR="00C640F6" w:rsidRPr="00064D52">
              <w:rPr>
                <w:rFonts w:hint="eastAsia"/>
                <w:sz w:val="24"/>
                <w:szCs w:val="24"/>
              </w:rPr>
              <w:t>物料转移和输送无组织排放控制要求。</w:t>
            </w:r>
          </w:p>
          <w:p w14:paraId="79B20565" w14:textId="77777777" w:rsidR="00C640F6" w:rsidRPr="00064D52" w:rsidRDefault="00C640F6" w:rsidP="00C640F6">
            <w:pPr>
              <w:spacing w:line="360" w:lineRule="auto"/>
              <w:ind w:firstLineChars="200" w:firstLine="480"/>
              <w:rPr>
                <w:sz w:val="24"/>
                <w:szCs w:val="24"/>
              </w:rPr>
            </w:pPr>
            <w:r w:rsidRPr="00064D52">
              <w:rPr>
                <w:rFonts w:hint="eastAsia"/>
                <w:sz w:val="24"/>
                <w:szCs w:val="24"/>
              </w:rPr>
              <w:t>③工艺过程</w:t>
            </w:r>
            <w:r w:rsidRPr="00064D52">
              <w:rPr>
                <w:rFonts w:hint="eastAsia"/>
                <w:sz w:val="24"/>
                <w:szCs w:val="24"/>
              </w:rPr>
              <w:t>VOCs</w:t>
            </w:r>
            <w:r w:rsidRPr="00064D52">
              <w:rPr>
                <w:rFonts w:hint="eastAsia"/>
                <w:sz w:val="24"/>
                <w:szCs w:val="24"/>
              </w:rPr>
              <w:t>无组织排放控制要求</w:t>
            </w:r>
          </w:p>
          <w:p w14:paraId="3D85F94A" w14:textId="1C2ADE1A" w:rsidR="00C640F6" w:rsidRPr="00064D52" w:rsidRDefault="00C640F6" w:rsidP="00C640F6">
            <w:pPr>
              <w:spacing w:line="360" w:lineRule="auto"/>
              <w:ind w:firstLineChars="200" w:firstLine="480"/>
              <w:rPr>
                <w:sz w:val="24"/>
                <w:szCs w:val="24"/>
              </w:rPr>
            </w:pPr>
            <w:r w:rsidRPr="00064D52">
              <w:rPr>
                <w:rFonts w:hint="eastAsia"/>
                <w:sz w:val="24"/>
                <w:szCs w:val="24"/>
              </w:rPr>
              <w:t>本项目的</w:t>
            </w:r>
            <w:r w:rsidR="00850566" w:rsidRPr="00064D52">
              <w:rPr>
                <w:rFonts w:hint="eastAsia"/>
                <w:sz w:val="24"/>
                <w:szCs w:val="24"/>
              </w:rPr>
              <w:t>清洗液（乙醇胺）、油漆、稀释剂、固化剂</w:t>
            </w:r>
            <w:r w:rsidRPr="00064D52">
              <w:rPr>
                <w:rFonts w:hint="eastAsia"/>
                <w:sz w:val="24"/>
                <w:szCs w:val="24"/>
              </w:rPr>
              <w:t>等原料，均在密闭车间内使用，产生的废气均车间密闭负压收集，符合</w:t>
            </w:r>
            <w:r w:rsidRPr="00064D52">
              <w:rPr>
                <w:rFonts w:hint="eastAsia"/>
                <w:sz w:val="24"/>
                <w:szCs w:val="24"/>
              </w:rPr>
              <w:t>VOCs</w:t>
            </w:r>
            <w:r w:rsidRPr="00064D52">
              <w:rPr>
                <w:rFonts w:hint="eastAsia"/>
                <w:sz w:val="24"/>
                <w:szCs w:val="24"/>
              </w:rPr>
              <w:t>无组织排放控制要求。</w:t>
            </w:r>
          </w:p>
          <w:p w14:paraId="57B960A0" w14:textId="77777777" w:rsidR="00C640F6" w:rsidRPr="00064D52" w:rsidRDefault="00C640F6" w:rsidP="00C640F6">
            <w:pPr>
              <w:spacing w:line="360" w:lineRule="auto"/>
              <w:ind w:firstLineChars="200" w:firstLine="480"/>
              <w:rPr>
                <w:sz w:val="24"/>
                <w:szCs w:val="24"/>
              </w:rPr>
            </w:pPr>
            <w:r w:rsidRPr="00064D52">
              <w:rPr>
                <w:rFonts w:hint="eastAsia"/>
                <w:sz w:val="24"/>
                <w:szCs w:val="24"/>
              </w:rPr>
              <w:t>④</w:t>
            </w:r>
            <w:r w:rsidRPr="00064D52">
              <w:rPr>
                <w:rFonts w:hint="eastAsia"/>
                <w:sz w:val="24"/>
                <w:szCs w:val="24"/>
              </w:rPr>
              <w:t>VOCs</w:t>
            </w:r>
            <w:r w:rsidRPr="00064D52">
              <w:rPr>
                <w:rFonts w:hint="eastAsia"/>
                <w:sz w:val="24"/>
                <w:szCs w:val="24"/>
              </w:rPr>
              <w:t>无组织排放废气收集处理系统要求</w:t>
            </w:r>
          </w:p>
          <w:p w14:paraId="7DBCC4AB" w14:textId="77777777" w:rsidR="00C640F6" w:rsidRPr="00064D52" w:rsidRDefault="00C640F6" w:rsidP="00C640F6">
            <w:pPr>
              <w:spacing w:line="360" w:lineRule="auto"/>
              <w:ind w:firstLineChars="200" w:firstLine="480"/>
              <w:rPr>
                <w:sz w:val="24"/>
                <w:szCs w:val="24"/>
              </w:rPr>
            </w:pPr>
            <w:r w:rsidRPr="00064D52">
              <w:rPr>
                <w:rFonts w:hint="eastAsia"/>
                <w:sz w:val="24"/>
                <w:szCs w:val="24"/>
              </w:rPr>
              <w:t>本项目有机废气经收集后通过处理措施处理满足相关标准后排放，废气输送管道全部密闭，符合标准要求。</w:t>
            </w:r>
          </w:p>
          <w:p w14:paraId="4DD1DF90" w14:textId="77777777" w:rsidR="00C640F6" w:rsidRPr="00064D52" w:rsidRDefault="00C640F6" w:rsidP="00C640F6">
            <w:pPr>
              <w:spacing w:line="360" w:lineRule="auto"/>
              <w:ind w:firstLineChars="200" w:firstLine="480"/>
              <w:rPr>
                <w:sz w:val="24"/>
                <w:szCs w:val="24"/>
              </w:rPr>
            </w:pPr>
            <w:r w:rsidRPr="00064D52">
              <w:rPr>
                <w:rFonts w:hint="eastAsia"/>
                <w:sz w:val="24"/>
                <w:szCs w:val="24"/>
              </w:rPr>
              <w:t>⑤企业厂区内及周边污染监控要求</w:t>
            </w:r>
          </w:p>
          <w:p w14:paraId="1815C847" w14:textId="525A3AC3" w:rsidR="006D76E6" w:rsidRPr="00064D52" w:rsidRDefault="006D76E6" w:rsidP="006D76E6">
            <w:pPr>
              <w:spacing w:line="360" w:lineRule="auto"/>
              <w:ind w:firstLineChars="200" w:firstLine="480"/>
              <w:rPr>
                <w:sz w:val="24"/>
                <w:szCs w:val="24"/>
              </w:rPr>
            </w:pPr>
            <w:r w:rsidRPr="00064D52">
              <w:rPr>
                <w:rFonts w:hint="eastAsia"/>
                <w:sz w:val="24"/>
                <w:szCs w:val="24"/>
              </w:rPr>
              <w:t>根据无组织废气预测结果，厂房非甲烷总烃无组织排放最大落地浓度为</w:t>
            </w:r>
            <w:r w:rsidR="00AC50BC" w:rsidRPr="00064D52">
              <w:rPr>
                <w:sz w:val="24"/>
                <w:szCs w:val="24"/>
              </w:rPr>
              <w:t>32.4</w:t>
            </w:r>
            <w:r w:rsidRPr="00064D52">
              <w:rPr>
                <w:rFonts w:hint="eastAsia"/>
                <w:sz w:val="24"/>
                <w:szCs w:val="24"/>
              </w:rPr>
              <w:t>ug/m</w:t>
            </w:r>
            <w:r w:rsidRPr="00064D52">
              <w:rPr>
                <w:rFonts w:hint="eastAsia"/>
                <w:sz w:val="24"/>
                <w:szCs w:val="24"/>
                <w:vertAlign w:val="superscript"/>
              </w:rPr>
              <w:t>3</w:t>
            </w:r>
            <w:r w:rsidRPr="00064D52">
              <w:rPr>
                <w:rFonts w:hint="eastAsia"/>
                <w:sz w:val="24"/>
                <w:szCs w:val="24"/>
              </w:rPr>
              <w:t>，有组织最大落地浓度为</w:t>
            </w:r>
            <w:r w:rsidR="00AC50BC" w:rsidRPr="00064D52">
              <w:rPr>
                <w:sz w:val="24"/>
                <w:szCs w:val="24"/>
              </w:rPr>
              <w:t>6.23</w:t>
            </w:r>
            <w:r w:rsidRPr="00064D52">
              <w:rPr>
                <w:rFonts w:hint="eastAsia"/>
                <w:sz w:val="24"/>
                <w:szCs w:val="24"/>
              </w:rPr>
              <w:t>ug/m</w:t>
            </w:r>
            <w:r w:rsidRPr="00064D52">
              <w:rPr>
                <w:rFonts w:hint="eastAsia"/>
                <w:sz w:val="24"/>
                <w:szCs w:val="24"/>
                <w:vertAlign w:val="superscript"/>
              </w:rPr>
              <w:t>3</w:t>
            </w:r>
            <w:r w:rsidRPr="00064D52">
              <w:rPr>
                <w:rFonts w:hint="eastAsia"/>
                <w:sz w:val="24"/>
                <w:szCs w:val="24"/>
              </w:rPr>
              <w:t>；叠加后非</w:t>
            </w:r>
            <w:proofErr w:type="gramStart"/>
            <w:r w:rsidRPr="00064D52">
              <w:rPr>
                <w:rFonts w:hint="eastAsia"/>
                <w:sz w:val="24"/>
                <w:szCs w:val="24"/>
              </w:rPr>
              <w:t>厂区非</w:t>
            </w:r>
            <w:proofErr w:type="gramEnd"/>
            <w:r w:rsidRPr="00064D52">
              <w:rPr>
                <w:rFonts w:hint="eastAsia"/>
                <w:sz w:val="24"/>
                <w:szCs w:val="24"/>
              </w:rPr>
              <w:t>甲烷总烃值不会超过</w:t>
            </w:r>
            <w:r w:rsidRPr="00064D52">
              <w:rPr>
                <w:rFonts w:hint="eastAsia"/>
                <w:sz w:val="24"/>
                <w:szCs w:val="24"/>
              </w:rPr>
              <w:t>6mg/m</w:t>
            </w:r>
            <w:r w:rsidRPr="00064D52">
              <w:rPr>
                <w:rFonts w:hint="eastAsia"/>
                <w:sz w:val="24"/>
                <w:szCs w:val="24"/>
                <w:vertAlign w:val="superscript"/>
              </w:rPr>
              <w:t>3</w:t>
            </w:r>
            <w:r w:rsidRPr="00064D52">
              <w:rPr>
                <w:rFonts w:hint="eastAsia"/>
                <w:sz w:val="24"/>
                <w:szCs w:val="24"/>
              </w:rPr>
              <w:t>,</w:t>
            </w:r>
            <w:r w:rsidRPr="00064D52">
              <w:rPr>
                <w:rFonts w:hint="eastAsia"/>
                <w:sz w:val="24"/>
                <w:szCs w:val="24"/>
              </w:rPr>
              <w:t>满足《挥发性有机物无组织排放控制标准》（</w:t>
            </w:r>
            <w:r w:rsidRPr="00064D52">
              <w:rPr>
                <w:rFonts w:hint="eastAsia"/>
                <w:sz w:val="24"/>
                <w:szCs w:val="24"/>
              </w:rPr>
              <w:t>GB37822-2019</w:t>
            </w:r>
            <w:r w:rsidRPr="00064D52">
              <w:rPr>
                <w:rFonts w:hint="eastAsia"/>
                <w:sz w:val="24"/>
                <w:szCs w:val="24"/>
              </w:rPr>
              <w:t>）中要求。</w:t>
            </w:r>
          </w:p>
          <w:p w14:paraId="7F877482" w14:textId="77777777" w:rsidR="00C640F6" w:rsidRPr="00064D52" w:rsidRDefault="00C640F6" w:rsidP="00C640F6">
            <w:pPr>
              <w:spacing w:line="360" w:lineRule="auto"/>
              <w:ind w:firstLineChars="200" w:firstLine="480"/>
              <w:rPr>
                <w:sz w:val="24"/>
                <w:szCs w:val="24"/>
              </w:rPr>
            </w:pPr>
            <w:r w:rsidRPr="00064D52">
              <w:rPr>
                <w:rFonts w:hint="eastAsia"/>
                <w:sz w:val="24"/>
                <w:szCs w:val="24"/>
              </w:rPr>
              <w:lastRenderedPageBreak/>
              <w:t>综上所述，本项目满足《挥发性有机物无组织排放控制标准》（</w:t>
            </w:r>
            <w:r w:rsidRPr="00064D52">
              <w:rPr>
                <w:rFonts w:hint="eastAsia"/>
                <w:sz w:val="24"/>
                <w:szCs w:val="24"/>
              </w:rPr>
              <w:t>GB37822-2019</w:t>
            </w:r>
            <w:r w:rsidRPr="00064D52">
              <w:rPr>
                <w:rFonts w:hint="eastAsia"/>
                <w:sz w:val="24"/>
                <w:szCs w:val="24"/>
              </w:rPr>
              <w:t>）中的相关要求。</w:t>
            </w:r>
          </w:p>
          <w:p w14:paraId="0A8DA188" w14:textId="173AB0AC" w:rsidR="00C640F6" w:rsidRPr="00064D52" w:rsidRDefault="00C640F6" w:rsidP="00C640F6">
            <w:pPr>
              <w:spacing w:line="400" w:lineRule="exact"/>
              <w:jc w:val="center"/>
              <w:rPr>
                <w:b/>
                <w:sz w:val="24"/>
                <w:szCs w:val="24"/>
              </w:rPr>
            </w:pPr>
            <w:r w:rsidRPr="00064D52">
              <w:rPr>
                <w:b/>
                <w:sz w:val="24"/>
                <w:szCs w:val="24"/>
              </w:rPr>
              <w:t>表</w:t>
            </w:r>
            <w:r w:rsidRPr="00064D52">
              <w:rPr>
                <w:b/>
                <w:sz w:val="24"/>
                <w:szCs w:val="24"/>
              </w:rPr>
              <w:t>7-</w:t>
            </w:r>
            <w:r w:rsidR="0052410C" w:rsidRPr="00064D52">
              <w:rPr>
                <w:b/>
                <w:sz w:val="24"/>
                <w:szCs w:val="24"/>
              </w:rPr>
              <w:t>8</w:t>
            </w:r>
            <w:r w:rsidRPr="00064D52">
              <w:rPr>
                <w:b/>
                <w:sz w:val="24"/>
                <w:szCs w:val="24"/>
              </w:rPr>
              <w:t xml:space="preserve"> </w:t>
            </w:r>
            <w:r w:rsidRPr="00064D52">
              <w:rPr>
                <w:b/>
                <w:sz w:val="24"/>
                <w:szCs w:val="24"/>
              </w:rPr>
              <w:t>大气污染物有组织排放量核算表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92"/>
              <w:gridCol w:w="1559"/>
              <w:gridCol w:w="1684"/>
              <w:gridCol w:w="1599"/>
              <w:gridCol w:w="1507"/>
            </w:tblGrid>
            <w:tr w:rsidR="00C640F6" w:rsidRPr="00064D52" w14:paraId="54E42DAE" w14:textId="77777777" w:rsidTr="00C640F6">
              <w:trPr>
                <w:jc w:val="center"/>
              </w:trPr>
              <w:tc>
                <w:tcPr>
                  <w:tcW w:w="735" w:type="dxa"/>
                  <w:shd w:val="clear" w:color="auto" w:fill="auto"/>
                  <w:vAlign w:val="center"/>
                </w:tcPr>
                <w:p w14:paraId="767A8D15"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序号</w:t>
                  </w:r>
                </w:p>
              </w:tc>
              <w:tc>
                <w:tcPr>
                  <w:tcW w:w="992" w:type="dxa"/>
                  <w:shd w:val="clear" w:color="auto" w:fill="auto"/>
                  <w:vAlign w:val="center"/>
                </w:tcPr>
                <w:p w14:paraId="5683650D"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排放口</w:t>
                  </w:r>
                </w:p>
                <w:p w14:paraId="09C87878"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编号</w:t>
                  </w:r>
                </w:p>
              </w:tc>
              <w:tc>
                <w:tcPr>
                  <w:tcW w:w="1559" w:type="dxa"/>
                  <w:shd w:val="clear" w:color="auto" w:fill="auto"/>
                  <w:vAlign w:val="center"/>
                </w:tcPr>
                <w:p w14:paraId="6AC257C7"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污染物</w:t>
                  </w:r>
                </w:p>
              </w:tc>
              <w:tc>
                <w:tcPr>
                  <w:tcW w:w="1684" w:type="dxa"/>
                  <w:shd w:val="clear" w:color="auto" w:fill="auto"/>
                  <w:vAlign w:val="center"/>
                </w:tcPr>
                <w:p w14:paraId="3CAE525F"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核算排放浓度</w:t>
                  </w:r>
                  <w:r w:rsidRPr="00064D52">
                    <w:rPr>
                      <w:rFonts w:ascii="Times New Roman" w:eastAsia="宋体" w:hAnsi="Times New Roman"/>
                      <w:bCs/>
                      <w:sz w:val="21"/>
                      <w:szCs w:val="21"/>
                      <w:lang w:val="en-US"/>
                    </w:rPr>
                    <w:t>/</w:t>
                  </w:r>
                  <w:r w:rsidRPr="00064D52">
                    <w:rPr>
                      <w:rFonts w:ascii="Times New Roman" w:eastAsia="宋体" w:hAnsi="Times New Roman"/>
                      <w:bCs/>
                      <w:sz w:val="21"/>
                      <w:szCs w:val="21"/>
                      <w:lang w:val="en-US"/>
                    </w:rPr>
                    <w:t>（</w:t>
                  </w:r>
                  <w:r w:rsidRPr="00064D52">
                    <w:rPr>
                      <w:rFonts w:ascii="Times New Roman" w:eastAsia="宋体" w:hAnsi="Times New Roman"/>
                      <w:bCs/>
                      <w:sz w:val="21"/>
                      <w:szCs w:val="21"/>
                      <w:lang w:val="en-US"/>
                    </w:rPr>
                    <w:t>mg/m</w:t>
                  </w:r>
                  <w:r w:rsidRPr="00064D52">
                    <w:rPr>
                      <w:rFonts w:ascii="Times New Roman" w:eastAsia="宋体" w:hAnsi="Times New Roman"/>
                      <w:bCs/>
                      <w:sz w:val="21"/>
                      <w:szCs w:val="21"/>
                      <w:vertAlign w:val="superscript"/>
                      <w:lang w:val="en-US"/>
                    </w:rPr>
                    <w:t>3</w:t>
                  </w:r>
                  <w:r w:rsidRPr="00064D52">
                    <w:rPr>
                      <w:rFonts w:ascii="Times New Roman" w:eastAsia="宋体" w:hAnsi="Times New Roman"/>
                      <w:bCs/>
                      <w:sz w:val="21"/>
                      <w:szCs w:val="21"/>
                      <w:lang w:val="en-US"/>
                    </w:rPr>
                    <w:t>）</w:t>
                  </w:r>
                </w:p>
              </w:tc>
              <w:tc>
                <w:tcPr>
                  <w:tcW w:w="1599" w:type="dxa"/>
                  <w:shd w:val="clear" w:color="auto" w:fill="auto"/>
                  <w:vAlign w:val="center"/>
                </w:tcPr>
                <w:p w14:paraId="069AE1A1"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核算排放速率</w:t>
                  </w:r>
                  <w:r w:rsidRPr="00064D52">
                    <w:rPr>
                      <w:rFonts w:ascii="Times New Roman" w:eastAsia="宋体" w:hAnsi="Times New Roman"/>
                      <w:bCs/>
                      <w:sz w:val="21"/>
                      <w:szCs w:val="21"/>
                      <w:lang w:val="en-US"/>
                    </w:rPr>
                    <w:t>/</w:t>
                  </w:r>
                  <w:r w:rsidRPr="00064D52">
                    <w:rPr>
                      <w:rFonts w:ascii="Times New Roman" w:eastAsia="宋体" w:hAnsi="Times New Roman"/>
                      <w:bCs/>
                      <w:sz w:val="21"/>
                      <w:szCs w:val="21"/>
                      <w:lang w:val="en-US"/>
                    </w:rPr>
                    <w:t>（</w:t>
                  </w:r>
                  <w:r w:rsidRPr="00064D52">
                    <w:rPr>
                      <w:rFonts w:ascii="Times New Roman" w:eastAsia="宋体" w:hAnsi="Times New Roman"/>
                      <w:bCs/>
                      <w:sz w:val="21"/>
                      <w:szCs w:val="21"/>
                      <w:lang w:val="en-US"/>
                    </w:rPr>
                    <w:t>kg/h</w:t>
                  </w:r>
                  <w:r w:rsidRPr="00064D52">
                    <w:rPr>
                      <w:rFonts w:ascii="Times New Roman" w:eastAsia="宋体" w:hAnsi="Times New Roman"/>
                      <w:bCs/>
                      <w:sz w:val="21"/>
                      <w:szCs w:val="21"/>
                      <w:lang w:val="en-US"/>
                    </w:rPr>
                    <w:t>）</w:t>
                  </w:r>
                </w:p>
              </w:tc>
              <w:tc>
                <w:tcPr>
                  <w:tcW w:w="1507" w:type="dxa"/>
                  <w:shd w:val="clear" w:color="auto" w:fill="auto"/>
                  <w:vAlign w:val="center"/>
                </w:tcPr>
                <w:p w14:paraId="7ECE8C2A"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核算年排放量</w:t>
                  </w:r>
                  <w:r w:rsidRPr="00064D52">
                    <w:rPr>
                      <w:rFonts w:ascii="Times New Roman" w:eastAsia="宋体" w:hAnsi="Times New Roman"/>
                      <w:bCs/>
                      <w:sz w:val="21"/>
                      <w:szCs w:val="21"/>
                      <w:lang w:val="en-US"/>
                    </w:rPr>
                    <w:t>/</w:t>
                  </w:r>
                  <w:r w:rsidRPr="00064D52">
                    <w:rPr>
                      <w:rFonts w:ascii="Times New Roman" w:eastAsia="宋体" w:hAnsi="Times New Roman"/>
                      <w:bCs/>
                      <w:sz w:val="21"/>
                      <w:szCs w:val="21"/>
                      <w:lang w:val="en-US"/>
                    </w:rPr>
                    <w:t>（</w:t>
                  </w:r>
                  <w:r w:rsidRPr="00064D52">
                    <w:rPr>
                      <w:rFonts w:ascii="Times New Roman" w:eastAsia="宋体" w:hAnsi="Times New Roman"/>
                      <w:bCs/>
                      <w:sz w:val="21"/>
                      <w:szCs w:val="21"/>
                      <w:lang w:val="en-US"/>
                    </w:rPr>
                    <w:t>t/a</w:t>
                  </w:r>
                  <w:r w:rsidRPr="00064D52">
                    <w:rPr>
                      <w:rFonts w:ascii="Times New Roman" w:eastAsia="宋体" w:hAnsi="Times New Roman"/>
                      <w:bCs/>
                      <w:sz w:val="21"/>
                      <w:szCs w:val="21"/>
                      <w:lang w:val="en-US"/>
                    </w:rPr>
                    <w:t>）</w:t>
                  </w:r>
                </w:p>
              </w:tc>
            </w:tr>
            <w:tr w:rsidR="00C640F6" w:rsidRPr="00064D52" w14:paraId="6DFDBB30" w14:textId="77777777" w:rsidTr="00C640F6">
              <w:trPr>
                <w:jc w:val="center"/>
              </w:trPr>
              <w:tc>
                <w:tcPr>
                  <w:tcW w:w="8076" w:type="dxa"/>
                  <w:gridSpan w:val="6"/>
                  <w:shd w:val="clear" w:color="auto" w:fill="auto"/>
                  <w:vAlign w:val="center"/>
                </w:tcPr>
                <w:p w14:paraId="50B940F4" w14:textId="77777777" w:rsidR="00C640F6" w:rsidRPr="00064D52" w:rsidRDefault="00C640F6" w:rsidP="00C640F6">
                  <w:pPr>
                    <w:jc w:val="center"/>
                    <w:rPr>
                      <w:szCs w:val="21"/>
                    </w:rPr>
                  </w:pPr>
                  <w:r w:rsidRPr="00064D52">
                    <w:rPr>
                      <w:szCs w:val="21"/>
                    </w:rPr>
                    <w:t>主要排放口</w:t>
                  </w:r>
                </w:p>
              </w:tc>
            </w:tr>
            <w:tr w:rsidR="00A51DD5" w:rsidRPr="00064D52" w14:paraId="42E90341" w14:textId="77777777" w:rsidTr="00E318DB">
              <w:trPr>
                <w:jc w:val="center"/>
              </w:trPr>
              <w:tc>
                <w:tcPr>
                  <w:tcW w:w="735" w:type="dxa"/>
                  <w:shd w:val="clear" w:color="auto" w:fill="auto"/>
                  <w:vAlign w:val="center"/>
                </w:tcPr>
                <w:p w14:paraId="3A030584" w14:textId="77777777" w:rsidR="00A51DD5" w:rsidRPr="00064D52" w:rsidRDefault="00A51DD5" w:rsidP="00A51DD5">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1</w:t>
                  </w:r>
                </w:p>
              </w:tc>
              <w:tc>
                <w:tcPr>
                  <w:tcW w:w="992" w:type="dxa"/>
                  <w:vMerge w:val="restart"/>
                  <w:shd w:val="clear" w:color="auto" w:fill="auto"/>
                  <w:vAlign w:val="center"/>
                </w:tcPr>
                <w:p w14:paraId="20F77425" w14:textId="77777777" w:rsidR="00A51DD5" w:rsidRPr="00064D52" w:rsidRDefault="00A51DD5" w:rsidP="00A51DD5">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P1</w:t>
                  </w:r>
                </w:p>
              </w:tc>
              <w:tc>
                <w:tcPr>
                  <w:tcW w:w="1559" w:type="dxa"/>
                  <w:shd w:val="clear" w:color="auto" w:fill="auto"/>
                  <w:vAlign w:val="center"/>
                </w:tcPr>
                <w:p w14:paraId="502F6517" w14:textId="670F3D25" w:rsidR="00A51DD5" w:rsidRPr="00064D52" w:rsidRDefault="00A51DD5" w:rsidP="00A51DD5">
                  <w:pPr>
                    <w:widowControl/>
                    <w:jc w:val="center"/>
                    <w:rPr>
                      <w:kern w:val="0"/>
                      <w:szCs w:val="21"/>
                    </w:rPr>
                  </w:pPr>
                  <w:r w:rsidRPr="00064D52">
                    <w:rPr>
                      <w:rFonts w:hint="eastAsia"/>
                      <w:kern w:val="0"/>
                      <w:szCs w:val="21"/>
                    </w:rPr>
                    <w:t>非甲烷总烃</w:t>
                  </w:r>
                </w:p>
              </w:tc>
              <w:tc>
                <w:tcPr>
                  <w:tcW w:w="1684" w:type="dxa"/>
                  <w:vAlign w:val="center"/>
                </w:tcPr>
                <w:p w14:paraId="4545FF4B" w14:textId="4E3ED311" w:rsidR="00A51DD5" w:rsidRPr="00064D52" w:rsidRDefault="00E56A06" w:rsidP="00A51DD5">
                  <w:pPr>
                    <w:widowControl/>
                    <w:jc w:val="center"/>
                    <w:rPr>
                      <w:kern w:val="0"/>
                      <w:szCs w:val="21"/>
                    </w:rPr>
                  </w:pPr>
                  <w:r w:rsidRPr="00064D52">
                    <w:rPr>
                      <w:kern w:val="0"/>
                      <w:szCs w:val="21"/>
                    </w:rPr>
                    <w:t>0.499</w:t>
                  </w:r>
                </w:p>
              </w:tc>
              <w:tc>
                <w:tcPr>
                  <w:tcW w:w="1599" w:type="dxa"/>
                  <w:shd w:val="clear" w:color="auto" w:fill="auto"/>
                </w:tcPr>
                <w:p w14:paraId="295FB537" w14:textId="1BD5E6ED" w:rsidR="00A51DD5" w:rsidRPr="00064D52" w:rsidRDefault="00E56A06" w:rsidP="00A51DD5">
                  <w:pPr>
                    <w:widowControl/>
                    <w:jc w:val="center"/>
                    <w:rPr>
                      <w:kern w:val="0"/>
                      <w:szCs w:val="21"/>
                    </w:rPr>
                  </w:pPr>
                  <w:r w:rsidRPr="00064D52">
                    <w:rPr>
                      <w:kern w:val="0"/>
                      <w:szCs w:val="21"/>
                    </w:rPr>
                    <w:t>0.1024</w:t>
                  </w:r>
                </w:p>
              </w:tc>
              <w:tc>
                <w:tcPr>
                  <w:tcW w:w="1507" w:type="dxa"/>
                  <w:vAlign w:val="center"/>
                </w:tcPr>
                <w:p w14:paraId="57B7D812" w14:textId="50CE35A7" w:rsidR="00A51DD5" w:rsidRPr="00064D52" w:rsidRDefault="00E56A06" w:rsidP="00A51DD5">
                  <w:pPr>
                    <w:widowControl/>
                    <w:jc w:val="center"/>
                    <w:rPr>
                      <w:kern w:val="0"/>
                      <w:szCs w:val="21"/>
                    </w:rPr>
                  </w:pPr>
                  <w:r w:rsidRPr="00064D52">
                    <w:rPr>
                      <w:rFonts w:hint="eastAsia"/>
                      <w:kern w:val="0"/>
                      <w:szCs w:val="21"/>
                    </w:rPr>
                    <w:t>0</w:t>
                  </w:r>
                  <w:r w:rsidRPr="00064D52">
                    <w:rPr>
                      <w:kern w:val="0"/>
                      <w:szCs w:val="21"/>
                    </w:rPr>
                    <w:t>.2766</w:t>
                  </w:r>
                </w:p>
              </w:tc>
            </w:tr>
            <w:tr w:rsidR="00A51DD5" w:rsidRPr="00064D52" w14:paraId="06F703E0" w14:textId="77777777" w:rsidTr="00E318DB">
              <w:trPr>
                <w:jc w:val="center"/>
              </w:trPr>
              <w:tc>
                <w:tcPr>
                  <w:tcW w:w="735" w:type="dxa"/>
                  <w:shd w:val="clear" w:color="auto" w:fill="auto"/>
                  <w:vAlign w:val="center"/>
                </w:tcPr>
                <w:p w14:paraId="002EB0DB" w14:textId="77777777" w:rsidR="00A51DD5" w:rsidRPr="00064D52" w:rsidRDefault="00A51DD5" w:rsidP="00A51DD5">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hint="eastAsia"/>
                      <w:bCs/>
                      <w:sz w:val="21"/>
                      <w:szCs w:val="21"/>
                      <w:lang w:val="en-US"/>
                    </w:rPr>
                    <w:t>2</w:t>
                  </w:r>
                </w:p>
              </w:tc>
              <w:tc>
                <w:tcPr>
                  <w:tcW w:w="992" w:type="dxa"/>
                  <w:vMerge/>
                  <w:shd w:val="clear" w:color="auto" w:fill="auto"/>
                  <w:vAlign w:val="center"/>
                </w:tcPr>
                <w:p w14:paraId="1A4365AD" w14:textId="0CD532C6" w:rsidR="00A51DD5" w:rsidRPr="00064D52" w:rsidRDefault="00A51DD5" w:rsidP="00A51DD5">
                  <w:pPr>
                    <w:pStyle w:val="af"/>
                    <w:snapToGrid w:val="0"/>
                    <w:spacing w:line="240" w:lineRule="auto"/>
                    <w:ind w:firstLineChars="0" w:firstLine="0"/>
                    <w:jc w:val="center"/>
                    <w:rPr>
                      <w:rFonts w:ascii="Times New Roman" w:eastAsia="宋体" w:hAnsi="Times New Roman"/>
                      <w:bCs/>
                      <w:sz w:val="21"/>
                      <w:szCs w:val="21"/>
                      <w:lang w:val="en-US"/>
                    </w:rPr>
                  </w:pPr>
                </w:p>
              </w:tc>
              <w:tc>
                <w:tcPr>
                  <w:tcW w:w="1559" w:type="dxa"/>
                  <w:shd w:val="clear" w:color="auto" w:fill="auto"/>
                </w:tcPr>
                <w:p w14:paraId="26A06675" w14:textId="6AE79A85" w:rsidR="00A51DD5" w:rsidRPr="00064D52" w:rsidRDefault="00A51DD5" w:rsidP="00A51DD5">
                  <w:pPr>
                    <w:widowControl/>
                    <w:jc w:val="center"/>
                    <w:rPr>
                      <w:kern w:val="0"/>
                      <w:szCs w:val="21"/>
                    </w:rPr>
                  </w:pPr>
                  <w:r w:rsidRPr="00064D52">
                    <w:rPr>
                      <w:rFonts w:hint="eastAsia"/>
                      <w:kern w:val="0"/>
                      <w:szCs w:val="21"/>
                    </w:rPr>
                    <w:t>二甲苯</w:t>
                  </w:r>
                </w:p>
              </w:tc>
              <w:tc>
                <w:tcPr>
                  <w:tcW w:w="1684" w:type="dxa"/>
                </w:tcPr>
                <w:p w14:paraId="728758B8" w14:textId="3EB8B207" w:rsidR="00A51DD5" w:rsidRPr="00064D52" w:rsidRDefault="00E56A06" w:rsidP="00A51DD5">
                  <w:pPr>
                    <w:widowControl/>
                    <w:jc w:val="center"/>
                    <w:rPr>
                      <w:kern w:val="0"/>
                      <w:szCs w:val="21"/>
                    </w:rPr>
                  </w:pPr>
                  <w:r w:rsidRPr="00064D52">
                    <w:rPr>
                      <w:kern w:val="0"/>
                      <w:szCs w:val="21"/>
                    </w:rPr>
                    <w:t>2.17</w:t>
                  </w:r>
                </w:p>
              </w:tc>
              <w:tc>
                <w:tcPr>
                  <w:tcW w:w="1599" w:type="dxa"/>
                  <w:shd w:val="clear" w:color="auto" w:fill="auto"/>
                </w:tcPr>
                <w:p w14:paraId="4D63826E" w14:textId="564892E7" w:rsidR="00A51DD5" w:rsidRPr="00064D52" w:rsidRDefault="00E56A06" w:rsidP="00A51DD5">
                  <w:pPr>
                    <w:widowControl/>
                    <w:jc w:val="center"/>
                    <w:rPr>
                      <w:kern w:val="0"/>
                      <w:szCs w:val="21"/>
                    </w:rPr>
                  </w:pPr>
                  <w:r w:rsidRPr="00064D52">
                    <w:rPr>
                      <w:kern w:val="0"/>
                      <w:szCs w:val="21"/>
                    </w:rPr>
                    <w:t>0.0447</w:t>
                  </w:r>
                </w:p>
              </w:tc>
              <w:tc>
                <w:tcPr>
                  <w:tcW w:w="1507" w:type="dxa"/>
                  <w:vAlign w:val="center"/>
                </w:tcPr>
                <w:p w14:paraId="7D8F8BE6" w14:textId="515309F5" w:rsidR="00A51DD5" w:rsidRPr="00064D52" w:rsidRDefault="00E56A06" w:rsidP="00A51DD5">
                  <w:pPr>
                    <w:widowControl/>
                    <w:jc w:val="center"/>
                    <w:rPr>
                      <w:kern w:val="0"/>
                      <w:szCs w:val="21"/>
                    </w:rPr>
                  </w:pPr>
                  <w:r w:rsidRPr="00064D52">
                    <w:rPr>
                      <w:rFonts w:hint="eastAsia"/>
                      <w:kern w:val="0"/>
                      <w:szCs w:val="21"/>
                    </w:rPr>
                    <w:t>0</w:t>
                  </w:r>
                  <w:r w:rsidRPr="00064D52">
                    <w:rPr>
                      <w:kern w:val="0"/>
                      <w:szCs w:val="21"/>
                    </w:rPr>
                    <w:t>.1206</w:t>
                  </w:r>
                </w:p>
              </w:tc>
            </w:tr>
            <w:tr w:rsidR="00A51DD5" w:rsidRPr="00064D52" w14:paraId="5CF23B52" w14:textId="77777777" w:rsidTr="00E318DB">
              <w:trPr>
                <w:jc w:val="center"/>
              </w:trPr>
              <w:tc>
                <w:tcPr>
                  <w:tcW w:w="735" w:type="dxa"/>
                  <w:shd w:val="clear" w:color="auto" w:fill="auto"/>
                  <w:vAlign w:val="center"/>
                </w:tcPr>
                <w:p w14:paraId="4D5C4BAA" w14:textId="77777777" w:rsidR="00A51DD5" w:rsidRPr="00064D52" w:rsidRDefault="00A51DD5" w:rsidP="00A51DD5">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hint="eastAsia"/>
                      <w:bCs/>
                      <w:sz w:val="21"/>
                      <w:szCs w:val="21"/>
                      <w:lang w:val="en-US"/>
                    </w:rPr>
                    <w:t>3</w:t>
                  </w:r>
                </w:p>
              </w:tc>
              <w:tc>
                <w:tcPr>
                  <w:tcW w:w="992" w:type="dxa"/>
                  <w:vMerge/>
                  <w:shd w:val="clear" w:color="auto" w:fill="auto"/>
                  <w:vAlign w:val="center"/>
                </w:tcPr>
                <w:p w14:paraId="68CFA7CD" w14:textId="6A09891A" w:rsidR="00A51DD5" w:rsidRPr="00064D52" w:rsidRDefault="00A51DD5" w:rsidP="00A51DD5">
                  <w:pPr>
                    <w:pStyle w:val="af"/>
                    <w:snapToGrid w:val="0"/>
                    <w:spacing w:line="240" w:lineRule="auto"/>
                    <w:ind w:firstLineChars="0" w:firstLine="0"/>
                    <w:jc w:val="center"/>
                    <w:rPr>
                      <w:rFonts w:ascii="Times New Roman" w:eastAsia="宋体" w:hAnsi="Times New Roman"/>
                      <w:bCs/>
                      <w:sz w:val="21"/>
                      <w:szCs w:val="21"/>
                      <w:lang w:val="en-US"/>
                    </w:rPr>
                  </w:pPr>
                </w:p>
              </w:tc>
              <w:tc>
                <w:tcPr>
                  <w:tcW w:w="1559" w:type="dxa"/>
                  <w:shd w:val="clear" w:color="auto" w:fill="auto"/>
                </w:tcPr>
                <w:p w14:paraId="016544A9" w14:textId="29D2F8A3" w:rsidR="00A51DD5" w:rsidRPr="00064D52" w:rsidRDefault="00A51DD5" w:rsidP="00A51DD5">
                  <w:pPr>
                    <w:widowControl/>
                    <w:jc w:val="center"/>
                    <w:rPr>
                      <w:kern w:val="0"/>
                      <w:szCs w:val="21"/>
                    </w:rPr>
                  </w:pPr>
                  <w:r w:rsidRPr="00064D52">
                    <w:rPr>
                      <w:rFonts w:hint="eastAsia"/>
                      <w:kern w:val="0"/>
                      <w:szCs w:val="21"/>
                    </w:rPr>
                    <w:t>颗粒物</w:t>
                  </w:r>
                </w:p>
              </w:tc>
              <w:tc>
                <w:tcPr>
                  <w:tcW w:w="1684" w:type="dxa"/>
                </w:tcPr>
                <w:p w14:paraId="2507AB10" w14:textId="10675BD1" w:rsidR="00A51DD5" w:rsidRPr="00064D52" w:rsidRDefault="00E56A06" w:rsidP="00A51DD5">
                  <w:pPr>
                    <w:widowControl/>
                    <w:jc w:val="center"/>
                    <w:rPr>
                      <w:kern w:val="0"/>
                      <w:szCs w:val="21"/>
                    </w:rPr>
                  </w:pPr>
                  <w:r w:rsidRPr="00064D52">
                    <w:rPr>
                      <w:kern w:val="0"/>
                      <w:szCs w:val="21"/>
                    </w:rPr>
                    <w:t>2.163</w:t>
                  </w:r>
                </w:p>
              </w:tc>
              <w:tc>
                <w:tcPr>
                  <w:tcW w:w="1599" w:type="dxa"/>
                  <w:shd w:val="clear" w:color="auto" w:fill="auto"/>
                </w:tcPr>
                <w:p w14:paraId="323A49F9" w14:textId="7B251727" w:rsidR="00A51DD5" w:rsidRPr="00064D52" w:rsidRDefault="00E56A06" w:rsidP="00A51DD5">
                  <w:pPr>
                    <w:widowControl/>
                    <w:jc w:val="center"/>
                    <w:rPr>
                      <w:kern w:val="0"/>
                      <w:szCs w:val="21"/>
                    </w:rPr>
                  </w:pPr>
                  <w:r w:rsidRPr="00064D52">
                    <w:rPr>
                      <w:rFonts w:hint="eastAsia"/>
                      <w:kern w:val="0"/>
                      <w:szCs w:val="21"/>
                    </w:rPr>
                    <w:t>0</w:t>
                  </w:r>
                  <w:r w:rsidRPr="00064D52">
                    <w:rPr>
                      <w:kern w:val="0"/>
                      <w:szCs w:val="21"/>
                    </w:rPr>
                    <w:t>.0333</w:t>
                  </w:r>
                </w:p>
              </w:tc>
              <w:tc>
                <w:tcPr>
                  <w:tcW w:w="1507" w:type="dxa"/>
                  <w:vAlign w:val="center"/>
                </w:tcPr>
                <w:p w14:paraId="0134AD8A" w14:textId="0CDCF68B" w:rsidR="00A51DD5" w:rsidRPr="00064D52" w:rsidRDefault="00C96F7C" w:rsidP="00A51DD5">
                  <w:pPr>
                    <w:widowControl/>
                    <w:jc w:val="center"/>
                    <w:rPr>
                      <w:kern w:val="0"/>
                      <w:szCs w:val="21"/>
                    </w:rPr>
                  </w:pPr>
                  <w:r w:rsidRPr="00064D52">
                    <w:rPr>
                      <w:kern w:val="0"/>
                      <w:szCs w:val="21"/>
                    </w:rPr>
                    <w:t>0.0894</w:t>
                  </w:r>
                </w:p>
              </w:tc>
            </w:tr>
            <w:tr w:rsidR="00E56A06" w:rsidRPr="00064D52" w14:paraId="34BC258C" w14:textId="77777777" w:rsidTr="00C32F07">
              <w:trPr>
                <w:jc w:val="center"/>
              </w:trPr>
              <w:tc>
                <w:tcPr>
                  <w:tcW w:w="735" w:type="dxa"/>
                  <w:shd w:val="clear" w:color="auto" w:fill="auto"/>
                  <w:vAlign w:val="center"/>
                </w:tcPr>
                <w:p w14:paraId="53DA931E" w14:textId="77777777" w:rsidR="00E56A06" w:rsidRPr="00064D52" w:rsidRDefault="00E56A06" w:rsidP="00E56A0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hint="eastAsia"/>
                      <w:bCs/>
                      <w:sz w:val="21"/>
                      <w:szCs w:val="21"/>
                      <w:lang w:val="en-US"/>
                    </w:rPr>
                    <w:t>4</w:t>
                  </w:r>
                </w:p>
              </w:tc>
              <w:tc>
                <w:tcPr>
                  <w:tcW w:w="992" w:type="dxa"/>
                  <w:vMerge/>
                  <w:shd w:val="clear" w:color="auto" w:fill="auto"/>
                  <w:vAlign w:val="center"/>
                </w:tcPr>
                <w:p w14:paraId="034AB6D3" w14:textId="0ADDACF9" w:rsidR="00E56A06" w:rsidRPr="00064D52" w:rsidRDefault="00E56A06" w:rsidP="00E56A06">
                  <w:pPr>
                    <w:pStyle w:val="af"/>
                    <w:snapToGrid w:val="0"/>
                    <w:spacing w:line="240" w:lineRule="auto"/>
                    <w:ind w:firstLineChars="0" w:firstLine="0"/>
                    <w:jc w:val="center"/>
                    <w:rPr>
                      <w:rFonts w:ascii="Times New Roman" w:eastAsia="宋体" w:hAnsi="Times New Roman"/>
                      <w:bCs/>
                      <w:sz w:val="21"/>
                      <w:szCs w:val="21"/>
                      <w:lang w:val="en-US"/>
                    </w:rPr>
                  </w:pPr>
                </w:p>
              </w:tc>
              <w:tc>
                <w:tcPr>
                  <w:tcW w:w="1559" w:type="dxa"/>
                  <w:shd w:val="clear" w:color="auto" w:fill="auto"/>
                </w:tcPr>
                <w:p w14:paraId="645476B8" w14:textId="1D766991" w:rsidR="00E56A06" w:rsidRPr="00064D52" w:rsidRDefault="00E56A06" w:rsidP="00E56A06">
                  <w:pPr>
                    <w:widowControl/>
                    <w:jc w:val="center"/>
                    <w:rPr>
                      <w:kern w:val="0"/>
                      <w:szCs w:val="21"/>
                    </w:rPr>
                  </w:pPr>
                  <w:r w:rsidRPr="00064D52">
                    <w:rPr>
                      <w:rFonts w:hint="eastAsia"/>
                      <w:kern w:val="0"/>
                      <w:szCs w:val="21"/>
                    </w:rPr>
                    <w:t>二氧化硫</w:t>
                  </w:r>
                </w:p>
              </w:tc>
              <w:tc>
                <w:tcPr>
                  <w:tcW w:w="1684" w:type="dxa"/>
                  <w:vAlign w:val="center"/>
                </w:tcPr>
                <w:p w14:paraId="175B6849" w14:textId="0965F0C9" w:rsidR="00E56A06" w:rsidRPr="00064D52" w:rsidRDefault="00E56A06" w:rsidP="00E56A06">
                  <w:pPr>
                    <w:widowControl/>
                    <w:jc w:val="center"/>
                    <w:rPr>
                      <w:kern w:val="0"/>
                      <w:szCs w:val="21"/>
                    </w:rPr>
                  </w:pPr>
                  <w:r w:rsidRPr="00064D52">
                    <w:rPr>
                      <w:kern w:val="0"/>
                      <w:szCs w:val="21"/>
                      <w:lang w:bidi="ar"/>
                    </w:rPr>
                    <w:t>0.00002</w:t>
                  </w:r>
                </w:p>
              </w:tc>
              <w:tc>
                <w:tcPr>
                  <w:tcW w:w="1599" w:type="dxa"/>
                  <w:shd w:val="clear" w:color="auto" w:fill="auto"/>
                  <w:vAlign w:val="center"/>
                </w:tcPr>
                <w:p w14:paraId="28BC712B" w14:textId="26D30A24" w:rsidR="00E56A06" w:rsidRPr="00064D52" w:rsidRDefault="00E56A06" w:rsidP="00E56A06">
                  <w:pPr>
                    <w:widowControl/>
                    <w:jc w:val="center"/>
                    <w:rPr>
                      <w:kern w:val="0"/>
                      <w:szCs w:val="21"/>
                    </w:rPr>
                  </w:pPr>
                  <w:r w:rsidRPr="00064D52">
                    <w:rPr>
                      <w:rFonts w:hint="eastAsia"/>
                      <w:kern w:val="0"/>
                      <w:szCs w:val="21"/>
                      <w:lang w:bidi="ar"/>
                    </w:rPr>
                    <w:t>0</w:t>
                  </w:r>
                  <w:r w:rsidRPr="00064D52">
                    <w:rPr>
                      <w:kern w:val="0"/>
                      <w:szCs w:val="21"/>
                      <w:lang w:bidi="ar"/>
                    </w:rPr>
                    <w:t>.000005</w:t>
                  </w:r>
                </w:p>
              </w:tc>
              <w:tc>
                <w:tcPr>
                  <w:tcW w:w="1507" w:type="dxa"/>
                  <w:vAlign w:val="center"/>
                </w:tcPr>
                <w:p w14:paraId="604E3E62" w14:textId="11A77DBF" w:rsidR="00E56A06" w:rsidRPr="00064D52" w:rsidRDefault="00E56A06" w:rsidP="00E56A06">
                  <w:pPr>
                    <w:widowControl/>
                    <w:jc w:val="center"/>
                    <w:rPr>
                      <w:kern w:val="0"/>
                      <w:szCs w:val="21"/>
                    </w:rPr>
                  </w:pPr>
                  <w:r w:rsidRPr="00064D52">
                    <w:rPr>
                      <w:rFonts w:hint="eastAsia"/>
                      <w:kern w:val="0"/>
                      <w:szCs w:val="21"/>
                    </w:rPr>
                    <w:t>0</w:t>
                  </w:r>
                  <w:r w:rsidRPr="00064D52">
                    <w:rPr>
                      <w:kern w:val="0"/>
                      <w:szCs w:val="21"/>
                    </w:rPr>
                    <w:t>.000014</w:t>
                  </w:r>
                </w:p>
              </w:tc>
            </w:tr>
            <w:tr w:rsidR="00E56A06" w:rsidRPr="00064D52" w14:paraId="06B194FF" w14:textId="77777777" w:rsidTr="00C32F07">
              <w:trPr>
                <w:jc w:val="center"/>
              </w:trPr>
              <w:tc>
                <w:tcPr>
                  <w:tcW w:w="735" w:type="dxa"/>
                  <w:shd w:val="clear" w:color="auto" w:fill="auto"/>
                  <w:vAlign w:val="center"/>
                </w:tcPr>
                <w:p w14:paraId="30F92D93" w14:textId="77777777" w:rsidR="00E56A06" w:rsidRPr="00064D52" w:rsidRDefault="00E56A06" w:rsidP="00E56A0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hint="eastAsia"/>
                      <w:bCs/>
                      <w:sz w:val="21"/>
                      <w:szCs w:val="21"/>
                      <w:lang w:val="en-US"/>
                    </w:rPr>
                    <w:t>5</w:t>
                  </w:r>
                </w:p>
              </w:tc>
              <w:tc>
                <w:tcPr>
                  <w:tcW w:w="992" w:type="dxa"/>
                  <w:vMerge/>
                  <w:shd w:val="clear" w:color="auto" w:fill="auto"/>
                  <w:vAlign w:val="center"/>
                </w:tcPr>
                <w:p w14:paraId="62561F57" w14:textId="75418FF7" w:rsidR="00E56A06" w:rsidRPr="00064D52" w:rsidRDefault="00E56A06" w:rsidP="00E56A06">
                  <w:pPr>
                    <w:pStyle w:val="af"/>
                    <w:snapToGrid w:val="0"/>
                    <w:spacing w:line="240" w:lineRule="auto"/>
                    <w:ind w:firstLineChars="0" w:firstLine="0"/>
                    <w:jc w:val="center"/>
                    <w:rPr>
                      <w:rFonts w:ascii="Times New Roman" w:eastAsia="宋体" w:hAnsi="Times New Roman"/>
                      <w:bCs/>
                      <w:sz w:val="21"/>
                      <w:szCs w:val="21"/>
                      <w:lang w:val="en-US"/>
                    </w:rPr>
                  </w:pPr>
                </w:p>
              </w:tc>
              <w:tc>
                <w:tcPr>
                  <w:tcW w:w="1559" w:type="dxa"/>
                  <w:shd w:val="clear" w:color="auto" w:fill="auto"/>
                </w:tcPr>
                <w:p w14:paraId="1CFD3CA0" w14:textId="77E1AB47" w:rsidR="00E56A06" w:rsidRPr="00064D52" w:rsidRDefault="00E56A06" w:rsidP="00E56A06">
                  <w:pPr>
                    <w:widowControl/>
                    <w:jc w:val="center"/>
                    <w:rPr>
                      <w:kern w:val="0"/>
                      <w:szCs w:val="21"/>
                    </w:rPr>
                  </w:pPr>
                  <w:r w:rsidRPr="00064D52">
                    <w:rPr>
                      <w:rFonts w:hint="eastAsia"/>
                      <w:kern w:val="0"/>
                      <w:szCs w:val="21"/>
                    </w:rPr>
                    <w:t>氮氧化物</w:t>
                  </w:r>
                </w:p>
              </w:tc>
              <w:tc>
                <w:tcPr>
                  <w:tcW w:w="1684" w:type="dxa"/>
                  <w:vAlign w:val="center"/>
                </w:tcPr>
                <w:p w14:paraId="3A0B8ECE" w14:textId="77F02CEB" w:rsidR="00E56A06" w:rsidRPr="00064D52" w:rsidRDefault="00E56A06" w:rsidP="00E56A06">
                  <w:pPr>
                    <w:widowControl/>
                    <w:jc w:val="center"/>
                    <w:rPr>
                      <w:kern w:val="0"/>
                      <w:szCs w:val="21"/>
                    </w:rPr>
                  </w:pPr>
                  <w:r w:rsidRPr="00064D52">
                    <w:rPr>
                      <w:rFonts w:hint="eastAsia"/>
                      <w:kern w:val="0"/>
                      <w:szCs w:val="21"/>
                      <w:lang w:bidi="ar"/>
                    </w:rPr>
                    <w:t>0</w:t>
                  </w:r>
                  <w:r w:rsidRPr="00064D52">
                    <w:rPr>
                      <w:kern w:val="0"/>
                      <w:szCs w:val="21"/>
                      <w:lang w:bidi="ar"/>
                    </w:rPr>
                    <w:t>.051</w:t>
                  </w:r>
                </w:p>
              </w:tc>
              <w:tc>
                <w:tcPr>
                  <w:tcW w:w="1599" w:type="dxa"/>
                  <w:shd w:val="clear" w:color="auto" w:fill="auto"/>
                  <w:vAlign w:val="center"/>
                </w:tcPr>
                <w:p w14:paraId="68725604" w14:textId="53F82855" w:rsidR="00E56A06" w:rsidRPr="00064D52" w:rsidRDefault="00E56A06" w:rsidP="00E56A06">
                  <w:pPr>
                    <w:widowControl/>
                    <w:jc w:val="center"/>
                    <w:rPr>
                      <w:kern w:val="0"/>
                      <w:szCs w:val="21"/>
                    </w:rPr>
                  </w:pPr>
                  <w:r w:rsidRPr="00064D52">
                    <w:rPr>
                      <w:rFonts w:hint="eastAsia"/>
                      <w:kern w:val="0"/>
                      <w:szCs w:val="21"/>
                      <w:lang w:bidi="ar"/>
                    </w:rPr>
                    <w:t>0</w:t>
                  </w:r>
                  <w:r w:rsidRPr="00064D52">
                    <w:rPr>
                      <w:kern w:val="0"/>
                      <w:szCs w:val="21"/>
                      <w:lang w:bidi="ar"/>
                    </w:rPr>
                    <w:t>.0137</w:t>
                  </w:r>
                </w:p>
              </w:tc>
              <w:tc>
                <w:tcPr>
                  <w:tcW w:w="1507" w:type="dxa"/>
                  <w:vAlign w:val="center"/>
                </w:tcPr>
                <w:p w14:paraId="055AC7D9" w14:textId="05ACC346" w:rsidR="00E56A06" w:rsidRPr="00064D52" w:rsidRDefault="00E56A06" w:rsidP="00E56A06">
                  <w:pPr>
                    <w:widowControl/>
                    <w:jc w:val="center"/>
                    <w:rPr>
                      <w:kern w:val="0"/>
                      <w:szCs w:val="21"/>
                    </w:rPr>
                  </w:pPr>
                  <w:r w:rsidRPr="00064D52">
                    <w:rPr>
                      <w:rFonts w:hint="eastAsia"/>
                      <w:kern w:val="0"/>
                      <w:szCs w:val="21"/>
                    </w:rPr>
                    <w:t>0</w:t>
                  </w:r>
                  <w:r w:rsidRPr="00064D52">
                    <w:rPr>
                      <w:kern w:val="0"/>
                      <w:szCs w:val="21"/>
                    </w:rPr>
                    <w:t>.0021</w:t>
                  </w:r>
                </w:p>
              </w:tc>
            </w:tr>
            <w:tr w:rsidR="00E56A06" w:rsidRPr="00064D52" w14:paraId="79DDB936" w14:textId="77777777" w:rsidTr="00A51DD5">
              <w:trPr>
                <w:trHeight w:val="311"/>
                <w:jc w:val="center"/>
              </w:trPr>
              <w:tc>
                <w:tcPr>
                  <w:tcW w:w="1727" w:type="dxa"/>
                  <w:gridSpan w:val="2"/>
                  <w:vMerge w:val="restart"/>
                  <w:shd w:val="clear" w:color="auto" w:fill="auto"/>
                  <w:vAlign w:val="center"/>
                </w:tcPr>
                <w:p w14:paraId="7F821692" w14:textId="77777777" w:rsidR="00E56A06" w:rsidRPr="00064D52" w:rsidRDefault="00E56A06" w:rsidP="00E56A0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主要排放口合计</w:t>
                  </w:r>
                </w:p>
              </w:tc>
              <w:tc>
                <w:tcPr>
                  <w:tcW w:w="4842" w:type="dxa"/>
                  <w:gridSpan w:val="3"/>
                  <w:shd w:val="clear" w:color="auto" w:fill="auto"/>
                  <w:vAlign w:val="center"/>
                </w:tcPr>
                <w:p w14:paraId="3CA8EDC7" w14:textId="7667DEF9" w:rsidR="00E56A06" w:rsidRPr="00064D52" w:rsidRDefault="00E56A06" w:rsidP="00E56A06">
                  <w:pPr>
                    <w:widowControl/>
                    <w:spacing w:line="0" w:lineRule="atLeast"/>
                    <w:jc w:val="center"/>
                    <w:rPr>
                      <w:kern w:val="0"/>
                      <w:szCs w:val="21"/>
                    </w:rPr>
                  </w:pPr>
                  <w:r w:rsidRPr="00064D52">
                    <w:rPr>
                      <w:rFonts w:hint="eastAsia"/>
                      <w:kern w:val="0"/>
                      <w:szCs w:val="21"/>
                    </w:rPr>
                    <w:t>非甲烷总烃</w:t>
                  </w:r>
                </w:p>
              </w:tc>
              <w:tc>
                <w:tcPr>
                  <w:tcW w:w="1507" w:type="dxa"/>
                  <w:shd w:val="clear" w:color="auto" w:fill="auto"/>
                  <w:vAlign w:val="center"/>
                </w:tcPr>
                <w:p w14:paraId="37B6C62F" w14:textId="7B2263A4" w:rsidR="00E56A06" w:rsidRPr="00064D52" w:rsidRDefault="00E56A06" w:rsidP="00E56A06">
                  <w:pPr>
                    <w:widowControl/>
                    <w:jc w:val="center"/>
                    <w:rPr>
                      <w:szCs w:val="21"/>
                    </w:rPr>
                  </w:pPr>
                  <w:r w:rsidRPr="00064D52">
                    <w:rPr>
                      <w:rFonts w:hint="eastAsia"/>
                      <w:kern w:val="0"/>
                      <w:szCs w:val="21"/>
                    </w:rPr>
                    <w:t>0</w:t>
                  </w:r>
                  <w:r w:rsidRPr="00064D52">
                    <w:rPr>
                      <w:kern w:val="0"/>
                      <w:szCs w:val="21"/>
                    </w:rPr>
                    <w:t>.2766</w:t>
                  </w:r>
                </w:p>
              </w:tc>
            </w:tr>
            <w:tr w:rsidR="00E56A06" w:rsidRPr="00064D52" w14:paraId="2D4F8037" w14:textId="77777777" w:rsidTr="00E318DB">
              <w:trPr>
                <w:jc w:val="center"/>
              </w:trPr>
              <w:tc>
                <w:tcPr>
                  <w:tcW w:w="1727" w:type="dxa"/>
                  <w:gridSpan w:val="2"/>
                  <w:vMerge/>
                  <w:shd w:val="clear" w:color="auto" w:fill="auto"/>
                  <w:vAlign w:val="center"/>
                </w:tcPr>
                <w:p w14:paraId="4A17390A" w14:textId="77777777" w:rsidR="00E56A06" w:rsidRPr="00064D52" w:rsidRDefault="00E56A06" w:rsidP="00E56A06">
                  <w:pPr>
                    <w:pStyle w:val="af"/>
                    <w:snapToGrid w:val="0"/>
                    <w:spacing w:line="240" w:lineRule="auto"/>
                    <w:ind w:firstLineChars="0" w:firstLine="0"/>
                    <w:jc w:val="center"/>
                    <w:rPr>
                      <w:rFonts w:ascii="Times New Roman" w:eastAsia="宋体" w:hAnsi="Times New Roman"/>
                      <w:bCs/>
                      <w:sz w:val="21"/>
                      <w:szCs w:val="21"/>
                      <w:lang w:val="en-US"/>
                    </w:rPr>
                  </w:pPr>
                </w:p>
              </w:tc>
              <w:tc>
                <w:tcPr>
                  <w:tcW w:w="4842" w:type="dxa"/>
                  <w:gridSpan w:val="3"/>
                  <w:shd w:val="clear" w:color="auto" w:fill="auto"/>
                </w:tcPr>
                <w:p w14:paraId="77F4082D" w14:textId="3B8CF0E8" w:rsidR="00E56A06" w:rsidRPr="00064D52" w:rsidRDefault="00E56A06" w:rsidP="00E56A06">
                  <w:pPr>
                    <w:widowControl/>
                    <w:spacing w:line="0" w:lineRule="atLeast"/>
                    <w:jc w:val="center"/>
                    <w:rPr>
                      <w:kern w:val="0"/>
                      <w:szCs w:val="21"/>
                    </w:rPr>
                  </w:pPr>
                  <w:r w:rsidRPr="00064D52">
                    <w:rPr>
                      <w:rFonts w:hint="eastAsia"/>
                      <w:kern w:val="0"/>
                      <w:szCs w:val="21"/>
                    </w:rPr>
                    <w:t>二甲苯</w:t>
                  </w:r>
                </w:p>
              </w:tc>
              <w:tc>
                <w:tcPr>
                  <w:tcW w:w="1507" w:type="dxa"/>
                  <w:shd w:val="clear" w:color="auto" w:fill="auto"/>
                  <w:vAlign w:val="center"/>
                </w:tcPr>
                <w:p w14:paraId="67EA947D" w14:textId="71557619" w:rsidR="00E56A06" w:rsidRPr="00064D52" w:rsidRDefault="00E56A06" w:rsidP="00E56A06">
                  <w:pPr>
                    <w:widowControl/>
                    <w:jc w:val="center"/>
                    <w:rPr>
                      <w:kern w:val="0"/>
                      <w:szCs w:val="21"/>
                    </w:rPr>
                  </w:pPr>
                  <w:r w:rsidRPr="00064D52">
                    <w:rPr>
                      <w:rFonts w:hint="eastAsia"/>
                      <w:kern w:val="0"/>
                      <w:szCs w:val="21"/>
                    </w:rPr>
                    <w:t>0</w:t>
                  </w:r>
                  <w:r w:rsidRPr="00064D52">
                    <w:rPr>
                      <w:kern w:val="0"/>
                      <w:szCs w:val="21"/>
                    </w:rPr>
                    <w:t>.1206</w:t>
                  </w:r>
                </w:p>
              </w:tc>
            </w:tr>
            <w:tr w:rsidR="00E56A06" w:rsidRPr="00064D52" w14:paraId="7FA89885" w14:textId="77777777" w:rsidTr="00E318DB">
              <w:trPr>
                <w:jc w:val="center"/>
              </w:trPr>
              <w:tc>
                <w:tcPr>
                  <w:tcW w:w="1727" w:type="dxa"/>
                  <w:gridSpan w:val="2"/>
                  <w:vMerge/>
                  <w:shd w:val="clear" w:color="auto" w:fill="auto"/>
                  <w:vAlign w:val="center"/>
                </w:tcPr>
                <w:p w14:paraId="6D691E85" w14:textId="77777777" w:rsidR="00E56A06" w:rsidRPr="00064D52" w:rsidRDefault="00E56A06" w:rsidP="00E56A06">
                  <w:pPr>
                    <w:pStyle w:val="af"/>
                    <w:snapToGrid w:val="0"/>
                    <w:spacing w:line="240" w:lineRule="auto"/>
                    <w:ind w:firstLineChars="0" w:firstLine="0"/>
                    <w:jc w:val="center"/>
                    <w:rPr>
                      <w:rFonts w:ascii="Times New Roman" w:eastAsia="宋体" w:hAnsi="Times New Roman"/>
                      <w:bCs/>
                      <w:sz w:val="21"/>
                      <w:szCs w:val="21"/>
                      <w:lang w:val="en-US"/>
                    </w:rPr>
                  </w:pPr>
                </w:p>
              </w:tc>
              <w:tc>
                <w:tcPr>
                  <w:tcW w:w="4842" w:type="dxa"/>
                  <w:gridSpan w:val="3"/>
                  <w:shd w:val="clear" w:color="auto" w:fill="auto"/>
                </w:tcPr>
                <w:p w14:paraId="74C4CD79" w14:textId="2902BA44" w:rsidR="00E56A06" w:rsidRPr="00064D52" w:rsidRDefault="00E56A06" w:rsidP="00E56A06">
                  <w:pPr>
                    <w:widowControl/>
                    <w:spacing w:line="0" w:lineRule="atLeast"/>
                    <w:jc w:val="center"/>
                    <w:rPr>
                      <w:kern w:val="0"/>
                      <w:szCs w:val="21"/>
                    </w:rPr>
                  </w:pPr>
                  <w:r w:rsidRPr="00064D52">
                    <w:rPr>
                      <w:rFonts w:hint="eastAsia"/>
                      <w:kern w:val="0"/>
                      <w:szCs w:val="21"/>
                    </w:rPr>
                    <w:t>颗粒物</w:t>
                  </w:r>
                </w:p>
              </w:tc>
              <w:tc>
                <w:tcPr>
                  <w:tcW w:w="1507" w:type="dxa"/>
                  <w:shd w:val="clear" w:color="auto" w:fill="auto"/>
                  <w:vAlign w:val="center"/>
                </w:tcPr>
                <w:p w14:paraId="3D0B9038" w14:textId="17E4A371" w:rsidR="00E56A06" w:rsidRPr="00064D52" w:rsidRDefault="00E56A06" w:rsidP="00E56A06">
                  <w:pPr>
                    <w:widowControl/>
                    <w:jc w:val="center"/>
                    <w:rPr>
                      <w:kern w:val="0"/>
                      <w:szCs w:val="21"/>
                    </w:rPr>
                  </w:pPr>
                  <w:r w:rsidRPr="00064D52">
                    <w:rPr>
                      <w:kern w:val="0"/>
                      <w:szCs w:val="21"/>
                    </w:rPr>
                    <w:t>0.</w:t>
                  </w:r>
                  <w:r w:rsidR="00C96F7C" w:rsidRPr="00064D52">
                    <w:rPr>
                      <w:kern w:val="0"/>
                      <w:szCs w:val="21"/>
                    </w:rPr>
                    <w:t>0894</w:t>
                  </w:r>
                </w:p>
              </w:tc>
            </w:tr>
            <w:tr w:rsidR="00E56A06" w:rsidRPr="00064D52" w14:paraId="7D36E99E" w14:textId="77777777" w:rsidTr="00E318DB">
              <w:trPr>
                <w:jc w:val="center"/>
              </w:trPr>
              <w:tc>
                <w:tcPr>
                  <w:tcW w:w="1727" w:type="dxa"/>
                  <w:gridSpan w:val="2"/>
                  <w:vMerge/>
                  <w:shd w:val="clear" w:color="auto" w:fill="auto"/>
                  <w:vAlign w:val="center"/>
                </w:tcPr>
                <w:p w14:paraId="07F6C186" w14:textId="77777777" w:rsidR="00E56A06" w:rsidRPr="00064D52" w:rsidRDefault="00E56A06" w:rsidP="00E56A06">
                  <w:pPr>
                    <w:pStyle w:val="af"/>
                    <w:snapToGrid w:val="0"/>
                    <w:spacing w:line="240" w:lineRule="auto"/>
                    <w:ind w:firstLineChars="0" w:firstLine="0"/>
                    <w:jc w:val="center"/>
                    <w:rPr>
                      <w:rFonts w:ascii="Times New Roman" w:eastAsia="宋体" w:hAnsi="Times New Roman"/>
                      <w:bCs/>
                      <w:sz w:val="21"/>
                      <w:szCs w:val="21"/>
                      <w:lang w:val="en-US"/>
                    </w:rPr>
                  </w:pPr>
                </w:p>
              </w:tc>
              <w:tc>
                <w:tcPr>
                  <w:tcW w:w="4842" w:type="dxa"/>
                  <w:gridSpan w:val="3"/>
                  <w:shd w:val="clear" w:color="auto" w:fill="auto"/>
                </w:tcPr>
                <w:p w14:paraId="206AED40" w14:textId="68B08F34" w:rsidR="00E56A06" w:rsidRPr="00064D52" w:rsidRDefault="00E56A06" w:rsidP="00E56A06">
                  <w:pPr>
                    <w:widowControl/>
                    <w:spacing w:line="0" w:lineRule="atLeast"/>
                    <w:jc w:val="center"/>
                    <w:rPr>
                      <w:kern w:val="0"/>
                      <w:szCs w:val="21"/>
                    </w:rPr>
                  </w:pPr>
                  <w:r w:rsidRPr="00064D52">
                    <w:rPr>
                      <w:rFonts w:hint="eastAsia"/>
                      <w:kern w:val="0"/>
                      <w:szCs w:val="21"/>
                    </w:rPr>
                    <w:t>二氧化硫</w:t>
                  </w:r>
                </w:p>
              </w:tc>
              <w:tc>
                <w:tcPr>
                  <w:tcW w:w="1507" w:type="dxa"/>
                  <w:shd w:val="clear" w:color="auto" w:fill="auto"/>
                  <w:vAlign w:val="center"/>
                </w:tcPr>
                <w:p w14:paraId="411C7EBD" w14:textId="08C4E208" w:rsidR="00E56A06" w:rsidRPr="00064D52" w:rsidRDefault="00E56A06" w:rsidP="00E56A06">
                  <w:pPr>
                    <w:widowControl/>
                    <w:jc w:val="center"/>
                    <w:rPr>
                      <w:kern w:val="0"/>
                      <w:szCs w:val="21"/>
                    </w:rPr>
                  </w:pPr>
                  <w:r w:rsidRPr="00064D52">
                    <w:rPr>
                      <w:rFonts w:hint="eastAsia"/>
                      <w:kern w:val="0"/>
                      <w:szCs w:val="21"/>
                    </w:rPr>
                    <w:t>0</w:t>
                  </w:r>
                  <w:r w:rsidRPr="00064D52">
                    <w:rPr>
                      <w:kern w:val="0"/>
                      <w:szCs w:val="21"/>
                    </w:rPr>
                    <w:t>.000014</w:t>
                  </w:r>
                </w:p>
              </w:tc>
            </w:tr>
            <w:tr w:rsidR="00E56A06" w:rsidRPr="00064D52" w14:paraId="128113DC" w14:textId="77777777" w:rsidTr="00E318DB">
              <w:trPr>
                <w:jc w:val="center"/>
              </w:trPr>
              <w:tc>
                <w:tcPr>
                  <w:tcW w:w="1727" w:type="dxa"/>
                  <w:gridSpan w:val="2"/>
                  <w:vMerge/>
                  <w:shd w:val="clear" w:color="auto" w:fill="auto"/>
                  <w:vAlign w:val="center"/>
                </w:tcPr>
                <w:p w14:paraId="3EAD4989" w14:textId="77777777" w:rsidR="00E56A06" w:rsidRPr="00064D52" w:rsidRDefault="00E56A06" w:rsidP="00E56A06">
                  <w:pPr>
                    <w:pStyle w:val="af"/>
                    <w:snapToGrid w:val="0"/>
                    <w:spacing w:line="240" w:lineRule="auto"/>
                    <w:ind w:firstLineChars="0" w:firstLine="0"/>
                    <w:jc w:val="center"/>
                    <w:rPr>
                      <w:rFonts w:ascii="Times New Roman" w:eastAsia="宋体" w:hAnsi="Times New Roman"/>
                      <w:bCs/>
                      <w:sz w:val="21"/>
                      <w:szCs w:val="21"/>
                      <w:lang w:val="en-US"/>
                    </w:rPr>
                  </w:pPr>
                </w:p>
              </w:tc>
              <w:tc>
                <w:tcPr>
                  <w:tcW w:w="4842" w:type="dxa"/>
                  <w:gridSpan w:val="3"/>
                  <w:shd w:val="clear" w:color="auto" w:fill="auto"/>
                </w:tcPr>
                <w:p w14:paraId="18EADF6B" w14:textId="5872A930" w:rsidR="00E56A06" w:rsidRPr="00064D52" w:rsidRDefault="00E56A06" w:rsidP="00E56A06">
                  <w:pPr>
                    <w:widowControl/>
                    <w:spacing w:line="0" w:lineRule="atLeast"/>
                    <w:jc w:val="center"/>
                    <w:rPr>
                      <w:kern w:val="0"/>
                      <w:szCs w:val="21"/>
                    </w:rPr>
                  </w:pPr>
                  <w:r w:rsidRPr="00064D52">
                    <w:rPr>
                      <w:rFonts w:hint="eastAsia"/>
                      <w:kern w:val="0"/>
                      <w:szCs w:val="21"/>
                    </w:rPr>
                    <w:t>氮氧化物</w:t>
                  </w:r>
                </w:p>
              </w:tc>
              <w:tc>
                <w:tcPr>
                  <w:tcW w:w="1507" w:type="dxa"/>
                  <w:shd w:val="clear" w:color="auto" w:fill="auto"/>
                  <w:vAlign w:val="center"/>
                </w:tcPr>
                <w:p w14:paraId="0589CCC3" w14:textId="04200362" w:rsidR="00E56A06" w:rsidRPr="00064D52" w:rsidRDefault="00E56A06" w:rsidP="00E56A06">
                  <w:pPr>
                    <w:widowControl/>
                    <w:jc w:val="center"/>
                    <w:rPr>
                      <w:kern w:val="0"/>
                      <w:szCs w:val="21"/>
                    </w:rPr>
                  </w:pPr>
                  <w:r w:rsidRPr="00064D52">
                    <w:rPr>
                      <w:rFonts w:hint="eastAsia"/>
                      <w:kern w:val="0"/>
                      <w:szCs w:val="21"/>
                    </w:rPr>
                    <w:t>0</w:t>
                  </w:r>
                  <w:r w:rsidRPr="00064D52">
                    <w:rPr>
                      <w:kern w:val="0"/>
                      <w:szCs w:val="21"/>
                    </w:rPr>
                    <w:t>.0021</w:t>
                  </w:r>
                </w:p>
              </w:tc>
            </w:tr>
          </w:tbl>
          <w:p w14:paraId="5DF67AAC" w14:textId="4BB51E9D" w:rsidR="00C640F6" w:rsidRPr="00064D52" w:rsidRDefault="00C640F6" w:rsidP="00C640F6">
            <w:pPr>
              <w:spacing w:line="400" w:lineRule="exact"/>
              <w:jc w:val="center"/>
              <w:rPr>
                <w:b/>
                <w:sz w:val="24"/>
                <w:szCs w:val="24"/>
              </w:rPr>
            </w:pPr>
            <w:r w:rsidRPr="00064D52">
              <w:rPr>
                <w:b/>
                <w:sz w:val="24"/>
                <w:szCs w:val="24"/>
              </w:rPr>
              <w:t>表</w:t>
            </w:r>
            <w:r w:rsidRPr="00064D52">
              <w:rPr>
                <w:b/>
                <w:sz w:val="24"/>
                <w:szCs w:val="24"/>
              </w:rPr>
              <w:t>7</w:t>
            </w:r>
            <w:r w:rsidR="0052410C" w:rsidRPr="00064D52">
              <w:rPr>
                <w:rFonts w:hint="eastAsia"/>
                <w:b/>
                <w:sz w:val="24"/>
                <w:szCs w:val="24"/>
              </w:rPr>
              <w:t>-</w:t>
            </w:r>
            <w:r w:rsidR="0052410C" w:rsidRPr="00064D52">
              <w:rPr>
                <w:b/>
                <w:sz w:val="24"/>
                <w:szCs w:val="24"/>
              </w:rPr>
              <w:t>9</w:t>
            </w:r>
            <w:r w:rsidRPr="00064D52">
              <w:rPr>
                <w:b/>
                <w:sz w:val="24"/>
                <w:szCs w:val="24"/>
              </w:rPr>
              <w:t>大气污染物无组织排放量核算表</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70"/>
              <w:gridCol w:w="1137"/>
              <w:gridCol w:w="725"/>
              <w:gridCol w:w="925"/>
              <w:gridCol w:w="1496"/>
              <w:gridCol w:w="1291"/>
              <w:gridCol w:w="1004"/>
            </w:tblGrid>
            <w:tr w:rsidR="00A51DD5" w:rsidRPr="00064D52" w14:paraId="4DB5F761" w14:textId="77777777" w:rsidTr="00C96F7C">
              <w:trPr>
                <w:trHeight w:val="249"/>
                <w:jc w:val="center"/>
              </w:trPr>
              <w:tc>
                <w:tcPr>
                  <w:tcW w:w="761" w:type="dxa"/>
                  <w:vMerge w:val="restart"/>
                  <w:shd w:val="clear" w:color="auto" w:fill="auto"/>
                  <w:vAlign w:val="center"/>
                </w:tcPr>
                <w:p w14:paraId="53CCF745"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序号</w:t>
                  </w:r>
                </w:p>
              </w:tc>
              <w:tc>
                <w:tcPr>
                  <w:tcW w:w="870" w:type="dxa"/>
                  <w:vMerge w:val="restart"/>
                  <w:shd w:val="clear" w:color="auto" w:fill="auto"/>
                  <w:vAlign w:val="center"/>
                </w:tcPr>
                <w:p w14:paraId="7936E349"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排放口编号</w:t>
                  </w:r>
                </w:p>
              </w:tc>
              <w:tc>
                <w:tcPr>
                  <w:tcW w:w="1137" w:type="dxa"/>
                  <w:vMerge w:val="restart"/>
                  <w:shd w:val="clear" w:color="auto" w:fill="auto"/>
                  <w:vAlign w:val="center"/>
                </w:tcPr>
                <w:p w14:paraId="49BA63D3"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proofErr w:type="gramStart"/>
                  <w:r w:rsidRPr="00064D52">
                    <w:rPr>
                      <w:rFonts w:ascii="Times New Roman" w:eastAsia="宋体" w:hAnsi="Times New Roman"/>
                      <w:bCs/>
                      <w:sz w:val="21"/>
                      <w:szCs w:val="21"/>
                      <w:lang w:val="en-US"/>
                    </w:rPr>
                    <w:t>产污环节</w:t>
                  </w:r>
                  <w:proofErr w:type="gramEnd"/>
                </w:p>
              </w:tc>
              <w:tc>
                <w:tcPr>
                  <w:tcW w:w="725" w:type="dxa"/>
                  <w:vMerge w:val="restart"/>
                  <w:shd w:val="clear" w:color="auto" w:fill="auto"/>
                  <w:vAlign w:val="center"/>
                </w:tcPr>
                <w:p w14:paraId="0E947CAF"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污染物</w:t>
                  </w:r>
                </w:p>
              </w:tc>
              <w:tc>
                <w:tcPr>
                  <w:tcW w:w="925" w:type="dxa"/>
                  <w:vMerge w:val="restart"/>
                  <w:shd w:val="clear" w:color="auto" w:fill="auto"/>
                  <w:vAlign w:val="center"/>
                </w:tcPr>
                <w:p w14:paraId="717FEFAE"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主要污染防治措施</w:t>
                  </w:r>
                </w:p>
              </w:tc>
              <w:tc>
                <w:tcPr>
                  <w:tcW w:w="2787" w:type="dxa"/>
                  <w:gridSpan w:val="2"/>
                  <w:shd w:val="clear" w:color="auto" w:fill="auto"/>
                  <w:vAlign w:val="center"/>
                </w:tcPr>
                <w:p w14:paraId="541AE98F"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国家或地方污染物排放标准</w:t>
                  </w:r>
                </w:p>
              </w:tc>
              <w:tc>
                <w:tcPr>
                  <w:tcW w:w="1004" w:type="dxa"/>
                  <w:vMerge w:val="restart"/>
                  <w:shd w:val="clear" w:color="auto" w:fill="auto"/>
                  <w:vAlign w:val="center"/>
                </w:tcPr>
                <w:p w14:paraId="277EFCD3"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核算年排放量</w:t>
                  </w:r>
                  <w:r w:rsidRPr="00064D52">
                    <w:rPr>
                      <w:rFonts w:ascii="Times New Roman" w:eastAsia="宋体" w:hAnsi="Times New Roman"/>
                      <w:bCs/>
                      <w:sz w:val="21"/>
                      <w:szCs w:val="21"/>
                      <w:lang w:val="en-US"/>
                    </w:rPr>
                    <w:t>/</w:t>
                  </w:r>
                  <w:r w:rsidRPr="00064D52">
                    <w:rPr>
                      <w:rFonts w:ascii="Times New Roman" w:eastAsia="宋体" w:hAnsi="Times New Roman"/>
                      <w:bCs/>
                      <w:sz w:val="21"/>
                      <w:szCs w:val="21"/>
                      <w:lang w:val="en-US"/>
                    </w:rPr>
                    <w:t>（</w:t>
                  </w:r>
                  <w:r w:rsidRPr="00064D52">
                    <w:rPr>
                      <w:rFonts w:ascii="Times New Roman" w:eastAsia="宋体" w:hAnsi="Times New Roman"/>
                      <w:bCs/>
                      <w:sz w:val="21"/>
                      <w:szCs w:val="21"/>
                      <w:lang w:val="en-US"/>
                    </w:rPr>
                    <w:t>t/a</w:t>
                  </w:r>
                  <w:r w:rsidRPr="00064D52">
                    <w:rPr>
                      <w:rFonts w:ascii="Times New Roman" w:eastAsia="宋体" w:hAnsi="Times New Roman"/>
                      <w:bCs/>
                      <w:sz w:val="21"/>
                      <w:szCs w:val="21"/>
                      <w:lang w:val="en-US"/>
                    </w:rPr>
                    <w:t>）</w:t>
                  </w:r>
                </w:p>
              </w:tc>
            </w:tr>
            <w:tr w:rsidR="00A51DD5" w:rsidRPr="00064D52" w14:paraId="4D528F01" w14:textId="77777777" w:rsidTr="00C96F7C">
              <w:trPr>
                <w:trHeight w:val="249"/>
                <w:jc w:val="center"/>
              </w:trPr>
              <w:tc>
                <w:tcPr>
                  <w:tcW w:w="761" w:type="dxa"/>
                  <w:vMerge/>
                  <w:shd w:val="clear" w:color="auto" w:fill="auto"/>
                  <w:vAlign w:val="center"/>
                </w:tcPr>
                <w:p w14:paraId="58E01E13"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
                      <w:bCs/>
                      <w:sz w:val="21"/>
                      <w:szCs w:val="21"/>
                      <w:lang w:val="en-US"/>
                    </w:rPr>
                  </w:pPr>
                </w:p>
              </w:tc>
              <w:tc>
                <w:tcPr>
                  <w:tcW w:w="870" w:type="dxa"/>
                  <w:vMerge/>
                  <w:shd w:val="clear" w:color="auto" w:fill="auto"/>
                  <w:vAlign w:val="center"/>
                </w:tcPr>
                <w:p w14:paraId="28EEB6F0"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
                      <w:bCs/>
                      <w:sz w:val="21"/>
                      <w:szCs w:val="21"/>
                      <w:lang w:val="en-US"/>
                    </w:rPr>
                  </w:pPr>
                </w:p>
              </w:tc>
              <w:tc>
                <w:tcPr>
                  <w:tcW w:w="1137" w:type="dxa"/>
                  <w:vMerge/>
                  <w:shd w:val="clear" w:color="auto" w:fill="auto"/>
                  <w:vAlign w:val="center"/>
                </w:tcPr>
                <w:p w14:paraId="68ECEE93"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
                      <w:bCs/>
                      <w:sz w:val="21"/>
                      <w:szCs w:val="21"/>
                      <w:lang w:val="en-US"/>
                    </w:rPr>
                  </w:pPr>
                </w:p>
              </w:tc>
              <w:tc>
                <w:tcPr>
                  <w:tcW w:w="725" w:type="dxa"/>
                  <w:vMerge/>
                  <w:shd w:val="clear" w:color="auto" w:fill="auto"/>
                  <w:vAlign w:val="center"/>
                </w:tcPr>
                <w:p w14:paraId="648971FD"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
                      <w:bCs/>
                      <w:sz w:val="21"/>
                      <w:szCs w:val="21"/>
                      <w:lang w:val="en-US"/>
                    </w:rPr>
                  </w:pPr>
                </w:p>
              </w:tc>
              <w:tc>
                <w:tcPr>
                  <w:tcW w:w="925" w:type="dxa"/>
                  <w:vMerge/>
                  <w:shd w:val="clear" w:color="auto" w:fill="auto"/>
                  <w:vAlign w:val="center"/>
                </w:tcPr>
                <w:p w14:paraId="07E6E908"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
                      <w:bCs/>
                      <w:sz w:val="21"/>
                      <w:szCs w:val="21"/>
                      <w:lang w:val="en-US"/>
                    </w:rPr>
                  </w:pPr>
                </w:p>
              </w:tc>
              <w:tc>
                <w:tcPr>
                  <w:tcW w:w="1496" w:type="dxa"/>
                  <w:shd w:val="clear" w:color="auto" w:fill="auto"/>
                  <w:vAlign w:val="center"/>
                </w:tcPr>
                <w:p w14:paraId="40867D85"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标准名称</w:t>
                  </w:r>
                </w:p>
              </w:tc>
              <w:tc>
                <w:tcPr>
                  <w:tcW w:w="1291" w:type="dxa"/>
                  <w:shd w:val="clear" w:color="auto" w:fill="auto"/>
                  <w:vAlign w:val="center"/>
                </w:tcPr>
                <w:p w14:paraId="028A3834"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浓度限值</w:t>
                  </w:r>
                  <w:r w:rsidRPr="00064D52">
                    <w:rPr>
                      <w:rFonts w:ascii="Times New Roman" w:eastAsia="宋体" w:hAnsi="Times New Roman"/>
                      <w:bCs/>
                      <w:sz w:val="21"/>
                      <w:szCs w:val="21"/>
                      <w:lang w:val="en-US"/>
                    </w:rPr>
                    <w:t>/</w:t>
                  </w:r>
                  <w:r w:rsidRPr="00064D52">
                    <w:rPr>
                      <w:rFonts w:ascii="Times New Roman" w:eastAsia="宋体" w:hAnsi="Times New Roman"/>
                      <w:bCs/>
                      <w:sz w:val="21"/>
                      <w:szCs w:val="21"/>
                      <w:lang w:val="en-US"/>
                    </w:rPr>
                    <w:t>（</w:t>
                  </w:r>
                  <w:proofErr w:type="spellStart"/>
                  <w:r w:rsidRPr="00064D52">
                    <w:rPr>
                      <w:rFonts w:ascii="Times New Roman" w:eastAsia="宋体" w:hAnsi="Times New Roman"/>
                      <w:bCs/>
                      <w:sz w:val="21"/>
                      <w:szCs w:val="21"/>
                      <w:lang w:val="en-US"/>
                    </w:rPr>
                    <w:t>μg</w:t>
                  </w:r>
                  <w:proofErr w:type="spellEnd"/>
                  <w:r w:rsidRPr="00064D52">
                    <w:rPr>
                      <w:rFonts w:ascii="Times New Roman" w:eastAsia="宋体" w:hAnsi="Times New Roman"/>
                      <w:bCs/>
                      <w:sz w:val="21"/>
                      <w:szCs w:val="21"/>
                      <w:lang w:val="en-US"/>
                    </w:rPr>
                    <w:t>/m</w:t>
                  </w:r>
                  <w:r w:rsidRPr="00064D52">
                    <w:rPr>
                      <w:rFonts w:ascii="Times New Roman" w:eastAsia="宋体" w:hAnsi="Times New Roman"/>
                      <w:bCs/>
                      <w:sz w:val="21"/>
                      <w:szCs w:val="21"/>
                      <w:vertAlign w:val="superscript"/>
                      <w:lang w:val="en-US"/>
                    </w:rPr>
                    <w:t>3</w:t>
                  </w:r>
                  <w:r w:rsidRPr="00064D52">
                    <w:rPr>
                      <w:rFonts w:ascii="Times New Roman" w:eastAsia="宋体" w:hAnsi="Times New Roman"/>
                      <w:bCs/>
                      <w:sz w:val="21"/>
                      <w:szCs w:val="21"/>
                      <w:lang w:val="en-US"/>
                    </w:rPr>
                    <w:t>）</w:t>
                  </w:r>
                </w:p>
              </w:tc>
              <w:tc>
                <w:tcPr>
                  <w:tcW w:w="1004" w:type="dxa"/>
                  <w:vMerge/>
                  <w:shd w:val="clear" w:color="auto" w:fill="auto"/>
                  <w:vAlign w:val="center"/>
                </w:tcPr>
                <w:p w14:paraId="0B9AD10D"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
                      <w:bCs/>
                      <w:sz w:val="21"/>
                      <w:szCs w:val="21"/>
                      <w:lang w:val="en-US"/>
                    </w:rPr>
                  </w:pPr>
                </w:p>
              </w:tc>
            </w:tr>
            <w:tr w:rsidR="00C96F7C" w:rsidRPr="00064D52" w14:paraId="1D289915" w14:textId="77777777" w:rsidTr="00C96F7C">
              <w:trPr>
                <w:trHeight w:val="153"/>
                <w:jc w:val="center"/>
              </w:trPr>
              <w:tc>
                <w:tcPr>
                  <w:tcW w:w="761" w:type="dxa"/>
                  <w:vMerge w:val="restart"/>
                  <w:shd w:val="clear" w:color="auto" w:fill="auto"/>
                  <w:vAlign w:val="center"/>
                </w:tcPr>
                <w:p w14:paraId="30CF0EDB" w14:textId="1F76C92A" w:rsidR="00C96F7C" w:rsidRPr="00064D52" w:rsidRDefault="00C96F7C" w:rsidP="00CD6474">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hint="eastAsia"/>
                      <w:bCs/>
                      <w:sz w:val="21"/>
                      <w:szCs w:val="21"/>
                      <w:lang w:val="en-US"/>
                    </w:rPr>
                    <w:t>1</w:t>
                  </w:r>
                </w:p>
              </w:tc>
              <w:tc>
                <w:tcPr>
                  <w:tcW w:w="870" w:type="dxa"/>
                  <w:vMerge w:val="restart"/>
                  <w:shd w:val="clear" w:color="auto" w:fill="auto"/>
                  <w:vAlign w:val="center"/>
                </w:tcPr>
                <w:p w14:paraId="1279C213" w14:textId="5134F691" w:rsidR="00C96F7C" w:rsidRPr="00064D52" w:rsidRDefault="00C96F7C" w:rsidP="00CD6474">
                  <w:pPr>
                    <w:pStyle w:val="af"/>
                    <w:snapToGrid w:val="0"/>
                    <w:spacing w:line="240" w:lineRule="auto"/>
                    <w:ind w:firstLineChars="0" w:firstLine="0"/>
                    <w:jc w:val="center"/>
                    <w:rPr>
                      <w:rFonts w:ascii="Times New Roman" w:eastAsia="宋体" w:hAnsi="Times New Roman"/>
                      <w:sz w:val="21"/>
                      <w:szCs w:val="21"/>
                      <w:lang w:val="en-US"/>
                    </w:rPr>
                  </w:pPr>
                  <w:r w:rsidRPr="00064D52">
                    <w:rPr>
                      <w:rFonts w:ascii="Times New Roman" w:eastAsia="宋体" w:hAnsi="Times New Roman" w:hint="eastAsia"/>
                      <w:sz w:val="21"/>
                      <w:szCs w:val="21"/>
                      <w:lang w:val="en-US"/>
                    </w:rPr>
                    <w:t>厂房</w:t>
                  </w:r>
                </w:p>
              </w:tc>
              <w:tc>
                <w:tcPr>
                  <w:tcW w:w="1137" w:type="dxa"/>
                  <w:vMerge w:val="restart"/>
                  <w:shd w:val="clear" w:color="auto" w:fill="auto"/>
                  <w:vAlign w:val="center"/>
                </w:tcPr>
                <w:p w14:paraId="64171690" w14:textId="6F73973B" w:rsidR="00C96F7C" w:rsidRPr="00064D52" w:rsidRDefault="00C96F7C" w:rsidP="00C640F6">
                  <w:pPr>
                    <w:widowControl/>
                    <w:jc w:val="center"/>
                    <w:rPr>
                      <w:szCs w:val="21"/>
                    </w:rPr>
                  </w:pPr>
                  <w:r w:rsidRPr="00064D52">
                    <w:rPr>
                      <w:rFonts w:hint="eastAsia"/>
                      <w:szCs w:val="21"/>
                    </w:rPr>
                    <w:t>喷漆工段</w:t>
                  </w:r>
                </w:p>
              </w:tc>
              <w:tc>
                <w:tcPr>
                  <w:tcW w:w="725" w:type="dxa"/>
                  <w:shd w:val="clear" w:color="auto" w:fill="auto"/>
                  <w:vAlign w:val="center"/>
                </w:tcPr>
                <w:p w14:paraId="64C96CF9" w14:textId="302135A3" w:rsidR="00C96F7C" w:rsidRPr="00064D52" w:rsidRDefault="00C96F7C" w:rsidP="00C640F6">
                  <w:pPr>
                    <w:widowControl/>
                    <w:jc w:val="center"/>
                    <w:rPr>
                      <w:szCs w:val="21"/>
                    </w:rPr>
                  </w:pPr>
                  <w:r w:rsidRPr="00064D52">
                    <w:rPr>
                      <w:rFonts w:hint="eastAsia"/>
                      <w:szCs w:val="21"/>
                    </w:rPr>
                    <w:t>非甲烷总烃</w:t>
                  </w:r>
                </w:p>
              </w:tc>
              <w:tc>
                <w:tcPr>
                  <w:tcW w:w="925" w:type="dxa"/>
                  <w:vMerge w:val="restart"/>
                  <w:shd w:val="clear" w:color="auto" w:fill="auto"/>
                  <w:vAlign w:val="center"/>
                </w:tcPr>
                <w:p w14:paraId="1E66846B" w14:textId="644070A3" w:rsidR="00C96F7C" w:rsidRPr="00064D52" w:rsidRDefault="00C96F7C" w:rsidP="00C640F6">
                  <w:pPr>
                    <w:jc w:val="center"/>
                    <w:rPr>
                      <w:szCs w:val="21"/>
                    </w:rPr>
                  </w:pPr>
                  <w:r w:rsidRPr="00064D52">
                    <w:rPr>
                      <w:rFonts w:hint="eastAsia"/>
                      <w:szCs w:val="21"/>
                    </w:rPr>
                    <w:t>/</w:t>
                  </w:r>
                </w:p>
              </w:tc>
              <w:tc>
                <w:tcPr>
                  <w:tcW w:w="1496" w:type="dxa"/>
                  <w:vMerge w:val="restart"/>
                  <w:shd w:val="clear" w:color="auto" w:fill="auto"/>
                  <w:vAlign w:val="center"/>
                </w:tcPr>
                <w:p w14:paraId="5DF2CF4A" w14:textId="706FBC00" w:rsidR="00C96F7C" w:rsidRPr="00064D52" w:rsidRDefault="00C96F7C" w:rsidP="00C640F6">
                  <w:pPr>
                    <w:jc w:val="center"/>
                    <w:rPr>
                      <w:szCs w:val="21"/>
                    </w:rPr>
                  </w:pPr>
                  <w:r w:rsidRPr="00064D52">
                    <w:rPr>
                      <w:szCs w:val="21"/>
                    </w:rPr>
                    <w:t>《大气污染物综合排放标准》（</w:t>
                  </w:r>
                  <w:r w:rsidRPr="00064D52">
                    <w:rPr>
                      <w:szCs w:val="21"/>
                    </w:rPr>
                    <w:t>GB16297-1996</w:t>
                  </w:r>
                  <w:r w:rsidRPr="00064D52">
                    <w:rPr>
                      <w:szCs w:val="21"/>
                    </w:rPr>
                    <w:t>）</w:t>
                  </w:r>
                </w:p>
              </w:tc>
              <w:tc>
                <w:tcPr>
                  <w:tcW w:w="1291" w:type="dxa"/>
                  <w:shd w:val="clear" w:color="auto" w:fill="auto"/>
                  <w:vAlign w:val="center"/>
                </w:tcPr>
                <w:p w14:paraId="47074298" w14:textId="6094090C" w:rsidR="00C96F7C" w:rsidRPr="00064D52" w:rsidRDefault="00C96F7C" w:rsidP="00C640F6">
                  <w:pPr>
                    <w:jc w:val="center"/>
                    <w:rPr>
                      <w:szCs w:val="21"/>
                    </w:rPr>
                  </w:pPr>
                  <w:r w:rsidRPr="00064D52">
                    <w:rPr>
                      <w:rFonts w:hint="eastAsia"/>
                      <w:szCs w:val="21"/>
                    </w:rPr>
                    <w:t>4</w:t>
                  </w:r>
                  <w:r w:rsidR="0092203A" w:rsidRPr="00064D52">
                    <w:rPr>
                      <w:szCs w:val="21"/>
                    </w:rPr>
                    <w:t>000</w:t>
                  </w:r>
                </w:p>
              </w:tc>
              <w:tc>
                <w:tcPr>
                  <w:tcW w:w="1004" w:type="dxa"/>
                  <w:shd w:val="clear" w:color="auto" w:fill="auto"/>
                  <w:vAlign w:val="center"/>
                </w:tcPr>
                <w:p w14:paraId="7C928C98" w14:textId="1CA26312" w:rsidR="00C96F7C" w:rsidRPr="00064D52" w:rsidRDefault="00CD6474" w:rsidP="00C640F6">
                  <w:pPr>
                    <w:jc w:val="center"/>
                    <w:rPr>
                      <w:szCs w:val="21"/>
                    </w:rPr>
                  </w:pPr>
                  <w:r w:rsidRPr="00064D52">
                    <w:rPr>
                      <w:szCs w:val="21"/>
                    </w:rPr>
                    <w:t>0.2926</w:t>
                  </w:r>
                </w:p>
              </w:tc>
            </w:tr>
            <w:tr w:rsidR="00C96F7C" w:rsidRPr="00064D52" w14:paraId="34853671" w14:textId="77777777" w:rsidTr="00C96F7C">
              <w:trPr>
                <w:trHeight w:val="153"/>
                <w:jc w:val="center"/>
              </w:trPr>
              <w:tc>
                <w:tcPr>
                  <w:tcW w:w="761" w:type="dxa"/>
                  <w:vMerge/>
                  <w:shd w:val="clear" w:color="auto" w:fill="auto"/>
                  <w:vAlign w:val="center"/>
                </w:tcPr>
                <w:p w14:paraId="75CF3CCD" w14:textId="46860B92" w:rsidR="00C96F7C" w:rsidRPr="00064D52" w:rsidRDefault="00C96F7C" w:rsidP="00C640F6">
                  <w:pPr>
                    <w:pStyle w:val="af"/>
                    <w:snapToGrid w:val="0"/>
                    <w:spacing w:line="240" w:lineRule="auto"/>
                    <w:ind w:firstLine="436"/>
                    <w:jc w:val="center"/>
                    <w:rPr>
                      <w:rFonts w:ascii="Times New Roman" w:eastAsia="宋体" w:hAnsi="Times New Roman"/>
                      <w:bCs/>
                      <w:sz w:val="21"/>
                      <w:szCs w:val="21"/>
                      <w:lang w:val="en-US"/>
                    </w:rPr>
                  </w:pPr>
                </w:p>
              </w:tc>
              <w:tc>
                <w:tcPr>
                  <w:tcW w:w="870" w:type="dxa"/>
                  <w:vMerge/>
                  <w:shd w:val="clear" w:color="auto" w:fill="auto"/>
                  <w:vAlign w:val="center"/>
                </w:tcPr>
                <w:p w14:paraId="2A5C7F22" w14:textId="024CA3CF" w:rsidR="00C96F7C" w:rsidRPr="00064D52" w:rsidRDefault="00C96F7C" w:rsidP="00C640F6">
                  <w:pPr>
                    <w:pStyle w:val="af"/>
                    <w:snapToGrid w:val="0"/>
                    <w:spacing w:line="240" w:lineRule="auto"/>
                    <w:ind w:firstLine="436"/>
                    <w:jc w:val="center"/>
                    <w:rPr>
                      <w:rFonts w:ascii="Times New Roman" w:eastAsia="宋体" w:hAnsi="Times New Roman"/>
                      <w:sz w:val="21"/>
                      <w:szCs w:val="21"/>
                      <w:lang w:val="en-US"/>
                    </w:rPr>
                  </w:pPr>
                </w:p>
              </w:tc>
              <w:tc>
                <w:tcPr>
                  <w:tcW w:w="1137" w:type="dxa"/>
                  <w:vMerge/>
                  <w:shd w:val="clear" w:color="auto" w:fill="auto"/>
                  <w:vAlign w:val="center"/>
                </w:tcPr>
                <w:p w14:paraId="3985FC2A" w14:textId="77777777" w:rsidR="00C96F7C" w:rsidRPr="00064D52" w:rsidRDefault="00C96F7C" w:rsidP="00C640F6">
                  <w:pPr>
                    <w:widowControl/>
                    <w:jc w:val="center"/>
                    <w:rPr>
                      <w:szCs w:val="21"/>
                    </w:rPr>
                  </w:pPr>
                </w:p>
              </w:tc>
              <w:tc>
                <w:tcPr>
                  <w:tcW w:w="725" w:type="dxa"/>
                  <w:shd w:val="clear" w:color="auto" w:fill="auto"/>
                  <w:vAlign w:val="center"/>
                </w:tcPr>
                <w:p w14:paraId="6427B5AA" w14:textId="05137C72" w:rsidR="00C96F7C" w:rsidRPr="00064D52" w:rsidRDefault="00C96F7C" w:rsidP="00C640F6">
                  <w:pPr>
                    <w:widowControl/>
                    <w:jc w:val="center"/>
                    <w:rPr>
                      <w:szCs w:val="21"/>
                    </w:rPr>
                  </w:pPr>
                  <w:r w:rsidRPr="00064D52">
                    <w:rPr>
                      <w:rFonts w:hint="eastAsia"/>
                      <w:szCs w:val="21"/>
                    </w:rPr>
                    <w:t>二甲苯</w:t>
                  </w:r>
                </w:p>
              </w:tc>
              <w:tc>
                <w:tcPr>
                  <w:tcW w:w="925" w:type="dxa"/>
                  <w:vMerge/>
                  <w:shd w:val="clear" w:color="auto" w:fill="auto"/>
                  <w:vAlign w:val="center"/>
                </w:tcPr>
                <w:p w14:paraId="627135DD" w14:textId="77777777" w:rsidR="00C96F7C" w:rsidRPr="00064D52" w:rsidRDefault="00C96F7C" w:rsidP="00C640F6">
                  <w:pPr>
                    <w:jc w:val="center"/>
                    <w:rPr>
                      <w:szCs w:val="21"/>
                    </w:rPr>
                  </w:pPr>
                </w:p>
              </w:tc>
              <w:tc>
                <w:tcPr>
                  <w:tcW w:w="1496" w:type="dxa"/>
                  <w:vMerge/>
                  <w:shd w:val="clear" w:color="auto" w:fill="auto"/>
                  <w:vAlign w:val="center"/>
                </w:tcPr>
                <w:p w14:paraId="2C2C49D6" w14:textId="09572D41" w:rsidR="00C96F7C" w:rsidRPr="00064D52" w:rsidRDefault="00C96F7C" w:rsidP="00C640F6">
                  <w:pPr>
                    <w:jc w:val="center"/>
                    <w:rPr>
                      <w:szCs w:val="21"/>
                    </w:rPr>
                  </w:pPr>
                </w:p>
              </w:tc>
              <w:tc>
                <w:tcPr>
                  <w:tcW w:w="1291" w:type="dxa"/>
                  <w:shd w:val="clear" w:color="auto" w:fill="auto"/>
                  <w:vAlign w:val="center"/>
                </w:tcPr>
                <w:p w14:paraId="3A195575" w14:textId="23D51C97" w:rsidR="00C96F7C" w:rsidRPr="00064D52" w:rsidRDefault="00C96F7C" w:rsidP="00C640F6">
                  <w:pPr>
                    <w:jc w:val="center"/>
                    <w:rPr>
                      <w:szCs w:val="21"/>
                    </w:rPr>
                  </w:pPr>
                  <w:r w:rsidRPr="00064D52">
                    <w:rPr>
                      <w:rFonts w:hint="eastAsia"/>
                      <w:szCs w:val="21"/>
                    </w:rPr>
                    <w:t>1</w:t>
                  </w:r>
                  <w:r w:rsidRPr="00064D52">
                    <w:rPr>
                      <w:szCs w:val="21"/>
                    </w:rPr>
                    <w:t>2</w:t>
                  </w:r>
                  <w:r w:rsidR="0092203A" w:rsidRPr="00064D52">
                    <w:rPr>
                      <w:szCs w:val="21"/>
                    </w:rPr>
                    <w:t>00</w:t>
                  </w:r>
                </w:p>
              </w:tc>
              <w:tc>
                <w:tcPr>
                  <w:tcW w:w="1004" w:type="dxa"/>
                  <w:shd w:val="clear" w:color="auto" w:fill="auto"/>
                  <w:vAlign w:val="center"/>
                </w:tcPr>
                <w:p w14:paraId="78F0449D" w14:textId="731B0150" w:rsidR="00C96F7C" w:rsidRPr="00064D52" w:rsidRDefault="00C96F7C" w:rsidP="00C640F6">
                  <w:pPr>
                    <w:jc w:val="center"/>
                    <w:rPr>
                      <w:szCs w:val="21"/>
                    </w:rPr>
                  </w:pPr>
                  <w:r w:rsidRPr="00064D52">
                    <w:rPr>
                      <w:rFonts w:hint="eastAsia"/>
                      <w:szCs w:val="21"/>
                    </w:rPr>
                    <w:t>0</w:t>
                  </w:r>
                  <w:r w:rsidRPr="00064D52">
                    <w:rPr>
                      <w:szCs w:val="21"/>
                    </w:rPr>
                    <w:t>.</w:t>
                  </w:r>
                  <w:r w:rsidR="00CD6474" w:rsidRPr="00064D52">
                    <w:rPr>
                      <w:szCs w:val="21"/>
                    </w:rPr>
                    <w:t>1323</w:t>
                  </w:r>
                </w:p>
              </w:tc>
            </w:tr>
            <w:tr w:rsidR="00C96F7C" w:rsidRPr="00064D52" w14:paraId="5CBE2950" w14:textId="77777777" w:rsidTr="00C96F7C">
              <w:trPr>
                <w:trHeight w:val="153"/>
                <w:jc w:val="center"/>
              </w:trPr>
              <w:tc>
                <w:tcPr>
                  <w:tcW w:w="761" w:type="dxa"/>
                  <w:vMerge/>
                  <w:shd w:val="clear" w:color="auto" w:fill="auto"/>
                  <w:vAlign w:val="center"/>
                </w:tcPr>
                <w:p w14:paraId="28A8B2A4" w14:textId="0129AD8D" w:rsidR="00C96F7C" w:rsidRPr="00064D52" w:rsidRDefault="00C96F7C" w:rsidP="00C640F6">
                  <w:pPr>
                    <w:pStyle w:val="af"/>
                    <w:snapToGrid w:val="0"/>
                    <w:spacing w:line="240" w:lineRule="auto"/>
                    <w:ind w:firstLine="436"/>
                    <w:jc w:val="center"/>
                    <w:rPr>
                      <w:rFonts w:ascii="Times New Roman" w:eastAsia="宋体" w:hAnsi="Times New Roman"/>
                      <w:bCs/>
                      <w:sz w:val="21"/>
                      <w:szCs w:val="21"/>
                      <w:lang w:val="en-US"/>
                    </w:rPr>
                  </w:pPr>
                </w:p>
              </w:tc>
              <w:tc>
                <w:tcPr>
                  <w:tcW w:w="870" w:type="dxa"/>
                  <w:vMerge/>
                  <w:shd w:val="clear" w:color="auto" w:fill="auto"/>
                  <w:vAlign w:val="center"/>
                </w:tcPr>
                <w:p w14:paraId="6AD9F758" w14:textId="54D32098" w:rsidR="00C96F7C" w:rsidRPr="00064D52" w:rsidRDefault="00C96F7C" w:rsidP="00C640F6">
                  <w:pPr>
                    <w:pStyle w:val="af"/>
                    <w:snapToGrid w:val="0"/>
                    <w:spacing w:line="240" w:lineRule="auto"/>
                    <w:ind w:firstLine="436"/>
                    <w:jc w:val="center"/>
                    <w:rPr>
                      <w:rFonts w:ascii="Times New Roman" w:eastAsia="宋体" w:hAnsi="Times New Roman"/>
                      <w:sz w:val="21"/>
                      <w:szCs w:val="21"/>
                      <w:lang w:val="en-US"/>
                    </w:rPr>
                  </w:pPr>
                </w:p>
              </w:tc>
              <w:tc>
                <w:tcPr>
                  <w:tcW w:w="1137" w:type="dxa"/>
                  <w:vMerge/>
                  <w:shd w:val="clear" w:color="auto" w:fill="auto"/>
                  <w:vAlign w:val="center"/>
                </w:tcPr>
                <w:p w14:paraId="46F2ECE5" w14:textId="77777777" w:rsidR="00C96F7C" w:rsidRPr="00064D52" w:rsidRDefault="00C96F7C" w:rsidP="00C640F6">
                  <w:pPr>
                    <w:widowControl/>
                    <w:jc w:val="center"/>
                    <w:rPr>
                      <w:szCs w:val="21"/>
                    </w:rPr>
                  </w:pPr>
                </w:p>
              </w:tc>
              <w:tc>
                <w:tcPr>
                  <w:tcW w:w="725" w:type="dxa"/>
                  <w:shd w:val="clear" w:color="auto" w:fill="auto"/>
                  <w:vAlign w:val="center"/>
                </w:tcPr>
                <w:p w14:paraId="7076E5D4" w14:textId="5799C6CD" w:rsidR="00C96F7C" w:rsidRPr="00064D52" w:rsidRDefault="00C96F7C" w:rsidP="00C640F6">
                  <w:pPr>
                    <w:widowControl/>
                    <w:jc w:val="center"/>
                    <w:rPr>
                      <w:szCs w:val="21"/>
                    </w:rPr>
                  </w:pPr>
                  <w:r w:rsidRPr="00064D52">
                    <w:rPr>
                      <w:rFonts w:hint="eastAsia"/>
                      <w:szCs w:val="21"/>
                    </w:rPr>
                    <w:t>颗粒物</w:t>
                  </w:r>
                </w:p>
              </w:tc>
              <w:tc>
                <w:tcPr>
                  <w:tcW w:w="925" w:type="dxa"/>
                  <w:vMerge/>
                  <w:shd w:val="clear" w:color="auto" w:fill="auto"/>
                  <w:vAlign w:val="center"/>
                </w:tcPr>
                <w:p w14:paraId="1C5BF1A6" w14:textId="77777777" w:rsidR="00C96F7C" w:rsidRPr="00064D52" w:rsidRDefault="00C96F7C" w:rsidP="00C640F6">
                  <w:pPr>
                    <w:jc w:val="center"/>
                    <w:rPr>
                      <w:szCs w:val="21"/>
                    </w:rPr>
                  </w:pPr>
                </w:p>
              </w:tc>
              <w:tc>
                <w:tcPr>
                  <w:tcW w:w="1496" w:type="dxa"/>
                  <w:vMerge/>
                  <w:shd w:val="clear" w:color="auto" w:fill="auto"/>
                  <w:vAlign w:val="center"/>
                </w:tcPr>
                <w:p w14:paraId="0E523C0F" w14:textId="0C1BADB3" w:rsidR="00C96F7C" w:rsidRPr="00064D52" w:rsidRDefault="00C96F7C" w:rsidP="00C640F6">
                  <w:pPr>
                    <w:jc w:val="center"/>
                    <w:rPr>
                      <w:szCs w:val="21"/>
                    </w:rPr>
                  </w:pPr>
                </w:p>
              </w:tc>
              <w:tc>
                <w:tcPr>
                  <w:tcW w:w="1291" w:type="dxa"/>
                  <w:shd w:val="clear" w:color="auto" w:fill="auto"/>
                  <w:vAlign w:val="center"/>
                </w:tcPr>
                <w:p w14:paraId="03D6BB42" w14:textId="02CE3C5D" w:rsidR="00C96F7C" w:rsidRPr="00064D52" w:rsidRDefault="00C96F7C" w:rsidP="00C640F6">
                  <w:pPr>
                    <w:jc w:val="center"/>
                    <w:rPr>
                      <w:szCs w:val="21"/>
                    </w:rPr>
                  </w:pPr>
                  <w:r w:rsidRPr="00064D52">
                    <w:rPr>
                      <w:rFonts w:hint="eastAsia"/>
                      <w:szCs w:val="21"/>
                    </w:rPr>
                    <w:t>1</w:t>
                  </w:r>
                  <w:r w:rsidR="0092203A" w:rsidRPr="00064D52">
                    <w:rPr>
                      <w:szCs w:val="21"/>
                    </w:rPr>
                    <w:t>000</w:t>
                  </w:r>
                </w:p>
              </w:tc>
              <w:tc>
                <w:tcPr>
                  <w:tcW w:w="1004" w:type="dxa"/>
                  <w:shd w:val="clear" w:color="auto" w:fill="auto"/>
                  <w:vAlign w:val="center"/>
                </w:tcPr>
                <w:p w14:paraId="5FDA821B" w14:textId="0D3F3159" w:rsidR="00C96F7C" w:rsidRPr="00064D52" w:rsidRDefault="00C96F7C" w:rsidP="00C640F6">
                  <w:pPr>
                    <w:jc w:val="center"/>
                    <w:rPr>
                      <w:szCs w:val="21"/>
                    </w:rPr>
                  </w:pPr>
                  <w:r w:rsidRPr="00064D52">
                    <w:rPr>
                      <w:rFonts w:hint="eastAsia"/>
                      <w:szCs w:val="21"/>
                    </w:rPr>
                    <w:t>0</w:t>
                  </w:r>
                  <w:r w:rsidRPr="00064D52">
                    <w:rPr>
                      <w:szCs w:val="21"/>
                    </w:rPr>
                    <w:t>.0</w:t>
                  </w:r>
                  <w:r w:rsidR="00CD6474" w:rsidRPr="00064D52">
                    <w:rPr>
                      <w:szCs w:val="21"/>
                    </w:rPr>
                    <w:t>36</w:t>
                  </w:r>
                </w:p>
              </w:tc>
            </w:tr>
            <w:tr w:rsidR="00C96F7C" w:rsidRPr="00064D52" w14:paraId="5B68D851" w14:textId="77777777" w:rsidTr="00C96F7C">
              <w:trPr>
                <w:trHeight w:val="153"/>
                <w:jc w:val="center"/>
              </w:trPr>
              <w:tc>
                <w:tcPr>
                  <w:tcW w:w="761" w:type="dxa"/>
                  <w:vMerge/>
                  <w:shd w:val="clear" w:color="auto" w:fill="auto"/>
                  <w:vAlign w:val="center"/>
                </w:tcPr>
                <w:p w14:paraId="7344FB6F" w14:textId="79773AA0" w:rsidR="00C96F7C" w:rsidRPr="00064D52" w:rsidRDefault="00C96F7C" w:rsidP="00C640F6">
                  <w:pPr>
                    <w:pStyle w:val="af"/>
                    <w:snapToGrid w:val="0"/>
                    <w:spacing w:line="240" w:lineRule="auto"/>
                    <w:ind w:firstLineChars="0" w:firstLine="0"/>
                    <w:jc w:val="center"/>
                    <w:rPr>
                      <w:rFonts w:ascii="Times New Roman" w:eastAsia="宋体" w:hAnsi="Times New Roman"/>
                      <w:bCs/>
                      <w:sz w:val="21"/>
                      <w:szCs w:val="21"/>
                      <w:lang w:val="en-US"/>
                    </w:rPr>
                  </w:pPr>
                </w:p>
              </w:tc>
              <w:tc>
                <w:tcPr>
                  <w:tcW w:w="870" w:type="dxa"/>
                  <w:vMerge/>
                  <w:shd w:val="clear" w:color="auto" w:fill="auto"/>
                  <w:vAlign w:val="center"/>
                </w:tcPr>
                <w:p w14:paraId="386EB953" w14:textId="5C07A82D" w:rsidR="00C96F7C" w:rsidRPr="00064D52" w:rsidRDefault="00C96F7C" w:rsidP="00C640F6">
                  <w:pPr>
                    <w:pStyle w:val="af"/>
                    <w:snapToGrid w:val="0"/>
                    <w:spacing w:line="240" w:lineRule="auto"/>
                    <w:ind w:firstLineChars="0" w:firstLine="0"/>
                    <w:jc w:val="center"/>
                    <w:rPr>
                      <w:rFonts w:ascii="Times New Roman" w:eastAsia="宋体" w:hAnsi="Times New Roman"/>
                      <w:sz w:val="21"/>
                      <w:szCs w:val="21"/>
                      <w:lang w:val="en-US"/>
                    </w:rPr>
                  </w:pPr>
                </w:p>
              </w:tc>
              <w:tc>
                <w:tcPr>
                  <w:tcW w:w="1137" w:type="dxa"/>
                  <w:shd w:val="clear" w:color="auto" w:fill="auto"/>
                  <w:vAlign w:val="center"/>
                </w:tcPr>
                <w:p w14:paraId="0AC8837E" w14:textId="51C14B5B" w:rsidR="00C96F7C" w:rsidRPr="00064D52" w:rsidRDefault="00C96F7C" w:rsidP="00C640F6">
                  <w:pPr>
                    <w:widowControl/>
                    <w:jc w:val="center"/>
                    <w:rPr>
                      <w:szCs w:val="21"/>
                    </w:rPr>
                  </w:pPr>
                  <w:r w:rsidRPr="00064D52">
                    <w:rPr>
                      <w:rFonts w:hint="eastAsia"/>
                      <w:szCs w:val="21"/>
                    </w:rPr>
                    <w:t>打磨、打孔弄、抛光等</w:t>
                  </w:r>
                </w:p>
              </w:tc>
              <w:tc>
                <w:tcPr>
                  <w:tcW w:w="725" w:type="dxa"/>
                  <w:shd w:val="clear" w:color="auto" w:fill="auto"/>
                  <w:vAlign w:val="center"/>
                </w:tcPr>
                <w:p w14:paraId="4969202F" w14:textId="5C7CAE61" w:rsidR="00C96F7C" w:rsidRPr="00064D52" w:rsidRDefault="00C96F7C" w:rsidP="00C640F6">
                  <w:pPr>
                    <w:widowControl/>
                    <w:jc w:val="center"/>
                    <w:rPr>
                      <w:szCs w:val="21"/>
                    </w:rPr>
                  </w:pPr>
                  <w:r w:rsidRPr="00064D52">
                    <w:rPr>
                      <w:rFonts w:hint="eastAsia"/>
                      <w:szCs w:val="21"/>
                    </w:rPr>
                    <w:t>颗粒物</w:t>
                  </w:r>
                </w:p>
              </w:tc>
              <w:tc>
                <w:tcPr>
                  <w:tcW w:w="925" w:type="dxa"/>
                  <w:shd w:val="clear" w:color="auto" w:fill="auto"/>
                  <w:vAlign w:val="center"/>
                </w:tcPr>
                <w:p w14:paraId="610499BE" w14:textId="77777777" w:rsidR="00C96F7C" w:rsidRPr="00064D52" w:rsidRDefault="00C96F7C" w:rsidP="00C640F6">
                  <w:pPr>
                    <w:jc w:val="center"/>
                    <w:rPr>
                      <w:szCs w:val="21"/>
                    </w:rPr>
                  </w:pPr>
                  <w:r w:rsidRPr="00064D52">
                    <w:rPr>
                      <w:rFonts w:hint="eastAsia"/>
                      <w:szCs w:val="21"/>
                    </w:rPr>
                    <w:t>/</w:t>
                  </w:r>
                </w:p>
              </w:tc>
              <w:tc>
                <w:tcPr>
                  <w:tcW w:w="1496" w:type="dxa"/>
                  <w:vMerge/>
                  <w:shd w:val="clear" w:color="auto" w:fill="auto"/>
                  <w:vAlign w:val="center"/>
                </w:tcPr>
                <w:p w14:paraId="088AF2BB" w14:textId="31E0EE1B" w:rsidR="00C96F7C" w:rsidRPr="00064D52" w:rsidRDefault="00C96F7C" w:rsidP="00C640F6">
                  <w:pPr>
                    <w:jc w:val="center"/>
                    <w:rPr>
                      <w:szCs w:val="21"/>
                    </w:rPr>
                  </w:pPr>
                </w:p>
              </w:tc>
              <w:tc>
                <w:tcPr>
                  <w:tcW w:w="1291" w:type="dxa"/>
                  <w:shd w:val="clear" w:color="auto" w:fill="auto"/>
                  <w:vAlign w:val="center"/>
                </w:tcPr>
                <w:p w14:paraId="558EA834" w14:textId="1311AA21" w:rsidR="00C96F7C" w:rsidRPr="00064D52" w:rsidRDefault="00C96F7C" w:rsidP="00C640F6">
                  <w:pPr>
                    <w:jc w:val="center"/>
                    <w:rPr>
                      <w:szCs w:val="21"/>
                    </w:rPr>
                  </w:pPr>
                  <w:r w:rsidRPr="00064D52">
                    <w:rPr>
                      <w:szCs w:val="21"/>
                    </w:rPr>
                    <w:t>1000</w:t>
                  </w:r>
                </w:p>
              </w:tc>
              <w:tc>
                <w:tcPr>
                  <w:tcW w:w="1004" w:type="dxa"/>
                  <w:shd w:val="clear" w:color="auto" w:fill="auto"/>
                  <w:vAlign w:val="center"/>
                </w:tcPr>
                <w:p w14:paraId="5CD7BC8A" w14:textId="2EC827B2" w:rsidR="00C96F7C" w:rsidRPr="00064D52" w:rsidRDefault="00CD6474" w:rsidP="00C640F6">
                  <w:pPr>
                    <w:jc w:val="center"/>
                    <w:rPr>
                      <w:szCs w:val="21"/>
                    </w:rPr>
                  </w:pPr>
                  <w:r w:rsidRPr="00064D52">
                    <w:rPr>
                      <w:szCs w:val="21"/>
                    </w:rPr>
                    <w:t>0.222</w:t>
                  </w:r>
                </w:p>
              </w:tc>
            </w:tr>
            <w:tr w:rsidR="00C96F7C" w:rsidRPr="00064D52" w14:paraId="71B6503F" w14:textId="77777777" w:rsidTr="00C96F7C">
              <w:trPr>
                <w:trHeight w:val="153"/>
                <w:jc w:val="center"/>
              </w:trPr>
              <w:tc>
                <w:tcPr>
                  <w:tcW w:w="761" w:type="dxa"/>
                  <w:vMerge/>
                  <w:shd w:val="clear" w:color="auto" w:fill="auto"/>
                  <w:vAlign w:val="center"/>
                </w:tcPr>
                <w:p w14:paraId="6C06A78B" w14:textId="77777777" w:rsidR="00C96F7C" w:rsidRPr="00064D52" w:rsidRDefault="00C96F7C" w:rsidP="00C640F6">
                  <w:pPr>
                    <w:pStyle w:val="af"/>
                    <w:snapToGrid w:val="0"/>
                    <w:spacing w:line="240" w:lineRule="auto"/>
                    <w:ind w:firstLineChars="0" w:firstLine="0"/>
                    <w:jc w:val="center"/>
                    <w:rPr>
                      <w:rFonts w:ascii="Times New Roman" w:eastAsia="宋体" w:hAnsi="Times New Roman"/>
                      <w:bCs/>
                      <w:sz w:val="21"/>
                      <w:szCs w:val="21"/>
                      <w:lang w:val="en-US"/>
                    </w:rPr>
                  </w:pPr>
                </w:p>
              </w:tc>
              <w:tc>
                <w:tcPr>
                  <w:tcW w:w="870" w:type="dxa"/>
                  <w:vMerge/>
                  <w:shd w:val="clear" w:color="auto" w:fill="auto"/>
                  <w:vAlign w:val="center"/>
                </w:tcPr>
                <w:p w14:paraId="56566147" w14:textId="77777777" w:rsidR="00C96F7C" w:rsidRPr="00064D52" w:rsidRDefault="00C96F7C" w:rsidP="00C640F6">
                  <w:pPr>
                    <w:pStyle w:val="af"/>
                    <w:snapToGrid w:val="0"/>
                    <w:spacing w:line="240" w:lineRule="auto"/>
                    <w:ind w:firstLineChars="0" w:firstLine="0"/>
                    <w:jc w:val="center"/>
                    <w:rPr>
                      <w:rFonts w:ascii="Times New Roman" w:eastAsia="宋体" w:hAnsi="Times New Roman"/>
                      <w:sz w:val="21"/>
                      <w:szCs w:val="21"/>
                      <w:lang w:val="en-US"/>
                    </w:rPr>
                  </w:pPr>
                </w:p>
              </w:tc>
              <w:tc>
                <w:tcPr>
                  <w:tcW w:w="1137" w:type="dxa"/>
                  <w:shd w:val="clear" w:color="auto" w:fill="auto"/>
                  <w:vAlign w:val="center"/>
                </w:tcPr>
                <w:p w14:paraId="4ADEBC48" w14:textId="7A316FB4" w:rsidR="00C96F7C" w:rsidRPr="00064D52" w:rsidRDefault="00C96F7C" w:rsidP="00C640F6">
                  <w:pPr>
                    <w:widowControl/>
                    <w:jc w:val="center"/>
                    <w:rPr>
                      <w:szCs w:val="21"/>
                    </w:rPr>
                  </w:pPr>
                  <w:r w:rsidRPr="00064D52">
                    <w:rPr>
                      <w:rFonts w:hint="eastAsia"/>
                      <w:szCs w:val="21"/>
                    </w:rPr>
                    <w:t>焊接</w:t>
                  </w:r>
                </w:p>
              </w:tc>
              <w:tc>
                <w:tcPr>
                  <w:tcW w:w="725" w:type="dxa"/>
                  <w:shd w:val="clear" w:color="auto" w:fill="auto"/>
                  <w:vAlign w:val="center"/>
                </w:tcPr>
                <w:p w14:paraId="5DE9E7AD" w14:textId="04AAEA41" w:rsidR="00C96F7C" w:rsidRPr="00064D52" w:rsidRDefault="00C96F7C" w:rsidP="00C640F6">
                  <w:pPr>
                    <w:widowControl/>
                    <w:jc w:val="center"/>
                    <w:rPr>
                      <w:szCs w:val="21"/>
                    </w:rPr>
                  </w:pPr>
                  <w:r w:rsidRPr="00064D52">
                    <w:rPr>
                      <w:rFonts w:hint="eastAsia"/>
                      <w:szCs w:val="21"/>
                    </w:rPr>
                    <w:t>锡及其化合物</w:t>
                  </w:r>
                </w:p>
              </w:tc>
              <w:tc>
                <w:tcPr>
                  <w:tcW w:w="925" w:type="dxa"/>
                  <w:shd w:val="clear" w:color="auto" w:fill="auto"/>
                  <w:vAlign w:val="center"/>
                </w:tcPr>
                <w:p w14:paraId="7169C9A9" w14:textId="511453C5" w:rsidR="00C96F7C" w:rsidRPr="00064D52" w:rsidRDefault="00C96F7C" w:rsidP="00C640F6">
                  <w:pPr>
                    <w:jc w:val="center"/>
                    <w:rPr>
                      <w:szCs w:val="21"/>
                    </w:rPr>
                  </w:pPr>
                  <w:r w:rsidRPr="00064D52">
                    <w:rPr>
                      <w:rFonts w:hint="eastAsia"/>
                      <w:szCs w:val="21"/>
                    </w:rPr>
                    <w:t>/</w:t>
                  </w:r>
                </w:p>
              </w:tc>
              <w:tc>
                <w:tcPr>
                  <w:tcW w:w="1496" w:type="dxa"/>
                  <w:vMerge/>
                  <w:shd w:val="clear" w:color="auto" w:fill="auto"/>
                  <w:vAlign w:val="center"/>
                </w:tcPr>
                <w:p w14:paraId="026A553B" w14:textId="77777777" w:rsidR="00C96F7C" w:rsidRPr="00064D52" w:rsidRDefault="00C96F7C" w:rsidP="00C640F6">
                  <w:pPr>
                    <w:jc w:val="center"/>
                    <w:rPr>
                      <w:szCs w:val="21"/>
                    </w:rPr>
                  </w:pPr>
                </w:p>
              </w:tc>
              <w:tc>
                <w:tcPr>
                  <w:tcW w:w="1291" w:type="dxa"/>
                  <w:shd w:val="clear" w:color="auto" w:fill="auto"/>
                  <w:vAlign w:val="center"/>
                </w:tcPr>
                <w:p w14:paraId="44545D39" w14:textId="3A0F38B0" w:rsidR="00C96F7C" w:rsidRPr="00064D52" w:rsidRDefault="00C96F7C" w:rsidP="00C640F6">
                  <w:pPr>
                    <w:jc w:val="center"/>
                    <w:rPr>
                      <w:szCs w:val="21"/>
                    </w:rPr>
                  </w:pPr>
                  <w:r w:rsidRPr="00064D52">
                    <w:rPr>
                      <w:rFonts w:hint="eastAsia"/>
                      <w:szCs w:val="21"/>
                    </w:rPr>
                    <w:t>3</w:t>
                  </w:r>
                  <w:r w:rsidRPr="00064D52">
                    <w:rPr>
                      <w:szCs w:val="21"/>
                    </w:rPr>
                    <w:t>00</w:t>
                  </w:r>
                </w:p>
              </w:tc>
              <w:tc>
                <w:tcPr>
                  <w:tcW w:w="1004" w:type="dxa"/>
                  <w:shd w:val="clear" w:color="auto" w:fill="auto"/>
                  <w:vAlign w:val="center"/>
                </w:tcPr>
                <w:p w14:paraId="738934AA" w14:textId="636EA8F0" w:rsidR="00C96F7C" w:rsidRPr="00064D52" w:rsidRDefault="00C96F7C" w:rsidP="00C640F6">
                  <w:pPr>
                    <w:jc w:val="center"/>
                    <w:rPr>
                      <w:szCs w:val="21"/>
                    </w:rPr>
                  </w:pPr>
                  <w:r w:rsidRPr="00064D52">
                    <w:rPr>
                      <w:rFonts w:hint="eastAsia"/>
                      <w:szCs w:val="21"/>
                    </w:rPr>
                    <w:t>0</w:t>
                  </w:r>
                  <w:r w:rsidRPr="00064D52">
                    <w:rPr>
                      <w:szCs w:val="21"/>
                    </w:rPr>
                    <w:t>.</w:t>
                  </w:r>
                  <w:r w:rsidR="00CD6474" w:rsidRPr="00064D52">
                    <w:rPr>
                      <w:szCs w:val="21"/>
                    </w:rPr>
                    <w:t>52</w:t>
                  </w:r>
                  <w:r w:rsidRPr="00064D52">
                    <w:rPr>
                      <w:szCs w:val="21"/>
                    </w:rPr>
                    <w:t>kg</w:t>
                  </w:r>
                </w:p>
              </w:tc>
            </w:tr>
            <w:tr w:rsidR="00C96F7C" w:rsidRPr="00064D52" w14:paraId="464A57DE" w14:textId="77777777" w:rsidTr="00C96F7C">
              <w:trPr>
                <w:trHeight w:val="153"/>
                <w:jc w:val="center"/>
              </w:trPr>
              <w:tc>
                <w:tcPr>
                  <w:tcW w:w="761" w:type="dxa"/>
                  <w:vMerge/>
                  <w:shd w:val="clear" w:color="auto" w:fill="auto"/>
                  <w:vAlign w:val="center"/>
                </w:tcPr>
                <w:p w14:paraId="5C5B4D70" w14:textId="77777777" w:rsidR="00C96F7C" w:rsidRPr="00064D52" w:rsidRDefault="00C96F7C" w:rsidP="00C640F6">
                  <w:pPr>
                    <w:pStyle w:val="af"/>
                    <w:snapToGrid w:val="0"/>
                    <w:spacing w:line="240" w:lineRule="auto"/>
                    <w:ind w:firstLineChars="0" w:firstLine="0"/>
                    <w:jc w:val="center"/>
                    <w:rPr>
                      <w:rFonts w:ascii="Times New Roman" w:eastAsia="宋体" w:hAnsi="Times New Roman"/>
                      <w:bCs/>
                      <w:sz w:val="21"/>
                      <w:szCs w:val="21"/>
                      <w:lang w:val="en-US"/>
                    </w:rPr>
                  </w:pPr>
                </w:p>
              </w:tc>
              <w:tc>
                <w:tcPr>
                  <w:tcW w:w="870" w:type="dxa"/>
                  <w:vMerge/>
                  <w:shd w:val="clear" w:color="auto" w:fill="auto"/>
                  <w:vAlign w:val="center"/>
                </w:tcPr>
                <w:p w14:paraId="35B69F0D" w14:textId="77777777" w:rsidR="00C96F7C" w:rsidRPr="00064D52" w:rsidRDefault="00C96F7C" w:rsidP="00C640F6">
                  <w:pPr>
                    <w:pStyle w:val="af"/>
                    <w:snapToGrid w:val="0"/>
                    <w:spacing w:line="240" w:lineRule="auto"/>
                    <w:ind w:firstLineChars="0" w:firstLine="0"/>
                    <w:jc w:val="center"/>
                    <w:rPr>
                      <w:rFonts w:ascii="Times New Roman" w:eastAsia="宋体" w:hAnsi="Times New Roman"/>
                      <w:sz w:val="21"/>
                      <w:szCs w:val="21"/>
                      <w:lang w:val="en-US"/>
                    </w:rPr>
                  </w:pPr>
                </w:p>
              </w:tc>
              <w:tc>
                <w:tcPr>
                  <w:tcW w:w="1137" w:type="dxa"/>
                  <w:shd w:val="clear" w:color="auto" w:fill="auto"/>
                  <w:vAlign w:val="center"/>
                </w:tcPr>
                <w:p w14:paraId="3A0075A3" w14:textId="265CCC3F" w:rsidR="00C96F7C" w:rsidRPr="00064D52" w:rsidRDefault="00C96F7C" w:rsidP="00C640F6">
                  <w:pPr>
                    <w:widowControl/>
                    <w:jc w:val="center"/>
                    <w:rPr>
                      <w:szCs w:val="21"/>
                    </w:rPr>
                  </w:pPr>
                  <w:r w:rsidRPr="00064D52">
                    <w:rPr>
                      <w:rFonts w:hint="eastAsia"/>
                      <w:szCs w:val="21"/>
                    </w:rPr>
                    <w:t>涂底胶、组装</w:t>
                  </w:r>
                </w:p>
              </w:tc>
              <w:tc>
                <w:tcPr>
                  <w:tcW w:w="725" w:type="dxa"/>
                  <w:shd w:val="clear" w:color="auto" w:fill="auto"/>
                  <w:vAlign w:val="center"/>
                </w:tcPr>
                <w:p w14:paraId="3EADC5BB" w14:textId="7662E459" w:rsidR="00C96F7C" w:rsidRPr="00064D52" w:rsidRDefault="00C96F7C" w:rsidP="00C640F6">
                  <w:pPr>
                    <w:widowControl/>
                    <w:jc w:val="center"/>
                    <w:rPr>
                      <w:szCs w:val="21"/>
                    </w:rPr>
                  </w:pPr>
                  <w:r w:rsidRPr="00064D52">
                    <w:rPr>
                      <w:rFonts w:hint="eastAsia"/>
                      <w:szCs w:val="21"/>
                    </w:rPr>
                    <w:t>非甲烷总烃</w:t>
                  </w:r>
                </w:p>
              </w:tc>
              <w:tc>
                <w:tcPr>
                  <w:tcW w:w="925" w:type="dxa"/>
                  <w:shd w:val="clear" w:color="auto" w:fill="auto"/>
                  <w:vAlign w:val="center"/>
                </w:tcPr>
                <w:p w14:paraId="2B8776C5" w14:textId="4ADF3433" w:rsidR="00C96F7C" w:rsidRPr="00064D52" w:rsidRDefault="00C96F7C" w:rsidP="00C640F6">
                  <w:pPr>
                    <w:jc w:val="center"/>
                    <w:rPr>
                      <w:szCs w:val="21"/>
                    </w:rPr>
                  </w:pPr>
                  <w:r w:rsidRPr="00064D52">
                    <w:rPr>
                      <w:rFonts w:hint="eastAsia"/>
                      <w:szCs w:val="21"/>
                    </w:rPr>
                    <w:t>/</w:t>
                  </w:r>
                </w:p>
              </w:tc>
              <w:tc>
                <w:tcPr>
                  <w:tcW w:w="1496" w:type="dxa"/>
                  <w:vMerge/>
                  <w:shd w:val="clear" w:color="auto" w:fill="auto"/>
                  <w:vAlign w:val="center"/>
                </w:tcPr>
                <w:p w14:paraId="06E42342" w14:textId="77777777" w:rsidR="00C96F7C" w:rsidRPr="00064D52" w:rsidRDefault="00C96F7C" w:rsidP="00C640F6">
                  <w:pPr>
                    <w:jc w:val="center"/>
                    <w:rPr>
                      <w:szCs w:val="21"/>
                    </w:rPr>
                  </w:pPr>
                </w:p>
              </w:tc>
              <w:tc>
                <w:tcPr>
                  <w:tcW w:w="1291" w:type="dxa"/>
                  <w:shd w:val="clear" w:color="auto" w:fill="auto"/>
                  <w:vAlign w:val="center"/>
                </w:tcPr>
                <w:p w14:paraId="79295D96" w14:textId="613D90C6" w:rsidR="00C96F7C" w:rsidRPr="00064D52" w:rsidRDefault="00C96F7C" w:rsidP="00C640F6">
                  <w:pPr>
                    <w:jc w:val="center"/>
                    <w:rPr>
                      <w:szCs w:val="21"/>
                    </w:rPr>
                  </w:pPr>
                  <w:r w:rsidRPr="00064D52">
                    <w:rPr>
                      <w:rFonts w:hint="eastAsia"/>
                      <w:szCs w:val="21"/>
                    </w:rPr>
                    <w:t>4</w:t>
                  </w:r>
                  <w:r w:rsidRPr="00064D52">
                    <w:rPr>
                      <w:szCs w:val="21"/>
                    </w:rPr>
                    <w:t>000</w:t>
                  </w:r>
                </w:p>
              </w:tc>
              <w:tc>
                <w:tcPr>
                  <w:tcW w:w="1004" w:type="dxa"/>
                  <w:shd w:val="clear" w:color="auto" w:fill="auto"/>
                  <w:vAlign w:val="center"/>
                </w:tcPr>
                <w:p w14:paraId="42F82FB0" w14:textId="238244CD" w:rsidR="00C96F7C" w:rsidRPr="00064D52" w:rsidRDefault="00CD6474" w:rsidP="00C640F6">
                  <w:pPr>
                    <w:jc w:val="center"/>
                    <w:rPr>
                      <w:szCs w:val="21"/>
                    </w:rPr>
                  </w:pPr>
                  <w:r w:rsidRPr="00064D52">
                    <w:rPr>
                      <w:szCs w:val="21"/>
                    </w:rPr>
                    <w:t>0.047</w:t>
                  </w:r>
                </w:p>
              </w:tc>
            </w:tr>
            <w:tr w:rsidR="00C640F6" w:rsidRPr="00064D52" w14:paraId="4D61AED6" w14:textId="77777777" w:rsidTr="00C640F6">
              <w:trPr>
                <w:jc w:val="center"/>
              </w:trPr>
              <w:tc>
                <w:tcPr>
                  <w:tcW w:w="8209" w:type="dxa"/>
                  <w:gridSpan w:val="8"/>
                  <w:shd w:val="clear" w:color="auto" w:fill="auto"/>
                  <w:vAlign w:val="center"/>
                </w:tcPr>
                <w:p w14:paraId="5FDD71C0"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无组织排放总计</w:t>
                  </w:r>
                </w:p>
              </w:tc>
            </w:tr>
            <w:tr w:rsidR="00C640F6" w:rsidRPr="00064D52" w14:paraId="66BC340B" w14:textId="77777777" w:rsidTr="00C96F7C">
              <w:trPr>
                <w:trHeight w:val="131"/>
                <w:jc w:val="center"/>
              </w:trPr>
              <w:tc>
                <w:tcPr>
                  <w:tcW w:w="1631" w:type="dxa"/>
                  <w:gridSpan w:val="2"/>
                  <w:vMerge w:val="restart"/>
                  <w:shd w:val="clear" w:color="auto" w:fill="auto"/>
                  <w:vAlign w:val="center"/>
                </w:tcPr>
                <w:p w14:paraId="377D2AA6"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r w:rsidRPr="00064D52">
                    <w:rPr>
                      <w:rFonts w:ascii="Times New Roman" w:eastAsia="宋体" w:hAnsi="Times New Roman"/>
                      <w:bCs/>
                      <w:sz w:val="21"/>
                      <w:szCs w:val="21"/>
                      <w:lang w:val="en-US"/>
                    </w:rPr>
                    <w:t>无组织排放总计</w:t>
                  </w:r>
                </w:p>
              </w:tc>
              <w:tc>
                <w:tcPr>
                  <w:tcW w:w="5574" w:type="dxa"/>
                  <w:gridSpan w:val="5"/>
                  <w:shd w:val="clear" w:color="auto" w:fill="auto"/>
                  <w:vAlign w:val="center"/>
                </w:tcPr>
                <w:p w14:paraId="57D9F327" w14:textId="77777777" w:rsidR="00C640F6" w:rsidRPr="00064D52" w:rsidRDefault="00C640F6" w:rsidP="00C640F6">
                  <w:pPr>
                    <w:pStyle w:val="a5"/>
                    <w:adjustRightInd w:val="0"/>
                    <w:snapToGrid w:val="0"/>
                    <w:jc w:val="center"/>
                    <w:rPr>
                      <w:sz w:val="21"/>
                      <w:szCs w:val="21"/>
                    </w:rPr>
                  </w:pPr>
                  <w:r w:rsidRPr="00064D52">
                    <w:rPr>
                      <w:sz w:val="21"/>
                      <w:szCs w:val="21"/>
                    </w:rPr>
                    <w:t>非甲烷总烃</w:t>
                  </w:r>
                </w:p>
              </w:tc>
              <w:tc>
                <w:tcPr>
                  <w:tcW w:w="1004" w:type="dxa"/>
                  <w:shd w:val="clear" w:color="auto" w:fill="auto"/>
                  <w:vAlign w:val="center"/>
                </w:tcPr>
                <w:p w14:paraId="5F51F8A1" w14:textId="13B83EBD" w:rsidR="00C640F6" w:rsidRPr="00064D52" w:rsidRDefault="00CD6474" w:rsidP="00C640F6">
                  <w:pPr>
                    <w:jc w:val="center"/>
                    <w:rPr>
                      <w:szCs w:val="21"/>
                    </w:rPr>
                  </w:pPr>
                  <w:r w:rsidRPr="00064D52">
                    <w:rPr>
                      <w:szCs w:val="21"/>
                    </w:rPr>
                    <w:t>0.3396</w:t>
                  </w:r>
                  <w:r w:rsidR="0092203A" w:rsidRPr="00064D52">
                    <w:rPr>
                      <w:rFonts w:hint="eastAsia"/>
                      <w:szCs w:val="21"/>
                    </w:rPr>
                    <w:t>t</w:t>
                  </w:r>
                </w:p>
              </w:tc>
            </w:tr>
            <w:tr w:rsidR="0092203A" w:rsidRPr="00064D52" w14:paraId="7A0C9842" w14:textId="77777777" w:rsidTr="00C96F7C">
              <w:trPr>
                <w:trHeight w:val="131"/>
                <w:jc w:val="center"/>
              </w:trPr>
              <w:tc>
                <w:tcPr>
                  <w:tcW w:w="1631" w:type="dxa"/>
                  <w:gridSpan w:val="2"/>
                  <w:vMerge/>
                  <w:shd w:val="clear" w:color="auto" w:fill="auto"/>
                  <w:vAlign w:val="center"/>
                </w:tcPr>
                <w:p w14:paraId="3FFB4405" w14:textId="77777777" w:rsidR="0092203A" w:rsidRPr="00064D52" w:rsidRDefault="0092203A" w:rsidP="00C640F6">
                  <w:pPr>
                    <w:pStyle w:val="af"/>
                    <w:snapToGrid w:val="0"/>
                    <w:spacing w:line="240" w:lineRule="auto"/>
                    <w:ind w:firstLineChars="0" w:firstLine="0"/>
                    <w:jc w:val="center"/>
                    <w:rPr>
                      <w:rFonts w:ascii="Times New Roman" w:eastAsia="宋体" w:hAnsi="Times New Roman"/>
                      <w:bCs/>
                      <w:sz w:val="21"/>
                      <w:szCs w:val="21"/>
                      <w:lang w:val="en-US"/>
                    </w:rPr>
                  </w:pPr>
                </w:p>
              </w:tc>
              <w:tc>
                <w:tcPr>
                  <w:tcW w:w="5574" w:type="dxa"/>
                  <w:gridSpan w:val="5"/>
                  <w:shd w:val="clear" w:color="auto" w:fill="auto"/>
                  <w:vAlign w:val="center"/>
                </w:tcPr>
                <w:p w14:paraId="256D4A96" w14:textId="13E8DA3B" w:rsidR="0092203A" w:rsidRPr="00064D52" w:rsidRDefault="0092203A" w:rsidP="00C640F6">
                  <w:pPr>
                    <w:pStyle w:val="a5"/>
                    <w:adjustRightInd w:val="0"/>
                    <w:snapToGrid w:val="0"/>
                    <w:jc w:val="center"/>
                    <w:rPr>
                      <w:sz w:val="21"/>
                      <w:szCs w:val="21"/>
                    </w:rPr>
                  </w:pPr>
                  <w:r w:rsidRPr="00064D52">
                    <w:rPr>
                      <w:rFonts w:hint="eastAsia"/>
                      <w:sz w:val="21"/>
                      <w:szCs w:val="21"/>
                    </w:rPr>
                    <w:t>二甲苯</w:t>
                  </w:r>
                </w:p>
              </w:tc>
              <w:tc>
                <w:tcPr>
                  <w:tcW w:w="1004" w:type="dxa"/>
                  <w:shd w:val="clear" w:color="auto" w:fill="auto"/>
                  <w:vAlign w:val="center"/>
                </w:tcPr>
                <w:p w14:paraId="6CD31D01" w14:textId="2783DC3B" w:rsidR="0092203A" w:rsidRPr="00064D52" w:rsidRDefault="0092203A" w:rsidP="00C640F6">
                  <w:pPr>
                    <w:jc w:val="center"/>
                    <w:rPr>
                      <w:szCs w:val="21"/>
                    </w:rPr>
                  </w:pPr>
                  <w:r w:rsidRPr="00064D52">
                    <w:rPr>
                      <w:rFonts w:hint="eastAsia"/>
                      <w:szCs w:val="21"/>
                    </w:rPr>
                    <w:t>0</w:t>
                  </w:r>
                  <w:r w:rsidRPr="00064D52">
                    <w:rPr>
                      <w:szCs w:val="21"/>
                    </w:rPr>
                    <w:t>.</w:t>
                  </w:r>
                  <w:r w:rsidR="00CD6474" w:rsidRPr="00064D52">
                    <w:rPr>
                      <w:szCs w:val="21"/>
                    </w:rPr>
                    <w:t>1323</w:t>
                  </w:r>
                  <w:r w:rsidRPr="00064D52">
                    <w:rPr>
                      <w:rFonts w:hint="eastAsia"/>
                      <w:szCs w:val="21"/>
                    </w:rPr>
                    <w:t>t</w:t>
                  </w:r>
                </w:p>
              </w:tc>
            </w:tr>
            <w:tr w:rsidR="00400FBC" w:rsidRPr="00064D52" w14:paraId="54787B85" w14:textId="77777777" w:rsidTr="00C96F7C">
              <w:trPr>
                <w:trHeight w:val="131"/>
                <w:jc w:val="center"/>
              </w:trPr>
              <w:tc>
                <w:tcPr>
                  <w:tcW w:w="1631" w:type="dxa"/>
                  <w:gridSpan w:val="2"/>
                  <w:vMerge/>
                  <w:shd w:val="clear" w:color="auto" w:fill="auto"/>
                  <w:vAlign w:val="center"/>
                </w:tcPr>
                <w:p w14:paraId="1B2BE6AA" w14:textId="77777777" w:rsidR="00400FBC" w:rsidRPr="00064D52" w:rsidRDefault="00400FBC" w:rsidP="00C640F6">
                  <w:pPr>
                    <w:pStyle w:val="af"/>
                    <w:snapToGrid w:val="0"/>
                    <w:spacing w:line="240" w:lineRule="auto"/>
                    <w:ind w:firstLineChars="0" w:firstLine="0"/>
                    <w:jc w:val="center"/>
                    <w:rPr>
                      <w:rFonts w:ascii="Times New Roman" w:eastAsia="宋体" w:hAnsi="Times New Roman"/>
                      <w:bCs/>
                      <w:sz w:val="21"/>
                      <w:szCs w:val="21"/>
                      <w:lang w:val="en-US"/>
                    </w:rPr>
                  </w:pPr>
                </w:p>
              </w:tc>
              <w:tc>
                <w:tcPr>
                  <w:tcW w:w="5574" w:type="dxa"/>
                  <w:gridSpan w:val="5"/>
                  <w:shd w:val="clear" w:color="auto" w:fill="auto"/>
                  <w:vAlign w:val="center"/>
                </w:tcPr>
                <w:p w14:paraId="7E3CC891" w14:textId="193E4ACB" w:rsidR="00400FBC" w:rsidRPr="00064D52" w:rsidRDefault="00400FBC" w:rsidP="00C640F6">
                  <w:pPr>
                    <w:pStyle w:val="a5"/>
                    <w:adjustRightInd w:val="0"/>
                    <w:snapToGrid w:val="0"/>
                    <w:jc w:val="center"/>
                    <w:rPr>
                      <w:sz w:val="21"/>
                      <w:szCs w:val="21"/>
                    </w:rPr>
                  </w:pPr>
                  <w:r w:rsidRPr="00064D52">
                    <w:rPr>
                      <w:rFonts w:hint="eastAsia"/>
                      <w:sz w:val="21"/>
                      <w:szCs w:val="21"/>
                    </w:rPr>
                    <w:t>颗粒物</w:t>
                  </w:r>
                </w:p>
              </w:tc>
              <w:tc>
                <w:tcPr>
                  <w:tcW w:w="1004" w:type="dxa"/>
                  <w:shd w:val="clear" w:color="auto" w:fill="auto"/>
                  <w:vAlign w:val="center"/>
                </w:tcPr>
                <w:p w14:paraId="7CE76772" w14:textId="162E91E1" w:rsidR="00400FBC" w:rsidRPr="00064D52" w:rsidRDefault="0092203A" w:rsidP="00C640F6">
                  <w:pPr>
                    <w:jc w:val="center"/>
                    <w:rPr>
                      <w:szCs w:val="21"/>
                    </w:rPr>
                  </w:pPr>
                  <w:r w:rsidRPr="00064D52">
                    <w:rPr>
                      <w:szCs w:val="21"/>
                    </w:rPr>
                    <w:t>0.</w:t>
                  </w:r>
                  <w:r w:rsidR="00FB7372" w:rsidRPr="00064D52">
                    <w:rPr>
                      <w:szCs w:val="21"/>
                    </w:rPr>
                    <w:t>2</w:t>
                  </w:r>
                  <w:r w:rsidR="00CD6474" w:rsidRPr="00064D52">
                    <w:rPr>
                      <w:szCs w:val="21"/>
                    </w:rPr>
                    <w:t>58</w:t>
                  </w:r>
                  <w:r w:rsidRPr="00064D52">
                    <w:rPr>
                      <w:rFonts w:hint="eastAsia"/>
                      <w:szCs w:val="21"/>
                    </w:rPr>
                    <w:t>t</w:t>
                  </w:r>
                </w:p>
              </w:tc>
            </w:tr>
            <w:tr w:rsidR="00C640F6" w:rsidRPr="00064D52" w14:paraId="2679A554" w14:textId="77777777" w:rsidTr="00C96F7C">
              <w:trPr>
                <w:trHeight w:val="47"/>
                <w:jc w:val="center"/>
              </w:trPr>
              <w:tc>
                <w:tcPr>
                  <w:tcW w:w="1631" w:type="dxa"/>
                  <w:gridSpan w:val="2"/>
                  <w:vMerge/>
                  <w:shd w:val="clear" w:color="auto" w:fill="auto"/>
                  <w:vAlign w:val="center"/>
                </w:tcPr>
                <w:p w14:paraId="5D2577FD"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bCs/>
                      <w:sz w:val="21"/>
                      <w:szCs w:val="21"/>
                      <w:lang w:val="en-US"/>
                    </w:rPr>
                  </w:pPr>
                </w:p>
              </w:tc>
              <w:tc>
                <w:tcPr>
                  <w:tcW w:w="5574" w:type="dxa"/>
                  <w:gridSpan w:val="5"/>
                  <w:shd w:val="clear" w:color="auto" w:fill="auto"/>
                  <w:vAlign w:val="center"/>
                </w:tcPr>
                <w:p w14:paraId="017917A1" w14:textId="05C7FCCE" w:rsidR="00C640F6" w:rsidRPr="00064D52" w:rsidRDefault="00400FBC" w:rsidP="00C640F6">
                  <w:pPr>
                    <w:pStyle w:val="a5"/>
                    <w:adjustRightInd w:val="0"/>
                    <w:snapToGrid w:val="0"/>
                    <w:jc w:val="center"/>
                    <w:rPr>
                      <w:sz w:val="21"/>
                      <w:szCs w:val="21"/>
                    </w:rPr>
                  </w:pPr>
                  <w:r w:rsidRPr="00064D52">
                    <w:rPr>
                      <w:rFonts w:hint="eastAsia"/>
                      <w:sz w:val="21"/>
                      <w:szCs w:val="21"/>
                    </w:rPr>
                    <w:t>锡及其化合物</w:t>
                  </w:r>
                </w:p>
              </w:tc>
              <w:tc>
                <w:tcPr>
                  <w:tcW w:w="1004" w:type="dxa"/>
                  <w:shd w:val="clear" w:color="auto" w:fill="auto"/>
                  <w:vAlign w:val="center"/>
                </w:tcPr>
                <w:p w14:paraId="1D8C327D" w14:textId="0A3A2320" w:rsidR="00C640F6" w:rsidRPr="00064D52" w:rsidRDefault="00400FBC" w:rsidP="00C640F6">
                  <w:pPr>
                    <w:jc w:val="center"/>
                    <w:rPr>
                      <w:szCs w:val="21"/>
                    </w:rPr>
                  </w:pPr>
                  <w:r w:rsidRPr="00064D52">
                    <w:rPr>
                      <w:szCs w:val="21"/>
                    </w:rPr>
                    <w:t>0.</w:t>
                  </w:r>
                  <w:r w:rsidR="00CD6474" w:rsidRPr="00064D52">
                    <w:rPr>
                      <w:szCs w:val="21"/>
                    </w:rPr>
                    <w:t>52</w:t>
                  </w:r>
                  <w:r w:rsidRPr="00064D52">
                    <w:rPr>
                      <w:rFonts w:hint="eastAsia"/>
                      <w:szCs w:val="21"/>
                    </w:rPr>
                    <w:t>kg</w:t>
                  </w:r>
                </w:p>
              </w:tc>
            </w:tr>
          </w:tbl>
          <w:p w14:paraId="23C8442C" w14:textId="52811E94" w:rsidR="00C640F6" w:rsidRPr="00064D52" w:rsidRDefault="00C640F6" w:rsidP="00C640F6">
            <w:pPr>
              <w:spacing w:line="400" w:lineRule="exact"/>
              <w:jc w:val="center"/>
              <w:rPr>
                <w:b/>
                <w:sz w:val="24"/>
                <w:szCs w:val="24"/>
              </w:rPr>
            </w:pPr>
            <w:r w:rsidRPr="00064D52">
              <w:rPr>
                <w:b/>
                <w:sz w:val="24"/>
                <w:szCs w:val="24"/>
              </w:rPr>
              <w:t>表</w:t>
            </w:r>
            <w:r w:rsidRPr="00064D52">
              <w:rPr>
                <w:b/>
                <w:sz w:val="24"/>
                <w:szCs w:val="24"/>
              </w:rPr>
              <w:t>7</w:t>
            </w:r>
            <w:r w:rsidRPr="00064D52">
              <w:rPr>
                <w:rFonts w:hint="eastAsia"/>
                <w:b/>
                <w:sz w:val="24"/>
                <w:szCs w:val="24"/>
              </w:rPr>
              <w:t>-</w:t>
            </w:r>
            <w:r w:rsidR="0052410C" w:rsidRPr="00064D52">
              <w:rPr>
                <w:b/>
                <w:sz w:val="24"/>
                <w:szCs w:val="24"/>
              </w:rPr>
              <w:t>10</w:t>
            </w:r>
            <w:r w:rsidRPr="00064D52">
              <w:rPr>
                <w:b/>
                <w:sz w:val="24"/>
                <w:szCs w:val="24"/>
              </w:rPr>
              <w:t xml:space="preserve"> </w:t>
            </w:r>
            <w:r w:rsidRPr="00064D52">
              <w:rPr>
                <w:b/>
                <w:sz w:val="24"/>
                <w:szCs w:val="24"/>
              </w:rPr>
              <w:t>大气污染物年排放量核算表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3462"/>
              <w:gridCol w:w="3709"/>
            </w:tblGrid>
            <w:tr w:rsidR="00A51DD5" w:rsidRPr="00064D52" w14:paraId="413E48D5" w14:textId="77777777" w:rsidTr="00BA74DA">
              <w:trPr>
                <w:jc w:val="center"/>
              </w:trPr>
              <w:tc>
                <w:tcPr>
                  <w:tcW w:w="905" w:type="dxa"/>
                  <w:shd w:val="clear" w:color="auto" w:fill="auto"/>
                  <w:vAlign w:val="center"/>
                </w:tcPr>
                <w:p w14:paraId="54EC141A"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sz w:val="21"/>
                      <w:szCs w:val="21"/>
                      <w:lang w:val="en-US"/>
                    </w:rPr>
                  </w:pPr>
                  <w:r w:rsidRPr="00064D52">
                    <w:rPr>
                      <w:rFonts w:ascii="Times New Roman" w:eastAsia="宋体" w:hAnsi="Times New Roman"/>
                      <w:sz w:val="21"/>
                      <w:szCs w:val="21"/>
                      <w:lang w:val="en-US"/>
                    </w:rPr>
                    <w:t>序号</w:t>
                  </w:r>
                </w:p>
              </w:tc>
              <w:tc>
                <w:tcPr>
                  <w:tcW w:w="3462" w:type="dxa"/>
                  <w:shd w:val="clear" w:color="auto" w:fill="auto"/>
                  <w:vAlign w:val="center"/>
                </w:tcPr>
                <w:p w14:paraId="7FCC0FE8"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sz w:val="21"/>
                      <w:szCs w:val="21"/>
                      <w:lang w:val="en-US"/>
                    </w:rPr>
                  </w:pPr>
                  <w:r w:rsidRPr="00064D52">
                    <w:rPr>
                      <w:rFonts w:ascii="Times New Roman" w:eastAsia="宋体" w:hAnsi="Times New Roman"/>
                      <w:sz w:val="21"/>
                      <w:szCs w:val="21"/>
                      <w:lang w:val="en-US"/>
                    </w:rPr>
                    <w:t>污染物</w:t>
                  </w:r>
                </w:p>
              </w:tc>
              <w:tc>
                <w:tcPr>
                  <w:tcW w:w="3709" w:type="dxa"/>
                  <w:shd w:val="clear" w:color="auto" w:fill="auto"/>
                  <w:vAlign w:val="center"/>
                </w:tcPr>
                <w:p w14:paraId="528B335D"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sz w:val="21"/>
                      <w:szCs w:val="21"/>
                      <w:lang w:val="en-US"/>
                    </w:rPr>
                  </w:pPr>
                  <w:r w:rsidRPr="00064D52">
                    <w:rPr>
                      <w:rFonts w:ascii="Times New Roman" w:eastAsia="宋体" w:hAnsi="Times New Roman"/>
                      <w:sz w:val="21"/>
                      <w:szCs w:val="21"/>
                      <w:lang w:val="en-US"/>
                    </w:rPr>
                    <w:t>年排放量</w:t>
                  </w:r>
                  <w:r w:rsidRPr="00064D52">
                    <w:rPr>
                      <w:rFonts w:ascii="Times New Roman" w:eastAsia="宋体" w:hAnsi="Times New Roman"/>
                      <w:sz w:val="21"/>
                      <w:szCs w:val="21"/>
                      <w:lang w:val="en-US"/>
                    </w:rPr>
                    <w:t>/</w:t>
                  </w:r>
                  <w:r w:rsidRPr="00064D52">
                    <w:rPr>
                      <w:rFonts w:ascii="Times New Roman" w:eastAsia="宋体" w:hAnsi="Times New Roman"/>
                      <w:sz w:val="21"/>
                      <w:szCs w:val="21"/>
                      <w:lang w:val="en-US"/>
                    </w:rPr>
                    <w:t>（</w:t>
                  </w:r>
                  <w:r w:rsidRPr="00064D52">
                    <w:rPr>
                      <w:rFonts w:ascii="Times New Roman" w:eastAsia="宋体" w:hAnsi="Times New Roman"/>
                      <w:sz w:val="21"/>
                      <w:szCs w:val="21"/>
                      <w:lang w:val="en-US"/>
                    </w:rPr>
                    <w:t>t/a</w:t>
                  </w:r>
                  <w:r w:rsidRPr="00064D52">
                    <w:rPr>
                      <w:rFonts w:ascii="Times New Roman" w:eastAsia="宋体" w:hAnsi="Times New Roman"/>
                      <w:sz w:val="21"/>
                      <w:szCs w:val="21"/>
                      <w:lang w:val="en-US"/>
                    </w:rPr>
                    <w:t>）</w:t>
                  </w:r>
                </w:p>
              </w:tc>
            </w:tr>
            <w:tr w:rsidR="00A51DD5" w:rsidRPr="00064D52" w14:paraId="294D02F3" w14:textId="77777777" w:rsidTr="00BA74DA">
              <w:trPr>
                <w:jc w:val="center"/>
              </w:trPr>
              <w:tc>
                <w:tcPr>
                  <w:tcW w:w="905" w:type="dxa"/>
                  <w:shd w:val="clear" w:color="auto" w:fill="auto"/>
                  <w:vAlign w:val="center"/>
                </w:tcPr>
                <w:p w14:paraId="0D7CE940"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sz w:val="21"/>
                      <w:szCs w:val="21"/>
                      <w:lang w:val="en-US"/>
                    </w:rPr>
                  </w:pPr>
                  <w:r w:rsidRPr="00064D52">
                    <w:rPr>
                      <w:rFonts w:ascii="Times New Roman" w:eastAsia="宋体" w:hAnsi="Times New Roman"/>
                      <w:sz w:val="21"/>
                      <w:szCs w:val="21"/>
                      <w:lang w:val="en-US"/>
                    </w:rPr>
                    <w:t>1</w:t>
                  </w:r>
                </w:p>
              </w:tc>
              <w:tc>
                <w:tcPr>
                  <w:tcW w:w="3462" w:type="dxa"/>
                  <w:shd w:val="clear" w:color="auto" w:fill="auto"/>
                  <w:vAlign w:val="center"/>
                </w:tcPr>
                <w:p w14:paraId="0C0CF5E0" w14:textId="77777777" w:rsidR="00C640F6" w:rsidRPr="00064D52" w:rsidRDefault="00C640F6" w:rsidP="00C640F6">
                  <w:pPr>
                    <w:widowControl/>
                    <w:spacing w:line="0" w:lineRule="atLeast"/>
                    <w:jc w:val="center"/>
                    <w:rPr>
                      <w:kern w:val="0"/>
                      <w:szCs w:val="21"/>
                    </w:rPr>
                  </w:pPr>
                  <w:r w:rsidRPr="00064D52">
                    <w:rPr>
                      <w:rFonts w:hint="eastAsia"/>
                      <w:kern w:val="0"/>
                      <w:szCs w:val="21"/>
                    </w:rPr>
                    <w:t>非甲烷总烃</w:t>
                  </w:r>
                </w:p>
              </w:tc>
              <w:tc>
                <w:tcPr>
                  <w:tcW w:w="3709" w:type="dxa"/>
                  <w:shd w:val="clear" w:color="auto" w:fill="auto"/>
                  <w:vAlign w:val="center"/>
                </w:tcPr>
                <w:p w14:paraId="684139A3" w14:textId="0C805752" w:rsidR="00C640F6" w:rsidRPr="00064D52" w:rsidRDefault="00CD6474" w:rsidP="00C640F6">
                  <w:pPr>
                    <w:jc w:val="center"/>
                    <w:rPr>
                      <w:sz w:val="22"/>
                    </w:rPr>
                  </w:pPr>
                  <w:r w:rsidRPr="00064D52">
                    <w:rPr>
                      <w:sz w:val="22"/>
                    </w:rPr>
                    <w:t>0.6162</w:t>
                  </w:r>
                </w:p>
              </w:tc>
            </w:tr>
            <w:tr w:rsidR="00A51DD5" w:rsidRPr="00064D52" w14:paraId="0C251E14" w14:textId="77777777" w:rsidTr="00BA74DA">
              <w:trPr>
                <w:jc w:val="center"/>
              </w:trPr>
              <w:tc>
                <w:tcPr>
                  <w:tcW w:w="905" w:type="dxa"/>
                  <w:shd w:val="clear" w:color="auto" w:fill="auto"/>
                  <w:vAlign w:val="center"/>
                </w:tcPr>
                <w:p w14:paraId="0A76EADD" w14:textId="77777777" w:rsidR="00C640F6" w:rsidRPr="00064D52" w:rsidRDefault="00C640F6" w:rsidP="00C640F6">
                  <w:pPr>
                    <w:pStyle w:val="af"/>
                    <w:snapToGrid w:val="0"/>
                    <w:spacing w:line="240" w:lineRule="auto"/>
                    <w:ind w:firstLineChars="0" w:firstLine="0"/>
                    <w:jc w:val="center"/>
                    <w:rPr>
                      <w:rFonts w:ascii="Times New Roman" w:eastAsia="宋体" w:hAnsi="Times New Roman"/>
                      <w:sz w:val="21"/>
                      <w:szCs w:val="21"/>
                      <w:lang w:val="en-US"/>
                    </w:rPr>
                  </w:pPr>
                  <w:r w:rsidRPr="00064D52">
                    <w:rPr>
                      <w:rFonts w:ascii="Times New Roman" w:eastAsia="宋体" w:hAnsi="Times New Roman" w:hint="eastAsia"/>
                      <w:sz w:val="21"/>
                      <w:szCs w:val="21"/>
                      <w:lang w:val="en-US"/>
                    </w:rPr>
                    <w:t>2</w:t>
                  </w:r>
                </w:p>
              </w:tc>
              <w:tc>
                <w:tcPr>
                  <w:tcW w:w="3462" w:type="dxa"/>
                  <w:shd w:val="clear" w:color="auto" w:fill="auto"/>
                  <w:vAlign w:val="center"/>
                </w:tcPr>
                <w:p w14:paraId="0F1CD7CF" w14:textId="72FB2676" w:rsidR="00C640F6" w:rsidRPr="00064D52" w:rsidRDefault="00A51DD5" w:rsidP="00C640F6">
                  <w:pPr>
                    <w:widowControl/>
                    <w:spacing w:line="0" w:lineRule="atLeast"/>
                    <w:jc w:val="center"/>
                    <w:rPr>
                      <w:kern w:val="0"/>
                      <w:szCs w:val="21"/>
                    </w:rPr>
                  </w:pPr>
                  <w:r w:rsidRPr="00064D52">
                    <w:rPr>
                      <w:rFonts w:hint="eastAsia"/>
                      <w:kern w:val="0"/>
                      <w:szCs w:val="21"/>
                    </w:rPr>
                    <w:t>二甲苯</w:t>
                  </w:r>
                </w:p>
              </w:tc>
              <w:tc>
                <w:tcPr>
                  <w:tcW w:w="3709" w:type="dxa"/>
                  <w:shd w:val="clear" w:color="auto" w:fill="auto"/>
                  <w:vAlign w:val="center"/>
                </w:tcPr>
                <w:p w14:paraId="608FEA87" w14:textId="79189A93" w:rsidR="00C640F6" w:rsidRPr="00064D52" w:rsidRDefault="006E1F68" w:rsidP="00C640F6">
                  <w:pPr>
                    <w:jc w:val="center"/>
                    <w:rPr>
                      <w:sz w:val="22"/>
                    </w:rPr>
                  </w:pPr>
                  <w:r w:rsidRPr="00064D52">
                    <w:rPr>
                      <w:rFonts w:hint="eastAsia"/>
                      <w:sz w:val="22"/>
                    </w:rPr>
                    <w:t>0</w:t>
                  </w:r>
                  <w:r w:rsidRPr="00064D52">
                    <w:rPr>
                      <w:sz w:val="22"/>
                    </w:rPr>
                    <w:t>.</w:t>
                  </w:r>
                  <w:r w:rsidR="004D206F" w:rsidRPr="00064D52">
                    <w:rPr>
                      <w:sz w:val="22"/>
                    </w:rPr>
                    <w:t>2529</w:t>
                  </w:r>
                </w:p>
              </w:tc>
            </w:tr>
            <w:tr w:rsidR="00A51DD5" w:rsidRPr="00064D52" w14:paraId="1235AB89" w14:textId="77777777" w:rsidTr="00BA74DA">
              <w:trPr>
                <w:jc w:val="center"/>
              </w:trPr>
              <w:tc>
                <w:tcPr>
                  <w:tcW w:w="905" w:type="dxa"/>
                  <w:shd w:val="clear" w:color="auto" w:fill="auto"/>
                  <w:vAlign w:val="center"/>
                </w:tcPr>
                <w:p w14:paraId="6AAACE52" w14:textId="0036D1B1" w:rsidR="00A51DD5" w:rsidRPr="00064D52" w:rsidRDefault="00A51DD5" w:rsidP="00C640F6">
                  <w:pPr>
                    <w:pStyle w:val="af"/>
                    <w:snapToGrid w:val="0"/>
                    <w:spacing w:line="240" w:lineRule="auto"/>
                    <w:ind w:firstLineChars="0" w:firstLine="0"/>
                    <w:jc w:val="center"/>
                    <w:rPr>
                      <w:rFonts w:ascii="Times New Roman" w:eastAsia="宋体" w:hAnsi="Times New Roman"/>
                      <w:sz w:val="21"/>
                      <w:szCs w:val="21"/>
                      <w:lang w:val="en-US"/>
                    </w:rPr>
                  </w:pPr>
                  <w:r w:rsidRPr="00064D52">
                    <w:rPr>
                      <w:rFonts w:ascii="Times New Roman" w:eastAsia="宋体" w:hAnsi="Times New Roman" w:hint="eastAsia"/>
                      <w:sz w:val="21"/>
                      <w:szCs w:val="21"/>
                      <w:lang w:val="en-US"/>
                    </w:rPr>
                    <w:t>3</w:t>
                  </w:r>
                </w:p>
              </w:tc>
              <w:tc>
                <w:tcPr>
                  <w:tcW w:w="3462" w:type="dxa"/>
                  <w:shd w:val="clear" w:color="auto" w:fill="auto"/>
                  <w:vAlign w:val="center"/>
                </w:tcPr>
                <w:p w14:paraId="35BA1221" w14:textId="27FF7A60" w:rsidR="00A51DD5" w:rsidRPr="00064D52" w:rsidRDefault="00A51DD5" w:rsidP="00C640F6">
                  <w:pPr>
                    <w:widowControl/>
                    <w:spacing w:line="0" w:lineRule="atLeast"/>
                    <w:jc w:val="center"/>
                    <w:rPr>
                      <w:kern w:val="0"/>
                      <w:szCs w:val="21"/>
                    </w:rPr>
                  </w:pPr>
                  <w:r w:rsidRPr="00064D52">
                    <w:rPr>
                      <w:rFonts w:hint="eastAsia"/>
                      <w:kern w:val="0"/>
                      <w:szCs w:val="21"/>
                    </w:rPr>
                    <w:t>颗粒物</w:t>
                  </w:r>
                </w:p>
              </w:tc>
              <w:tc>
                <w:tcPr>
                  <w:tcW w:w="3709" w:type="dxa"/>
                  <w:shd w:val="clear" w:color="auto" w:fill="auto"/>
                  <w:vAlign w:val="center"/>
                </w:tcPr>
                <w:p w14:paraId="3E565CDF" w14:textId="426A2FCB" w:rsidR="00A51DD5" w:rsidRPr="00064D52" w:rsidRDefault="004D206F" w:rsidP="00C640F6">
                  <w:pPr>
                    <w:jc w:val="center"/>
                    <w:rPr>
                      <w:sz w:val="22"/>
                    </w:rPr>
                  </w:pPr>
                  <w:r w:rsidRPr="00064D52">
                    <w:rPr>
                      <w:sz w:val="22"/>
                    </w:rPr>
                    <w:t>0.3474</w:t>
                  </w:r>
                </w:p>
              </w:tc>
            </w:tr>
            <w:tr w:rsidR="00BA74DA" w:rsidRPr="00064D52" w14:paraId="5470A355" w14:textId="77777777" w:rsidTr="00BA74DA">
              <w:trPr>
                <w:jc w:val="center"/>
              </w:trPr>
              <w:tc>
                <w:tcPr>
                  <w:tcW w:w="905" w:type="dxa"/>
                  <w:shd w:val="clear" w:color="auto" w:fill="auto"/>
                  <w:vAlign w:val="center"/>
                </w:tcPr>
                <w:p w14:paraId="4F0D31E1" w14:textId="521736A9" w:rsidR="00BA74DA" w:rsidRPr="00064D52" w:rsidRDefault="00BA74DA" w:rsidP="00BA74DA">
                  <w:pPr>
                    <w:pStyle w:val="af"/>
                    <w:snapToGrid w:val="0"/>
                    <w:spacing w:line="240" w:lineRule="auto"/>
                    <w:ind w:firstLineChars="0" w:firstLine="0"/>
                    <w:jc w:val="center"/>
                    <w:rPr>
                      <w:rFonts w:ascii="Times New Roman" w:eastAsia="宋体" w:hAnsi="Times New Roman"/>
                      <w:sz w:val="21"/>
                      <w:szCs w:val="21"/>
                      <w:lang w:val="en-US"/>
                    </w:rPr>
                  </w:pPr>
                  <w:r w:rsidRPr="00064D52">
                    <w:rPr>
                      <w:rFonts w:ascii="Times New Roman" w:eastAsia="宋体" w:hAnsi="Times New Roman" w:hint="eastAsia"/>
                      <w:sz w:val="21"/>
                      <w:szCs w:val="21"/>
                      <w:lang w:val="en-US"/>
                    </w:rPr>
                    <w:lastRenderedPageBreak/>
                    <w:t>4</w:t>
                  </w:r>
                </w:p>
              </w:tc>
              <w:tc>
                <w:tcPr>
                  <w:tcW w:w="3462" w:type="dxa"/>
                  <w:shd w:val="clear" w:color="auto" w:fill="auto"/>
                  <w:vAlign w:val="center"/>
                </w:tcPr>
                <w:p w14:paraId="483F695E" w14:textId="0F0671F2" w:rsidR="00BA74DA" w:rsidRPr="00064D52" w:rsidRDefault="00BA74DA" w:rsidP="00BA74DA">
                  <w:pPr>
                    <w:widowControl/>
                    <w:spacing w:line="0" w:lineRule="atLeast"/>
                    <w:jc w:val="center"/>
                    <w:rPr>
                      <w:kern w:val="0"/>
                      <w:szCs w:val="21"/>
                    </w:rPr>
                  </w:pPr>
                  <w:r w:rsidRPr="00064D52">
                    <w:rPr>
                      <w:rFonts w:hint="eastAsia"/>
                      <w:kern w:val="0"/>
                      <w:szCs w:val="21"/>
                    </w:rPr>
                    <w:t>二氧化硫</w:t>
                  </w:r>
                </w:p>
              </w:tc>
              <w:tc>
                <w:tcPr>
                  <w:tcW w:w="3709" w:type="dxa"/>
                  <w:shd w:val="clear" w:color="auto" w:fill="auto"/>
                  <w:vAlign w:val="center"/>
                </w:tcPr>
                <w:p w14:paraId="43BA12D1" w14:textId="0EAF156E" w:rsidR="00BA74DA" w:rsidRPr="00064D52" w:rsidRDefault="00BA74DA" w:rsidP="00BA74DA">
                  <w:pPr>
                    <w:jc w:val="center"/>
                    <w:rPr>
                      <w:sz w:val="22"/>
                    </w:rPr>
                  </w:pPr>
                  <w:r w:rsidRPr="00064D52">
                    <w:rPr>
                      <w:rFonts w:hint="eastAsia"/>
                      <w:kern w:val="0"/>
                      <w:szCs w:val="21"/>
                    </w:rPr>
                    <w:t>0</w:t>
                  </w:r>
                  <w:r w:rsidRPr="00064D52">
                    <w:rPr>
                      <w:kern w:val="0"/>
                      <w:szCs w:val="21"/>
                    </w:rPr>
                    <w:t>.000014</w:t>
                  </w:r>
                </w:p>
              </w:tc>
            </w:tr>
            <w:tr w:rsidR="00BA74DA" w:rsidRPr="00064D52" w14:paraId="39F5AB7A" w14:textId="77777777" w:rsidTr="00BA74DA">
              <w:trPr>
                <w:jc w:val="center"/>
              </w:trPr>
              <w:tc>
                <w:tcPr>
                  <w:tcW w:w="905" w:type="dxa"/>
                  <w:shd w:val="clear" w:color="auto" w:fill="auto"/>
                  <w:vAlign w:val="center"/>
                </w:tcPr>
                <w:p w14:paraId="3002560D" w14:textId="5F98D68C" w:rsidR="00BA74DA" w:rsidRPr="00064D52" w:rsidRDefault="00BA74DA" w:rsidP="00BA74DA">
                  <w:pPr>
                    <w:pStyle w:val="af"/>
                    <w:snapToGrid w:val="0"/>
                    <w:spacing w:line="240" w:lineRule="auto"/>
                    <w:ind w:firstLineChars="0" w:firstLine="0"/>
                    <w:jc w:val="center"/>
                    <w:rPr>
                      <w:rFonts w:ascii="Times New Roman" w:eastAsia="宋体" w:hAnsi="Times New Roman"/>
                      <w:sz w:val="21"/>
                      <w:szCs w:val="21"/>
                      <w:lang w:val="en-US"/>
                    </w:rPr>
                  </w:pPr>
                  <w:r w:rsidRPr="00064D52">
                    <w:rPr>
                      <w:rFonts w:ascii="Times New Roman" w:eastAsia="宋体" w:hAnsi="Times New Roman" w:hint="eastAsia"/>
                      <w:sz w:val="21"/>
                      <w:szCs w:val="21"/>
                      <w:lang w:val="en-US"/>
                    </w:rPr>
                    <w:t>5</w:t>
                  </w:r>
                </w:p>
              </w:tc>
              <w:tc>
                <w:tcPr>
                  <w:tcW w:w="3462" w:type="dxa"/>
                  <w:shd w:val="clear" w:color="auto" w:fill="auto"/>
                  <w:vAlign w:val="center"/>
                </w:tcPr>
                <w:p w14:paraId="64ABFBCD" w14:textId="054E05D1" w:rsidR="00BA74DA" w:rsidRPr="00064D52" w:rsidRDefault="00BA74DA" w:rsidP="00BA74DA">
                  <w:pPr>
                    <w:widowControl/>
                    <w:spacing w:line="0" w:lineRule="atLeast"/>
                    <w:jc w:val="center"/>
                    <w:rPr>
                      <w:kern w:val="0"/>
                      <w:szCs w:val="21"/>
                    </w:rPr>
                  </w:pPr>
                  <w:r w:rsidRPr="00064D52">
                    <w:rPr>
                      <w:rFonts w:hint="eastAsia"/>
                      <w:kern w:val="0"/>
                      <w:szCs w:val="21"/>
                    </w:rPr>
                    <w:t>氮氧化物</w:t>
                  </w:r>
                </w:p>
              </w:tc>
              <w:tc>
                <w:tcPr>
                  <w:tcW w:w="3709" w:type="dxa"/>
                  <w:shd w:val="clear" w:color="auto" w:fill="auto"/>
                  <w:vAlign w:val="center"/>
                </w:tcPr>
                <w:p w14:paraId="34E7C176" w14:textId="402B5908" w:rsidR="00BA74DA" w:rsidRPr="00064D52" w:rsidRDefault="00BA74DA" w:rsidP="00BA74DA">
                  <w:pPr>
                    <w:jc w:val="center"/>
                    <w:rPr>
                      <w:sz w:val="22"/>
                    </w:rPr>
                  </w:pPr>
                  <w:r w:rsidRPr="00064D52">
                    <w:rPr>
                      <w:rFonts w:hint="eastAsia"/>
                      <w:kern w:val="0"/>
                      <w:szCs w:val="21"/>
                    </w:rPr>
                    <w:t>0</w:t>
                  </w:r>
                  <w:r w:rsidRPr="00064D52">
                    <w:rPr>
                      <w:kern w:val="0"/>
                      <w:szCs w:val="21"/>
                    </w:rPr>
                    <w:t>.0021</w:t>
                  </w:r>
                </w:p>
              </w:tc>
            </w:tr>
          </w:tbl>
          <w:p w14:paraId="2C430F21" w14:textId="282BB0F0" w:rsidR="00CF3A0F" w:rsidRPr="00064D52" w:rsidRDefault="00985F04">
            <w:pPr>
              <w:snapToGrid w:val="0"/>
              <w:jc w:val="center"/>
              <w:rPr>
                <w:b/>
                <w:sz w:val="24"/>
                <w:szCs w:val="24"/>
              </w:rPr>
            </w:pPr>
            <w:r w:rsidRPr="00064D52">
              <w:rPr>
                <w:b/>
                <w:sz w:val="24"/>
                <w:szCs w:val="24"/>
              </w:rPr>
              <w:t>表</w:t>
            </w:r>
            <w:r w:rsidRPr="00064D52">
              <w:rPr>
                <w:b/>
                <w:sz w:val="24"/>
                <w:szCs w:val="24"/>
              </w:rPr>
              <w:t>7-1</w:t>
            </w:r>
            <w:r w:rsidR="0052410C" w:rsidRPr="00064D52">
              <w:rPr>
                <w:b/>
                <w:sz w:val="24"/>
                <w:szCs w:val="24"/>
              </w:rPr>
              <w:t>1</w:t>
            </w:r>
            <w:r w:rsidRPr="00064D52">
              <w:rPr>
                <w:b/>
                <w:sz w:val="24"/>
                <w:szCs w:val="24"/>
              </w:rPr>
              <w:t>建设项目大气环境影响评价自查表</w:t>
            </w:r>
          </w:p>
          <w:tbl>
            <w:tblPr>
              <w:tblW w:w="826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4"/>
              <w:gridCol w:w="1364"/>
              <w:gridCol w:w="837"/>
              <w:gridCol w:w="105"/>
              <w:gridCol w:w="376"/>
              <w:gridCol w:w="53"/>
              <w:gridCol w:w="86"/>
              <w:gridCol w:w="144"/>
              <w:gridCol w:w="233"/>
              <w:gridCol w:w="307"/>
              <w:gridCol w:w="225"/>
              <w:gridCol w:w="361"/>
              <w:gridCol w:w="316"/>
              <w:gridCol w:w="115"/>
              <w:gridCol w:w="655"/>
              <w:gridCol w:w="39"/>
              <w:gridCol w:w="283"/>
              <w:gridCol w:w="110"/>
              <w:gridCol w:w="13"/>
              <w:gridCol w:w="413"/>
              <w:gridCol w:w="50"/>
              <w:gridCol w:w="212"/>
              <w:gridCol w:w="443"/>
              <w:gridCol w:w="656"/>
              <w:gridCol w:w="49"/>
            </w:tblGrid>
            <w:tr w:rsidR="006823F0" w:rsidRPr="00064D52" w14:paraId="09C7B924" w14:textId="77777777" w:rsidTr="00734B47">
              <w:trPr>
                <w:gridAfter w:val="1"/>
                <w:wAfter w:w="59" w:type="dxa"/>
                <w:trHeight w:val="138"/>
              </w:trPr>
              <w:tc>
                <w:tcPr>
                  <w:tcW w:w="2576" w:type="dxa"/>
                  <w:gridSpan w:val="2"/>
                  <w:vAlign w:val="center"/>
                </w:tcPr>
                <w:p w14:paraId="23A836B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工作内容</w:t>
                  </w:r>
                </w:p>
              </w:tc>
              <w:tc>
                <w:tcPr>
                  <w:tcW w:w="5634" w:type="dxa"/>
                  <w:gridSpan w:val="22"/>
                  <w:vAlign w:val="center"/>
                </w:tcPr>
                <w:p w14:paraId="0748AAA9"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自查项目</w:t>
                  </w:r>
                </w:p>
              </w:tc>
            </w:tr>
            <w:tr w:rsidR="006823F0" w:rsidRPr="00064D52" w14:paraId="0C631577" w14:textId="77777777" w:rsidTr="00734B47">
              <w:trPr>
                <w:gridAfter w:val="1"/>
                <w:wAfter w:w="59" w:type="dxa"/>
                <w:trHeight w:val="140"/>
              </w:trPr>
              <w:tc>
                <w:tcPr>
                  <w:tcW w:w="978" w:type="dxa"/>
                  <w:vMerge w:val="restart"/>
                  <w:vAlign w:val="center"/>
                </w:tcPr>
                <w:p w14:paraId="4E163FD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评价等级与范围</w:t>
                  </w:r>
                </w:p>
              </w:tc>
              <w:tc>
                <w:tcPr>
                  <w:tcW w:w="1598" w:type="dxa"/>
                  <w:vAlign w:val="center"/>
                </w:tcPr>
                <w:p w14:paraId="469C09E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评价等级</w:t>
                  </w:r>
                </w:p>
              </w:tc>
              <w:tc>
                <w:tcPr>
                  <w:tcW w:w="1830" w:type="dxa"/>
                  <w:gridSpan w:val="7"/>
                  <w:vAlign w:val="center"/>
                </w:tcPr>
                <w:p w14:paraId="6B35955F"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一级</w:t>
                  </w:r>
                  <w:r w:rsidRPr="00064D52">
                    <w:rPr>
                      <w:rFonts w:ascii="Times New Roman" w:cs="Times New Roman"/>
                      <w:color w:val="auto"/>
                      <w:sz w:val="18"/>
                      <w:szCs w:val="18"/>
                    </w:rPr>
                    <w:t>□</w:t>
                  </w:r>
                </w:p>
              </w:tc>
              <w:tc>
                <w:tcPr>
                  <w:tcW w:w="1831" w:type="dxa"/>
                  <w:gridSpan w:val="9"/>
                  <w:vAlign w:val="center"/>
                </w:tcPr>
                <w:p w14:paraId="01B05A45"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二级</w:t>
                  </w:r>
                  <w:r w:rsidRPr="00064D52">
                    <w:rPr>
                      <w:rFonts w:ascii="Times New Roman" w:cs="Times New Roman"/>
                      <w:color w:val="auto"/>
                      <w:sz w:val="18"/>
                      <w:szCs w:val="18"/>
                    </w:rPr>
                    <w:sym w:font="Wingdings 2" w:char="0052"/>
                  </w:r>
                </w:p>
              </w:tc>
              <w:tc>
                <w:tcPr>
                  <w:tcW w:w="1973" w:type="dxa"/>
                  <w:gridSpan w:val="6"/>
                  <w:vAlign w:val="center"/>
                </w:tcPr>
                <w:p w14:paraId="6583CD2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三级</w:t>
                  </w:r>
                  <w:r w:rsidRPr="00064D52">
                    <w:rPr>
                      <w:rFonts w:ascii="Times New Roman" w:cs="Times New Roman"/>
                      <w:color w:val="auto"/>
                      <w:sz w:val="18"/>
                      <w:szCs w:val="18"/>
                    </w:rPr>
                    <w:sym w:font="Wingdings 2" w:char="00A3"/>
                  </w:r>
                </w:p>
              </w:tc>
            </w:tr>
            <w:tr w:rsidR="006823F0" w:rsidRPr="00064D52" w14:paraId="47A7BB04" w14:textId="77777777" w:rsidTr="00734B47">
              <w:trPr>
                <w:gridAfter w:val="1"/>
                <w:wAfter w:w="59" w:type="dxa"/>
                <w:trHeight w:val="140"/>
              </w:trPr>
              <w:tc>
                <w:tcPr>
                  <w:tcW w:w="978" w:type="dxa"/>
                  <w:vMerge/>
                  <w:vAlign w:val="center"/>
                </w:tcPr>
                <w:p w14:paraId="503B1FBD" w14:textId="77777777" w:rsidR="00CF3A0F" w:rsidRPr="00064D52" w:rsidRDefault="00CF3A0F">
                  <w:pPr>
                    <w:pStyle w:val="Default"/>
                    <w:jc w:val="center"/>
                    <w:rPr>
                      <w:rFonts w:ascii="Times New Roman" w:cs="Times New Roman"/>
                      <w:color w:val="auto"/>
                    </w:rPr>
                  </w:pPr>
                </w:p>
              </w:tc>
              <w:tc>
                <w:tcPr>
                  <w:tcW w:w="1598" w:type="dxa"/>
                  <w:vAlign w:val="center"/>
                </w:tcPr>
                <w:p w14:paraId="073D87A1"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评价范围</w:t>
                  </w:r>
                </w:p>
              </w:tc>
              <w:tc>
                <w:tcPr>
                  <w:tcW w:w="1830" w:type="dxa"/>
                  <w:gridSpan w:val="7"/>
                  <w:vAlign w:val="center"/>
                </w:tcPr>
                <w:p w14:paraId="5E88E98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边长</w:t>
                  </w:r>
                  <w:r w:rsidRPr="00064D52">
                    <w:rPr>
                      <w:rFonts w:ascii="Times New Roman" w:cs="Times New Roman"/>
                      <w:color w:val="auto"/>
                      <w:sz w:val="18"/>
                      <w:szCs w:val="18"/>
                    </w:rPr>
                    <w:t>=50 km□</w:t>
                  </w:r>
                </w:p>
              </w:tc>
              <w:tc>
                <w:tcPr>
                  <w:tcW w:w="1831" w:type="dxa"/>
                  <w:gridSpan w:val="9"/>
                  <w:vAlign w:val="center"/>
                </w:tcPr>
                <w:p w14:paraId="4573C92B"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边长</w:t>
                  </w:r>
                  <w:r w:rsidRPr="00064D52">
                    <w:rPr>
                      <w:rFonts w:ascii="Times New Roman" w:cs="Times New Roman"/>
                      <w:color w:val="auto"/>
                      <w:sz w:val="18"/>
                      <w:szCs w:val="18"/>
                    </w:rPr>
                    <w:t xml:space="preserve"> 5</w:t>
                  </w:r>
                  <w:r w:rsidRPr="00064D52">
                    <w:rPr>
                      <w:rFonts w:ascii="Times New Roman" w:cs="Times New Roman"/>
                      <w:color w:val="auto"/>
                      <w:sz w:val="18"/>
                      <w:szCs w:val="18"/>
                    </w:rPr>
                    <w:t>～</w:t>
                  </w:r>
                  <w:r w:rsidRPr="00064D52">
                    <w:rPr>
                      <w:rFonts w:ascii="Times New Roman" w:cs="Times New Roman"/>
                      <w:color w:val="auto"/>
                      <w:sz w:val="18"/>
                      <w:szCs w:val="18"/>
                    </w:rPr>
                    <w:t>50 km</w:t>
                  </w:r>
                  <w:r w:rsidRPr="00064D52">
                    <w:rPr>
                      <w:rFonts w:ascii="Times New Roman" w:cs="Times New Roman"/>
                      <w:color w:val="auto"/>
                      <w:sz w:val="18"/>
                      <w:szCs w:val="18"/>
                    </w:rPr>
                    <w:sym w:font="Wingdings 2" w:char="00A3"/>
                  </w:r>
                </w:p>
              </w:tc>
              <w:tc>
                <w:tcPr>
                  <w:tcW w:w="1973" w:type="dxa"/>
                  <w:gridSpan w:val="6"/>
                  <w:vAlign w:val="center"/>
                </w:tcPr>
                <w:p w14:paraId="05F94A65"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边长</w:t>
                  </w:r>
                  <w:r w:rsidRPr="00064D52">
                    <w:rPr>
                      <w:rFonts w:ascii="Times New Roman" w:cs="Times New Roman"/>
                      <w:color w:val="auto"/>
                      <w:sz w:val="18"/>
                      <w:szCs w:val="18"/>
                    </w:rPr>
                    <w:t>=5 km</w:t>
                  </w:r>
                  <w:r w:rsidRPr="00064D52">
                    <w:rPr>
                      <w:rFonts w:ascii="Times New Roman" w:cs="Times New Roman"/>
                      <w:color w:val="auto"/>
                      <w:sz w:val="18"/>
                      <w:szCs w:val="18"/>
                    </w:rPr>
                    <w:sym w:font="Wingdings 2" w:char="0052"/>
                  </w:r>
                </w:p>
              </w:tc>
            </w:tr>
            <w:tr w:rsidR="006823F0" w:rsidRPr="00064D52" w14:paraId="28427A51" w14:textId="77777777" w:rsidTr="00734B47">
              <w:trPr>
                <w:gridAfter w:val="1"/>
                <w:wAfter w:w="59" w:type="dxa"/>
                <w:trHeight w:val="138"/>
              </w:trPr>
              <w:tc>
                <w:tcPr>
                  <w:tcW w:w="978" w:type="dxa"/>
                  <w:vMerge w:val="restart"/>
                  <w:vAlign w:val="center"/>
                </w:tcPr>
                <w:p w14:paraId="08BE5662"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评价因子</w:t>
                  </w:r>
                </w:p>
              </w:tc>
              <w:tc>
                <w:tcPr>
                  <w:tcW w:w="1598" w:type="dxa"/>
                  <w:vAlign w:val="bottom"/>
                </w:tcPr>
                <w:p w14:paraId="09049D7C"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SO</w:t>
                  </w:r>
                  <w:r w:rsidRPr="00064D52">
                    <w:rPr>
                      <w:rFonts w:ascii="Times New Roman" w:cs="Times New Roman"/>
                      <w:color w:val="auto"/>
                      <w:sz w:val="12"/>
                      <w:szCs w:val="12"/>
                    </w:rPr>
                    <w:t xml:space="preserve">2 </w:t>
                  </w:r>
                  <w:r w:rsidRPr="00064D52">
                    <w:rPr>
                      <w:rFonts w:ascii="Times New Roman" w:cs="Times New Roman"/>
                      <w:color w:val="auto"/>
                      <w:sz w:val="18"/>
                      <w:szCs w:val="18"/>
                    </w:rPr>
                    <w:t>+NO</w:t>
                  </w:r>
                  <w:r w:rsidRPr="00064D52">
                    <w:rPr>
                      <w:rFonts w:ascii="Times New Roman" w:cs="Times New Roman"/>
                      <w:i/>
                      <w:iCs/>
                      <w:color w:val="auto"/>
                      <w:sz w:val="12"/>
                      <w:szCs w:val="12"/>
                    </w:rPr>
                    <w:t>x</w:t>
                  </w:r>
                  <w:r w:rsidRPr="00064D52">
                    <w:rPr>
                      <w:rFonts w:ascii="Times New Roman" w:cs="Times New Roman"/>
                      <w:color w:val="auto"/>
                      <w:sz w:val="18"/>
                      <w:szCs w:val="18"/>
                    </w:rPr>
                    <w:t>排放量</w:t>
                  </w:r>
                  <w:r w:rsidRPr="00064D52">
                    <w:rPr>
                      <w:rFonts w:ascii="Times New Roman" w:cs="Times New Roman"/>
                      <w:color w:val="auto"/>
                      <w:sz w:val="18"/>
                      <w:szCs w:val="18"/>
                    </w:rPr>
                    <w:t xml:space="preserve"> </w:t>
                  </w:r>
                </w:p>
              </w:tc>
              <w:tc>
                <w:tcPr>
                  <w:tcW w:w="1830" w:type="dxa"/>
                  <w:gridSpan w:val="7"/>
                  <w:vAlign w:val="center"/>
                </w:tcPr>
                <w:p w14:paraId="111A5426"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 xml:space="preserve">≥2 000 t/a□ </w:t>
                  </w:r>
                </w:p>
              </w:tc>
              <w:tc>
                <w:tcPr>
                  <w:tcW w:w="1831" w:type="dxa"/>
                  <w:gridSpan w:val="9"/>
                  <w:vAlign w:val="center"/>
                </w:tcPr>
                <w:p w14:paraId="3A1AEED3"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500</w:t>
                  </w:r>
                  <w:r w:rsidRPr="00064D52">
                    <w:rPr>
                      <w:rFonts w:ascii="Times New Roman" w:cs="Times New Roman"/>
                      <w:color w:val="auto"/>
                      <w:sz w:val="18"/>
                      <w:szCs w:val="18"/>
                    </w:rPr>
                    <w:t>～</w:t>
                  </w:r>
                  <w:r w:rsidRPr="00064D52">
                    <w:rPr>
                      <w:rFonts w:ascii="Times New Roman" w:cs="Times New Roman"/>
                      <w:color w:val="auto"/>
                      <w:sz w:val="18"/>
                      <w:szCs w:val="18"/>
                    </w:rPr>
                    <w:t>2 000 t/a□</w:t>
                  </w:r>
                </w:p>
              </w:tc>
              <w:tc>
                <w:tcPr>
                  <w:tcW w:w="1973" w:type="dxa"/>
                  <w:gridSpan w:val="6"/>
                  <w:vAlign w:val="center"/>
                </w:tcPr>
                <w:p w14:paraId="3648F742"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w:t>
                  </w:r>
                  <w:r w:rsidRPr="00064D52">
                    <w:rPr>
                      <w:rFonts w:ascii="Times New Roman" w:cs="Times New Roman"/>
                      <w:color w:val="auto"/>
                      <w:sz w:val="18"/>
                      <w:szCs w:val="18"/>
                    </w:rPr>
                    <w:t>500 t/a</w:t>
                  </w:r>
                  <w:r w:rsidRPr="00064D52">
                    <w:rPr>
                      <w:rFonts w:ascii="Times New Roman" w:cs="Times New Roman"/>
                      <w:color w:val="auto"/>
                      <w:sz w:val="18"/>
                      <w:szCs w:val="18"/>
                    </w:rPr>
                    <w:sym w:font="Wingdings 2" w:char="0052"/>
                  </w:r>
                </w:p>
              </w:tc>
            </w:tr>
            <w:tr w:rsidR="006823F0" w:rsidRPr="00064D52" w14:paraId="69661803" w14:textId="77777777" w:rsidTr="00734B47">
              <w:trPr>
                <w:gridAfter w:val="1"/>
                <w:wAfter w:w="59" w:type="dxa"/>
                <w:trHeight w:val="276"/>
              </w:trPr>
              <w:tc>
                <w:tcPr>
                  <w:tcW w:w="978" w:type="dxa"/>
                  <w:vMerge/>
                  <w:vAlign w:val="center"/>
                </w:tcPr>
                <w:p w14:paraId="195B3904" w14:textId="77777777" w:rsidR="00CF3A0F" w:rsidRPr="00064D52" w:rsidRDefault="00CF3A0F">
                  <w:pPr>
                    <w:pStyle w:val="Default"/>
                    <w:jc w:val="center"/>
                    <w:rPr>
                      <w:rFonts w:ascii="Times New Roman" w:cs="Times New Roman"/>
                      <w:color w:val="auto"/>
                    </w:rPr>
                  </w:pPr>
                </w:p>
              </w:tc>
              <w:tc>
                <w:tcPr>
                  <w:tcW w:w="1598" w:type="dxa"/>
                  <w:vAlign w:val="center"/>
                </w:tcPr>
                <w:p w14:paraId="5BA6FBC9"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评价因子</w:t>
                  </w:r>
                </w:p>
              </w:tc>
              <w:tc>
                <w:tcPr>
                  <w:tcW w:w="2745" w:type="dxa"/>
                  <w:gridSpan w:val="12"/>
                  <w:vAlign w:val="center"/>
                </w:tcPr>
                <w:p w14:paraId="301623BD" w14:textId="66BB0F3F"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基本污染物（</w:t>
                  </w:r>
                  <w:r w:rsidR="000C176F" w:rsidRPr="00064D52">
                    <w:rPr>
                      <w:rFonts w:ascii="Times New Roman" w:cs="Times New Roman" w:hint="eastAsia"/>
                      <w:color w:val="auto"/>
                      <w:sz w:val="18"/>
                      <w:szCs w:val="18"/>
                    </w:rPr>
                    <w:t>二氧化硫、氮氧化物、颗粒物</w:t>
                  </w:r>
                  <w:r w:rsidRPr="00064D52">
                    <w:rPr>
                      <w:rFonts w:ascii="Times New Roman" w:cs="Times New Roman"/>
                      <w:color w:val="auto"/>
                      <w:sz w:val="18"/>
                      <w:szCs w:val="18"/>
                    </w:rPr>
                    <w:t>）</w:t>
                  </w:r>
                </w:p>
                <w:p w14:paraId="5C65DBB5" w14:textId="34D672CC"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其他污染物（非甲烷总烃</w:t>
                  </w:r>
                  <w:r w:rsidR="000C176F" w:rsidRPr="00064D52">
                    <w:rPr>
                      <w:rFonts w:ascii="Times New Roman" w:cs="Times New Roman" w:hint="eastAsia"/>
                      <w:color w:val="auto"/>
                      <w:sz w:val="18"/>
                      <w:szCs w:val="18"/>
                    </w:rPr>
                    <w:t>、二甲苯</w:t>
                  </w:r>
                  <w:r w:rsidRPr="00064D52">
                    <w:rPr>
                      <w:rFonts w:ascii="Times New Roman" w:cs="Times New Roman"/>
                      <w:color w:val="auto"/>
                      <w:sz w:val="18"/>
                      <w:szCs w:val="18"/>
                    </w:rPr>
                    <w:t>）</w:t>
                  </w:r>
                </w:p>
              </w:tc>
              <w:tc>
                <w:tcPr>
                  <w:tcW w:w="2889" w:type="dxa"/>
                  <w:gridSpan w:val="10"/>
                  <w:vAlign w:val="center"/>
                </w:tcPr>
                <w:p w14:paraId="4AAA849F"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包括二次</w:t>
                  </w:r>
                  <w:r w:rsidRPr="00064D52">
                    <w:rPr>
                      <w:rFonts w:ascii="Times New Roman" w:cs="Times New Roman"/>
                      <w:color w:val="auto"/>
                      <w:sz w:val="18"/>
                      <w:szCs w:val="18"/>
                    </w:rPr>
                    <w:t xml:space="preserve"> PM</w:t>
                  </w:r>
                  <w:r w:rsidRPr="00064D52">
                    <w:rPr>
                      <w:rFonts w:ascii="Times New Roman" w:cs="Times New Roman"/>
                      <w:color w:val="auto"/>
                      <w:sz w:val="12"/>
                      <w:szCs w:val="12"/>
                    </w:rPr>
                    <w:t>2.5</w:t>
                  </w:r>
                  <w:r w:rsidRPr="00064D52">
                    <w:rPr>
                      <w:rFonts w:ascii="Times New Roman" w:cs="Times New Roman"/>
                      <w:color w:val="auto"/>
                      <w:sz w:val="18"/>
                      <w:szCs w:val="18"/>
                    </w:rPr>
                    <w:t>□</w:t>
                  </w:r>
                </w:p>
                <w:p w14:paraId="0AAEA7C0"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不包括二次</w:t>
                  </w:r>
                  <w:r w:rsidRPr="00064D52">
                    <w:rPr>
                      <w:rFonts w:ascii="Times New Roman" w:cs="Times New Roman"/>
                      <w:color w:val="auto"/>
                      <w:sz w:val="18"/>
                      <w:szCs w:val="18"/>
                    </w:rPr>
                    <w:t xml:space="preserve"> PM</w:t>
                  </w:r>
                  <w:r w:rsidRPr="00064D52">
                    <w:rPr>
                      <w:rFonts w:ascii="Times New Roman" w:cs="Times New Roman"/>
                      <w:color w:val="auto"/>
                      <w:sz w:val="12"/>
                      <w:szCs w:val="12"/>
                    </w:rPr>
                    <w:t>2.5</w:t>
                  </w:r>
                  <w:r w:rsidRPr="00064D52">
                    <w:rPr>
                      <w:rFonts w:ascii="Times New Roman" w:cs="Times New Roman"/>
                      <w:color w:val="auto"/>
                      <w:sz w:val="18"/>
                      <w:szCs w:val="18"/>
                    </w:rPr>
                    <w:sym w:font="Wingdings 2" w:char="0052"/>
                  </w:r>
                </w:p>
              </w:tc>
            </w:tr>
            <w:tr w:rsidR="00CF3A0F" w:rsidRPr="00064D52" w14:paraId="23D041E7" w14:textId="77777777" w:rsidTr="00734B47">
              <w:trPr>
                <w:gridAfter w:val="1"/>
                <w:wAfter w:w="59" w:type="dxa"/>
                <w:trHeight w:val="138"/>
              </w:trPr>
              <w:tc>
                <w:tcPr>
                  <w:tcW w:w="978" w:type="dxa"/>
                  <w:vAlign w:val="center"/>
                </w:tcPr>
                <w:p w14:paraId="0CB40BD3"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评价标准</w:t>
                  </w:r>
                </w:p>
              </w:tc>
              <w:tc>
                <w:tcPr>
                  <w:tcW w:w="1598" w:type="dxa"/>
                  <w:vAlign w:val="center"/>
                </w:tcPr>
                <w:p w14:paraId="7236643B"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评价标准</w:t>
                  </w:r>
                </w:p>
              </w:tc>
              <w:tc>
                <w:tcPr>
                  <w:tcW w:w="1319" w:type="dxa"/>
                  <w:gridSpan w:val="3"/>
                  <w:vAlign w:val="center"/>
                </w:tcPr>
                <w:p w14:paraId="2BB02FAF"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国家标准</w:t>
                  </w:r>
                  <w:r w:rsidRPr="00064D52">
                    <w:rPr>
                      <w:rFonts w:ascii="Times New Roman" w:cs="Times New Roman"/>
                      <w:color w:val="auto"/>
                      <w:sz w:val="18"/>
                      <w:szCs w:val="18"/>
                    </w:rPr>
                    <w:sym w:font="Wingdings 2" w:char="00A3"/>
                  </w:r>
                </w:p>
              </w:tc>
              <w:tc>
                <w:tcPr>
                  <w:tcW w:w="1352" w:type="dxa"/>
                  <w:gridSpan w:val="8"/>
                  <w:vAlign w:val="center"/>
                </w:tcPr>
                <w:p w14:paraId="212216FB"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地方标准</w:t>
                  </w:r>
                  <w:r w:rsidRPr="00064D52">
                    <w:rPr>
                      <w:rFonts w:ascii="Times New Roman" w:cs="Times New Roman"/>
                      <w:color w:val="auto"/>
                      <w:sz w:val="18"/>
                      <w:szCs w:val="18"/>
                    </w:rPr>
                    <w:t xml:space="preserve"> □</w:t>
                  </w:r>
                </w:p>
              </w:tc>
              <w:tc>
                <w:tcPr>
                  <w:tcW w:w="1396" w:type="dxa"/>
                  <w:gridSpan w:val="7"/>
                  <w:vAlign w:val="center"/>
                </w:tcPr>
                <w:p w14:paraId="33D85CD2"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附录</w:t>
                  </w:r>
                  <w:r w:rsidRPr="00064D52">
                    <w:rPr>
                      <w:rFonts w:ascii="Times New Roman" w:cs="Times New Roman"/>
                      <w:color w:val="auto"/>
                      <w:sz w:val="18"/>
                      <w:szCs w:val="18"/>
                    </w:rPr>
                    <w:t xml:space="preserve"> D□</w:t>
                  </w:r>
                </w:p>
              </w:tc>
              <w:tc>
                <w:tcPr>
                  <w:tcW w:w="1567" w:type="dxa"/>
                  <w:gridSpan w:val="4"/>
                  <w:vAlign w:val="center"/>
                </w:tcPr>
                <w:p w14:paraId="0E6DC2A1"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其他标准</w:t>
                  </w:r>
                  <w:r w:rsidRPr="00064D52">
                    <w:rPr>
                      <w:rFonts w:ascii="Times New Roman" w:cs="Times New Roman"/>
                      <w:color w:val="auto"/>
                      <w:sz w:val="18"/>
                      <w:szCs w:val="18"/>
                    </w:rPr>
                    <w:sym w:font="Wingdings 2" w:char="0052"/>
                  </w:r>
                </w:p>
              </w:tc>
            </w:tr>
            <w:tr w:rsidR="00CF3A0F" w:rsidRPr="00064D52" w14:paraId="57C97C7F" w14:textId="77777777" w:rsidTr="00734B47">
              <w:trPr>
                <w:gridAfter w:val="1"/>
                <w:wAfter w:w="59" w:type="dxa"/>
                <w:trHeight w:val="140"/>
              </w:trPr>
              <w:tc>
                <w:tcPr>
                  <w:tcW w:w="978" w:type="dxa"/>
                  <w:vMerge w:val="restart"/>
                  <w:vAlign w:val="center"/>
                </w:tcPr>
                <w:p w14:paraId="077D033A"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现状评价</w:t>
                  </w:r>
                </w:p>
              </w:tc>
              <w:tc>
                <w:tcPr>
                  <w:tcW w:w="1598" w:type="dxa"/>
                  <w:vAlign w:val="center"/>
                </w:tcPr>
                <w:p w14:paraId="61F18669"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环境功能区</w:t>
                  </w:r>
                </w:p>
              </w:tc>
              <w:tc>
                <w:tcPr>
                  <w:tcW w:w="1463" w:type="dxa"/>
                  <w:gridSpan w:val="5"/>
                  <w:vAlign w:val="center"/>
                </w:tcPr>
                <w:p w14:paraId="09BE48C8"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一类区</w:t>
                  </w:r>
                  <w:r w:rsidRPr="00064D52">
                    <w:rPr>
                      <w:rFonts w:ascii="Times New Roman" w:cs="Times New Roman"/>
                      <w:color w:val="auto"/>
                      <w:sz w:val="18"/>
                      <w:szCs w:val="18"/>
                    </w:rPr>
                    <w:t>□</w:t>
                  </w:r>
                </w:p>
              </w:tc>
              <w:tc>
                <w:tcPr>
                  <w:tcW w:w="2206" w:type="dxa"/>
                  <w:gridSpan w:val="12"/>
                  <w:vAlign w:val="center"/>
                </w:tcPr>
                <w:p w14:paraId="63FAE3F1"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二类区</w:t>
                  </w:r>
                  <w:r w:rsidRPr="00064D52">
                    <w:rPr>
                      <w:rFonts w:ascii="Times New Roman" w:cs="Times New Roman"/>
                      <w:color w:val="auto"/>
                      <w:sz w:val="18"/>
                      <w:szCs w:val="18"/>
                    </w:rPr>
                    <w:sym w:font="Wingdings 2" w:char="0052"/>
                  </w:r>
                </w:p>
              </w:tc>
              <w:tc>
                <w:tcPr>
                  <w:tcW w:w="1965" w:type="dxa"/>
                  <w:gridSpan w:val="5"/>
                  <w:vAlign w:val="center"/>
                </w:tcPr>
                <w:p w14:paraId="2B0772BD"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一类区和二类区</w:t>
                  </w:r>
                  <w:r w:rsidRPr="00064D52">
                    <w:rPr>
                      <w:rFonts w:ascii="Times New Roman" w:cs="Times New Roman"/>
                      <w:color w:val="auto"/>
                      <w:sz w:val="18"/>
                      <w:szCs w:val="18"/>
                    </w:rPr>
                    <w:t>□</w:t>
                  </w:r>
                </w:p>
              </w:tc>
            </w:tr>
            <w:tr w:rsidR="00CF3A0F" w:rsidRPr="00064D52" w14:paraId="7B71C027" w14:textId="77777777" w:rsidTr="00734B47">
              <w:trPr>
                <w:gridAfter w:val="1"/>
                <w:wAfter w:w="59" w:type="dxa"/>
                <w:trHeight w:val="140"/>
              </w:trPr>
              <w:tc>
                <w:tcPr>
                  <w:tcW w:w="978" w:type="dxa"/>
                  <w:vMerge/>
                  <w:vAlign w:val="center"/>
                </w:tcPr>
                <w:p w14:paraId="67BA0B0C" w14:textId="77777777" w:rsidR="00CF3A0F" w:rsidRPr="00064D52" w:rsidRDefault="00CF3A0F">
                  <w:pPr>
                    <w:pStyle w:val="Default"/>
                    <w:jc w:val="center"/>
                    <w:rPr>
                      <w:rFonts w:ascii="Times New Roman" w:cs="Times New Roman"/>
                      <w:color w:val="auto"/>
                    </w:rPr>
                  </w:pPr>
                </w:p>
              </w:tc>
              <w:tc>
                <w:tcPr>
                  <w:tcW w:w="1598" w:type="dxa"/>
                  <w:vAlign w:val="center"/>
                </w:tcPr>
                <w:p w14:paraId="6746AF50"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评价基准年</w:t>
                  </w:r>
                </w:p>
              </w:tc>
              <w:tc>
                <w:tcPr>
                  <w:tcW w:w="5634" w:type="dxa"/>
                  <w:gridSpan w:val="22"/>
                  <w:vAlign w:val="center"/>
                </w:tcPr>
                <w:p w14:paraId="1DC075BE" w14:textId="636F113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w:t>
                  </w:r>
                  <w:r w:rsidRPr="00064D52">
                    <w:rPr>
                      <w:rFonts w:ascii="Times New Roman" w:cs="Times New Roman"/>
                      <w:color w:val="auto"/>
                      <w:sz w:val="18"/>
                      <w:szCs w:val="18"/>
                    </w:rPr>
                    <w:t>201</w:t>
                  </w:r>
                  <w:r w:rsidR="00DD24E3" w:rsidRPr="00064D52">
                    <w:rPr>
                      <w:rFonts w:ascii="Times New Roman" w:cs="Times New Roman"/>
                      <w:color w:val="auto"/>
                      <w:sz w:val="18"/>
                      <w:szCs w:val="18"/>
                    </w:rPr>
                    <w:t>9</w:t>
                  </w:r>
                  <w:r w:rsidRPr="00064D52">
                    <w:rPr>
                      <w:rFonts w:ascii="Times New Roman" w:cs="Times New Roman"/>
                      <w:color w:val="auto"/>
                      <w:sz w:val="18"/>
                      <w:szCs w:val="18"/>
                    </w:rPr>
                    <w:t>）年</w:t>
                  </w:r>
                </w:p>
              </w:tc>
            </w:tr>
            <w:tr w:rsidR="00CF3A0F" w:rsidRPr="00064D52" w14:paraId="7834B792" w14:textId="77777777" w:rsidTr="00734B47">
              <w:trPr>
                <w:gridAfter w:val="1"/>
                <w:wAfter w:w="59" w:type="dxa"/>
                <w:trHeight w:val="275"/>
              </w:trPr>
              <w:tc>
                <w:tcPr>
                  <w:tcW w:w="978" w:type="dxa"/>
                  <w:vMerge/>
                  <w:vAlign w:val="center"/>
                </w:tcPr>
                <w:p w14:paraId="55E598F8" w14:textId="77777777" w:rsidR="00CF3A0F" w:rsidRPr="00064D52" w:rsidRDefault="00CF3A0F">
                  <w:pPr>
                    <w:pStyle w:val="Default"/>
                    <w:jc w:val="center"/>
                    <w:rPr>
                      <w:rFonts w:ascii="Times New Roman" w:cs="Times New Roman"/>
                      <w:color w:val="auto"/>
                    </w:rPr>
                  </w:pPr>
                </w:p>
              </w:tc>
              <w:tc>
                <w:tcPr>
                  <w:tcW w:w="1598" w:type="dxa"/>
                  <w:vAlign w:val="center"/>
                </w:tcPr>
                <w:p w14:paraId="642A4539"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环境空气质量现状调查数据来源</w:t>
                  </w:r>
                </w:p>
              </w:tc>
              <w:tc>
                <w:tcPr>
                  <w:tcW w:w="1463" w:type="dxa"/>
                  <w:gridSpan w:val="5"/>
                  <w:vAlign w:val="center"/>
                </w:tcPr>
                <w:p w14:paraId="44AE8176"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长期例行监测数据</w:t>
                  </w:r>
                  <w:r w:rsidRPr="00064D52">
                    <w:rPr>
                      <w:rFonts w:ascii="Times New Roman" w:cs="Times New Roman"/>
                      <w:color w:val="auto"/>
                      <w:sz w:val="18"/>
                      <w:szCs w:val="18"/>
                    </w:rPr>
                    <w:t>□</w:t>
                  </w:r>
                </w:p>
              </w:tc>
              <w:tc>
                <w:tcPr>
                  <w:tcW w:w="2096" w:type="dxa"/>
                  <w:gridSpan w:val="10"/>
                  <w:vAlign w:val="center"/>
                </w:tcPr>
                <w:p w14:paraId="75A958F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主管部门发布的数据</w:t>
                  </w:r>
                  <w:r w:rsidRPr="00064D52">
                    <w:rPr>
                      <w:rFonts w:ascii="Times New Roman" w:cs="Times New Roman"/>
                      <w:color w:val="auto"/>
                      <w:sz w:val="18"/>
                      <w:szCs w:val="18"/>
                    </w:rPr>
                    <w:sym w:font="Wingdings 2" w:char="0052"/>
                  </w:r>
                </w:p>
              </w:tc>
              <w:tc>
                <w:tcPr>
                  <w:tcW w:w="2075" w:type="dxa"/>
                  <w:gridSpan w:val="7"/>
                  <w:vAlign w:val="center"/>
                </w:tcPr>
                <w:p w14:paraId="7CC6F868"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现状补充监测</w:t>
                  </w:r>
                  <w:r w:rsidRPr="00064D52">
                    <w:rPr>
                      <w:rFonts w:ascii="Times New Roman" w:cs="Times New Roman"/>
                      <w:color w:val="auto"/>
                      <w:sz w:val="18"/>
                      <w:szCs w:val="18"/>
                    </w:rPr>
                    <w:sym w:font="Wingdings 2" w:char="0052"/>
                  </w:r>
                </w:p>
              </w:tc>
            </w:tr>
            <w:tr w:rsidR="00CF3A0F" w:rsidRPr="00064D52" w14:paraId="504272A3" w14:textId="77777777" w:rsidTr="00734B47">
              <w:trPr>
                <w:gridAfter w:val="1"/>
                <w:wAfter w:w="59" w:type="dxa"/>
                <w:trHeight w:val="138"/>
              </w:trPr>
              <w:tc>
                <w:tcPr>
                  <w:tcW w:w="978" w:type="dxa"/>
                  <w:vMerge/>
                  <w:vAlign w:val="center"/>
                </w:tcPr>
                <w:p w14:paraId="19735DBE" w14:textId="77777777" w:rsidR="00CF3A0F" w:rsidRPr="00064D52" w:rsidRDefault="00CF3A0F">
                  <w:pPr>
                    <w:pStyle w:val="Default"/>
                    <w:jc w:val="center"/>
                    <w:rPr>
                      <w:rFonts w:ascii="Times New Roman" w:cs="Times New Roman"/>
                      <w:color w:val="auto"/>
                    </w:rPr>
                  </w:pPr>
                </w:p>
              </w:tc>
              <w:tc>
                <w:tcPr>
                  <w:tcW w:w="1598" w:type="dxa"/>
                  <w:vAlign w:val="center"/>
                </w:tcPr>
                <w:p w14:paraId="79E005AE"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现状评价</w:t>
                  </w:r>
                </w:p>
              </w:tc>
              <w:tc>
                <w:tcPr>
                  <w:tcW w:w="2745" w:type="dxa"/>
                  <w:gridSpan w:val="12"/>
                  <w:vAlign w:val="center"/>
                </w:tcPr>
                <w:p w14:paraId="2246E53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达标区</w:t>
                  </w:r>
                  <w:r w:rsidRPr="00064D52">
                    <w:rPr>
                      <w:rFonts w:ascii="Times New Roman" w:cs="Times New Roman"/>
                      <w:color w:val="auto"/>
                      <w:sz w:val="18"/>
                      <w:szCs w:val="18"/>
                    </w:rPr>
                    <w:t>□</w:t>
                  </w:r>
                </w:p>
              </w:tc>
              <w:tc>
                <w:tcPr>
                  <w:tcW w:w="2889" w:type="dxa"/>
                  <w:gridSpan w:val="10"/>
                  <w:vAlign w:val="center"/>
                </w:tcPr>
                <w:p w14:paraId="14D526E9"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不达标区</w:t>
                  </w:r>
                  <w:r w:rsidRPr="00064D52">
                    <w:rPr>
                      <w:rFonts w:ascii="Times New Roman" w:cs="Times New Roman"/>
                      <w:color w:val="auto"/>
                      <w:sz w:val="18"/>
                      <w:szCs w:val="18"/>
                    </w:rPr>
                    <w:sym w:font="Wingdings 2" w:char="0052"/>
                  </w:r>
                </w:p>
              </w:tc>
            </w:tr>
            <w:tr w:rsidR="00CF3A0F" w:rsidRPr="00064D52" w14:paraId="18FCA4BD" w14:textId="77777777" w:rsidTr="00734B47">
              <w:trPr>
                <w:gridAfter w:val="1"/>
                <w:wAfter w:w="59" w:type="dxa"/>
                <w:trHeight w:val="410"/>
              </w:trPr>
              <w:tc>
                <w:tcPr>
                  <w:tcW w:w="978" w:type="dxa"/>
                  <w:vAlign w:val="center"/>
                </w:tcPr>
                <w:p w14:paraId="2034C7AF"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污染源调查</w:t>
                  </w:r>
                </w:p>
              </w:tc>
              <w:tc>
                <w:tcPr>
                  <w:tcW w:w="1598" w:type="dxa"/>
                  <w:vAlign w:val="center"/>
                </w:tcPr>
                <w:p w14:paraId="23DD50B4"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调查内容</w:t>
                  </w:r>
                </w:p>
              </w:tc>
              <w:tc>
                <w:tcPr>
                  <w:tcW w:w="1372" w:type="dxa"/>
                  <w:gridSpan w:val="4"/>
                </w:tcPr>
                <w:p w14:paraId="7C6DD1D8"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本项目正常排放源</w:t>
                  </w:r>
                  <w:r w:rsidRPr="00064D52">
                    <w:rPr>
                      <w:rFonts w:ascii="Times New Roman" w:cs="Times New Roman"/>
                      <w:color w:val="auto"/>
                      <w:sz w:val="18"/>
                      <w:szCs w:val="18"/>
                    </w:rPr>
                    <w:t xml:space="preserve"> </w:t>
                  </w:r>
                  <w:r w:rsidRPr="00064D52">
                    <w:rPr>
                      <w:rFonts w:ascii="Times New Roman" w:cs="Times New Roman"/>
                      <w:color w:val="auto"/>
                      <w:sz w:val="18"/>
                      <w:szCs w:val="18"/>
                    </w:rPr>
                    <w:sym w:font="Wingdings 2" w:char="0052"/>
                  </w:r>
                </w:p>
                <w:p w14:paraId="1C183E1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本项目非正常排放源</w:t>
                  </w:r>
                  <w:r w:rsidRPr="00064D52">
                    <w:rPr>
                      <w:rFonts w:ascii="Times New Roman" w:cs="Times New Roman"/>
                      <w:color w:val="auto"/>
                      <w:sz w:val="18"/>
                      <w:szCs w:val="18"/>
                    </w:rPr>
                    <w:t>□</w:t>
                  </w:r>
                  <w:r w:rsidRPr="00064D52">
                    <w:rPr>
                      <w:rFonts w:ascii="Times New Roman" w:cs="Times New Roman"/>
                      <w:color w:val="auto"/>
                      <w:sz w:val="18"/>
                      <w:szCs w:val="18"/>
                    </w:rPr>
                    <w:t>现有污染源</w:t>
                  </w:r>
                  <w:r w:rsidRPr="00064D52">
                    <w:rPr>
                      <w:rFonts w:ascii="Times New Roman" w:cs="Times New Roman"/>
                      <w:color w:val="auto"/>
                      <w:sz w:val="18"/>
                      <w:szCs w:val="18"/>
                    </w:rPr>
                    <w:sym w:font="Wingdings 2" w:char="0052"/>
                  </w:r>
                </w:p>
              </w:tc>
              <w:tc>
                <w:tcPr>
                  <w:tcW w:w="1373" w:type="dxa"/>
                  <w:gridSpan w:val="8"/>
                  <w:vAlign w:val="center"/>
                </w:tcPr>
                <w:p w14:paraId="69138EB6"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拟替代的污染源</w:t>
                  </w:r>
                  <w:r w:rsidRPr="00064D52">
                    <w:rPr>
                      <w:rFonts w:ascii="Times New Roman" w:cs="Times New Roman"/>
                      <w:color w:val="auto"/>
                      <w:sz w:val="18"/>
                      <w:szCs w:val="18"/>
                    </w:rPr>
                    <w:sym w:font="Wingdings 2" w:char="00A3"/>
                  </w:r>
                </w:p>
              </w:tc>
              <w:tc>
                <w:tcPr>
                  <w:tcW w:w="1373" w:type="dxa"/>
                  <w:gridSpan w:val="7"/>
                  <w:vAlign w:val="center"/>
                </w:tcPr>
                <w:p w14:paraId="2E56D474"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其他在建、拟建项目污染源</w:t>
                  </w:r>
                  <w:r w:rsidRPr="00064D52">
                    <w:rPr>
                      <w:rFonts w:ascii="Times New Roman" w:cs="Times New Roman"/>
                      <w:color w:val="auto"/>
                      <w:sz w:val="18"/>
                      <w:szCs w:val="18"/>
                    </w:rPr>
                    <w:sym w:font="Wingdings 2" w:char="0052"/>
                  </w:r>
                </w:p>
              </w:tc>
              <w:tc>
                <w:tcPr>
                  <w:tcW w:w="1516" w:type="dxa"/>
                  <w:gridSpan w:val="3"/>
                  <w:vAlign w:val="center"/>
                </w:tcPr>
                <w:p w14:paraId="5421350A"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区域污染源</w:t>
                  </w:r>
                  <w:r w:rsidRPr="00064D52">
                    <w:rPr>
                      <w:rFonts w:ascii="Times New Roman" w:cs="Times New Roman"/>
                      <w:color w:val="auto"/>
                      <w:sz w:val="18"/>
                      <w:szCs w:val="18"/>
                    </w:rPr>
                    <w:t>□</w:t>
                  </w:r>
                </w:p>
              </w:tc>
            </w:tr>
            <w:tr w:rsidR="00CF3A0F" w:rsidRPr="00064D52" w14:paraId="1ACAC3B7" w14:textId="77777777" w:rsidTr="00734B47">
              <w:trPr>
                <w:trHeight w:val="275"/>
              </w:trPr>
              <w:tc>
                <w:tcPr>
                  <w:tcW w:w="978" w:type="dxa"/>
                  <w:vMerge w:val="restart"/>
                  <w:vAlign w:val="center"/>
                </w:tcPr>
                <w:p w14:paraId="2F48B3EA"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大气环境影响预测与评价</w:t>
                  </w:r>
                </w:p>
              </w:tc>
              <w:tc>
                <w:tcPr>
                  <w:tcW w:w="1598" w:type="dxa"/>
                  <w:vAlign w:val="center"/>
                </w:tcPr>
                <w:p w14:paraId="132AD5E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预测模型</w:t>
                  </w:r>
                  <w:r w:rsidRPr="00064D52">
                    <w:rPr>
                      <w:rFonts w:ascii="Times New Roman" w:cs="Times New Roman"/>
                      <w:color w:val="auto"/>
                      <w:sz w:val="18"/>
                      <w:szCs w:val="18"/>
                    </w:rPr>
                    <w:t xml:space="preserve"> </w:t>
                  </w:r>
                </w:p>
              </w:tc>
              <w:tc>
                <w:tcPr>
                  <w:tcW w:w="811" w:type="dxa"/>
                </w:tcPr>
                <w:p w14:paraId="6D5CB3B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 xml:space="preserve">AERMOD □ </w:t>
                  </w:r>
                </w:p>
              </w:tc>
              <w:tc>
                <w:tcPr>
                  <w:tcW w:w="813" w:type="dxa"/>
                  <w:gridSpan w:val="5"/>
                </w:tcPr>
                <w:p w14:paraId="18685C0A"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 xml:space="preserve">ADMS □ </w:t>
                  </w:r>
                </w:p>
              </w:tc>
              <w:tc>
                <w:tcPr>
                  <w:tcW w:w="813" w:type="dxa"/>
                  <w:gridSpan w:val="4"/>
                </w:tcPr>
                <w:p w14:paraId="769FA134"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 xml:space="preserve">AUSTAL2000 □ </w:t>
                  </w:r>
                </w:p>
              </w:tc>
              <w:tc>
                <w:tcPr>
                  <w:tcW w:w="812" w:type="dxa"/>
                  <w:gridSpan w:val="3"/>
                </w:tcPr>
                <w:p w14:paraId="64F84338"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 xml:space="preserve">EDMS/AEDT □ </w:t>
                  </w:r>
                </w:p>
              </w:tc>
              <w:tc>
                <w:tcPr>
                  <w:tcW w:w="818" w:type="dxa"/>
                  <w:gridSpan w:val="5"/>
                </w:tcPr>
                <w:p w14:paraId="2337BAF3"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CALPUFF □</w:t>
                  </w:r>
                </w:p>
              </w:tc>
              <w:tc>
                <w:tcPr>
                  <w:tcW w:w="813" w:type="dxa"/>
                  <w:gridSpan w:val="3"/>
                  <w:vAlign w:val="center"/>
                </w:tcPr>
                <w:p w14:paraId="2C0BBC91"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网格模型</w:t>
                  </w:r>
                  <w:r w:rsidRPr="00064D52">
                    <w:rPr>
                      <w:rFonts w:ascii="Times New Roman" w:cs="Times New Roman"/>
                      <w:color w:val="auto"/>
                      <w:sz w:val="18"/>
                      <w:szCs w:val="18"/>
                    </w:rPr>
                    <w:t xml:space="preserve"> □</w:t>
                  </w:r>
                </w:p>
              </w:tc>
              <w:tc>
                <w:tcPr>
                  <w:tcW w:w="813" w:type="dxa"/>
                  <w:gridSpan w:val="2"/>
                  <w:vAlign w:val="center"/>
                </w:tcPr>
                <w:p w14:paraId="594DDAAB"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其他</w:t>
                  </w:r>
                  <w:r w:rsidRPr="00064D52">
                    <w:rPr>
                      <w:rFonts w:ascii="Times New Roman" w:cs="Times New Roman"/>
                      <w:color w:val="auto"/>
                      <w:sz w:val="18"/>
                      <w:szCs w:val="18"/>
                    </w:rPr>
                    <w:t xml:space="preserve"> </w:t>
                  </w:r>
                  <w:r w:rsidRPr="00064D52">
                    <w:rPr>
                      <w:rFonts w:ascii="Times New Roman" w:cs="Times New Roman"/>
                      <w:color w:val="auto"/>
                      <w:sz w:val="18"/>
                      <w:szCs w:val="18"/>
                    </w:rPr>
                    <w:sym w:font="Wingdings 2" w:char="0052"/>
                  </w:r>
                </w:p>
              </w:tc>
            </w:tr>
            <w:tr w:rsidR="00CF3A0F" w:rsidRPr="00064D52" w14:paraId="436E44A3" w14:textId="77777777" w:rsidTr="00734B47">
              <w:trPr>
                <w:gridAfter w:val="1"/>
                <w:wAfter w:w="59" w:type="dxa"/>
                <w:trHeight w:val="140"/>
              </w:trPr>
              <w:tc>
                <w:tcPr>
                  <w:tcW w:w="978" w:type="dxa"/>
                  <w:vMerge/>
                  <w:vAlign w:val="center"/>
                </w:tcPr>
                <w:p w14:paraId="6FC3050A" w14:textId="77777777" w:rsidR="00CF3A0F" w:rsidRPr="00064D52" w:rsidRDefault="00CF3A0F">
                  <w:pPr>
                    <w:pStyle w:val="Default"/>
                    <w:jc w:val="center"/>
                    <w:rPr>
                      <w:rFonts w:ascii="Times New Roman" w:cs="Times New Roman"/>
                      <w:color w:val="auto"/>
                    </w:rPr>
                  </w:pPr>
                </w:p>
              </w:tc>
              <w:tc>
                <w:tcPr>
                  <w:tcW w:w="1598" w:type="dxa"/>
                  <w:vAlign w:val="center"/>
                </w:tcPr>
                <w:p w14:paraId="27A54E5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预测范围</w:t>
                  </w:r>
                </w:p>
              </w:tc>
              <w:tc>
                <w:tcPr>
                  <w:tcW w:w="2183" w:type="dxa"/>
                  <w:gridSpan w:val="9"/>
                  <w:vAlign w:val="center"/>
                </w:tcPr>
                <w:p w14:paraId="0BBC17D6"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边长</w:t>
                  </w:r>
                  <w:r w:rsidRPr="00064D52">
                    <w:rPr>
                      <w:rFonts w:ascii="Times New Roman" w:cs="Times New Roman"/>
                      <w:color w:val="auto"/>
                      <w:sz w:val="18"/>
                      <w:szCs w:val="18"/>
                    </w:rPr>
                    <w:t>≥ 50 km□</w:t>
                  </w:r>
                </w:p>
              </w:tc>
              <w:tc>
                <w:tcPr>
                  <w:tcW w:w="2182" w:type="dxa"/>
                  <w:gridSpan w:val="11"/>
                  <w:vAlign w:val="center"/>
                </w:tcPr>
                <w:p w14:paraId="49EB1C3F"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边长</w:t>
                  </w:r>
                  <w:r w:rsidRPr="00064D52">
                    <w:rPr>
                      <w:rFonts w:ascii="Times New Roman" w:cs="Times New Roman"/>
                      <w:color w:val="auto"/>
                      <w:sz w:val="18"/>
                      <w:szCs w:val="18"/>
                    </w:rPr>
                    <w:t xml:space="preserve"> 5</w:t>
                  </w:r>
                  <w:r w:rsidRPr="00064D52">
                    <w:rPr>
                      <w:rFonts w:ascii="Times New Roman" w:cs="Times New Roman"/>
                      <w:color w:val="auto"/>
                      <w:sz w:val="18"/>
                      <w:szCs w:val="18"/>
                    </w:rPr>
                    <w:t>～</w:t>
                  </w:r>
                  <w:r w:rsidRPr="00064D52">
                    <w:rPr>
                      <w:rFonts w:ascii="Times New Roman" w:cs="Times New Roman"/>
                      <w:color w:val="auto"/>
                      <w:sz w:val="18"/>
                      <w:szCs w:val="18"/>
                    </w:rPr>
                    <w:t>50 km □</w:t>
                  </w:r>
                </w:p>
              </w:tc>
              <w:tc>
                <w:tcPr>
                  <w:tcW w:w="1269" w:type="dxa"/>
                  <w:gridSpan w:val="2"/>
                  <w:vAlign w:val="center"/>
                </w:tcPr>
                <w:p w14:paraId="5BA77CDE"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边长</w:t>
                  </w:r>
                  <w:r w:rsidRPr="00064D52">
                    <w:rPr>
                      <w:rFonts w:ascii="Times New Roman" w:cs="Times New Roman"/>
                      <w:color w:val="auto"/>
                      <w:sz w:val="18"/>
                      <w:szCs w:val="18"/>
                    </w:rPr>
                    <w:t xml:space="preserve"> = 5 km</w:t>
                  </w:r>
                  <w:r w:rsidRPr="00064D52">
                    <w:rPr>
                      <w:rFonts w:ascii="Times New Roman" w:cs="Times New Roman"/>
                      <w:color w:val="auto"/>
                      <w:sz w:val="18"/>
                      <w:szCs w:val="18"/>
                    </w:rPr>
                    <w:sym w:font="Wingdings 2" w:char="0052"/>
                  </w:r>
                </w:p>
              </w:tc>
            </w:tr>
            <w:tr w:rsidR="00CF3A0F" w:rsidRPr="00064D52" w14:paraId="5F7920DB" w14:textId="77777777" w:rsidTr="00734B47">
              <w:trPr>
                <w:gridAfter w:val="1"/>
                <w:wAfter w:w="59" w:type="dxa"/>
                <w:trHeight w:val="275"/>
              </w:trPr>
              <w:tc>
                <w:tcPr>
                  <w:tcW w:w="978" w:type="dxa"/>
                  <w:vMerge/>
                  <w:vAlign w:val="center"/>
                </w:tcPr>
                <w:p w14:paraId="784C01F2" w14:textId="77777777" w:rsidR="00CF3A0F" w:rsidRPr="00064D52" w:rsidRDefault="00CF3A0F">
                  <w:pPr>
                    <w:pStyle w:val="Default"/>
                    <w:jc w:val="center"/>
                    <w:rPr>
                      <w:rFonts w:ascii="Times New Roman" w:cs="Times New Roman"/>
                      <w:color w:val="auto"/>
                    </w:rPr>
                  </w:pPr>
                </w:p>
              </w:tc>
              <w:tc>
                <w:tcPr>
                  <w:tcW w:w="1598" w:type="dxa"/>
                  <w:vAlign w:val="center"/>
                </w:tcPr>
                <w:p w14:paraId="16F38DD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预测因子</w:t>
                  </w:r>
                </w:p>
              </w:tc>
              <w:tc>
                <w:tcPr>
                  <w:tcW w:w="3274" w:type="dxa"/>
                  <w:gridSpan w:val="14"/>
                  <w:vAlign w:val="center"/>
                </w:tcPr>
                <w:p w14:paraId="18960EF6" w14:textId="7F07EF2F"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预测因子（非甲烷总烃</w:t>
                  </w:r>
                  <w:r w:rsidR="000C176F" w:rsidRPr="00064D52">
                    <w:rPr>
                      <w:rFonts w:ascii="Times New Roman" w:cs="Times New Roman" w:hint="eastAsia"/>
                      <w:color w:val="auto"/>
                      <w:sz w:val="18"/>
                      <w:szCs w:val="18"/>
                    </w:rPr>
                    <w:t>、二甲苯、颗粒物、氮氧化物、二氧化硫</w:t>
                  </w:r>
                  <w:r w:rsidRPr="00064D52">
                    <w:rPr>
                      <w:rFonts w:ascii="Times New Roman" w:cs="Times New Roman"/>
                      <w:color w:val="auto"/>
                      <w:sz w:val="18"/>
                      <w:szCs w:val="18"/>
                    </w:rPr>
                    <w:t>）</w:t>
                  </w:r>
                </w:p>
              </w:tc>
              <w:tc>
                <w:tcPr>
                  <w:tcW w:w="2360" w:type="dxa"/>
                  <w:gridSpan w:val="8"/>
                  <w:vAlign w:val="center"/>
                </w:tcPr>
                <w:p w14:paraId="4FC8A545"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包括二次</w:t>
                  </w:r>
                  <w:r w:rsidRPr="00064D52">
                    <w:rPr>
                      <w:rFonts w:ascii="Times New Roman" w:cs="Times New Roman"/>
                      <w:color w:val="auto"/>
                      <w:sz w:val="18"/>
                      <w:szCs w:val="18"/>
                    </w:rPr>
                    <w:t xml:space="preserve"> PM</w:t>
                  </w:r>
                  <w:r w:rsidRPr="00064D52">
                    <w:rPr>
                      <w:rFonts w:ascii="Times New Roman" w:cs="Times New Roman"/>
                      <w:color w:val="auto"/>
                      <w:sz w:val="12"/>
                      <w:szCs w:val="12"/>
                    </w:rPr>
                    <w:t xml:space="preserve">2.5 </w:t>
                  </w:r>
                  <w:r w:rsidRPr="00064D52">
                    <w:rPr>
                      <w:rFonts w:ascii="Times New Roman" w:cs="Times New Roman"/>
                      <w:color w:val="auto"/>
                      <w:sz w:val="18"/>
                      <w:szCs w:val="18"/>
                    </w:rPr>
                    <w:t>□</w:t>
                  </w:r>
                  <w:r w:rsidRPr="00064D52">
                    <w:rPr>
                      <w:rFonts w:ascii="Times New Roman" w:cs="Times New Roman"/>
                      <w:color w:val="auto"/>
                      <w:sz w:val="18"/>
                      <w:szCs w:val="18"/>
                    </w:rPr>
                    <w:t>不包括二次</w:t>
                  </w:r>
                  <w:r w:rsidRPr="00064D52">
                    <w:rPr>
                      <w:rFonts w:ascii="Times New Roman" w:cs="Times New Roman"/>
                      <w:color w:val="auto"/>
                      <w:sz w:val="18"/>
                      <w:szCs w:val="18"/>
                    </w:rPr>
                    <w:t xml:space="preserve"> PM</w:t>
                  </w:r>
                  <w:r w:rsidRPr="00064D52">
                    <w:rPr>
                      <w:rFonts w:ascii="Times New Roman" w:cs="Times New Roman"/>
                      <w:color w:val="auto"/>
                      <w:sz w:val="12"/>
                      <w:szCs w:val="12"/>
                    </w:rPr>
                    <w:t xml:space="preserve">2.5 </w:t>
                  </w:r>
                  <w:r w:rsidRPr="00064D52">
                    <w:rPr>
                      <w:rFonts w:ascii="Times New Roman" w:cs="Times New Roman"/>
                      <w:color w:val="auto"/>
                      <w:sz w:val="18"/>
                      <w:szCs w:val="18"/>
                    </w:rPr>
                    <w:sym w:font="Wingdings 2" w:char="00A3"/>
                  </w:r>
                </w:p>
              </w:tc>
            </w:tr>
            <w:tr w:rsidR="00CF3A0F" w:rsidRPr="00064D52" w14:paraId="337F102C" w14:textId="77777777" w:rsidTr="00734B47">
              <w:trPr>
                <w:gridAfter w:val="1"/>
                <w:wAfter w:w="59" w:type="dxa"/>
                <w:trHeight w:val="275"/>
              </w:trPr>
              <w:tc>
                <w:tcPr>
                  <w:tcW w:w="978" w:type="dxa"/>
                  <w:vMerge/>
                  <w:vAlign w:val="center"/>
                </w:tcPr>
                <w:p w14:paraId="44EE54C4" w14:textId="77777777" w:rsidR="00CF3A0F" w:rsidRPr="00064D52" w:rsidRDefault="00CF3A0F">
                  <w:pPr>
                    <w:pStyle w:val="Default"/>
                    <w:jc w:val="center"/>
                    <w:rPr>
                      <w:rFonts w:ascii="Times New Roman" w:cs="Times New Roman"/>
                      <w:color w:val="auto"/>
                    </w:rPr>
                  </w:pPr>
                </w:p>
              </w:tc>
              <w:tc>
                <w:tcPr>
                  <w:tcW w:w="1598" w:type="dxa"/>
                  <w:vAlign w:val="center"/>
                </w:tcPr>
                <w:p w14:paraId="0636A991"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正常排放短期浓度贡献值</w:t>
                  </w:r>
                  <w:r w:rsidRPr="00064D52">
                    <w:rPr>
                      <w:rFonts w:ascii="Times New Roman" w:cs="Times New Roman"/>
                      <w:color w:val="auto"/>
                      <w:sz w:val="18"/>
                      <w:szCs w:val="18"/>
                    </w:rPr>
                    <w:t xml:space="preserve"> </w:t>
                  </w:r>
                </w:p>
              </w:tc>
              <w:tc>
                <w:tcPr>
                  <w:tcW w:w="3274" w:type="dxa"/>
                  <w:gridSpan w:val="14"/>
                  <w:vAlign w:val="center"/>
                </w:tcPr>
                <w:p w14:paraId="7A13C24A"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本项目</w:t>
                  </w:r>
                  <w:proofErr w:type="gramStart"/>
                  <w:r w:rsidRPr="00064D52">
                    <w:rPr>
                      <w:rFonts w:ascii="Times New Roman" w:cs="Times New Roman"/>
                      <w:color w:val="auto"/>
                      <w:sz w:val="18"/>
                      <w:szCs w:val="18"/>
                    </w:rPr>
                    <w:t>最大占</w:t>
                  </w:r>
                  <w:proofErr w:type="gramEnd"/>
                  <w:r w:rsidRPr="00064D52">
                    <w:rPr>
                      <w:rFonts w:ascii="Times New Roman" w:cs="Times New Roman"/>
                      <w:color w:val="auto"/>
                      <w:sz w:val="18"/>
                      <w:szCs w:val="18"/>
                    </w:rPr>
                    <w:t>标率</w:t>
                  </w:r>
                  <w:r w:rsidRPr="00064D52">
                    <w:rPr>
                      <w:rFonts w:ascii="Times New Roman" w:cs="Times New Roman"/>
                      <w:color w:val="auto"/>
                      <w:sz w:val="18"/>
                      <w:szCs w:val="18"/>
                    </w:rPr>
                    <w:t>≤100%</w:t>
                  </w:r>
                  <w:r w:rsidRPr="00064D52">
                    <w:rPr>
                      <w:rFonts w:ascii="Times New Roman" w:cs="Times New Roman"/>
                      <w:color w:val="auto"/>
                      <w:sz w:val="18"/>
                      <w:szCs w:val="18"/>
                    </w:rPr>
                    <w:sym w:font="Wingdings 2" w:char="00A3"/>
                  </w:r>
                  <w:r w:rsidRPr="00064D52">
                    <w:rPr>
                      <w:rFonts w:ascii="Times New Roman" w:cs="Times New Roman"/>
                      <w:color w:val="auto"/>
                      <w:sz w:val="18"/>
                      <w:szCs w:val="18"/>
                    </w:rPr>
                    <w:t xml:space="preserve"> </w:t>
                  </w:r>
                </w:p>
              </w:tc>
              <w:tc>
                <w:tcPr>
                  <w:tcW w:w="2360" w:type="dxa"/>
                  <w:gridSpan w:val="8"/>
                  <w:vAlign w:val="center"/>
                </w:tcPr>
                <w:p w14:paraId="63118DF0"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本项目</w:t>
                  </w:r>
                  <w:proofErr w:type="gramStart"/>
                  <w:r w:rsidRPr="00064D52">
                    <w:rPr>
                      <w:rFonts w:ascii="Times New Roman" w:cs="Times New Roman"/>
                      <w:color w:val="auto"/>
                      <w:sz w:val="18"/>
                      <w:szCs w:val="18"/>
                    </w:rPr>
                    <w:t>最大占</w:t>
                  </w:r>
                  <w:proofErr w:type="gramEnd"/>
                  <w:r w:rsidRPr="00064D52">
                    <w:rPr>
                      <w:rFonts w:ascii="Times New Roman" w:cs="Times New Roman"/>
                      <w:color w:val="auto"/>
                      <w:sz w:val="18"/>
                      <w:szCs w:val="18"/>
                    </w:rPr>
                    <w:t>标率＞</w:t>
                  </w:r>
                  <w:r w:rsidRPr="00064D52">
                    <w:rPr>
                      <w:rFonts w:ascii="Times New Roman" w:cs="Times New Roman"/>
                      <w:color w:val="auto"/>
                      <w:sz w:val="18"/>
                      <w:szCs w:val="18"/>
                    </w:rPr>
                    <w:t>100% □</w:t>
                  </w:r>
                </w:p>
              </w:tc>
            </w:tr>
            <w:tr w:rsidR="00CF3A0F" w:rsidRPr="00064D52" w14:paraId="7E36135F" w14:textId="77777777" w:rsidTr="00734B47">
              <w:trPr>
                <w:gridAfter w:val="1"/>
                <w:wAfter w:w="59" w:type="dxa"/>
                <w:trHeight w:val="140"/>
              </w:trPr>
              <w:tc>
                <w:tcPr>
                  <w:tcW w:w="978" w:type="dxa"/>
                  <w:vMerge/>
                  <w:vAlign w:val="center"/>
                </w:tcPr>
                <w:p w14:paraId="2C9C359D" w14:textId="77777777" w:rsidR="00CF3A0F" w:rsidRPr="00064D52" w:rsidRDefault="00CF3A0F">
                  <w:pPr>
                    <w:pStyle w:val="Default"/>
                    <w:jc w:val="center"/>
                    <w:rPr>
                      <w:rFonts w:ascii="Times New Roman" w:cs="Times New Roman"/>
                      <w:color w:val="auto"/>
                    </w:rPr>
                  </w:pPr>
                </w:p>
              </w:tc>
              <w:tc>
                <w:tcPr>
                  <w:tcW w:w="1598" w:type="dxa"/>
                  <w:vMerge w:val="restart"/>
                  <w:vAlign w:val="center"/>
                </w:tcPr>
                <w:p w14:paraId="7FC1826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正常排放年均浓度贡献值</w:t>
                  </w:r>
                </w:p>
              </w:tc>
              <w:tc>
                <w:tcPr>
                  <w:tcW w:w="916" w:type="dxa"/>
                  <w:gridSpan w:val="2"/>
                  <w:vAlign w:val="center"/>
                </w:tcPr>
                <w:p w14:paraId="3DB4965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一类区</w:t>
                  </w:r>
                  <w:r w:rsidRPr="00064D52">
                    <w:rPr>
                      <w:rFonts w:ascii="Times New Roman" w:cs="Times New Roman"/>
                      <w:color w:val="auto"/>
                      <w:sz w:val="18"/>
                      <w:szCs w:val="18"/>
                    </w:rPr>
                    <w:t xml:space="preserve"> </w:t>
                  </w:r>
                </w:p>
              </w:tc>
              <w:tc>
                <w:tcPr>
                  <w:tcW w:w="2358" w:type="dxa"/>
                  <w:gridSpan w:val="12"/>
                  <w:vAlign w:val="center"/>
                </w:tcPr>
                <w:p w14:paraId="53F94BD2"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本项目</w:t>
                  </w:r>
                  <w:proofErr w:type="gramStart"/>
                  <w:r w:rsidRPr="00064D52">
                    <w:rPr>
                      <w:rFonts w:ascii="Times New Roman" w:cs="Times New Roman"/>
                      <w:color w:val="auto"/>
                      <w:sz w:val="18"/>
                      <w:szCs w:val="18"/>
                    </w:rPr>
                    <w:t>最大占</w:t>
                  </w:r>
                  <w:proofErr w:type="gramEnd"/>
                  <w:r w:rsidRPr="00064D52">
                    <w:rPr>
                      <w:rFonts w:ascii="Times New Roman" w:cs="Times New Roman"/>
                      <w:color w:val="auto"/>
                      <w:sz w:val="18"/>
                      <w:szCs w:val="18"/>
                    </w:rPr>
                    <w:t>标率</w:t>
                  </w:r>
                  <w:r w:rsidRPr="00064D52">
                    <w:rPr>
                      <w:rFonts w:ascii="Times New Roman" w:cs="Times New Roman"/>
                      <w:color w:val="auto"/>
                      <w:sz w:val="18"/>
                      <w:szCs w:val="18"/>
                    </w:rPr>
                    <w:t xml:space="preserve">≤10%□ </w:t>
                  </w:r>
                </w:p>
              </w:tc>
              <w:tc>
                <w:tcPr>
                  <w:tcW w:w="2360" w:type="dxa"/>
                  <w:gridSpan w:val="8"/>
                  <w:vAlign w:val="center"/>
                </w:tcPr>
                <w:p w14:paraId="1DDE8F8F"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本项目</w:t>
                  </w:r>
                  <w:r w:rsidRPr="00064D52">
                    <w:rPr>
                      <w:rFonts w:ascii="Times New Roman" w:cs="Times New Roman"/>
                      <w:color w:val="auto"/>
                      <w:sz w:val="18"/>
                      <w:szCs w:val="18"/>
                    </w:rPr>
                    <w:t>最大标率＞</w:t>
                  </w:r>
                  <w:r w:rsidRPr="00064D52">
                    <w:rPr>
                      <w:rFonts w:ascii="Times New Roman" w:cs="Times New Roman"/>
                      <w:color w:val="auto"/>
                      <w:sz w:val="18"/>
                      <w:szCs w:val="18"/>
                    </w:rPr>
                    <w:t>10% □</w:t>
                  </w:r>
                </w:p>
              </w:tc>
            </w:tr>
            <w:tr w:rsidR="00CF3A0F" w:rsidRPr="00064D52" w14:paraId="307E64EF" w14:textId="77777777" w:rsidTr="00734B47">
              <w:trPr>
                <w:gridAfter w:val="1"/>
                <w:wAfter w:w="59" w:type="dxa"/>
                <w:trHeight w:val="140"/>
              </w:trPr>
              <w:tc>
                <w:tcPr>
                  <w:tcW w:w="978" w:type="dxa"/>
                  <w:vMerge/>
                  <w:vAlign w:val="center"/>
                </w:tcPr>
                <w:p w14:paraId="7B922D14" w14:textId="77777777" w:rsidR="00CF3A0F" w:rsidRPr="00064D52" w:rsidRDefault="00CF3A0F">
                  <w:pPr>
                    <w:pStyle w:val="Default"/>
                    <w:jc w:val="center"/>
                    <w:rPr>
                      <w:rFonts w:ascii="Times New Roman" w:cs="Times New Roman"/>
                      <w:color w:val="auto"/>
                    </w:rPr>
                  </w:pPr>
                </w:p>
              </w:tc>
              <w:tc>
                <w:tcPr>
                  <w:tcW w:w="1598" w:type="dxa"/>
                  <w:vMerge/>
                  <w:vAlign w:val="center"/>
                </w:tcPr>
                <w:p w14:paraId="31D844FD" w14:textId="77777777" w:rsidR="00CF3A0F" w:rsidRPr="00064D52" w:rsidRDefault="00CF3A0F">
                  <w:pPr>
                    <w:pStyle w:val="Default"/>
                    <w:jc w:val="center"/>
                    <w:rPr>
                      <w:rFonts w:ascii="Times New Roman" w:cs="Times New Roman"/>
                      <w:color w:val="auto"/>
                    </w:rPr>
                  </w:pPr>
                </w:p>
              </w:tc>
              <w:tc>
                <w:tcPr>
                  <w:tcW w:w="916" w:type="dxa"/>
                  <w:gridSpan w:val="2"/>
                  <w:vAlign w:val="center"/>
                </w:tcPr>
                <w:p w14:paraId="50DB66F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二类区</w:t>
                  </w:r>
                  <w:r w:rsidRPr="00064D52">
                    <w:rPr>
                      <w:rFonts w:ascii="Times New Roman" w:cs="Times New Roman"/>
                      <w:color w:val="auto"/>
                      <w:sz w:val="18"/>
                      <w:szCs w:val="18"/>
                    </w:rPr>
                    <w:t xml:space="preserve"> </w:t>
                  </w:r>
                </w:p>
              </w:tc>
              <w:tc>
                <w:tcPr>
                  <w:tcW w:w="2358" w:type="dxa"/>
                  <w:gridSpan w:val="12"/>
                  <w:vAlign w:val="center"/>
                </w:tcPr>
                <w:p w14:paraId="0C09EF65"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本项目</w:t>
                  </w:r>
                  <w:proofErr w:type="gramStart"/>
                  <w:r w:rsidRPr="00064D52">
                    <w:rPr>
                      <w:rFonts w:ascii="Times New Roman" w:cs="Times New Roman"/>
                      <w:color w:val="auto"/>
                      <w:sz w:val="18"/>
                      <w:szCs w:val="18"/>
                    </w:rPr>
                    <w:t>最大占</w:t>
                  </w:r>
                  <w:proofErr w:type="gramEnd"/>
                  <w:r w:rsidRPr="00064D52">
                    <w:rPr>
                      <w:rFonts w:ascii="Times New Roman" w:cs="Times New Roman"/>
                      <w:color w:val="auto"/>
                      <w:sz w:val="18"/>
                      <w:szCs w:val="18"/>
                    </w:rPr>
                    <w:t>标率</w:t>
                  </w:r>
                  <w:r w:rsidRPr="00064D52">
                    <w:rPr>
                      <w:rFonts w:ascii="Times New Roman" w:cs="Times New Roman"/>
                      <w:color w:val="auto"/>
                      <w:sz w:val="18"/>
                      <w:szCs w:val="18"/>
                    </w:rPr>
                    <w:t>≤30%</w:t>
                  </w:r>
                  <w:r w:rsidRPr="00064D52">
                    <w:rPr>
                      <w:rFonts w:ascii="Times New Roman" w:cs="Times New Roman"/>
                      <w:color w:val="auto"/>
                      <w:sz w:val="18"/>
                      <w:szCs w:val="18"/>
                    </w:rPr>
                    <w:sym w:font="Wingdings 2" w:char="00A3"/>
                  </w:r>
                  <w:r w:rsidRPr="00064D52">
                    <w:rPr>
                      <w:rFonts w:ascii="Times New Roman" w:cs="Times New Roman"/>
                      <w:color w:val="auto"/>
                      <w:sz w:val="18"/>
                      <w:szCs w:val="18"/>
                    </w:rPr>
                    <w:t xml:space="preserve"> </w:t>
                  </w:r>
                </w:p>
              </w:tc>
              <w:tc>
                <w:tcPr>
                  <w:tcW w:w="2360" w:type="dxa"/>
                  <w:gridSpan w:val="8"/>
                  <w:vAlign w:val="center"/>
                </w:tcPr>
                <w:p w14:paraId="7431AB1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本项目</w:t>
                  </w:r>
                  <w:r w:rsidRPr="00064D52">
                    <w:rPr>
                      <w:rFonts w:ascii="Times New Roman" w:cs="Times New Roman"/>
                      <w:color w:val="auto"/>
                      <w:sz w:val="18"/>
                      <w:szCs w:val="18"/>
                    </w:rPr>
                    <w:t>最大标率＞</w:t>
                  </w:r>
                  <w:r w:rsidRPr="00064D52">
                    <w:rPr>
                      <w:rFonts w:ascii="Times New Roman" w:cs="Times New Roman"/>
                      <w:color w:val="auto"/>
                      <w:sz w:val="18"/>
                      <w:szCs w:val="18"/>
                    </w:rPr>
                    <w:t>30% □</w:t>
                  </w:r>
                </w:p>
              </w:tc>
            </w:tr>
            <w:tr w:rsidR="00CF3A0F" w:rsidRPr="00064D52" w14:paraId="53E78357" w14:textId="77777777" w:rsidTr="00734B47">
              <w:trPr>
                <w:gridAfter w:val="1"/>
                <w:wAfter w:w="59" w:type="dxa"/>
                <w:trHeight w:val="275"/>
              </w:trPr>
              <w:tc>
                <w:tcPr>
                  <w:tcW w:w="978" w:type="dxa"/>
                  <w:vMerge/>
                  <w:vAlign w:val="center"/>
                </w:tcPr>
                <w:p w14:paraId="7BF2DFCA" w14:textId="77777777" w:rsidR="00CF3A0F" w:rsidRPr="00064D52" w:rsidRDefault="00CF3A0F">
                  <w:pPr>
                    <w:pStyle w:val="Default"/>
                    <w:jc w:val="center"/>
                    <w:rPr>
                      <w:rFonts w:ascii="Times New Roman" w:cs="Times New Roman"/>
                      <w:color w:val="auto"/>
                    </w:rPr>
                  </w:pPr>
                </w:p>
              </w:tc>
              <w:tc>
                <w:tcPr>
                  <w:tcW w:w="1598" w:type="dxa"/>
                </w:tcPr>
                <w:p w14:paraId="2F8046B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非正常排放</w:t>
                  </w:r>
                  <w:r w:rsidRPr="00064D52">
                    <w:rPr>
                      <w:rFonts w:ascii="Times New Roman" w:cs="Times New Roman"/>
                      <w:color w:val="auto"/>
                      <w:sz w:val="18"/>
                      <w:szCs w:val="18"/>
                    </w:rPr>
                    <w:t xml:space="preserve"> 1 h</w:t>
                  </w:r>
                  <w:r w:rsidRPr="00064D52">
                    <w:rPr>
                      <w:rFonts w:ascii="Times New Roman" w:cs="Times New Roman"/>
                      <w:color w:val="auto"/>
                      <w:sz w:val="18"/>
                      <w:szCs w:val="18"/>
                    </w:rPr>
                    <w:t>浓度贡献值</w:t>
                  </w:r>
                </w:p>
              </w:tc>
              <w:tc>
                <w:tcPr>
                  <w:tcW w:w="916" w:type="dxa"/>
                  <w:gridSpan w:val="2"/>
                  <w:vAlign w:val="center"/>
                </w:tcPr>
                <w:p w14:paraId="6725978C"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非正常持续时长（）</w:t>
                  </w:r>
                  <w:r w:rsidRPr="00064D52">
                    <w:rPr>
                      <w:rFonts w:ascii="Times New Roman" w:cs="Times New Roman"/>
                      <w:color w:val="auto"/>
                      <w:sz w:val="18"/>
                      <w:szCs w:val="18"/>
                    </w:rPr>
                    <w:t xml:space="preserve">h </w:t>
                  </w:r>
                </w:p>
              </w:tc>
              <w:tc>
                <w:tcPr>
                  <w:tcW w:w="2358" w:type="dxa"/>
                  <w:gridSpan w:val="12"/>
                  <w:vAlign w:val="center"/>
                </w:tcPr>
                <w:p w14:paraId="2833B120"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非正常</w:t>
                  </w:r>
                  <w:r w:rsidRPr="00064D52">
                    <w:rPr>
                      <w:rFonts w:ascii="Times New Roman" w:cs="Times New Roman"/>
                      <w:color w:val="auto"/>
                      <w:sz w:val="18"/>
                      <w:szCs w:val="18"/>
                    </w:rPr>
                    <w:t>占标率</w:t>
                  </w:r>
                  <w:r w:rsidRPr="00064D52">
                    <w:rPr>
                      <w:rFonts w:ascii="Times New Roman" w:cs="Times New Roman"/>
                      <w:color w:val="auto"/>
                      <w:sz w:val="18"/>
                      <w:szCs w:val="18"/>
                    </w:rPr>
                    <w:t xml:space="preserve">≤100% □ </w:t>
                  </w:r>
                </w:p>
              </w:tc>
              <w:tc>
                <w:tcPr>
                  <w:tcW w:w="2360" w:type="dxa"/>
                  <w:gridSpan w:val="8"/>
                  <w:vAlign w:val="center"/>
                </w:tcPr>
                <w:p w14:paraId="621ED53E"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非正常</w:t>
                  </w:r>
                  <w:r w:rsidRPr="00064D52">
                    <w:rPr>
                      <w:rFonts w:ascii="Times New Roman" w:cs="Times New Roman"/>
                      <w:color w:val="auto"/>
                      <w:sz w:val="18"/>
                      <w:szCs w:val="18"/>
                    </w:rPr>
                    <w:t>占标率＞</w:t>
                  </w:r>
                  <w:r w:rsidRPr="00064D52">
                    <w:rPr>
                      <w:rFonts w:ascii="Times New Roman" w:cs="Times New Roman"/>
                      <w:color w:val="auto"/>
                      <w:sz w:val="18"/>
                      <w:szCs w:val="18"/>
                    </w:rPr>
                    <w:t>100%□</w:t>
                  </w:r>
                </w:p>
              </w:tc>
            </w:tr>
            <w:tr w:rsidR="00CF3A0F" w:rsidRPr="00064D52" w14:paraId="0C9C7D6A" w14:textId="77777777" w:rsidTr="00734B47">
              <w:trPr>
                <w:gridAfter w:val="1"/>
                <w:wAfter w:w="59" w:type="dxa"/>
                <w:trHeight w:val="275"/>
              </w:trPr>
              <w:tc>
                <w:tcPr>
                  <w:tcW w:w="978" w:type="dxa"/>
                  <w:vMerge/>
                  <w:vAlign w:val="center"/>
                </w:tcPr>
                <w:p w14:paraId="73A675F2" w14:textId="77777777" w:rsidR="00CF3A0F" w:rsidRPr="00064D52" w:rsidRDefault="00CF3A0F">
                  <w:pPr>
                    <w:pStyle w:val="Default"/>
                    <w:jc w:val="center"/>
                    <w:rPr>
                      <w:rFonts w:ascii="Times New Roman" w:cs="Times New Roman"/>
                      <w:color w:val="auto"/>
                    </w:rPr>
                  </w:pPr>
                </w:p>
              </w:tc>
              <w:tc>
                <w:tcPr>
                  <w:tcW w:w="1598" w:type="dxa"/>
                  <w:vAlign w:val="center"/>
                </w:tcPr>
                <w:p w14:paraId="5407C0D8"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保证率日平均浓度和年平均浓度</w:t>
                  </w:r>
                  <w:proofErr w:type="gramStart"/>
                  <w:r w:rsidRPr="00064D52">
                    <w:rPr>
                      <w:rFonts w:ascii="Times New Roman" w:cs="Times New Roman"/>
                      <w:color w:val="auto"/>
                      <w:sz w:val="18"/>
                      <w:szCs w:val="18"/>
                    </w:rPr>
                    <w:t>叠加值</w:t>
                  </w:r>
                  <w:proofErr w:type="gramEnd"/>
                  <w:r w:rsidRPr="00064D52">
                    <w:rPr>
                      <w:rFonts w:ascii="Times New Roman" w:cs="Times New Roman"/>
                      <w:color w:val="auto"/>
                      <w:sz w:val="18"/>
                      <w:szCs w:val="18"/>
                    </w:rPr>
                    <w:t xml:space="preserve"> </w:t>
                  </w:r>
                </w:p>
              </w:tc>
              <w:tc>
                <w:tcPr>
                  <w:tcW w:w="3274" w:type="dxa"/>
                  <w:gridSpan w:val="14"/>
                  <w:vAlign w:val="center"/>
                </w:tcPr>
                <w:p w14:paraId="487E091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叠加</w:t>
                  </w:r>
                  <w:r w:rsidRPr="00064D52">
                    <w:rPr>
                      <w:rFonts w:ascii="Times New Roman" w:cs="Times New Roman"/>
                      <w:color w:val="auto"/>
                      <w:sz w:val="18"/>
                      <w:szCs w:val="18"/>
                    </w:rPr>
                    <w:t>达标</w:t>
                  </w:r>
                  <w:r w:rsidRPr="00064D52">
                    <w:rPr>
                      <w:rFonts w:ascii="Times New Roman" w:cs="Times New Roman"/>
                      <w:color w:val="auto"/>
                      <w:sz w:val="18"/>
                      <w:szCs w:val="18"/>
                    </w:rPr>
                    <w:t xml:space="preserve"> </w:t>
                  </w:r>
                  <w:r w:rsidRPr="00064D52">
                    <w:rPr>
                      <w:rFonts w:ascii="Times New Roman" w:cs="Times New Roman"/>
                      <w:color w:val="auto"/>
                      <w:sz w:val="18"/>
                      <w:szCs w:val="18"/>
                    </w:rPr>
                    <w:sym w:font="Wingdings 2" w:char="00A3"/>
                  </w:r>
                  <w:r w:rsidRPr="00064D52">
                    <w:rPr>
                      <w:rFonts w:ascii="Times New Roman" w:cs="Times New Roman"/>
                      <w:color w:val="auto"/>
                      <w:sz w:val="18"/>
                      <w:szCs w:val="18"/>
                    </w:rPr>
                    <w:t xml:space="preserve"> </w:t>
                  </w:r>
                </w:p>
              </w:tc>
              <w:tc>
                <w:tcPr>
                  <w:tcW w:w="2360" w:type="dxa"/>
                  <w:gridSpan w:val="8"/>
                  <w:vAlign w:val="center"/>
                </w:tcPr>
                <w:p w14:paraId="262FA36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C</w:t>
                  </w:r>
                  <w:r w:rsidRPr="00064D52">
                    <w:rPr>
                      <w:rFonts w:ascii="Times New Roman" w:cs="Times New Roman"/>
                      <w:color w:val="auto"/>
                      <w:sz w:val="9"/>
                      <w:szCs w:val="9"/>
                    </w:rPr>
                    <w:t>叠加</w:t>
                  </w:r>
                  <w:r w:rsidRPr="00064D52">
                    <w:rPr>
                      <w:rFonts w:ascii="Times New Roman" w:cs="Times New Roman"/>
                      <w:color w:val="auto"/>
                      <w:sz w:val="18"/>
                      <w:szCs w:val="18"/>
                    </w:rPr>
                    <w:t>不达标</w:t>
                  </w:r>
                  <w:r w:rsidRPr="00064D52">
                    <w:rPr>
                      <w:rFonts w:ascii="Times New Roman" w:cs="Times New Roman"/>
                      <w:color w:val="auto"/>
                      <w:sz w:val="18"/>
                      <w:szCs w:val="18"/>
                    </w:rPr>
                    <w:t xml:space="preserve"> □</w:t>
                  </w:r>
                </w:p>
              </w:tc>
            </w:tr>
            <w:tr w:rsidR="00CF3A0F" w:rsidRPr="00064D52" w14:paraId="281D3BAA" w14:textId="77777777" w:rsidTr="00734B47">
              <w:trPr>
                <w:gridAfter w:val="1"/>
                <w:wAfter w:w="59" w:type="dxa"/>
                <w:trHeight w:val="275"/>
              </w:trPr>
              <w:tc>
                <w:tcPr>
                  <w:tcW w:w="978" w:type="dxa"/>
                  <w:vMerge/>
                  <w:vAlign w:val="center"/>
                </w:tcPr>
                <w:p w14:paraId="6A83FA8F" w14:textId="77777777" w:rsidR="00CF3A0F" w:rsidRPr="00064D52" w:rsidRDefault="00CF3A0F">
                  <w:pPr>
                    <w:pStyle w:val="Default"/>
                    <w:jc w:val="center"/>
                    <w:rPr>
                      <w:rFonts w:ascii="Times New Roman" w:cs="Times New Roman"/>
                      <w:color w:val="auto"/>
                    </w:rPr>
                  </w:pPr>
                </w:p>
              </w:tc>
              <w:tc>
                <w:tcPr>
                  <w:tcW w:w="1598" w:type="dxa"/>
                  <w:vAlign w:val="center"/>
                </w:tcPr>
                <w:p w14:paraId="643042D9"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区域环境质量的整体变化情况</w:t>
                  </w:r>
                  <w:r w:rsidRPr="00064D52">
                    <w:rPr>
                      <w:rFonts w:ascii="Times New Roman" w:cs="Times New Roman"/>
                      <w:color w:val="auto"/>
                      <w:sz w:val="18"/>
                      <w:szCs w:val="18"/>
                    </w:rPr>
                    <w:t xml:space="preserve"> </w:t>
                  </w:r>
                </w:p>
              </w:tc>
              <w:tc>
                <w:tcPr>
                  <w:tcW w:w="3274" w:type="dxa"/>
                  <w:gridSpan w:val="14"/>
                  <w:vAlign w:val="center"/>
                </w:tcPr>
                <w:p w14:paraId="2A816530"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 xml:space="preserve">k </w:t>
                  </w:r>
                  <w:r w:rsidRPr="00064D52">
                    <w:rPr>
                      <w:rFonts w:ascii="Times New Roman" w:cs="Times New Roman"/>
                      <w:color w:val="auto"/>
                      <w:sz w:val="18"/>
                      <w:szCs w:val="18"/>
                    </w:rPr>
                    <w:t>≤</w:t>
                  </w:r>
                  <w:r w:rsidRPr="00064D52">
                    <w:rPr>
                      <w:rFonts w:ascii="Times New Roman" w:eastAsia="微软雅黑" w:cs="Times New Roman"/>
                      <w:color w:val="auto"/>
                      <w:sz w:val="18"/>
                      <w:szCs w:val="18"/>
                    </w:rPr>
                    <w:t>−</w:t>
                  </w:r>
                  <w:r w:rsidRPr="00064D52">
                    <w:rPr>
                      <w:rFonts w:ascii="Times New Roman" w:cs="Times New Roman"/>
                      <w:color w:val="auto"/>
                      <w:sz w:val="18"/>
                      <w:szCs w:val="18"/>
                    </w:rPr>
                    <w:t xml:space="preserve">20% </w:t>
                  </w:r>
                  <w:r w:rsidRPr="00064D52">
                    <w:rPr>
                      <w:rFonts w:ascii="Times New Roman" w:cs="Times New Roman"/>
                      <w:color w:val="auto"/>
                      <w:sz w:val="18"/>
                      <w:szCs w:val="18"/>
                    </w:rPr>
                    <w:sym w:font="Wingdings 2" w:char="00A3"/>
                  </w:r>
                  <w:r w:rsidRPr="00064D52">
                    <w:rPr>
                      <w:rFonts w:ascii="Times New Roman" w:cs="Times New Roman"/>
                      <w:color w:val="auto"/>
                      <w:sz w:val="18"/>
                      <w:szCs w:val="18"/>
                    </w:rPr>
                    <w:t xml:space="preserve">  </w:t>
                  </w:r>
                </w:p>
              </w:tc>
              <w:tc>
                <w:tcPr>
                  <w:tcW w:w="2360" w:type="dxa"/>
                  <w:gridSpan w:val="8"/>
                  <w:vAlign w:val="center"/>
                </w:tcPr>
                <w:p w14:paraId="41139A8F"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i/>
                      <w:iCs/>
                      <w:color w:val="auto"/>
                      <w:sz w:val="18"/>
                      <w:szCs w:val="18"/>
                    </w:rPr>
                    <w:t>k</w:t>
                  </w:r>
                  <w:r w:rsidRPr="00064D52">
                    <w:rPr>
                      <w:rFonts w:ascii="Times New Roman" w:cs="Times New Roman"/>
                      <w:color w:val="auto"/>
                      <w:sz w:val="18"/>
                      <w:szCs w:val="18"/>
                    </w:rPr>
                    <w:t>＞</w:t>
                  </w:r>
                  <w:r w:rsidRPr="00064D52">
                    <w:rPr>
                      <w:rFonts w:ascii="Times New Roman" w:eastAsia="微软雅黑" w:cs="Times New Roman"/>
                      <w:color w:val="auto"/>
                      <w:sz w:val="18"/>
                      <w:szCs w:val="18"/>
                    </w:rPr>
                    <w:t>−</w:t>
                  </w:r>
                  <w:r w:rsidRPr="00064D52">
                    <w:rPr>
                      <w:rFonts w:ascii="Times New Roman" w:cs="Times New Roman"/>
                      <w:color w:val="auto"/>
                      <w:sz w:val="18"/>
                      <w:szCs w:val="18"/>
                    </w:rPr>
                    <w:t>20% □</w:t>
                  </w:r>
                </w:p>
              </w:tc>
            </w:tr>
            <w:tr w:rsidR="00CF3A0F" w:rsidRPr="00064D52" w14:paraId="3CB3240E" w14:textId="77777777" w:rsidTr="00734B47">
              <w:trPr>
                <w:gridAfter w:val="1"/>
                <w:wAfter w:w="59" w:type="dxa"/>
                <w:trHeight w:val="275"/>
              </w:trPr>
              <w:tc>
                <w:tcPr>
                  <w:tcW w:w="978" w:type="dxa"/>
                  <w:vMerge w:val="restart"/>
                  <w:vAlign w:val="center"/>
                </w:tcPr>
                <w:p w14:paraId="0486A8D3"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环境监测计划</w:t>
                  </w:r>
                </w:p>
              </w:tc>
              <w:tc>
                <w:tcPr>
                  <w:tcW w:w="1598" w:type="dxa"/>
                  <w:vAlign w:val="center"/>
                </w:tcPr>
                <w:p w14:paraId="3D0765BE"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污染源监测</w:t>
                  </w:r>
                </w:p>
              </w:tc>
              <w:tc>
                <w:tcPr>
                  <w:tcW w:w="2035" w:type="dxa"/>
                  <w:gridSpan w:val="8"/>
                  <w:vAlign w:val="center"/>
                </w:tcPr>
                <w:p w14:paraId="5FD7019D" w14:textId="05FECCF1"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监测因子：（非甲烷总烃</w:t>
                  </w:r>
                  <w:r w:rsidR="000C176F" w:rsidRPr="00064D52">
                    <w:rPr>
                      <w:rFonts w:ascii="Times New Roman" w:cs="Times New Roman" w:hint="eastAsia"/>
                      <w:color w:val="auto"/>
                      <w:sz w:val="18"/>
                      <w:szCs w:val="18"/>
                    </w:rPr>
                    <w:t>、二甲苯</w:t>
                  </w:r>
                  <w:r w:rsidR="006823F0" w:rsidRPr="00064D52">
                    <w:rPr>
                      <w:rFonts w:ascii="Times New Roman" w:cs="Times New Roman" w:hint="eastAsia"/>
                      <w:color w:val="auto"/>
                      <w:sz w:val="18"/>
                      <w:szCs w:val="18"/>
                    </w:rPr>
                    <w:t>、颗粒物</w:t>
                  </w:r>
                  <w:r w:rsidR="000C176F" w:rsidRPr="00064D52">
                    <w:rPr>
                      <w:rFonts w:ascii="Times New Roman" w:cs="Times New Roman" w:hint="eastAsia"/>
                      <w:color w:val="auto"/>
                      <w:sz w:val="18"/>
                      <w:szCs w:val="18"/>
                    </w:rPr>
                    <w:t>、二氧化硫、氮氧化物</w:t>
                  </w:r>
                  <w:r w:rsidRPr="00064D52">
                    <w:rPr>
                      <w:rFonts w:ascii="Times New Roman" w:cs="Times New Roman"/>
                      <w:color w:val="auto"/>
                      <w:sz w:val="18"/>
                      <w:szCs w:val="18"/>
                    </w:rPr>
                    <w:t>）</w:t>
                  </w:r>
                </w:p>
              </w:tc>
              <w:tc>
                <w:tcPr>
                  <w:tcW w:w="2032" w:type="dxa"/>
                  <w:gridSpan w:val="10"/>
                  <w:vAlign w:val="center"/>
                </w:tcPr>
                <w:p w14:paraId="5665CAD6"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有组织废气监测</w:t>
                  </w:r>
                  <w:r w:rsidRPr="00064D52">
                    <w:rPr>
                      <w:rFonts w:ascii="Times New Roman" w:cs="Times New Roman"/>
                      <w:color w:val="auto"/>
                      <w:sz w:val="18"/>
                      <w:szCs w:val="18"/>
                    </w:rPr>
                    <w:t xml:space="preserve"> </w:t>
                  </w:r>
                  <w:r w:rsidRPr="00064D52">
                    <w:rPr>
                      <w:rFonts w:ascii="Times New Roman" w:cs="Times New Roman"/>
                      <w:color w:val="auto"/>
                      <w:sz w:val="18"/>
                      <w:szCs w:val="18"/>
                    </w:rPr>
                    <w:sym w:font="Wingdings 2" w:char="0052"/>
                  </w:r>
                </w:p>
                <w:p w14:paraId="1A2355AD"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无组织废气监测</w:t>
                  </w:r>
                  <w:r w:rsidRPr="00064D52">
                    <w:rPr>
                      <w:rFonts w:ascii="Times New Roman" w:cs="Times New Roman"/>
                      <w:color w:val="auto"/>
                      <w:sz w:val="18"/>
                      <w:szCs w:val="18"/>
                    </w:rPr>
                    <w:t xml:space="preserve"> </w:t>
                  </w:r>
                  <w:r w:rsidRPr="00064D52">
                    <w:rPr>
                      <w:rFonts w:ascii="Times New Roman" w:cs="Times New Roman"/>
                      <w:color w:val="auto"/>
                      <w:sz w:val="18"/>
                      <w:szCs w:val="18"/>
                    </w:rPr>
                    <w:sym w:font="Wingdings 2" w:char="0052"/>
                  </w:r>
                </w:p>
              </w:tc>
              <w:tc>
                <w:tcPr>
                  <w:tcW w:w="1567" w:type="dxa"/>
                  <w:gridSpan w:val="4"/>
                  <w:vAlign w:val="center"/>
                </w:tcPr>
                <w:p w14:paraId="589A90D5"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无监测</w:t>
                  </w:r>
                  <w:r w:rsidRPr="00064D52">
                    <w:rPr>
                      <w:rFonts w:ascii="Times New Roman" w:cs="Times New Roman"/>
                      <w:color w:val="auto"/>
                      <w:sz w:val="18"/>
                      <w:szCs w:val="18"/>
                    </w:rPr>
                    <w:t>□</w:t>
                  </w:r>
                </w:p>
              </w:tc>
            </w:tr>
            <w:tr w:rsidR="00CF3A0F" w:rsidRPr="00064D52" w14:paraId="4F3F0D14" w14:textId="77777777" w:rsidTr="00734B47">
              <w:trPr>
                <w:gridAfter w:val="1"/>
                <w:wAfter w:w="59" w:type="dxa"/>
                <w:trHeight w:val="140"/>
              </w:trPr>
              <w:tc>
                <w:tcPr>
                  <w:tcW w:w="978" w:type="dxa"/>
                  <w:vMerge/>
                  <w:vAlign w:val="center"/>
                </w:tcPr>
                <w:p w14:paraId="3F7AFD69" w14:textId="77777777" w:rsidR="00CF3A0F" w:rsidRPr="00064D52" w:rsidRDefault="00CF3A0F">
                  <w:pPr>
                    <w:pStyle w:val="Default"/>
                    <w:jc w:val="center"/>
                    <w:rPr>
                      <w:rFonts w:ascii="Times New Roman" w:cs="Times New Roman"/>
                      <w:color w:val="auto"/>
                    </w:rPr>
                  </w:pPr>
                </w:p>
              </w:tc>
              <w:tc>
                <w:tcPr>
                  <w:tcW w:w="1598" w:type="dxa"/>
                  <w:vAlign w:val="center"/>
                </w:tcPr>
                <w:p w14:paraId="6C587431"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环境质量监测</w:t>
                  </w:r>
                </w:p>
              </w:tc>
              <w:tc>
                <w:tcPr>
                  <w:tcW w:w="2035" w:type="dxa"/>
                  <w:gridSpan w:val="8"/>
                  <w:vAlign w:val="center"/>
                </w:tcPr>
                <w:p w14:paraId="186E6DD8" w14:textId="397322EC"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监测因子：（</w:t>
                  </w:r>
                  <w:r w:rsidRPr="00064D52">
                    <w:rPr>
                      <w:rFonts w:ascii="Times New Roman" w:cs="Times New Roman" w:hint="eastAsia"/>
                      <w:color w:val="auto"/>
                      <w:sz w:val="18"/>
                      <w:szCs w:val="18"/>
                    </w:rPr>
                    <w:t>非甲烷总烃</w:t>
                  </w:r>
                  <w:r w:rsidR="006823F0" w:rsidRPr="00064D52">
                    <w:rPr>
                      <w:rFonts w:ascii="Times New Roman" w:cs="Times New Roman" w:hint="eastAsia"/>
                      <w:color w:val="auto"/>
                      <w:sz w:val="18"/>
                      <w:szCs w:val="18"/>
                    </w:rPr>
                    <w:t>、颗粒物</w:t>
                  </w:r>
                  <w:r w:rsidR="000C176F" w:rsidRPr="00064D52">
                    <w:rPr>
                      <w:rFonts w:ascii="Times New Roman" w:cs="Times New Roman" w:hint="eastAsia"/>
                      <w:color w:val="auto"/>
                      <w:sz w:val="18"/>
                      <w:szCs w:val="18"/>
                    </w:rPr>
                    <w:t>、二甲苯、二氧化硫、氮氧化物</w:t>
                  </w:r>
                  <w:r w:rsidRPr="00064D52">
                    <w:rPr>
                      <w:rFonts w:ascii="Times New Roman" w:cs="Times New Roman"/>
                      <w:color w:val="auto"/>
                      <w:sz w:val="18"/>
                      <w:szCs w:val="18"/>
                    </w:rPr>
                    <w:t xml:space="preserve"> </w:t>
                  </w:r>
                  <w:r w:rsidRPr="00064D52">
                    <w:rPr>
                      <w:rFonts w:ascii="Times New Roman" w:cs="Times New Roman"/>
                      <w:color w:val="auto"/>
                      <w:sz w:val="18"/>
                      <w:szCs w:val="18"/>
                    </w:rPr>
                    <w:t>）</w:t>
                  </w:r>
                </w:p>
              </w:tc>
              <w:tc>
                <w:tcPr>
                  <w:tcW w:w="2032" w:type="dxa"/>
                  <w:gridSpan w:val="10"/>
                  <w:vAlign w:val="center"/>
                </w:tcPr>
                <w:p w14:paraId="5F78BCA0"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监测点位数（）</w:t>
                  </w:r>
                </w:p>
              </w:tc>
              <w:tc>
                <w:tcPr>
                  <w:tcW w:w="1567" w:type="dxa"/>
                  <w:gridSpan w:val="4"/>
                  <w:vAlign w:val="center"/>
                </w:tcPr>
                <w:p w14:paraId="35E93911"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无监测</w:t>
                  </w:r>
                  <w:r w:rsidRPr="00064D52">
                    <w:rPr>
                      <w:rFonts w:ascii="Times New Roman" w:cs="Times New Roman"/>
                      <w:color w:val="auto"/>
                      <w:sz w:val="18"/>
                      <w:szCs w:val="18"/>
                    </w:rPr>
                    <w:sym w:font="Wingdings 2" w:char="0052"/>
                  </w:r>
                </w:p>
              </w:tc>
            </w:tr>
            <w:tr w:rsidR="00CF3A0F" w:rsidRPr="00064D52" w14:paraId="285B7E55" w14:textId="77777777" w:rsidTr="00734B47">
              <w:trPr>
                <w:gridAfter w:val="1"/>
                <w:wAfter w:w="59" w:type="dxa"/>
                <w:trHeight w:val="140"/>
              </w:trPr>
              <w:tc>
                <w:tcPr>
                  <w:tcW w:w="978" w:type="dxa"/>
                  <w:vMerge w:val="restart"/>
                  <w:vAlign w:val="center"/>
                </w:tcPr>
                <w:p w14:paraId="40E5922E"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评价结论</w:t>
                  </w:r>
                </w:p>
              </w:tc>
              <w:tc>
                <w:tcPr>
                  <w:tcW w:w="1598" w:type="dxa"/>
                  <w:vAlign w:val="center"/>
                </w:tcPr>
                <w:p w14:paraId="4225C75A"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环境影响</w:t>
                  </w:r>
                </w:p>
              </w:tc>
              <w:tc>
                <w:tcPr>
                  <w:tcW w:w="5634" w:type="dxa"/>
                  <w:gridSpan w:val="22"/>
                  <w:vAlign w:val="center"/>
                </w:tcPr>
                <w:p w14:paraId="3E5D9CF7"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可以接受</w:t>
                  </w:r>
                  <w:r w:rsidRPr="00064D52">
                    <w:rPr>
                      <w:rFonts w:ascii="Times New Roman" w:cs="Times New Roman"/>
                      <w:color w:val="auto"/>
                      <w:sz w:val="18"/>
                      <w:szCs w:val="18"/>
                    </w:rPr>
                    <w:t xml:space="preserve"> </w:t>
                  </w:r>
                  <w:r w:rsidRPr="00064D52">
                    <w:rPr>
                      <w:rFonts w:ascii="Times New Roman" w:cs="Times New Roman"/>
                      <w:color w:val="auto"/>
                      <w:sz w:val="18"/>
                      <w:szCs w:val="18"/>
                    </w:rPr>
                    <w:sym w:font="Wingdings 2" w:char="0052"/>
                  </w:r>
                  <w:r w:rsidRPr="00064D52">
                    <w:rPr>
                      <w:rFonts w:ascii="Times New Roman" w:cs="Times New Roman"/>
                      <w:color w:val="auto"/>
                      <w:sz w:val="18"/>
                      <w:szCs w:val="18"/>
                    </w:rPr>
                    <w:t>不可以接受</w:t>
                  </w:r>
                  <w:r w:rsidRPr="00064D52">
                    <w:rPr>
                      <w:rFonts w:ascii="Times New Roman" w:cs="Times New Roman"/>
                      <w:color w:val="auto"/>
                      <w:sz w:val="18"/>
                      <w:szCs w:val="18"/>
                    </w:rPr>
                    <w:t xml:space="preserve"> □</w:t>
                  </w:r>
                </w:p>
              </w:tc>
            </w:tr>
            <w:tr w:rsidR="00CF3A0F" w:rsidRPr="00064D52" w14:paraId="306B2BB2" w14:textId="77777777" w:rsidTr="00734B47">
              <w:trPr>
                <w:gridAfter w:val="1"/>
                <w:wAfter w:w="59" w:type="dxa"/>
                <w:trHeight w:val="138"/>
              </w:trPr>
              <w:tc>
                <w:tcPr>
                  <w:tcW w:w="978" w:type="dxa"/>
                  <w:vMerge/>
                  <w:vAlign w:val="center"/>
                </w:tcPr>
                <w:p w14:paraId="590A4B1C" w14:textId="77777777" w:rsidR="00CF3A0F" w:rsidRPr="00064D52" w:rsidRDefault="00CF3A0F">
                  <w:pPr>
                    <w:pStyle w:val="Default"/>
                    <w:jc w:val="center"/>
                    <w:rPr>
                      <w:rFonts w:ascii="Times New Roman" w:cs="Times New Roman"/>
                      <w:color w:val="auto"/>
                    </w:rPr>
                  </w:pPr>
                </w:p>
              </w:tc>
              <w:tc>
                <w:tcPr>
                  <w:tcW w:w="1598" w:type="dxa"/>
                  <w:vAlign w:val="center"/>
                </w:tcPr>
                <w:p w14:paraId="7AF04EE7" w14:textId="77777777" w:rsidR="00CF3A0F" w:rsidRPr="00064D52" w:rsidRDefault="00985F04">
                  <w:pPr>
                    <w:pStyle w:val="Default"/>
                    <w:rPr>
                      <w:rFonts w:ascii="Times New Roman" w:cs="Times New Roman"/>
                      <w:color w:val="auto"/>
                      <w:sz w:val="18"/>
                      <w:szCs w:val="18"/>
                    </w:rPr>
                  </w:pPr>
                  <w:r w:rsidRPr="00064D52">
                    <w:rPr>
                      <w:rFonts w:ascii="Times New Roman" w:cs="Times New Roman"/>
                      <w:color w:val="auto"/>
                      <w:sz w:val="18"/>
                      <w:szCs w:val="18"/>
                    </w:rPr>
                    <w:t>大气环境防护距离</w:t>
                  </w:r>
                </w:p>
              </w:tc>
              <w:tc>
                <w:tcPr>
                  <w:tcW w:w="5634" w:type="dxa"/>
                  <w:gridSpan w:val="22"/>
                  <w:vAlign w:val="center"/>
                </w:tcPr>
                <w:p w14:paraId="700FFD09"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距（）厂界最远（</w:t>
                  </w:r>
                  <w:r w:rsidRPr="00064D52">
                    <w:rPr>
                      <w:rFonts w:ascii="Times New Roman" w:cs="Times New Roman"/>
                      <w:color w:val="auto"/>
                      <w:sz w:val="18"/>
                      <w:szCs w:val="18"/>
                    </w:rPr>
                    <w:t>/</w:t>
                  </w:r>
                  <w:r w:rsidRPr="00064D52">
                    <w:rPr>
                      <w:rFonts w:ascii="Times New Roman" w:cs="Times New Roman"/>
                      <w:color w:val="auto"/>
                      <w:sz w:val="18"/>
                      <w:szCs w:val="18"/>
                    </w:rPr>
                    <w:t>）</w:t>
                  </w:r>
                  <w:r w:rsidRPr="00064D52">
                    <w:rPr>
                      <w:rFonts w:ascii="Times New Roman" w:cs="Times New Roman"/>
                      <w:color w:val="auto"/>
                      <w:sz w:val="18"/>
                      <w:szCs w:val="18"/>
                    </w:rPr>
                    <w:t xml:space="preserve">m </w:t>
                  </w:r>
                </w:p>
              </w:tc>
            </w:tr>
            <w:tr w:rsidR="00CF3A0F" w:rsidRPr="00064D52" w14:paraId="5790D283" w14:textId="77777777" w:rsidTr="00734B47">
              <w:trPr>
                <w:gridAfter w:val="1"/>
                <w:wAfter w:w="59" w:type="dxa"/>
                <w:trHeight w:val="140"/>
              </w:trPr>
              <w:tc>
                <w:tcPr>
                  <w:tcW w:w="978" w:type="dxa"/>
                  <w:vMerge/>
                  <w:vAlign w:val="center"/>
                </w:tcPr>
                <w:p w14:paraId="1A781505" w14:textId="77777777" w:rsidR="00CF3A0F" w:rsidRPr="00064D52" w:rsidRDefault="00CF3A0F">
                  <w:pPr>
                    <w:pStyle w:val="Default"/>
                    <w:jc w:val="center"/>
                    <w:rPr>
                      <w:rFonts w:ascii="Times New Roman" w:cs="Times New Roman"/>
                      <w:color w:val="auto"/>
                    </w:rPr>
                  </w:pPr>
                </w:p>
              </w:tc>
              <w:tc>
                <w:tcPr>
                  <w:tcW w:w="1598" w:type="dxa"/>
                  <w:vAlign w:val="center"/>
                </w:tcPr>
                <w:p w14:paraId="0BCB33FE" w14:textId="77777777" w:rsidR="00CF3A0F" w:rsidRPr="00064D52" w:rsidRDefault="00985F04">
                  <w:pPr>
                    <w:pStyle w:val="Default"/>
                    <w:jc w:val="center"/>
                    <w:rPr>
                      <w:rFonts w:ascii="Times New Roman" w:cs="Times New Roman"/>
                      <w:color w:val="auto"/>
                      <w:sz w:val="18"/>
                      <w:szCs w:val="18"/>
                    </w:rPr>
                  </w:pPr>
                  <w:r w:rsidRPr="00064D52">
                    <w:rPr>
                      <w:rFonts w:ascii="Times New Roman" w:cs="Times New Roman"/>
                      <w:color w:val="auto"/>
                      <w:sz w:val="18"/>
                      <w:szCs w:val="18"/>
                    </w:rPr>
                    <w:t>污染源年排放量</w:t>
                  </w:r>
                  <w:r w:rsidRPr="00064D52">
                    <w:rPr>
                      <w:rFonts w:ascii="Times New Roman" w:cs="Times New Roman"/>
                      <w:color w:val="auto"/>
                      <w:sz w:val="18"/>
                      <w:szCs w:val="18"/>
                    </w:rPr>
                    <w:t xml:space="preserve"> </w:t>
                  </w:r>
                </w:p>
              </w:tc>
              <w:tc>
                <w:tcPr>
                  <w:tcW w:w="5634" w:type="dxa"/>
                  <w:gridSpan w:val="22"/>
                  <w:vAlign w:val="center"/>
                </w:tcPr>
                <w:p w14:paraId="0D963C37" w14:textId="56DEAE43" w:rsidR="00CF3A0F" w:rsidRPr="00064D52" w:rsidRDefault="000C176F">
                  <w:pPr>
                    <w:pStyle w:val="Default"/>
                    <w:rPr>
                      <w:rFonts w:ascii="Times New Roman" w:cs="Times New Roman"/>
                      <w:color w:val="auto"/>
                      <w:sz w:val="18"/>
                      <w:szCs w:val="18"/>
                    </w:rPr>
                  </w:pPr>
                  <w:r w:rsidRPr="00064D52">
                    <w:rPr>
                      <w:rFonts w:ascii="Times New Roman" w:cs="Times New Roman" w:hint="eastAsia"/>
                      <w:color w:val="auto"/>
                      <w:sz w:val="18"/>
                      <w:szCs w:val="18"/>
                    </w:rPr>
                    <w:t>非甲烷总烃（</w:t>
                  </w:r>
                  <w:r w:rsidRPr="00064D52">
                    <w:rPr>
                      <w:rFonts w:ascii="Times New Roman" w:cs="Times New Roman" w:hint="eastAsia"/>
                      <w:color w:val="auto"/>
                      <w:sz w:val="18"/>
                      <w:szCs w:val="18"/>
                    </w:rPr>
                    <w:t>0</w:t>
                  </w:r>
                  <w:r w:rsidRPr="00064D52">
                    <w:rPr>
                      <w:rFonts w:ascii="Times New Roman" w:cs="Times New Roman"/>
                      <w:color w:val="auto"/>
                      <w:sz w:val="18"/>
                      <w:szCs w:val="18"/>
                    </w:rPr>
                    <w:t>.302t/a</w:t>
                  </w:r>
                  <w:r w:rsidRPr="00064D52">
                    <w:rPr>
                      <w:rFonts w:ascii="Times New Roman" w:cs="Times New Roman" w:hint="eastAsia"/>
                      <w:color w:val="auto"/>
                      <w:sz w:val="18"/>
                      <w:szCs w:val="18"/>
                    </w:rPr>
                    <w:t>）、二甲苯（</w:t>
                  </w:r>
                  <w:r w:rsidRPr="00064D52">
                    <w:rPr>
                      <w:rFonts w:ascii="Times New Roman" w:cs="Times New Roman" w:hint="eastAsia"/>
                      <w:color w:val="auto"/>
                      <w:sz w:val="18"/>
                      <w:szCs w:val="18"/>
                    </w:rPr>
                    <w:t>0</w:t>
                  </w:r>
                  <w:r w:rsidRPr="00064D52">
                    <w:rPr>
                      <w:rFonts w:ascii="Times New Roman" w:cs="Times New Roman"/>
                      <w:color w:val="auto"/>
                      <w:sz w:val="18"/>
                      <w:szCs w:val="18"/>
                    </w:rPr>
                    <w:t>.1206</w:t>
                  </w:r>
                  <w:r w:rsidRPr="00064D52">
                    <w:rPr>
                      <w:rFonts w:ascii="Times New Roman" w:cs="Times New Roman" w:hint="eastAsia"/>
                      <w:color w:val="auto"/>
                      <w:sz w:val="18"/>
                      <w:szCs w:val="18"/>
                    </w:rPr>
                    <w:t>t/a</w:t>
                  </w:r>
                  <w:r w:rsidRPr="00064D52">
                    <w:rPr>
                      <w:rFonts w:ascii="Times New Roman" w:cs="Times New Roman" w:hint="eastAsia"/>
                      <w:color w:val="auto"/>
                      <w:sz w:val="18"/>
                      <w:szCs w:val="18"/>
                    </w:rPr>
                    <w:t>）、颗粒物（</w:t>
                  </w:r>
                  <w:r w:rsidRPr="00064D52">
                    <w:rPr>
                      <w:rFonts w:ascii="Times New Roman" w:cs="Times New Roman" w:hint="eastAsia"/>
                      <w:color w:val="auto"/>
                      <w:sz w:val="18"/>
                      <w:szCs w:val="18"/>
                    </w:rPr>
                    <w:t>0</w:t>
                  </w:r>
                  <w:r w:rsidRPr="00064D52">
                    <w:rPr>
                      <w:rFonts w:ascii="Times New Roman" w:cs="Times New Roman"/>
                      <w:color w:val="auto"/>
                      <w:sz w:val="18"/>
                      <w:szCs w:val="18"/>
                    </w:rPr>
                    <w:t>.1159</w:t>
                  </w:r>
                  <w:r w:rsidRPr="00064D52">
                    <w:rPr>
                      <w:rFonts w:ascii="Times New Roman" w:cs="Times New Roman" w:hint="eastAsia"/>
                      <w:color w:val="auto"/>
                      <w:sz w:val="18"/>
                      <w:szCs w:val="18"/>
                    </w:rPr>
                    <w:t>t/a</w:t>
                  </w:r>
                  <w:r w:rsidRPr="00064D52">
                    <w:rPr>
                      <w:rFonts w:ascii="Times New Roman" w:cs="Times New Roman" w:hint="eastAsia"/>
                      <w:color w:val="auto"/>
                      <w:sz w:val="18"/>
                      <w:szCs w:val="18"/>
                    </w:rPr>
                    <w:t>）、二氧化硫（</w:t>
                  </w:r>
                  <w:r w:rsidRPr="00064D52">
                    <w:rPr>
                      <w:rFonts w:ascii="Times New Roman" w:cs="Times New Roman" w:hint="eastAsia"/>
                      <w:color w:val="auto"/>
                      <w:sz w:val="18"/>
                      <w:szCs w:val="18"/>
                    </w:rPr>
                    <w:t>0</w:t>
                  </w:r>
                  <w:r w:rsidRPr="00064D52">
                    <w:rPr>
                      <w:rFonts w:ascii="Times New Roman" w:cs="Times New Roman"/>
                      <w:color w:val="auto"/>
                      <w:sz w:val="18"/>
                      <w:szCs w:val="18"/>
                    </w:rPr>
                    <w:t>.000014t/a</w:t>
                  </w:r>
                  <w:r w:rsidRPr="00064D52">
                    <w:rPr>
                      <w:rFonts w:ascii="Times New Roman" w:cs="Times New Roman" w:hint="eastAsia"/>
                      <w:color w:val="auto"/>
                      <w:sz w:val="18"/>
                      <w:szCs w:val="18"/>
                    </w:rPr>
                    <w:t>）、氮氧化物（</w:t>
                  </w:r>
                  <w:r w:rsidRPr="00064D52">
                    <w:rPr>
                      <w:rFonts w:ascii="Times New Roman" w:cs="Times New Roman" w:hint="eastAsia"/>
                      <w:color w:val="auto"/>
                      <w:sz w:val="18"/>
                      <w:szCs w:val="18"/>
                    </w:rPr>
                    <w:t>0</w:t>
                  </w:r>
                  <w:r w:rsidRPr="00064D52">
                    <w:rPr>
                      <w:rFonts w:ascii="Times New Roman" w:cs="Times New Roman"/>
                      <w:color w:val="auto"/>
                      <w:sz w:val="18"/>
                      <w:szCs w:val="18"/>
                    </w:rPr>
                    <w:t>.0021t/a</w:t>
                  </w:r>
                  <w:r w:rsidRPr="00064D52">
                    <w:rPr>
                      <w:rFonts w:ascii="Times New Roman" w:cs="Times New Roman" w:hint="eastAsia"/>
                      <w:color w:val="auto"/>
                      <w:sz w:val="18"/>
                      <w:szCs w:val="18"/>
                    </w:rPr>
                    <w:t>）</w:t>
                  </w:r>
                </w:p>
              </w:tc>
            </w:tr>
          </w:tbl>
          <w:p w14:paraId="1EE04733" w14:textId="76A017B3" w:rsidR="00CF3A0F" w:rsidRPr="00064D52" w:rsidRDefault="00985F04">
            <w:pPr>
              <w:spacing w:line="500" w:lineRule="exact"/>
              <w:ind w:firstLineChars="200" w:firstLine="480"/>
              <w:rPr>
                <w:sz w:val="24"/>
                <w:szCs w:val="24"/>
              </w:rPr>
            </w:pPr>
            <w:r w:rsidRPr="00064D52">
              <w:rPr>
                <w:sz w:val="24"/>
                <w:szCs w:val="24"/>
              </w:rPr>
              <w:t>（</w:t>
            </w:r>
            <w:r w:rsidR="00865D16" w:rsidRPr="00064D52">
              <w:rPr>
                <w:sz w:val="24"/>
                <w:szCs w:val="24"/>
              </w:rPr>
              <w:t>5</w:t>
            </w:r>
            <w:r w:rsidRPr="00064D52">
              <w:rPr>
                <w:sz w:val="24"/>
                <w:szCs w:val="24"/>
              </w:rPr>
              <w:t>）</w:t>
            </w:r>
            <w:r w:rsidR="00DD24E3" w:rsidRPr="00064D52">
              <w:rPr>
                <w:sz w:val="24"/>
                <w:szCs w:val="24"/>
              </w:rPr>
              <w:t>异味控制措施</w:t>
            </w:r>
            <w:r w:rsidRPr="00064D52">
              <w:rPr>
                <w:sz w:val="24"/>
                <w:szCs w:val="24"/>
              </w:rPr>
              <w:t>a</w:t>
            </w:r>
            <w:r w:rsidRPr="00064D52">
              <w:rPr>
                <w:sz w:val="24"/>
                <w:szCs w:val="24"/>
              </w:rPr>
              <w:t>．对设备、阀门经常检查、检修，保持装置气密性良好；</w:t>
            </w:r>
          </w:p>
          <w:p w14:paraId="1D18330A" w14:textId="77777777" w:rsidR="00CF3A0F" w:rsidRPr="00064D52" w:rsidRDefault="00985F04">
            <w:pPr>
              <w:spacing w:line="500" w:lineRule="exact"/>
              <w:ind w:firstLineChars="200" w:firstLine="480"/>
              <w:rPr>
                <w:sz w:val="24"/>
                <w:szCs w:val="24"/>
              </w:rPr>
            </w:pPr>
            <w:r w:rsidRPr="00064D52">
              <w:rPr>
                <w:sz w:val="24"/>
                <w:szCs w:val="24"/>
              </w:rPr>
              <w:t>b</w:t>
            </w:r>
            <w:r w:rsidRPr="00064D52">
              <w:rPr>
                <w:sz w:val="24"/>
                <w:szCs w:val="24"/>
              </w:rPr>
              <w:t>．加强管理，所有操作严格按照既定的规程进行；</w:t>
            </w:r>
          </w:p>
          <w:p w14:paraId="446AD35C" w14:textId="77777777" w:rsidR="00CF3A0F" w:rsidRPr="00064D52" w:rsidRDefault="00985F04">
            <w:pPr>
              <w:spacing w:line="500" w:lineRule="exact"/>
              <w:ind w:firstLineChars="200" w:firstLine="480"/>
              <w:rPr>
                <w:sz w:val="24"/>
                <w:szCs w:val="24"/>
              </w:rPr>
            </w:pPr>
            <w:r w:rsidRPr="00064D52">
              <w:rPr>
                <w:sz w:val="24"/>
                <w:szCs w:val="24"/>
              </w:rPr>
              <w:lastRenderedPageBreak/>
              <w:t>c</w:t>
            </w:r>
            <w:r w:rsidRPr="00064D52">
              <w:rPr>
                <w:sz w:val="24"/>
                <w:szCs w:val="24"/>
              </w:rPr>
              <w:t>．加强车间通风，在车间内放置绿色植物，以减轻异味气体对周围环境的影响；</w:t>
            </w:r>
          </w:p>
          <w:p w14:paraId="513B4A43" w14:textId="77777777" w:rsidR="00CF3A0F" w:rsidRPr="00064D52" w:rsidRDefault="00985F04">
            <w:pPr>
              <w:spacing w:line="500" w:lineRule="exact"/>
              <w:ind w:firstLineChars="200" w:firstLine="480"/>
              <w:rPr>
                <w:sz w:val="24"/>
                <w:szCs w:val="24"/>
              </w:rPr>
            </w:pPr>
            <w:r w:rsidRPr="00064D52">
              <w:rPr>
                <w:sz w:val="24"/>
                <w:szCs w:val="24"/>
              </w:rPr>
              <w:t>e</w:t>
            </w:r>
            <w:r w:rsidRPr="00064D52">
              <w:rPr>
                <w:sz w:val="24"/>
                <w:szCs w:val="24"/>
              </w:rPr>
              <w:t>．项目建成后，切实加强管理，加强生产过程的全过程控制，建立健全岗位责任制和监督机制；</w:t>
            </w:r>
          </w:p>
          <w:p w14:paraId="6A9CBE02" w14:textId="77777777" w:rsidR="00CF3A0F" w:rsidRPr="00064D52" w:rsidRDefault="00985F04">
            <w:pPr>
              <w:spacing w:line="500" w:lineRule="exact"/>
              <w:ind w:firstLineChars="200" w:firstLine="480"/>
              <w:rPr>
                <w:sz w:val="24"/>
                <w:szCs w:val="24"/>
              </w:rPr>
            </w:pPr>
            <w:r w:rsidRPr="00064D52">
              <w:rPr>
                <w:sz w:val="24"/>
                <w:szCs w:val="24"/>
              </w:rPr>
              <w:t>经实践证明，采用上述措施后，可有效地减少生产过程中无组织气体的排放，使污染物的无组织排放量降低到较低水平。</w:t>
            </w:r>
          </w:p>
          <w:p w14:paraId="1A32527B" w14:textId="77777777" w:rsidR="00CF3A0F" w:rsidRPr="00064D52" w:rsidRDefault="00985F04" w:rsidP="00041C10">
            <w:pPr>
              <w:spacing w:line="500" w:lineRule="exact"/>
              <w:rPr>
                <w:b/>
                <w:bCs/>
                <w:sz w:val="24"/>
                <w:szCs w:val="24"/>
              </w:rPr>
            </w:pPr>
            <w:r w:rsidRPr="00064D52">
              <w:rPr>
                <w:b/>
                <w:bCs/>
                <w:sz w:val="24"/>
                <w:szCs w:val="24"/>
              </w:rPr>
              <w:t>2</w:t>
            </w:r>
            <w:r w:rsidRPr="00064D52">
              <w:rPr>
                <w:b/>
                <w:bCs/>
                <w:sz w:val="24"/>
                <w:szCs w:val="24"/>
              </w:rPr>
              <w:t>、水环境影响分析</w:t>
            </w:r>
          </w:p>
          <w:p w14:paraId="23325667" w14:textId="77777777" w:rsidR="00BC5801" w:rsidRPr="00064D52" w:rsidRDefault="00BC5801" w:rsidP="00041C10">
            <w:pPr>
              <w:spacing w:line="500" w:lineRule="exact"/>
              <w:rPr>
                <w:b/>
                <w:bCs/>
                <w:sz w:val="24"/>
                <w:szCs w:val="24"/>
              </w:rPr>
            </w:pPr>
            <w:r w:rsidRPr="00064D52">
              <w:rPr>
                <w:b/>
                <w:bCs/>
                <w:sz w:val="24"/>
                <w:szCs w:val="24"/>
              </w:rPr>
              <w:t xml:space="preserve">2.1 </w:t>
            </w:r>
            <w:r w:rsidRPr="00064D52">
              <w:rPr>
                <w:rFonts w:hint="eastAsia"/>
                <w:b/>
                <w:bCs/>
                <w:sz w:val="24"/>
                <w:szCs w:val="24"/>
              </w:rPr>
              <w:t>评价等级与评价范围确定</w:t>
            </w:r>
          </w:p>
          <w:p w14:paraId="5D297666" w14:textId="29E77E73" w:rsidR="00BC5801" w:rsidRPr="00064D52" w:rsidRDefault="00BC5801" w:rsidP="00041C10">
            <w:pPr>
              <w:spacing w:line="500" w:lineRule="exact"/>
              <w:ind w:firstLineChars="200" w:firstLine="480"/>
              <w:rPr>
                <w:sz w:val="24"/>
                <w:szCs w:val="24"/>
              </w:rPr>
            </w:pPr>
            <w:r w:rsidRPr="00064D52">
              <w:rPr>
                <w:rFonts w:hint="eastAsia"/>
                <w:sz w:val="24"/>
                <w:szCs w:val="24"/>
              </w:rPr>
              <w:t>本项目厂区排水实行雨污分流。雨水通过雨水管道排入附近河道。产生的废水主要为</w:t>
            </w:r>
            <w:r w:rsidR="00041C10" w:rsidRPr="00064D52">
              <w:rPr>
                <w:rFonts w:hint="eastAsia"/>
                <w:sz w:val="24"/>
                <w:szCs w:val="24"/>
              </w:rPr>
              <w:t>标定</w:t>
            </w:r>
            <w:r w:rsidRPr="00064D52">
              <w:rPr>
                <w:rFonts w:hint="eastAsia"/>
                <w:sz w:val="24"/>
                <w:szCs w:val="24"/>
              </w:rPr>
              <w:t>废水。</w:t>
            </w:r>
          </w:p>
          <w:p w14:paraId="602330D7" w14:textId="1A85AA05" w:rsidR="006D76E6" w:rsidRPr="00064D52" w:rsidRDefault="006D76E6" w:rsidP="006D76E6">
            <w:pPr>
              <w:spacing w:line="500" w:lineRule="exact"/>
              <w:ind w:firstLineChars="200" w:firstLine="480"/>
              <w:rPr>
                <w:sz w:val="24"/>
                <w:szCs w:val="24"/>
              </w:rPr>
            </w:pPr>
            <w:r w:rsidRPr="00064D52">
              <w:rPr>
                <w:rFonts w:hint="eastAsia"/>
                <w:sz w:val="24"/>
                <w:szCs w:val="24"/>
              </w:rPr>
              <w:t>标定废水：标定废水中水质较为简单</w:t>
            </w:r>
            <w:r w:rsidR="007D09B6" w:rsidRPr="00064D52">
              <w:rPr>
                <w:rFonts w:hint="eastAsia"/>
                <w:sz w:val="24"/>
                <w:szCs w:val="24"/>
              </w:rPr>
              <w:t>，</w:t>
            </w:r>
            <w:r w:rsidRPr="00064D52">
              <w:rPr>
                <w:rFonts w:hint="eastAsia"/>
                <w:sz w:val="24"/>
                <w:szCs w:val="24"/>
              </w:rPr>
              <w:t>标定废水排入厂区污水管网后，进入园区污水处理厂处理达标后，排入吴淞江。</w:t>
            </w:r>
          </w:p>
          <w:p w14:paraId="46FBF244" w14:textId="77777777" w:rsidR="00BC5801" w:rsidRPr="00064D52" w:rsidRDefault="00BC5801" w:rsidP="00A64EC2">
            <w:pPr>
              <w:spacing w:line="500" w:lineRule="exact"/>
              <w:ind w:firstLineChars="200" w:firstLine="480"/>
              <w:rPr>
                <w:sz w:val="24"/>
                <w:szCs w:val="24"/>
              </w:rPr>
            </w:pPr>
            <w:r w:rsidRPr="00064D52">
              <w:rPr>
                <w:rFonts w:hint="eastAsia"/>
                <w:sz w:val="24"/>
                <w:szCs w:val="24"/>
              </w:rPr>
              <w:t>水污染影响型建设项目根据排放方式和废水排放量划分评价等级，直接排放建设项目评价等级分为一级、二级和三级</w:t>
            </w:r>
            <w:r w:rsidRPr="00064D52">
              <w:rPr>
                <w:sz w:val="24"/>
                <w:szCs w:val="24"/>
              </w:rPr>
              <w:t>A</w:t>
            </w:r>
            <w:r w:rsidRPr="00064D52">
              <w:rPr>
                <w:rFonts w:hint="eastAsia"/>
                <w:sz w:val="24"/>
                <w:szCs w:val="24"/>
              </w:rPr>
              <w:t>，根据废水排放量、水污染物污染当量数确定；间接排放建设项目评价等级为三级</w:t>
            </w:r>
            <w:r w:rsidRPr="00064D52">
              <w:rPr>
                <w:sz w:val="24"/>
                <w:szCs w:val="24"/>
              </w:rPr>
              <w:t>B</w:t>
            </w:r>
            <w:r w:rsidRPr="00064D52">
              <w:rPr>
                <w:rFonts w:hint="eastAsia"/>
                <w:sz w:val="24"/>
                <w:szCs w:val="24"/>
              </w:rPr>
              <w:t>。具体见表</w:t>
            </w:r>
            <w:r w:rsidRPr="00064D52">
              <w:rPr>
                <w:sz w:val="24"/>
                <w:szCs w:val="24"/>
              </w:rPr>
              <w:t>7-12</w:t>
            </w:r>
          </w:p>
          <w:p w14:paraId="4A89FFA2" w14:textId="2F2FA7A1" w:rsidR="00BC5801" w:rsidRPr="00064D52" w:rsidRDefault="00BC5801" w:rsidP="00B625C9">
            <w:pPr>
              <w:jc w:val="center"/>
              <w:outlineLvl w:val="0"/>
              <w:rPr>
                <w:b/>
                <w:sz w:val="24"/>
              </w:rPr>
            </w:pPr>
            <w:r w:rsidRPr="00064D52">
              <w:rPr>
                <w:rFonts w:hint="eastAsia"/>
                <w:b/>
                <w:sz w:val="24"/>
              </w:rPr>
              <w:t>表</w:t>
            </w:r>
            <w:r w:rsidRPr="00064D52">
              <w:rPr>
                <w:b/>
                <w:sz w:val="24"/>
              </w:rPr>
              <w:t>7</w:t>
            </w:r>
            <w:r w:rsidRPr="00064D52">
              <w:rPr>
                <w:rFonts w:hint="eastAsia"/>
                <w:b/>
                <w:sz w:val="24"/>
              </w:rPr>
              <w:t>-</w:t>
            </w:r>
            <w:r w:rsidR="0052410C" w:rsidRPr="00064D52">
              <w:rPr>
                <w:b/>
                <w:sz w:val="24"/>
              </w:rPr>
              <w:t>1</w:t>
            </w:r>
            <w:r w:rsidRPr="00064D52">
              <w:rPr>
                <w:b/>
                <w:sz w:val="24"/>
              </w:rPr>
              <w:t xml:space="preserve">2  </w:t>
            </w:r>
            <w:r w:rsidRPr="00064D52">
              <w:rPr>
                <w:rFonts w:hint="eastAsia"/>
                <w:b/>
                <w:sz w:val="24"/>
              </w:rPr>
              <w:t>水污染型建设项目评价等级判定地表水等级判定</w:t>
            </w:r>
          </w:p>
          <w:tbl>
            <w:tblPr>
              <w:tblStyle w:val="afa"/>
              <w:tblW w:w="5000" w:type="pct"/>
              <w:tblLook w:val="04A0" w:firstRow="1" w:lastRow="0" w:firstColumn="1" w:lastColumn="0" w:noHBand="0" w:noVBand="1"/>
            </w:tblPr>
            <w:tblGrid>
              <w:gridCol w:w="1729"/>
              <w:gridCol w:w="2857"/>
              <w:gridCol w:w="3490"/>
            </w:tblGrid>
            <w:tr w:rsidR="00BC5801" w:rsidRPr="00064D52" w14:paraId="0C9AF854" w14:textId="77777777" w:rsidTr="00734B47">
              <w:trPr>
                <w:trHeight w:val="385"/>
              </w:trPr>
              <w:tc>
                <w:tcPr>
                  <w:tcW w:w="1070" w:type="pct"/>
                  <w:vMerge w:val="restart"/>
                  <w:vAlign w:val="center"/>
                </w:tcPr>
                <w:p w14:paraId="2B20B708" w14:textId="77777777" w:rsidR="00BC5801" w:rsidRPr="00064D52" w:rsidRDefault="00BC5801" w:rsidP="00BC5801">
                  <w:pPr>
                    <w:jc w:val="center"/>
                    <w:rPr>
                      <w:b/>
                      <w:bCs/>
                    </w:rPr>
                  </w:pPr>
                  <w:r w:rsidRPr="00064D52">
                    <w:rPr>
                      <w:rFonts w:hint="eastAsia"/>
                      <w:b/>
                      <w:bCs/>
                    </w:rPr>
                    <w:t>评价等级</w:t>
                  </w:r>
                </w:p>
              </w:tc>
              <w:tc>
                <w:tcPr>
                  <w:tcW w:w="3930" w:type="pct"/>
                  <w:gridSpan w:val="2"/>
                  <w:vAlign w:val="center"/>
                </w:tcPr>
                <w:p w14:paraId="211A64D5" w14:textId="77777777" w:rsidR="00BC5801" w:rsidRPr="00064D52" w:rsidRDefault="00BC5801" w:rsidP="00BC5801">
                  <w:pPr>
                    <w:jc w:val="center"/>
                    <w:rPr>
                      <w:b/>
                      <w:bCs/>
                    </w:rPr>
                  </w:pPr>
                  <w:r w:rsidRPr="00064D52">
                    <w:rPr>
                      <w:rFonts w:hint="eastAsia"/>
                      <w:b/>
                      <w:bCs/>
                    </w:rPr>
                    <w:t>判定依据</w:t>
                  </w:r>
                </w:p>
              </w:tc>
            </w:tr>
            <w:tr w:rsidR="00BC5801" w:rsidRPr="00064D52" w14:paraId="242AB1ED" w14:textId="77777777" w:rsidTr="00734B47">
              <w:trPr>
                <w:trHeight w:val="385"/>
              </w:trPr>
              <w:tc>
                <w:tcPr>
                  <w:tcW w:w="1070" w:type="pct"/>
                  <w:vMerge/>
                  <w:vAlign w:val="center"/>
                </w:tcPr>
                <w:p w14:paraId="303563CA" w14:textId="77777777" w:rsidR="00BC5801" w:rsidRPr="00064D52" w:rsidRDefault="00BC5801" w:rsidP="00BC5801">
                  <w:pPr>
                    <w:jc w:val="center"/>
                    <w:rPr>
                      <w:b/>
                      <w:bCs/>
                    </w:rPr>
                  </w:pPr>
                </w:p>
              </w:tc>
              <w:tc>
                <w:tcPr>
                  <w:tcW w:w="1769" w:type="pct"/>
                  <w:vAlign w:val="center"/>
                </w:tcPr>
                <w:p w14:paraId="0B421BD8" w14:textId="77777777" w:rsidR="00BC5801" w:rsidRPr="00064D52" w:rsidRDefault="00BC5801" w:rsidP="00BC5801">
                  <w:pPr>
                    <w:jc w:val="center"/>
                    <w:rPr>
                      <w:b/>
                      <w:bCs/>
                    </w:rPr>
                  </w:pPr>
                  <w:r w:rsidRPr="00064D52">
                    <w:rPr>
                      <w:rFonts w:hint="eastAsia"/>
                      <w:b/>
                      <w:bCs/>
                    </w:rPr>
                    <w:t>排放方式</w:t>
                  </w:r>
                </w:p>
              </w:tc>
              <w:tc>
                <w:tcPr>
                  <w:tcW w:w="2161" w:type="pct"/>
                  <w:vAlign w:val="center"/>
                </w:tcPr>
                <w:p w14:paraId="0232F0AF" w14:textId="77777777" w:rsidR="00BC5801" w:rsidRPr="00064D52" w:rsidRDefault="00BC5801" w:rsidP="00BC5801">
                  <w:pPr>
                    <w:jc w:val="center"/>
                    <w:rPr>
                      <w:b/>
                      <w:bCs/>
                    </w:rPr>
                  </w:pPr>
                  <w:r w:rsidRPr="00064D52">
                    <w:rPr>
                      <w:rFonts w:hint="eastAsia"/>
                      <w:b/>
                      <w:bCs/>
                    </w:rPr>
                    <w:t>废水排放量</w:t>
                  </w:r>
                  <w:r w:rsidRPr="00064D52">
                    <w:rPr>
                      <w:rFonts w:hint="eastAsia"/>
                      <w:b/>
                      <w:bCs/>
                    </w:rPr>
                    <w:t>Q</w:t>
                  </w:r>
                  <w:r w:rsidRPr="00064D52">
                    <w:rPr>
                      <w:b/>
                      <w:bCs/>
                    </w:rPr>
                    <w:t>/</w:t>
                  </w:r>
                  <w:r w:rsidRPr="00064D52">
                    <w:rPr>
                      <w:rFonts w:hint="eastAsia"/>
                      <w:b/>
                      <w:bCs/>
                    </w:rPr>
                    <w:t>m</w:t>
                  </w:r>
                  <w:r w:rsidRPr="00064D52">
                    <w:rPr>
                      <w:b/>
                      <w:bCs/>
                      <w:vertAlign w:val="superscript"/>
                    </w:rPr>
                    <w:t>3</w:t>
                  </w:r>
                  <w:r w:rsidRPr="00064D52">
                    <w:rPr>
                      <w:b/>
                      <w:bCs/>
                    </w:rPr>
                    <w:t>/d</w:t>
                  </w:r>
                </w:p>
                <w:p w14:paraId="77481A6D" w14:textId="77777777" w:rsidR="00BC5801" w:rsidRPr="00064D52" w:rsidRDefault="00BC5801" w:rsidP="00BC5801">
                  <w:pPr>
                    <w:jc w:val="center"/>
                  </w:pPr>
                  <w:r w:rsidRPr="00064D52">
                    <w:rPr>
                      <w:rFonts w:hint="eastAsia"/>
                      <w:b/>
                      <w:bCs/>
                    </w:rPr>
                    <w:t>水污染当量数</w:t>
                  </w:r>
                  <w:r w:rsidRPr="00064D52">
                    <w:rPr>
                      <w:rFonts w:hint="eastAsia"/>
                      <w:b/>
                      <w:bCs/>
                    </w:rPr>
                    <w:t>W</w:t>
                  </w:r>
                  <w:r w:rsidRPr="00064D52">
                    <w:rPr>
                      <w:b/>
                      <w:bCs/>
                    </w:rPr>
                    <w:t>/</w:t>
                  </w:r>
                  <w:r w:rsidRPr="00064D52">
                    <w:rPr>
                      <w:rFonts w:hint="eastAsia"/>
                      <w:b/>
                      <w:bCs/>
                    </w:rPr>
                    <w:t>无量纲</w:t>
                  </w:r>
                </w:p>
              </w:tc>
            </w:tr>
            <w:tr w:rsidR="00BC5801" w:rsidRPr="00064D52" w14:paraId="5AD36E90" w14:textId="77777777" w:rsidTr="00734B47">
              <w:tc>
                <w:tcPr>
                  <w:tcW w:w="1070" w:type="pct"/>
                  <w:vAlign w:val="center"/>
                </w:tcPr>
                <w:p w14:paraId="14F891EA" w14:textId="77777777" w:rsidR="00BC5801" w:rsidRPr="00064D52" w:rsidRDefault="00BC5801" w:rsidP="00BC5801">
                  <w:pPr>
                    <w:jc w:val="center"/>
                  </w:pPr>
                  <w:r w:rsidRPr="00064D52">
                    <w:rPr>
                      <w:rFonts w:hint="eastAsia"/>
                    </w:rPr>
                    <w:t>一级</w:t>
                  </w:r>
                </w:p>
              </w:tc>
              <w:tc>
                <w:tcPr>
                  <w:tcW w:w="1769" w:type="pct"/>
                  <w:vAlign w:val="center"/>
                </w:tcPr>
                <w:p w14:paraId="1F02760E" w14:textId="77777777" w:rsidR="00BC5801" w:rsidRPr="00064D52" w:rsidRDefault="00BC5801" w:rsidP="00BC5801">
                  <w:pPr>
                    <w:jc w:val="center"/>
                  </w:pPr>
                  <w:r w:rsidRPr="00064D52">
                    <w:rPr>
                      <w:rFonts w:hint="eastAsia"/>
                    </w:rPr>
                    <w:t>直接排放</w:t>
                  </w:r>
                </w:p>
              </w:tc>
              <w:tc>
                <w:tcPr>
                  <w:tcW w:w="2161" w:type="pct"/>
                  <w:vAlign w:val="center"/>
                </w:tcPr>
                <w:p w14:paraId="3C77CBD5" w14:textId="77777777" w:rsidR="00BC5801" w:rsidRPr="00064D52" w:rsidRDefault="00BC5801" w:rsidP="00BC5801">
                  <w:pPr>
                    <w:jc w:val="center"/>
                  </w:pPr>
                  <w:r w:rsidRPr="00064D52">
                    <w:rPr>
                      <w:rFonts w:hint="eastAsia"/>
                    </w:rPr>
                    <w:t>Q</w:t>
                  </w:r>
                  <w:r w:rsidRPr="00064D52">
                    <w:rPr>
                      <w:rFonts w:hint="eastAsia"/>
                    </w:rPr>
                    <w:t>≥</w:t>
                  </w:r>
                  <w:r w:rsidRPr="00064D52">
                    <w:t>20000</w:t>
                  </w:r>
                  <w:r w:rsidRPr="00064D52">
                    <w:rPr>
                      <w:rFonts w:hint="eastAsia"/>
                    </w:rPr>
                    <w:t>或</w:t>
                  </w:r>
                  <w:r w:rsidRPr="00064D52">
                    <w:rPr>
                      <w:rFonts w:hint="eastAsia"/>
                    </w:rPr>
                    <w:t>W</w:t>
                  </w:r>
                  <w:r w:rsidRPr="00064D52">
                    <w:rPr>
                      <w:rFonts w:hint="eastAsia"/>
                    </w:rPr>
                    <w:t>≥</w:t>
                  </w:r>
                  <w:r w:rsidRPr="00064D52">
                    <w:t>600000</w:t>
                  </w:r>
                </w:p>
              </w:tc>
            </w:tr>
            <w:tr w:rsidR="00BC5801" w:rsidRPr="00064D52" w14:paraId="48A2A6C7" w14:textId="77777777" w:rsidTr="00734B47">
              <w:tc>
                <w:tcPr>
                  <w:tcW w:w="1070" w:type="pct"/>
                  <w:vAlign w:val="center"/>
                </w:tcPr>
                <w:p w14:paraId="7C456F63" w14:textId="77777777" w:rsidR="00BC5801" w:rsidRPr="00064D52" w:rsidRDefault="00BC5801" w:rsidP="00BC5801">
                  <w:pPr>
                    <w:jc w:val="center"/>
                  </w:pPr>
                  <w:r w:rsidRPr="00064D52">
                    <w:rPr>
                      <w:rFonts w:hint="eastAsia"/>
                    </w:rPr>
                    <w:t>二级</w:t>
                  </w:r>
                </w:p>
              </w:tc>
              <w:tc>
                <w:tcPr>
                  <w:tcW w:w="1769" w:type="pct"/>
                  <w:vAlign w:val="center"/>
                </w:tcPr>
                <w:p w14:paraId="0ECF2A72" w14:textId="77777777" w:rsidR="00BC5801" w:rsidRPr="00064D52" w:rsidRDefault="00BC5801" w:rsidP="00BC5801">
                  <w:pPr>
                    <w:jc w:val="center"/>
                  </w:pPr>
                  <w:r w:rsidRPr="00064D52">
                    <w:rPr>
                      <w:rFonts w:hint="eastAsia"/>
                    </w:rPr>
                    <w:t>直接排放</w:t>
                  </w:r>
                </w:p>
              </w:tc>
              <w:tc>
                <w:tcPr>
                  <w:tcW w:w="2161" w:type="pct"/>
                  <w:vAlign w:val="center"/>
                </w:tcPr>
                <w:p w14:paraId="3C9C0618" w14:textId="77777777" w:rsidR="00BC5801" w:rsidRPr="00064D52" w:rsidRDefault="00BC5801" w:rsidP="00BC5801">
                  <w:pPr>
                    <w:jc w:val="center"/>
                  </w:pPr>
                  <w:r w:rsidRPr="00064D52">
                    <w:rPr>
                      <w:rFonts w:hint="eastAsia"/>
                    </w:rPr>
                    <w:t>其他</w:t>
                  </w:r>
                </w:p>
              </w:tc>
            </w:tr>
            <w:tr w:rsidR="00BC5801" w:rsidRPr="00064D52" w14:paraId="4338C012" w14:textId="77777777" w:rsidTr="00734B47">
              <w:tc>
                <w:tcPr>
                  <w:tcW w:w="1070" w:type="pct"/>
                  <w:vAlign w:val="center"/>
                </w:tcPr>
                <w:p w14:paraId="22E4F4E4" w14:textId="77777777" w:rsidR="00BC5801" w:rsidRPr="00064D52" w:rsidRDefault="00BC5801" w:rsidP="00BC5801">
                  <w:pPr>
                    <w:jc w:val="center"/>
                  </w:pPr>
                  <w:r w:rsidRPr="00064D52">
                    <w:rPr>
                      <w:rFonts w:hint="eastAsia"/>
                    </w:rPr>
                    <w:t>三级</w:t>
                  </w:r>
                  <w:r w:rsidRPr="00064D52">
                    <w:rPr>
                      <w:rFonts w:hint="eastAsia"/>
                    </w:rPr>
                    <w:t>A</w:t>
                  </w:r>
                </w:p>
              </w:tc>
              <w:tc>
                <w:tcPr>
                  <w:tcW w:w="1769" w:type="pct"/>
                  <w:vAlign w:val="center"/>
                </w:tcPr>
                <w:p w14:paraId="44938514" w14:textId="77777777" w:rsidR="00BC5801" w:rsidRPr="00064D52" w:rsidRDefault="00BC5801" w:rsidP="00BC5801">
                  <w:pPr>
                    <w:jc w:val="center"/>
                  </w:pPr>
                  <w:r w:rsidRPr="00064D52">
                    <w:rPr>
                      <w:rFonts w:hint="eastAsia"/>
                    </w:rPr>
                    <w:t>直接排放</w:t>
                  </w:r>
                </w:p>
              </w:tc>
              <w:tc>
                <w:tcPr>
                  <w:tcW w:w="2161" w:type="pct"/>
                  <w:vAlign w:val="center"/>
                </w:tcPr>
                <w:p w14:paraId="6A651738" w14:textId="77777777" w:rsidR="00BC5801" w:rsidRPr="00064D52" w:rsidRDefault="00BC5801" w:rsidP="00BC5801">
                  <w:pPr>
                    <w:jc w:val="center"/>
                  </w:pPr>
                  <w:r w:rsidRPr="00064D52">
                    <w:rPr>
                      <w:rFonts w:hint="eastAsia"/>
                    </w:rPr>
                    <w:t>Q</w:t>
                  </w:r>
                  <w:r w:rsidRPr="00064D52">
                    <w:rPr>
                      <w:rFonts w:hint="eastAsia"/>
                    </w:rPr>
                    <w:t>＜</w:t>
                  </w:r>
                  <w:r w:rsidRPr="00064D52">
                    <w:rPr>
                      <w:rFonts w:hint="eastAsia"/>
                    </w:rPr>
                    <w:t>2</w:t>
                  </w:r>
                  <w:r w:rsidRPr="00064D52">
                    <w:t>00</w:t>
                  </w:r>
                  <w:r w:rsidRPr="00064D52">
                    <w:rPr>
                      <w:rFonts w:hint="eastAsia"/>
                    </w:rPr>
                    <w:t>且</w:t>
                  </w:r>
                  <w:r w:rsidRPr="00064D52">
                    <w:rPr>
                      <w:rFonts w:hint="eastAsia"/>
                    </w:rPr>
                    <w:t>W</w:t>
                  </w:r>
                  <w:r w:rsidRPr="00064D52">
                    <w:rPr>
                      <w:rFonts w:hint="eastAsia"/>
                    </w:rPr>
                    <w:t>＜</w:t>
                  </w:r>
                  <w:r w:rsidRPr="00064D52">
                    <w:rPr>
                      <w:rFonts w:hint="eastAsia"/>
                    </w:rPr>
                    <w:t>6</w:t>
                  </w:r>
                  <w:r w:rsidRPr="00064D52">
                    <w:t>000</w:t>
                  </w:r>
                </w:p>
              </w:tc>
            </w:tr>
            <w:tr w:rsidR="00BC5801" w:rsidRPr="00064D52" w14:paraId="5C9FE794" w14:textId="77777777" w:rsidTr="00734B47">
              <w:tc>
                <w:tcPr>
                  <w:tcW w:w="1070" w:type="pct"/>
                  <w:vAlign w:val="center"/>
                </w:tcPr>
                <w:p w14:paraId="732D4EA0" w14:textId="77777777" w:rsidR="00BC5801" w:rsidRPr="00064D52" w:rsidRDefault="00BC5801" w:rsidP="00BC5801">
                  <w:pPr>
                    <w:jc w:val="center"/>
                  </w:pPr>
                  <w:r w:rsidRPr="00064D52">
                    <w:rPr>
                      <w:rFonts w:hint="eastAsia"/>
                    </w:rPr>
                    <w:t>三级</w:t>
                  </w:r>
                  <w:r w:rsidRPr="00064D52">
                    <w:rPr>
                      <w:rFonts w:hint="eastAsia"/>
                    </w:rPr>
                    <w:t>B</w:t>
                  </w:r>
                </w:p>
              </w:tc>
              <w:tc>
                <w:tcPr>
                  <w:tcW w:w="1769" w:type="pct"/>
                  <w:vAlign w:val="center"/>
                </w:tcPr>
                <w:p w14:paraId="2C2E3308" w14:textId="77777777" w:rsidR="00BC5801" w:rsidRPr="00064D52" w:rsidRDefault="00BC5801" w:rsidP="00BC5801">
                  <w:pPr>
                    <w:jc w:val="center"/>
                  </w:pPr>
                  <w:r w:rsidRPr="00064D52">
                    <w:rPr>
                      <w:rFonts w:hint="eastAsia"/>
                    </w:rPr>
                    <w:t>间接排放</w:t>
                  </w:r>
                </w:p>
              </w:tc>
              <w:tc>
                <w:tcPr>
                  <w:tcW w:w="2161" w:type="pct"/>
                  <w:vAlign w:val="center"/>
                </w:tcPr>
                <w:p w14:paraId="03688AC2" w14:textId="77777777" w:rsidR="00BC5801" w:rsidRPr="00064D52" w:rsidRDefault="00BC5801" w:rsidP="00BC5801">
                  <w:pPr>
                    <w:jc w:val="center"/>
                  </w:pPr>
                  <w:r w:rsidRPr="00064D52">
                    <w:rPr>
                      <w:rFonts w:hint="eastAsia"/>
                    </w:rPr>
                    <w:t>-</w:t>
                  </w:r>
                </w:p>
              </w:tc>
            </w:tr>
          </w:tbl>
          <w:p w14:paraId="7D83EDF5" w14:textId="77777777" w:rsidR="00BC5801" w:rsidRPr="00064D52" w:rsidRDefault="00BC5801" w:rsidP="0064532D">
            <w:pPr>
              <w:spacing w:line="500" w:lineRule="exact"/>
              <w:ind w:firstLineChars="200" w:firstLine="480"/>
              <w:rPr>
                <w:sz w:val="24"/>
                <w:szCs w:val="24"/>
              </w:rPr>
            </w:pPr>
            <w:r w:rsidRPr="00064D52">
              <w:rPr>
                <w:rFonts w:hint="eastAsia"/>
                <w:sz w:val="24"/>
                <w:szCs w:val="24"/>
              </w:rPr>
              <w:t>根据表</w:t>
            </w:r>
            <w:r w:rsidRPr="00064D52">
              <w:rPr>
                <w:sz w:val="24"/>
                <w:szCs w:val="24"/>
              </w:rPr>
              <w:t>7-12</w:t>
            </w:r>
            <w:r w:rsidRPr="00064D52">
              <w:rPr>
                <w:rFonts w:hint="eastAsia"/>
                <w:sz w:val="24"/>
                <w:szCs w:val="24"/>
              </w:rPr>
              <w:t>，确定本项目地表水环境影响评价等级为三级</w:t>
            </w:r>
            <w:r w:rsidRPr="00064D52">
              <w:rPr>
                <w:sz w:val="24"/>
                <w:szCs w:val="24"/>
              </w:rPr>
              <w:t>B</w:t>
            </w:r>
            <w:r w:rsidRPr="00064D52">
              <w:rPr>
                <w:rFonts w:hint="eastAsia"/>
                <w:sz w:val="24"/>
                <w:szCs w:val="24"/>
              </w:rPr>
              <w:t>。</w:t>
            </w:r>
          </w:p>
          <w:p w14:paraId="494CBE00" w14:textId="77777777" w:rsidR="00BC5801" w:rsidRPr="00064D52" w:rsidRDefault="00BC5801" w:rsidP="0064532D">
            <w:pPr>
              <w:spacing w:line="500" w:lineRule="exact"/>
              <w:ind w:firstLineChars="200" w:firstLine="480"/>
              <w:rPr>
                <w:sz w:val="24"/>
                <w:szCs w:val="24"/>
              </w:rPr>
            </w:pPr>
            <w:r w:rsidRPr="00064D52">
              <w:rPr>
                <w:rFonts w:hint="eastAsia"/>
                <w:sz w:val="24"/>
                <w:szCs w:val="24"/>
              </w:rPr>
              <w:t>水污染影响型三级</w:t>
            </w:r>
            <w:r w:rsidRPr="00064D52">
              <w:rPr>
                <w:rFonts w:hint="eastAsia"/>
                <w:sz w:val="24"/>
                <w:szCs w:val="24"/>
              </w:rPr>
              <w:t>B</w:t>
            </w:r>
            <w:r w:rsidRPr="00064D52">
              <w:rPr>
                <w:rFonts w:hint="eastAsia"/>
                <w:sz w:val="24"/>
                <w:szCs w:val="24"/>
              </w:rPr>
              <w:t>评价，主要评价内容包括：①水污染控制和水环境影响减缓措施有效性评价；②依托污水吹了设施的环境可行性评价。</w:t>
            </w:r>
          </w:p>
          <w:p w14:paraId="7E7CE465" w14:textId="191D7F6C" w:rsidR="00CF3A0F" w:rsidRPr="00064D52" w:rsidRDefault="0064532D" w:rsidP="0064532D">
            <w:pPr>
              <w:spacing w:line="500" w:lineRule="exact"/>
              <w:rPr>
                <w:b/>
                <w:bCs/>
                <w:sz w:val="24"/>
                <w:szCs w:val="24"/>
              </w:rPr>
            </w:pPr>
            <w:r w:rsidRPr="00064D52">
              <w:rPr>
                <w:b/>
                <w:bCs/>
                <w:sz w:val="24"/>
                <w:szCs w:val="24"/>
              </w:rPr>
              <w:t xml:space="preserve">2.2 </w:t>
            </w:r>
            <w:r w:rsidR="00985F04" w:rsidRPr="00064D52">
              <w:rPr>
                <w:b/>
                <w:bCs/>
                <w:sz w:val="24"/>
                <w:szCs w:val="24"/>
              </w:rPr>
              <w:t>水污染控制和水环境影响减缓措施有效性评价</w:t>
            </w:r>
          </w:p>
          <w:p w14:paraId="2C3DB1A5" w14:textId="02866617" w:rsidR="00CF3A0F" w:rsidRPr="00064D52" w:rsidRDefault="006D76E6">
            <w:pPr>
              <w:spacing w:line="500" w:lineRule="exact"/>
              <w:ind w:firstLineChars="200" w:firstLine="480"/>
              <w:rPr>
                <w:sz w:val="24"/>
                <w:szCs w:val="24"/>
              </w:rPr>
            </w:pPr>
            <w:r w:rsidRPr="00064D52">
              <w:rPr>
                <w:rFonts w:hint="eastAsia"/>
                <w:sz w:val="24"/>
                <w:szCs w:val="24"/>
              </w:rPr>
              <w:t>本项目标定废水中污染物较为单一，</w:t>
            </w:r>
            <w:r w:rsidR="007D09B6" w:rsidRPr="00064D52">
              <w:rPr>
                <w:rFonts w:hint="eastAsia"/>
                <w:sz w:val="24"/>
                <w:szCs w:val="24"/>
              </w:rPr>
              <w:t>水质较为简单</w:t>
            </w:r>
            <w:r w:rsidRPr="00064D52">
              <w:rPr>
                <w:rFonts w:hint="eastAsia"/>
                <w:sz w:val="24"/>
                <w:szCs w:val="24"/>
              </w:rPr>
              <w:t>；</w:t>
            </w:r>
            <w:r w:rsidR="0064532D" w:rsidRPr="00064D52">
              <w:rPr>
                <w:rFonts w:hint="eastAsia"/>
                <w:sz w:val="24"/>
                <w:szCs w:val="24"/>
              </w:rPr>
              <w:t>且标定废水中</w:t>
            </w:r>
            <w:r w:rsidR="0064532D" w:rsidRPr="00064D52">
              <w:rPr>
                <w:rFonts w:hint="eastAsia"/>
                <w:sz w:val="24"/>
                <w:szCs w:val="24"/>
              </w:rPr>
              <w:t>S</w:t>
            </w:r>
            <w:r w:rsidR="0064532D" w:rsidRPr="00064D52">
              <w:rPr>
                <w:sz w:val="24"/>
                <w:szCs w:val="24"/>
              </w:rPr>
              <w:t>S</w:t>
            </w:r>
            <w:r w:rsidR="007D09B6" w:rsidRPr="00064D52">
              <w:rPr>
                <w:rFonts w:hint="eastAsia"/>
                <w:sz w:val="24"/>
                <w:szCs w:val="24"/>
              </w:rPr>
              <w:t>、</w:t>
            </w:r>
            <w:r w:rsidR="007D09B6" w:rsidRPr="00064D52">
              <w:rPr>
                <w:rFonts w:hint="eastAsia"/>
                <w:sz w:val="24"/>
                <w:szCs w:val="24"/>
              </w:rPr>
              <w:t>C</w:t>
            </w:r>
            <w:r w:rsidR="007D09B6" w:rsidRPr="00064D52">
              <w:rPr>
                <w:sz w:val="24"/>
                <w:szCs w:val="24"/>
              </w:rPr>
              <w:t>OD</w:t>
            </w:r>
            <w:r w:rsidR="0064532D" w:rsidRPr="00064D52">
              <w:rPr>
                <w:rFonts w:hint="eastAsia"/>
                <w:sz w:val="24"/>
                <w:szCs w:val="24"/>
              </w:rPr>
              <w:t>含量较低，与生活污水一同排入市政污水管网后，纳入园区污水处理厂进行处理。</w:t>
            </w:r>
          </w:p>
          <w:p w14:paraId="14EE80A0" w14:textId="6FBA5006" w:rsidR="00CF3A0F" w:rsidRPr="00064D52" w:rsidRDefault="0064532D" w:rsidP="0064532D">
            <w:pPr>
              <w:spacing w:line="500" w:lineRule="exact"/>
              <w:rPr>
                <w:b/>
                <w:bCs/>
                <w:sz w:val="24"/>
                <w:szCs w:val="24"/>
              </w:rPr>
            </w:pPr>
            <w:r w:rsidRPr="00064D52">
              <w:rPr>
                <w:b/>
                <w:bCs/>
                <w:sz w:val="24"/>
                <w:szCs w:val="24"/>
              </w:rPr>
              <w:t xml:space="preserve">2.2 </w:t>
            </w:r>
            <w:r w:rsidR="00985F04" w:rsidRPr="00064D52">
              <w:rPr>
                <w:b/>
                <w:bCs/>
                <w:sz w:val="24"/>
                <w:szCs w:val="24"/>
              </w:rPr>
              <w:t>依托污水处理设施环境可行性评价</w:t>
            </w:r>
          </w:p>
          <w:p w14:paraId="6103ED6B" w14:textId="5DDBA2C0" w:rsidR="00B625C9" w:rsidRPr="00064D52" w:rsidRDefault="00B625C9" w:rsidP="00B625C9">
            <w:pPr>
              <w:spacing w:line="500" w:lineRule="exact"/>
              <w:ind w:firstLineChars="200" w:firstLine="480"/>
              <w:rPr>
                <w:sz w:val="24"/>
                <w:szCs w:val="24"/>
              </w:rPr>
            </w:pPr>
            <w:r w:rsidRPr="00064D52">
              <w:rPr>
                <w:rFonts w:hint="eastAsia"/>
                <w:sz w:val="24"/>
                <w:szCs w:val="24"/>
              </w:rPr>
              <w:lastRenderedPageBreak/>
              <w:t>（</w:t>
            </w:r>
            <w:r w:rsidRPr="00064D52">
              <w:rPr>
                <w:rFonts w:hint="eastAsia"/>
                <w:sz w:val="24"/>
                <w:szCs w:val="24"/>
              </w:rPr>
              <w:t>1</w:t>
            </w:r>
            <w:r w:rsidRPr="00064D52">
              <w:rPr>
                <w:rFonts w:hint="eastAsia"/>
                <w:sz w:val="24"/>
                <w:szCs w:val="24"/>
              </w:rPr>
              <w:t>）本项目所在区域管网已经接通，具备接管条件。且本项目所在地块位于苏州工业园区污水处理厂污水管网收水范围之内。本项目产生的污水可经市政污水管网排入苏州工业园区污水处理厂进行处理。因此，从污水管网上分析，能保证本项目投产后，污水进入污水处理厂处理。</w:t>
            </w:r>
          </w:p>
          <w:p w14:paraId="6EB81987" w14:textId="7E1F7B80" w:rsidR="00B625C9" w:rsidRPr="00064D52" w:rsidRDefault="00B625C9" w:rsidP="00B625C9">
            <w:pPr>
              <w:spacing w:line="500" w:lineRule="exact"/>
              <w:ind w:firstLineChars="200" w:firstLine="480"/>
              <w:rPr>
                <w:sz w:val="24"/>
                <w:szCs w:val="24"/>
              </w:rPr>
            </w:pPr>
            <w:r w:rsidRPr="00064D52">
              <w:rPr>
                <w:rFonts w:hint="eastAsia"/>
                <w:sz w:val="24"/>
                <w:szCs w:val="24"/>
              </w:rPr>
              <w:t>（</w:t>
            </w:r>
            <w:r w:rsidRPr="00064D52">
              <w:rPr>
                <w:rFonts w:hint="eastAsia"/>
                <w:sz w:val="24"/>
                <w:szCs w:val="24"/>
              </w:rPr>
              <w:t>2</w:t>
            </w:r>
            <w:r w:rsidRPr="00064D52">
              <w:rPr>
                <w:rFonts w:hint="eastAsia"/>
                <w:sz w:val="24"/>
                <w:szCs w:val="24"/>
              </w:rPr>
              <w:t>）接管处理能力分析</w:t>
            </w:r>
          </w:p>
          <w:p w14:paraId="5539A942" w14:textId="3313E02F" w:rsidR="00B625C9" w:rsidRPr="00064D52" w:rsidRDefault="00B625C9" w:rsidP="00B625C9">
            <w:pPr>
              <w:spacing w:line="500" w:lineRule="exact"/>
              <w:ind w:firstLineChars="200" w:firstLine="480"/>
              <w:rPr>
                <w:sz w:val="24"/>
                <w:szCs w:val="24"/>
              </w:rPr>
            </w:pPr>
            <w:r w:rsidRPr="00064D52">
              <w:rPr>
                <w:rFonts w:hint="eastAsia"/>
                <w:sz w:val="24"/>
                <w:szCs w:val="24"/>
              </w:rPr>
              <w:t>苏州工业园区污水处理厂一期设计污水处理能力为</w:t>
            </w:r>
            <w:r w:rsidRPr="00064D52">
              <w:rPr>
                <w:sz w:val="24"/>
                <w:szCs w:val="24"/>
              </w:rPr>
              <w:t>10</w:t>
            </w:r>
            <w:r w:rsidRPr="00064D52">
              <w:rPr>
                <w:rFonts w:hint="eastAsia"/>
                <w:sz w:val="24"/>
                <w:szCs w:val="24"/>
              </w:rPr>
              <w:t>万</w:t>
            </w:r>
            <w:r w:rsidRPr="00064D52">
              <w:rPr>
                <w:sz w:val="24"/>
                <w:szCs w:val="24"/>
              </w:rPr>
              <w:t>t/d</w:t>
            </w:r>
            <w:r w:rsidRPr="00064D52">
              <w:rPr>
                <w:rFonts w:hint="eastAsia"/>
                <w:sz w:val="24"/>
                <w:szCs w:val="24"/>
              </w:rPr>
              <w:t>，目前一期已经基本达到满负荷运行，二期</w:t>
            </w:r>
            <w:r w:rsidRPr="00064D52">
              <w:rPr>
                <w:sz w:val="24"/>
                <w:szCs w:val="24"/>
              </w:rPr>
              <w:t>10</w:t>
            </w:r>
            <w:r w:rsidRPr="00064D52">
              <w:rPr>
                <w:rFonts w:hint="eastAsia"/>
                <w:sz w:val="24"/>
                <w:szCs w:val="24"/>
              </w:rPr>
              <w:t>万</w:t>
            </w:r>
            <w:r w:rsidRPr="00064D52">
              <w:rPr>
                <w:sz w:val="24"/>
                <w:szCs w:val="24"/>
              </w:rPr>
              <w:t>t/d</w:t>
            </w:r>
            <w:r w:rsidRPr="00064D52">
              <w:rPr>
                <w:rFonts w:hint="eastAsia"/>
                <w:sz w:val="24"/>
                <w:szCs w:val="24"/>
              </w:rPr>
              <w:t>已于</w:t>
            </w:r>
            <w:r w:rsidRPr="00064D52">
              <w:rPr>
                <w:sz w:val="24"/>
                <w:szCs w:val="24"/>
              </w:rPr>
              <w:t>2006</w:t>
            </w:r>
            <w:r w:rsidRPr="00064D52">
              <w:rPr>
                <w:rFonts w:hint="eastAsia"/>
                <w:sz w:val="24"/>
                <w:szCs w:val="24"/>
              </w:rPr>
              <w:t>年初投入运营，目前污水处理厂的总处理规模为</w:t>
            </w:r>
            <w:r w:rsidRPr="00064D52">
              <w:rPr>
                <w:sz w:val="24"/>
                <w:szCs w:val="24"/>
              </w:rPr>
              <w:t>20</w:t>
            </w:r>
            <w:r w:rsidRPr="00064D52">
              <w:rPr>
                <w:rFonts w:hint="eastAsia"/>
                <w:sz w:val="24"/>
                <w:szCs w:val="24"/>
              </w:rPr>
              <w:t>万</w:t>
            </w:r>
            <w:r w:rsidRPr="00064D52">
              <w:rPr>
                <w:sz w:val="24"/>
                <w:szCs w:val="24"/>
              </w:rPr>
              <w:t>t/d</w:t>
            </w:r>
            <w:r w:rsidRPr="00064D52">
              <w:rPr>
                <w:rFonts w:hint="eastAsia"/>
                <w:sz w:val="24"/>
                <w:szCs w:val="24"/>
              </w:rPr>
              <w:t>，现有接管量约</w:t>
            </w:r>
            <w:r w:rsidRPr="00064D52">
              <w:rPr>
                <w:sz w:val="24"/>
                <w:szCs w:val="24"/>
              </w:rPr>
              <w:t>17</w:t>
            </w:r>
            <w:r w:rsidRPr="00064D52">
              <w:rPr>
                <w:rFonts w:hint="eastAsia"/>
                <w:sz w:val="24"/>
                <w:szCs w:val="24"/>
              </w:rPr>
              <w:t>万</w:t>
            </w:r>
            <w:r w:rsidRPr="00064D52">
              <w:rPr>
                <w:sz w:val="24"/>
                <w:szCs w:val="24"/>
              </w:rPr>
              <w:t>t/d</w:t>
            </w:r>
            <w:r w:rsidRPr="00064D52">
              <w:rPr>
                <w:rFonts w:hint="eastAsia"/>
                <w:sz w:val="24"/>
                <w:szCs w:val="24"/>
              </w:rPr>
              <w:t>，尚有处理余量约为</w:t>
            </w:r>
            <w:r w:rsidRPr="00064D52">
              <w:rPr>
                <w:sz w:val="24"/>
                <w:szCs w:val="24"/>
              </w:rPr>
              <w:t>3</w:t>
            </w:r>
            <w:r w:rsidRPr="00064D52">
              <w:rPr>
                <w:rFonts w:hint="eastAsia"/>
                <w:sz w:val="24"/>
                <w:szCs w:val="24"/>
              </w:rPr>
              <w:t>万</w:t>
            </w:r>
            <w:r w:rsidRPr="00064D52">
              <w:rPr>
                <w:sz w:val="24"/>
                <w:szCs w:val="24"/>
              </w:rPr>
              <w:t>t/d</w:t>
            </w:r>
            <w:r w:rsidRPr="00064D52">
              <w:rPr>
                <w:rFonts w:hint="eastAsia"/>
                <w:sz w:val="24"/>
                <w:szCs w:val="24"/>
              </w:rPr>
              <w:t>。本项目</w:t>
            </w:r>
            <w:r w:rsidR="009D638F" w:rsidRPr="00064D52">
              <w:rPr>
                <w:rFonts w:hint="eastAsia"/>
                <w:sz w:val="24"/>
                <w:szCs w:val="24"/>
              </w:rPr>
              <w:t>标定废水排放量约为</w:t>
            </w:r>
            <w:r w:rsidR="009D638F" w:rsidRPr="00064D52">
              <w:rPr>
                <w:rFonts w:hint="eastAsia"/>
                <w:sz w:val="24"/>
                <w:szCs w:val="24"/>
              </w:rPr>
              <w:t>1</w:t>
            </w:r>
            <w:r w:rsidR="009D638F" w:rsidRPr="00064D52">
              <w:rPr>
                <w:sz w:val="24"/>
                <w:szCs w:val="24"/>
              </w:rPr>
              <w:t>.265t/</w:t>
            </w:r>
            <w:r w:rsidR="009D638F" w:rsidRPr="00064D52">
              <w:rPr>
                <w:rFonts w:hint="eastAsia"/>
                <w:sz w:val="24"/>
                <w:szCs w:val="24"/>
              </w:rPr>
              <w:t>d</w:t>
            </w:r>
            <w:r w:rsidR="009D638F" w:rsidRPr="00064D52">
              <w:rPr>
                <w:rFonts w:hint="eastAsia"/>
                <w:sz w:val="24"/>
                <w:szCs w:val="24"/>
              </w:rPr>
              <w:t>，</w:t>
            </w:r>
            <w:r w:rsidRPr="00064D52">
              <w:rPr>
                <w:rFonts w:hint="eastAsia"/>
                <w:sz w:val="24"/>
                <w:szCs w:val="24"/>
              </w:rPr>
              <w:t>在苏州工业园区污水处理厂处理余量范围内，因此从水量上看，苏州工业园区污水处理厂完全有能力接纳本项目产生的污水。</w:t>
            </w:r>
          </w:p>
          <w:p w14:paraId="201F3A7F" w14:textId="248BE817" w:rsidR="00B625C9" w:rsidRPr="00064D52" w:rsidRDefault="00B625C9" w:rsidP="00B625C9">
            <w:pPr>
              <w:spacing w:line="500" w:lineRule="exact"/>
              <w:ind w:firstLineChars="200" w:firstLine="480"/>
              <w:rPr>
                <w:sz w:val="24"/>
                <w:szCs w:val="24"/>
              </w:rPr>
            </w:pPr>
            <w:r w:rsidRPr="00064D52">
              <w:rPr>
                <w:rFonts w:hint="eastAsia"/>
                <w:sz w:val="24"/>
                <w:szCs w:val="24"/>
              </w:rPr>
              <w:t>（</w:t>
            </w:r>
            <w:r w:rsidRPr="00064D52">
              <w:rPr>
                <w:rFonts w:hint="eastAsia"/>
                <w:sz w:val="24"/>
                <w:szCs w:val="24"/>
              </w:rPr>
              <w:t>3</w:t>
            </w:r>
            <w:r w:rsidRPr="00064D52">
              <w:rPr>
                <w:rFonts w:hint="eastAsia"/>
                <w:sz w:val="24"/>
                <w:szCs w:val="24"/>
              </w:rPr>
              <w:t>）接管水质可行性分析</w:t>
            </w:r>
          </w:p>
          <w:p w14:paraId="5A7231C1" w14:textId="49029EE4" w:rsidR="00B625C9" w:rsidRPr="00064D52" w:rsidRDefault="006C6E31" w:rsidP="00B625C9">
            <w:pPr>
              <w:spacing w:line="500" w:lineRule="exact"/>
              <w:ind w:firstLineChars="200" w:firstLine="480"/>
              <w:rPr>
                <w:sz w:val="24"/>
                <w:szCs w:val="24"/>
              </w:rPr>
            </w:pPr>
            <w:r w:rsidRPr="00064D52">
              <w:rPr>
                <w:rFonts w:hint="eastAsia"/>
                <w:sz w:val="24"/>
                <w:szCs w:val="24"/>
              </w:rPr>
              <w:t>本项目外排废水主要为标定废水，其</w:t>
            </w:r>
            <w:r w:rsidR="00B625C9" w:rsidRPr="00064D52">
              <w:rPr>
                <w:rFonts w:hint="eastAsia"/>
                <w:sz w:val="24"/>
                <w:szCs w:val="24"/>
              </w:rPr>
              <w:t>水质简单、可生化性强，预计不会对污水厂处理工艺造成冲击负荷，不会影响污水厂出水水质的达标。</w:t>
            </w:r>
          </w:p>
          <w:p w14:paraId="69EBAAED" w14:textId="3E76B4D1" w:rsidR="00B625C9" w:rsidRPr="00064D52" w:rsidRDefault="00B625C9" w:rsidP="00B625C9">
            <w:pPr>
              <w:spacing w:line="500" w:lineRule="exact"/>
              <w:ind w:firstLineChars="200" w:firstLine="480"/>
              <w:rPr>
                <w:sz w:val="24"/>
                <w:szCs w:val="24"/>
              </w:rPr>
            </w:pPr>
            <w:r w:rsidRPr="00064D52">
              <w:rPr>
                <w:rFonts w:hint="eastAsia"/>
                <w:sz w:val="24"/>
                <w:szCs w:val="24"/>
              </w:rPr>
              <w:t>（</w:t>
            </w:r>
            <w:r w:rsidRPr="00064D52">
              <w:rPr>
                <w:rFonts w:hint="eastAsia"/>
                <w:sz w:val="24"/>
                <w:szCs w:val="24"/>
              </w:rPr>
              <w:t>4</w:t>
            </w:r>
            <w:r w:rsidRPr="00064D52">
              <w:rPr>
                <w:rFonts w:hint="eastAsia"/>
                <w:sz w:val="24"/>
                <w:szCs w:val="24"/>
              </w:rPr>
              <w:t>）处理工艺可行性分析</w:t>
            </w:r>
          </w:p>
          <w:p w14:paraId="3DEB27CE" w14:textId="1D80D972" w:rsidR="00B625C9" w:rsidRPr="00064D52" w:rsidRDefault="00B625C9" w:rsidP="00B625C9">
            <w:pPr>
              <w:spacing w:line="500" w:lineRule="exact"/>
              <w:ind w:firstLineChars="200" w:firstLine="480"/>
              <w:rPr>
                <w:sz w:val="24"/>
                <w:szCs w:val="24"/>
              </w:rPr>
            </w:pPr>
            <w:r w:rsidRPr="00064D52">
              <w:rPr>
                <w:rFonts w:hint="eastAsia"/>
                <w:sz w:val="24"/>
                <w:szCs w:val="24"/>
              </w:rPr>
              <w:t>苏州工业园区污水处理厂于</w:t>
            </w:r>
            <w:r w:rsidRPr="00064D52">
              <w:rPr>
                <w:sz w:val="24"/>
                <w:szCs w:val="24"/>
              </w:rPr>
              <w:t>1998</w:t>
            </w:r>
            <w:r w:rsidRPr="00064D52">
              <w:rPr>
                <w:rFonts w:hint="eastAsia"/>
                <w:sz w:val="24"/>
                <w:szCs w:val="24"/>
              </w:rPr>
              <w:t>年投入运行，规划规模</w:t>
            </w:r>
            <w:r w:rsidRPr="00064D52">
              <w:rPr>
                <w:sz w:val="24"/>
                <w:szCs w:val="24"/>
              </w:rPr>
              <w:t>60</w:t>
            </w:r>
            <w:r w:rsidRPr="00064D52">
              <w:rPr>
                <w:rFonts w:hint="eastAsia"/>
                <w:sz w:val="24"/>
                <w:szCs w:val="24"/>
              </w:rPr>
              <w:t>万</w:t>
            </w:r>
            <w:r w:rsidRPr="00064D52">
              <w:rPr>
                <w:sz w:val="24"/>
                <w:szCs w:val="24"/>
              </w:rPr>
              <w:t>m3/d</w:t>
            </w:r>
            <w:r w:rsidRPr="00064D52">
              <w:rPr>
                <w:rFonts w:hint="eastAsia"/>
                <w:sz w:val="24"/>
                <w:szCs w:val="24"/>
              </w:rPr>
              <w:t>，</w:t>
            </w:r>
            <w:proofErr w:type="gramStart"/>
            <w:r w:rsidRPr="00064D52">
              <w:rPr>
                <w:rFonts w:hint="eastAsia"/>
                <w:sz w:val="24"/>
                <w:szCs w:val="24"/>
              </w:rPr>
              <w:t>现处理</w:t>
            </w:r>
            <w:proofErr w:type="gramEnd"/>
            <w:r w:rsidRPr="00064D52">
              <w:rPr>
                <w:rFonts w:hint="eastAsia"/>
                <w:sz w:val="24"/>
                <w:szCs w:val="24"/>
              </w:rPr>
              <w:t>能力为</w:t>
            </w:r>
            <w:r w:rsidRPr="00064D52">
              <w:rPr>
                <w:sz w:val="24"/>
                <w:szCs w:val="24"/>
              </w:rPr>
              <w:t>20</w:t>
            </w:r>
            <w:r w:rsidRPr="00064D52">
              <w:rPr>
                <w:rFonts w:hint="eastAsia"/>
                <w:sz w:val="24"/>
                <w:szCs w:val="24"/>
              </w:rPr>
              <w:t>万</w:t>
            </w:r>
            <w:r w:rsidRPr="00064D52">
              <w:rPr>
                <w:sz w:val="24"/>
                <w:szCs w:val="24"/>
              </w:rPr>
              <w:t>m</w:t>
            </w:r>
            <w:r w:rsidRPr="00064D52">
              <w:rPr>
                <w:sz w:val="24"/>
                <w:szCs w:val="24"/>
                <w:vertAlign w:val="superscript"/>
              </w:rPr>
              <w:t>3</w:t>
            </w:r>
            <w:r w:rsidRPr="00064D52">
              <w:rPr>
                <w:sz w:val="24"/>
                <w:szCs w:val="24"/>
              </w:rPr>
              <w:t>/d</w:t>
            </w:r>
            <w:r w:rsidRPr="00064D52">
              <w:rPr>
                <w:rFonts w:hint="eastAsia"/>
                <w:sz w:val="24"/>
                <w:szCs w:val="24"/>
              </w:rPr>
              <w:t>，采用</w:t>
            </w:r>
            <w:r w:rsidRPr="00064D52">
              <w:rPr>
                <w:sz w:val="24"/>
                <w:szCs w:val="24"/>
              </w:rPr>
              <w:t>A/A/O</w:t>
            </w:r>
            <w:r w:rsidRPr="00064D52">
              <w:rPr>
                <w:rFonts w:hint="eastAsia"/>
                <w:sz w:val="24"/>
                <w:szCs w:val="24"/>
              </w:rPr>
              <w:t>除磷脱氮处理工艺。污水厂于</w:t>
            </w:r>
            <w:r w:rsidRPr="00064D52">
              <w:rPr>
                <w:sz w:val="24"/>
                <w:szCs w:val="24"/>
              </w:rPr>
              <w:t>2005</w:t>
            </w:r>
            <w:r w:rsidRPr="00064D52">
              <w:rPr>
                <w:rFonts w:hint="eastAsia"/>
                <w:sz w:val="24"/>
                <w:szCs w:val="24"/>
              </w:rPr>
              <w:t>年建成了</w:t>
            </w:r>
            <w:r w:rsidRPr="00064D52">
              <w:rPr>
                <w:sz w:val="24"/>
                <w:szCs w:val="24"/>
              </w:rPr>
              <w:t>1</w:t>
            </w:r>
            <w:r w:rsidRPr="00064D52">
              <w:rPr>
                <w:rFonts w:hint="eastAsia"/>
                <w:sz w:val="24"/>
                <w:szCs w:val="24"/>
              </w:rPr>
              <w:t>万</w:t>
            </w:r>
            <w:r w:rsidRPr="00064D52">
              <w:rPr>
                <w:sz w:val="24"/>
                <w:szCs w:val="24"/>
              </w:rPr>
              <w:t>t/d</w:t>
            </w:r>
            <w:r w:rsidRPr="00064D52">
              <w:rPr>
                <w:rFonts w:hint="eastAsia"/>
                <w:sz w:val="24"/>
                <w:szCs w:val="24"/>
              </w:rPr>
              <w:t>中水回用系统，主要工艺采用</w:t>
            </w:r>
            <w:proofErr w:type="gramStart"/>
            <w:r w:rsidRPr="00064D52">
              <w:rPr>
                <w:rFonts w:hint="eastAsia"/>
                <w:sz w:val="24"/>
                <w:szCs w:val="24"/>
              </w:rPr>
              <w:t>二沉池</w:t>
            </w:r>
            <w:proofErr w:type="gramEnd"/>
            <w:r w:rsidRPr="00064D52">
              <w:rPr>
                <w:rFonts w:hint="eastAsia"/>
                <w:sz w:val="24"/>
                <w:szCs w:val="24"/>
              </w:rPr>
              <w:t>出水消毒、高密度微孔过滤的方式，处理后的中水用于循环冷却水、厂内生产、绿化用水，经加压后也可通过管网送往使用客户。苏州工业园区污水处理厂采用</w:t>
            </w:r>
            <w:r w:rsidRPr="00064D52">
              <w:rPr>
                <w:sz w:val="24"/>
                <w:szCs w:val="24"/>
              </w:rPr>
              <w:t>A/A/O</w:t>
            </w:r>
            <w:r w:rsidRPr="00064D52">
              <w:rPr>
                <w:rFonts w:hint="eastAsia"/>
                <w:sz w:val="24"/>
                <w:szCs w:val="24"/>
              </w:rPr>
              <w:t>工艺，工艺流程见图</w:t>
            </w:r>
            <w:r w:rsidRPr="00064D52">
              <w:rPr>
                <w:sz w:val="24"/>
                <w:szCs w:val="24"/>
              </w:rPr>
              <w:t>7-1</w:t>
            </w:r>
            <w:r w:rsidRPr="00064D52">
              <w:rPr>
                <w:rFonts w:hint="eastAsia"/>
                <w:sz w:val="24"/>
                <w:szCs w:val="24"/>
              </w:rPr>
              <w:t>。</w:t>
            </w:r>
          </w:p>
          <w:p w14:paraId="1C293F42" w14:textId="7322BC75" w:rsidR="00B625C9" w:rsidRPr="00064D52" w:rsidRDefault="00B625C9" w:rsidP="007D4152">
            <w:pPr>
              <w:rPr>
                <w:sz w:val="24"/>
                <w:szCs w:val="24"/>
              </w:rPr>
            </w:pPr>
            <w:r w:rsidRPr="00064D52">
              <w:rPr>
                <w:noProof/>
              </w:rPr>
              <w:drawing>
                <wp:inline distT="0" distB="0" distL="0" distR="0" wp14:anchorId="14647CE1" wp14:editId="6E17726B">
                  <wp:extent cx="5278120" cy="1435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8120" cy="1435100"/>
                          </a:xfrm>
                          <a:prstGeom prst="rect">
                            <a:avLst/>
                          </a:prstGeom>
                        </pic:spPr>
                      </pic:pic>
                    </a:graphicData>
                  </a:graphic>
                </wp:inline>
              </w:drawing>
            </w:r>
          </w:p>
          <w:p w14:paraId="087FFEFF" w14:textId="478408D6" w:rsidR="00B625C9" w:rsidRPr="00064D52" w:rsidRDefault="007D4152" w:rsidP="007D4152">
            <w:pPr>
              <w:spacing w:line="500" w:lineRule="exact"/>
              <w:ind w:firstLineChars="200" w:firstLine="482"/>
              <w:jc w:val="center"/>
              <w:rPr>
                <w:b/>
                <w:bCs/>
                <w:sz w:val="24"/>
                <w:szCs w:val="24"/>
              </w:rPr>
            </w:pPr>
            <w:r w:rsidRPr="00064D52">
              <w:rPr>
                <w:rFonts w:hint="eastAsia"/>
                <w:b/>
                <w:bCs/>
                <w:sz w:val="24"/>
                <w:szCs w:val="24"/>
              </w:rPr>
              <w:t>图</w:t>
            </w:r>
            <w:r w:rsidRPr="00064D52">
              <w:rPr>
                <w:rFonts w:hint="eastAsia"/>
                <w:b/>
                <w:bCs/>
                <w:sz w:val="24"/>
                <w:szCs w:val="24"/>
              </w:rPr>
              <w:t>7</w:t>
            </w:r>
            <w:r w:rsidRPr="00064D52">
              <w:rPr>
                <w:b/>
                <w:bCs/>
                <w:sz w:val="24"/>
                <w:szCs w:val="24"/>
              </w:rPr>
              <w:t xml:space="preserve">.1  </w:t>
            </w:r>
            <w:r w:rsidRPr="00064D52">
              <w:rPr>
                <w:rFonts w:hint="eastAsia"/>
                <w:b/>
                <w:bCs/>
                <w:sz w:val="24"/>
                <w:szCs w:val="24"/>
              </w:rPr>
              <w:t>污水工艺流程图</w:t>
            </w:r>
          </w:p>
          <w:p w14:paraId="1CA114B1" w14:textId="44542B5C" w:rsidR="00B625C9" w:rsidRPr="00064D52" w:rsidRDefault="00B625C9" w:rsidP="007D4152">
            <w:pPr>
              <w:spacing w:line="500" w:lineRule="exact"/>
              <w:ind w:firstLineChars="200" w:firstLine="480"/>
              <w:rPr>
                <w:sz w:val="24"/>
                <w:szCs w:val="24"/>
              </w:rPr>
            </w:pPr>
            <w:r w:rsidRPr="00064D52">
              <w:rPr>
                <w:sz w:val="24"/>
                <w:szCs w:val="24"/>
              </w:rPr>
              <w:t>工艺流程说明：</w:t>
            </w:r>
            <w:r w:rsidRPr="00064D52">
              <w:rPr>
                <w:sz w:val="24"/>
                <w:szCs w:val="24"/>
              </w:rPr>
              <w:t>A/A/O</w:t>
            </w:r>
            <w:r w:rsidRPr="00064D52">
              <w:rPr>
                <w:sz w:val="24"/>
                <w:szCs w:val="24"/>
              </w:rPr>
              <w:t>工艺在</w:t>
            </w:r>
            <w:r w:rsidRPr="00064D52">
              <w:rPr>
                <w:sz w:val="24"/>
                <w:szCs w:val="24"/>
              </w:rPr>
              <w:t>20</w:t>
            </w:r>
            <w:r w:rsidRPr="00064D52">
              <w:rPr>
                <w:sz w:val="24"/>
                <w:szCs w:val="24"/>
              </w:rPr>
              <w:t>世纪</w:t>
            </w:r>
            <w:r w:rsidRPr="00064D52">
              <w:rPr>
                <w:sz w:val="24"/>
                <w:szCs w:val="24"/>
              </w:rPr>
              <w:t>70</w:t>
            </w:r>
            <w:r w:rsidRPr="00064D52">
              <w:rPr>
                <w:sz w:val="24"/>
                <w:szCs w:val="24"/>
              </w:rPr>
              <w:t>年代由美国专家在厌氧－好氧法</w:t>
            </w:r>
            <w:r w:rsidRPr="00064D52">
              <w:rPr>
                <w:sz w:val="24"/>
                <w:szCs w:val="24"/>
              </w:rPr>
              <w:lastRenderedPageBreak/>
              <w:t>脱氮工艺在基础上开发的，其主要由厌氧段、缺氧段、</w:t>
            </w:r>
            <w:proofErr w:type="gramStart"/>
            <w:r w:rsidRPr="00064D52">
              <w:rPr>
                <w:sz w:val="24"/>
                <w:szCs w:val="24"/>
              </w:rPr>
              <w:t>好氧段组成</w:t>
            </w:r>
            <w:proofErr w:type="gramEnd"/>
            <w:r w:rsidRPr="00064D52">
              <w:rPr>
                <w:sz w:val="24"/>
                <w:szCs w:val="24"/>
              </w:rPr>
              <w:t>，其同步脱氮除磷工艺，是在一个反应器内完成脱氮和除磷的任务。原污水和含磷回流污泥一起进入厌氧段，在厌氧反应段中实现磷的</w:t>
            </w:r>
            <w:r w:rsidRPr="00064D52">
              <w:rPr>
                <w:sz w:val="24"/>
                <w:szCs w:val="24"/>
              </w:rPr>
              <w:t xml:space="preserve"> </w:t>
            </w:r>
            <w:r w:rsidRPr="00064D52">
              <w:rPr>
                <w:sz w:val="24"/>
                <w:szCs w:val="24"/>
              </w:rPr>
              <w:t>释放后进入缺氧段。硝化液通过内循环回流到缺氧段前，在缺氧反应段中完成反硝化脱氮后进入好氧段，在好氧反应段中实现</w:t>
            </w:r>
            <w:r w:rsidRPr="00064D52">
              <w:rPr>
                <w:sz w:val="24"/>
                <w:szCs w:val="24"/>
              </w:rPr>
              <w:t>BOD</w:t>
            </w:r>
            <w:r w:rsidRPr="00064D52">
              <w:rPr>
                <w:sz w:val="24"/>
                <w:szCs w:val="24"/>
              </w:rPr>
              <w:t>去除、硝化和磷的吸收去除。为达到排放标</w:t>
            </w:r>
            <w:r w:rsidRPr="00064D52">
              <w:rPr>
                <w:sz w:val="24"/>
                <w:szCs w:val="24"/>
              </w:rPr>
              <w:t xml:space="preserve"> </w:t>
            </w:r>
            <w:r w:rsidRPr="00064D52">
              <w:rPr>
                <w:sz w:val="24"/>
                <w:szCs w:val="24"/>
              </w:rPr>
              <w:t>准要求，污水厂由</w:t>
            </w:r>
            <w:r w:rsidRPr="00064D52">
              <w:rPr>
                <w:sz w:val="24"/>
                <w:szCs w:val="24"/>
              </w:rPr>
              <w:t>A/A/O</w:t>
            </w:r>
            <w:r w:rsidRPr="00064D52">
              <w:rPr>
                <w:sz w:val="24"/>
                <w:szCs w:val="24"/>
              </w:rPr>
              <w:t>工艺处理后的尾水再经</w:t>
            </w:r>
            <w:proofErr w:type="gramStart"/>
            <w:r w:rsidRPr="00064D52">
              <w:rPr>
                <w:sz w:val="24"/>
                <w:szCs w:val="24"/>
              </w:rPr>
              <w:t>深化滤床进行</w:t>
            </w:r>
            <w:proofErr w:type="gramEnd"/>
            <w:r w:rsidRPr="00064D52">
              <w:rPr>
                <w:sz w:val="24"/>
                <w:szCs w:val="24"/>
              </w:rPr>
              <w:t>深度处理，尾水排放可以</w:t>
            </w:r>
            <w:r w:rsidRPr="00064D52">
              <w:rPr>
                <w:sz w:val="24"/>
                <w:szCs w:val="24"/>
              </w:rPr>
              <w:t xml:space="preserve"> </w:t>
            </w:r>
            <w:r w:rsidRPr="00064D52">
              <w:rPr>
                <w:sz w:val="24"/>
                <w:szCs w:val="24"/>
              </w:rPr>
              <w:t>满足《城镇污水处理厂污染物排放标准》（</w:t>
            </w:r>
            <w:r w:rsidRPr="00064D52">
              <w:rPr>
                <w:sz w:val="24"/>
                <w:szCs w:val="24"/>
              </w:rPr>
              <w:t>GB18918-2002</w:t>
            </w:r>
            <w:r w:rsidRPr="00064D52">
              <w:rPr>
                <w:sz w:val="24"/>
                <w:szCs w:val="24"/>
              </w:rPr>
              <w:t>）一级</w:t>
            </w:r>
            <w:r w:rsidRPr="00064D52">
              <w:rPr>
                <w:sz w:val="24"/>
                <w:szCs w:val="24"/>
              </w:rPr>
              <w:t>A</w:t>
            </w:r>
            <w:r w:rsidRPr="00064D52">
              <w:rPr>
                <w:sz w:val="24"/>
                <w:szCs w:val="24"/>
              </w:rPr>
              <w:t>标准及《太湖地区城</w:t>
            </w:r>
            <w:r w:rsidRPr="00064D52">
              <w:rPr>
                <w:sz w:val="24"/>
                <w:szCs w:val="24"/>
              </w:rPr>
              <w:t xml:space="preserve"> </w:t>
            </w:r>
            <w:r w:rsidRPr="00064D52">
              <w:rPr>
                <w:sz w:val="24"/>
                <w:szCs w:val="24"/>
              </w:rPr>
              <w:t>镇污水处理厂及重点工业行业主要水污染物排放限值》（</w:t>
            </w:r>
            <w:r w:rsidRPr="00064D52">
              <w:rPr>
                <w:sz w:val="24"/>
                <w:szCs w:val="24"/>
              </w:rPr>
              <w:t>DB32/1072-2018)</w:t>
            </w:r>
            <w:r w:rsidRPr="00064D52">
              <w:rPr>
                <w:sz w:val="24"/>
                <w:szCs w:val="24"/>
              </w:rPr>
              <w:t>表</w:t>
            </w:r>
            <w:r w:rsidRPr="00064D52">
              <w:rPr>
                <w:sz w:val="24"/>
                <w:szCs w:val="24"/>
              </w:rPr>
              <w:t>2</w:t>
            </w:r>
            <w:r w:rsidRPr="00064D52">
              <w:rPr>
                <w:sz w:val="24"/>
                <w:szCs w:val="24"/>
              </w:rPr>
              <w:t>太湖地区</w:t>
            </w:r>
            <w:r w:rsidRPr="00064D52">
              <w:rPr>
                <w:sz w:val="24"/>
                <w:szCs w:val="24"/>
              </w:rPr>
              <w:t xml:space="preserve"> </w:t>
            </w:r>
            <w:r w:rsidRPr="00064D52">
              <w:rPr>
                <w:sz w:val="24"/>
                <w:szCs w:val="24"/>
              </w:rPr>
              <w:t>其他区域内城镇污水处理厂主要水污染物排放限值。</w:t>
            </w:r>
            <w:r w:rsidRPr="00064D52">
              <w:rPr>
                <w:sz w:val="24"/>
                <w:szCs w:val="24"/>
              </w:rPr>
              <w:t xml:space="preserve"> </w:t>
            </w:r>
            <w:r w:rsidRPr="00064D52">
              <w:rPr>
                <w:sz w:val="24"/>
                <w:szCs w:val="24"/>
              </w:rPr>
              <w:t>本项目所排废水主要为生活污水，苏州工业园区污水处理厂目前处理工艺能够满足</w:t>
            </w:r>
            <w:r w:rsidRPr="00064D52">
              <w:rPr>
                <w:sz w:val="24"/>
                <w:szCs w:val="24"/>
              </w:rPr>
              <w:t xml:space="preserve"> </w:t>
            </w:r>
            <w:r w:rsidRPr="00064D52">
              <w:rPr>
                <w:sz w:val="24"/>
                <w:szCs w:val="24"/>
              </w:rPr>
              <w:t>本项目废水处理要求，能够保证废水达标排放。</w:t>
            </w:r>
          </w:p>
          <w:p w14:paraId="6CDBBF22" w14:textId="77777777" w:rsidR="00CF3A0F" w:rsidRPr="00064D52" w:rsidRDefault="00985F04" w:rsidP="0064532D">
            <w:pPr>
              <w:spacing w:line="500" w:lineRule="exact"/>
              <w:ind w:firstLineChars="200" w:firstLine="480"/>
              <w:rPr>
                <w:sz w:val="24"/>
                <w:szCs w:val="24"/>
              </w:rPr>
            </w:pPr>
            <w:r w:rsidRPr="00064D52">
              <w:rPr>
                <w:sz w:val="24"/>
                <w:szCs w:val="24"/>
              </w:rPr>
              <w:t>综上，本项目的水污染控制和水环境影响减缓措施有效，依托污水处理设施环境可行，项目的地表水环境影响是可以接受的。</w:t>
            </w:r>
          </w:p>
          <w:p w14:paraId="4540653A" w14:textId="523E870E"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0052410C" w:rsidRPr="00064D52">
              <w:rPr>
                <w:b/>
                <w:sz w:val="24"/>
                <w:szCs w:val="24"/>
              </w:rPr>
              <w:t>1</w:t>
            </w:r>
            <w:r w:rsidRPr="00064D52">
              <w:rPr>
                <w:rFonts w:hint="eastAsia"/>
                <w:b/>
                <w:sz w:val="24"/>
                <w:szCs w:val="24"/>
              </w:rPr>
              <w:t>3</w:t>
            </w:r>
            <w:r w:rsidRPr="00064D52">
              <w:rPr>
                <w:b/>
                <w:sz w:val="24"/>
                <w:szCs w:val="24"/>
              </w:rPr>
              <w:t xml:space="preserve"> </w:t>
            </w:r>
            <w:r w:rsidRPr="00064D52">
              <w:rPr>
                <w:b/>
                <w:sz w:val="24"/>
                <w:szCs w:val="24"/>
              </w:rPr>
              <w:t>废水类别、污染物及污染治理设施信息表</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8"/>
              <w:gridCol w:w="561"/>
              <w:gridCol w:w="771"/>
              <w:gridCol w:w="538"/>
              <w:gridCol w:w="663"/>
              <w:gridCol w:w="711"/>
              <w:gridCol w:w="686"/>
              <w:gridCol w:w="687"/>
              <w:gridCol w:w="721"/>
              <w:gridCol w:w="824"/>
              <w:gridCol w:w="1373"/>
            </w:tblGrid>
            <w:tr w:rsidR="00A64EC2" w:rsidRPr="00064D52" w14:paraId="6064CA17" w14:textId="77777777" w:rsidTr="009D638F">
              <w:trPr>
                <w:trHeight w:val="340"/>
                <w:jc w:val="center"/>
              </w:trPr>
              <w:tc>
                <w:tcPr>
                  <w:tcW w:w="263" w:type="pct"/>
                  <w:vMerge w:val="restart"/>
                  <w:tcMar>
                    <w:left w:w="28" w:type="dxa"/>
                    <w:right w:w="28" w:type="dxa"/>
                  </w:tcMar>
                  <w:vAlign w:val="center"/>
                </w:tcPr>
                <w:p w14:paraId="52782EDF" w14:textId="77777777" w:rsidR="00CF3A0F" w:rsidRPr="00064D52" w:rsidRDefault="00985F04">
                  <w:pPr>
                    <w:spacing w:line="276" w:lineRule="auto"/>
                    <w:jc w:val="center"/>
                    <w:rPr>
                      <w:b/>
                      <w:bCs/>
                      <w:szCs w:val="21"/>
                    </w:rPr>
                  </w:pPr>
                  <w:r w:rsidRPr="00064D52">
                    <w:rPr>
                      <w:b/>
                      <w:bCs/>
                      <w:szCs w:val="21"/>
                    </w:rPr>
                    <w:t>序号</w:t>
                  </w:r>
                </w:p>
              </w:tc>
              <w:tc>
                <w:tcPr>
                  <w:tcW w:w="353" w:type="pct"/>
                  <w:vMerge w:val="restart"/>
                  <w:tcMar>
                    <w:left w:w="28" w:type="dxa"/>
                    <w:right w:w="28" w:type="dxa"/>
                  </w:tcMar>
                  <w:vAlign w:val="center"/>
                </w:tcPr>
                <w:p w14:paraId="67AB01D1" w14:textId="77777777" w:rsidR="00CF3A0F" w:rsidRPr="00064D52" w:rsidRDefault="00985F04">
                  <w:pPr>
                    <w:spacing w:line="276" w:lineRule="auto"/>
                    <w:jc w:val="center"/>
                    <w:rPr>
                      <w:b/>
                      <w:bCs/>
                      <w:szCs w:val="21"/>
                    </w:rPr>
                  </w:pPr>
                  <w:r w:rsidRPr="00064D52">
                    <w:rPr>
                      <w:b/>
                      <w:bCs/>
                      <w:szCs w:val="21"/>
                    </w:rPr>
                    <w:t>废水类别</w:t>
                  </w:r>
                </w:p>
              </w:tc>
              <w:tc>
                <w:tcPr>
                  <w:tcW w:w="485" w:type="pct"/>
                  <w:vMerge w:val="restart"/>
                  <w:tcMar>
                    <w:left w:w="28" w:type="dxa"/>
                    <w:right w:w="28" w:type="dxa"/>
                  </w:tcMar>
                  <w:vAlign w:val="center"/>
                </w:tcPr>
                <w:p w14:paraId="2671A2D7" w14:textId="77777777" w:rsidR="00CF3A0F" w:rsidRPr="00064D52" w:rsidRDefault="00985F04">
                  <w:pPr>
                    <w:spacing w:line="276" w:lineRule="auto"/>
                    <w:jc w:val="center"/>
                    <w:rPr>
                      <w:b/>
                      <w:bCs/>
                      <w:szCs w:val="21"/>
                    </w:rPr>
                  </w:pPr>
                  <w:r w:rsidRPr="00064D52">
                    <w:rPr>
                      <w:b/>
                      <w:bCs/>
                      <w:szCs w:val="21"/>
                    </w:rPr>
                    <w:t>污染物种类</w:t>
                  </w:r>
                </w:p>
              </w:tc>
              <w:tc>
                <w:tcPr>
                  <w:tcW w:w="338" w:type="pct"/>
                  <w:vMerge w:val="restart"/>
                  <w:tcMar>
                    <w:left w:w="28" w:type="dxa"/>
                    <w:right w:w="28" w:type="dxa"/>
                  </w:tcMar>
                  <w:vAlign w:val="center"/>
                </w:tcPr>
                <w:p w14:paraId="7080EBDE" w14:textId="77777777" w:rsidR="00CF3A0F" w:rsidRPr="00064D52" w:rsidRDefault="00985F04">
                  <w:pPr>
                    <w:spacing w:line="276" w:lineRule="auto"/>
                    <w:jc w:val="center"/>
                    <w:rPr>
                      <w:b/>
                      <w:bCs/>
                      <w:szCs w:val="21"/>
                    </w:rPr>
                  </w:pPr>
                  <w:r w:rsidRPr="00064D52">
                    <w:rPr>
                      <w:b/>
                      <w:bCs/>
                      <w:szCs w:val="21"/>
                    </w:rPr>
                    <w:t>排放去向</w:t>
                  </w:r>
                </w:p>
              </w:tc>
              <w:tc>
                <w:tcPr>
                  <w:tcW w:w="417" w:type="pct"/>
                  <w:vMerge w:val="restart"/>
                  <w:tcMar>
                    <w:left w:w="28" w:type="dxa"/>
                    <w:right w:w="28" w:type="dxa"/>
                  </w:tcMar>
                  <w:vAlign w:val="center"/>
                </w:tcPr>
                <w:p w14:paraId="1CE594B8" w14:textId="77777777" w:rsidR="00CF3A0F" w:rsidRPr="00064D52" w:rsidRDefault="00985F04">
                  <w:pPr>
                    <w:spacing w:line="276" w:lineRule="auto"/>
                    <w:jc w:val="center"/>
                    <w:rPr>
                      <w:b/>
                      <w:bCs/>
                      <w:szCs w:val="21"/>
                    </w:rPr>
                  </w:pPr>
                  <w:r w:rsidRPr="00064D52">
                    <w:rPr>
                      <w:b/>
                      <w:bCs/>
                      <w:szCs w:val="21"/>
                    </w:rPr>
                    <w:t>排放规律</w:t>
                  </w:r>
                </w:p>
              </w:tc>
              <w:tc>
                <w:tcPr>
                  <w:tcW w:w="1310" w:type="pct"/>
                  <w:gridSpan w:val="3"/>
                  <w:tcMar>
                    <w:left w:w="28" w:type="dxa"/>
                    <w:right w:w="28" w:type="dxa"/>
                  </w:tcMar>
                  <w:vAlign w:val="center"/>
                </w:tcPr>
                <w:p w14:paraId="2E870E11" w14:textId="77777777" w:rsidR="00CF3A0F" w:rsidRPr="00064D52" w:rsidRDefault="00985F04">
                  <w:pPr>
                    <w:spacing w:line="276" w:lineRule="auto"/>
                    <w:jc w:val="center"/>
                    <w:rPr>
                      <w:b/>
                      <w:bCs/>
                      <w:szCs w:val="21"/>
                    </w:rPr>
                  </w:pPr>
                  <w:r w:rsidRPr="00064D52">
                    <w:rPr>
                      <w:b/>
                      <w:bCs/>
                      <w:szCs w:val="21"/>
                    </w:rPr>
                    <w:t>污染治理措施</w:t>
                  </w:r>
                </w:p>
              </w:tc>
              <w:tc>
                <w:tcPr>
                  <w:tcW w:w="453" w:type="pct"/>
                  <w:vMerge w:val="restart"/>
                  <w:tcMar>
                    <w:left w:w="28" w:type="dxa"/>
                    <w:right w:w="28" w:type="dxa"/>
                  </w:tcMar>
                  <w:vAlign w:val="center"/>
                </w:tcPr>
                <w:p w14:paraId="0E3376FF" w14:textId="77777777" w:rsidR="00CF3A0F" w:rsidRPr="00064D52" w:rsidRDefault="00985F04">
                  <w:pPr>
                    <w:spacing w:line="276" w:lineRule="auto"/>
                    <w:jc w:val="center"/>
                    <w:rPr>
                      <w:b/>
                      <w:bCs/>
                      <w:szCs w:val="21"/>
                    </w:rPr>
                  </w:pPr>
                  <w:r w:rsidRPr="00064D52">
                    <w:rPr>
                      <w:b/>
                      <w:bCs/>
                      <w:szCs w:val="21"/>
                    </w:rPr>
                    <w:t>排放口编号</w:t>
                  </w:r>
                </w:p>
              </w:tc>
              <w:tc>
                <w:tcPr>
                  <w:tcW w:w="518" w:type="pct"/>
                  <w:vMerge w:val="restart"/>
                  <w:tcMar>
                    <w:left w:w="28" w:type="dxa"/>
                    <w:right w:w="28" w:type="dxa"/>
                  </w:tcMar>
                  <w:vAlign w:val="center"/>
                </w:tcPr>
                <w:p w14:paraId="6768DFCA" w14:textId="77777777" w:rsidR="00CF3A0F" w:rsidRPr="00064D52" w:rsidRDefault="00985F04">
                  <w:pPr>
                    <w:spacing w:line="276" w:lineRule="auto"/>
                    <w:jc w:val="center"/>
                    <w:rPr>
                      <w:b/>
                      <w:bCs/>
                      <w:szCs w:val="21"/>
                    </w:rPr>
                  </w:pPr>
                  <w:r w:rsidRPr="00064D52">
                    <w:rPr>
                      <w:b/>
                      <w:bCs/>
                      <w:szCs w:val="21"/>
                    </w:rPr>
                    <w:t>排放口设置是否符合要求</w:t>
                  </w:r>
                </w:p>
              </w:tc>
              <w:tc>
                <w:tcPr>
                  <w:tcW w:w="863" w:type="pct"/>
                  <w:vMerge w:val="restart"/>
                  <w:tcMar>
                    <w:left w:w="28" w:type="dxa"/>
                    <w:right w:w="28" w:type="dxa"/>
                  </w:tcMar>
                  <w:vAlign w:val="center"/>
                </w:tcPr>
                <w:p w14:paraId="3D5E2957" w14:textId="77777777" w:rsidR="00CF3A0F" w:rsidRPr="00064D52" w:rsidRDefault="00985F04">
                  <w:pPr>
                    <w:spacing w:line="276" w:lineRule="auto"/>
                    <w:jc w:val="center"/>
                    <w:rPr>
                      <w:b/>
                      <w:bCs/>
                      <w:szCs w:val="21"/>
                    </w:rPr>
                  </w:pPr>
                  <w:r w:rsidRPr="00064D52">
                    <w:rPr>
                      <w:b/>
                      <w:bCs/>
                      <w:szCs w:val="21"/>
                    </w:rPr>
                    <w:t>排放</w:t>
                  </w:r>
                  <w:proofErr w:type="gramStart"/>
                  <w:r w:rsidRPr="00064D52">
                    <w:rPr>
                      <w:b/>
                      <w:bCs/>
                      <w:szCs w:val="21"/>
                    </w:rPr>
                    <w:t>口类型</w:t>
                  </w:r>
                  <w:proofErr w:type="gramEnd"/>
                </w:p>
              </w:tc>
            </w:tr>
            <w:tr w:rsidR="00A64EC2" w:rsidRPr="00064D52" w14:paraId="1FE316C0" w14:textId="77777777" w:rsidTr="009D638F">
              <w:trPr>
                <w:trHeight w:val="340"/>
                <w:jc w:val="center"/>
              </w:trPr>
              <w:tc>
                <w:tcPr>
                  <w:tcW w:w="263" w:type="pct"/>
                  <w:vMerge/>
                  <w:tcMar>
                    <w:left w:w="28" w:type="dxa"/>
                    <w:right w:w="28" w:type="dxa"/>
                  </w:tcMar>
                  <w:vAlign w:val="center"/>
                </w:tcPr>
                <w:p w14:paraId="15A9CC3E" w14:textId="77777777" w:rsidR="00CF3A0F" w:rsidRPr="00064D52" w:rsidRDefault="00CF3A0F">
                  <w:pPr>
                    <w:spacing w:line="276" w:lineRule="auto"/>
                    <w:jc w:val="center"/>
                    <w:rPr>
                      <w:szCs w:val="21"/>
                    </w:rPr>
                  </w:pPr>
                </w:p>
              </w:tc>
              <w:tc>
                <w:tcPr>
                  <w:tcW w:w="353" w:type="pct"/>
                  <w:vMerge/>
                  <w:tcMar>
                    <w:left w:w="28" w:type="dxa"/>
                    <w:right w:w="28" w:type="dxa"/>
                  </w:tcMar>
                  <w:vAlign w:val="center"/>
                </w:tcPr>
                <w:p w14:paraId="2E0D31FA" w14:textId="77777777" w:rsidR="00CF3A0F" w:rsidRPr="00064D52" w:rsidRDefault="00CF3A0F">
                  <w:pPr>
                    <w:spacing w:line="276" w:lineRule="auto"/>
                    <w:jc w:val="center"/>
                    <w:rPr>
                      <w:szCs w:val="21"/>
                    </w:rPr>
                  </w:pPr>
                </w:p>
              </w:tc>
              <w:tc>
                <w:tcPr>
                  <w:tcW w:w="485" w:type="pct"/>
                  <w:vMerge/>
                  <w:tcMar>
                    <w:left w:w="28" w:type="dxa"/>
                    <w:right w:w="28" w:type="dxa"/>
                  </w:tcMar>
                  <w:vAlign w:val="center"/>
                </w:tcPr>
                <w:p w14:paraId="4B431A4A" w14:textId="77777777" w:rsidR="00CF3A0F" w:rsidRPr="00064D52" w:rsidRDefault="00CF3A0F">
                  <w:pPr>
                    <w:spacing w:line="276" w:lineRule="auto"/>
                    <w:jc w:val="center"/>
                    <w:rPr>
                      <w:szCs w:val="21"/>
                    </w:rPr>
                  </w:pPr>
                </w:p>
              </w:tc>
              <w:tc>
                <w:tcPr>
                  <w:tcW w:w="338" w:type="pct"/>
                  <w:vMerge/>
                  <w:tcMar>
                    <w:left w:w="28" w:type="dxa"/>
                    <w:right w:w="28" w:type="dxa"/>
                  </w:tcMar>
                  <w:vAlign w:val="center"/>
                </w:tcPr>
                <w:p w14:paraId="685453E2" w14:textId="77777777" w:rsidR="00CF3A0F" w:rsidRPr="00064D52" w:rsidRDefault="00CF3A0F">
                  <w:pPr>
                    <w:spacing w:line="276" w:lineRule="auto"/>
                    <w:jc w:val="center"/>
                    <w:rPr>
                      <w:szCs w:val="21"/>
                    </w:rPr>
                  </w:pPr>
                </w:p>
              </w:tc>
              <w:tc>
                <w:tcPr>
                  <w:tcW w:w="417" w:type="pct"/>
                  <w:vMerge/>
                  <w:tcMar>
                    <w:left w:w="28" w:type="dxa"/>
                    <w:right w:w="28" w:type="dxa"/>
                  </w:tcMar>
                  <w:vAlign w:val="center"/>
                </w:tcPr>
                <w:p w14:paraId="0622FE7D" w14:textId="77777777" w:rsidR="00CF3A0F" w:rsidRPr="00064D52" w:rsidRDefault="00CF3A0F">
                  <w:pPr>
                    <w:spacing w:line="276" w:lineRule="auto"/>
                    <w:jc w:val="center"/>
                    <w:rPr>
                      <w:szCs w:val="21"/>
                    </w:rPr>
                  </w:pPr>
                </w:p>
              </w:tc>
              <w:tc>
                <w:tcPr>
                  <w:tcW w:w="447" w:type="pct"/>
                  <w:tcMar>
                    <w:left w:w="28" w:type="dxa"/>
                    <w:right w:w="28" w:type="dxa"/>
                  </w:tcMar>
                  <w:vAlign w:val="center"/>
                </w:tcPr>
                <w:p w14:paraId="0789BEC8" w14:textId="77777777" w:rsidR="00CF3A0F" w:rsidRPr="00064D52" w:rsidRDefault="00985F04">
                  <w:pPr>
                    <w:spacing w:line="276" w:lineRule="auto"/>
                    <w:jc w:val="center"/>
                    <w:rPr>
                      <w:b/>
                      <w:bCs/>
                      <w:szCs w:val="21"/>
                    </w:rPr>
                  </w:pPr>
                  <w:r w:rsidRPr="00064D52">
                    <w:rPr>
                      <w:b/>
                      <w:bCs/>
                      <w:szCs w:val="21"/>
                    </w:rPr>
                    <w:t>污染治理措施编号</w:t>
                  </w:r>
                </w:p>
              </w:tc>
              <w:tc>
                <w:tcPr>
                  <w:tcW w:w="431" w:type="pct"/>
                  <w:tcMar>
                    <w:left w:w="28" w:type="dxa"/>
                    <w:right w:w="28" w:type="dxa"/>
                  </w:tcMar>
                  <w:vAlign w:val="center"/>
                </w:tcPr>
                <w:p w14:paraId="4A68A911" w14:textId="77777777" w:rsidR="00CF3A0F" w:rsidRPr="00064D52" w:rsidRDefault="00985F04">
                  <w:pPr>
                    <w:spacing w:line="276" w:lineRule="auto"/>
                    <w:jc w:val="center"/>
                    <w:rPr>
                      <w:b/>
                      <w:bCs/>
                      <w:szCs w:val="21"/>
                    </w:rPr>
                  </w:pPr>
                  <w:r w:rsidRPr="00064D52">
                    <w:rPr>
                      <w:b/>
                      <w:bCs/>
                      <w:szCs w:val="21"/>
                    </w:rPr>
                    <w:t>污染治理措施名称</w:t>
                  </w:r>
                </w:p>
              </w:tc>
              <w:tc>
                <w:tcPr>
                  <w:tcW w:w="432" w:type="pct"/>
                  <w:tcMar>
                    <w:left w:w="28" w:type="dxa"/>
                    <w:right w:w="28" w:type="dxa"/>
                  </w:tcMar>
                  <w:vAlign w:val="center"/>
                </w:tcPr>
                <w:p w14:paraId="2C2AC3AC" w14:textId="77777777" w:rsidR="00CF3A0F" w:rsidRPr="00064D52" w:rsidRDefault="00985F04">
                  <w:pPr>
                    <w:spacing w:line="276" w:lineRule="auto"/>
                    <w:jc w:val="center"/>
                    <w:rPr>
                      <w:b/>
                      <w:bCs/>
                      <w:szCs w:val="21"/>
                    </w:rPr>
                  </w:pPr>
                  <w:r w:rsidRPr="00064D52">
                    <w:rPr>
                      <w:b/>
                      <w:bCs/>
                      <w:szCs w:val="21"/>
                    </w:rPr>
                    <w:t>污染治理设施工艺</w:t>
                  </w:r>
                </w:p>
              </w:tc>
              <w:tc>
                <w:tcPr>
                  <w:tcW w:w="453" w:type="pct"/>
                  <w:vMerge/>
                  <w:tcMar>
                    <w:left w:w="28" w:type="dxa"/>
                    <w:right w:w="28" w:type="dxa"/>
                  </w:tcMar>
                  <w:vAlign w:val="center"/>
                </w:tcPr>
                <w:p w14:paraId="7FA176CC" w14:textId="77777777" w:rsidR="00CF3A0F" w:rsidRPr="00064D52" w:rsidRDefault="00CF3A0F">
                  <w:pPr>
                    <w:spacing w:line="276" w:lineRule="auto"/>
                    <w:jc w:val="center"/>
                    <w:rPr>
                      <w:szCs w:val="21"/>
                    </w:rPr>
                  </w:pPr>
                </w:p>
              </w:tc>
              <w:tc>
                <w:tcPr>
                  <w:tcW w:w="518" w:type="pct"/>
                  <w:vMerge/>
                  <w:tcMar>
                    <w:left w:w="28" w:type="dxa"/>
                    <w:right w:w="28" w:type="dxa"/>
                  </w:tcMar>
                  <w:vAlign w:val="center"/>
                </w:tcPr>
                <w:p w14:paraId="70575DBA" w14:textId="77777777" w:rsidR="00CF3A0F" w:rsidRPr="00064D52" w:rsidRDefault="00CF3A0F">
                  <w:pPr>
                    <w:spacing w:line="276" w:lineRule="auto"/>
                    <w:jc w:val="center"/>
                    <w:rPr>
                      <w:szCs w:val="21"/>
                    </w:rPr>
                  </w:pPr>
                </w:p>
              </w:tc>
              <w:tc>
                <w:tcPr>
                  <w:tcW w:w="863" w:type="pct"/>
                  <w:vMerge/>
                  <w:tcMar>
                    <w:left w:w="28" w:type="dxa"/>
                    <w:right w:w="28" w:type="dxa"/>
                  </w:tcMar>
                  <w:vAlign w:val="center"/>
                </w:tcPr>
                <w:p w14:paraId="62B39EE1" w14:textId="77777777" w:rsidR="00CF3A0F" w:rsidRPr="00064D52" w:rsidRDefault="00CF3A0F">
                  <w:pPr>
                    <w:spacing w:line="276" w:lineRule="auto"/>
                    <w:jc w:val="center"/>
                    <w:rPr>
                      <w:szCs w:val="21"/>
                    </w:rPr>
                  </w:pPr>
                </w:p>
              </w:tc>
            </w:tr>
            <w:tr w:rsidR="00A64EC2" w:rsidRPr="00064D52" w14:paraId="749AA8B9" w14:textId="77777777" w:rsidTr="009D638F">
              <w:trPr>
                <w:trHeight w:val="340"/>
                <w:jc w:val="center"/>
              </w:trPr>
              <w:tc>
                <w:tcPr>
                  <w:tcW w:w="263" w:type="pct"/>
                  <w:tcMar>
                    <w:left w:w="28" w:type="dxa"/>
                    <w:right w:w="28" w:type="dxa"/>
                  </w:tcMar>
                  <w:vAlign w:val="center"/>
                </w:tcPr>
                <w:p w14:paraId="65EC84A3" w14:textId="77777777" w:rsidR="00A64EC2" w:rsidRPr="00064D52" w:rsidRDefault="00A64EC2">
                  <w:pPr>
                    <w:spacing w:line="276" w:lineRule="auto"/>
                    <w:jc w:val="center"/>
                    <w:rPr>
                      <w:szCs w:val="21"/>
                    </w:rPr>
                  </w:pPr>
                  <w:r w:rsidRPr="00064D52">
                    <w:rPr>
                      <w:szCs w:val="21"/>
                    </w:rPr>
                    <w:t>1</w:t>
                  </w:r>
                </w:p>
              </w:tc>
              <w:tc>
                <w:tcPr>
                  <w:tcW w:w="353" w:type="pct"/>
                  <w:tcMar>
                    <w:left w:w="28" w:type="dxa"/>
                    <w:right w:w="28" w:type="dxa"/>
                  </w:tcMar>
                  <w:vAlign w:val="center"/>
                </w:tcPr>
                <w:p w14:paraId="3DA94698" w14:textId="397FEE9D" w:rsidR="00A64EC2" w:rsidRPr="00064D52" w:rsidRDefault="00A64EC2" w:rsidP="00A64EC2">
                  <w:pPr>
                    <w:spacing w:line="276" w:lineRule="auto"/>
                    <w:jc w:val="center"/>
                    <w:rPr>
                      <w:szCs w:val="21"/>
                    </w:rPr>
                  </w:pPr>
                  <w:r w:rsidRPr="00064D52">
                    <w:rPr>
                      <w:szCs w:val="21"/>
                    </w:rPr>
                    <w:t>标定废水</w:t>
                  </w:r>
                </w:p>
              </w:tc>
              <w:tc>
                <w:tcPr>
                  <w:tcW w:w="485" w:type="pct"/>
                  <w:tcMar>
                    <w:left w:w="28" w:type="dxa"/>
                    <w:right w:w="28" w:type="dxa"/>
                  </w:tcMar>
                  <w:vAlign w:val="center"/>
                </w:tcPr>
                <w:p w14:paraId="220605D8" w14:textId="18A8BBA3" w:rsidR="00A64EC2" w:rsidRPr="00064D52" w:rsidRDefault="00A64EC2">
                  <w:pPr>
                    <w:spacing w:line="276" w:lineRule="auto"/>
                    <w:jc w:val="center"/>
                    <w:rPr>
                      <w:szCs w:val="21"/>
                    </w:rPr>
                  </w:pPr>
                  <w:r w:rsidRPr="00064D52">
                    <w:rPr>
                      <w:szCs w:val="21"/>
                    </w:rPr>
                    <w:t>SS</w:t>
                  </w:r>
                </w:p>
              </w:tc>
              <w:tc>
                <w:tcPr>
                  <w:tcW w:w="338" w:type="pct"/>
                  <w:tcMar>
                    <w:left w:w="28" w:type="dxa"/>
                    <w:right w:w="28" w:type="dxa"/>
                  </w:tcMar>
                  <w:vAlign w:val="center"/>
                </w:tcPr>
                <w:p w14:paraId="5C1AF407" w14:textId="1222BE99" w:rsidR="00A64EC2" w:rsidRPr="00064D52" w:rsidRDefault="00A64EC2">
                  <w:pPr>
                    <w:spacing w:line="276" w:lineRule="auto"/>
                    <w:jc w:val="center"/>
                    <w:rPr>
                      <w:szCs w:val="21"/>
                    </w:rPr>
                  </w:pPr>
                  <w:r w:rsidRPr="00064D52">
                    <w:rPr>
                      <w:szCs w:val="21"/>
                    </w:rPr>
                    <w:t>进入园区污水处理厂</w:t>
                  </w:r>
                </w:p>
              </w:tc>
              <w:tc>
                <w:tcPr>
                  <w:tcW w:w="417" w:type="pct"/>
                  <w:tcMar>
                    <w:left w:w="28" w:type="dxa"/>
                    <w:right w:w="28" w:type="dxa"/>
                  </w:tcMar>
                  <w:vAlign w:val="center"/>
                </w:tcPr>
                <w:p w14:paraId="1110921A" w14:textId="60CFC135" w:rsidR="00A64EC2" w:rsidRPr="00064D52" w:rsidRDefault="00A64EC2">
                  <w:pPr>
                    <w:spacing w:line="276" w:lineRule="auto"/>
                    <w:jc w:val="center"/>
                    <w:rPr>
                      <w:szCs w:val="21"/>
                    </w:rPr>
                  </w:pPr>
                  <w:r w:rsidRPr="00064D52">
                    <w:rPr>
                      <w:szCs w:val="21"/>
                    </w:rPr>
                    <w:t>间断排放，排放期间流量稳定</w:t>
                  </w:r>
                </w:p>
              </w:tc>
              <w:tc>
                <w:tcPr>
                  <w:tcW w:w="447" w:type="pct"/>
                  <w:tcMar>
                    <w:left w:w="28" w:type="dxa"/>
                    <w:right w:w="28" w:type="dxa"/>
                  </w:tcMar>
                  <w:vAlign w:val="center"/>
                </w:tcPr>
                <w:p w14:paraId="43C1B5F4" w14:textId="1BEE2D74" w:rsidR="00A64EC2" w:rsidRPr="00064D52" w:rsidRDefault="00A64EC2">
                  <w:pPr>
                    <w:spacing w:line="276" w:lineRule="auto"/>
                    <w:jc w:val="center"/>
                    <w:rPr>
                      <w:szCs w:val="21"/>
                    </w:rPr>
                  </w:pPr>
                  <w:r w:rsidRPr="00064D52">
                    <w:rPr>
                      <w:szCs w:val="21"/>
                    </w:rPr>
                    <w:t>/</w:t>
                  </w:r>
                </w:p>
              </w:tc>
              <w:tc>
                <w:tcPr>
                  <w:tcW w:w="431" w:type="pct"/>
                  <w:tcMar>
                    <w:left w:w="28" w:type="dxa"/>
                    <w:right w:w="28" w:type="dxa"/>
                  </w:tcMar>
                  <w:vAlign w:val="center"/>
                </w:tcPr>
                <w:p w14:paraId="796E288E" w14:textId="56AEAD19" w:rsidR="00A64EC2" w:rsidRPr="00064D52" w:rsidRDefault="00A64EC2">
                  <w:pPr>
                    <w:spacing w:line="276" w:lineRule="auto"/>
                    <w:jc w:val="center"/>
                    <w:rPr>
                      <w:szCs w:val="21"/>
                    </w:rPr>
                  </w:pPr>
                  <w:r w:rsidRPr="00064D52">
                    <w:rPr>
                      <w:szCs w:val="21"/>
                    </w:rPr>
                    <w:t>/</w:t>
                  </w:r>
                </w:p>
              </w:tc>
              <w:tc>
                <w:tcPr>
                  <w:tcW w:w="432" w:type="pct"/>
                  <w:tcMar>
                    <w:left w:w="28" w:type="dxa"/>
                    <w:right w:w="28" w:type="dxa"/>
                  </w:tcMar>
                  <w:vAlign w:val="center"/>
                </w:tcPr>
                <w:p w14:paraId="1216C467" w14:textId="1A16E2E8" w:rsidR="00A64EC2" w:rsidRPr="00064D52" w:rsidRDefault="00A64EC2">
                  <w:pPr>
                    <w:spacing w:line="276" w:lineRule="auto"/>
                    <w:jc w:val="center"/>
                    <w:rPr>
                      <w:b/>
                      <w:bCs/>
                      <w:szCs w:val="21"/>
                    </w:rPr>
                  </w:pPr>
                  <w:r w:rsidRPr="00064D52">
                    <w:rPr>
                      <w:b/>
                      <w:bCs/>
                      <w:szCs w:val="21"/>
                    </w:rPr>
                    <w:t>/</w:t>
                  </w:r>
                </w:p>
              </w:tc>
              <w:tc>
                <w:tcPr>
                  <w:tcW w:w="453" w:type="pct"/>
                  <w:tcMar>
                    <w:left w:w="28" w:type="dxa"/>
                    <w:right w:w="28" w:type="dxa"/>
                  </w:tcMar>
                  <w:vAlign w:val="center"/>
                </w:tcPr>
                <w:p w14:paraId="0E795DCA" w14:textId="2601B614" w:rsidR="00A64EC2" w:rsidRPr="00064D52" w:rsidRDefault="00A64EC2">
                  <w:pPr>
                    <w:spacing w:line="276" w:lineRule="auto"/>
                    <w:jc w:val="center"/>
                    <w:rPr>
                      <w:szCs w:val="21"/>
                    </w:rPr>
                  </w:pPr>
                  <w:r w:rsidRPr="00064D52">
                    <w:rPr>
                      <w:szCs w:val="21"/>
                    </w:rPr>
                    <w:t>DW001</w:t>
                  </w:r>
                </w:p>
              </w:tc>
              <w:tc>
                <w:tcPr>
                  <w:tcW w:w="518" w:type="pct"/>
                  <w:tcMar>
                    <w:left w:w="28" w:type="dxa"/>
                    <w:right w:w="28" w:type="dxa"/>
                  </w:tcMar>
                  <w:vAlign w:val="center"/>
                </w:tcPr>
                <w:p w14:paraId="727437C9" w14:textId="77777777" w:rsidR="00A64EC2" w:rsidRPr="00064D52" w:rsidRDefault="00A64EC2" w:rsidP="00A64EC2">
                  <w:pPr>
                    <w:spacing w:line="276" w:lineRule="auto"/>
                    <w:jc w:val="center"/>
                    <w:rPr>
                      <w:szCs w:val="21"/>
                    </w:rPr>
                  </w:pPr>
                  <w:r w:rsidRPr="00064D52">
                    <w:rPr>
                      <w:szCs w:val="21"/>
                    </w:rPr>
                    <w:t>√</w:t>
                  </w:r>
                  <w:r w:rsidRPr="00064D52">
                    <w:rPr>
                      <w:szCs w:val="21"/>
                    </w:rPr>
                    <w:t>是</w:t>
                  </w:r>
                </w:p>
                <w:p w14:paraId="610FD4F7" w14:textId="6F8CFE0C" w:rsidR="00A64EC2" w:rsidRPr="00064D52" w:rsidRDefault="00A64EC2" w:rsidP="00A64EC2">
                  <w:pPr>
                    <w:spacing w:line="276" w:lineRule="auto"/>
                    <w:jc w:val="center"/>
                    <w:rPr>
                      <w:szCs w:val="21"/>
                    </w:rPr>
                  </w:pPr>
                  <w:r w:rsidRPr="00064D52">
                    <w:rPr>
                      <w:szCs w:val="21"/>
                    </w:rPr>
                    <w:t>□</w:t>
                  </w:r>
                  <w:r w:rsidRPr="00064D52">
                    <w:rPr>
                      <w:szCs w:val="21"/>
                    </w:rPr>
                    <w:t>否</w:t>
                  </w:r>
                </w:p>
              </w:tc>
              <w:tc>
                <w:tcPr>
                  <w:tcW w:w="863" w:type="pct"/>
                  <w:tcMar>
                    <w:left w:w="28" w:type="dxa"/>
                    <w:right w:w="28" w:type="dxa"/>
                  </w:tcMar>
                  <w:vAlign w:val="center"/>
                </w:tcPr>
                <w:p w14:paraId="3BA47F95" w14:textId="77777777" w:rsidR="00A64EC2" w:rsidRPr="00064D52" w:rsidRDefault="00A64EC2" w:rsidP="00A64EC2">
                  <w:pPr>
                    <w:spacing w:line="276" w:lineRule="auto"/>
                    <w:jc w:val="left"/>
                    <w:rPr>
                      <w:szCs w:val="21"/>
                    </w:rPr>
                  </w:pPr>
                  <w:r w:rsidRPr="00064D52">
                    <w:rPr>
                      <w:szCs w:val="21"/>
                    </w:rPr>
                    <w:t>√</w:t>
                  </w:r>
                  <w:r w:rsidRPr="00064D52">
                    <w:rPr>
                      <w:szCs w:val="21"/>
                    </w:rPr>
                    <w:t>企业总排</w:t>
                  </w:r>
                </w:p>
                <w:p w14:paraId="30BF4116" w14:textId="77777777" w:rsidR="00A64EC2" w:rsidRPr="00064D52" w:rsidRDefault="00A64EC2" w:rsidP="00A64EC2">
                  <w:pPr>
                    <w:spacing w:line="276" w:lineRule="auto"/>
                    <w:jc w:val="left"/>
                    <w:rPr>
                      <w:szCs w:val="21"/>
                    </w:rPr>
                  </w:pPr>
                  <w:r w:rsidRPr="00064D52">
                    <w:rPr>
                      <w:szCs w:val="21"/>
                    </w:rPr>
                    <w:t>□</w:t>
                  </w:r>
                  <w:r w:rsidRPr="00064D52">
                    <w:rPr>
                      <w:szCs w:val="21"/>
                    </w:rPr>
                    <w:t>雨水排放</w:t>
                  </w:r>
                </w:p>
                <w:p w14:paraId="3430A72F" w14:textId="77777777" w:rsidR="00A64EC2" w:rsidRPr="00064D52" w:rsidRDefault="00A64EC2" w:rsidP="00A64EC2">
                  <w:pPr>
                    <w:spacing w:line="276" w:lineRule="auto"/>
                    <w:jc w:val="left"/>
                    <w:rPr>
                      <w:szCs w:val="21"/>
                    </w:rPr>
                  </w:pPr>
                  <w:r w:rsidRPr="00064D52">
                    <w:rPr>
                      <w:szCs w:val="21"/>
                    </w:rPr>
                    <w:t>□</w:t>
                  </w:r>
                  <w:r w:rsidRPr="00064D52">
                    <w:rPr>
                      <w:szCs w:val="21"/>
                    </w:rPr>
                    <w:t>清净下水排放</w:t>
                  </w:r>
                </w:p>
                <w:p w14:paraId="498A86C6" w14:textId="77777777" w:rsidR="00A64EC2" w:rsidRPr="00064D52" w:rsidRDefault="00A64EC2" w:rsidP="00A64EC2">
                  <w:pPr>
                    <w:spacing w:line="276" w:lineRule="auto"/>
                    <w:jc w:val="left"/>
                    <w:rPr>
                      <w:szCs w:val="21"/>
                    </w:rPr>
                  </w:pPr>
                  <w:r w:rsidRPr="00064D52">
                    <w:rPr>
                      <w:szCs w:val="21"/>
                    </w:rPr>
                    <w:t>□</w:t>
                  </w:r>
                  <w:r w:rsidRPr="00064D52">
                    <w:rPr>
                      <w:szCs w:val="21"/>
                    </w:rPr>
                    <w:t>温水排放</w:t>
                  </w:r>
                </w:p>
                <w:p w14:paraId="3769E59E" w14:textId="62612575" w:rsidR="00A64EC2" w:rsidRPr="00064D52" w:rsidRDefault="00A64EC2" w:rsidP="00A64EC2">
                  <w:pPr>
                    <w:spacing w:line="276" w:lineRule="auto"/>
                    <w:jc w:val="left"/>
                    <w:rPr>
                      <w:szCs w:val="21"/>
                    </w:rPr>
                  </w:pPr>
                  <w:r w:rsidRPr="00064D52">
                    <w:rPr>
                      <w:szCs w:val="21"/>
                    </w:rPr>
                    <w:t>□</w:t>
                  </w:r>
                  <w:r w:rsidRPr="00064D52">
                    <w:rPr>
                      <w:szCs w:val="21"/>
                    </w:rPr>
                    <w:t>车间或车间处理设施排放口</w:t>
                  </w:r>
                </w:p>
              </w:tc>
            </w:tr>
          </w:tbl>
          <w:p w14:paraId="6C47C89A" w14:textId="31A662D0"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00E318DB" w:rsidRPr="00064D52">
              <w:rPr>
                <w:b/>
                <w:sz w:val="24"/>
                <w:szCs w:val="24"/>
              </w:rPr>
              <w:t>1</w:t>
            </w:r>
            <w:r w:rsidRPr="00064D52">
              <w:rPr>
                <w:rFonts w:hint="eastAsia"/>
                <w:b/>
                <w:sz w:val="24"/>
                <w:szCs w:val="24"/>
              </w:rPr>
              <w:t>4</w:t>
            </w:r>
            <w:r w:rsidRPr="00064D52">
              <w:rPr>
                <w:b/>
                <w:sz w:val="24"/>
                <w:szCs w:val="24"/>
              </w:rPr>
              <w:t xml:space="preserve"> </w:t>
            </w:r>
            <w:r w:rsidRPr="00064D52">
              <w:rPr>
                <w:b/>
                <w:sz w:val="24"/>
                <w:szCs w:val="24"/>
              </w:rPr>
              <w:t>废水间接排放口基本信息表</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21"/>
              <w:gridCol w:w="1001"/>
              <w:gridCol w:w="894"/>
              <w:gridCol w:w="965"/>
              <w:gridCol w:w="747"/>
              <w:gridCol w:w="817"/>
              <w:gridCol w:w="466"/>
              <w:gridCol w:w="560"/>
              <w:gridCol w:w="639"/>
              <w:gridCol w:w="931"/>
            </w:tblGrid>
            <w:tr w:rsidR="00832C89" w:rsidRPr="00064D52" w14:paraId="6EFDCECD" w14:textId="77777777" w:rsidTr="009D638F">
              <w:trPr>
                <w:trHeight w:val="340"/>
                <w:jc w:val="center"/>
              </w:trPr>
              <w:tc>
                <w:tcPr>
                  <w:tcW w:w="436" w:type="dxa"/>
                  <w:vMerge w:val="restart"/>
                  <w:tcMar>
                    <w:left w:w="28" w:type="dxa"/>
                    <w:right w:w="28" w:type="dxa"/>
                  </w:tcMar>
                  <w:vAlign w:val="center"/>
                </w:tcPr>
                <w:p w14:paraId="18E79E7B" w14:textId="77777777" w:rsidR="00CF3A0F" w:rsidRPr="00064D52" w:rsidRDefault="00985F04">
                  <w:pPr>
                    <w:spacing w:line="276" w:lineRule="auto"/>
                    <w:jc w:val="center"/>
                    <w:rPr>
                      <w:szCs w:val="21"/>
                    </w:rPr>
                  </w:pPr>
                  <w:r w:rsidRPr="00064D52">
                    <w:rPr>
                      <w:szCs w:val="21"/>
                    </w:rPr>
                    <w:t>序号</w:t>
                  </w:r>
                </w:p>
              </w:tc>
              <w:tc>
                <w:tcPr>
                  <w:tcW w:w="721" w:type="dxa"/>
                  <w:vMerge w:val="restart"/>
                  <w:tcMar>
                    <w:left w:w="28" w:type="dxa"/>
                    <w:right w:w="28" w:type="dxa"/>
                  </w:tcMar>
                  <w:vAlign w:val="center"/>
                </w:tcPr>
                <w:p w14:paraId="08B782C5" w14:textId="77777777" w:rsidR="00CF3A0F" w:rsidRPr="00064D52" w:rsidRDefault="00985F04">
                  <w:pPr>
                    <w:spacing w:line="276" w:lineRule="auto"/>
                    <w:jc w:val="center"/>
                    <w:rPr>
                      <w:szCs w:val="21"/>
                    </w:rPr>
                  </w:pPr>
                  <w:r w:rsidRPr="00064D52">
                    <w:rPr>
                      <w:szCs w:val="21"/>
                    </w:rPr>
                    <w:t>排放口编号</w:t>
                  </w:r>
                </w:p>
              </w:tc>
              <w:tc>
                <w:tcPr>
                  <w:tcW w:w="1895" w:type="dxa"/>
                  <w:gridSpan w:val="2"/>
                  <w:tcMar>
                    <w:left w:w="28" w:type="dxa"/>
                    <w:right w:w="28" w:type="dxa"/>
                  </w:tcMar>
                  <w:vAlign w:val="center"/>
                </w:tcPr>
                <w:p w14:paraId="032067E2" w14:textId="77777777" w:rsidR="00CF3A0F" w:rsidRPr="00064D52" w:rsidRDefault="00985F04">
                  <w:pPr>
                    <w:spacing w:line="276" w:lineRule="auto"/>
                    <w:jc w:val="center"/>
                    <w:rPr>
                      <w:szCs w:val="21"/>
                    </w:rPr>
                  </w:pPr>
                  <w:r w:rsidRPr="00064D52">
                    <w:rPr>
                      <w:szCs w:val="21"/>
                    </w:rPr>
                    <w:t>排放口地理坐标</w:t>
                  </w:r>
                </w:p>
              </w:tc>
              <w:tc>
                <w:tcPr>
                  <w:tcW w:w="965" w:type="dxa"/>
                  <w:vMerge w:val="restart"/>
                  <w:tcMar>
                    <w:left w:w="28" w:type="dxa"/>
                    <w:right w:w="28" w:type="dxa"/>
                  </w:tcMar>
                  <w:vAlign w:val="center"/>
                </w:tcPr>
                <w:p w14:paraId="0D3DF1F1" w14:textId="77777777" w:rsidR="00CF3A0F" w:rsidRPr="00064D52" w:rsidRDefault="00985F04">
                  <w:pPr>
                    <w:spacing w:line="276" w:lineRule="auto"/>
                    <w:jc w:val="center"/>
                    <w:rPr>
                      <w:szCs w:val="21"/>
                    </w:rPr>
                  </w:pPr>
                  <w:r w:rsidRPr="00064D52">
                    <w:rPr>
                      <w:szCs w:val="21"/>
                    </w:rPr>
                    <w:t>废水排放量</w:t>
                  </w:r>
                  <w:r w:rsidRPr="00064D52">
                    <w:rPr>
                      <w:szCs w:val="21"/>
                    </w:rPr>
                    <w:t>/</w:t>
                  </w:r>
                  <w:r w:rsidRPr="00064D52">
                    <w:rPr>
                      <w:szCs w:val="21"/>
                    </w:rPr>
                    <w:t>（万</w:t>
                  </w:r>
                  <w:r w:rsidRPr="00064D52">
                    <w:rPr>
                      <w:szCs w:val="21"/>
                    </w:rPr>
                    <w:t>t/a</w:t>
                  </w:r>
                  <w:r w:rsidRPr="00064D52">
                    <w:rPr>
                      <w:szCs w:val="21"/>
                    </w:rPr>
                    <w:t>）</w:t>
                  </w:r>
                </w:p>
              </w:tc>
              <w:tc>
                <w:tcPr>
                  <w:tcW w:w="747" w:type="dxa"/>
                  <w:vMerge w:val="restart"/>
                  <w:tcMar>
                    <w:left w:w="28" w:type="dxa"/>
                    <w:right w:w="28" w:type="dxa"/>
                  </w:tcMar>
                  <w:vAlign w:val="center"/>
                </w:tcPr>
                <w:p w14:paraId="1C775DCE" w14:textId="77777777" w:rsidR="00CF3A0F" w:rsidRPr="00064D52" w:rsidRDefault="00985F04">
                  <w:pPr>
                    <w:spacing w:line="276" w:lineRule="auto"/>
                    <w:jc w:val="center"/>
                    <w:rPr>
                      <w:szCs w:val="21"/>
                    </w:rPr>
                  </w:pPr>
                  <w:r w:rsidRPr="00064D52">
                    <w:rPr>
                      <w:szCs w:val="21"/>
                    </w:rPr>
                    <w:t>排放去向</w:t>
                  </w:r>
                </w:p>
              </w:tc>
              <w:tc>
                <w:tcPr>
                  <w:tcW w:w="817" w:type="dxa"/>
                  <w:vMerge w:val="restart"/>
                  <w:tcMar>
                    <w:left w:w="28" w:type="dxa"/>
                    <w:right w:w="28" w:type="dxa"/>
                  </w:tcMar>
                  <w:vAlign w:val="center"/>
                </w:tcPr>
                <w:p w14:paraId="2A567B99" w14:textId="77777777" w:rsidR="00CF3A0F" w:rsidRPr="00064D52" w:rsidRDefault="00985F04">
                  <w:pPr>
                    <w:spacing w:line="276" w:lineRule="auto"/>
                    <w:jc w:val="center"/>
                    <w:rPr>
                      <w:szCs w:val="21"/>
                    </w:rPr>
                  </w:pPr>
                  <w:r w:rsidRPr="00064D52">
                    <w:rPr>
                      <w:szCs w:val="21"/>
                    </w:rPr>
                    <w:t>排放规律</w:t>
                  </w:r>
                </w:p>
              </w:tc>
              <w:tc>
                <w:tcPr>
                  <w:tcW w:w="466" w:type="dxa"/>
                  <w:vMerge w:val="restart"/>
                  <w:tcMar>
                    <w:left w:w="28" w:type="dxa"/>
                    <w:right w:w="28" w:type="dxa"/>
                  </w:tcMar>
                  <w:vAlign w:val="center"/>
                </w:tcPr>
                <w:p w14:paraId="52D06A05" w14:textId="77777777" w:rsidR="00CF3A0F" w:rsidRPr="00064D52" w:rsidRDefault="00985F04">
                  <w:pPr>
                    <w:spacing w:line="276" w:lineRule="auto"/>
                    <w:jc w:val="center"/>
                    <w:rPr>
                      <w:szCs w:val="21"/>
                    </w:rPr>
                  </w:pPr>
                  <w:r w:rsidRPr="00064D52">
                    <w:rPr>
                      <w:szCs w:val="21"/>
                    </w:rPr>
                    <w:t>间歇排放时段</w:t>
                  </w:r>
                </w:p>
              </w:tc>
              <w:tc>
                <w:tcPr>
                  <w:tcW w:w="2130" w:type="dxa"/>
                  <w:gridSpan w:val="3"/>
                  <w:tcMar>
                    <w:left w:w="28" w:type="dxa"/>
                    <w:right w:w="28" w:type="dxa"/>
                  </w:tcMar>
                  <w:vAlign w:val="center"/>
                </w:tcPr>
                <w:p w14:paraId="20802450" w14:textId="77777777" w:rsidR="00CF3A0F" w:rsidRPr="00064D52" w:rsidRDefault="00985F04">
                  <w:pPr>
                    <w:spacing w:line="276" w:lineRule="auto"/>
                    <w:jc w:val="center"/>
                    <w:rPr>
                      <w:szCs w:val="21"/>
                    </w:rPr>
                  </w:pPr>
                  <w:r w:rsidRPr="00064D52">
                    <w:rPr>
                      <w:szCs w:val="21"/>
                    </w:rPr>
                    <w:t>受纳污水处理</w:t>
                  </w:r>
                  <w:proofErr w:type="gramStart"/>
                  <w:r w:rsidRPr="00064D52">
                    <w:rPr>
                      <w:szCs w:val="21"/>
                    </w:rPr>
                    <w:t>厂信息</w:t>
                  </w:r>
                  <w:proofErr w:type="gramEnd"/>
                </w:p>
              </w:tc>
            </w:tr>
            <w:tr w:rsidR="00832C89" w:rsidRPr="00064D52" w14:paraId="2BC68BE0" w14:textId="77777777" w:rsidTr="009D638F">
              <w:trPr>
                <w:trHeight w:val="340"/>
                <w:jc w:val="center"/>
              </w:trPr>
              <w:tc>
                <w:tcPr>
                  <w:tcW w:w="436" w:type="dxa"/>
                  <w:vMerge/>
                  <w:tcMar>
                    <w:left w:w="28" w:type="dxa"/>
                    <w:right w:w="28" w:type="dxa"/>
                  </w:tcMar>
                  <w:vAlign w:val="center"/>
                </w:tcPr>
                <w:p w14:paraId="19F38217" w14:textId="77777777" w:rsidR="00CF3A0F" w:rsidRPr="00064D52" w:rsidRDefault="00CF3A0F">
                  <w:pPr>
                    <w:spacing w:line="276" w:lineRule="auto"/>
                    <w:jc w:val="center"/>
                    <w:rPr>
                      <w:szCs w:val="21"/>
                    </w:rPr>
                  </w:pPr>
                </w:p>
              </w:tc>
              <w:tc>
                <w:tcPr>
                  <w:tcW w:w="721" w:type="dxa"/>
                  <w:vMerge/>
                  <w:tcMar>
                    <w:left w:w="28" w:type="dxa"/>
                    <w:right w:w="28" w:type="dxa"/>
                  </w:tcMar>
                  <w:vAlign w:val="center"/>
                </w:tcPr>
                <w:p w14:paraId="2DD26A53" w14:textId="77777777" w:rsidR="00CF3A0F" w:rsidRPr="00064D52" w:rsidRDefault="00CF3A0F">
                  <w:pPr>
                    <w:spacing w:line="276" w:lineRule="auto"/>
                    <w:jc w:val="center"/>
                    <w:rPr>
                      <w:szCs w:val="21"/>
                    </w:rPr>
                  </w:pPr>
                </w:p>
              </w:tc>
              <w:tc>
                <w:tcPr>
                  <w:tcW w:w="1001" w:type="dxa"/>
                  <w:tcMar>
                    <w:left w:w="28" w:type="dxa"/>
                    <w:right w:w="28" w:type="dxa"/>
                  </w:tcMar>
                  <w:vAlign w:val="center"/>
                </w:tcPr>
                <w:p w14:paraId="7C45ADF1" w14:textId="77777777" w:rsidR="00CF3A0F" w:rsidRPr="00064D52" w:rsidRDefault="00985F04">
                  <w:pPr>
                    <w:spacing w:line="276" w:lineRule="auto"/>
                    <w:jc w:val="center"/>
                    <w:rPr>
                      <w:szCs w:val="21"/>
                    </w:rPr>
                  </w:pPr>
                  <w:r w:rsidRPr="00064D52">
                    <w:rPr>
                      <w:szCs w:val="21"/>
                    </w:rPr>
                    <w:t>经度</w:t>
                  </w:r>
                </w:p>
              </w:tc>
              <w:tc>
                <w:tcPr>
                  <w:tcW w:w="894" w:type="dxa"/>
                  <w:tcMar>
                    <w:left w:w="28" w:type="dxa"/>
                    <w:right w:w="28" w:type="dxa"/>
                  </w:tcMar>
                  <w:vAlign w:val="center"/>
                </w:tcPr>
                <w:p w14:paraId="182EF4CF" w14:textId="77777777" w:rsidR="00CF3A0F" w:rsidRPr="00064D52" w:rsidRDefault="00985F04">
                  <w:pPr>
                    <w:spacing w:line="276" w:lineRule="auto"/>
                    <w:jc w:val="center"/>
                    <w:rPr>
                      <w:szCs w:val="21"/>
                    </w:rPr>
                  </w:pPr>
                  <w:r w:rsidRPr="00064D52">
                    <w:rPr>
                      <w:szCs w:val="21"/>
                    </w:rPr>
                    <w:t>纬度</w:t>
                  </w:r>
                </w:p>
              </w:tc>
              <w:tc>
                <w:tcPr>
                  <w:tcW w:w="965" w:type="dxa"/>
                  <w:vMerge/>
                  <w:tcMar>
                    <w:left w:w="28" w:type="dxa"/>
                    <w:right w:w="28" w:type="dxa"/>
                  </w:tcMar>
                  <w:vAlign w:val="center"/>
                </w:tcPr>
                <w:p w14:paraId="5C725F39" w14:textId="77777777" w:rsidR="00CF3A0F" w:rsidRPr="00064D52" w:rsidRDefault="00CF3A0F">
                  <w:pPr>
                    <w:spacing w:line="276" w:lineRule="auto"/>
                    <w:jc w:val="center"/>
                    <w:rPr>
                      <w:szCs w:val="21"/>
                    </w:rPr>
                  </w:pPr>
                </w:p>
              </w:tc>
              <w:tc>
                <w:tcPr>
                  <w:tcW w:w="747" w:type="dxa"/>
                  <w:vMerge/>
                  <w:tcMar>
                    <w:left w:w="28" w:type="dxa"/>
                    <w:right w:w="28" w:type="dxa"/>
                  </w:tcMar>
                  <w:vAlign w:val="center"/>
                </w:tcPr>
                <w:p w14:paraId="2ABBE620" w14:textId="77777777" w:rsidR="00CF3A0F" w:rsidRPr="00064D52" w:rsidRDefault="00CF3A0F">
                  <w:pPr>
                    <w:spacing w:line="276" w:lineRule="auto"/>
                    <w:jc w:val="center"/>
                    <w:rPr>
                      <w:szCs w:val="21"/>
                    </w:rPr>
                  </w:pPr>
                </w:p>
              </w:tc>
              <w:tc>
                <w:tcPr>
                  <w:tcW w:w="817" w:type="dxa"/>
                  <w:vMerge/>
                  <w:tcMar>
                    <w:left w:w="28" w:type="dxa"/>
                    <w:right w:w="28" w:type="dxa"/>
                  </w:tcMar>
                  <w:vAlign w:val="center"/>
                </w:tcPr>
                <w:p w14:paraId="057819FE" w14:textId="77777777" w:rsidR="00CF3A0F" w:rsidRPr="00064D52" w:rsidRDefault="00CF3A0F">
                  <w:pPr>
                    <w:spacing w:line="276" w:lineRule="auto"/>
                    <w:jc w:val="center"/>
                    <w:rPr>
                      <w:szCs w:val="21"/>
                    </w:rPr>
                  </w:pPr>
                </w:p>
              </w:tc>
              <w:tc>
                <w:tcPr>
                  <w:tcW w:w="466" w:type="dxa"/>
                  <w:vMerge/>
                  <w:tcMar>
                    <w:left w:w="28" w:type="dxa"/>
                    <w:right w:w="28" w:type="dxa"/>
                  </w:tcMar>
                  <w:vAlign w:val="center"/>
                </w:tcPr>
                <w:p w14:paraId="6B89D9DF" w14:textId="77777777" w:rsidR="00CF3A0F" w:rsidRPr="00064D52" w:rsidRDefault="00CF3A0F">
                  <w:pPr>
                    <w:spacing w:line="276" w:lineRule="auto"/>
                    <w:jc w:val="center"/>
                    <w:rPr>
                      <w:szCs w:val="21"/>
                    </w:rPr>
                  </w:pPr>
                </w:p>
              </w:tc>
              <w:tc>
                <w:tcPr>
                  <w:tcW w:w="560" w:type="dxa"/>
                  <w:tcMar>
                    <w:left w:w="28" w:type="dxa"/>
                    <w:right w:w="28" w:type="dxa"/>
                  </w:tcMar>
                  <w:vAlign w:val="center"/>
                </w:tcPr>
                <w:p w14:paraId="22782D7C" w14:textId="77777777" w:rsidR="00CF3A0F" w:rsidRPr="00064D52" w:rsidRDefault="00985F04">
                  <w:pPr>
                    <w:spacing w:line="276" w:lineRule="auto"/>
                    <w:jc w:val="center"/>
                    <w:rPr>
                      <w:szCs w:val="21"/>
                    </w:rPr>
                  </w:pPr>
                  <w:r w:rsidRPr="00064D52">
                    <w:rPr>
                      <w:szCs w:val="21"/>
                    </w:rPr>
                    <w:t>名称</w:t>
                  </w:r>
                </w:p>
              </w:tc>
              <w:tc>
                <w:tcPr>
                  <w:tcW w:w="639" w:type="dxa"/>
                  <w:tcMar>
                    <w:left w:w="28" w:type="dxa"/>
                    <w:right w:w="28" w:type="dxa"/>
                  </w:tcMar>
                  <w:vAlign w:val="center"/>
                </w:tcPr>
                <w:p w14:paraId="7775B00E" w14:textId="77777777" w:rsidR="00CF3A0F" w:rsidRPr="00064D52" w:rsidRDefault="00985F04">
                  <w:pPr>
                    <w:spacing w:line="276" w:lineRule="auto"/>
                    <w:jc w:val="center"/>
                    <w:rPr>
                      <w:szCs w:val="21"/>
                    </w:rPr>
                  </w:pPr>
                  <w:r w:rsidRPr="00064D52">
                    <w:rPr>
                      <w:szCs w:val="21"/>
                    </w:rPr>
                    <w:t>污染物种类</w:t>
                  </w:r>
                </w:p>
              </w:tc>
              <w:tc>
                <w:tcPr>
                  <w:tcW w:w="931" w:type="dxa"/>
                  <w:tcMar>
                    <w:left w:w="28" w:type="dxa"/>
                    <w:right w:w="28" w:type="dxa"/>
                  </w:tcMar>
                  <w:vAlign w:val="center"/>
                </w:tcPr>
                <w:p w14:paraId="78F00A42" w14:textId="77777777" w:rsidR="00CF3A0F" w:rsidRPr="00064D52" w:rsidRDefault="00985F04">
                  <w:pPr>
                    <w:spacing w:line="276" w:lineRule="auto"/>
                    <w:jc w:val="center"/>
                    <w:rPr>
                      <w:szCs w:val="21"/>
                    </w:rPr>
                  </w:pPr>
                  <w:r w:rsidRPr="00064D52">
                    <w:rPr>
                      <w:szCs w:val="21"/>
                    </w:rPr>
                    <w:t>国家或地方污染物排放标注浓度限值</w:t>
                  </w:r>
                  <w:r w:rsidRPr="00064D52">
                    <w:rPr>
                      <w:szCs w:val="21"/>
                    </w:rPr>
                    <w:t>/</w:t>
                  </w:r>
                  <w:r w:rsidRPr="00064D52">
                    <w:rPr>
                      <w:szCs w:val="21"/>
                    </w:rPr>
                    <w:t>（</w:t>
                  </w:r>
                  <w:r w:rsidRPr="00064D52">
                    <w:rPr>
                      <w:szCs w:val="21"/>
                    </w:rPr>
                    <w:t>mg/L</w:t>
                  </w:r>
                  <w:r w:rsidRPr="00064D52">
                    <w:rPr>
                      <w:szCs w:val="21"/>
                    </w:rPr>
                    <w:t>）</w:t>
                  </w:r>
                </w:p>
              </w:tc>
            </w:tr>
            <w:tr w:rsidR="0052410C" w:rsidRPr="00064D52" w14:paraId="514926C7" w14:textId="77777777" w:rsidTr="0052410C">
              <w:trPr>
                <w:trHeight w:val="486"/>
                <w:jc w:val="center"/>
              </w:trPr>
              <w:tc>
                <w:tcPr>
                  <w:tcW w:w="436" w:type="dxa"/>
                  <w:vMerge w:val="restart"/>
                  <w:tcMar>
                    <w:left w:w="28" w:type="dxa"/>
                    <w:right w:w="28" w:type="dxa"/>
                  </w:tcMar>
                  <w:vAlign w:val="center"/>
                </w:tcPr>
                <w:p w14:paraId="60C94641" w14:textId="60AB18DA" w:rsidR="0052410C" w:rsidRPr="00064D52" w:rsidRDefault="0052410C" w:rsidP="00E318DB">
                  <w:pPr>
                    <w:spacing w:line="276" w:lineRule="auto"/>
                    <w:jc w:val="center"/>
                    <w:rPr>
                      <w:szCs w:val="21"/>
                    </w:rPr>
                  </w:pPr>
                  <w:r w:rsidRPr="00064D52">
                    <w:rPr>
                      <w:szCs w:val="21"/>
                    </w:rPr>
                    <w:lastRenderedPageBreak/>
                    <w:t>1</w:t>
                  </w:r>
                </w:p>
              </w:tc>
              <w:tc>
                <w:tcPr>
                  <w:tcW w:w="721" w:type="dxa"/>
                  <w:vMerge w:val="restart"/>
                  <w:tcMar>
                    <w:left w:w="28" w:type="dxa"/>
                    <w:right w:w="28" w:type="dxa"/>
                  </w:tcMar>
                  <w:vAlign w:val="center"/>
                </w:tcPr>
                <w:p w14:paraId="249909E0" w14:textId="321D31ED" w:rsidR="0052410C" w:rsidRPr="00064D52" w:rsidRDefault="0052410C" w:rsidP="00E318DB">
                  <w:pPr>
                    <w:spacing w:line="276" w:lineRule="auto"/>
                    <w:jc w:val="center"/>
                    <w:rPr>
                      <w:szCs w:val="21"/>
                    </w:rPr>
                  </w:pPr>
                  <w:r w:rsidRPr="00064D52">
                    <w:rPr>
                      <w:szCs w:val="21"/>
                    </w:rPr>
                    <w:t>DW001</w:t>
                  </w:r>
                </w:p>
              </w:tc>
              <w:tc>
                <w:tcPr>
                  <w:tcW w:w="1001" w:type="dxa"/>
                  <w:vMerge w:val="restart"/>
                  <w:tcMar>
                    <w:left w:w="28" w:type="dxa"/>
                    <w:right w:w="28" w:type="dxa"/>
                  </w:tcMar>
                  <w:vAlign w:val="center"/>
                </w:tcPr>
                <w:p w14:paraId="1E1C9D2F" w14:textId="3B86C262" w:rsidR="0052410C" w:rsidRPr="00064D52" w:rsidRDefault="0052410C" w:rsidP="00E318DB">
                  <w:pPr>
                    <w:spacing w:line="276" w:lineRule="auto"/>
                    <w:jc w:val="center"/>
                    <w:rPr>
                      <w:szCs w:val="21"/>
                    </w:rPr>
                  </w:pPr>
                  <w:r w:rsidRPr="00064D52">
                    <w:rPr>
                      <w:szCs w:val="21"/>
                    </w:rPr>
                    <w:t>120°41'27″</w:t>
                  </w:r>
                </w:p>
              </w:tc>
              <w:tc>
                <w:tcPr>
                  <w:tcW w:w="894" w:type="dxa"/>
                  <w:vMerge w:val="restart"/>
                  <w:tcMar>
                    <w:left w:w="28" w:type="dxa"/>
                    <w:right w:w="28" w:type="dxa"/>
                  </w:tcMar>
                  <w:vAlign w:val="center"/>
                </w:tcPr>
                <w:p w14:paraId="4AC6E080" w14:textId="4837958D" w:rsidR="0052410C" w:rsidRPr="00064D52" w:rsidRDefault="0052410C" w:rsidP="00E318DB">
                  <w:pPr>
                    <w:spacing w:line="276" w:lineRule="auto"/>
                    <w:jc w:val="center"/>
                    <w:rPr>
                      <w:szCs w:val="21"/>
                    </w:rPr>
                  </w:pPr>
                  <w:r w:rsidRPr="00064D52">
                    <w:rPr>
                      <w:szCs w:val="21"/>
                    </w:rPr>
                    <w:t>31°20'01"</w:t>
                  </w:r>
                </w:p>
              </w:tc>
              <w:tc>
                <w:tcPr>
                  <w:tcW w:w="965" w:type="dxa"/>
                  <w:vMerge w:val="restart"/>
                  <w:tcMar>
                    <w:left w:w="28" w:type="dxa"/>
                    <w:right w:w="28" w:type="dxa"/>
                  </w:tcMar>
                  <w:vAlign w:val="center"/>
                </w:tcPr>
                <w:p w14:paraId="4A9F72D4" w14:textId="152EC75D" w:rsidR="0052410C" w:rsidRPr="00064D52" w:rsidRDefault="0052410C" w:rsidP="00E318DB">
                  <w:pPr>
                    <w:spacing w:line="276" w:lineRule="auto"/>
                    <w:jc w:val="center"/>
                    <w:rPr>
                      <w:szCs w:val="21"/>
                    </w:rPr>
                  </w:pPr>
                  <w:r w:rsidRPr="00064D52">
                    <w:rPr>
                      <w:szCs w:val="21"/>
                    </w:rPr>
                    <w:t>0.04048</w:t>
                  </w:r>
                </w:p>
              </w:tc>
              <w:tc>
                <w:tcPr>
                  <w:tcW w:w="747" w:type="dxa"/>
                  <w:vMerge w:val="restart"/>
                  <w:tcMar>
                    <w:left w:w="28" w:type="dxa"/>
                    <w:right w:w="28" w:type="dxa"/>
                  </w:tcMar>
                  <w:vAlign w:val="center"/>
                </w:tcPr>
                <w:p w14:paraId="6205112C" w14:textId="1BA11275" w:rsidR="0052410C" w:rsidRPr="00064D52" w:rsidRDefault="0052410C" w:rsidP="00E318DB">
                  <w:pPr>
                    <w:spacing w:line="276" w:lineRule="auto"/>
                    <w:jc w:val="center"/>
                    <w:rPr>
                      <w:szCs w:val="21"/>
                    </w:rPr>
                  </w:pPr>
                  <w:r w:rsidRPr="00064D52">
                    <w:rPr>
                      <w:szCs w:val="21"/>
                    </w:rPr>
                    <w:t>进入城市下水道</w:t>
                  </w:r>
                </w:p>
              </w:tc>
              <w:tc>
                <w:tcPr>
                  <w:tcW w:w="817" w:type="dxa"/>
                  <w:vMerge w:val="restart"/>
                  <w:tcMar>
                    <w:left w:w="28" w:type="dxa"/>
                    <w:right w:w="28" w:type="dxa"/>
                  </w:tcMar>
                  <w:vAlign w:val="center"/>
                </w:tcPr>
                <w:p w14:paraId="77709CDF" w14:textId="37AB3C5C" w:rsidR="0052410C" w:rsidRPr="00064D52" w:rsidRDefault="0052410C" w:rsidP="00E318DB">
                  <w:pPr>
                    <w:spacing w:line="276" w:lineRule="auto"/>
                    <w:jc w:val="center"/>
                    <w:rPr>
                      <w:szCs w:val="21"/>
                    </w:rPr>
                  </w:pPr>
                  <w:r w:rsidRPr="00064D52">
                    <w:rPr>
                      <w:szCs w:val="21"/>
                    </w:rPr>
                    <w:t>连续排放，流量不稳定，属于冲击型排放</w:t>
                  </w:r>
                </w:p>
              </w:tc>
              <w:tc>
                <w:tcPr>
                  <w:tcW w:w="466" w:type="dxa"/>
                  <w:vMerge w:val="restart"/>
                  <w:tcMar>
                    <w:left w:w="28" w:type="dxa"/>
                    <w:right w:w="28" w:type="dxa"/>
                  </w:tcMar>
                  <w:vAlign w:val="center"/>
                </w:tcPr>
                <w:p w14:paraId="363F19B0" w14:textId="4CCE10F5" w:rsidR="0052410C" w:rsidRPr="00064D52" w:rsidRDefault="0052410C" w:rsidP="00E318DB">
                  <w:pPr>
                    <w:spacing w:line="276" w:lineRule="auto"/>
                    <w:jc w:val="center"/>
                    <w:rPr>
                      <w:szCs w:val="21"/>
                    </w:rPr>
                  </w:pPr>
                  <w:r w:rsidRPr="00064D52">
                    <w:rPr>
                      <w:szCs w:val="21"/>
                    </w:rPr>
                    <w:t>/</w:t>
                  </w:r>
                </w:p>
              </w:tc>
              <w:tc>
                <w:tcPr>
                  <w:tcW w:w="560" w:type="dxa"/>
                  <w:vMerge w:val="restart"/>
                  <w:tcMar>
                    <w:left w:w="28" w:type="dxa"/>
                    <w:right w:w="28" w:type="dxa"/>
                  </w:tcMar>
                  <w:vAlign w:val="center"/>
                </w:tcPr>
                <w:p w14:paraId="2DC94663" w14:textId="13C3189F" w:rsidR="0052410C" w:rsidRPr="00064D52" w:rsidRDefault="0052410C" w:rsidP="00E318DB">
                  <w:pPr>
                    <w:spacing w:line="276" w:lineRule="auto"/>
                    <w:jc w:val="center"/>
                    <w:rPr>
                      <w:szCs w:val="21"/>
                    </w:rPr>
                  </w:pPr>
                  <w:r w:rsidRPr="00064D52">
                    <w:rPr>
                      <w:szCs w:val="21"/>
                    </w:rPr>
                    <w:t>苏州工业园区污水处理厂</w:t>
                  </w:r>
                </w:p>
              </w:tc>
              <w:tc>
                <w:tcPr>
                  <w:tcW w:w="639" w:type="dxa"/>
                  <w:tcMar>
                    <w:left w:w="28" w:type="dxa"/>
                    <w:right w:w="28" w:type="dxa"/>
                  </w:tcMar>
                  <w:vAlign w:val="center"/>
                </w:tcPr>
                <w:p w14:paraId="1D9E0874" w14:textId="176598B9" w:rsidR="0052410C" w:rsidRPr="00064D52" w:rsidRDefault="0052410C" w:rsidP="00E318DB">
                  <w:pPr>
                    <w:spacing w:line="276" w:lineRule="auto"/>
                    <w:jc w:val="center"/>
                    <w:rPr>
                      <w:szCs w:val="21"/>
                    </w:rPr>
                  </w:pPr>
                  <w:r w:rsidRPr="00064D52">
                    <w:rPr>
                      <w:rFonts w:hint="eastAsia"/>
                      <w:szCs w:val="21"/>
                    </w:rPr>
                    <w:t>p</w:t>
                  </w:r>
                  <w:r w:rsidRPr="00064D52">
                    <w:rPr>
                      <w:szCs w:val="21"/>
                    </w:rPr>
                    <w:t>H</w:t>
                  </w:r>
                </w:p>
              </w:tc>
              <w:tc>
                <w:tcPr>
                  <w:tcW w:w="931" w:type="dxa"/>
                  <w:tcMar>
                    <w:left w:w="28" w:type="dxa"/>
                    <w:right w:w="28" w:type="dxa"/>
                  </w:tcMar>
                  <w:vAlign w:val="center"/>
                </w:tcPr>
                <w:p w14:paraId="52B6FE5D" w14:textId="23C3BF9C" w:rsidR="0052410C" w:rsidRPr="00064D52" w:rsidRDefault="0052410C" w:rsidP="00E318DB">
                  <w:pPr>
                    <w:spacing w:line="276" w:lineRule="auto"/>
                    <w:jc w:val="center"/>
                    <w:rPr>
                      <w:szCs w:val="21"/>
                    </w:rPr>
                  </w:pPr>
                  <w:r w:rsidRPr="00064D52">
                    <w:rPr>
                      <w:rFonts w:hint="eastAsia"/>
                      <w:szCs w:val="21"/>
                    </w:rPr>
                    <w:t>6</w:t>
                  </w:r>
                  <w:r w:rsidRPr="00064D52">
                    <w:rPr>
                      <w:szCs w:val="21"/>
                    </w:rPr>
                    <w:t>-9</w:t>
                  </w:r>
                </w:p>
              </w:tc>
            </w:tr>
            <w:tr w:rsidR="0052410C" w:rsidRPr="00064D52" w14:paraId="4320589E" w14:textId="77777777" w:rsidTr="0052410C">
              <w:trPr>
                <w:trHeight w:val="549"/>
                <w:jc w:val="center"/>
              </w:trPr>
              <w:tc>
                <w:tcPr>
                  <w:tcW w:w="436" w:type="dxa"/>
                  <w:vMerge/>
                  <w:tcMar>
                    <w:left w:w="28" w:type="dxa"/>
                    <w:right w:w="28" w:type="dxa"/>
                  </w:tcMar>
                  <w:vAlign w:val="center"/>
                </w:tcPr>
                <w:p w14:paraId="18DD1143" w14:textId="78333CA9" w:rsidR="0052410C" w:rsidRPr="00064D52" w:rsidRDefault="0052410C" w:rsidP="00E318DB">
                  <w:pPr>
                    <w:spacing w:line="276" w:lineRule="auto"/>
                    <w:jc w:val="center"/>
                    <w:rPr>
                      <w:szCs w:val="21"/>
                    </w:rPr>
                  </w:pPr>
                </w:p>
              </w:tc>
              <w:tc>
                <w:tcPr>
                  <w:tcW w:w="721" w:type="dxa"/>
                  <w:vMerge/>
                  <w:tcMar>
                    <w:left w:w="28" w:type="dxa"/>
                    <w:right w:w="28" w:type="dxa"/>
                  </w:tcMar>
                  <w:vAlign w:val="center"/>
                </w:tcPr>
                <w:p w14:paraId="73EC0543" w14:textId="5AD82C02" w:rsidR="0052410C" w:rsidRPr="00064D52" w:rsidRDefault="0052410C" w:rsidP="00E318DB">
                  <w:pPr>
                    <w:spacing w:line="276" w:lineRule="auto"/>
                    <w:jc w:val="center"/>
                    <w:rPr>
                      <w:szCs w:val="21"/>
                    </w:rPr>
                  </w:pPr>
                </w:p>
              </w:tc>
              <w:tc>
                <w:tcPr>
                  <w:tcW w:w="1001" w:type="dxa"/>
                  <w:vMerge/>
                  <w:tcMar>
                    <w:left w:w="28" w:type="dxa"/>
                    <w:right w:w="28" w:type="dxa"/>
                  </w:tcMar>
                  <w:vAlign w:val="center"/>
                </w:tcPr>
                <w:p w14:paraId="4092D7F2" w14:textId="0D16B768" w:rsidR="0052410C" w:rsidRPr="00064D52" w:rsidRDefault="0052410C" w:rsidP="00E318DB">
                  <w:pPr>
                    <w:spacing w:line="276" w:lineRule="auto"/>
                    <w:jc w:val="center"/>
                    <w:rPr>
                      <w:szCs w:val="21"/>
                    </w:rPr>
                  </w:pPr>
                </w:p>
              </w:tc>
              <w:tc>
                <w:tcPr>
                  <w:tcW w:w="894" w:type="dxa"/>
                  <w:vMerge/>
                  <w:tcMar>
                    <w:left w:w="28" w:type="dxa"/>
                    <w:right w:w="28" w:type="dxa"/>
                  </w:tcMar>
                  <w:vAlign w:val="center"/>
                </w:tcPr>
                <w:p w14:paraId="5C733B73" w14:textId="5E85A5D4" w:rsidR="0052410C" w:rsidRPr="00064D52" w:rsidRDefault="0052410C" w:rsidP="00E318DB">
                  <w:pPr>
                    <w:spacing w:line="276" w:lineRule="auto"/>
                    <w:jc w:val="center"/>
                    <w:rPr>
                      <w:szCs w:val="21"/>
                    </w:rPr>
                  </w:pPr>
                </w:p>
              </w:tc>
              <w:tc>
                <w:tcPr>
                  <w:tcW w:w="965" w:type="dxa"/>
                  <w:vMerge/>
                  <w:tcMar>
                    <w:left w:w="28" w:type="dxa"/>
                    <w:right w:w="28" w:type="dxa"/>
                  </w:tcMar>
                  <w:vAlign w:val="center"/>
                </w:tcPr>
                <w:p w14:paraId="4BBC9121" w14:textId="6B541ECE" w:rsidR="0052410C" w:rsidRPr="00064D52" w:rsidRDefault="0052410C" w:rsidP="00E318DB">
                  <w:pPr>
                    <w:spacing w:line="276" w:lineRule="auto"/>
                    <w:jc w:val="center"/>
                    <w:rPr>
                      <w:szCs w:val="21"/>
                    </w:rPr>
                  </w:pPr>
                </w:p>
              </w:tc>
              <w:tc>
                <w:tcPr>
                  <w:tcW w:w="747" w:type="dxa"/>
                  <w:vMerge/>
                  <w:tcMar>
                    <w:left w:w="28" w:type="dxa"/>
                    <w:right w:w="28" w:type="dxa"/>
                  </w:tcMar>
                  <w:vAlign w:val="center"/>
                </w:tcPr>
                <w:p w14:paraId="1C187D7A" w14:textId="25BE9684" w:rsidR="0052410C" w:rsidRPr="00064D52" w:rsidRDefault="0052410C" w:rsidP="00E318DB">
                  <w:pPr>
                    <w:spacing w:line="276" w:lineRule="auto"/>
                    <w:jc w:val="center"/>
                    <w:rPr>
                      <w:szCs w:val="21"/>
                    </w:rPr>
                  </w:pPr>
                </w:p>
              </w:tc>
              <w:tc>
                <w:tcPr>
                  <w:tcW w:w="817" w:type="dxa"/>
                  <w:vMerge/>
                  <w:tcMar>
                    <w:left w:w="28" w:type="dxa"/>
                    <w:right w:w="28" w:type="dxa"/>
                  </w:tcMar>
                  <w:vAlign w:val="center"/>
                </w:tcPr>
                <w:p w14:paraId="729266AB" w14:textId="625A2786" w:rsidR="0052410C" w:rsidRPr="00064D52" w:rsidRDefault="0052410C" w:rsidP="00E318DB">
                  <w:pPr>
                    <w:spacing w:line="276" w:lineRule="auto"/>
                    <w:jc w:val="center"/>
                    <w:rPr>
                      <w:szCs w:val="21"/>
                    </w:rPr>
                  </w:pPr>
                </w:p>
              </w:tc>
              <w:tc>
                <w:tcPr>
                  <w:tcW w:w="466" w:type="dxa"/>
                  <w:vMerge/>
                  <w:tcMar>
                    <w:left w:w="28" w:type="dxa"/>
                    <w:right w:w="28" w:type="dxa"/>
                  </w:tcMar>
                  <w:vAlign w:val="center"/>
                </w:tcPr>
                <w:p w14:paraId="7579948C" w14:textId="7ABD5761" w:rsidR="0052410C" w:rsidRPr="00064D52" w:rsidRDefault="0052410C" w:rsidP="00E318DB">
                  <w:pPr>
                    <w:spacing w:line="276" w:lineRule="auto"/>
                    <w:jc w:val="center"/>
                    <w:rPr>
                      <w:szCs w:val="21"/>
                    </w:rPr>
                  </w:pPr>
                </w:p>
              </w:tc>
              <w:tc>
                <w:tcPr>
                  <w:tcW w:w="560" w:type="dxa"/>
                  <w:vMerge/>
                  <w:tcMar>
                    <w:left w:w="28" w:type="dxa"/>
                    <w:right w:w="28" w:type="dxa"/>
                  </w:tcMar>
                  <w:vAlign w:val="center"/>
                </w:tcPr>
                <w:p w14:paraId="5444A463" w14:textId="0575D042" w:rsidR="0052410C" w:rsidRPr="00064D52" w:rsidRDefault="0052410C" w:rsidP="00E318DB">
                  <w:pPr>
                    <w:spacing w:line="276" w:lineRule="auto"/>
                    <w:jc w:val="center"/>
                    <w:rPr>
                      <w:szCs w:val="21"/>
                    </w:rPr>
                  </w:pPr>
                </w:p>
              </w:tc>
              <w:tc>
                <w:tcPr>
                  <w:tcW w:w="639" w:type="dxa"/>
                  <w:tcMar>
                    <w:left w:w="28" w:type="dxa"/>
                    <w:right w:w="28" w:type="dxa"/>
                  </w:tcMar>
                  <w:vAlign w:val="center"/>
                </w:tcPr>
                <w:p w14:paraId="68634899" w14:textId="672783FD" w:rsidR="0052410C" w:rsidRPr="00064D52" w:rsidRDefault="0052410C" w:rsidP="00E318DB">
                  <w:pPr>
                    <w:spacing w:line="276" w:lineRule="auto"/>
                    <w:jc w:val="center"/>
                    <w:rPr>
                      <w:szCs w:val="21"/>
                    </w:rPr>
                  </w:pPr>
                  <w:r w:rsidRPr="00064D52">
                    <w:rPr>
                      <w:rFonts w:hint="eastAsia"/>
                      <w:szCs w:val="21"/>
                    </w:rPr>
                    <w:t>C</w:t>
                  </w:r>
                  <w:r w:rsidRPr="00064D52">
                    <w:rPr>
                      <w:szCs w:val="21"/>
                    </w:rPr>
                    <w:t>OD</w:t>
                  </w:r>
                </w:p>
              </w:tc>
              <w:tc>
                <w:tcPr>
                  <w:tcW w:w="931" w:type="dxa"/>
                  <w:tcMar>
                    <w:left w:w="28" w:type="dxa"/>
                    <w:right w:w="28" w:type="dxa"/>
                  </w:tcMar>
                  <w:vAlign w:val="center"/>
                </w:tcPr>
                <w:p w14:paraId="43E4FF3B" w14:textId="751DB31C" w:rsidR="0052410C" w:rsidRPr="00064D52" w:rsidRDefault="0052410C" w:rsidP="00E318DB">
                  <w:pPr>
                    <w:spacing w:line="276" w:lineRule="auto"/>
                    <w:jc w:val="center"/>
                    <w:rPr>
                      <w:szCs w:val="21"/>
                    </w:rPr>
                  </w:pPr>
                  <w:r w:rsidRPr="00064D52">
                    <w:rPr>
                      <w:rFonts w:hint="eastAsia"/>
                      <w:szCs w:val="21"/>
                    </w:rPr>
                    <w:t>4</w:t>
                  </w:r>
                  <w:r w:rsidRPr="00064D52">
                    <w:rPr>
                      <w:szCs w:val="21"/>
                    </w:rPr>
                    <w:t>5</w:t>
                  </w:r>
                </w:p>
              </w:tc>
            </w:tr>
            <w:tr w:rsidR="0052410C" w:rsidRPr="00064D52" w14:paraId="5C879049" w14:textId="77777777" w:rsidTr="0052410C">
              <w:trPr>
                <w:trHeight w:val="556"/>
                <w:jc w:val="center"/>
              </w:trPr>
              <w:tc>
                <w:tcPr>
                  <w:tcW w:w="436" w:type="dxa"/>
                  <w:vMerge/>
                  <w:tcMar>
                    <w:left w:w="28" w:type="dxa"/>
                    <w:right w:w="28" w:type="dxa"/>
                  </w:tcMar>
                  <w:vAlign w:val="center"/>
                </w:tcPr>
                <w:p w14:paraId="7AF0DAA0" w14:textId="47284361" w:rsidR="0052410C" w:rsidRPr="00064D52" w:rsidRDefault="0052410C">
                  <w:pPr>
                    <w:spacing w:line="276" w:lineRule="auto"/>
                    <w:jc w:val="center"/>
                    <w:rPr>
                      <w:szCs w:val="21"/>
                    </w:rPr>
                  </w:pPr>
                </w:p>
              </w:tc>
              <w:tc>
                <w:tcPr>
                  <w:tcW w:w="721" w:type="dxa"/>
                  <w:vMerge/>
                  <w:tcMar>
                    <w:left w:w="28" w:type="dxa"/>
                    <w:right w:w="28" w:type="dxa"/>
                  </w:tcMar>
                  <w:vAlign w:val="center"/>
                </w:tcPr>
                <w:p w14:paraId="05002C8E" w14:textId="7BCBF107" w:rsidR="0052410C" w:rsidRPr="00064D52" w:rsidRDefault="0052410C">
                  <w:pPr>
                    <w:spacing w:line="276" w:lineRule="auto"/>
                    <w:jc w:val="center"/>
                    <w:rPr>
                      <w:szCs w:val="21"/>
                    </w:rPr>
                  </w:pPr>
                </w:p>
              </w:tc>
              <w:tc>
                <w:tcPr>
                  <w:tcW w:w="1001" w:type="dxa"/>
                  <w:vMerge/>
                  <w:tcMar>
                    <w:left w:w="28" w:type="dxa"/>
                    <w:right w:w="28" w:type="dxa"/>
                  </w:tcMar>
                  <w:vAlign w:val="center"/>
                </w:tcPr>
                <w:p w14:paraId="72BA03F2" w14:textId="12C407D4" w:rsidR="0052410C" w:rsidRPr="00064D52" w:rsidRDefault="0052410C">
                  <w:pPr>
                    <w:spacing w:line="276" w:lineRule="auto"/>
                    <w:jc w:val="center"/>
                    <w:rPr>
                      <w:szCs w:val="21"/>
                    </w:rPr>
                  </w:pPr>
                </w:p>
              </w:tc>
              <w:tc>
                <w:tcPr>
                  <w:tcW w:w="894" w:type="dxa"/>
                  <w:vMerge/>
                  <w:tcMar>
                    <w:left w:w="28" w:type="dxa"/>
                    <w:right w:w="28" w:type="dxa"/>
                  </w:tcMar>
                  <w:vAlign w:val="center"/>
                </w:tcPr>
                <w:p w14:paraId="65365C3D" w14:textId="3106C1BE" w:rsidR="0052410C" w:rsidRPr="00064D52" w:rsidRDefault="0052410C">
                  <w:pPr>
                    <w:spacing w:line="276" w:lineRule="auto"/>
                    <w:jc w:val="center"/>
                    <w:rPr>
                      <w:szCs w:val="21"/>
                    </w:rPr>
                  </w:pPr>
                </w:p>
              </w:tc>
              <w:tc>
                <w:tcPr>
                  <w:tcW w:w="965" w:type="dxa"/>
                  <w:vMerge/>
                  <w:tcMar>
                    <w:left w:w="28" w:type="dxa"/>
                    <w:right w:w="28" w:type="dxa"/>
                  </w:tcMar>
                  <w:vAlign w:val="center"/>
                </w:tcPr>
                <w:p w14:paraId="717D7DC7" w14:textId="23514F6B" w:rsidR="0052410C" w:rsidRPr="00064D52" w:rsidRDefault="0052410C">
                  <w:pPr>
                    <w:spacing w:line="276" w:lineRule="auto"/>
                    <w:jc w:val="center"/>
                    <w:rPr>
                      <w:szCs w:val="21"/>
                    </w:rPr>
                  </w:pPr>
                </w:p>
              </w:tc>
              <w:tc>
                <w:tcPr>
                  <w:tcW w:w="747" w:type="dxa"/>
                  <w:vMerge/>
                  <w:tcMar>
                    <w:left w:w="28" w:type="dxa"/>
                    <w:right w:w="28" w:type="dxa"/>
                  </w:tcMar>
                  <w:vAlign w:val="center"/>
                </w:tcPr>
                <w:p w14:paraId="764F3187" w14:textId="31A3DE27" w:rsidR="0052410C" w:rsidRPr="00064D52" w:rsidRDefault="0052410C">
                  <w:pPr>
                    <w:spacing w:line="276" w:lineRule="auto"/>
                    <w:jc w:val="center"/>
                    <w:rPr>
                      <w:szCs w:val="21"/>
                    </w:rPr>
                  </w:pPr>
                </w:p>
              </w:tc>
              <w:tc>
                <w:tcPr>
                  <w:tcW w:w="817" w:type="dxa"/>
                  <w:vMerge/>
                  <w:tcMar>
                    <w:left w:w="28" w:type="dxa"/>
                    <w:right w:w="28" w:type="dxa"/>
                  </w:tcMar>
                  <w:vAlign w:val="center"/>
                </w:tcPr>
                <w:p w14:paraId="572BFA28" w14:textId="1529D227" w:rsidR="0052410C" w:rsidRPr="00064D52" w:rsidRDefault="0052410C">
                  <w:pPr>
                    <w:spacing w:line="276" w:lineRule="auto"/>
                    <w:jc w:val="center"/>
                    <w:rPr>
                      <w:szCs w:val="21"/>
                    </w:rPr>
                  </w:pPr>
                </w:p>
              </w:tc>
              <w:tc>
                <w:tcPr>
                  <w:tcW w:w="466" w:type="dxa"/>
                  <w:vMerge/>
                  <w:tcMar>
                    <w:left w:w="28" w:type="dxa"/>
                    <w:right w:w="28" w:type="dxa"/>
                  </w:tcMar>
                  <w:vAlign w:val="center"/>
                </w:tcPr>
                <w:p w14:paraId="4D28C2F2" w14:textId="1ED26990" w:rsidR="0052410C" w:rsidRPr="00064D52" w:rsidRDefault="0052410C">
                  <w:pPr>
                    <w:spacing w:line="276" w:lineRule="auto"/>
                    <w:jc w:val="center"/>
                    <w:rPr>
                      <w:szCs w:val="21"/>
                    </w:rPr>
                  </w:pPr>
                </w:p>
              </w:tc>
              <w:tc>
                <w:tcPr>
                  <w:tcW w:w="560" w:type="dxa"/>
                  <w:vMerge/>
                  <w:tcMar>
                    <w:left w:w="28" w:type="dxa"/>
                    <w:right w:w="28" w:type="dxa"/>
                  </w:tcMar>
                  <w:vAlign w:val="center"/>
                </w:tcPr>
                <w:p w14:paraId="2FCBA5C4" w14:textId="54C409B1" w:rsidR="0052410C" w:rsidRPr="00064D52" w:rsidRDefault="0052410C">
                  <w:pPr>
                    <w:spacing w:line="276" w:lineRule="auto"/>
                    <w:jc w:val="center"/>
                    <w:rPr>
                      <w:szCs w:val="21"/>
                    </w:rPr>
                  </w:pPr>
                </w:p>
              </w:tc>
              <w:tc>
                <w:tcPr>
                  <w:tcW w:w="639" w:type="dxa"/>
                  <w:tcMar>
                    <w:left w:w="28" w:type="dxa"/>
                    <w:right w:w="28" w:type="dxa"/>
                  </w:tcMar>
                  <w:vAlign w:val="center"/>
                </w:tcPr>
                <w:p w14:paraId="32A3209A" w14:textId="652D191E" w:rsidR="0052410C" w:rsidRPr="00064D52" w:rsidRDefault="0052410C" w:rsidP="00E318DB">
                  <w:pPr>
                    <w:spacing w:line="276" w:lineRule="auto"/>
                    <w:jc w:val="center"/>
                    <w:rPr>
                      <w:szCs w:val="21"/>
                    </w:rPr>
                  </w:pPr>
                  <w:r w:rsidRPr="00064D52">
                    <w:rPr>
                      <w:szCs w:val="21"/>
                    </w:rPr>
                    <w:t>SS</w:t>
                  </w:r>
                </w:p>
              </w:tc>
              <w:tc>
                <w:tcPr>
                  <w:tcW w:w="931" w:type="dxa"/>
                  <w:tcMar>
                    <w:left w:w="28" w:type="dxa"/>
                    <w:right w:w="28" w:type="dxa"/>
                  </w:tcMar>
                  <w:vAlign w:val="center"/>
                </w:tcPr>
                <w:p w14:paraId="372689F7" w14:textId="32B7FD33" w:rsidR="0052410C" w:rsidRPr="00064D52" w:rsidRDefault="0052410C" w:rsidP="00E318DB">
                  <w:pPr>
                    <w:spacing w:line="276" w:lineRule="auto"/>
                    <w:jc w:val="center"/>
                    <w:rPr>
                      <w:szCs w:val="21"/>
                    </w:rPr>
                  </w:pPr>
                  <w:r w:rsidRPr="00064D52">
                    <w:rPr>
                      <w:szCs w:val="21"/>
                    </w:rPr>
                    <w:t>10</w:t>
                  </w:r>
                </w:p>
              </w:tc>
            </w:tr>
          </w:tbl>
          <w:p w14:paraId="6C1F7614" w14:textId="5729930A" w:rsidR="00CF3A0F" w:rsidRPr="00064D52" w:rsidRDefault="00985F04">
            <w:pPr>
              <w:spacing w:line="400" w:lineRule="exact"/>
              <w:jc w:val="center"/>
              <w:rPr>
                <w:b/>
                <w:sz w:val="24"/>
                <w:szCs w:val="24"/>
              </w:rPr>
            </w:pPr>
            <w:r w:rsidRPr="00064D52">
              <w:rPr>
                <w:rFonts w:hint="eastAsia"/>
                <w:b/>
                <w:sz w:val="24"/>
                <w:szCs w:val="24"/>
              </w:rPr>
              <w:t>表</w:t>
            </w:r>
            <w:r w:rsidRPr="00064D52">
              <w:rPr>
                <w:b/>
                <w:sz w:val="24"/>
                <w:szCs w:val="24"/>
              </w:rPr>
              <w:t>7-</w:t>
            </w:r>
            <w:r w:rsidR="00E318DB" w:rsidRPr="00064D52">
              <w:rPr>
                <w:b/>
                <w:sz w:val="24"/>
                <w:szCs w:val="24"/>
              </w:rPr>
              <w:t>1</w:t>
            </w:r>
            <w:r w:rsidRPr="00064D52">
              <w:rPr>
                <w:rFonts w:hint="eastAsia"/>
                <w:b/>
                <w:sz w:val="24"/>
                <w:szCs w:val="24"/>
              </w:rPr>
              <w:t>5</w:t>
            </w:r>
            <w:r w:rsidRPr="00064D52">
              <w:rPr>
                <w:b/>
                <w:sz w:val="24"/>
                <w:szCs w:val="24"/>
              </w:rPr>
              <w:t>废水污染物排放执行标准表</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902"/>
              <w:gridCol w:w="2335"/>
              <w:gridCol w:w="2235"/>
            </w:tblGrid>
            <w:tr w:rsidR="00CF3A0F" w:rsidRPr="00064D52" w14:paraId="1B21EDB8" w14:textId="77777777" w:rsidTr="00734B47">
              <w:trPr>
                <w:trHeight w:val="340"/>
                <w:jc w:val="center"/>
              </w:trPr>
              <w:tc>
                <w:tcPr>
                  <w:tcW w:w="709" w:type="dxa"/>
                  <w:vMerge w:val="restart"/>
                  <w:tcMar>
                    <w:left w:w="28" w:type="dxa"/>
                    <w:right w:w="28" w:type="dxa"/>
                  </w:tcMar>
                  <w:vAlign w:val="center"/>
                </w:tcPr>
                <w:p w14:paraId="0E01C98A" w14:textId="77777777" w:rsidR="00CF3A0F" w:rsidRPr="00064D52" w:rsidRDefault="00985F04">
                  <w:pPr>
                    <w:spacing w:line="276" w:lineRule="auto"/>
                    <w:jc w:val="center"/>
                    <w:rPr>
                      <w:szCs w:val="21"/>
                    </w:rPr>
                  </w:pPr>
                  <w:r w:rsidRPr="00064D52">
                    <w:rPr>
                      <w:szCs w:val="21"/>
                    </w:rPr>
                    <w:t>序号</w:t>
                  </w:r>
                </w:p>
              </w:tc>
              <w:tc>
                <w:tcPr>
                  <w:tcW w:w="992" w:type="dxa"/>
                  <w:vMerge w:val="restart"/>
                  <w:tcMar>
                    <w:left w:w="28" w:type="dxa"/>
                    <w:right w:w="28" w:type="dxa"/>
                  </w:tcMar>
                  <w:vAlign w:val="center"/>
                </w:tcPr>
                <w:p w14:paraId="759D78BD" w14:textId="77777777" w:rsidR="00CF3A0F" w:rsidRPr="00064D52" w:rsidRDefault="00985F04">
                  <w:pPr>
                    <w:spacing w:line="276" w:lineRule="auto"/>
                    <w:jc w:val="center"/>
                    <w:rPr>
                      <w:szCs w:val="21"/>
                    </w:rPr>
                  </w:pPr>
                  <w:r w:rsidRPr="00064D52">
                    <w:rPr>
                      <w:szCs w:val="21"/>
                    </w:rPr>
                    <w:t>排放口编号</w:t>
                  </w:r>
                </w:p>
              </w:tc>
              <w:tc>
                <w:tcPr>
                  <w:tcW w:w="1902" w:type="dxa"/>
                  <w:vMerge w:val="restart"/>
                  <w:tcMar>
                    <w:left w:w="28" w:type="dxa"/>
                    <w:right w:w="28" w:type="dxa"/>
                  </w:tcMar>
                  <w:vAlign w:val="center"/>
                </w:tcPr>
                <w:p w14:paraId="352DE10C" w14:textId="77777777" w:rsidR="00CF3A0F" w:rsidRPr="00064D52" w:rsidRDefault="00985F04">
                  <w:pPr>
                    <w:spacing w:line="276" w:lineRule="auto"/>
                    <w:jc w:val="center"/>
                    <w:rPr>
                      <w:szCs w:val="21"/>
                    </w:rPr>
                  </w:pPr>
                  <w:r w:rsidRPr="00064D52">
                    <w:rPr>
                      <w:szCs w:val="21"/>
                    </w:rPr>
                    <w:t>污染物种类</w:t>
                  </w:r>
                </w:p>
              </w:tc>
              <w:tc>
                <w:tcPr>
                  <w:tcW w:w="4570" w:type="dxa"/>
                  <w:gridSpan w:val="2"/>
                  <w:tcMar>
                    <w:left w:w="28" w:type="dxa"/>
                    <w:right w:w="28" w:type="dxa"/>
                  </w:tcMar>
                  <w:vAlign w:val="center"/>
                </w:tcPr>
                <w:p w14:paraId="3C1F62E6" w14:textId="77777777" w:rsidR="00CF3A0F" w:rsidRPr="00064D52" w:rsidRDefault="00985F04">
                  <w:pPr>
                    <w:spacing w:line="276" w:lineRule="auto"/>
                    <w:jc w:val="center"/>
                    <w:rPr>
                      <w:szCs w:val="21"/>
                    </w:rPr>
                  </w:pPr>
                  <w:r w:rsidRPr="00064D52">
                    <w:rPr>
                      <w:szCs w:val="21"/>
                    </w:rPr>
                    <w:t>国家或地方污染物排放标准及其他按规定商定的排放协议</w:t>
                  </w:r>
                </w:p>
              </w:tc>
            </w:tr>
            <w:tr w:rsidR="00CF3A0F" w:rsidRPr="00064D52" w14:paraId="106159E6" w14:textId="77777777" w:rsidTr="00734B47">
              <w:trPr>
                <w:trHeight w:val="340"/>
                <w:jc w:val="center"/>
              </w:trPr>
              <w:tc>
                <w:tcPr>
                  <w:tcW w:w="709" w:type="dxa"/>
                  <w:vMerge/>
                  <w:tcMar>
                    <w:left w:w="28" w:type="dxa"/>
                    <w:right w:w="28" w:type="dxa"/>
                  </w:tcMar>
                  <w:vAlign w:val="center"/>
                </w:tcPr>
                <w:p w14:paraId="7FA96F5A" w14:textId="77777777" w:rsidR="00CF3A0F" w:rsidRPr="00064D52" w:rsidRDefault="00CF3A0F">
                  <w:pPr>
                    <w:spacing w:line="276" w:lineRule="auto"/>
                    <w:jc w:val="center"/>
                    <w:rPr>
                      <w:szCs w:val="21"/>
                    </w:rPr>
                  </w:pPr>
                </w:p>
              </w:tc>
              <w:tc>
                <w:tcPr>
                  <w:tcW w:w="992" w:type="dxa"/>
                  <w:vMerge/>
                  <w:tcMar>
                    <w:left w:w="28" w:type="dxa"/>
                    <w:right w:w="28" w:type="dxa"/>
                  </w:tcMar>
                  <w:vAlign w:val="center"/>
                </w:tcPr>
                <w:p w14:paraId="2221C2CA" w14:textId="77777777" w:rsidR="00CF3A0F" w:rsidRPr="00064D52" w:rsidRDefault="00CF3A0F">
                  <w:pPr>
                    <w:spacing w:line="276" w:lineRule="auto"/>
                    <w:jc w:val="center"/>
                    <w:rPr>
                      <w:szCs w:val="21"/>
                    </w:rPr>
                  </w:pPr>
                </w:p>
              </w:tc>
              <w:tc>
                <w:tcPr>
                  <w:tcW w:w="1902" w:type="dxa"/>
                  <w:vMerge/>
                  <w:tcMar>
                    <w:left w:w="28" w:type="dxa"/>
                    <w:right w:w="28" w:type="dxa"/>
                  </w:tcMar>
                  <w:vAlign w:val="center"/>
                </w:tcPr>
                <w:p w14:paraId="043A72DD" w14:textId="77777777" w:rsidR="00CF3A0F" w:rsidRPr="00064D52" w:rsidRDefault="00CF3A0F">
                  <w:pPr>
                    <w:spacing w:line="276" w:lineRule="auto"/>
                    <w:jc w:val="center"/>
                    <w:rPr>
                      <w:szCs w:val="21"/>
                    </w:rPr>
                  </w:pPr>
                </w:p>
              </w:tc>
              <w:tc>
                <w:tcPr>
                  <w:tcW w:w="2335" w:type="dxa"/>
                  <w:tcMar>
                    <w:left w:w="28" w:type="dxa"/>
                    <w:right w:w="28" w:type="dxa"/>
                  </w:tcMar>
                  <w:vAlign w:val="center"/>
                </w:tcPr>
                <w:p w14:paraId="51553398" w14:textId="77777777" w:rsidR="00CF3A0F" w:rsidRPr="00064D52" w:rsidRDefault="00985F04">
                  <w:pPr>
                    <w:spacing w:line="276" w:lineRule="auto"/>
                    <w:jc w:val="center"/>
                    <w:rPr>
                      <w:szCs w:val="21"/>
                    </w:rPr>
                  </w:pPr>
                  <w:r w:rsidRPr="00064D52">
                    <w:rPr>
                      <w:szCs w:val="21"/>
                    </w:rPr>
                    <w:t>名称</w:t>
                  </w:r>
                </w:p>
              </w:tc>
              <w:tc>
                <w:tcPr>
                  <w:tcW w:w="2235" w:type="dxa"/>
                  <w:tcMar>
                    <w:left w:w="28" w:type="dxa"/>
                    <w:right w:w="28" w:type="dxa"/>
                  </w:tcMar>
                  <w:vAlign w:val="center"/>
                </w:tcPr>
                <w:p w14:paraId="4CA9279C" w14:textId="77777777" w:rsidR="00CF3A0F" w:rsidRPr="00064D52" w:rsidRDefault="00985F04">
                  <w:pPr>
                    <w:spacing w:line="276" w:lineRule="auto"/>
                    <w:jc w:val="center"/>
                    <w:rPr>
                      <w:szCs w:val="21"/>
                    </w:rPr>
                  </w:pPr>
                  <w:r w:rsidRPr="00064D52">
                    <w:rPr>
                      <w:szCs w:val="21"/>
                    </w:rPr>
                    <w:t>浓度限值</w:t>
                  </w:r>
                  <w:r w:rsidRPr="00064D52">
                    <w:rPr>
                      <w:szCs w:val="21"/>
                    </w:rPr>
                    <w:t>/</w:t>
                  </w:r>
                  <w:r w:rsidRPr="00064D52">
                    <w:rPr>
                      <w:szCs w:val="21"/>
                    </w:rPr>
                    <w:t>（</w:t>
                  </w:r>
                  <w:r w:rsidRPr="00064D52">
                    <w:rPr>
                      <w:szCs w:val="21"/>
                    </w:rPr>
                    <w:t>mg/L</w:t>
                  </w:r>
                  <w:r w:rsidRPr="00064D52">
                    <w:rPr>
                      <w:szCs w:val="21"/>
                    </w:rPr>
                    <w:t>）</w:t>
                  </w:r>
                </w:p>
              </w:tc>
            </w:tr>
            <w:tr w:rsidR="00CF3A0F" w:rsidRPr="00064D52" w14:paraId="41C00688" w14:textId="77777777" w:rsidTr="00734B47">
              <w:trPr>
                <w:trHeight w:val="340"/>
                <w:jc w:val="center"/>
              </w:trPr>
              <w:tc>
                <w:tcPr>
                  <w:tcW w:w="709" w:type="dxa"/>
                  <w:vMerge w:val="restart"/>
                  <w:tcMar>
                    <w:left w:w="28" w:type="dxa"/>
                    <w:right w:w="28" w:type="dxa"/>
                  </w:tcMar>
                  <w:vAlign w:val="center"/>
                </w:tcPr>
                <w:p w14:paraId="01C29850" w14:textId="77777777" w:rsidR="00CF3A0F" w:rsidRPr="00064D52" w:rsidRDefault="00985F04">
                  <w:pPr>
                    <w:spacing w:line="276" w:lineRule="auto"/>
                    <w:jc w:val="center"/>
                    <w:rPr>
                      <w:szCs w:val="21"/>
                    </w:rPr>
                  </w:pPr>
                  <w:r w:rsidRPr="00064D52">
                    <w:rPr>
                      <w:szCs w:val="21"/>
                    </w:rPr>
                    <w:t>1</w:t>
                  </w:r>
                </w:p>
              </w:tc>
              <w:tc>
                <w:tcPr>
                  <w:tcW w:w="992" w:type="dxa"/>
                  <w:vMerge w:val="restart"/>
                  <w:tcMar>
                    <w:left w:w="28" w:type="dxa"/>
                    <w:right w:w="28" w:type="dxa"/>
                  </w:tcMar>
                  <w:vAlign w:val="center"/>
                </w:tcPr>
                <w:p w14:paraId="2159DAAE" w14:textId="1C7E02EF" w:rsidR="00CF3A0F" w:rsidRPr="00064D52" w:rsidRDefault="00832C89">
                  <w:pPr>
                    <w:spacing w:line="276" w:lineRule="auto"/>
                    <w:jc w:val="center"/>
                    <w:rPr>
                      <w:szCs w:val="21"/>
                    </w:rPr>
                  </w:pPr>
                  <w:r w:rsidRPr="00064D52">
                    <w:rPr>
                      <w:szCs w:val="21"/>
                    </w:rPr>
                    <w:t>DW001</w:t>
                  </w:r>
                </w:p>
              </w:tc>
              <w:tc>
                <w:tcPr>
                  <w:tcW w:w="1902" w:type="dxa"/>
                  <w:tcMar>
                    <w:left w:w="28" w:type="dxa"/>
                    <w:right w:w="28" w:type="dxa"/>
                  </w:tcMar>
                  <w:vAlign w:val="center"/>
                </w:tcPr>
                <w:p w14:paraId="0F26FFBC" w14:textId="77777777" w:rsidR="00CF3A0F" w:rsidRPr="00064D52" w:rsidRDefault="00985F04">
                  <w:pPr>
                    <w:spacing w:line="276" w:lineRule="auto"/>
                    <w:jc w:val="center"/>
                    <w:rPr>
                      <w:szCs w:val="21"/>
                    </w:rPr>
                  </w:pPr>
                  <w:r w:rsidRPr="00064D52">
                    <w:rPr>
                      <w:szCs w:val="21"/>
                    </w:rPr>
                    <w:t>pH</w:t>
                  </w:r>
                  <w:r w:rsidRPr="00064D52">
                    <w:rPr>
                      <w:szCs w:val="21"/>
                    </w:rPr>
                    <w:t>（无量纲）</w:t>
                  </w:r>
                </w:p>
              </w:tc>
              <w:tc>
                <w:tcPr>
                  <w:tcW w:w="2335" w:type="dxa"/>
                  <w:vMerge w:val="restart"/>
                  <w:tcMar>
                    <w:left w:w="28" w:type="dxa"/>
                    <w:right w:w="28" w:type="dxa"/>
                  </w:tcMar>
                  <w:vAlign w:val="center"/>
                </w:tcPr>
                <w:p w14:paraId="662D9474" w14:textId="77777777" w:rsidR="00CF3A0F" w:rsidRPr="00064D52" w:rsidRDefault="00985F04">
                  <w:pPr>
                    <w:spacing w:line="276" w:lineRule="auto"/>
                    <w:jc w:val="center"/>
                    <w:rPr>
                      <w:szCs w:val="21"/>
                    </w:rPr>
                  </w:pPr>
                  <w:r w:rsidRPr="00064D52">
                    <w:rPr>
                      <w:szCs w:val="21"/>
                    </w:rPr>
                    <w:t>《污水综合排放标准》（</w:t>
                  </w:r>
                  <w:r w:rsidRPr="00064D52">
                    <w:rPr>
                      <w:szCs w:val="21"/>
                    </w:rPr>
                    <w:t>GB8978-1996</w:t>
                  </w:r>
                  <w:r w:rsidRPr="00064D52">
                    <w:rPr>
                      <w:szCs w:val="21"/>
                    </w:rPr>
                    <w:t>）</w:t>
                  </w:r>
                </w:p>
              </w:tc>
              <w:tc>
                <w:tcPr>
                  <w:tcW w:w="2235" w:type="dxa"/>
                  <w:tcMar>
                    <w:left w:w="28" w:type="dxa"/>
                    <w:right w:w="28" w:type="dxa"/>
                  </w:tcMar>
                  <w:vAlign w:val="center"/>
                </w:tcPr>
                <w:p w14:paraId="7DA51914" w14:textId="77777777" w:rsidR="00CF3A0F" w:rsidRPr="00064D52" w:rsidRDefault="00985F04">
                  <w:pPr>
                    <w:spacing w:line="276" w:lineRule="auto"/>
                    <w:jc w:val="center"/>
                    <w:rPr>
                      <w:szCs w:val="21"/>
                    </w:rPr>
                  </w:pPr>
                  <w:r w:rsidRPr="00064D52">
                    <w:rPr>
                      <w:szCs w:val="21"/>
                    </w:rPr>
                    <w:t>6~9</w:t>
                  </w:r>
                </w:p>
              </w:tc>
            </w:tr>
            <w:tr w:rsidR="00CF3A0F" w:rsidRPr="00064D52" w14:paraId="45E12E24" w14:textId="77777777" w:rsidTr="00734B47">
              <w:trPr>
                <w:trHeight w:val="340"/>
                <w:jc w:val="center"/>
              </w:trPr>
              <w:tc>
                <w:tcPr>
                  <w:tcW w:w="709" w:type="dxa"/>
                  <w:vMerge/>
                  <w:tcMar>
                    <w:left w:w="28" w:type="dxa"/>
                    <w:right w:w="28" w:type="dxa"/>
                  </w:tcMar>
                  <w:vAlign w:val="center"/>
                </w:tcPr>
                <w:p w14:paraId="7EC76964" w14:textId="77777777" w:rsidR="00CF3A0F" w:rsidRPr="00064D52" w:rsidRDefault="00CF3A0F">
                  <w:pPr>
                    <w:spacing w:line="276" w:lineRule="auto"/>
                    <w:jc w:val="center"/>
                    <w:rPr>
                      <w:szCs w:val="21"/>
                    </w:rPr>
                  </w:pPr>
                </w:p>
              </w:tc>
              <w:tc>
                <w:tcPr>
                  <w:tcW w:w="992" w:type="dxa"/>
                  <w:vMerge/>
                  <w:tcMar>
                    <w:left w:w="28" w:type="dxa"/>
                    <w:right w:w="28" w:type="dxa"/>
                  </w:tcMar>
                  <w:vAlign w:val="center"/>
                </w:tcPr>
                <w:p w14:paraId="4323274D" w14:textId="77777777" w:rsidR="00CF3A0F" w:rsidRPr="00064D52" w:rsidRDefault="00CF3A0F">
                  <w:pPr>
                    <w:spacing w:line="276" w:lineRule="auto"/>
                    <w:jc w:val="center"/>
                    <w:rPr>
                      <w:szCs w:val="21"/>
                    </w:rPr>
                  </w:pPr>
                </w:p>
              </w:tc>
              <w:tc>
                <w:tcPr>
                  <w:tcW w:w="1902" w:type="dxa"/>
                  <w:tcMar>
                    <w:left w:w="28" w:type="dxa"/>
                    <w:right w:w="28" w:type="dxa"/>
                  </w:tcMar>
                  <w:vAlign w:val="center"/>
                </w:tcPr>
                <w:p w14:paraId="36A7861F" w14:textId="77777777" w:rsidR="00CF3A0F" w:rsidRPr="00064D52" w:rsidRDefault="00985F04">
                  <w:pPr>
                    <w:spacing w:line="276" w:lineRule="auto"/>
                    <w:jc w:val="center"/>
                    <w:rPr>
                      <w:szCs w:val="21"/>
                    </w:rPr>
                  </w:pPr>
                  <w:r w:rsidRPr="00064D52">
                    <w:rPr>
                      <w:szCs w:val="21"/>
                    </w:rPr>
                    <w:t>COD</w:t>
                  </w:r>
                </w:p>
              </w:tc>
              <w:tc>
                <w:tcPr>
                  <w:tcW w:w="2335" w:type="dxa"/>
                  <w:vMerge/>
                  <w:tcMar>
                    <w:left w:w="28" w:type="dxa"/>
                    <w:right w:w="28" w:type="dxa"/>
                  </w:tcMar>
                  <w:vAlign w:val="center"/>
                </w:tcPr>
                <w:p w14:paraId="53D1223C" w14:textId="77777777" w:rsidR="00CF3A0F" w:rsidRPr="00064D52" w:rsidRDefault="00CF3A0F">
                  <w:pPr>
                    <w:spacing w:line="276" w:lineRule="auto"/>
                    <w:jc w:val="center"/>
                    <w:rPr>
                      <w:szCs w:val="21"/>
                    </w:rPr>
                  </w:pPr>
                </w:p>
              </w:tc>
              <w:tc>
                <w:tcPr>
                  <w:tcW w:w="2235" w:type="dxa"/>
                  <w:tcMar>
                    <w:left w:w="28" w:type="dxa"/>
                    <w:right w:w="28" w:type="dxa"/>
                  </w:tcMar>
                  <w:vAlign w:val="center"/>
                </w:tcPr>
                <w:p w14:paraId="191B42DF" w14:textId="77777777" w:rsidR="00CF3A0F" w:rsidRPr="00064D52" w:rsidRDefault="00985F04">
                  <w:pPr>
                    <w:spacing w:line="276" w:lineRule="auto"/>
                    <w:jc w:val="center"/>
                    <w:rPr>
                      <w:szCs w:val="21"/>
                    </w:rPr>
                  </w:pPr>
                  <w:r w:rsidRPr="00064D52">
                    <w:rPr>
                      <w:szCs w:val="21"/>
                    </w:rPr>
                    <w:t>500</w:t>
                  </w:r>
                </w:p>
              </w:tc>
            </w:tr>
            <w:tr w:rsidR="00CF3A0F" w:rsidRPr="00064D52" w14:paraId="2A11E918" w14:textId="77777777" w:rsidTr="00734B47">
              <w:trPr>
                <w:trHeight w:val="340"/>
                <w:jc w:val="center"/>
              </w:trPr>
              <w:tc>
                <w:tcPr>
                  <w:tcW w:w="709" w:type="dxa"/>
                  <w:vMerge/>
                  <w:tcMar>
                    <w:left w:w="28" w:type="dxa"/>
                    <w:right w:w="28" w:type="dxa"/>
                  </w:tcMar>
                  <w:vAlign w:val="center"/>
                </w:tcPr>
                <w:p w14:paraId="6AB3FFB4" w14:textId="77777777" w:rsidR="00CF3A0F" w:rsidRPr="00064D52" w:rsidRDefault="00CF3A0F">
                  <w:pPr>
                    <w:spacing w:line="276" w:lineRule="auto"/>
                    <w:jc w:val="center"/>
                    <w:rPr>
                      <w:szCs w:val="21"/>
                    </w:rPr>
                  </w:pPr>
                </w:p>
              </w:tc>
              <w:tc>
                <w:tcPr>
                  <w:tcW w:w="992" w:type="dxa"/>
                  <w:vMerge/>
                  <w:tcMar>
                    <w:left w:w="28" w:type="dxa"/>
                    <w:right w:w="28" w:type="dxa"/>
                  </w:tcMar>
                  <w:vAlign w:val="center"/>
                </w:tcPr>
                <w:p w14:paraId="16659A6C" w14:textId="77777777" w:rsidR="00CF3A0F" w:rsidRPr="00064D52" w:rsidRDefault="00CF3A0F">
                  <w:pPr>
                    <w:spacing w:line="276" w:lineRule="auto"/>
                    <w:jc w:val="center"/>
                    <w:rPr>
                      <w:szCs w:val="21"/>
                    </w:rPr>
                  </w:pPr>
                </w:p>
              </w:tc>
              <w:tc>
                <w:tcPr>
                  <w:tcW w:w="1902" w:type="dxa"/>
                  <w:tcMar>
                    <w:left w:w="28" w:type="dxa"/>
                    <w:right w:w="28" w:type="dxa"/>
                  </w:tcMar>
                  <w:vAlign w:val="center"/>
                </w:tcPr>
                <w:p w14:paraId="52E1E8A4" w14:textId="77777777" w:rsidR="00CF3A0F" w:rsidRPr="00064D52" w:rsidRDefault="00985F04">
                  <w:pPr>
                    <w:spacing w:line="276" w:lineRule="auto"/>
                    <w:jc w:val="center"/>
                    <w:rPr>
                      <w:szCs w:val="21"/>
                    </w:rPr>
                  </w:pPr>
                  <w:r w:rsidRPr="00064D52">
                    <w:rPr>
                      <w:szCs w:val="21"/>
                    </w:rPr>
                    <w:t>SS</w:t>
                  </w:r>
                </w:p>
              </w:tc>
              <w:tc>
                <w:tcPr>
                  <w:tcW w:w="2335" w:type="dxa"/>
                  <w:vMerge/>
                  <w:tcMar>
                    <w:left w:w="28" w:type="dxa"/>
                    <w:right w:w="28" w:type="dxa"/>
                  </w:tcMar>
                  <w:vAlign w:val="center"/>
                </w:tcPr>
                <w:p w14:paraId="3FA6B964" w14:textId="77777777" w:rsidR="00CF3A0F" w:rsidRPr="00064D52" w:rsidRDefault="00CF3A0F">
                  <w:pPr>
                    <w:spacing w:line="276" w:lineRule="auto"/>
                    <w:jc w:val="center"/>
                    <w:rPr>
                      <w:szCs w:val="21"/>
                    </w:rPr>
                  </w:pPr>
                </w:p>
              </w:tc>
              <w:tc>
                <w:tcPr>
                  <w:tcW w:w="2235" w:type="dxa"/>
                  <w:tcMar>
                    <w:left w:w="28" w:type="dxa"/>
                    <w:right w:w="28" w:type="dxa"/>
                  </w:tcMar>
                  <w:vAlign w:val="center"/>
                </w:tcPr>
                <w:p w14:paraId="7A22F4AF" w14:textId="77777777" w:rsidR="00CF3A0F" w:rsidRPr="00064D52" w:rsidRDefault="00985F04">
                  <w:pPr>
                    <w:spacing w:line="276" w:lineRule="auto"/>
                    <w:jc w:val="center"/>
                    <w:rPr>
                      <w:szCs w:val="21"/>
                    </w:rPr>
                  </w:pPr>
                  <w:r w:rsidRPr="00064D52">
                    <w:rPr>
                      <w:szCs w:val="21"/>
                    </w:rPr>
                    <w:t>400</w:t>
                  </w:r>
                </w:p>
              </w:tc>
            </w:tr>
          </w:tbl>
          <w:p w14:paraId="7ED18085" w14:textId="77777777" w:rsidR="00CF3A0F" w:rsidRPr="00064D52" w:rsidRDefault="00985F04">
            <w:pPr>
              <w:spacing w:line="0" w:lineRule="atLeast"/>
              <w:rPr>
                <w:b/>
                <w:sz w:val="18"/>
                <w:szCs w:val="18"/>
              </w:rPr>
            </w:pPr>
            <w:r w:rsidRPr="00064D52">
              <w:rPr>
                <w:rFonts w:hint="eastAsia"/>
                <w:b/>
                <w:sz w:val="18"/>
                <w:szCs w:val="18"/>
              </w:rPr>
              <w:t>备注：因本项目废水零排放，上表中数据为全厂数据。</w:t>
            </w:r>
          </w:p>
          <w:p w14:paraId="463C671A" w14:textId="70FAB96D" w:rsidR="00CF3A0F" w:rsidRPr="00064D52" w:rsidRDefault="00985F04">
            <w:pPr>
              <w:spacing w:line="400" w:lineRule="exact"/>
              <w:jc w:val="center"/>
              <w:rPr>
                <w:b/>
                <w:sz w:val="24"/>
                <w:szCs w:val="24"/>
              </w:rPr>
            </w:pPr>
            <w:r w:rsidRPr="00064D52">
              <w:rPr>
                <w:rFonts w:hint="eastAsia"/>
                <w:b/>
                <w:sz w:val="24"/>
                <w:szCs w:val="24"/>
              </w:rPr>
              <w:t>表</w:t>
            </w:r>
            <w:r w:rsidRPr="00064D52">
              <w:rPr>
                <w:b/>
                <w:sz w:val="24"/>
                <w:szCs w:val="24"/>
              </w:rPr>
              <w:t>7-</w:t>
            </w:r>
            <w:r w:rsidR="00E318DB" w:rsidRPr="00064D52">
              <w:rPr>
                <w:b/>
                <w:sz w:val="24"/>
                <w:szCs w:val="24"/>
              </w:rPr>
              <w:t>1</w:t>
            </w:r>
            <w:r w:rsidRPr="00064D52">
              <w:rPr>
                <w:rFonts w:hint="eastAsia"/>
                <w:b/>
                <w:sz w:val="24"/>
                <w:szCs w:val="24"/>
              </w:rPr>
              <w:t>6</w:t>
            </w:r>
            <w:r w:rsidRPr="00064D52">
              <w:rPr>
                <w:b/>
                <w:sz w:val="24"/>
                <w:szCs w:val="24"/>
              </w:rPr>
              <w:t xml:space="preserve"> </w:t>
            </w:r>
            <w:r w:rsidRPr="00064D52">
              <w:rPr>
                <w:b/>
                <w:sz w:val="24"/>
                <w:szCs w:val="24"/>
              </w:rPr>
              <w:t>废水污染物排放信息表</w:t>
            </w:r>
          </w:p>
          <w:tbl>
            <w:tblPr>
              <w:tblW w:w="4950" w:type="pct"/>
              <w:jc w:val="center"/>
              <w:tblLook w:val="04A0" w:firstRow="1" w:lastRow="0" w:firstColumn="1" w:lastColumn="0" w:noHBand="0" w:noVBand="1"/>
            </w:tblPr>
            <w:tblGrid>
              <w:gridCol w:w="738"/>
              <w:gridCol w:w="987"/>
              <w:gridCol w:w="1357"/>
              <w:gridCol w:w="1140"/>
              <w:gridCol w:w="1131"/>
              <w:gridCol w:w="1116"/>
              <w:gridCol w:w="838"/>
              <w:gridCol w:w="688"/>
            </w:tblGrid>
            <w:tr w:rsidR="00CF3A0F" w:rsidRPr="00064D52" w14:paraId="373C2E26" w14:textId="77777777" w:rsidTr="00776E4C">
              <w:trPr>
                <w:trHeight w:val="830"/>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4C22CB" w14:textId="77777777" w:rsidR="00CF3A0F" w:rsidRPr="00064D52" w:rsidRDefault="00985F04">
                  <w:pPr>
                    <w:jc w:val="center"/>
                    <w:rPr>
                      <w:szCs w:val="21"/>
                    </w:rPr>
                  </w:pPr>
                  <w:r w:rsidRPr="00064D52">
                    <w:rPr>
                      <w:szCs w:val="21"/>
                    </w:rPr>
                    <w:t>序号</w:t>
                  </w:r>
                </w:p>
              </w:tc>
              <w:tc>
                <w:tcPr>
                  <w:tcW w:w="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DF9121" w14:textId="77777777" w:rsidR="00CF3A0F" w:rsidRPr="00064D52" w:rsidRDefault="00985F04">
                  <w:pPr>
                    <w:jc w:val="center"/>
                    <w:rPr>
                      <w:szCs w:val="21"/>
                    </w:rPr>
                  </w:pPr>
                  <w:r w:rsidRPr="00064D52">
                    <w:rPr>
                      <w:szCs w:val="21"/>
                    </w:rPr>
                    <w:t>排放口编号</w:t>
                  </w:r>
                </w:p>
              </w:tc>
              <w:tc>
                <w:tcPr>
                  <w:tcW w:w="13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CF481F" w14:textId="77777777" w:rsidR="00CF3A0F" w:rsidRPr="00064D52" w:rsidRDefault="00985F04">
                  <w:pPr>
                    <w:jc w:val="center"/>
                    <w:rPr>
                      <w:szCs w:val="21"/>
                    </w:rPr>
                  </w:pPr>
                  <w:r w:rsidRPr="00064D52">
                    <w:rPr>
                      <w:szCs w:val="21"/>
                    </w:rPr>
                    <w:t>污染物种类</w:t>
                  </w:r>
                </w:p>
              </w:tc>
              <w:tc>
                <w:tcPr>
                  <w:tcW w:w="11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0EC2C0" w14:textId="77777777" w:rsidR="00CF3A0F" w:rsidRPr="00064D52" w:rsidRDefault="00985F04">
                  <w:pPr>
                    <w:jc w:val="center"/>
                    <w:rPr>
                      <w:szCs w:val="21"/>
                    </w:rPr>
                  </w:pPr>
                  <w:r w:rsidRPr="00064D52">
                    <w:rPr>
                      <w:szCs w:val="21"/>
                    </w:rPr>
                    <w:t>排放浓度</w:t>
                  </w:r>
                  <w:r w:rsidRPr="00064D52">
                    <w:rPr>
                      <w:szCs w:val="21"/>
                    </w:rPr>
                    <w:t>/</w:t>
                  </w:r>
                  <w:r w:rsidRPr="00064D52">
                    <w:rPr>
                      <w:szCs w:val="21"/>
                    </w:rPr>
                    <w:t>（</w:t>
                  </w:r>
                  <w:r w:rsidRPr="00064D52">
                    <w:rPr>
                      <w:szCs w:val="21"/>
                    </w:rPr>
                    <w:t>mg/L</w:t>
                  </w:r>
                  <w:r w:rsidRPr="00064D52">
                    <w:rPr>
                      <w:szCs w:val="21"/>
                    </w:rPr>
                    <w:t>）</w:t>
                  </w:r>
                </w:p>
              </w:tc>
              <w:tc>
                <w:tcPr>
                  <w:tcW w:w="113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52297A" w14:textId="77777777" w:rsidR="00CF3A0F" w:rsidRPr="00064D52" w:rsidRDefault="00985F04">
                  <w:pPr>
                    <w:jc w:val="center"/>
                    <w:rPr>
                      <w:szCs w:val="21"/>
                    </w:rPr>
                  </w:pPr>
                  <w:r w:rsidRPr="00064D52">
                    <w:rPr>
                      <w:szCs w:val="21"/>
                    </w:rPr>
                    <w:t>新增日排放量</w:t>
                  </w:r>
                  <w:r w:rsidRPr="00064D52">
                    <w:rPr>
                      <w:szCs w:val="21"/>
                    </w:rPr>
                    <w:t>/</w:t>
                  </w:r>
                  <w:r w:rsidRPr="00064D52">
                    <w:rPr>
                      <w:szCs w:val="21"/>
                    </w:rPr>
                    <w:t>（</w:t>
                  </w:r>
                  <w:r w:rsidRPr="00064D52">
                    <w:rPr>
                      <w:szCs w:val="21"/>
                    </w:rPr>
                    <w:t>t/d</w:t>
                  </w:r>
                  <w:r w:rsidRPr="00064D52">
                    <w:rPr>
                      <w:szCs w:val="21"/>
                    </w:rPr>
                    <w:t>）</w:t>
                  </w:r>
                </w:p>
              </w:tc>
              <w:tc>
                <w:tcPr>
                  <w:tcW w:w="11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DEC1C" w14:textId="77777777" w:rsidR="00CF3A0F" w:rsidRPr="00064D52" w:rsidRDefault="00985F04">
                  <w:pPr>
                    <w:jc w:val="center"/>
                    <w:rPr>
                      <w:szCs w:val="21"/>
                    </w:rPr>
                  </w:pPr>
                  <w:r w:rsidRPr="00064D52">
                    <w:rPr>
                      <w:szCs w:val="21"/>
                    </w:rPr>
                    <w:t>全厂日排放量</w:t>
                  </w:r>
                  <w:r w:rsidRPr="00064D52">
                    <w:rPr>
                      <w:szCs w:val="21"/>
                    </w:rPr>
                    <w:t>/</w:t>
                  </w:r>
                  <w:r w:rsidRPr="00064D52">
                    <w:rPr>
                      <w:szCs w:val="21"/>
                    </w:rPr>
                    <w:t>（</w:t>
                  </w:r>
                  <w:r w:rsidRPr="00064D52">
                    <w:rPr>
                      <w:szCs w:val="21"/>
                    </w:rPr>
                    <w:t>t/d</w:t>
                  </w:r>
                  <w:r w:rsidRPr="00064D52">
                    <w:rPr>
                      <w:szCs w:val="21"/>
                    </w:rPr>
                    <w:t>）</w:t>
                  </w:r>
                </w:p>
              </w:tc>
              <w:tc>
                <w:tcPr>
                  <w:tcW w:w="83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27D040" w14:textId="77777777" w:rsidR="00CF3A0F" w:rsidRPr="00064D52" w:rsidRDefault="00985F04">
                  <w:pPr>
                    <w:jc w:val="center"/>
                    <w:rPr>
                      <w:szCs w:val="21"/>
                    </w:rPr>
                  </w:pPr>
                  <w:r w:rsidRPr="00064D52">
                    <w:rPr>
                      <w:szCs w:val="21"/>
                    </w:rPr>
                    <w:t>新增年排放量</w:t>
                  </w:r>
                  <w:r w:rsidRPr="00064D52">
                    <w:rPr>
                      <w:szCs w:val="21"/>
                    </w:rPr>
                    <w:t>/(t/a)</w:t>
                  </w:r>
                </w:p>
              </w:tc>
              <w:tc>
                <w:tcPr>
                  <w:tcW w:w="68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6D1E9D" w14:textId="77777777" w:rsidR="00CF3A0F" w:rsidRPr="00064D52" w:rsidRDefault="00985F04">
                  <w:pPr>
                    <w:jc w:val="center"/>
                    <w:rPr>
                      <w:szCs w:val="21"/>
                    </w:rPr>
                  </w:pPr>
                  <w:r w:rsidRPr="00064D52">
                    <w:rPr>
                      <w:szCs w:val="21"/>
                    </w:rPr>
                    <w:t>全厂年排放量</w:t>
                  </w:r>
                  <w:r w:rsidRPr="00064D52">
                    <w:rPr>
                      <w:szCs w:val="21"/>
                    </w:rPr>
                    <w:t>/</w:t>
                  </w:r>
                  <w:r w:rsidRPr="00064D52">
                    <w:rPr>
                      <w:szCs w:val="21"/>
                    </w:rPr>
                    <w:t>（</w:t>
                  </w:r>
                  <w:r w:rsidRPr="00064D52">
                    <w:rPr>
                      <w:szCs w:val="21"/>
                    </w:rPr>
                    <w:t>t/a</w:t>
                  </w:r>
                  <w:r w:rsidRPr="00064D52">
                    <w:rPr>
                      <w:szCs w:val="21"/>
                    </w:rPr>
                    <w:t>）</w:t>
                  </w:r>
                </w:p>
              </w:tc>
            </w:tr>
            <w:tr w:rsidR="00776E4C" w:rsidRPr="00064D52" w14:paraId="3932C50F" w14:textId="77777777" w:rsidTr="00776E4C">
              <w:trPr>
                <w:trHeight w:val="550"/>
                <w:jc w:val="center"/>
              </w:trPr>
              <w:tc>
                <w:tcPr>
                  <w:tcW w:w="738" w:type="dxa"/>
                  <w:vMerge w:val="restart"/>
                  <w:tcBorders>
                    <w:top w:val="nil"/>
                    <w:left w:val="single" w:sz="4" w:space="0" w:color="auto"/>
                    <w:right w:val="single" w:sz="4" w:space="0" w:color="auto"/>
                  </w:tcBorders>
                  <w:shd w:val="clear" w:color="auto" w:fill="auto"/>
                  <w:tcMar>
                    <w:left w:w="28" w:type="dxa"/>
                    <w:right w:w="28" w:type="dxa"/>
                  </w:tcMar>
                  <w:vAlign w:val="center"/>
                </w:tcPr>
                <w:p w14:paraId="1AC33BBA" w14:textId="77777777" w:rsidR="00776E4C" w:rsidRPr="00064D52" w:rsidRDefault="00776E4C">
                  <w:pPr>
                    <w:jc w:val="center"/>
                    <w:rPr>
                      <w:szCs w:val="21"/>
                    </w:rPr>
                  </w:pPr>
                  <w:r w:rsidRPr="00064D52">
                    <w:rPr>
                      <w:szCs w:val="21"/>
                    </w:rPr>
                    <w:t>1</w:t>
                  </w:r>
                </w:p>
              </w:tc>
              <w:tc>
                <w:tcPr>
                  <w:tcW w:w="987" w:type="dxa"/>
                  <w:vMerge w:val="restart"/>
                  <w:tcBorders>
                    <w:top w:val="nil"/>
                    <w:left w:val="single" w:sz="4" w:space="0" w:color="auto"/>
                    <w:right w:val="single" w:sz="4" w:space="0" w:color="auto"/>
                  </w:tcBorders>
                  <w:shd w:val="clear" w:color="auto" w:fill="auto"/>
                  <w:tcMar>
                    <w:left w:w="28" w:type="dxa"/>
                    <w:right w:w="28" w:type="dxa"/>
                  </w:tcMar>
                  <w:vAlign w:val="center"/>
                </w:tcPr>
                <w:p w14:paraId="4ED712D4" w14:textId="15F0282C" w:rsidR="00776E4C" w:rsidRPr="00064D52" w:rsidRDefault="00776E4C">
                  <w:pPr>
                    <w:jc w:val="center"/>
                    <w:rPr>
                      <w:szCs w:val="21"/>
                    </w:rPr>
                  </w:pPr>
                  <w:r w:rsidRPr="00064D52">
                    <w:rPr>
                      <w:szCs w:val="21"/>
                    </w:rPr>
                    <w:t>DW001</w:t>
                  </w:r>
                </w:p>
              </w:tc>
              <w:tc>
                <w:tcPr>
                  <w:tcW w:w="1357" w:type="dxa"/>
                  <w:tcBorders>
                    <w:top w:val="nil"/>
                    <w:left w:val="nil"/>
                    <w:bottom w:val="single" w:sz="4" w:space="0" w:color="auto"/>
                    <w:right w:val="single" w:sz="4" w:space="0" w:color="auto"/>
                  </w:tcBorders>
                  <w:shd w:val="clear" w:color="auto" w:fill="auto"/>
                  <w:tcMar>
                    <w:left w:w="28" w:type="dxa"/>
                    <w:right w:w="28" w:type="dxa"/>
                  </w:tcMar>
                  <w:vAlign w:val="center"/>
                </w:tcPr>
                <w:p w14:paraId="2BFA3B10" w14:textId="77777777" w:rsidR="00776E4C" w:rsidRPr="00064D52" w:rsidRDefault="00776E4C">
                  <w:pPr>
                    <w:jc w:val="center"/>
                    <w:rPr>
                      <w:szCs w:val="21"/>
                    </w:rPr>
                  </w:pPr>
                  <w:r w:rsidRPr="00064D52">
                    <w:rPr>
                      <w:szCs w:val="21"/>
                    </w:rPr>
                    <w:t>pH</w:t>
                  </w:r>
                  <w:r w:rsidRPr="00064D52">
                    <w:rPr>
                      <w:szCs w:val="21"/>
                    </w:rPr>
                    <w:t>（无量纲）</w:t>
                  </w:r>
                </w:p>
              </w:tc>
              <w:tc>
                <w:tcPr>
                  <w:tcW w:w="1140" w:type="dxa"/>
                  <w:tcBorders>
                    <w:top w:val="nil"/>
                    <w:left w:val="nil"/>
                    <w:bottom w:val="single" w:sz="4" w:space="0" w:color="auto"/>
                    <w:right w:val="single" w:sz="4" w:space="0" w:color="auto"/>
                  </w:tcBorders>
                  <w:shd w:val="clear" w:color="auto" w:fill="auto"/>
                  <w:tcMar>
                    <w:left w:w="28" w:type="dxa"/>
                    <w:right w:w="28" w:type="dxa"/>
                  </w:tcMar>
                  <w:vAlign w:val="center"/>
                </w:tcPr>
                <w:p w14:paraId="39B8ABCE" w14:textId="77777777" w:rsidR="00776E4C" w:rsidRPr="00064D52" w:rsidRDefault="00776E4C">
                  <w:pPr>
                    <w:jc w:val="center"/>
                    <w:rPr>
                      <w:szCs w:val="21"/>
                    </w:rPr>
                  </w:pPr>
                  <w:r w:rsidRPr="00064D52">
                    <w:rPr>
                      <w:szCs w:val="21"/>
                    </w:rPr>
                    <w:t>6~9</w:t>
                  </w:r>
                </w:p>
              </w:tc>
              <w:tc>
                <w:tcPr>
                  <w:tcW w:w="1131" w:type="dxa"/>
                  <w:tcBorders>
                    <w:top w:val="nil"/>
                    <w:left w:val="nil"/>
                    <w:bottom w:val="single" w:sz="4" w:space="0" w:color="auto"/>
                    <w:right w:val="single" w:sz="4" w:space="0" w:color="auto"/>
                  </w:tcBorders>
                  <w:shd w:val="clear" w:color="auto" w:fill="auto"/>
                  <w:tcMar>
                    <w:left w:w="28" w:type="dxa"/>
                    <w:right w:w="28" w:type="dxa"/>
                  </w:tcMar>
                  <w:vAlign w:val="center"/>
                </w:tcPr>
                <w:p w14:paraId="7CA3D340" w14:textId="77777777" w:rsidR="00776E4C" w:rsidRPr="00064D52" w:rsidRDefault="00776E4C">
                  <w:pPr>
                    <w:jc w:val="center"/>
                    <w:rPr>
                      <w:szCs w:val="21"/>
                    </w:rPr>
                  </w:pPr>
                  <w:r w:rsidRPr="00064D52">
                    <w:rPr>
                      <w:szCs w:val="21"/>
                    </w:rPr>
                    <w:t>/</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tcPr>
                <w:p w14:paraId="33EC4127" w14:textId="77777777" w:rsidR="00776E4C" w:rsidRPr="00064D52" w:rsidRDefault="00776E4C">
                  <w:pPr>
                    <w:jc w:val="center"/>
                    <w:rPr>
                      <w:szCs w:val="21"/>
                    </w:rPr>
                  </w:pPr>
                  <w:r w:rsidRPr="00064D52">
                    <w:rPr>
                      <w:szCs w:val="21"/>
                    </w:rPr>
                    <w:t>/</w:t>
                  </w:r>
                </w:p>
              </w:tc>
              <w:tc>
                <w:tcPr>
                  <w:tcW w:w="838" w:type="dxa"/>
                  <w:tcBorders>
                    <w:top w:val="nil"/>
                    <w:left w:val="nil"/>
                    <w:bottom w:val="single" w:sz="4" w:space="0" w:color="auto"/>
                    <w:right w:val="single" w:sz="4" w:space="0" w:color="auto"/>
                  </w:tcBorders>
                  <w:shd w:val="clear" w:color="auto" w:fill="auto"/>
                  <w:tcMar>
                    <w:left w:w="28" w:type="dxa"/>
                    <w:right w:w="28" w:type="dxa"/>
                  </w:tcMar>
                  <w:vAlign w:val="center"/>
                </w:tcPr>
                <w:p w14:paraId="098C353C" w14:textId="77777777" w:rsidR="00776E4C" w:rsidRPr="00064D52" w:rsidRDefault="00776E4C">
                  <w:pPr>
                    <w:jc w:val="center"/>
                    <w:rPr>
                      <w:szCs w:val="21"/>
                    </w:rPr>
                  </w:pPr>
                  <w:r w:rsidRPr="00064D52">
                    <w:rPr>
                      <w:szCs w:val="21"/>
                    </w:rPr>
                    <w:t>/</w:t>
                  </w:r>
                </w:p>
              </w:tc>
              <w:tc>
                <w:tcPr>
                  <w:tcW w:w="688" w:type="dxa"/>
                  <w:tcBorders>
                    <w:top w:val="nil"/>
                    <w:left w:val="nil"/>
                    <w:bottom w:val="single" w:sz="4" w:space="0" w:color="auto"/>
                    <w:right w:val="single" w:sz="4" w:space="0" w:color="auto"/>
                  </w:tcBorders>
                  <w:shd w:val="clear" w:color="auto" w:fill="auto"/>
                  <w:tcMar>
                    <w:left w:w="28" w:type="dxa"/>
                    <w:right w:w="28" w:type="dxa"/>
                  </w:tcMar>
                  <w:vAlign w:val="center"/>
                </w:tcPr>
                <w:p w14:paraId="62E2FDE2" w14:textId="77777777" w:rsidR="00776E4C" w:rsidRPr="00064D52" w:rsidRDefault="00776E4C">
                  <w:pPr>
                    <w:jc w:val="center"/>
                    <w:rPr>
                      <w:szCs w:val="21"/>
                    </w:rPr>
                  </w:pPr>
                  <w:r w:rsidRPr="00064D52">
                    <w:rPr>
                      <w:szCs w:val="21"/>
                    </w:rPr>
                    <w:t>/</w:t>
                  </w:r>
                </w:p>
              </w:tc>
            </w:tr>
            <w:tr w:rsidR="00776E4C" w:rsidRPr="00064D52" w14:paraId="726CBFA7" w14:textId="77777777" w:rsidTr="00776E4C">
              <w:trPr>
                <w:trHeight w:val="280"/>
                <w:jc w:val="center"/>
              </w:trPr>
              <w:tc>
                <w:tcPr>
                  <w:tcW w:w="738" w:type="dxa"/>
                  <w:vMerge/>
                  <w:tcBorders>
                    <w:left w:val="single" w:sz="4" w:space="0" w:color="auto"/>
                    <w:right w:val="single" w:sz="4" w:space="0" w:color="auto"/>
                  </w:tcBorders>
                  <w:tcMar>
                    <w:left w:w="28" w:type="dxa"/>
                    <w:right w:w="28" w:type="dxa"/>
                  </w:tcMar>
                  <w:vAlign w:val="center"/>
                </w:tcPr>
                <w:p w14:paraId="6BBE90E3" w14:textId="77777777" w:rsidR="00776E4C" w:rsidRPr="00064D52" w:rsidRDefault="00776E4C" w:rsidP="00776E4C">
                  <w:pPr>
                    <w:jc w:val="center"/>
                    <w:rPr>
                      <w:szCs w:val="21"/>
                    </w:rPr>
                  </w:pPr>
                </w:p>
              </w:tc>
              <w:tc>
                <w:tcPr>
                  <w:tcW w:w="987" w:type="dxa"/>
                  <w:vMerge/>
                  <w:tcBorders>
                    <w:left w:val="single" w:sz="4" w:space="0" w:color="auto"/>
                    <w:right w:val="single" w:sz="4" w:space="0" w:color="auto"/>
                  </w:tcBorders>
                  <w:tcMar>
                    <w:left w:w="28" w:type="dxa"/>
                    <w:right w:w="28" w:type="dxa"/>
                  </w:tcMar>
                  <w:vAlign w:val="center"/>
                </w:tcPr>
                <w:p w14:paraId="08C93666" w14:textId="77777777" w:rsidR="00776E4C" w:rsidRPr="00064D52" w:rsidRDefault="00776E4C" w:rsidP="00776E4C">
                  <w:pPr>
                    <w:jc w:val="center"/>
                    <w:rPr>
                      <w:szCs w:val="21"/>
                    </w:rPr>
                  </w:pPr>
                </w:p>
              </w:tc>
              <w:tc>
                <w:tcPr>
                  <w:tcW w:w="1357" w:type="dxa"/>
                  <w:tcBorders>
                    <w:top w:val="nil"/>
                    <w:left w:val="nil"/>
                    <w:bottom w:val="single" w:sz="4" w:space="0" w:color="auto"/>
                    <w:right w:val="single" w:sz="4" w:space="0" w:color="auto"/>
                  </w:tcBorders>
                  <w:shd w:val="clear" w:color="auto" w:fill="auto"/>
                  <w:tcMar>
                    <w:left w:w="28" w:type="dxa"/>
                    <w:right w:w="28" w:type="dxa"/>
                  </w:tcMar>
                  <w:vAlign w:val="center"/>
                </w:tcPr>
                <w:p w14:paraId="2A38AA1E" w14:textId="77777777" w:rsidR="00776E4C" w:rsidRPr="00064D52" w:rsidRDefault="00776E4C" w:rsidP="00776E4C">
                  <w:pPr>
                    <w:jc w:val="center"/>
                    <w:rPr>
                      <w:szCs w:val="21"/>
                    </w:rPr>
                  </w:pPr>
                  <w:r w:rsidRPr="00064D52">
                    <w:rPr>
                      <w:szCs w:val="21"/>
                    </w:rPr>
                    <w:t>COD</w:t>
                  </w:r>
                </w:p>
              </w:tc>
              <w:tc>
                <w:tcPr>
                  <w:tcW w:w="1140" w:type="dxa"/>
                  <w:tcBorders>
                    <w:top w:val="nil"/>
                    <w:left w:val="nil"/>
                    <w:bottom w:val="single" w:sz="4" w:space="0" w:color="auto"/>
                    <w:right w:val="single" w:sz="4" w:space="0" w:color="auto"/>
                  </w:tcBorders>
                  <w:shd w:val="clear" w:color="auto" w:fill="auto"/>
                  <w:tcMar>
                    <w:left w:w="28" w:type="dxa"/>
                    <w:right w:w="28" w:type="dxa"/>
                  </w:tcMar>
                  <w:vAlign w:val="center"/>
                </w:tcPr>
                <w:p w14:paraId="5AE30A2D" w14:textId="77777777" w:rsidR="00776E4C" w:rsidRPr="00064D52" w:rsidRDefault="00776E4C" w:rsidP="00776E4C">
                  <w:pPr>
                    <w:jc w:val="center"/>
                    <w:rPr>
                      <w:szCs w:val="21"/>
                    </w:rPr>
                  </w:pPr>
                  <w:r w:rsidRPr="00064D52">
                    <w:rPr>
                      <w:szCs w:val="21"/>
                    </w:rPr>
                    <w:t>≤350</w:t>
                  </w:r>
                </w:p>
              </w:tc>
              <w:tc>
                <w:tcPr>
                  <w:tcW w:w="1131" w:type="dxa"/>
                  <w:tcBorders>
                    <w:top w:val="nil"/>
                    <w:left w:val="nil"/>
                    <w:bottom w:val="single" w:sz="4" w:space="0" w:color="auto"/>
                    <w:right w:val="single" w:sz="4" w:space="0" w:color="auto"/>
                  </w:tcBorders>
                  <w:shd w:val="clear" w:color="auto" w:fill="auto"/>
                  <w:tcMar>
                    <w:left w:w="28" w:type="dxa"/>
                    <w:right w:w="28" w:type="dxa"/>
                  </w:tcMar>
                  <w:vAlign w:val="center"/>
                </w:tcPr>
                <w:p w14:paraId="530A52EA" w14:textId="323932B1" w:rsidR="00776E4C" w:rsidRPr="00064D52" w:rsidRDefault="00776E4C" w:rsidP="00776E4C">
                  <w:pPr>
                    <w:jc w:val="center"/>
                    <w:rPr>
                      <w:szCs w:val="21"/>
                    </w:rPr>
                  </w:pPr>
                  <w:r w:rsidRPr="00064D52">
                    <w:rPr>
                      <w:rFonts w:hint="eastAsia"/>
                      <w:szCs w:val="21"/>
                    </w:rPr>
                    <w:t>0</w:t>
                  </w:r>
                  <w:r w:rsidRPr="00064D52">
                    <w:rPr>
                      <w:szCs w:val="21"/>
                    </w:rPr>
                    <w:t>.0005</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tcPr>
                <w:p w14:paraId="4E1BAA6E" w14:textId="59E6FB5D" w:rsidR="00776E4C" w:rsidRPr="00064D52" w:rsidRDefault="00776E4C" w:rsidP="00776E4C">
                  <w:pPr>
                    <w:jc w:val="center"/>
                    <w:rPr>
                      <w:szCs w:val="21"/>
                    </w:rPr>
                  </w:pPr>
                  <w:r w:rsidRPr="00064D52">
                    <w:rPr>
                      <w:rFonts w:hint="eastAsia"/>
                      <w:szCs w:val="21"/>
                    </w:rPr>
                    <w:t>0</w:t>
                  </w:r>
                  <w:r w:rsidRPr="00064D52">
                    <w:rPr>
                      <w:szCs w:val="21"/>
                    </w:rPr>
                    <w:t>.0067</w:t>
                  </w:r>
                </w:p>
              </w:tc>
              <w:tc>
                <w:tcPr>
                  <w:tcW w:w="838" w:type="dxa"/>
                  <w:tcBorders>
                    <w:top w:val="nil"/>
                    <w:left w:val="nil"/>
                    <w:bottom w:val="single" w:sz="4" w:space="0" w:color="auto"/>
                    <w:right w:val="single" w:sz="4" w:space="0" w:color="auto"/>
                  </w:tcBorders>
                  <w:shd w:val="clear" w:color="auto" w:fill="auto"/>
                  <w:tcMar>
                    <w:left w:w="28" w:type="dxa"/>
                    <w:right w:w="28" w:type="dxa"/>
                  </w:tcMar>
                  <w:vAlign w:val="center"/>
                </w:tcPr>
                <w:p w14:paraId="16662C7C" w14:textId="4F762943" w:rsidR="00776E4C" w:rsidRPr="00064D52" w:rsidRDefault="00776E4C" w:rsidP="00776E4C">
                  <w:pPr>
                    <w:jc w:val="center"/>
                    <w:rPr>
                      <w:szCs w:val="21"/>
                    </w:rPr>
                  </w:pPr>
                  <w:r w:rsidRPr="00064D52">
                    <w:rPr>
                      <w:rFonts w:hint="eastAsia"/>
                      <w:szCs w:val="21"/>
                    </w:rPr>
                    <w:t>0</w:t>
                  </w:r>
                  <w:r w:rsidRPr="00064D52">
                    <w:rPr>
                      <w:szCs w:val="21"/>
                    </w:rPr>
                    <w:t>.16</w:t>
                  </w:r>
                </w:p>
              </w:tc>
              <w:tc>
                <w:tcPr>
                  <w:tcW w:w="688" w:type="dxa"/>
                  <w:tcBorders>
                    <w:top w:val="nil"/>
                    <w:left w:val="nil"/>
                    <w:bottom w:val="single" w:sz="4" w:space="0" w:color="auto"/>
                    <w:right w:val="single" w:sz="4" w:space="0" w:color="auto"/>
                  </w:tcBorders>
                  <w:shd w:val="clear" w:color="auto" w:fill="auto"/>
                  <w:tcMar>
                    <w:left w:w="28" w:type="dxa"/>
                    <w:right w:w="28" w:type="dxa"/>
                  </w:tcMar>
                  <w:vAlign w:val="center"/>
                </w:tcPr>
                <w:p w14:paraId="68C54173" w14:textId="75B16226" w:rsidR="00776E4C" w:rsidRPr="00064D52" w:rsidRDefault="00776E4C" w:rsidP="00776E4C">
                  <w:pPr>
                    <w:jc w:val="center"/>
                    <w:rPr>
                      <w:szCs w:val="21"/>
                    </w:rPr>
                  </w:pPr>
                  <w:r w:rsidRPr="00064D52">
                    <w:rPr>
                      <w:rFonts w:hint="eastAsia"/>
                      <w:szCs w:val="21"/>
                    </w:rPr>
                    <w:t>2</w:t>
                  </w:r>
                  <w:r w:rsidRPr="00064D52">
                    <w:rPr>
                      <w:szCs w:val="21"/>
                    </w:rPr>
                    <w:t>.142</w:t>
                  </w:r>
                </w:p>
              </w:tc>
            </w:tr>
            <w:tr w:rsidR="00776E4C" w:rsidRPr="00064D52" w14:paraId="47EE568C" w14:textId="77777777" w:rsidTr="00776E4C">
              <w:trPr>
                <w:trHeight w:val="280"/>
                <w:jc w:val="center"/>
              </w:trPr>
              <w:tc>
                <w:tcPr>
                  <w:tcW w:w="738" w:type="dxa"/>
                  <w:vMerge/>
                  <w:tcBorders>
                    <w:left w:val="single" w:sz="4" w:space="0" w:color="auto"/>
                    <w:right w:val="single" w:sz="4" w:space="0" w:color="auto"/>
                  </w:tcBorders>
                  <w:tcMar>
                    <w:left w:w="28" w:type="dxa"/>
                    <w:right w:w="28" w:type="dxa"/>
                  </w:tcMar>
                  <w:vAlign w:val="center"/>
                </w:tcPr>
                <w:p w14:paraId="51015291" w14:textId="77777777" w:rsidR="00776E4C" w:rsidRPr="00064D52" w:rsidRDefault="00776E4C" w:rsidP="00776E4C">
                  <w:pPr>
                    <w:jc w:val="center"/>
                    <w:rPr>
                      <w:szCs w:val="21"/>
                    </w:rPr>
                  </w:pPr>
                </w:p>
              </w:tc>
              <w:tc>
                <w:tcPr>
                  <w:tcW w:w="987" w:type="dxa"/>
                  <w:vMerge/>
                  <w:tcBorders>
                    <w:left w:val="single" w:sz="4" w:space="0" w:color="auto"/>
                    <w:right w:val="single" w:sz="4" w:space="0" w:color="auto"/>
                  </w:tcBorders>
                  <w:tcMar>
                    <w:left w:w="28" w:type="dxa"/>
                    <w:right w:w="28" w:type="dxa"/>
                  </w:tcMar>
                  <w:vAlign w:val="center"/>
                </w:tcPr>
                <w:p w14:paraId="3AC969E8" w14:textId="77777777" w:rsidR="00776E4C" w:rsidRPr="00064D52" w:rsidRDefault="00776E4C" w:rsidP="00776E4C">
                  <w:pPr>
                    <w:jc w:val="center"/>
                    <w:rPr>
                      <w:szCs w:val="21"/>
                    </w:rPr>
                  </w:pPr>
                </w:p>
              </w:tc>
              <w:tc>
                <w:tcPr>
                  <w:tcW w:w="1357" w:type="dxa"/>
                  <w:tcBorders>
                    <w:top w:val="nil"/>
                    <w:left w:val="nil"/>
                    <w:bottom w:val="single" w:sz="4" w:space="0" w:color="auto"/>
                    <w:right w:val="single" w:sz="4" w:space="0" w:color="auto"/>
                  </w:tcBorders>
                  <w:shd w:val="clear" w:color="auto" w:fill="auto"/>
                  <w:tcMar>
                    <w:left w:w="28" w:type="dxa"/>
                    <w:right w:w="28" w:type="dxa"/>
                  </w:tcMar>
                  <w:vAlign w:val="center"/>
                </w:tcPr>
                <w:p w14:paraId="5BF0ABF7" w14:textId="77777777" w:rsidR="00776E4C" w:rsidRPr="00064D52" w:rsidRDefault="00776E4C" w:rsidP="00776E4C">
                  <w:pPr>
                    <w:jc w:val="center"/>
                    <w:rPr>
                      <w:szCs w:val="21"/>
                    </w:rPr>
                  </w:pPr>
                  <w:r w:rsidRPr="00064D52">
                    <w:rPr>
                      <w:szCs w:val="21"/>
                    </w:rPr>
                    <w:t>SS</w:t>
                  </w:r>
                </w:p>
              </w:tc>
              <w:tc>
                <w:tcPr>
                  <w:tcW w:w="1140" w:type="dxa"/>
                  <w:tcBorders>
                    <w:top w:val="nil"/>
                    <w:left w:val="nil"/>
                    <w:bottom w:val="single" w:sz="4" w:space="0" w:color="auto"/>
                    <w:right w:val="single" w:sz="4" w:space="0" w:color="auto"/>
                  </w:tcBorders>
                  <w:shd w:val="clear" w:color="auto" w:fill="auto"/>
                  <w:tcMar>
                    <w:left w:w="28" w:type="dxa"/>
                    <w:right w:w="28" w:type="dxa"/>
                  </w:tcMar>
                  <w:vAlign w:val="center"/>
                </w:tcPr>
                <w:p w14:paraId="3B0215E5" w14:textId="77777777" w:rsidR="00776E4C" w:rsidRPr="00064D52" w:rsidRDefault="00776E4C" w:rsidP="00776E4C">
                  <w:pPr>
                    <w:jc w:val="center"/>
                    <w:rPr>
                      <w:szCs w:val="21"/>
                    </w:rPr>
                  </w:pPr>
                  <w:r w:rsidRPr="00064D52">
                    <w:rPr>
                      <w:szCs w:val="21"/>
                    </w:rPr>
                    <w:t>≤250</w:t>
                  </w:r>
                </w:p>
              </w:tc>
              <w:tc>
                <w:tcPr>
                  <w:tcW w:w="1131" w:type="dxa"/>
                  <w:tcBorders>
                    <w:top w:val="nil"/>
                    <w:left w:val="nil"/>
                    <w:bottom w:val="single" w:sz="4" w:space="0" w:color="auto"/>
                    <w:right w:val="single" w:sz="4" w:space="0" w:color="auto"/>
                  </w:tcBorders>
                  <w:shd w:val="clear" w:color="auto" w:fill="auto"/>
                  <w:tcMar>
                    <w:left w:w="28" w:type="dxa"/>
                    <w:right w:w="28" w:type="dxa"/>
                  </w:tcMar>
                  <w:vAlign w:val="center"/>
                </w:tcPr>
                <w:p w14:paraId="5A0ED2FF" w14:textId="73CF6B3B" w:rsidR="00776E4C" w:rsidRPr="00064D52" w:rsidRDefault="003D2BAF" w:rsidP="00776E4C">
                  <w:pPr>
                    <w:jc w:val="center"/>
                    <w:rPr>
                      <w:szCs w:val="21"/>
                    </w:rPr>
                  </w:pPr>
                  <w:r w:rsidRPr="00064D52">
                    <w:rPr>
                      <w:rFonts w:hint="eastAsia"/>
                      <w:szCs w:val="21"/>
                    </w:rPr>
                    <w:t>0</w:t>
                  </w:r>
                  <w:r w:rsidRPr="00064D52">
                    <w:rPr>
                      <w:szCs w:val="21"/>
                    </w:rPr>
                    <w:t>.0004</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tcPr>
                <w:p w14:paraId="05C1748E" w14:textId="2A7CC9F0" w:rsidR="00776E4C" w:rsidRPr="00064D52" w:rsidRDefault="00776E4C" w:rsidP="00776E4C">
                  <w:pPr>
                    <w:jc w:val="center"/>
                    <w:rPr>
                      <w:szCs w:val="21"/>
                    </w:rPr>
                  </w:pPr>
                  <w:r w:rsidRPr="00064D52">
                    <w:rPr>
                      <w:rFonts w:hint="eastAsia"/>
                      <w:szCs w:val="21"/>
                    </w:rPr>
                    <w:t>0</w:t>
                  </w:r>
                  <w:r w:rsidRPr="00064D52">
                    <w:rPr>
                      <w:szCs w:val="21"/>
                    </w:rPr>
                    <w:t>.0044</w:t>
                  </w:r>
                </w:p>
              </w:tc>
              <w:tc>
                <w:tcPr>
                  <w:tcW w:w="838" w:type="dxa"/>
                  <w:tcBorders>
                    <w:top w:val="nil"/>
                    <w:left w:val="nil"/>
                    <w:bottom w:val="single" w:sz="4" w:space="0" w:color="auto"/>
                    <w:right w:val="single" w:sz="4" w:space="0" w:color="auto"/>
                  </w:tcBorders>
                  <w:shd w:val="clear" w:color="auto" w:fill="auto"/>
                  <w:tcMar>
                    <w:left w:w="28" w:type="dxa"/>
                    <w:right w:w="28" w:type="dxa"/>
                  </w:tcMar>
                  <w:vAlign w:val="center"/>
                </w:tcPr>
                <w:p w14:paraId="69A11EFC" w14:textId="0319C2AA" w:rsidR="00776E4C" w:rsidRPr="00064D52" w:rsidRDefault="00776E4C" w:rsidP="00776E4C">
                  <w:pPr>
                    <w:jc w:val="center"/>
                    <w:rPr>
                      <w:szCs w:val="21"/>
                    </w:rPr>
                  </w:pPr>
                  <w:r w:rsidRPr="00064D52">
                    <w:rPr>
                      <w:rFonts w:hint="eastAsia"/>
                      <w:szCs w:val="21"/>
                    </w:rPr>
                    <w:t>0</w:t>
                  </w:r>
                  <w:r w:rsidRPr="00064D52">
                    <w:rPr>
                      <w:szCs w:val="21"/>
                    </w:rPr>
                    <w:t>.115</w:t>
                  </w:r>
                </w:p>
              </w:tc>
              <w:tc>
                <w:tcPr>
                  <w:tcW w:w="688" w:type="dxa"/>
                  <w:tcBorders>
                    <w:top w:val="nil"/>
                    <w:left w:val="nil"/>
                    <w:bottom w:val="single" w:sz="4" w:space="0" w:color="auto"/>
                    <w:right w:val="single" w:sz="4" w:space="0" w:color="auto"/>
                  </w:tcBorders>
                  <w:shd w:val="clear" w:color="auto" w:fill="auto"/>
                  <w:tcMar>
                    <w:left w:w="28" w:type="dxa"/>
                    <w:right w:w="28" w:type="dxa"/>
                  </w:tcMar>
                  <w:vAlign w:val="center"/>
                </w:tcPr>
                <w:p w14:paraId="652E9A9D" w14:textId="4657AEA3" w:rsidR="00776E4C" w:rsidRPr="00064D52" w:rsidRDefault="00776E4C" w:rsidP="00776E4C">
                  <w:pPr>
                    <w:jc w:val="center"/>
                    <w:rPr>
                      <w:szCs w:val="21"/>
                    </w:rPr>
                  </w:pPr>
                  <w:r w:rsidRPr="00064D52">
                    <w:rPr>
                      <w:rFonts w:hint="eastAsia"/>
                      <w:szCs w:val="21"/>
                    </w:rPr>
                    <w:t>1</w:t>
                  </w:r>
                  <w:r w:rsidRPr="00064D52">
                    <w:rPr>
                      <w:szCs w:val="21"/>
                    </w:rPr>
                    <w:t>.409</w:t>
                  </w:r>
                </w:p>
              </w:tc>
            </w:tr>
            <w:tr w:rsidR="00776E4C" w:rsidRPr="00064D52" w14:paraId="0B1E54A7" w14:textId="77777777" w:rsidTr="00776E4C">
              <w:trPr>
                <w:trHeight w:val="280"/>
                <w:jc w:val="center"/>
              </w:trPr>
              <w:tc>
                <w:tcPr>
                  <w:tcW w:w="172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B3029D" w14:textId="77777777" w:rsidR="00776E4C" w:rsidRPr="00064D52" w:rsidRDefault="00776E4C" w:rsidP="00776E4C">
                  <w:pPr>
                    <w:jc w:val="center"/>
                    <w:rPr>
                      <w:szCs w:val="21"/>
                    </w:rPr>
                  </w:pPr>
                  <w:r w:rsidRPr="00064D52">
                    <w:rPr>
                      <w:szCs w:val="21"/>
                    </w:rPr>
                    <w:t>全厂排口合计</w:t>
                  </w:r>
                </w:p>
              </w:tc>
              <w:tc>
                <w:tcPr>
                  <w:tcW w:w="474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827AF" w14:textId="77777777" w:rsidR="00776E4C" w:rsidRPr="00064D52" w:rsidRDefault="00776E4C" w:rsidP="00776E4C">
                  <w:pPr>
                    <w:jc w:val="center"/>
                    <w:rPr>
                      <w:szCs w:val="21"/>
                    </w:rPr>
                  </w:pPr>
                  <w:r w:rsidRPr="00064D52">
                    <w:rPr>
                      <w:szCs w:val="21"/>
                    </w:rPr>
                    <w:t>COD</w:t>
                  </w:r>
                </w:p>
              </w:tc>
              <w:tc>
                <w:tcPr>
                  <w:tcW w:w="838" w:type="dxa"/>
                  <w:tcBorders>
                    <w:top w:val="nil"/>
                    <w:left w:val="nil"/>
                    <w:bottom w:val="single" w:sz="4" w:space="0" w:color="auto"/>
                    <w:right w:val="single" w:sz="4" w:space="0" w:color="auto"/>
                  </w:tcBorders>
                  <w:shd w:val="clear" w:color="auto" w:fill="auto"/>
                  <w:tcMar>
                    <w:left w:w="28" w:type="dxa"/>
                    <w:right w:w="28" w:type="dxa"/>
                  </w:tcMar>
                  <w:vAlign w:val="center"/>
                </w:tcPr>
                <w:p w14:paraId="07975EF0" w14:textId="77777777" w:rsidR="00776E4C" w:rsidRPr="00064D52" w:rsidRDefault="00776E4C" w:rsidP="00776E4C">
                  <w:pPr>
                    <w:jc w:val="center"/>
                    <w:rPr>
                      <w:szCs w:val="21"/>
                    </w:rPr>
                  </w:pPr>
                  <w:r w:rsidRPr="00064D52">
                    <w:rPr>
                      <w:szCs w:val="21"/>
                    </w:rPr>
                    <w:t>/</w:t>
                  </w:r>
                </w:p>
              </w:tc>
              <w:tc>
                <w:tcPr>
                  <w:tcW w:w="688" w:type="dxa"/>
                  <w:tcBorders>
                    <w:top w:val="nil"/>
                    <w:left w:val="nil"/>
                    <w:bottom w:val="single" w:sz="4" w:space="0" w:color="auto"/>
                    <w:right w:val="single" w:sz="4" w:space="0" w:color="auto"/>
                  </w:tcBorders>
                  <w:shd w:val="clear" w:color="auto" w:fill="auto"/>
                  <w:tcMar>
                    <w:left w:w="28" w:type="dxa"/>
                    <w:right w:w="28" w:type="dxa"/>
                  </w:tcMar>
                  <w:vAlign w:val="center"/>
                </w:tcPr>
                <w:p w14:paraId="5521C20D" w14:textId="0E5EC581" w:rsidR="00776E4C" w:rsidRPr="00064D52" w:rsidRDefault="00776E4C" w:rsidP="00776E4C">
                  <w:pPr>
                    <w:jc w:val="center"/>
                    <w:rPr>
                      <w:szCs w:val="21"/>
                    </w:rPr>
                  </w:pPr>
                  <w:r w:rsidRPr="00064D52">
                    <w:rPr>
                      <w:rFonts w:hint="eastAsia"/>
                      <w:szCs w:val="21"/>
                    </w:rPr>
                    <w:t>2</w:t>
                  </w:r>
                  <w:r w:rsidRPr="00064D52">
                    <w:rPr>
                      <w:szCs w:val="21"/>
                    </w:rPr>
                    <w:t>.142</w:t>
                  </w:r>
                </w:p>
              </w:tc>
            </w:tr>
            <w:tr w:rsidR="00776E4C" w:rsidRPr="00064D52" w14:paraId="152E2ABB" w14:textId="77777777" w:rsidTr="00776E4C">
              <w:trPr>
                <w:trHeight w:val="280"/>
                <w:jc w:val="center"/>
              </w:trPr>
              <w:tc>
                <w:tcPr>
                  <w:tcW w:w="172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A23BAC" w14:textId="77777777" w:rsidR="00776E4C" w:rsidRPr="00064D52" w:rsidRDefault="00776E4C" w:rsidP="00776E4C">
                  <w:pPr>
                    <w:jc w:val="center"/>
                    <w:rPr>
                      <w:szCs w:val="21"/>
                    </w:rPr>
                  </w:pPr>
                </w:p>
              </w:tc>
              <w:tc>
                <w:tcPr>
                  <w:tcW w:w="474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D80761" w14:textId="77777777" w:rsidR="00776E4C" w:rsidRPr="00064D52" w:rsidRDefault="00776E4C" w:rsidP="00776E4C">
                  <w:pPr>
                    <w:jc w:val="center"/>
                    <w:rPr>
                      <w:szCs w:val="21"/>
                    </w:rPr>
                  </w:pPr>
                  <w:r w:rsidRPr="00064D52">
                    <w:rPr>
                      <w:szCs w:val="21"/>
                    </w:rPr>
                    <w:t>SS</w:t>
                  </w:r>
                </w:p>
              </w:tc>
              <w:tc>
                <w:tcPr>
                  <w:tcW w:w="838" w:type="dxa"/>
                  <w:tcBorders>
                    <w:top w:val="nil"/>
                    <w:left w:val="nil"/>
                    <w:bottom w:val="single" w:sz="4" w:space="0" w:color="auto"/>
                    <w:right w:val="single" w:sz="4" w:space="0" w:color="auto"/>
                  </w:tcBorders>
                  <w:shd w:val="clear" w:color="auto" w:fill="auto"/>
                  <w:tcMar>
                    <w:left w:w="28" w:type="dxa"/>
                    <w:right w:w="28" w:type="dxa"/>
                  </w:tcMar>
                  <w:vAlign w:val="center"/>
                </w:tcPr>
                <w:p w14:paraId="09A00289" w14:textId="77777777" w:rsidR="00776E4C" w:rsidRPr="00064D52" w:rsidRDefault="00776E4C" w:rsidP="00776E4C">
                  <w:pPr>
                    <w:jc w:val="center"/>
                    <w:rPr>
                      <w:szCs w:val="21"/>
                    </w:rPr>
                  </w:pPr>
                  <w:r w:rsidRPr="00064D52">
                    <w:rPr>
                      <w:szCs w:val="21"/>
                    </w:rPr>
                    <w:t>/</w:t>
                  </w:r>
                </w:p>
              </w:tc>
              <w:tc>
                <w:tcPr>
                  <w:tcW w:w="688" w:type="dxa"/>
                  <w:tcBorders>
                    <w:top w:val="nil"/>
                    <w:left w:val="nil"/>
                    <w:bottom w:val="single" w:sz="4" w:space="0" w:color="auto"/>
                    <w:right w:val="single" w:sz="4" w:space="0" w:color="auto"/>
                  </w:tcBorders>
                  <w:shd w:val="clear" w:color="auto" w:fill="auto"/>
                  <w:tcMar>
                    <w:left w:w="28" w:type="dxa"/>
                    <w:right w:w="28" w:type="dxa"/>
                  </w:tcMar>
                  <w:vAlign w:val="center"/>
                </w:tcPr>
                <w:p w14:paraId="5A8E03A1" w14:textId="64CB9C2F" w:rsidR="00776E4C" w:rsidRPr="00064D52" w:rsidRDefault="00776E4C" w:rsidP="00776E4C">
                  <w:pPr>
                    <w:jc w:val="center"/>
                    <w:rPr>
                      <w:szCs w:val="21"/>
                    </w:rPr>
                  </w:pPr>
                  <w:r w:rsidRPr="00064D52">
                    <w:rPr>
                      <w:rFonts w:hint="eastAsia"/>
                      <w:szCs w:val="21"/>
                    </w:rPr>
                    <w:t>1</w:t>
                  </w:r>
                  <w:r w:rsidRPr="00064D52">
                    <w:rPr>
                      <w:szCs w:val="21"/>
                    </w:rPr>
                    <w:t>.409</w:t>
                  </w:r>
                </w:p>
              </w:tc>
            </w:tr>
          </w:tbl>
          <w:p w14:paraId="5F8D18F4" w14:textId="5DA87FC9" w:rsidR="00CF3A0F" w:rsidRPr="00064D52" w:rsidRDefault="00985F04">
            <w:pPr>
              <w:spacing w:line="400" w:lineRule="exact"/>
              <w:jc w:val="center"/>
              <w:rPr>
                <w:b/>
                <w:sz w:val="24"/>
                <w:szCs w:val="24"/>
              </w:rPr>
            </w:pPr>
            <w:r w:rsidRPr="00064D52">
              <w:rPr>
                <w:rFonts w:hint="eastAsia"/>
                <w:b/>
                <w:sz w:val="24"/>
                <w:szCs w:val="24"/>
              </w:rPr>
              <w:t>表</w:t>
            </w:r>
            <w:r w:rsidRPr="00064D52">
              <w:rPr>
                <w:b/>
                <w:sz w:val="24"/>
                <w:szCs w:val="24"/>
              </w:rPr>
              <w:t>7-</w:t>
            </w:r>
            <w:r w:rsidR="00E318DB" w:rsidRPr="00064D52">
              <w:rPr>
                <w:b/>
                <w:sz w:val="24"/>
                <w:szCs w:val="24"/>
              </w:rPr>
              <w:t>1</w:t>
            </w:r>
            <w:r w:rsidRPr="00064D52">
              <w:rPr>
                <w:rFonts w:hint="eastAsia"/>
                <w:b/>
                <w:sz w:val="24"/>
                <w:szCs w:val="24"/>
              </w:rPr>
              <w:t>7</w:t>
            </w:r>
            <w:r w:rsidRPr="00064D52">
              <w:rPr>
                <w:b/>
                <w:sz w:val="24"/>
                <w:szCs w:val="24"/>
              </w:rPr>
              <w:t>环境监测计划及记录信息表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1"/>
              <w:gridCol w:w="562"/>
              <w:gridCol w:w="811"/>
              <w:gridCol w:w="644"/>
              <w:gridCol w:w="690"/>
              <w:gridCol w:w="1100"/>
              <w:gridCol w:w="517"/>
              <w:gridCol w:w="517"/>
              <w:gridCol w:w="906"/>
              <w:gridCol w:w="796"/>
              <w:gridCol w:w="1072"/>
            </w:tblGrid>
            <w:tr w:rsidR="00CF3A0F" w:rsidRPr="00064D52" w14:paraId="412E411D" w14:textId="77777777" w:rsidTr="00734B47">
              <w:tc>
                <w:tcPr>
                  <w:tcW w:w="285" w:type="pct"/>
                  <w:tcMar>
                    <w:left w:w="28" w:type="dxa"/>
                    <w:right w:w="28" w:type="dxa"/>
                  </w:tcMar>
                  <w:vAlign w:val="center"/>
                </w:tcPr>
                <w:p w14:paraId="430331FD" w14:textId="77777777" w:rsidR="00CF3A0F" w:rsidRPr="00064D52" w:rsidRDefault="00985F04">
                  <w:pPr>
                    <w:spacing w:line="276" w:lineRule="auto"/>
                    <w:jc w:val="center"/>
                    <w:rPr>
                      <w:szCs w:val="21"/>
                    </w:rPr>
                  </w:pPr>
                  <w:r w:rsidRPr="00064D52">
                    <w:rPr>
                      <w:szCs w:val="21"/>
                    </w:rPr>
                    <w:t>序号</w:t>
                  </w:r>
                </w:p>
              </w:tc>
              <w:tc>
                <w:tcPr>
                  <w:tcW w:w="348" w:type="pct"/>
                  <w:tcMar>
                    <w:left w:w="28" w:type="dxa"/>
                    <w:right w:w="28" w:type="dxa"/>
                  </w:tcMar>
                  <w:vAlign w:val="center"/>
                </w:tcPr>
                <w:p w14:paraId="6CA19F95" w14:textId="77777777" w:rsidR="00CF3A0F" w:rsidRPr="00064D52" w:rsidRDefault="00985F04">
                  <w:pPr>
                    <w:spacing w:line="276" w:lineRule="auto"/>
                    <w:jc w:val="center"/>
                    <w:rPr>
                      <w:szCs w:val="21"/>
                    </w:rPr>
                  </w:pPr>
                  <w:r w:rsidRPr="00064D52">
                    <w:rPr>
                      <w:szCs w:val="21"/>
                    </w:rPr>
                    <w:t>排放口编号</w:t>
                  </w:r>
                </w:p>
              </w:tc>
              <w:tc>
                <w:tcPr>
                  <w:tcW w:w="502" w:type="pct"/>
                  <w:tcMar>
                    <w:left w:w="28" w:type="dxa"/>
                    <w:right w:w="28" w:type="dxa"/>
                  </w:tcMar>
                  <w:vAlign w:val="center"/>
                </w:tcPr>
                <w:p w14:paraId="0F740DD2" w14:textId="77777777" w:rsidR="00CF3A0F" w:rsidRPr="00064D52" w:rsidRDefault="00985F04">
                  <w:pPr>
                    <w:spacing w:line="276" w:lineRule="auto"/>
                    <w:jc w:val="center"/>
                    <w:rPr>
                      <w:szCs w:val="21"/>
                    </w:rPr>
                  </w:pPr>
                  <w:r w:rsidRPr="00064D52">
                    <w:rPr>
                      <w:szCs w:val="21"/>
                    </w:rPr>
                    <w:t>污染物种类</w:t>
                  </w:r>
                </w:p>
              </w:tc>
              <w:tc>
                <w:tcPr>
                  <w:tcW w:w="399" w:type="pct"/>
                  <w:tcMar>
                    <w:left w:w="28" w:type="dxa"/>
                    <w:right w:w="28" w:type="dxa"/>
                  </w:tcMar>
                  <w:vAlign w:val="center"/>
                </w:tcPr>
                <w:p w14:paraId="7242D9F9" w14:textId="77777777" w:rsidR="00CF3A0F" w:rsidRPr="00064D52" w:rsidRDefault="00985F04">
                  <w:pPr>
                    <w:spacing w:line="276" w:lineRule="auto"/>
                    <w:jc w:val="center"/>
                    <w:rPr>
                      <w:szCs w:val="21"/>
                    </w:rPr>
                  </w:pPr>
                  <w:r w:rsidRPr="00064D52">
                    <w:rPr>
                      <w:szCs w:val="21"/>
                    </w:rPr>
                    <w:t>监测设施</w:t>
                  </w:r>
                </w:p>
              </w:tc>
              <w:tc>
                <w:tcPr>
                  <w:tcW w:w="427" w:type="pct"/>
                  <w:tcMar>
                    <w:left w:w="28" w:type="dxa"/>
                    <w:right w:w="28" w:type="dxa"/>
                  </w:tcMar>
                  <w:vAlign w:val="center"/>
                </w:tcPr>
                <w:p w14:paraId="09B11780" w14:textId="77777777" w:rsidR="00CF3A0F" w:rsidRPr="00064D52" w:rsidRDefault="00985F04">
                  <w:pPr>
                    <w:spacing w:line="276" w:lineRule="auto"/>
                    <w:jc w:val="center"/>
                    <w:rPr>
                      <w:szCs w:val="21"/>
                    </w:rPr>
                  </w:pPr>
                  <w:r w:rsidRPr="00064D52">
                    <w:rPr>
                      <w:szCs w:val="21"/>
                    </w:rPr>
                    <w:t>自动监测设施安装位置</w:t>
                  </w:r>
                </w:p>
              </w:tc>
              <w:tc>
                <w:tcPr>
                  <w:tcW w:w="681" w:type="pct"/>
                  <w:tcMar>
                    <w:left w:w="28" w:type="dxa"/>
                    <w:right w:w="28" w:type="dxa"/>
                  </w:tcMar>
                  <w:vAlign w:val="center"/>
                </w:tcPr>
                <w:p w14:paraId="69DF4EA8" w14:textId="77777777" w:rsidR="00CF3A0F" w:rsidRPr="00064D52" w:rsidRDefault="00985F04">
                  <w:pPr>
                    <w:spacing w:line="276" w:lineRule="auto"/>
                    <w:jc w:val="center"/>
                    <w:rPr>
                      <w:szCs w:val="21"/>
                    </w:rPr>
                  </w:pPr>
                  <w:r w:rsidRPr="00064D52">
                    <w:rPr>
                      <w:szCs w:val="21"/>
                    </w:rPr>
                    <w:t>自动监测设施安装、运行、维护等相关管理要求</w:t>
                  </w:r>
                </w:p>
              </w:tc>
              <w:tc>
                <w:tcPr>
                  <w:tcW w:w="320" w:type="pct"/>
                  <w:tcMar>
                    <w:left w:w="28" w:type="dxa"/>
                    <w:right w:w="28" w:type="dxa"/>
                  </w:tcMar>
                  <w:vAlign w:val="center"/>
                </w:tcPr>
                <w:p w14:paraId="36D975F9" w14:textId="77777777" w:rsidR="00CF3A0F" w:rsidRPr="00064D52" w:rsidRDefault="00985F04">
                  <w:pPr>
                    <w:spacing w:line="276" w:lineRule="auto"/>
                    <w:jc w:val="center"/>
                    <w:rPr>
                      <w:szCs w:val="21"/>
                    </w:rPr>
                  </w:pPr>
                  <w:r w:rsidRPr="00064D52">
                    <w:rPr>
                      <w:szCs w:val="21"/>
                    </w:rPr>
                    <w:t>自动监测是否联网</w:t>
                  </w:r>
                </w:p>
              </w:tc>
              <w:tc>
                <w:tcPr>
                  <w:tcW w:w="320" w:type="pct"/>
                  <w:tcMar>
                    <w:left w:w="28" w:type="dxa"/>
                    <w:right w:w="28" w:type="dxa"/>
                  </w:tcMar>
                  <w:vAlign w:val="center"/>
                </w:tcPr>
                <w:p w14:paraId="4F8F9D5C" w14:textId="77777777" w:rsidR="00CF3A0F" w:rsidRPr="00064D52" w:rsidRDefault="00985F04">
                  <w:pPr>
                    <w:spacing w:line="276" w:lineRule="auto"/>
                    <w:jc w:val="center"/>
                    <w:rPr>
                      <w:szCs w:val="21"/>
                    </w:rPr>
                  </w:pPr>
                  <w:r w:rsidRPr="00064D52">
                    <w:rPr>
                      <w:szCs w:val="21"/>
                    </w:rPr>
                    <w:t>自动监测仪器名称</w:t>
                  </w:r>
                </w:p>
              </w:tc>
              <w:tc>
                <w:tcPr>
                  <w:tcW w:w="561" w:type="pct"/>
                  <w:tcMar>
                    <w:left w:w="28" w:type="dxa"/>
                    <w:right w:w="28" w:type="dxa"/>
                  </w:tcMar>
                  <w:vAlign w:val="center"/>
                </w:tcPr>
                <w:p w14:paraId="5394AC56" w14:textId="77777777" w:rsidR="00CF3A0F" w:rsidRPr="00064D52" w:rsidRDefault="00985F04">
                  <w:pPr>
                    <w:spacing w:line="276" w:lineRule="auto"/>
                    <w:jc w:val="center"/>
                    <w:rPr>
                      <w:szCs w:val="21"/>
                    </w:rPr>
                  </w:pPr>
                  <w:r w:rsidRPr="00064D52">
                    <w:rPr>
                      <w:szCs w:val="21"/>
                    </w:rPr>
                    <w:t>手动监测采样方法及个数</w:t>
                  </w:r>
                </w:p>
              </w:tc>
              <w:tc>
                <w:tcPr>
                  <w:tcW w:w="493" w:type="pct"/>
                  <w:tcMar>
                    <w:left w:w="28" w:type="dxa"/>
                    <w:right w:w="28" w:type="dxa"/>
                  </w:tcMar>
                  <w:vAlign w:val="center"/>
                </w:tcPr>
                <w:p w14:paraId="09A437E3" w14:textId="77777777" w:rsidR="00CF3A0F" w:rsidRPr="00064D52" w:rsidRDefault="00985F04">
                  <w:pPr>
                    <w:spacing w:line="276" w:lineRule="auto"/>
                    <w:jc w:val="center"/>
                    <w:rPr>
                      <w:szCs w:val="21"/>
                    </w:rPr>
                  </w:pPr>
                  <w:r w:rsidRPr="00064D52">
                    <w:rPr>
                      <w:szCs w:val="21"/>
                    </w:rPr>
                    <w:t>手工监测频次</w:t>
                  </w:r>
                </w:p>
              </w:tc>
              <w:tc>
                <w:tcPr>
                  <w:tcW w:w="664" w:type="pct"/>
                  <w:tcMar>
                    <w:left w:w="28" w:type="dxa"/>
                    <w:right w:w="28" w:type="dxa"/>
                  </w:tcMar>
                  <w:vAlign w:val="center"/>
                </w:tcPr>
                <w:p w14:paraId="7C00AE5E" w14:textId="77777777" w:rsidR="00CF3A0F" w:rsidRPr="00064D52" w:rsidRDefault="00985F04">
                  <w:pPr>
                    <w:spacing w:line="276" w:lineRule="auto"/>
                    <w:jc w:val="center"/>
                    <w:rPr>
                      <w:szCs w:val="21"/>
                    </w:rPr>
                  </w:pPr>
                  <w:r w:rsidRPr="00064D52">
                    <w:rPr>
                      <w:szCs w:val="21"/>
                    </w:rPr>
                    <w:t>手工测定方法</w:t>
                  </w:r>
                </w:p>
              </w:tc>
            </w:tr>
            <w:tr w:rsidR="00CF3A0F" w:rsidRPr="00064D52" w14:paraId="4234D8DF" w14:textId="77777777" w:rsidTr="00734B47">
              <w:tc>
                <w:tcPr>
                  <w:tcW w:w="285" w:type="pct"/>
                  <w:vMerge w:val="restart"/>
                  <w:tcMar>
                    <w:left w:w="28" w:type="dxa"/>
                    <w:right w:w="28" w:type="dxa"/>
                  </w:tcMar>
                  <w:vAlign w:val="center"/>
                </w:tcPr>
                <w:p w14:paraId="2684BDD8" w14:textId="77777777" w:rsidR="00CF3A0F" w:rsidRPr="00064D52" w:rsidRDefault="00985F04">
                  <w:pPr>
                    <w:spacing w:line="276" w:lineRule="auto"/>
                    <w:jc w:val="center"/>
                    <w:rPr>
                      <w:szCs w:val="21"/>
                    </w:rPr>
                  </w:pPr>
                  <w:r w:rsidRPr="00064D52">
                    <w:rPr>
                      <w:szCs w:val="21"/>
                    </w:rPr>
                    <w:t>1</w:t>
                  </w:r>
                </w:p>
              </w:tc>
              <w:tc>
                <w:tcPr>
                  <w:tcW w:w="348" w:type="pct"/>
                  <w:vMerge w:val="restart"/>
                  <w:tcMar>
                    <w:left w:w="28" w:type="dxa"/>
                    <w:right w:w="28" w:type="dxa"/>
                  </w:tcMar>
                  <w:vAlign w:val="center"/>
                </w:tcPr>
                <w:p w14:paraId="4D73C5CF" w14:textId="77777777" w:rsidR="00CF3A0F" w:rsidRPr="00064D52" w:rsidRDefault="00985F04">
                  <w:pPr>
                    <w:spacing w:line="276" w:lineRule="auto"/>
                    <w:jc w:val="center"/>
                    <w:rPr>
                      <w:szCs w:val="21"/>
                    </w:rPr>
                  </w:pPr>
                  <w:r w:rsidRPr="00064D52">
                    <w:rPr>
                      <w:szCs w:val="21"/>
                    </w:rPr>
                    <w:t>/</w:t>
                  </w:r>
                </w:p>
              </w:tc>
              <w:tc>
                <w:tcPr>
                  <w:tcW w:w="502" w:type="pct"/>
                  <w:tcMar>
                    <w:left w:w="28" w:type="dxa"/>
                    <w:right w:w="28" w:type="dxa"/>
                  </w:tcMar>
                  <w:vAlign w:val="center"/>
                </w:tcPr>
                <w:p w14:paraId="6D7874D5" w14:textId="77777777" w:rsidR="00CF3A0F" w:rsidRPr="00064D52" w:rsidRDefault="00985F04">
                  <w:pPr>
                    <w:spacing w:line="276" w:lineRule="auto"/>
                    <w:jc w:val="center"/>
                    <w:rPr>
                      <w:szCs w:val="21"/>
                    </w:rPr>
                  </w:pPr>
                  <w:r w:rsidRPr="00064D52">
                    <w:rPr>
                      <w:szCs w:val="21"/>
                    </w:rPr>
                    <w:t>pH</w:t>
                  </w:r>
                  <w:r w:rsidRPr="00064D52">
                    <w:rPr>
                      <w:szCs w:val="21"/>
                    </w:rPr>
                    <w:t>（无量纲）</w:t>
                  </w:r>
                </w:p>
              </w:tc>
              <w:tc>
                <w:tcPr>
                  <w:tcW w:w="399" w:type="pct"/>
                  <w:vMerge w:val="restart"/>
                  <w:tcMar>
                    <w:left w:w="28" w:type="dxa"/>
                    <w:right w:w="28" w:type="dxa"/>
                  </w:tcMar>
                  <w:vAlign w:val="center"/>
                </w:tcPr>
                <w:p w14:paraId="4126F907" w14:textId="77777777" w:rsidR="00CF3A0F" w:rsidRPr="00064D52" w:rsidRDefault="00985F04">
                  <w:pPr>
                    <w:spacing w:line="276" w:lineRule="auto"/>
                    <w:jc w:val="center"/>
                    <w:rPr>
                      <w:szCs w:val="21"/>
                    </w:rPr>
                  </w:pPr>
                  <w:r w:rsidRPr="00064D52">
                    <w:rPr>
                      <w:szCs w:val="21"/>
                    </w:rPr>
                    <w:t>□</w:t>
                  </w:r>
                  <w:r w:rsidRPr="00064D52">
                    <w:rPr>
                      <w:szCs w:val="21"/>
                    </w:rPr>
                    <w:t>自动</w:t>
                  </w:r>
                </w:p>
                <w:p w14:paraId="0F2C5FE2" w14:textId="77777777" w:rsidR="00CF3A0F" w:rsidRPr="00064D52" w:rsidRDefault="00985F04">
                  <w:pPr>
                    <w:spacing w:line="276" w:lineRule="auto"/>
                    <w:jc w:val="center"/>
                    <w:rPr>
                      <w:szCs w:val="21"/>
                    </w:rPr>
                  </w:pPr>
                  <w:r w:rsidRPr="00064D52">
                    <w:rPr>
                      <w:szCs w:val="21"/>
                    </w:rPr>
                    <w:t>√□</w:t>
                  </w:r>
                  <w:r w:rsidRPr="00064D52">
                    <w:rPr>
                      <w:szCs w:val="21"/>
                    </w:rPr>
                    <w:t>手工</w:t>
                  </w:r>
                </w:p>
              </w:tc>
              <w:tc>
                <w:tcPr>
                  <w:tcW w:w="427" w:type="pct"/>
                  <w:vMerge w:val="restart"/>
                  <w:tcMar>
                    <w:left w:w="28" w:type="dxa"/>
                    <w:right w:w="28" w:type="dxa"/>
                  </w:tcMar>
                  <w:vAlign w:val="center"/>
                </w:tcPr>
                <w:p w14:paraId="34670884" w14:textId="77777777" w:rsidR="00CF3A0F" w:rsidRPr="00064D52" w:rsidRDefault="00985F04">
                  <w:pPr>
                    <w:spacing w:line="276" w:lineRule="auto"/>
                    <w:jc w:val="center"/>
                    <w:rPr>
                      <w:szCs w:val="21"/>
                    </w:rPr>
                  </w:pPr>
                  <w:r w:rsidRPr="00064D52">
                    <w:rPr>
                      <w:szCs w:val="21"/>
                    </w:rPr>
                    <w:t>/</w:t>
                  </w:r>
                </w:p>
              </w:tc>
              <w:tc>
                <w:tcPr>
                  <w:tcW w:w="681" w:type="pct"/>
                  <w:vMerge w:val="restart"/>
                  <w:tcMar>
                    <w:left w:w="28" w:type="dxa"/>
                    <w:right w:w="28" w:type="dxa"/>
                  </w:tcMar>
                  <w:vAlign w:val="center"/>
                </w:tcPr>
                <w:p w14:paraId="6FBE7842" w14:textId="77777777" w:rsidR="00CF3A0F" w:rsidRPr="00064D52" w:rsidRDefault="00985F04">
                  <w:pPr>
                    <w:spacing w:line="276" w:lineRule="auto"/>
                    <w:jc w:val="center"/>
                    <w:rPr>
                      <w:szCs w:val="21"/>
                    </w:rPr>
                  </w:pPr>
                  <w:r w:rsidRPr="00064D52">
                    <w:rPr>
                      <w:szCs w:val="21"/>
                    </w:rPr>
                    <w:t>/</w:t>
                  </w:r>
                </w:p>
              </w:tc>
              <w:tc>
                <w:tcPr>
                  <w:tcW w:w="320" w:type="pct"/>
                  <w:vMerge w:val="restart"/>
                  <w:tcMar>
                    <w:left w:w="28" w:type="dxa"/>
                    <w:right w:w="28" w:type="dxa"/>
                  </w:tcMar>
                  <w:vAlign w:val="center"/>
                </w:tcPr>
                <w:p w14:paraId="791860AD" w14:textId="77777777" w:rsidR="00CF3A0F" w:rsidRPr="00064D52" w:rsidRDefault="00985F04">
                  <w:pPr>
                    <w:spacing w:line="276" w:lineRule="auto"/>
                    <w:jc w:val="center"/>
                    <w:rPr>
                      <w:szCs w:val="21"/>
                    </w:rPr>
                  </w:pPr>
                  <w:r w:rsidRPr="00064D52">
                    <w:rPr>
                      <w:szCs w:val="21"/>
                    </w:rPr>
                    <w:t>/</w:t>
                  </w:r>
                </w:p>
              </w:tc>
              <w:tc>
                <w:tcPr>
                  <w:tcW w:w="320" w:type="pct"/>
                  <w:vMerge w:val="restart"/>
                  <w:tcMar>
                    <w:left w:w="28" w:type="dxa"/>
                    <w:right w:w="28" w:type="dxa"/>
                  </w:tcMar>
                  <w:vAlign w:val="center"/>
                </w:tcPr>
                <w:p w14:paraId="3741D1D9" w14:textId="77777777" w:rsidR="00CF3A0F" w:rsidRPr="00064D52" w:rsidRDefault="00985F04">
                  <w:pPr>
                    <w:spacing w:line="276" w:lineRule="auto"/>
                    <w:jc w:val="center"/>
                    <w:rPr>
                      <w:szCs w:val="21"/>
                    </w:rPr>
                  </w:pPr>
                  <w:r w:rsidRPr="00064D52">
                    <w:rPr>
                      <w:szCs w:val="21"/>
                    </w:rPr>
                    <w:t>/</w:t>
                  </w:r>
                </w:p>
              </w:tc>
              <w:tc>
                <w:tcPr>
                  <w:tcW w:w="561" w:type="pct"/>
                  <w:tcMar>
                    <w:left w:w="28" w:type="dxa"/>
                    <w:right w:w="28" w:type="dxa"/>
                  </w:tcMar>
                  <w:vAlign w:val="center"/>
                </w:tcPr>
                <w:p w14:paraId="731C3531" w14:textId="77777777" w:rsidR="00CF3A0F" w:rsidRPr="00064D52" w:rsidRDefault="00985F04">
                  <w:pPr>
                    <w:spacing w:line="276" w:lineRule="auto"/>
                    <w:jc w:val="center"/>
                    <w:rPr>
                      <w:szCs w:val="21"/>
                    </w:rPr>
                  </w:pPr>
                  <w:r w:rsidRPr="00064D52">
                    <w:rPr>
                      <w:szCs w:val="21"/>
                    </w:rPr>
                    <w:t>4</w:t>
                  </w:r>
                  <w:r w:rsidRPr="00064D52">
                    <w:rPr>
                      <w:szCs w:val="21"/>
                    </w:rPr>
                    <w:t>个混合</w:t>
                  </w:r>
                </w:p>
              </w:tc>
              <w:tc>
                <w:tcPr>
                  <w:tcW w:w="493" w:type="pct"/>
                  <w:tcMar>
                    <w:left w:w="28" w:type="dxa"/>
                    <w:right w:w="28" w:type="dxa"/>
                  </w:tcMar>
                  <w:vAlign w:val="center"/>
                </w:tcPr>
                <w:p w14:paraId="1C317DF5" w14:textId="77777777" w:rsidR="00CF3A0F" w:rsidRPr="00064D52" w:rsidRDefault="00985F04">
                  <w:pPr>
                    <w:spacing w:line="276" w:lineRule="auto"/>
                    <w:jc w:val="center"/>
                    <w:rPr>
                      <w:szCs w:val="21"/>
                    </w:rPr>
                  </w:pPr>
                  <w:r w:rsidRPr="00064D52">
                    <w:rPr>
                      <w:szCs w:val="21"/>
                    </w:rPr>
                    <w:t>4</w:t>
                  </w:r>
                  <w:r w:rsidRPr="00064D52">
                    <w:rPr>
                      <w:szCs w:val="21"/>
                    </w:rPr>
                    <w:t>次</w:t>
                  </w:r>
                  <w:r w:rsidRPr="00064D52">
                    <w:rPr>
                      <w:szCs w:val="21"/>
                    </w:rPr>
                    <w:t>/</w:t>
                  </w:r>
                  <w:r w:rsidRPr="00064D52">
                    <w:rPr>
                      <w:szCs w:val="21"/>
                    </w:rPr>
                    <w:t>年</w:t>
                  </w:r>
                </w:p>
              </w:tc>
              <w:tc>
                <w:tcPr>
                  <w:tcW w:w="664" w:type="pct"/>
                  <w:tcMar>
                    <w:left w:w="28" w:type="dxa"/>
                    <w:right w:w="28" w:type="dxa"/>
                  </w:tcMar>
                  <w:vAlign w:val="center"/>
                </w:tcPr>
                <w:p w14:paraId="31B9DBDF" w14:textId="77777777" w:rsidR="00CF3A0F" w:rsidRPr="00064D52" w:rsidRDefault="00985F04">
                  <w:pPr>
                    <w:spacing w:line="276" w:lineRule="auto"/>
                    <w:jc w:val="center"/>
                    <w:rPr>
                      <w:szCs w:val="21"/>
                    </w:rPr>
                  </w:pPr>
                  <w:r w:rsidRPr="00064D52">
                    <w:rPr>
                      <w:szCs w:val="21"/>
                    </w:rPr>
                    <w:t>玻璃电极法</w:t>
                  </w:r>
                </w:p>
              </w:tc>
            </w:tr>
            <w:tr w:rsidR="00CF3A0F" w:rsidRPr="00064D52" w14:paraId="25678ED2" w14:textId="77777777" w:rsidTr="00734B47">
              <w:tc>
                <w:tcPr>
                  <w:tcW w:w="285" w:type="pct"/>
                  <w:vMerge/>
                  <w:tcMar>
                    <w:left w:w="28" w:type="dxa"/>
                    <w:right w:w="28" w:type="dxa"/>
                  </w:tcMar>
                  <w:vAlign w:val="center"/>
                </w:tcPr>
                <w:p w14:paraId="0070BB35" w14:textId="77777777" w:rsidR="00CF3A0F" w:rsidRPr="00064D52" w:rsidRDefault="00CF3A0F">
                  <w:pPr>
                    <w:spacing w:line="276" w:lineRule="auto"/>
                    <w:jc w:val="center"/>
                    <w:rPr>
                      <w:szCs w:val="21"/>
                    </w:rPr>
                  </w:pPr>
                </w:p>
              </w:tc>
              <w:tc>
                <w:tcPr>
                  <w:tcW w:w="348" w:type="pct"/>
                  <w:vMerge/>
                  <w:tcMar>
                    <w:left w:w="28" w:type="dxa"/>
                    <w:right w:w="28" w:type="dxa"/>
                  </w:tcMar>
                  <w:vAlign w:val="center"/>
                </w:tcPr>
                <w:p w14:paraId="7FCA8BB5" w14:textId="77777777" w:rsidR="00CF3A0F" w:rsidRPr="00064D52" w:rsidRDefault="00CF3A0F">
                  <w:pPr>
                    <w:spacing w:line="276" w:lineRule="auto"/>
                    <w:jc w:val="center"/>
                    <w:rPr>
                      <w:szCs w:val="21"/>
                    </w:rPr>
                  </w:pPr>
                </w:p>
              </w:tc>
              <w:tc>
                <w:tcPr>
                  <w:tcW w:w="502" w:type="pct"/>
                  <w:tcMar>
                    <w:left w:w="28" w:type="dxa"/>
                    <w:right w:w="28" w:type="dxa"/>
                  </w:tcMar>
                  <w:vAlign w:val="center"/>
                </w:tcPr>
                <w:p w14:paraId="185EAC72" w14:textId="77777777" w:rsidR="00CF3A0F" w:rsidRPr="00064D52" w:rsidRDefault="00985F04">
                  <w:pPr>
                    <w:spacing w:line="276" w:lineRule="auto"/>
                    <w:jc w:val="center"/>
                    <w:rPr>
                      <w:szCs w:val="21"/>
                    </w:rPr>
                  </w:pPr>
                  <w:r w:rsidRPr="00064D52">
                    <w:rPr>
                      <w:szCs w:val="21"/>
                    </w:rPr>
                    <w:t>COD</w:t>
                  </w:r>
                </w:p>
              </w:tc>
              <w:tc>
                <w:tcPr>
                  <w:tcW w:w="399" w:type="pct"/>
                  <w:vMerge/>
                  <w:tcMar>
                    <w:left w:w="28" w:type="dxa"/>
                    <w:right w:w="28" w:type="dxa"/>
                  </w:tcMar>
                  <w:vAlign w:val="center"/>
                </w:tcPr>
                <w:p w14:paraId="030A6304" w14:textId="77777777" w:rsidR="00CF3A0F" w:rsidRPr="00064D52" w:rsidRDefault="00CF3A0F">
                  <w:pPr>
                    <w:spacing w:line="276" w:lineRule="auto"/>
                    <w:jc w:val="center"/>
                    <w:rPr>
                      <w:szCs w:val="21"/>
                    </w:rPr>
                  </w:pPr>
                </w:p>
              </w:tc>
              <w:tc>
                <w:tcPr>
                  <w:tcW w:w="427" w:type="pct"/>
                  <w:vMerge/>
                  <w:tcMar>
                    <w:left w:w="28" w:type="dxa"/>
                    <w:right w:w="28" w:type="dxa"/>
                  </w:tcMar>
                  <w:vAlign w:val="center"/>
                </w:tcPr>
                <w:p w14:paraId="40853C83" w14:textId="77777777" w:rsidR="00CF3A0F" w:rsidRPr="00064D52" w:rsidRDefault="00CF3A0F">
                  <w:pPr>
                    <w:spacing w:line="276" w:lineRule="auto"/>
                    <w:jc w:val="center"/>
                    <w:rPr>
                      <w:szCs w:val="21"/>
                    </w:rPr>
                  </w:pPr>
                </w:p>
              </w:tc>
              <w:tc>
                <w:tcPr>
                  <w:tcW w:w="681" w:type="pct"/>
                  <w:vMerge/>
                  <w:tcMar>
                    <w:left w:w="28" w:type="dxa"/>
                    <w:right w:w="28" w:type="dxa"/>
                  </w:tcMar>
                  <w:vAlign w:val="center"/>
                </w:tcPr>
                <w:p w14:paraId="526F3FF0" w14:textId="77777777" w:rsidR="00CF3A0F" w:rsidRPr="00064D52" w:rsidRDefault="00CF3A0F">
                  <w:pPr>
                    <w:spacing w:line="276" w:lineRule="auto"/>
                    <w:jc w:val="center"/>
                    <w:rPr>
                      <w:szCs w:val="21"/>
                    </w:rPr>
                  </w:pPr>
                </w:p>
              </w:tc>
              <w:tc>
                <w:tcPr>
                  <w:tcW w:w="320" w:type="pct"/>
                  <w:vMerge/>
                  <w:tcMar>
                    <w:left w:w="28" w:type="dxa"/>
                    <w:right w:w="28" w:type="dxa"/>
                  </w:tcMar>
                  <w:vAlign w:val="center"/>
                </w:tcPr>
                <w:p w14:paraId="10F4BC92" w14:textId="77777777" w:rsidR="00CF3A0F" w:rsidRPr="00064D52" w:rsidRDefault="00CF3A0F">
                  <w:pPr>
                    <w:spacing w:line="276" w:lineRule="auto"/>
                    <w:jc w:val="center"/>
                    <w:rPr>
                      <w:szCs w:val="21"/>
                    </w:rPr>
                  </w:pPr>
                </w:p>
              </w:tc>
              <w:tc>
                <w:tcPr>
                  <w:tcW w:w="320" w:type="pct"/>
                  <w:vMerge/>
                  <w:tcMar>
                    <w:left w:w="28" w:type="dxa"/>
                    <w:right w:w="28" w:type="dxa"/>
                  </w:tcMar>
                  <w:vAlign w:val="center"/>
                </w:tcPr>
                <w:p w14:paraId="17F2F379" w14:textId="77777777" w:rsidR="00CF3A0F" w:rsidRPr="00064D52" w:rsidRDefault="00CF3A0F">
                  <w:pPr>
                    <w:spacing w:line="276" w:lineRule="auto"/>
                    <w:jc w:val="center"/>
                    <w:rPr>
                      <w:szCs w:val="21"/>
                    </w:rPr>
                  </w:pPr>
                </w:p>
              </w:tc>
              <w:tc>
                <w:tcPr>
                  <w:tcW w:w="561" w:type="pct"/>
                  <w:tcMar>
                    <w:left w:w="28" w:type="dxa"/>
                    <w:right w:w="28" w:type="dxa"/>
                  </w:tcMar>
                  <w:vAlign w:val="center"/>
                </w:tcPr>
                <w:p w14:paraId="5E7338E7" w14:textId="77777777" w:rsidR="00CF3A0F" w:rsidRPr="00064D52" w:rsidRDefault="00985F04">
                  <w:pPr>
                    <w:spacing w:line="276" w:lineRule="auto"/>
                    <w:jc w:val="center"/>
                    <w:rPr>
                      <w:szCs w:val="21"/>
                    </w:rPr>
                  </w:pPr>
                  <w:r w:rsidRPr="00064D52">
                    <w:rPr>
                      <w:szCs w:val="21"/>
                    </w:rPr>
                    <w:t>4</w:t>
                  </w:r>
                  <w:r w:rsidRPr="00064D52">
                    <w:rPr>
                      <w:szCs w:val="21"/>
                    </w:rPr>
                    <w:t>个混合</w:t>
                  </w:r>
                </w:p>
              </w:tc>
              <w:tc>
                <w:tcPr>
                  <w:tcW w:w="493" w:type="pct"/>
                  <w:tcMar>
                    <w:left w:w="28" w:type="dxa"/>
                    <w:right w:w="28" w:type="dxa"/>
                  </w:tcMar>
                  <w:vAlign w:val="center"/>
                </w:tcPr>
                <w:p w14:paraId="055AEEDB" w14:textId="77777777" w:rsidR="00CF3A0F" w:rsidRPr="00064D52" w:rsidRDefault="00985F04">
                  <w:pPr>
                    <w:spacing w:line="276" w:lineRule="auto"/>
                    <w:jc w:val="center"/>
                    <w:rPr>
                      <w:szCs w:val="21"/>
                    </w:rPr>
                  </w:pPr>
                  <w:r w:rsidRPr="00064D52">
                    <w:rPr>
                      <w:szCs w:val="21"/>
                    </w:rPr>
                    <w:t>4</w:t>
                  </w:r>
                  <w:r w:rsidRPr="00064D52">
                    <w:rPr>
                      <w:szCs w:val="21"/>
                    </w:rPr>
                    <w:t>次</w:t>
                  </w:r>
                  <w:r w:rsidRPr="00064D52">
                    <w:rPr>
                      <w:szCs w:val="21"/>
                    </w:rPr>
                    <w:t>/</w:t>
                  </w:r>
                  <w:r w:rsidRPr="00064D52">
                    <w:rPr>
                      <w:szCs w:val="21"/>
                    </w:rPr>
                    <w:t>年</w:t>
                  </w:r>
                </w:p>
              </w:tc>
              <w:tc>
                <w:tcPr>
                  <w:tcW w:w="664" w:type="pct"/>
                  <w:tcMar>
                    <w:left w:w="28" w:type="dxa"/>
                    <w:right w:w="28" w:type="dxa"/>
                  </w:tcMar>
                  <w:vAlign w:val="center"/>
                </w:tcPr>
                <w:p w14:paraId="0C8A017B" w14:textId="77777777" w:rsidR="00CF3A0F" w:rsidRPr="00064D52" w:rsidRDefault="00985F04">
                  <w:pPr>
                    <w:spacing w:line="276" w:lineRule="auto"/>
                    <w:jc w:val="center"/>
                    <w:rPr>
                      <w:szCs w:val="21"/>
                    </w:rPr>
                  </w:pPr>
                  <w:r w:rsidRPr="00064D52">
                    <w:rPr>
                      <w:szCs w:val="21"/>
                    </w:rPr>
                    <w:t>重铬酸盐法</w:t>
                  </w:r>
                </w:p>
              </w:tc>
            </w:tr>
            <w:tr w:rsidR="00CF3A0F" w:rsidRPr="00064D52" w14:paraId="3B60A053" w14:textId="77777777" w:rsidTr="00734B47">
              <w:tc>
                <w:tcPr>
                  <w:tcW w:w="285" w:type="pct"/>
                  <w:vMerge/>
                  <w:tcMar>
                    <w:left w:w="28" w:type="dxa"/>
                    <w:right w:w="28" w:type="dxa"/>
                  </w:tcMar>
                  <w:vAlign w:val="center"/>
                </w:tcPr>
                <w:p w14:paraId="10DEDE8A" w14:textId="77777777" w:rsidR="00CF3A0F" w:rsidRPr="00064D52" w:rsidRDefault="00CF3A0F">
                  <w:pPr>
                    <w:spacing w:line="276" w:lineRule="auto"/>
                    <w:jc w:val="center"/>
                    <w:rPr>
                      <w:szCs w:val="21"/>
                    </w:rPr>
                  </w:pPr>
                </w:p>
              </w:tc>
              <w:tc>
                <w:tcPr>
                  <w:tcW w:w="348" w:type="pct"/>
                  <w:vMerge/>
                  <w:tcMar>
                    <w:left w:w="28" w:type="dxa"/>
                    <w:right w:w="28" w:type="dxa"/>
                  </w:tcMar>
                  <w:vAlign w:val="center"/>
                </w:tcPr>
                <w:p w14:paraId="510C1C37" w14:textId="77777777" w:rsidR="00CF3A0F" w:rsidRPr="00064D52" w:rsidRDefault="00CF3A0F">
                  <w:pPr>
                    <w:spacing w:line="276" w:lineRule="auto"/>
                    <w:jc w:val="center"/>
                    <w:rPr>
                      <w:szCs w:val="21"/>
                    </w:rPr>
                  </w:pPr>
                </w:p>
              </w:tc>
              <w:tc>
                <w:tcPr>
                  <w:tcW w:w="502" w:type="pct"/>
                  <w:tcMar>
                    <w:left w:w="28" w:type="dxa"/>
                    <w:right w:w="28" w:type="dxa"/>
                  </w:tcMar>
                  <w:vAlign w:val="center"/>
                </w:tcPr>
                <w:p w14:paraId="58A339C7" w14:textId="77777777" w:rsidR="00CF3A0F" w:rsidRPr="00064D52" w:rsidRDefault="00985F04">
                  <w:pPr>
                    <w:spacing w:line="276" w:lineRule="auto"/>
                    <w:jc w:val="center"/>
                    <w:rPr>
                      <w:szCs w:val="21"/>
                    </w:rPr>
                  </w:pPr>
                  <w:r w:rsidRPr="00064D52">
                    <w:rPr>
                      <w:szCs w:val="21"/>
                    </w:rPr>
                    <w:t>SS</w:t>
                  </w:r>
                </w:p>
              </w:tc>
              <w:tc>
                <w:tcPr>
                  <w:tcW w:w="399" w:type="pct"/>
                  <w:vMerge/>
                  <w:tcMar>
                    <w:left w:w="28" w:type="dxa"/>
                    <w:right w:w="28" w:type="dxa"/>
                  </w:tcMar>
                  <w:vAlign w:val="center"/>
                </w:tcPr>
                <w:p w14:paraId="08EC724B" w14:textId="77777777" w:rsidR="00CF3A0F" w:rsidRPr="00064D52" w:rsidRDefault="00CF3A0F">
                  <w:pPr>
                    <w:spacing w:line="276" w:lineRule="auto"/>
                    <w:jc w:val="center"/>
                    <w:rPr>
                      <w:szCs w:val="21"/>
                    </w:rPr>
                  </w:pPr>
                </w:p>
              </w:tc>
              <w:tc>
                <w:tcPr>
                  <w:tcW w:w="427" w:type="pct"/>
                  <w:vMerge/>
                  <w:tcMar>
                    <w:left w:w="28" w:type="dxa"/>
                    <w:right w:w="28" w:type="dxa"/>
                  </w:tcMar>
                  <w:vAlign w:val="center"/>
                </w:tcPr>
                <w:p w14:paraId="71E96968" w14:textId="77777777" w:rsidR="00CF3A0F" w:rsidRPr="00064D52" w:rsidRDefault="00CF3A0F">
                  <w:pPr>
                    <w:spacing w:line="276" w:lineRule="auto"/>
                    <w:jc w:val="center"/>
                    <w:rPr>
                      <w:szCs w:val="21"/>
                    </w:rPr>
                  </w:pPr>
                </w:p>
              </w:tc>
              <w:tc>
                <w:tcPr>
                  <w:tcW w:w="681" w:type="pct"/>
                  <w:vMerge/>
                  <w:tcMar>
                    <w:left w:w="28" w:type="dxa"/>
                    <w:right w:w="28" w:type="dxa"/>
                  </w:tcMar>
                  <w:vAlign w:val="center"/>
                </w:tcPr>
                <w:p w14:paraId="227DA388" w14:textId="77777777" w:rsidR="00CF3A0F" w:rsidRPr="00064D52" w:rsidRDefault="00CF3A0F">
                  <w:pPr>
                    <w:spacing w:line="276" w:lineRule="auto"/>
                    <w:jc w:val="center"/>
                    <w:rPr>
                      <w:szCs w:val="21"/>
                    </w:rPr>
                  </w:pPr>
                </w:p>
              </w:tc>
              <w:tc>
                <w:tcPr>
                  <w:tcW w:w="320" w:type="pct"/>
                  <w:vMerge/>
                  <w:tcMar>
                    <w:left w:w="28" w:type="dxa"/>
                    <w:right w:w="28" w:type="dxa"/>
                  </w:tcMar>
                  <w:vAlign w:val="center"/>
                </w:tcPr>
                <w:p w14:paraId="48F76FD9" w14:textId="77777777" w:rsidR="00CF3A0F" w:rsidRPr="00064D52" w:rsidRDefault="00CF3A0F">
                  <w:pPr>
                    <w:spacing w:line="276" w:lineRule="auto"/>
                    <w:jc w:val="center"/>
                    <w:rPr>
                      <w:szCs w:val="21"/>
                    </w:rPr>
                  </w:pPr>
                </w:p>
              </w:tc>
              <w:tc>
                <w:tcPr>
                  <w:tcW w:w="320" w:type="pct"/>
                  <w:vMerge/>
                  <w:tcMar>
                    <w:left w:w="28" w:type="dxa"/>
                    <w:right w:w="28" w:type="dxa"/>
                  </w:tcMar>
                  <w:vAlign w:val="center"/>
                </w:tcPr>
                <w:p w14:paraId="578AB0B2" w14:textId="77777777" w:rsidR="00CF3A0F" w:rsidRPr="00064D52" w:rsidRDefault="00CF3A0F">
                  <w:pPr>
                    <w:spacing w:line="276" w:lineRule="auto"/>
                    <w:jc w:val="center"/>
                    <w:rPr>
                      <w:szCs w:val="21"/>
                    </w:rPr>
                  </w:pPr>
                </w:p>
              </w:tc>
              <w:tc>
                <w:tcPr>
                  <w:tcW w:w="561" w:type="pct"/>
                  <w:tcMar>
                    <w:left w:w="28" w:type="dxa"/>
                    <w:right w:w="28" w:type="dxa"/>
                  </w:tcMar>
                  <w:vAlign w:val="center"/>
                </w:tcPr>
                <w:p w14:paraId="7EA986D5" w14:textId="77777777" w:rsidR="00CF3A0F" w:rsidRPr="00064D52" w:rsidRDefault="00985F04">
                  <w:pPr>
                    <w:spacing w:line="276" w:lineRule="auto"/>
                    <w:jc w:val="center"/>
                    <w:rPr>
                      <w:szCs w:val="21"/>
                    </w:rPr>
                  </w:pPr>
                  <w:r w:rsidRPr="00064D52">
                    <w:rPr>
                      <w:szCs w:val="21"/>
                    </w:rPr>
                    <w:t>4</w:t>
                  </w:r>
                  <w:r w:rsidRPr="00064D52">
                    <w:rPr>
                      <w:szCs w:val="21"/>
                    </w:rPr>
                    <w:t>个混合</w:t>
                  </w:r>
                </w:p>
              </w:tc>
              <w:tc>
                <w:tcPr>
                  <w:tcW w:w="493" w:type="pct"/>
                  <w:tcMar>
                    <w:left w:w="28" w:type="dxa"/>
                    <w:right w:w="28" w:type="dxa"/>
                  </w:tcMar>
                  <w:vAlign w:val="center"/>
                </w:tcPr>
                <w:p w14:paraId="48A6A858" w14:textId="77777777" w:rsidR="00CF3A0F" w:rsidRPr="00064D52" w:rsidRDefault="00985F04">
                  <w:pPr>
                    <w:spacing w:line="276" w:lineRule="auto"/>
                    <w:jc w:val="center"/>
                    <w:rPr>
                      <w:szCs w:val="21"/>
                    </w:rPr>
                  </w:pPr>
                  <w:r w:rsidRPr="00064D52">
                    <w:rPr>
                      <w:szCs w:val="21"/>
                    </w:rPr>
                    <w:t>4</w:t>
                  </w:r>
                  <w:r w:rsidRPr="00064D52">
                    <w:rPr>
                      <w:szCs w:val="21"/>
                    </w:rPr>
                    <w:t>次</w:t>
                  </w:r>
                  <w:r w:rsidRPr="00064D52">
                    <w:rPr>
                      <w:szCs w:val="21"/>
                    </w:rPr>
                    <w:t>/</w:t>
                  </w:r>
                  <w:r w:rsidRPr="00064D52">
                    <w:rPr>
                      <w:szCs w:val="21"/>
                    </w:rPr>
                    <w:t>年</w:t>
                  </w:r>
                </w:p>
              </w:tc>
              <w:tc>
                <w:tcPr>
                  <w:tcW w:w="664" w:type="pct"/>
                  <w:tcMar>
                    <w:left w:w="28" w:type="dxa"/>
                    <w:right w:w="28" w:type="dxa"/>
                  </w:tcMar>
                  <w:vAlign w:val="center"/>
                </w:tcPr>
                <w:p w14:paraId="3C950153" w14:textId="77777777" w:rsidR="00CF3A0F" w:rsidRPr="00064D52" w:rsidRDefault="00985F04">
                  <w:pPr>
                    <w:spacing w:line="276" w:lineRule="auto"/>
                    <w:jc w:val="center"/>
                    <w:rPr>
                      <w:szCs w:val="21"/>
                    </w:rPr>
                  </w:pPr>
                  <w:r w:rsidRPr="00064D52">
                    <w:rPr>
                      <w:szCs w:val="21"/>
                    </w:rPr>
                    <w:t>重量法</w:t>
                  </w:r>
                </w:p>
              </w:tc>
            </w:tr>
          </w:tbl>
          <w:p w14:paraId="52E81B2F" w14:textId="243B1F28"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00E318DB" w:rsidRPr="00064D52">
              <w:rPr>
                <w:b/>
                <w:sz w:val="24"/>
                <w:szCs w:val="24"/>
              </w:rPr>
              <w:t>1</w:t>
            </w:r>
            <w:r w:rsidRPr="00064D52">
              <w:rPr>
                <w:rFonts w:hint="eastAsia"/>
                <w:b/>
                <w:sz w:val="24"/>
                <w:szCs w:val="24"/>
              </w:rPr>
              <w:t>8</w:t>
            </w:r>
            <w:r w:rsidRPr="00064D52">
              <w:rPr>
                <w:b/>
                <w:sz w:val="24"/>
                <w:szCs w:val="24"/>
              </w:rPr>
              <w:t>建设项目地表水影响评价自查表</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673"/>
              <w:gridCol w:w="1068"/>
              <w:gridCol w:w="419"/>
              <w:gridCol w:w="40"/>
              <w:gridCol w:w="499"/>
              <w:gridCol w:w="319"/>
              <w:gridCol w:w="488"/>
              <w:gridCol w:w="647"/>
              <w:gridCol w:w="223"/>
              <w:gridCol w:w="303"/>
              <w:gridCol w:w="670"/>
              <w:gridCol w:w="80"/>
              <w:gridCol w:w="1116"/>
            </w:tblGrid>
            <w:tr w:rsidR="00832C89" w:rsidRPr="00064D52" w14:paraId="35E39455" w14:textId="77777777" w:rsidTr="00E318DB">
              <w:trPr>
                <w:trHeight w:val="284"/>
                <w:tblHeader/>
                <w:jc w:val="center"/>
              </w:trPr>
              <w:tc>
                <w:tcPr>
                  <w:tcW w:w="1316" w:type="pct"/>
                  <w:gridSpan w:val="2"/>
                  <w:vAlign w:val="center"/>
                </w:tcPr>
                <w:p w14:paraId="2E318A03" w14:textId="77777777" w:rsidR="00832C89" w:rsidRPr="00064D52" w:rsidRDefault="00832C89" w:rsidP="00832C89">
                  <w:pPr>
                    <w:snapToGrid w:val="0"/>
                    <w:jc w:val="center"/>
                    <w:rPr>
                      <w:b/>
                      <w:bCs/>
                      <w:szCs w:val="21"/>
                    </w:rPr>
                  </w:pPr>
                  <w:r w:rsidRPr="00064D52">
                    <w:rPr>
                      <w:b/>
                      <w:bCs/>
                      <w:szCs w:val="21"/>
                    </w:rPr>
                    <w:t>工作内容</w:t>
                  </w:r>
                </w:p>
              </w:tc>
              <w:tc>
                <w:tcPr>
                  <w:tcW w:w="3684" w:type="pct"/>
                  <w:gridSpan w:val="12"/>
                  <w:vAlign w:val="center"/>
                </w:tcPr>
                <w:p w14:paraId="3D886DA8"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b/>
                      <w:bCs/>
                      <w:sz w:val="21"/>
                      <w:szCs w:val="21"/>
                      <w:lang w:eastAsia="zh-CN"/>
                    </w:rPr>
                  </w:pPr>
                  <w:proofErr w:type="spellStart"/>
                  <w:r w:rsidRPr="00064D52">
                    <w:rPr>
                      <w:rFonts w:ascii="Times New Roman" w:eastAsia="宋体" w:hAnsi="Times New Roman"/>
                      <w:b/>
                      <w:bCs/>
                      <w:sz w:val="21"/>
                      <w:szCs w:val="21"/>
                    </w:rPr>
                    <w:t>自查项目</w:t>
                  </w:r>
                  <w:proofErr w:type="spellEnd"/>
                </w:p>
              </w:tc>
            </w:tr>
            <w:tr w:rsidR="00832C89" w:rsidRPr="00064D52" w14:paraId="7B37A700" w14:textId="77777777" w:rsidTr="00E318DB">
              <w:trPr>
                <w:trHeight w:val="284"/>
                <w:jc w:val="center"/>
              </w:trPr>
              <w:tc>
                <w:tcPr>
                  <w:tcW w:w="268" w:type="pct"/>
                  <w:vMerge w:val="restart"/>
                  <w:vAlign w:val="center"/>
                </w:tcPr>
                <w:p w14:paraId="76BE5399"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影</w:t>
                  </w:r>
                </w:p>
                <w:p w14:paraId="7E9A02CC"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响</w:t>
                  </w:r>
                </w:p>
                <w:p w14:paraId="756A53CD"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识</w:t>
                  </w:r>
                </w:p>
                <w:p w14:paraId="0B1DDDE1" w14:textId="77777777" w:rsidR="00832C89" w:rsidRPr="00064D52" w:rsidRDefault="00832C89" w:rsidP="00832C89">
                  <w:pPr>
                    <w:snapToGrid w:val="0"/>
                    <w:jc w:val="center"/>
                    <w:rPr>
                      <w:szCs w:val="21"/>
                    </w:rPr>
                  </w:pPr>
                  <w:r w:rsidRPr="00064D52">
                    <w:rPr>
                      <w:szCs w:val="21"/>
                    </w:rPr>
                    <w:t>别</w:t>
                  </w:r>
                </w:p>
              </w:tc>
              <w:tc>
                <w:tcPr>
                  <w:tcW w:w="1049" w:type="pct"/>
                  <w:vAlign w:val="center"/>
                </w:tcPr>
                <w:p w14:paraId="13D5C4B4"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影响类型</w:t>
                  </w:r>
                  <w:proofErr w:type="spellEnd"/>
                </w:p>
              </w:tc>
              <w:tc>
                <w:tcPr>
                  <w:tcW w:w="3684" w:type="pct"/>
                  <w:gridSpan w:val="12"/>
                  <w:vAlign w:val="center"/>
                </w:tcPr>
                <w:p w14:paraId="0AE7D734"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水污染影响型</w:t>
                  </w:r>
                  <w:r w:rsidRPr="00064D52">
                    <w:rPr>
                      <w:rFonts w:ascii="Segoe UI Symbol" w:eastAsia="宋体" w:hAnsi="Segoe UI Symbol" w:cs="Segoe UI Symbol"/>
                      <w:sz w:val="21"/>
                      <w:szCs w:val="21"/>
                      <w:lang w:eastAsia="zh-CN"/>
                    </w:rPr>
                    <w:t>☑</w:t>
                  </w:r>
                  <w:r w:rsidRPr="00064D52">
                    <w:rPr>
                      <w:rFonts w:ascii="Times New Roman" w:eastAsia="宋体" w:hAnsi="Times New Roman"/>
                      <w:sz w:val="21"/>
                      <w:szCs w:val="21"/>
                      <w:lang w:eastAsia="zh-CN"/>
                    </w:rPr>
                    <w:t>；水文要素影响型</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p>
              </w:tc>
            </w:tr>
            <w:tr w:rsidR="00832C89" w:rsidRPr="00064D52" w14:paraId="590D8A00" w14:textId="77777777" w:rsidTr="00E318DB">
              <w:trPr>
                <w:trHeight w:val="284"/>
                <w:jc w:val="center"/>
              </w:trPr>
              <w:tc>
                <w:tcPr>
                  <w:tcW w:w="268" w:type="pct"/>
                  <w:vMerge/>
                  <w:vAlign w:val="center"/>
                </w:tcPr>
                <w:p w14:paraId="210EA549" w14:textId="77777777" w:rsidR="00832C89" w:rsidRPr="00064D52" w:rsidRDefault="00832C89" w:rsidP="00832C89">
                  <w:pPr>
                    <w:snapToGrid w:val="0"/>
                    <w:jc w:val="center"/>
                    <w:rPr>
                      <w:szCs w:val="21"/>
                    </w:rPr>
                  </w:pPr>
                </w:p>
              </w:tc>
              <w:tc>
                <w:tcPr>
                  <w:tcW w:w="1049" w:type="pct"/>
                  <w:vAlign w:val="center"/>
                </w:tcPr>
                <w:p w14:paraId="49E7A5C7"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水环境保护目标</w:t>
                  </w:r>
                  <w:proofErr w:type="spellEnd"/>
                </w:p>
              </w:tc>
              <w:tc>
                <w:tcPr>
                  <w:tcW w:w="3684" w:type="pct"/>
                  <w:gridSpan w:val="12"/>
                  <w:vAlign w:val="center"/>
                </w:tcPr>
                <w:p w14:paraId="56CFAF57"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饮用水水源保护区</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；饮用水取水口</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；涉水的自然保护区</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；重要湿地</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w:t>
                  </w:r>
                </w:p>
                <w:p w14:paraId="78867398"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重点保护与珍稀水生生物的栖息地</w:t>
                  </w:r>
                  <w:r w:rsidRPr="00064D52">
                    <w:rPr>
                      <w:rFonts w:ascii="Times New Roman" w:eastAsia="宋体" w:hAnsi="Times New Roman"/>
                      <w:spacing w:val="-1"/>
                      <w:sz w:val="21"/>
                      <w:szCs w:val="21"/>
                      <w:lang w:eastAsia="zh-CN"/>
                    </w:rPr>
                    <w:t>□</w:t>
                  </w:r>
                  <w:r w:rsidRPr="00064D52">
                    <w:rPr>
                      <w:rFonts w:ascii="Times New Roman" w:eastAsia="宋体" w:hAnsi="Times New Roman"/>
                      <w:spacing w:val="-1"/>
                      <w:sz w:val="21"/>
                      <w:szCs w:val="21"/>
                      <w:lang w:eastAsia="zh-CN"/>
                    </w:rPr>
                    <w:t>；重要水生生物的自然产卵场及索饵场、越冬场和洄游通道、天然渔场等渔业水体</w:t>
                  </w:r>
                  <w:r w:rsidRPr="00064D52">
                    <w:rPr>
                      <w:rFonts w:ascii="Times New Roman" w:eastAsia="宋体" w:hAnsi="Times New Roman"/>
                      <w:spacing w:val="-7"/>
                      <w:sz w:val="21"/>
                      <w:szCs w:val="21"/>
                      <w:lang w:eastAsia="zh-CN"/>
                    </w:rPr>
                    <w:t>□</w:t>
                  </w:r>
                  <w:r w:rsidRPr="00064D52">
                    <w:rPr>
                      <w:rFonts w:ascii="Times New Roman" w:eastAsia="宋体" w:hAnsi="Times New Roman"/>
                      <w:spacing w:val="-7"/>
                      <w:sz w:val="21"/>
                      <w:szCs w:val="21"/>
                      <w:lang w:eastAsia="zh-CN"/>
                    </w:rPr>
                    <w:t>；</w:t>
                  </w:r>
                  <w:r w:rsidRPr="00064D52">
                    <w:rPr>
                      <w:rFonts w:ascii="Times New Roman" w:eastAsia="宋体" w:hAnsi="Times New Roman"/>
                      <w:spacing w:val="-7"/>
                      <w:sz w:val="21"/>
                      <w:szCs w:val="21"/>
                      <w:lang w:eastAsia="zh-CN"/>
                    </w:rPr>
                    <w:lastRenderedPageBreak/>
                    <w:t>涉</w:t>
                  </w:r>
                  <w:r w:rsidRPr="00064D52">
                    <w:rPr>
                      <w:rFonts w:ascii="Times New Roman" w:eastAsia="宋体" w:hAnsi="Times New Roman"/>
                      <w:sz w:val="21"/>
                      <w:szCs w:val="21"/>
                      <w:lang w:eastAsia="zh-CN"/>
                    </w:rPr>
                    <w:t>水的风景名胜区</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；其他</w:t>
                  </w:r>
                  <w:r w:rsidRPr="00064D52">
                    <w:rPr>
                      <w:rFonts w:ascii="Times New Roman" w:eastAsia="宋体" w:hAnsi="Times New Roman"/>
                      <w:sz w:val="21"/>
                      <w:szCs w:val="21"/>
                      <w:lang w:eastAsia="zh-CN"/>
                    </w:rPr>
                    <w:t>□</w:t>
                  </w:r>
                </w:p>
              </w:tc>
            </w:tr>
            <w:tr w:rsidR="00832C89" w:rsidRPr="00064D52" w14:paraId="29E3874B" w14:textId="77777777" w:rsidTr="00E318DB">
              <w:trPr>
                <w:trHeight w:val="284"/>
                <w:jc w:val="center"/>
              </w:trPr>
              <w:tc>
                <w:tcPr>
                  <w:tcW w:w="268" w:type="pct"/>
                  <w:vMerge/>
                  <w:vAlign w:val="center"/>
                </w:tcPr>
                <w:p w14:paraId="7773FE89" w14:textId="77777777" w:rsidR="00832C89" w:rsidRPr="00064D52" w:rsidRDefault="00832C89" w:rsidP="00832C89">
                  <w:pPr>
                    <w:snapToGrid w:val="0"/>
                    <w:jc w:val="center"/>
                    <w:rPr>
                      <w:szCs w:val="21"/>
                    </w:rPr>
                  </w:pPr>
                </w:p>
              </w:tc>
              <w:tc>
                <w:tcPr>
                  <w:tcW w:w="1049" w:type="pct"/>
                  <w:vMerge w:val="restart"/>
                  <w:vAlign w:val="center"/>
                </w:tcPr>
                <w:p w14:paraId="37F8B41F"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影响途径</w:t>
                  </w:r>
                  <w:proofErr w:type="spellEnd"/>
                </w:p>
              </w:tc>
              <w:tc>
                <w:tcPr>
                  <w:tcW w:w="1777" w:type="pct"/>
                  <w:gridSpan w:val="6"/>
                  <w:vAlign w:val="center"/>
                </w:tcPr>
                <w:p w14:paraId="5B22E7E5"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水污染影响型</w:t>
                  </w:r>
                  <w:proofErr w:type="spellEnd"/>
                </w:p>
              </w:tc>
              <w:tc>
                <w:tcPr>
                  <w:tcW w:w="1907" w:type="pct"/>
                  <w:gridSpan w:val="6"/>
                  <w:vAlign w:val="center"/>
                </w:tcPr>
                <w:p w14:paraId="652725D7"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水文要素影响型</w:t>
                  </w:r>
                  <w:proofErr w:type="spellEnd"/>
                </w:p>
              </w:tc>
            </w:tr>
            <w:tr w:rsidR="00832C89" w:rsidRPr="00064D52" w14:paraId="12CD0F9F" w14:textId="77777777" w:rsidTr="00E318DB">
              <w:trPr>
                <w:trHeight w:val="284"/>
                <w:jc w:val="center"/>
              </w:trPr>
              <w:tc>
                <w:tcPr>
                  <w:tcW w:w="268" w:type="pct"/>
                  <w:vMerge/>
                  <w:vAlign w:val="center"/>
                </w:tcPr>
                <w:p w14:paraId="18CA0816" w14:textId="77777777" w:rsidR="00832C89" w:rsidRPr="00064D52" w:rsidRDefault="00832C89" w:rsidP="00832C89">
                  <w:pPr>
                    <w:snapToGrid w:val="0"/>
                    <w:jc w:val="center"/>
                    <w:rPr>
                      <w:szCs w:val="21"/>
                    </w:rPr>
                  </w:pPr>
                </w:p>
              </w:tc>
              <w:tc>
                <w:tcPr>
                  <w:tcW w:w="1049" w:type="pct"/>
                  <w:vMerge/>
                  <w:vAlign w:val="center"/>
                </w:tcPr>
                <w:p w14:paraId="19A5048B" w14:textId="77777777" w:rsidR="00832C89" w:rsidRPr="00064D52" w:rsidRDefault="00832C89" w:rsidP="00832C89">
                  <w:pPr>
                    <w:snapToGrid w:val="0"/>
                    <w:jc w:val="center"/>
                    <w:rPr>
                      <w:szCs w:val="21"/>
                    </w:rPr>
                  </w:pPr>
                </w:p>
              </w:tc>
              <w:tc>
                <w:tcPr>
                  <w:tcW w:w="1777" w:type="pct"/>
                  <w:gridSpan w:val="6"/>
                  <w:vAlign w:val="center"/>
                </w:tcPr>
                <w:p w14:paraId="6AAC0616"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直接排放</w:t>
                  </w:r>
                  <w:r w:rsidRPr="00064D52">
                    <w:rPr>
                      <w:rFonts w:ascii="Times New Roman" w:eastAsia="宋体" w:hAnsi="Times New Roman"/>
                      <w:sz w:val="21"/>
                      <w:szCs w:val="21"/>
                      <w:lang w:eastAsia="zh-CN"/>
                    </w:rPr>
                    <w:sym w:font="Wingdings 2" w:char="00A3"/>
                  </w:r>
                  <w:r w:rsidRPr="00064D52">
                    <w:rPr>
                      <w:rFonts w:ascii="Times New Roman" w:eastAsia="宋体" w:hAnsi="Times New Roman"/>
                      <w:sz w:val="21"/>
                      <w:szCs w:val="21"/>
                      <w:lang w:eastAsia="zh-CN"/>
                    </w:rPr>
                    <w:t>；间接排放</w:t>
                  </w:r>
                  <w:r w:rsidRPr="00064D52">
                    <w:rPr>
                      <w:rFonts w:ascii="Times New Roman" w:eastAsia="宋体" w:hAnsi="Times New Roman"/>
                      <w:sz w:val="21"/>
                      <w:szCs w:val="21"/>
                      <w:lang w:eastAsia="zh-CN"/>
                    </w:rPr>
                    <w:sym w:font="Wingdings 2" w:char="0052"/>
                  </w:r>
                  <w:r w:rsidRPr="00064D52">
                    <w:rPr>
                      <w:rFonts w:ascii="Times New Roman" w:eastAsia="宋体" w:hAnsi="Times New Roman"/>
                      <w:spacing w:val="-1"/>
                      <w:sz w:val="21"/>
                      <w:szCs w:val="21"/>
                      <w:lang w:eastAsia="zh-CN"/>
                    </w:rPr>
                    <w:t>；其他</w:t>
                  </w:r>
                  <w:r w:rsidRPr="00064D52">
                    <w:rPr>
                      <w:rFonts w:ascii="Times New Roman" w:eastAsia="宋体" w:hAnsi="Times New Roman"/>
                      <w:sz w:val="21"/>
                      <w:szCs w:val="21"/>
                      <w:lang w:eastAsia="zh-CN"/>
                    </w:rPr>
                    <w:sym w:font="Wingdings 2" w:char="00A3"/>
                  </w:r>
                </w:p>
              </w:tc>
              <w:tc>
                <w:tcPr>
                  <w:tcW w:w="1907" w:type="pct"/>
                  <w:gridSpan w:val="6"/>
                  <w:vAlign w:val="center"/>
                </w:tcPr>
                <w:p w14:paraId="64725FAB"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水温</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；径流</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；水域面积</w:t>
                  </w:r>
                  <w:r w:rsidRPr="00064D52">
                    <w:rPr>
                      <w:rFonts w:ascii="Times New Roman" w:eastAsia="宋体" w:hAnsi="Times New Roman"/>
                      <w:sz w:val="21"/>
                      <w:szCs w:val="21"/>
                      <w:lang w:eastAsia="zh-CN"/>
                    </w:rPr>
                    <w:t>□</w:t>
                  </w:r>
                </w:p>
              </w:tc>
            </w:tr>
            <w:tr w:rsidR="00832C89" w:rsidRPr="00064D52" w14:paraId="0A100971" w14:textId="77777777" w:rsidTr="00E318DB">
              <w:trPr>
                <w:trHeight w:val="284"/>
                <w:jc w:val="center"/>
              </w:trPr>
              <w:tc>
                <w:tcPr>
                  <w:tcW w:w="268" w:type="pct"/>
                  <w:vMerge/>
                  <w:vAlign w:val="center"/>
                </w:tcPr>
                <w:p w14:paraId="5FDCFAD6" w14:textId="77777777" w:rsidR="00832C89" w:rsidRPr="00064D52" w:rsidRDefault="00832C89" w:rsidP="00832C89">
                  <w:pPr>
                    <w:snapToGrid w:val="0"/>
                    <w:jc w:val="center"/>
                    <w:rPr>
                      <w:szCs w:val="21"/>
                    </w:rPr>
                  </w:pPr>
                </w:p>
              </w:tc>
              <w:tc>
                <w:tcPr>
                  <w:tcW w:w="1049" w:type="pct"/>
                  <w:vAlign w:val="center"/>
                </w:tcPr>
                <w:p w14:paraId="3B8FC6CC"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影响因子</w:t>
                  </w:r>
                  <w:proofErr w:type="spellEnd"/>
                </w:p>
              </w:tc>
              <w:tc>
                <w:tcPr>
                  <w:tcW w:w="1777" w:type="pct"/>
                  <w:gridSpan w:val="6"/>
                  <w:vAlign w:val="center"/>
                </w:tcPr>
                <w:p w14:paraId="15CA5EE6"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pacing w:val="-2"/>
                      <w:sz w:val="21"/>
                      <w:szCs w:val="21"/>
                    </w:rPr>
                  </w:pPr>
                  <w:proofErr w:type="spellStart"/>
                  <w:r w:rsidRPr="00064D52">
                    <w:rPr>
                      <w:rFonts w:ascii="Times New Roman" w:eastAsia="宋体" w:hAnsi="Times New Roman"/>
                      <w:sz w:val="21"/>
                      <w:szCs w:val="21"/>
                    </w:rPr>
                    <w:t>持久性污染物</w:t>
                  </w:r>
                  <w:proofErr w:type="spellEnd"/>
                  <w:r w:rsidRPr="00064D52">
                    <w:rPr>
                      <w:rFonts w:ascii="Times New Roman" w:eastAsia="宋体" w:hAnsi="Times New Roman"/>
                      <w:spacing w:val="47"/>
                      <w:sz w:val="21"/>
                      <w:szCs w:val="21"/>
                    </w:rPr>
                    <w:t xml:space="preserve"> </w:t>
                  </w:r>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有毒有害污染物</w:t>
                  </w:r>
                  <w:proofErr w:type="spellEnd"/>
                  <w:r w:rsidRPr="00064D52">
                    <w:rPr>
                      <w:rFonts w:ascii="Times New Roman" w:eastAsia="宋体" w:hAnsi="Times New Roman"/>
                      <w:spacing w:val="46"/>
                      <w:sz w:val="21"/>
                      <w:szCs w:val="21"/>
                    </w:rPr>
                    <w:t xml:space="preserve"> </w:t>
                  </w:r>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非持久性污染物</w:t>
                  </w:r>
                  <w:proofErr w:type="spellEnd"/>
                  <w:r w:rsidRPr="00064D52">
                    <w:rPr>
                      <w:rFonts w:ascii="Segoe UI Symbol" w:eastAsia="宋体" w:hAnsi="Segoe UI Symbol" w:cs="Segoe UI Symbol"/>
                      <w:spacing w:val="46"/>
                      <w:sz w:val="21"/>
                      <w:szCs w:val="21"/>
                      <w:lang w:eastAsia="zh-CN"/>
                    </w:rPr>
                    <w:t>☑</w:t>
                  </w:r>
                  <w:r w:rsidRPr="00064D52">
                    <w:rPr>
                      <w:rFonts w:ascii="Times New Roman" w:eastAsia="宋体" w:hAnsi="Times New Roman"/>
                      <w:spacing w:val="-2"/>
                      <w:sz w:val="21"/>
                      <w:szCs w:val="21"/>
                    </w:rPr>
                    <w:t>；</w:t>
                  </w:r>
                </w:p>
                <w:p w14:paraId="0FA7486B"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pacing w:val="1"/>
                      <w:sz w:val="21"/>
                      <w:szCs w:val="21"/>
                      <w:lang w:eastAsia="zh-CN"/>
                    </w:rPr>
                    <w:t>pH</w:t>
                  </w:r>
                  <w:r w:rsidRPr="00064D52">
                    <w:rPr>
                      <w:rFonts w:ascii="Times New Roman" w:eastAsia="宋体" w:hAnsi="Times New Roman"/>
                      <w:spacing w:val="-1"/>
                      <w:sz w:val="21"/>
                      <w:szCs w:val="21"/>
                      <w:lang w:eastAsia="zh-CN"/>
                    </w:rPr>
                    <w:t xml:space="preserve"> </w:t>
                  </w:r>
                  <w:r w:rsidRPr="00064D52">
                    <w:rPr>
                      <w:rFonts w:ascii="Times New Roman" w:eastAsia="宋体" w:hAnsi="Times New Roman"/>
                      <w:sz w:val="21"/>
                      <w:szCs w:val="21"/>
                      <w:lang w:eastAsia="zh-CN"/>
                    </w:rPr>
                    <w:t>值</w:t>
                  </w:r>
                  <w:r w:rsidRPr="00064D52">
                    <w:rPr>
                      <w:rFonts w:ascii="Times New Roman" w:eastAsia="宋体" w:hAnsi="Times New Roman"/>
                      <w:spacing w:val="46"/>
                      <w:sz w:val="21"/>
                      <w:szCs w:val="21"/>
                      <w:lang w:eastAsia="zh-CN"/>
                    </w:rPr>
                    <w:t>√</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；热污染</w:t>
                  </w:r>
                  <w:r w:rsidRPr="00064D52">
                    <w:rPr>
                      <w:rFonts w:ascii="Times New Roman" w:eastAsia="宋体" w:hAnsi="Times New Roman"/>
                      <w:spacing w:val="44"/>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；富营养化</w:t>
                  </w:r>
                  <w:r w:rsidRPr="00064D52">
                    <w:rPr>
                      <w:rFonts w:ascii="Times New Roman" w:eastAsia="宋体" w:hAnsi="Times New Roman"/>
                      <w:sz w:val="21"/>
                      <w:szCs w:val="21"/>
                      <w:lang w:eastAsia="zh-CN"/>
                    </w:rPr>
                    <w:sym w:font="Wingdings 2" w:char="00A3"/>
                  </w:r>
                  <w:r w:rsidRPr="00064D52">
                    <w:rPr>
                      <w:rFonts w:ascii="Times New Roman" w:eastAsia="宋体" w:hAnsi="Times New Roman"/>
                      <w:sz w:val="21"/>
                      <w:szCs w:val="21"/>
                      <w:lang w:eastAsia="zh-CN"/>
                    </w:rPr>
                    <w:t>；其他</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p>
              </w:tc>
              <w:tc>
                <w:tcPr>
                  <w:tcW w:w="1907" w:type="pct"/>
                  <w:gridSpan w:val="6"/>
                  <w:vAlign w:val="center"/>
                </w:tcPr>
                <w:p w14:paraId="1F91E074" w14:textId="77777777" w:rsidR="00832C89" w:rsidRPr="00064D52" w:rsidRDefault="00832C89" w:rsidP="00832C89">
                  <w:pPr>
                    <w:snapToGrid w:val="0"/>
                    <w:jc w:val="left"/>
                    <w:rPr>
                      <w:szCs w:val="21"/>
                    </w:rPr>
                  </w:pPr>
                  <w:r w:rsidRPr="00064D52">
                    <w:rPr>
                      <w:szCs w:val="21"/>
                    </w:rPr>
                    <w:t>水温</w:t>
                  </w:r>
                  <w:r w:rsidRPr="00064D52">
                    <w:rPr>
                      <w:szCs w:val="21"/>
                    </w:rPr>
                    <w:t>□</w:t>
                  </w:r>
                  <w:r w:rsidRPr="00064D52">
                    <w:rPr>
                      <w:szCs w:val="21"/>
                    </w:rPr>
                    <w:t>；水位（水深）</w:t>
                  </w:r>
                  <w:r w:rsidRPr="00064D52">
                    <w:rPr>
                      <w:spacing w:val="-1"/>
                      <w:szCs w:val="21"/>
                    </w:rPr>
                    <w:t>□</w:t>
                  </w:r>
                  <w:r w:rsidRPr="00064D52">
                    <w:rPr>
                      <w:spacing w:val="-1"/>
                      <w:szCs w:val="21"/>
                    </w:rPr>
                    <w:t>；流速</w:t>
                  </w:r>
                  <w:r w:rsidRPr="00064D52">
                    <w:rPr>
                      <w:szCs w:val="21"/>
                    </w:rPr>
                    <w:t>□</w:t>
                  </w:r>
                  <w:r w:rsidRPr="00064D52">
                    <w:rPr>
                      <w:szCs w:val="21"/>
                    </w:rPr>
                    <w:t>；流量</w:t>
                  </w:r>
                  <w:r w:rsidRPr="00064D52">
                    <w:rPr>
                      <w:szCs w:val="21"/>
                    </w:rPr>
                    <w:t>□</w:t>
                  </w:r>
                  <w:r w:rsidRPr="00064D52">
                    <w:rPr>
                      <w:szCs w:val="21"/>
                    </w:rPr>
                    <w:t>；</w:t>
                  </w:r>
                </w:p>
                <w:p w14:paraId="3A5C82BB" w14:textId="77777777" w:rsidR="00832C89" w:rsidRPr="00064D52" w:rsidRDefault="00832C89" w:rsidP="00832C89">
                  <w:pPr>
                    <w:snapToGrid w:val="0"/>
                    <w:jc w:val="left"/>
                    <w:rPr>
                      <w:szCs w:val="21"/>
                    </w:rPr>
                  </w:pPr>
                  <w:r w:rsidRPr="00064D52">
                    <w:rPr>
                      <w:szCs w:val="21"/>
                    </w:rPr>
                    <w:t>其他</w:t>
                  </w:r>
                  <w:r w:rsidRPr="00064D52">
                    <w:rPr>
                      <w:szCs w:val="21"/>
                    </w:rPr>
                    <w:t>□</w:t>
                  </w:r>
                </w:p>
              </w:tc>
            </w:tr>
            <w:tr w:rsidR="00832C89" w:rsidRPr="00064D52" w14:paraId="58A09CE7" w14:textId="77777777" w:rsidTr="00E318DB">
              <w:trPr>
                <w:trHeight w:val="284"/>
                <w:jc w:val="center"/>
              </w:trPr>
              <w:tc>
                <w:tcPr>
                  <w:tcW w:w="1316" w:type="pct"/>
                  <w:gridSpan w:val="2"/>
                  <w:vMerge w:val="restart"/>
                  <w:vAlign w:val="center"/>
                </w:tcPr>
                <w:p w14:paraId="2446EECC"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评价等级</w:t>
                  </w:r>
                  <w:proofErr w:type="spellEnd"/>
                </w:p>
              </w:tc>
              <w:tc>
                <w:tcPr>
                  <w:tcW w:w="1777" w:type="pct"/>
                  <w:gridSpan w:val="6"/>
                  <w:vAlign w:val="center"/>
                </w:tcPr>
                <w:p w14:paraId="5043CB2B"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水污染影响型</w:t>
                  </w:r>
                  <w:proofErr w:type="spellEnd"/>
                </w:p>
              </w:tc>
              <w:tc>
                <w:tcPr>
                  <w:tcW w:w="1907" w:type="pct"/>
                  <w:gridSpan w:val="6"/>
                  <w:vAlign w:val="center"/>
                </w:tcPr>
                <w:p w14:paraId="53D62043"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水文要素影响型</w:t>
                  </w:r>
                  <w:proofErr w:type="spellEnd"/>
                </w:p>
              </w:tc>
            </w:tr>
            <w:tr w:rsidR="00832C89" w:rsidRPr="00064D52" w14:paraId="08A45A06" w14:textId="77777777" w:rsidTr="00E318DB">
              <w:trPr>
                <w:trHeight w:val="284"/>
                <w:jc w:val="center"/>
              </w:trPr>
              <w:tc>
                <w:tcPr>
                  <w:tcW w:w="1316" w:type="pct"/>
                  <w:gridSpan w:val="2"/>
                  <w:vMerge/>
                  <w:vAlign w:val="center"/>
                </w:tcPr>
                <w:p w14:paraId="24B03FB5" w14:textId="77777777" w:rsidR="00832C89" w:rsidRPr="00064D52" w:rsidRDefault="00832C89" w:rsidP="00832C89">
                  <w:pPr>
                    <w:snapToGrid w:val="0"/>
                    <w:jc w:val="center"/>
                    <w:rPr>
                      <w:szCs w:val="21"/>
                    </w:rPr>
                  </w:pPr>
                </w:p>
              </w:tc>
              <w:tc>
                <w:tcPr>
                  <w:tcW w:w="1777" w:type="pct"/>
                  <w:gridSpan w:val="6"/>
                  <w:vAlign w:val="center"/>
                </w:tcPr>
                <w:p w14:paraId="1888CAEA"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一级</w:t>
                  </w:r>
                  <w:r w:rsidRPr="00064D52">
                    <w:rPr>
                      <w:rFonts w:ascii="Times New Roman" w:eastAsia="宋体" w:hAnsi="Times New Roman"/>
                      <w:spacing w:val="47"/>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；二级</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；三级</w:t>
                  </w:r>
                  <w:r w:rsidRPr="00064D52">
                    <w:rPr>
                      <w:rFonts w:ascii="Times New Roman" w:eastAsia="宋体" w:hAnsi="Times New Roman"/>
                      <w:sz w:val="21"/>
                      <w:szCs w:val="21"/>
                      <w:lang w:eastAsia="zh-CN"/>
                    </w:rPr>
                    <w:t>A</w:t>
                  </w:r>
                  <w:r w:rsidRPr="00064D52">
                    <w:rPr>
                      <w:rFonts w:ascii="Times New Roman" w:eastAsia="宋体" w:hAnsi="Times New Roman"/>
                      <w:spacing w:val="-2"/>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；三级</w:t>
                  </w:r>
                  <w:r w:rsidRPr="00064D52">
                    <w:rPr>
                      <w:rFonts w:ascii="Times New Roman" w:eastAsia="宋体" w:hAnsi="Times New Roman"/>
                      <w:sz w:val="21"/>
                      <w:szCs w:val="21"/>
                      <w:lang w:eastAsia="zh-CN"/>
                    </w:rPr>
                    <w:t>B</w:t>
                  </w:r>
                  <w:r w:rsidRPr="00064D52">
                    <w:rPr>
                      <w:rFonts w:ascii="Segoe UI Symbol" w:eastAsia="宋体" w:hAnsi="Segoe UI Symbol" w:cs="Segoe UI Symbol"/>
                      <w:sz w:val="21"/>
                      <w:szCs w:val="21"/>
                      <w:lang w:eastAsia="zh-CN"/>
                    </w:rPr>
                    <w:t>☑</w:t>
                  </w:r>
                </w:p>
              </w:tc>
              <w:tc>
                <w:tcPr>
                  <w:tcW w:w="1907" w:type="pct"/>
                  <w:gridSpan w:val="6"/>
                  <w:vAlign w:val="center"/>
                </w:tcPr>
                <w:p w14:paraId="52DD2369"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一级</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；二级</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；三级</w:t>
                  </w:r>
                  <w:r w:rsidRPr="00064D52">
                    <w:rPr>
                      <w:rFonts w:ascii="Times New Roman" w:eastAsia="宋体" w:hAnsi="Times New Roman"/>
                      <w:sz w:val="21"/>
                      <w:szCs w:val="21"/>
                      <w:lang w:eastAsia="zh-CN"/>
                    </w:rPr>
                    <w:t>□</w:t>
                  </w:r>
                </w:p>
              </w:tc>
            </w:tr>
            <w:tr w:rsidR="00832C89" w:rsidRPr="00064D52" w14:paraId="382D650C" w14:textId="77777777" w:rsidTr="00E318DB">
              <w:trPr>
                <w:trHeight w:val="284"/>
                <w:jc w:val="center"/>
              </w:trPr>
              <w:tc>
                <w:tcPr>
                  <w:tcW w:w="268" w:type="pct"/>
                  <w:vMerge w:val="restart"/>
                  <w:vAlign w:val="center"/>
                </w:tcPr>
                <w:p w14:paraId="241E5AB8"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
                <w:p w14:paraId="3B8B03B6"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现</w:t>
                  </w:r>
                </w:p>
                <w:p w14:paraId="5F1A1FCD"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状</w:t>
                  </w:r>
                </w:p>
                <w:p w14:paraId="0842EEA4"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调</w:t>
                  </w:r>
                </w:p>
                <w:p w14:paraId="0AC9C407"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查</w:t>
                  </w:r>
                </w:p>
                <w:p w14:paraId="7971E7BA" w14:textId="77777777" w:rsidR="00832C89" w:rsidRPr="00064D52" w:rsidRDefault="00832C89" w:rsidP="00832C89">
                  <w:pPr>
                    <w:snapToGrid w:val="0"/>
                    <w:jc w:val="center"/>
                    <w:rPr>
                      <w:szCs w:val="21"/>
                    </w:rPr>
                  </w:pPr>
                </w:p>
              </w:tc>
              <w:tc>
                <w:tcPr>
                  <w:tcW w:w="1049" w:type="pct"/>
                  <w:vMerge w:val="restart"/>
                  <w:vAlign w:val="center"/>
                </w:tcPr>
                <w:p w14:paraId="21D3CAB3"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区域污染源</w:t>
                  </w:r>
                  <w:proofErr w:type="spellEnd"/>
                </w:p>
              </w:tc>
              <w:tc>
                <w:tcPr>
                  <w:tcW w:w="1777" w:type="pct"/>
                  <w:gridSpan w:val="6"/>
                  <w:vAlign w:val="center"/>
                </w:tcPr>
                <w:p w14:paraId="5513FFE1"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调查项目</w:t>
                  </w:r>
                  <w:proofErr w:type="spellEnd"/>
                </w:p>
              </w:tc>
              <w:tc>
                <w:tcPr>
                  <w:tcW w:w="1907" w:type="pct"/>
                  <w:gridSpan w:val="6"/>
                  <w:vAlign w:val="center"/>
                </w:tcPr>
                <w:p w14:paraId="7B4C462F"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数据来源</w:t>
                  </w:r>
                  <w:proofErr w:type="spellEnd"/>
                </w:p>
              </w:tc>
            </w:tr>
            <w:tr w:rsidR="00832C89" w:rsidRPr="00064D52" w14:paraId="51246825" w14:textId="77777777" w:rsidTr="00E318DB">
              <w:trPr>
                <w:trHeight w:val="284"/>
                <w:jc w:val="center"/>
              </w:trPr>
              <w:tc>
                <w:tcPr>
                  <w:tcW w:w="268" w:type="pct"/>
                  <w:vMerge/>
                  <w:vAlign w:val="center"/>
                </w:tcPr>
                <w:p w14:paraId="408A4D75" w14:textId="77777777" w:rsidR="00832C89" w:rsidRPr="00064D52" w:rsidRDefault="00832C89" w:rsidP="00832C89">
                  <w:pPr>
                    <w:snapToGrid w:val="0"/>
                    <w:jc w:val="center"/>
                    <w:rPr>
                      <w:szCs w:val="21"/>
                    </w:rPr>
                  </w:pPr>
                </w:p>
              </w:tc>
              <w:tc>
                <w:tcPr>
                  <w:tcW w:w="1049" w:type="pct"/>
                  <w:vMerge/>
                  <w:vAlign w:val="center"/>
                </w:tcPr>
                <w:p w14:paraId="14CA6204" w14:textId="77777777" w:rsidR="00832C89" w:rsidRPr="00064D52" w:rsidRDefault="00832C89" w:rsidP="00832C89">
                  <w:pPr>
                    <w:snapToGrid w:val="0"/>
                    <w:jc w:val="center"/>
                    <w:rPr>
                      <w:szCs w:val="21"/>
                    </w:rPr>
                  </w:pPr>
                </w:p>
              </w:tc>
              <w:tc>
                <w:tcPr>
                  <w:tcW w:w="958" w:type="pct"/>
                  <w:gridSpan w:val="3"/>
                  <w:vAlign w:val="center"/>
                </w:tcPr>
                <w:p w14:paraId="331EE522" w14:textId="77777777" w:rsidR="00832C89" w:rsidRPr="00064D52" w:rsidRDefault="00832C89" w:rsidP="00832C89">
                  <w:pPr>
                    <w:snapToGrid w:val="0"/>
                    <w:rPr>
                      <w:szCs w:val="21"/>
                    </w:rPr>
                  </w:pPr>
                  <w:r w:rsidRPr="00064D52">
                    <w:rPr>
                      <w:szCs w:val="21"/>
                    </w:rPr>
                    <w:t>已建</w:t>
                  </w:r>
                  <w:r w:rsidRPr="00064D52">
                    <w:rPr>
                      <w:szCs w:val="21"/>
                    </w:rPr>
                    <w:t>□</w:t>
                  </w:r>
                  <w:r w:rsidRPr="00064D52">
                    <w:rPr>
                      <w:szCs w:val="21"/>
                    </w:rPr>
                    <w:t>；在建</w:t>
                  </w:r>
                  <w:r w:rsidRPr="00064D52">
                    <w:rPr>
                      <w:szCs w:val="21"/>
                    </w:rPr>
                    <w:t xml:space="preserve">□ </w:t>
                  </w:r>
                  <w:r w:rsidRPr="00064D52">
                    <w:rPr>
                      <w:szCs w:val="21"/>
                    </w:rPr>
                    <w:t>；</w:t>
                  </w:r>
                </w:p>
                <w:p w14:paraId="43490D3D" w14:textId="77777777" w:rsidR="00832C89" w:rsidRPr="00064D52" w:rsidRDefault="00832C89" w:rsidP="00832C89">
                  <w:pPr>
                    <w:snapToGrid w:val="0"/>
                    <w:rPr>
                      <w:szCs w:val="21"/>
                    </w:rPr>
                  </w:pPr>
                  <w:r w:rsidRPr="00064D52">
                    <w:rPr>
                      <w:szCs w:val="21"/>
                    </w:rPr>
                    <w:t>拟建</w:t>
                  </w:r>
                  <w:r w:rsidRPr="00064D52">
                    <w:rPr>
                      <w:szCs w:val="21"/>
                    </w:rPr>
                    <w:t xml:space="preserve">□ </w:t>
                  </w:r>
                  <w:r w:rsidRPr="00064D52">
                    <w:rPr>
                      <w:szCs w:val="21"/>
                    </w:rPr>
                    <w:t>；其他</w:t>
                  </w:r>
                  <w:r w:rsidRPr="00064D52">
                    <w:rPr>
                      <w:szCs w:val="21"/>
                    </w:rPr>
                    <w:t xml:space="preserve"> □</w:t>
                  </w:r>
                  <w:r w:rsidRPr="00064D52">
                    <w:rPr>
                      <w:szCs w:val="21"/>
                    </w:rPr>
                    <w:t>；</w:t>
                  </w:r>
                </w:p>
              </w:tc>
              <w:tc>
                <w:tcPr>
                  <w:tcW w:w="818" w:type="pct"/>
                  <w:gridSpan w:val="3"/>
                  <w:vAlign w:val="center"/>
                </w:tcPr>
                <w:p w14:paraId="648DA65D" w14:textId="77777777" w:rsidR="00832C89" w:rsidRPr="00064D52" w:rsidRDefault="00832C89" w:rsidP="00832C89">
                  <w:pPr>
                    <w:snapToGrid w:val="0"/>
                    <w:rPr>
                      <w:szCs w:val="21"/>
                    </w:rPr>
                  </w:pPr>
                  <w:r w:rsidRPr="00064D52">
                    <w:rPr>
                      <w:szCs w:val="21"/>
                    </w:rPr>
                    <w:t>拟替代的污染源</w:t>
                  </w:r>
                  <w:r w:rsidRPr="00064D52">
                    <w:rPr>
                      <w:szCs w:val="21"/>
                    </w:rPr>
                    <w:t xml:space="preserve"> □</w:t>
                  </w:r>
                </w:p>
              </w:tc>
              <w:tc>
                <w:tcPr>
                  <w:tcW w:w="1907" w:type="pct"/>
                  <w:gridSpan w:val="6"/>
                  <w:vAlign w:val="center"/>
                </w:tcPr>
                <w:p w14:paraId="29342962" w14:textId="77777777" w:rsidR="00832C89" w:rsidRPr="00064D52" w:rsidRDefault="00832C89" w:rsidP="00832C89">
                  <w:pPr>
                    <w:pStyle w:val="Normal62"/>
                    <w:widowControl w:val="0"/>
                    <w:autoSpaceDE w:val="0"/>
                    <w:autoSpaceDN w:val="0"/>
                    <w:snapToGrid w:val="0"/>
                    <w:spacing w:before="0" w:after="0"/>
                    <w:rPr>
                      <w:rFonts w:ascii="Times New Roman" w:eastAsia="宋体" w:hAnsi="Times New Roman"/>
                      <w:sz w:val="21"/>
                      <w:szCs w:val="21"/>
                      <w:lang w:eastAsia="zh-CN"/>
                    </w:rPr>
                  </w:pPr>
                  <w:r w:rsidRPr="00064D52">
                    <w:rPr>
                      <w:rFonts w:ascii="Times New Roman" w:eastAsia="宋体" w:hAnsi="Times New Roman"/>
                      <w:sz w:val="21"/>
                      <w:szCs w:val="21"/>
                      <w:lang w:eastAsia="zh-CN"/>
                    </w:rPr>
                    <w:t>排污许可证</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；环评</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；环保验收</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；既有实测</w:t>
                  </w:r>
                  <w:r w:rsidRPr="00064D52">
                    <w:rPr>
                      <w:rFonts w:ascii="Times New Roman" w:eastAsia="宋体" w:hAnsi="Times New Roman"/>
                      <w:spacing w:val="-1"/>
                      <w:sz w:val="21"/>
                      <w:szCs w:val="21"/>
                      <w:lang w:eastAsia="zh-CN"/>
                    </w:rPr>
                    <w:t>□</w:t>
                  </w:r>
                  <w:r w:rsidRPr="00064D52">
                    <w:rPr>
                      <w:rFonts w:ascii="Times New Roman" w:eastAsia="宋体" w:hAnsi="Times New Roman"/>
                      <w:spacing w:val="-1"/>
                      <w:sz w:val="21"/>
                      <w:szCs w:val="21"/>
                      <w:lang w:eastAsia="zh-CN"/>
                    </w:rPr>
                    <w:t>；现场</w:t>
                  </w:r>
                  <w:r w:rsidRPr="00064D52">
                    <w:rPr>
                      <w:rFonts w:ascii="Times New Roman" w:eastAsia="宋体" w:hAnsi="Times New Roman"/>
                      <w:sz w:val="21"/>
                      <w:szCs w:val="21"/>
                      <w:lang w:eastAsia="zh-CN"/>
                    </w:rPr>
                    <w:t>监测</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；入河排放</w:t>
                  </w:r>
                  <w:proofErr w:type="gramStart"/>
                  <w:r w:rsidRPr="00064D52">
                    <w:rPr>
                      <w:rFonts w:ascii="Times New Roman" w:eastAsia="宋体" w:hAnsi="Times New Roman"/>
                      <w:sz w:val="21"/>
                      <w:szCs w:val="21"/>
                      <w:lang w:eastAsia="zh-CN"/>
                    </w:rPr>
                    <w:t>口数据</w:t>
                  </w:r>
                  <w:proofErr w:type="gramEnd"/>
                  <w:r w:rsidRPr="00064D52">
                    <w:rPr>
                      <w:rFonts w:ascii="Times New Roman" w:eastAsia="宋体" w:hAnsi="Times New Roman"/>
                      <w:spacing w:val="-1"/>
                      <w:sz w:val="21"/>
                      <w:szCs w:val="21"/>
                      <w:lang w:eastAsia="zh-CN"/>
                    </w:rPr>
                    <w:t>□</w:t>
                  </w:r>
                  <w:r w:rsidRPr="00064D52">
                    <w:rPr>
                      <w:rFonts w:ascii="Times New Roman" w:eastAsia="宋体" w:hAnsi="Times New Roman"/>
                      <w:spacing w:val="-1"/>
                      <w:sz w:val="21"/>
                      <w:szCs w:val="21"/>
                      <w:lang w:eastAsia="zh-CN"/>
                    </w:rPr>
                    <w:t>；其他</w:t>
                  </w:r>
                  <w:r w:rsidRPr="00064D52">
                    <w:rPr>
                      <w:rFonts w:ascii="Times New Roman" w:eastAsia="宋体" w:hAnsi="Times New Roman"/>
                      <w:sz w:val="21"/>
                      <w:szCs w:val="21"/>
                      <w:lang w:eastAsia="zh-CN"/>
                    </w:rPr>
                    <w:t>□</w:t>
                  </w:r>
                </w:p>
              </w:tc>
            </w:tr>
            <w:tr w:rsidR="00832C89" w:rsidRPr="00064D52" w14:paraId="7701155F" w14:textId="77777777" w:rsidTr="00E318DB">
              <w:trPr>
                <w:trHeight w:val="284"/>
                <w:jc w:val="center"/>
              </w:trPr>
              <w:tc>
                <w:tcPr>
                  <w:tcW w:w="268" w:type="pct"/>
                  <w:vMerge/>
                  <w:vAlign w:val="center"/>
                </w:tcPr>
                <w:p w14:paraId="7CBC4195" w14:textId="77777777" w:rsidR="00832C89" w:rsidRPr="00064D52" w:rsidRDefault="00832C89" w:rsidP="00832C89">
                  <w:pPr>
                    <w:snapToGrid w:val="0"/>
                    <w:jc w:val="center"/>
                    <w:rPr>
                      <w:szCs w:val="21"/>
                    </w:rPr>
                  </w:pPr>
                </w:p>
              </w:tc>
              <w:tc>
                <w:tcPr>
                  <w:tcW w:w="1049" w:type="pct"/>
                  <w:vMerge w:val="restart"/>
                  <w:vAlign w:val="center"/>
                </w:tcPr>
                <w:p w14:paraId="5D2CF1C8"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
                <w:p w14:paraId="20445ADA"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受影响水体水环境质量</w:t>
                  </w:r>
                  <w:proofErr w:type="spellEnd"/>
                </w:p>
                <w:p w14:paraId="795E24D3" w14:textId="77777777" w:rsidR="00832C89" w:rsidRPr="00064D52" w:rsidRDefault="00832C89" w:rsidP="00832C89">
                  <w:pPr>
                    <w:snapToGrid w:val="0"/>
                    <w:jc w:val="center"/>
                    <w:rPr>
                      <w:szCs w:val="21"/>
                    </w:rPr>
                  </w:pPr>
                </w:p>
              </w:tc>
              <w:tc>
                <w:tcPr>
                  <w:tcW w:w="1777" w:type="pct"/>
                  <w:gridSpan w:val="6"/>
                  <w:vAlign w:val="center"/>
                </w:tcPr>
                <w:p w14:paraId="2BB7A55E"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调查时期</w:t>
                  </w:r>
                  <w:proofErr w:type="spellEnd"/>
                </w:p>
              </w:tc>
              <w:tc>
                <w:tcPr>
                  <w:tcW w:w="1907" w:type="pct"/>
                  <w:gridSpan w:val="6"/>
                  <w:vAlign w:val="center"/>
                </w:tcPr>
                <w:p w14:paraId="3F4FE496"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数据来源</w:t>
                  </w:r>
                  <w:proofErr w:type="spellEnd"/>
                </w:p>
              </w:tc>
            </w:tr>
            <w:tr w:rsidR="00832C89" w:rsidRPr="00064D52" w14:paraId="4005C218" w14:textId="77777777" w:rsidTr="00E318DB">
              <w:trPr>
                <w:trHeight w:val="284"/>
                <w:jc w:val="center"/>
              </w:trPr>
              <w:tc>
                <w:tcPr>
                  <w:tcW w:w="268" w:type="pct"/>
                  <w:vMerge/>
                  <w:vAlign w:val="center"/>
                </w:tcPr>
                <w:p w14:paraId="7F9DD744" w14:textId="77777777" w:rsidR="00832C89" w:rsidRPr="00064D52" w:rsidRDefault="00832C89" w:rsidP="00832C89">
                  <w:pPr>
                    <w:snapToGrid w:val="0"/>
                    <w:jc w:val="center"/>
                    <w:rPr>
                      <w:szCs w:val="21"/>
                    </w:rPr>
                  </w:pPr>
                </w:p>
              </w:tc>
              <w:tc>
                <w:tcPr>
                  <w:tcW w:w="1049" w:type="pct"/>
                  <w:vMerge/>
                  <w:vAlign w:val="center"/>
                </w:tcPr>
                <w:p w14:paraId="65585259" w14:textId="77777777" w:rsidR="00832C89" w:rsidRPr="00064D52" w:rsidRDefault="00832C89" w:rsidP="00832C89">
                  <w:pPr>
                    <w:snapToGrid w:val="0"/>
                    <w:jc w:val="center"/>
                    <w:rPr>
                      <w:szCs w:val="21"/>
                    </w:rPr>
                  </w:pPr>
                </w:p>
              </w:tc>
              <w:tc>
                <w:tcPr>
                  <w:tcW w:w="1777" w:type="pct"/>
                  <w:gridSpan w:val="6"/>
                  <w:vAlign w:val="center"/>
                </w:tcPr>
                <w:p w14:paraId="085C09E9"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丰水期</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平水期</w:t>
                  </w:r>
                  <w:proofErr w:type="spellEnd"/>
                  <w:r w:rsidRPr="00064D52">
                    <w:rPr>
                      <w:rFonts w:ascii="Times New Roman" w:eastAsia="宋体" w:hAnsi="Times New Roman"/>
                      <w:spacing w:val="-1"/>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枯水期</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冰封期</w:t>
                  </w:r>
                  <w:proofErr w:type="spellEnd"/>
                  <w:r w:rsidRPr="00064D52">
                    <w:rPr>
                      <w:rFonts w:ascii="Times New Roman" w:eastAsia="宋体" w:hAnsi="Times New Roman"/>
                      <w:sz w:val="21"/>
                      <w:szCs w:val="21"/>
                    </w:rPr>
                    <w:t>□</w:t>
                  </w:r>
                </w:p>
                <w:p w14:paraId="4DF4E07F"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春季</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夏季</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秋季</w:t>
                  </w:r>
                  <w:proofErr w:type="spellEnd"/>
                  <w:r w:rsidRPr="00064D52">
                    <w:rPr>
                      <w:rFonts w:ascii="Times New Roman" w:eastAsia="宋体" w:hAnsi="Times New Roman"/>
                      <w:spacing w:val="-1"/>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冬季</w:t>
                  </w:r>
                  <w:proofErr w:type="spellEnd"/>
                  <w:r w:rsidRPr="00064D52">
                    <w:rPr>
                      <w:rFonts w:ascii="Times New Roman" w:eastAsia="宋体" w:hAnsi="Times New Roman"/>
                      <w:sz w:val="21"/>
                      <w:szCs w:val="21"/>
                    </w:rPr>
                    <w:t>□</w:t>
                  </w:r>
                </w:p>
              </w:tc>
              <w:tc>
                <w:tcPr>
                  <w:tcW w:w="1907" w:type="pct"/>
                  <w:gridSpan w:val="6"/>
                  <w:vAlign w:val="center"/>
                </w:tcPr>
                <w:p w14:paraId="46555276"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rPr>
                  </w:pPr>
                </w:p>
                <w:p w14:paraId="5249490A" w14:textId="2A2308AA"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生态环境保护主管部门</w:t>
                  </w:r>
                  <w:r w:rsidRPr="00064D52">
                    <w:rPr>
                      <w:rFonts w:ascii="Segoe UI Symbol" w:eastAsia="宋体" w:hAnsi="Segoe UI Symbol" w:cs="Segoe UI Symbol"/>
                      <w:sz w:val="21"/>
                      <w:szCs w:val="21"/>
                      <w:lang w:eastAsia="zh-CN"/>
                    </w:rPr>
                    <w:t>☑</w:t>
                  </w:r>
                  <w:r w:rsidRPr="00064D52">
                    <w:rPr>
                      <w:rFonts w:ascii="Times New Roman" w:eastAsia="宋体" w:hAnsi="Times New Roman"/>
                      <w:sz w:val="21"/>
                      <w:szCs w:val="21"/>
                      <w:lang w:eastAsia="zh-CN"/>
                    </w:rPr>
                    <w:t>；</w:t>
                  </w:r>
                  <w:r w:rsidR="006D76E6" w:rsidRPr="00064D52">
                    <w:rPr>
                      <w:rFonts w:ascii="Times New Roman" w:eastAsia="宋体" w:hAnsi="Times New Roman"/>
                      <w:sz w:val="21"/>
                      <w:szCs w:val="21"/>
                      <w:lang w:eastAsia="zh-CN"/>
                    </w:rPr>
                    <w:t>补充监测</w:t>
                  </w:r>
                  <w:r w:rsidR="007D09B6"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；其他</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p>
                <w:p w14:paraId="6083EC1B" w14:textId="77777777" w:rsidR="00832C89" w:rsidRPr="00064D52" w:rsidRDefault="00832C89" w:rsidP="00832C89">
                  <w:pPr>
                    <w:snapToGrid w:val="0"/>
                    <w:jc w:val="left"/>
                    <w:rPr>
                      <w:szCs w:val="21"/>
                    </w:rPr>
                  </w:pPr>
                </w:p>
              </w:tc>
            </w:tr>
            <w:tr w:rsidR="00832C89" w:rsidRPr="00064D52" w14:paraId="76C357FE" w14:textId="77777777" w:rsidTr="00E318DB">
              <w:trPr>
                <w:trHeight w:val="284"/>
                <w:jc w:val="center"/>
              </w:trPr>
              <w:tc>
                <w:tcPr>
                  <w:tcW w:w="268" w:type="pct"/>
                  <w:vMerge/>
                  <w:vAlign w:val="center"/>
                </w:tcPr>
                <w:p w14:paraId="37F3D6FB" w14:textId="77777777" w:rsidR="00832C89" w:rsidRPr="00064D52" w:rsidRDefault="00832C89" w:rsidP="00832C89">
                  <w:pPr>
                    <w:snapToGrid w:val="0"/>
                    <w:jc w:val="center"/>
                    <w:rPr>
                      <w:szCs w:val="21"/>
                    </w:rPr>
                  </w:pPr>
                </w:p>
              </w:tc>
              <w:tc>
                <w:tcPr>
                  <w:tcW w:w="1049" w:type="pct"/>
                  <w:vAlign w:val="center"/>
                </w:tcPr>
                <w:p w14:paraId="208B20DF" w14:textId="77777777" w:rsidR="00832C89" w:rsidRPr="00064D52" w:rsidRDefault="00832C89" w:rsidP="00832C89">
                  <w:pPr>
                    <w:snapToGrid w:val="0"/>
                    <w:jc w:val="center"/>
                    <w:rPr>
                      <w:szCs w:val="21"/>
                    </w:rPr>
                  </w:pPr>
                  <w:r w:rsidRPr="00064D52">
                    <w:rPr>
                      <w:szCs w:val="21"/>
                    </w:rPr>
                    <w:t>区域水资源开发利用状况</w:t>
                  </w:r>
                </w:p>
              </w:tc>
              <w:tc>
                <w:tcPr>
                  <w:tcW w:w="3684" w:type="pct"/>
                  <w:gridSpan w:val="12"/>
                  <w:vAlign w:val="center"/>
                </w:tcPr>
                <w:p w14:paraId="1478BBA5" w14:textId="77777777" w:rsidR="00832C89" w:rsidRPr="00064D52" w:rsidRDefault="00832C89" w:rsidP="00832C89">
                  <w:pPr>
                    <w:snapToGrid w:val="0"/>
                    <w:jc w:val="left"/>
                    <w:rPr>
                      <w:szCs w:val="21"/>
                    </w:rPr>
                  </w:pPr>
                  <w:r w:rsidRPr="00064D52">
                    <w:rPr>
                      <w:szCs w:val="21"/>
                    </w:rPr>
                    <w:t>未开发</w:t>
                  </w:r>
                  <w:r w:rsidRPr="00064D52">
                    <w:rPr>
                      <w:szCs w:val="21"/>
                    </w:rPr>
                    <w:t>□</w:t>
                  </w:r>
                  <w:r w:rsidRPr="00064D52">
                    <w:rPr>
                      <w:szCs w:val="21"/>
                    </w:rPr>
                    <w:t>；开发量</w:t>
                  </w:r>
                  <w:r w:rsidRPr="00064D52">
                    <w:rPr>
                      <w:spacing w:val="1"/>
                      <w:szCs w:val="21"/>
                    </w:rPr>
                    <w:t xml:space="preserve"> </w:t>
                  </w:r>
                  <w:r w:rsidRPr="00064D52">
                    <w:rPr>
                      <w:szCs w:val="21"/>
                    </w:rPr>
                    <w:t>40%</w:t>
                  </w:r>
                  <w:r w:rsidRPr="00064D52">
                    <w:rPr>
                      <w:szCs w:val="21"/>
                    </w:rPr>
                    <w:t>以下</w:t>
                  </w:r>
                  <w:r w:rsidRPr="00064D52">
                    <w:rPr>
                      <w:spacing w:val="44"/>
                      <w:szCs w:val="21"/>
                    </w:rPr>
                    <w:t xml:space="preserve"> </w:t>
                  </w:r>
                  <w:r w:rsidRPr="00064D52">
                    <w:rPr>
                      <w:szCs w:val="21"/>
                    </w:rPr>
                    <w:t>□</w:t>
                  </w:r>
                  <w:r w:rsidRPr="00064D52">
                    <w:rPr>
                      <w:szCs w:val="21"/>
                    </w:rPr>
                    <w:t>；开发量</w:t>
                  </w:r>
                  <w:r w:rsidRPr="00064D52">
                    <w:rPr>
                      <w:spacing w:val="1"/>
                      <w:szCs w:val="21"/>
                    </w:rPr>
                    <w:t xml:space="preserve"> </w:t>
                  </w:r>
                  <w:r w:rsidRPr="00064D52">
                    <w:rPr>
                      <w:szCs w:val="21"/>
                    </w:rPr>
                    <w:t>40%</w:t>
                  </w:r>
                  <w:proofErr w:type="gramStart"/>
                  <w:r w:rsidRPr="00064D52">
                    <w:rPr>
                      <w:szCs w:val="21"/>
                    </w:rPr>
                    <w:t>以上</w:t>
                  </w:r>
                  <w:r w:rsidRPr="00064D52">
                    <w:rPr>
                      <w:szCs w:val="21"/>
                    </w:rPr>
                    <w:t>□</w:t>
                  </w:r>
                  <w:proofErr w:type="gramEnd"/>
                </w:p>
              </w:tc>
            </w:tr>
            <w:tr w:rsidR="00832C89" w:rsidRPr="00064D52" w14:paraId="1791BC88" w14:textId="77777777" w:rsidTr="00E318DB">
              <w:trPr>
                <w:trHeight w:val="284"/>
                <w:jc w:val="center"/>
              </w:trPr>
              <w:tc>
                <w:tcPr>
                  <w:tcW w:w="268" w:type="pct"/>
                  <w:vMerge/>
                  <w:vAlign w:val="center"/>
                </w:tcPr>
                <w:p w14:paraId="3F13AE2C" w14:textId="77777777" w:rsidR="00832C89" w:rsidRPr="00064D52" w:rsidRDefault="00832C89" w:rsidP="00832C89">
                  <w:pPr>
                    <w:snapToGrid w:val="0"/>
                    <w:jc w:val="center"/>
                    <w:rPr>
                      <w:szCs w:val="21"/>
                    </w:rPr>
                  </w:pPr>
                </w:p>
              </w:tc>
              <w:tc>
                <w:tcPr>
                  <w:tcW w:w="1049" w:type="pct"/>
                  <w:vMerge w:val="restart"/>
                  <w:vAlign w:val="center"/>
                </w:tcPr>
                <w:p w14:paraId="710DB469"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水文情势调查</w:t>
                  </w:r>
                  <w:proofErr w:type="spellEnd"/>
                </w:p>
              </w:tc>
              <w:tc>
                <w:tcPr>
                  <w:tcW w:w="1777" w:type="pct"/>
                  <w:gridSpan w:val="6"/>
                  <w:vAlign w:val="center"/>
                </w:tcPr>
                <w:p w14:paraId="35CF0599"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调查时期</w:t>
                  </w:r>
                  <w:proofErr w:type="spellEnd"/>
                </w:p>
              </w:tc>
              <w:tc>
                <w:tcPr>
                  <w:tcW w:w="1907" w:type="pct"/>
                  <w:gridSpan w:val="6"/>
                  <w:vAlign w:val="center"/>
                </w:tcPr>
                <w:p w14:paraId="62169652"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数据来源</w:t>
                  </w:r>
                  <w:proofErr w:type="spellEnd"/>
                </w:p>
              </w:tc>
            </w:tr>
            <w:tr w:rsidR="00832C89" w:rsidRPr="00064D52" w14:paraId="2B22D829" w14:textId="77777777" w:rsidTr="00E318DB">
              <w:trPr>
                <w:trHeight w:val="284"/>
                <w:jc w:val="center"/>
              </w:trPr>
              <w:tc>
                <w:tcPr>
                  <w:tcW w:w="268" w:type="pct"/>
                  <w:vMerge/>
                  <w:vAlign w:val="center"/>
                </w:tcPr>
                <w:p w14:paraId="4CFA60BB" w14:textId="77777777" w:rsidR="00832C89" w:rsidRPr="00064D52" w:rsidRDefault="00832C89" w:rsidP="00832C89">
                  <w:pPr>
                    <w:snapToGrid w:val="0"/>
                    <w:jc w:val="center"/>
                    <w:rPr>
                      <w:szCs w:val="21"/>
                    </w:rPr>
                  </w:pPr>
                </w:p>
              </w:tc>
              <w:tc>
                <w:tcPr>
                  <w:tcW w:w="1049" w:type="pct"/>
                  <w:vMerge/>
                  <w:vAlign w:val="center"/>
                </w:tcPr>
                <w:p w14:paraId="3C5DD008"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
              </w:tc>
              <w:tc>
                <w:tcPr>
                  <w:tcW w:w="1777" w:type="pct"/>
                  <w:gridSpan w:val="6"/>
                  <w:vAlign w:val="center"/>
                </w:tcPr>
                <w:p w14:paraId="7602A489"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丰水期</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平水期</w:t>
                  </w:r>
                  <w:proofErr w:type="spellEnd"/>
                  <w:r w:rsidRPr="00064D52">
                    <w:rPr>
                      <w:rFonts w:ascii="Times New Roman" w:eastAsia="宋体" w:hAnsi="Times New Roman"/>
                      <w:spacing w:val="-1"/>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枯水期</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冰封期</w:t>
                  </w:r>
                  <w:proofErr w:type="spellEnd"/>
                  <w:r w:rsidRPr="00064D52">
                    <w:rPr>
                      <w:rFonts w:ascii="Times New Roman" w:eastAsia="宋体" w:hAnsi="Times New Roman"/>
                      <w:sz w:val="21"/>
                      <w:szCs w:val="21"/>
                    </w:rPr>
                    <w:t>□</w:t>
                  </w:r>
                </w:p>
                <w:p w14:paraId="5E6F0F9B"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春季</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夏季</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秋季</w:t>
                  </w:r>
                  <w:proofErr w:type="spellEnd"/>
                  <w:r w:rsidRPr="00064D52">
                    <w:rPr>
                      <w:rFonts w:ascii="Times New Roman" w:eastAsia="宋体" w:hAnsi="Times New Roman"/>
                      <w:spacing w:val="-1"/>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冬季</w:t>
                  </w:r>
                  <w:proofErr w:type="spellEnd"/>
                  <w:r w:rsidRPr="00064D52">
                    <w:rPr>
                      <w:rFonts w:ascii="Times New Roman" w:eastAsia="宋体" w:hAnsi="Times New Roman"/>
                      <w:spacing w:val="-1"/>
                      <w:sz w:val="21"/>
                      <w:szCs w:val="21"/>
                    </w:rPr>
                    <w:t>□</w:t>
                  </w:r>
                </w:p>
              </w:tc>
              <w:tc>
                <w:tcPr>
                  <w:tcW w:w="1907" w:type="pct"/>
                  <w:gridSpan w:val="6"/>
                  <w:vAlign w:val="center"/>
                </w:tcPr>
                <w:p w14:paraId="65B6A69E"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水行政主管部门</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；补充监测</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；其他</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p>
              </w:tc>
            </w:tr>
            <w:tr w:rsidR="00832C89" w:rsidRPr="00064D52" w14:paraId="57C7FB84" w14:textId="77777777" w:rsidTr="00E318DB">
              <w:trPr>
                <w:trHeight w:val="284"/>
                <w:jc w:val="center"/>
              </w:trPr>
              <w:tc>
                <w:tcPr>
                  <w:tcW w:w="268" w:type="pct"/>
                  <w:vMerge/>
                  <w:vAlign w:val="center"/>
                </w:tcPr>
                <w:p w14:paraId="72CB71C9" w14:textId="77777777" w:rsidR="00832C89" w:rsidRPr="00064D52" w:rsidRDefault="00832C89" w:rsidP="00832C89">
                  <w:pPr>
                    <w:snapToGrid w:val="0"/>
                    <w:jc w:val="center"/>
                    <w:rPr>
                      <w:szCs w:val="21"/>
                    </w:rPr>
                  </w:pPr>
                </w:p>
              </w:tc>
              <w:tc>
                <w:tcPr>
                  <w:tcW w:w="1049" w:type="pct"/>
                  <w:vMerge w:val="restart"/>
                  <w:vAlign w:val="center"/>
                </w:tcPr>
                <w:p w14:paraId="01D92482"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补充监测</w:t>
                  </w:r>
                  <w:proofErr w:type="spellEnd"/>
                </w:p>
              </w:tc>
              <w:tc>
                <w:tcPr>
                  <w:tcW w:w="1777" w:type="pct"/>
                  <w:gridSpan w:val="6"/>
                  <w:vAlign w:val="center"/>
                </w:tcPr>
                <w:p w14:paraId="025A45B4"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监测时期</w:t>
                  </w:r>
                  <w:proofErr w:type="spellEnd"/>
                </w:p>
              </w:tc>
              <w:tc>
                <w:tcPr>
                  <w:tcW w:w="1156" w:type="pct"/>
                  <w:gridSpan w:val="4"/>
                  <w:vAlign w:val="center"/>
                </w:tcPr>
                <w:p w14:paraId="5C30BFE4"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监测因子</w:t>
                  </w:r>
                  <w:proofErr w:type="spellEnd"/>
                </w:p>
              </w:tc>
              <w:tc>
                <w:tcPr>
                  <w:tcW w:w="751" w:type="pct"/>
                  <w:gridSpan w:val="2"/>
                  <w:vAlign w:val="center"/>
                </w:tcPr>
                <w:p w14:paraId="553E72D3"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监测断面或点位</w:t>
                  </w:r>
                  <w:proofErr w:type="spellEnd"/>
                </w:p>
              </w:tc>
            </w:tr>
            <w:tr w:rsidR="00832C89" w:rsidRPr="00064D52" w14:paraId="17AE4010" w14:textId="77777777" w:rsidTr="00E318DB">
              <w:trPr>
                <w:trHeight w:val="284"/>
                <w:jc w:val="center"/>
              </w:trPr>
              <w:tc>
                <w:tcPr>
                  <w:tcW w:w="268" w:type="pct"/>
                  <w:vMerge/>
                  <w:vAlign w:val="center"/>
                </w:tcPr>
                <w:p w14:paraId="2E08E240" w14:textId="77777777" w:rsidR="00832C89" w:rsidRPr="00064D52" w:rsidRDefault="00832C89" w:rsidP="00832C89">
                  <w:pPr>
                    <w:snapToGrid w:val="0"/>
                    <w:jc w:val="center"/>
                    <w:rPr>
                      <w:szCs w:val="21"/>
                    </w:rPr>
                  </w:pPr>
                </w:p>
              </w:tc>
              <w:tc>
                <w:tcPr>
                  <w:tcW w:w="1049" w:type="pct"/>
                  <w:vMerge/>
                  <w:vAlign w:val="center"/>
                </w:tcPr>
                <w:p w14:paraId="25DC8F49"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
              </w:tc>
              <w:tc>
                <w:tcPr>
                  <w:tcW w:w="1777" w:type="pct"/>
                  <w:gridSpan w:val="6"/>
                  <w:vAlign w:val="center"/>
                </w:tcPr>
                <w:p w14:paraId="1971BBCA"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丰水期</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平水期</w:t>
                  </w:r>
                  <w:proofErr w:type="spellEnd"/>
                  <w:r w:rsidRPr="00064D52">
                    <w:rPr>
                      <w:rFonts w:ascii="Times New Roman" w:eastAsia="宋体" w:hAnsi="Times New Roman"/>
                      <w:spacing w:val="-1"/>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枯水期</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冰封期</w:t>
                  </w:r>
                  <w:proofErr w:type="spellEnd"/>
                  <w:r w:rsidRPr="00064D52">
                    <w:rPr>
                      <w:rFonts w:ascii="Times New Roman" w:eastAsia="宋体" w:hAnsi="Times New Roman"/>
                      <w:sz w:val="21"/>
                      <w:szCs w:val="21"/>
                    </w:rPr>
                    <w:t>□</w:t>
                  </w:r>
                </w:p>
                <w:p w14:paraId="3B3DE6CF"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春季</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夏季</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秋季</w:t>
                  </w:r>
                  <w:proofErr w:type="spellEnd"/>
                  <w:r w:rsidRPr="00064D52">
                    <w:rPr>
                      <w:rFonts w:ascii="Times New Roman" w:eastAsia="宋体" w:hAnsi="Times New Roman"/>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冬季</w:t>
                  </w:r>
                  <w:proofErr w:type="spellEnd"/>
                  <w:r w:rsidRPr="00064D52">
                    <w:rPr>
                      <w:rFonts w:ascii="Times New Roman" w:eastAsia="宋体" w:hAnsi="Times New Roman"/>
                      <w:sz w:val="21"/>
                      <w:szCs w:val="21"/>
                    </w:rPr>
                    <w:t>□</w:t>
                  </w:r>
                </w:p>
              </w:tc>
              <w:tc>
                <w:tcPr>
                  <w:tcW w:w="1156" w:type="pct"/>
                  <w:gridSpan w:val="4"/>
                  <w:vAlign w:val="center"/>
                </w:tcPr>
                <w:p w14:paraId="50CC7667" w14:textId="77777777" w:rsidR="00832C89" w:rsidRPr="00064D52" w:rsidRDefault="00832C89" w:rsidP="00832C89">
                  <w:pPr>
                    <w:snapToGrid w:val="0"/>
                    <w:jc w:val="center"/>
                    <w:rPr>
                      <w:szCs w:val="21"/>
                    </w:rPr>
                  </w:pPr>
                  <w:r w:rsidRPr="00064D52">
                    <w:rPr>
                      <w:szCs w:val="21"/>
                    </w:rPr>
                    <w:t>（</w:t>
                  </w:r>
                  <w:r w:rsidRPr="00064D52">
                    <w:rPr>
                      <w:szCs w:val="21"/>
                    </w:rPr>
                    <w:t xml:space="preserve">  </w:t>
                  </w:r>
                  <w:r w:rsidRPr="00064D52">
                    <w:rPr>
                      <w:szCs w:val="21"/>
                    </w:rPr>
                    <w:t>）</w:t>
                  </w:r>
                </w:p>
              </w:tc>
              <w:tc>
                <w:tcPr>
                  <w:tcW w:w="751" w:type="pct"/>
                  <w:gridSpan w:val="2"/>
                  <w:vAlign w:val="center"/>
                </w:tcPr>
                <w:p w14:paraId="4EE73A23"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监测断面或点位个数（）</w:t>
                  </w:r>
                  <w:proofErr w:type="gramStart"/>
                  <w:r w:rsidRPr="00064D52">
                    <w:rPr>
                      <w:rFonts w:ascii="Times New Roman" w:eastAsia="宋体" w:hAnsi="Times New Roman"/>
                      <w:sz w:val="21"/>
                      <w:szCs w:val="21"/>
                      <w:lang w:eastAsia="zh-CN"/>
                    </w:rPr>
                    <w:t>个</w:t>
                  </w:r>
                  <w:proofErr w:type="gramEnd"/>
                </w:p>
              </w:tc>
            </w:tr>
            <w:tr w:rsidR="00832C89" w:rsidRPr="00064D52" w14:paraId="3E71FC71" w14:textId="77777777" w:rsidTr="00E318DB">
              <w:trPr>
                <w:trHeight w:val="284"/>
                <w:jc w:val="center"/>
              </w:trPr>
              <w:tc>
                <w:tcPr>
                  <w:tcW w:w="268" w:type="pct"/>
                  <w:vMerge w:val="restart"/>
                  <w:vAlign w:val="center"/>
                </w:tcPr>
                <w:p w14:paraId="12DC5625" w14:textId="77777777" w:rsidR="00832C89" w:rsidRPr="00064D52" w:rsidRDefault="00832C89" w:rsidP="00832C89">
                  <w:pPr>
                    <w:snapToGrid w:val="0"/>
                    <w:jc w:val="center"/>
                    <w:rPr>
                      <w:szCs w:val="21"/>
                    </w:rPr>
                  </w:pPr>
                  <w:r w:rsidRPr="00064D52">
                    <w:rPr>
                      <w:szCs w:val="21"/>
                    </w:rPr>
                    <w:t>现状评价</w:t>
                  </w:r>
                </w:p>
                <w:p w14:paraId="29E182FD"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
                <w:p w14:paraId="4B6AEA91"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rPr>
                  </w:pPr>
                </w:p>
              </w:tc>
              <w:tc>
                <w:tcPr>
                  <w:tcW w:w="1049" w:type="pct"/>
                  <w:vAlign w:val="center"/>
                </w:tcPr>
                <w:p w14:paraId="5FB5A187"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评价范围</w:t>
                  </w:r>
                  <w:proofErr w:type="spellEnd"/>
                </w:p>
              </w:tc>
              <w:tc>
                <w:tcPr>
                  <w:tcW w:w="3684" w:type="pct"/>
                  <w:gridSpan w:val="12"/>
                  <w:vAlign w:val="center"/>
                </w:tcPr>
                <w:p w14:paraId="5602A49D"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河流：长度（）</w:t>
                  </w:r>
                  <w:r w:rsidRPr="00064D52">
                    <w:rPr>
                      <w:rFonts w:ascii="Times New Roman" w:eastAsia="宋体" w:hAnsi="Times New Roman"/>
                      <w:spacing w:val="-2"/>
                      <w:sz w:val="21"/>
                      <w:szCs w:val="21"/>
                      <w:lang w:eastAsia="zh-CN"/>
                    </w:rPr>
                    <w:t>km</w:t>
                  </w:r>
                  <w:r w:rsidRPr="00064D52">
                    <w:rPr>
                      <w:rFonts w:ascii="Times New Roman" w:eastAsia="宋体" w:hAnsi="Times New Roman"/>
                      <w:sz w:val="21"/>
                      <w:szCs w:val="21"/>
                      <w:lang w:eastAsia="zh-CN"/>
                    </w:rPr>
                    <w:t>；湖库、河口及近岸海域：面积（</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pacing w:val="-1"/>
                      <w:sz w:val="21"/>
                      <w:szCs w:val="21"/>
                      <w:lang w:eastAsia="zh-CN"/>
                    </w:rPr>
                    <w:t>km</w:t>
                  </w:r>
                  <w:r w:rsidRPr="00064D52">
                    <w:rPr>
                      <w:rFonts w:ascii="Times New Roman" w:eastAsia="宋体" w:hAnsi="Times New Roman"/>
                      <w:sz w:val="21"/>
                      <w:szCs w:val="21"/>
                      <w:vertAlign w:val="superscript"/>
                      <w:lang w:eastAsia="zh-CN"/>
                    </w:rPr>
                    <w:t>2</w:t>
                  </w:r>
                </w:p>
              </w:tc>
            </w:tr>
            <w:tr w:rsidR="00832C89" w:rsidRPr="00064D52" w14:paraId="1E5851D8" w14:textId="77777777" w:rsidTr="00E318DB">
              <w:trPr>
                <w:trHeight w:val="284"/>
                <w:jc w:val="center"/>
              </w:trPr>
              <w:tc>
                <w:tcPr>
                  <w:tcW w:w="268" w:type="pct"/>
                  <w:vMerge/>
                  <w:vAlign w:val="center"/>
                </w:tcPr>
                <w:p w14:paraId="35EE59FC"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
              </w:tc>
              <w:tc>
                <w:tcPr>
                  <w:tcW w:w="1049" w:type="pct"/>
                  <w:vAlign w:val="center"/>
                </w:tcPr>
                <w:p w14:paraId="13FEF7B5"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评价因子</w:t>
                  </w:r>
                  <w:proofErr w:type="spellEnd"/>
                </w:p>
              </w:tc>
              <w:tc>
                <w:tcPr>
                  <w:tcW w:w="3684" w:type="pct"/>
                  <w:gridSpan w:val="12"/>
                  <w:vAlign w:val="center"/>
                </w:tcPr>
                <w:p w14:paraId="3771A875" w14:textId="60D1BFE5" w:rsidR="00832C89" w:rsidRPr="00064D52" w:rsidRDefault="006D76E6" w:rsidP="00832C89">
                  <w:pPr>
                    <w:snapToGrid w:val="0"/>
                    <w:jc w:val="left"/>
                    <w:rPr>
                      <w:szCs w:val="21"/>
                    </w:rPr>
                  </w:pPr>
                  <w:r w:rsidRPr="00064D52">
                    <w:rPr>
                      <w:snapToGrid w:val="0"/>
                      <w:szCs w:val="21"/>
                    </w:rPr>
                    <w:t>pH</w:t>
                  </w:r>
                  <w:r w:rsidRPr="00064D52">
                    <w:rPr>
                      <w:snapToGrid w:val="0"/>
                      <w:szCs w:val="21"/>
                    </w:rPr>
                    <w:t>、</w:t>
                  </w:r>
                  <w:r w:rsidR="007D09B6" w:rsidRPr="00064D52">
                    <w:rPr>
                      <w:rFonts w:hint="eastAsia"/>
                      <w:snapToGrid w:val="0"/>
                      <w:szCs w:val="21"/>
                    </w:rPr>
                    <w:t>高锰酸盐指数、</w:t>
                  </w:r>
                  <w:r w:rsidR="007D09B6" w:rsidRPr="00064D52">
                    <w:rPr>
                      <w:rFonts w:hint="eastAsia"/>
                      <w:snapToGrid w:val="0"/>
                      <w:szCs w:val="21"/>
                    </w:rPr>
                    <w:t>S</w:t>
                  </w:r>
                  <w:r w:rsidR="007D09B6" w:rsidRPr="00064D52">
                    <w:rPr>
                      <w:snapToGrid w:val="0"/>
                      <w:szCs w:val="21"/>
                    </w:rPr>
                    <w:t>S</w:t>
                  </w:r>
                  <w:r w:rsidR="007D09B6" w:rsidRPr="00064D52">
                    <w:rPr>
                      <w:rFonts w:hint="eastAsia"/>
                      <w:snapToGrid w:val="0"/>
                      <w:szCs w:val="21"/>
                    </w:rPr>
                    <w:t>、氨氮、总磷</w:t>
                  </w:r>
                </w:p>
              </w:tc>
            </w:tr>
            <w:tr w:rsidR="00832C89" w:rsidRPr="00064D52" w14:paraId="21137856" w14:textId="77777777" w:rsidTr="00E318DB">
              <w:trPr>
                <w:trHeight w:val="284"/>
                <w:jc w:val="center"/>
              </w:trPr>
              <w:tc>
                <w:tcPr>
                  <w:tcW w:w="268" w:type="pct"/>
                  <w:vMerge/>
                  <w:vAlign w:val="center"/>
                </w:tcPr>
                <w:p w14:paraId="3D488DEE"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
              </w:tc>
              <w:tc>
                <w:tcPr>
                  <w:tcW w:w="1049" w:type="pct"/>
                  <w:vAlign w:val="center"/>
                </w:tcPr>
                <w:p w14:paraId="2379C1B9"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评价标准</w:t>
                  </w:r>
                  <w:proofErr w:type="spellEnd"/>
                </w:p>
              </w:tc>
              <w:tc>
                <w:tcPr>
                  <w:tcW w:w="3684" w:type="pct"/>
                  <w:gridSpan w:val="12"/>
                  <w:vAlign w:val="center"/>
                </w:tcPr>
                <w:p w14:paraId="11099D04" w14:textId="77777777" w:rsidR="00832C89" w:rsidRPr="00064D52" w:rsidRDefault="00832C89" w:rsidP="00832C89">
                  <w:pPr>
                    <w:pStyle w:val="Normal62"/>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河流、湖库、河口：</w:t>
                  </w:r>
                  <w:r w:rsidRPr="00064D52">
                    <w:rPr>
                      <w:rFonts w:ascii="Times New Roman" w:eastAsia="宋体" w:hAnsi="Times New Roman"/>
                      <w:sz w:val="21"/>
                      <w:szCs w:val="21"/>
                      <w:lang w:eastAsia="zh-CN"/>
                    </w:rPr>
                    <w:t>Ⅰ</w:t>
                  </w:r>
                  <w:r w:rsidRPr="00064D52">
                    <w:rPr>
                      <w:rFonts w:ascii="Times New Roman" w:eastAsia="宋体" w:hAnsi="Times New Roman"/>
                      <w:sz w:val="21"/>
                      <w:szCs w:val="21"/>
                      <w:lang w:eastAsia="zh-CN"/>
                    </w:rPr>
                    <w:t>类</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w:t>
                  </w:r>
                  <w:r w:rsidRPr="00064D52">
                    <w:rPr>
                      <w:rFonts w:ascii="Times New Roman" w:eastAsia="宋体" w:hAnsi="Times New Roman"/>
                      <w:spacing w:val="-1"/>
                      <w:sz w:val="21"/>
                      <w:szCs w:val="21"/>
                      <w:lang w:eastAsia="zh-CN"/>
                    </w:rPr>
                    <w:t>Ⅱ</w:t>
                  </w:r>
                  <w:r w:rsidRPr="00064D52">
                    <w:rPr>
                      <w:rFonts w:ascii="Times New Roman" w:eastAsia="宋体" w:hAnsi="Times New Roman"/>
                      <w:sz w:val="21"/>
                      <w:szCs w:val="21"/>
                      <w:lang w:eastAsia="zh-CN"/>
                    </w:rPr>
                    <w:t>类</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Ⅲ</w:t>
                  </w:r>
                  <w:r w:rsidRPr="00064D52">
                    <w:rPr>
                      <w:rFonts w:ascii="Times New Roman" w:eastAsia="宋体" w:hAnsi="Times New Roman"/>
                      <w:sz w:val="21"/>
                      <w:szCs w:val="21"/>
                      <w:lang w:eastAsia="zh-CN"/>
                    </w:rPr>
                    <w:t>类</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Ⅳ</w:t>
                  </w:r>
                  <w:r w:rsidRPr="00064D52">
                    <w:rPr>
                      <w:rFonts w:ascii="Times New Roman" w:eastAsia="宋体" w:hAnsi="Times New Roman"/>
                      <w:sz w:val="21"/>
                      <w:szCs w:val="21"/>
                      <w:lang w:eastAsia="zh-CN"/>
                    </w:rPr>
                    <w:t>类</w:t>
                  </w:r>
                  <w:r w:rsidRPr="00064D52">
                    <w:rPr>
                      <w:rFonts w:ascii="Segoe UI Symbol" w:eastAsia="宋体" w:hAnsi="Segoe UI Symbol" w:cs="Segoe UI Symbol"/>
                      <w:spacing w:val="44"/>
                      <w:sz w:val="21"/>
                      <w:szCs w:val="21"/>
                      <w:lang w:eastAsia="zh-CN"/>
                    </w:rPr>
                    <w:t>☑</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Ⅴ</w:t>
                  </w:r>
                  <w:r w:rsidRPr="00064D52">
                    <w:rPr>
                      <w:rFonts w:ascii="Times New Roman" w:eastAsia="宋体" w:hAnsi="Times New Roman"/>
                      <w:sz w:val="21"/>
                      <w:szCs w:val="21"/>
                      <w:lang w:eastAsia="zh-CN"/>
                    </w:rPr>
                    <w:t>类</w:t>
                  </w:r>
                  <w:r w:rsidRPr="00064D52">
                    <w:rPr>
                      <w:rFonts w:ascii="Times New Roman" w:eastAsia="宋体" w:hAnsi="Times New Roman"/>
                      <w:sz w:val="21"/>
                      <w:szCs w:val="21"/>
                      <w:lang w:eastAsia="zh-CN"/>
                    </w:rPr>
                    <w:t>□</w:t>
                  </w:r>
                </w:p>
                <w:p w14:paraId="38D96EE1"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近岸海域：第一类</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；第二类</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；第三类</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；第四类</w:t>
                  </w:r>
                  <w:r w:rsidRPr="00064D52">
                    <w:rPr>
                      <w:rFonts w:ascii="Times New Roman" w:eastAsia="宋体" w:hAnsi="Times New Roman"/>
                      <w:sz w:val="21"/>
                      <w:szCs w:val="21"/>
                      <w:lang w:eastAsia="zh-CN"/>
                    </w:rPr>
                    <w:t>□</w:t>
                  </w:r>
                </w:p>
                <w:p w14:paraId="087F9212"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规划</w:t>
                  </w:r>
                  <w:proofErr w:type="gramStart"/>
                  <w:r w:rsidRPr="00064D52">
                    <w:rPr>
                      <w:rFonts w:ascii="Times New Roman" w:eastAsia="宋体" w:hAnsi="Times New Roman"/>
                      <w:sz w:val="21"/>
                      <w:szCs w:val="21"/>
                      <w:lang w:eastAsia="zh-CN"/>
                    </w:rPr>
                    <w:t>年评价</w:t>
                  </w:r>
                  <w:proofErr w:type="gramEnd"/>
                  <w:r w:rsidRPr="00064D52">
                    <w:rPr>
                      <w:rFonts w:ascii="Times New Roman" w:eastAsia="宋体" w:hAnsi="Times New Roman"/>
                      <w:sz w:val="21"/>
                      <w:szCs w:val="21"/>
                      <w:lang w:eastAsia="zh-CN"/>
                    </w:rPr>
                    <w:t>标准（《地表水环境质量标准》（</w:t>
                  </w:r>
                  <w:r w:rsidRPr="00064D52">
                    <w:rPr>
                      <w:rFonts w:ascii="Times New Roman" w:eastAsia="宋体" w:hAnsi="Times New Roman"/>
                      <w:sz w:val="21"/>
                      <w:szCs w:val="21"/>
                      <w:lang w:eastAsia="zh-CN"/>
                    </w:rPr>
                    <w:t>GB3838-2002</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Ⅳ</w:t>
                  </w:r>
                  <w:r w:rsidRPr="00064D52">
                    <w:rPr>
                      <w:rFonts w:ascii="Times New Roman" w:eastAsia="宋体" w:hAnsi="Times New Roman"/>
                      <w:sz w:val="21"/>
                      <w:szCs w:val="21"/>
                      <w:lang w:eastAsia="zh-CN"/>
                    </w:rPr>
                    <w:t>类标准）</w:t>
                  </w:r>
                </w:p>
              </w:tc>
            </w:tr>
            <w:tr w:rsidR="00832C89" w:rsidRPr="00064D52" w14:paraId="511F139E" w14:textId="77777777" w:rsidTr="00E318DB">
              <w:trPr>
                <w:trHeight w:val="284"/>
                <w:jc w:val="center"/>
              </w:trPr>
              <w:tc>
                <w:tcPr>
                  <w:tcW w:w="268" w:type="pct"/>
                  <w:vMerge/>
                  <w:vAlign w:val="center"/>
                </w:tcPr>
                <w:p w14:paraId="02FC2CC6"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
              </w:tc>
              <w:tc>
                <w:tcPr>
                  <w:tcW w:w="1049" w:type="pct"/>
                  <w:vAlign w:val="center"/>
                </w:tcPr>
                <w:p w14:paraId="1F4E5DE1"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评价时期</w:t>
                  </w:r>
                  <w:proofErr w:type="spellEnd"/>
                </w:p>
              </w:tc>
              <w:tc>
                <w:tcPr>
                  <w:tcW w:w="3684" w:type="pct"/>
                  <w:gridSpan w:val="12"/>
                  <w:vAlign w:val="center"/>
                </w:tcPr>
                <w:p w14:paraId="1C745231"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丰水期</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平水期</w:t>
                  </w:r>
                  <w:proofErr w:type="spellEnd"/>
                  <w:r w:rsidRPr="00064D52">
                    <w:rPr>
                      <w:rFonts w:ascii="Times New Roman" w:eastAsia="宋体" w:hAnsi="Times New Roman"/>
                      <w:spacing w:val="-1"/>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枯水期</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冰封期</w:t>
                  </w:r>
                  <w:proofErr w:type="spellEnd"/>
                  <w:r w:rsidRPr="00064D52">
                    <w:rPr>
                      <w:rFonts w:ascii="Times New Roman" w:eastAsia="宋体" w:hAnsi="Times New Roman"/>
                      <w:sz w:val="21"/>
                      <w:szCs w:val="21"/>
                    </w:rPr>
                    <w:t>□</w:t>
                  </w:r>
                </w:p>
                <w:p w14:paraId="3581D6ED"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春季</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夏季</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秋季</w:t>
                  </w:r>
                  <w:proofErr w:type="spellEnd"/>
                  <w:r w:rsidRPr="00064D52">
                    <w:rPr>
                      <w:rFonts w:ascii="Times New Roman" w:eastAsia="宋体" w:hAnsi="Times New Roman"/>
                      <w:spacing w:val="-1"/>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冬季</w:t>
                  </w:r>
                  <w:proofErr w:type="spellEnd"/>
                  <w:r w:rsidRPr="00064D52">
                    <w:rPr>
                      <w:rFonts w:ascii="Times New Roman" w:eastAsia="宋体" w:hAnsi="Times New Roman"/>
                      <w:sz w:val="21"/>
                      <w:szCs w:val="21"/>
                    </w:rPr>
                    <w:t>□</w:t>
                  </w:r>
                </w:p>
              </w:tc>
            </w:tr>
            <w:tr w:rsidR="00832C89" w:rsidRPr="00064D52" w14:paraId="325C2177" w14:textId="77777777" w:rsidTr="00E318DB">
              <w:trPr>
                <w:trHeight w:val="284"/>
                <w:jc w:val="center"/>
              </w:trPr>
              <w:tc>
                <w:tcPr>
                  <w:tcW w:w="268" w:type="pct"/>
                  <w:vMerge/>
                  <w:vAlign w:val="center"/>
                </w:tcPr>
                <w:p w14:paraId="30408637" w14:textId="77777777" w:rsidR="00832C89" w:rsidRPr="00064D52" w:rsidRDefault="00832C89" w:rsidP="00832C89">
                  <w:pPr>
                    <w:snapToGrid w:val="0"/>
                    <w:jc w:val="center"/>
                    <w:rPr>
                      <w:szCs w:val="21"/>
                    </w:rPr>
                  </w:pPr>
                </w:p>
              </w:tc>
              <w:tc>
                <w:tcPr>
                  <w:tcW w:w="1049" w:type="pct"/>
                  <w:vAlign w:val="center"/>
                </w:tcPr>
                <w:p w14:paraId="3669C273"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评价结论</w:t>
                  </w:r>
                  <w:proofErr w:type="spellEnd"/>
                </w:p>
              </w:tc>
              <w:tc>
                <w:tcPr>
                  <w:tcW w:w="2982" w:type="pct"/>
                  <w:gridSpan w:val="11"/>
                  <w:vAlign w:val="center"/>
                </w:tcPr>
                <w:p w14:paraId="125580C9"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水环境功能区或水功能区、近岸海域环境功能区水质达标状况</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：达标</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；不达标</w:t>
                  </w:r>
                  <w:r w:rsidRPr="00064D52">
                    <w:rPr>
                      <w:rFonts w:ascii="Times New Roman" w:eastAsia="宋体" w:hAnsi="Times New Roman"/>
                      <w:sz w:val="21"/>
                      <w:szCs w:val="21"/>
                      <w:lang w:eastAsia="zh-CN"/>
                    </w:rPr>
                    <w:t>□</w:t>
                  </w:r>
                </w:p>
                <w:p w14:paraId="753A4BAD"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水环境控制单元或断面水质达标状况</w:t>
                  </w:r>
                  <w:r w:rsidRPr="00064D52">
                    <w:rPr>
                      <w:rFonts w:ascii="Segoe UI Symbol" w:eastAsia="宋体" w:hAnsi="Segoe UI Symbol" w:cs="Segoe UI Symbol"/>
                      <w:spacing w:val="46"/>
                      <w:sz w:val="21"/>
                      <w:szCs w:val="21"/>
                      <w:lang w:eastAsia="zh-CN"/>
                    </w:rPr>
                    <w:t>☑</w:t>
                  </w:r>
                  <w:r w:rsidRPr="00064D52">
                    <w:rPr>
                      <w:rFonts w:ascii="Times New Roman" w:eastAsia="宋体" w:hAnsi="Times New Roman"/>
                      <w:sz w:val="21"/>
                      <w:szCs w:val="21"/>
                      <w:lang w:eastAsia="zh-CN"/>
                    </w:rPr>
                    <w:t>：达标</w:t>
                  </w:r>
                  <w:r w:rsidRPr="00064D52">
                    <w:rPr>
                      <w:rFonts w:ascii="Segoe UI Symbol" w:eastAsia="宋体" w:hAnsi="Segoe UI Symbol" w:cs="Segoe UI Symbol"/>
                      <w:spacing w:val="46"/>
                      <w:sz w:val="21"/>
                      <w:szCs w:val="21"/>
                      <w:lang w:eastAsia="zh-CN"/>
                    </w:rPr>
                    <w:t>☑</w:t>
                  </w:r>
                  <w:r w:rsidRPr="00064D52">
                    <w:rPr>
                      <w:rFonts w:ascii="Times New Roman" w:eastAsia="宋体" w:hAnsi="Times New Roman"/>
                      <w:sz w:val="21"/>
                      <w:szCs w:val="21"/>
                      <w:lang w:eastAsia="zh-CN"/>
                    </w:rPr>
                    <w:t>；不达标</w:t>
                  </w:r>
                  <w:r w:rsidRPr="00064D52">
                    <w:rPr>
                      <w:rFonts w:ascii="Times New Roman" w:eastAsia="宋体" w:hAnsi="Times New Roman"/>
                      <w:spacing w:val="44"/>
                      <w:sz w:val="21"/>
                      <w:szCs w:val="21"/>
                      <w:lang w:eastAsia="zh-CN"/>
                    </w:rPr>
                    <w:t xml:space="preserve"> </w:t>
                  </w:r>
                  <w:r w:rsidRPr="00064D52">
                    <w:rPr>
                      <w:rFonts w:ascii="Times New Roman" w:eastAsia="宋体" w:hAnsi="Times New Roman"/>
                      <w:sz w:val="21"/>
                      <w:szCs w:val="21"/>
                      <w:lang w:eastAsia="zh-CN"/>
                    </w:rPr>
                    <w:t>□</w:t>
                  </w:r>
                </w:p>
                <w:p w14:paraId="58760F93"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水环境保护目标质量状况</w:t>
                  </w:r>
                  <w:r w:rsidRPr="00064D52">
                    <w:rPr>
                      <w:rFonts w:ascii="Times New Roman" w:eastAsia="宋体" w:hAnsi="Times New Roman"/>
                      <w:spacing w:val="47"/>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：达标</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；不达标</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p>
                <w:p w14:paraId="4440719D"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lastRenderedPageBreak/>
                    <w:t>对照断面、控制断面等代表性断面的水质状况</w:t>
                  </w:r>
                  <w:r w:rsidRPr="00064D52">
                    <w:rPr>
                      <w:rFonts w:ascii="Segoe UI Symbol" w:eastAsia="宋体" w:hAnsi="Segoe UI Symbol" w:cs="Segoe UI Symbol"/>
                      <w:spacing w:val="46"/>
                      <w:sz w:val="21"/>
                      <w:szCs w:val="21"/>
                      <w:lang w:eastAsia="zh-CN"/>
                    </w:rPr>
                    <w:t>☑</w:t>
                  </w:r>
                  <w:r w:rsidRPr="00064D52">
                    <w:rPr>
                      <w:rFonts w:ascii="Times New Roman" w:eastAsia="宋体" w:hAnsi="Times New Roman"/>
                      <w:sz w:val="21"/>
                      <w:szCs w:val="21"/>
                      <w:lang w:eastAsia="zh-CN"/>
                    </w:rPr>
                    <w:t>：达标</w:t>
                  </w:r>
                  <w:r w:rsidRPr="00064D52">
                    <w:rPr>
                      <w:rFonts w:ascii="Segoe UI Symbol" w:eastAsia="宋体" w:hAnsi="Segoe UI Symbol" w:cs="Segoe UI Symbol"/>
                      <w:spacing w:val="47"/>
                      <w:sz w:val="21"/>
                      <w:szCs w:val="21"/>
                      <w:lang w:eastAsia="zh-CN"/>
                    </w:rPr>
                    <w:t>☑</w:t>
                  </w:r>
                  <w:r w:rsidRPr="00064D52">
                    <w:rPr>
                      <w:rFonts w:ascii="Times New Roman" w:eastAsia="宋体" w:hAnsi="Times New Roman"/>
                      <w:spacing w:val="-1"/>
                      <w:sz w:val="21"/>
                      <w:szCs w:val="21"/>
                      <w:lang w:eastAsia="zh-CN"/>
                    </w:rPr>
                    <w:t>；不达标</w:t>
                  </w:r>
                  <w:r w:rsidRPr="00064D52">
                    <w:rPr>
                      <w:rFonts w:ascii="Times New Roman" w:eastAsia="宋体" w:hAnsi="Times New Roman"/>
                      <w:spacing w:val="47"/>
                      <w:sz w:val="21"/>
                      <w:szCs w:val="21"/>
                      <w:lang w:eastAsia="zh-CN"/>
                    </w:rPr>
                    <w:t xml:space="preserve"> </w:t>
                  </w:r>
                  <w:r w:rsidRPr="00064D52">
                    <w:rPr>
                      <w:rFonts w:ascii="Times New Roman" w:eastAsia="宋体" w:hAnsi="Times New Roman"/>
                      <w:sz w:val="21"/>
                      <w:szCs w:val="21"/>
                      <w:lang w:eastAsia="zh-CN"/>
                    </w:rPr>
                    <w:t>□</w:t>
                  </w:r>
                </w:p>
                <w:p w14:paraId="77536D7F"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底泥污</w:t>
                  </w:r>
                  <w:proofErr w:type="gramStart"/>
                  <w:r w:rsidRPr="00064D52">
                    <w:rPr>
                      <w:rFonts w:ascii="Times New Roman" w:eastAsia="宋体" w:hAnsi="Times New Roman"/>
                      <w:sz w:val="21"/>
                      <w:szCs w:val="21"/>
                      <w:lang w:eastAsia="zh-CN"/>
                    </w:rPr>
                    <w:t>染评价</w:t>
                  </w:r>
                  <w:proofErr w:type="gramEnd"/>
                  <w:r w:rsidRPr="00064D52">
                    <w:rPr>
                      <w:rFonts w:ascii="Times New Roman" w:eastAsia="宋体" w:hAnsi="Times New Roman"/>
                      <w:sz w:val="21"/>
                      <w:szCs w:val="21"/>
                      <w:lang w:eastAsia="zh-CN"/>
                    </w:rPr>
                    <w:t>□</w:t>
                  </w:r>
                </w:p>
                <w:p w14:paraId="569C9CB1"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水资源与开发利用程度及其水文情势评价</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p>
                <w:p w14:paraId="5134205F"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水环境质量回顾评价</w:t>
                  </w:r>
                  <w:r w:rsidRPr="00064D52">
                    <w:rPr>
                      <w:rFonts w:ascii="Times New Roman" w:eastAsia="宋体" w:hAnsi="Times New Roman"/>
                      <w:sz w:val="21"/>
                      <w:szCs w:val="21"/>
                      <w:lang w:eastAsia="zh-CN"/>
                    </w:rPr>
                    <w:t>□</w:t>
                  </w:r>
                </w:p>
                <w:p w14:paraId="57CAAFD5"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pacing w:val="-1"/>
                      <w:sz w:val="21"/>
                      <w:szCs w:val="21"/>
                      <w:lang w:eastAsia="zh-CN"/>
                    </w:rPr>
                  </w:pPr>
                  <w:r w:rsidRPr="00064D52">
                    <w:rPr>
                      <w:rFonts w:ascii="Times New Roman" w:eastAsia="宋体" w:hAnsi="Times New Roman"/>
                      <w:spacing w:val="-1"/>
                      <w:sz w:val="21"/>
                      <w:szCs w:val="21"/>
                      <w:lang w:eastAsia="zh-CN"/>
                    </w:rPr>
                    <w:t>流域（区域）水资源（包括水能资源）与开发利用总体状况、生态流量管理要求与现状满足程度、建设项目占</w:t>
                  </w:r>
                  <w:r w:rsidRPr="00064D52">
                    <w:rPr>
                      <w:rFonts w:ascii="Times New Roman" w:eastAsia="宋体" w:hAnsi="Times New Roman"/>
                      <w:sz w:val="21"/>
                      <w:szCs w:val="21"/>
                      <w:lang w:eastAsia="zh-CN"/>
                    </w:rPr>
                    <w:t>用水域空间的水流状况与河湖演变状况</w:t>
                  </w:r>
                  <w:r w:rsidRPr="00064D52">
                    <w:rPr>
                      <w:rFonts w:ascii="Times New Roman" w:eastAsia="宋体" w:hAnsi="Times New Roman"/>
                      <w:spacing w:val="47"/>
                      <w:sz w:val="21"/>
                      <w:szCs w:val="21"/>
                      <w:lang w:eastAsia="zh-CN"/>
                    </w:rPr>
                    <w:t xml:space="preserve"> </w:t>
                  </w:r>
                  <w:r w:rsidRPr="00064D52">
                    <w:rPr>
                      <w:rFonts w:ascii="Times New Roman" w:eastAsia="宋体" w:hAnsi="Times New Roman"/>
                      <w:sz w:val="21"/>
                      <w:szCs w:val="21"/>
                      <w:lang w:eastAsia="zh-CN"/>
                    </w:rPr>
                    <w:t>□</w:t>
                  </w:r>
                </w:p>
              </w:tc>
              <w:tc>
                <w:tcPr>
                  <w:tcW w:w="702" w:type="pct"/>
                  <w:vAlign w:val="center"/>
                </w:tcPr>
                <w:p w14:paraId="15C8579F"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lang w:eastAsia="zh-CN"/>
                    </w:rPr>
                  </w:pPr>
                </w:p>
                <w:p w14:paraId="41D62F0D"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达标区</w:t>
                  </w:r>
                  <w:r w:rsidRPr="00064D52">
                    <w:rPr>
                      <w:rFonts w:ascii="Segoe UI Symbol" w:eastAsia="宋体" w:hAnsi="Segoe UI Symbol" w:cs="Segoe UI Symbol"/>
                      <w:sz w:val="21"/>
                      <w:szCs w:val="21"/>
                      <w:lang w:eastAsia="zh-CN"/>
                    </w:rPr>
                    <w:t>☑</w:t>
                  </w:r>
                </w:p>
                <w:p w14:paraId="50D7D9B7"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不达标区</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p>
                <w:p w14:paraId="03C83313" w14:textId="77777777" w:rsidR="00832C89" w:rsidRPr="00064D52" w:rsidRDefault="00832C89" w:rsidP="00832C89">
                  <w:pPr>
                    <w:snapToGrid w:val="0"/>
                    <w:jc w:val="center"/>
                    <w:rPr>
                      <w:szCs w:val="21"/>
                    </w:rPr>
                  </w:pPr>
                </w:p>
              </w:tc>
            </w:tr>
            <w:tr w:rsidR="00832C89" w:rsidRPr="00064D52" w14:paraId="2A3E8E6C" w14:textId="77777777" w:rsidTr="00E318DB">
              <w:trPr>
                <w:trHeight w:val="284"/>
                <w:jc w:val="center"/>
              </w:trPr>
              <w:tc>
                <w:tcPr>
                  <w:tcW w:w="268" w:type="pct"/>
                  <w:vMerge w:val="restart"/>
                  <w:vAlign w:val="center"/>
                </w:tcPr>
                <w:p w14:paraId="137CA99A"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影</w:t>
                  </w:r>
                </w:p>
                <w:p w14:paraId="3083247B"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响</w:t>
                  </w:r>
                </w:p>
                <w:p w14:paraId="321B4A9E"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预</w:t>
                  </w:r>
                </w:p>
                <w:p w14:paraId="5C0A5142"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测</w:t>
                  </w:r>
                </w:p>
                <w:p w14:paraId="12DC4438" w14:textId="77777777" w:rsidR="00832C89" w:rsidRPr="00064D52" w:rsidRDefault="00832C89" w:rsidP="00832C89">
                  <w:pPr>
                    <w:snapToGrid w:val="0"/>
                    <w:jc w:val="center"/>
                    <w:rPr>
                      <w:szCs w:val="21"/>
                    </w:rPr>
                  </w:pPr>
                </w:p>
              </w:tc>
              <w:tc>
                <w:tcPr>
                  <w:tcW w:w="1049" w:type="pct"/>
                  <w:vAlign w:val="center"/>
                </w:tcPr>
                <w:p w14:paraId="2731D9C2"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预测范围</w:t>
                  </w:r>
                  <w:proofErr w:type="spellEnd"/>
                </w:p>
              </w:tc>
              <w:tc>
                <w:tcPr>
                  <w:tcW w:w="3684" w:type="pct"/>
                  <w:gridSpan w:val="12"/>
                  <w:vAlign w:val="center"/>
                </w:tcPr>
                <w:p w14:paraId="3E7BB0E8"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河流：长度（</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pacing w:val="-2"/>
                      <w:sz w:val="21"/>
                      <w:szCs w:val="21"/>
                      <w:lang w:eastAsia="zh-CN"/>
                    </w:rPr>
                    <w:t>km</w:t>
                  </w:r>
                  <w:r w:rsidRPr="00064D52">
                    <w:rPr>
                      <w:rFonts w:ascii="Times New Roman" w:eastAsia="宋体" w:hAnsi="Times New Roman"/>
                      <w:sz w:val="21"/>
                      <w:szCs w:val="21"/>
                      <w:lang w:eastAsia="zh-CN"/>
                    </w:rPr>
                    <w:t>；湖库、河口及近岸海域：面积（</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pacing w:val="-1"/>
                      <w:sz w:val="21"/>
                      <w:szCs w:val="21"/>
                      <w:lang w:eastAsia="zh-CN"/>
                    </w:rPr>
                    <w:t>km</w:t>
                  </w:r>
                  <w:r w:rsidRPr="00064D52">
                    <w:rPr>
                      <w:rFonts w:ascii="Times New Roman" w:eastAsia="宋体" w:hAnsi="Times New Roman"/>
                      <w:sz w:val="21"/>
                      <w:szCs w:val="21"/>
                      <w:vertAlign w:val="superscript"/>
                      <w:lang w:eastAsia="zh-CN"/>
                    </w:rPr>
                    <w:t>2</w:t>
                  </w:r>
                </w:p>
              </w:tc>
            </w:tr>
            <w:tr w:rsidR="00832C89" w:rsidRPr="00064D52" w14:paraId="1E782C7C" w14:textId="77777777" w:rsidTr="00E318DB">
              <w:trPr>
                <w:trHeight w:val="284"/>
                <w:jc w:val="center"/>
              </w:trPr>
              <w:tc>
                <w:tcPr>
                  <w:tcW w:w="268" w:type="pct"/>
                  <w:vMerge/>
                  <w:vAlign w:val="center"/>
                </w:tcPr>
                <w:p w14:paraId="3CEA8C6B" w14:textId="77777777" w:rsidR="00832C89" w:rsidRPr="00064D52" w:rsidRDefault="00832C89" w:rsidP="00832C89">
                  <w:pPr>
                    <w:snapToGrid w:val="0"/>
                    <w:jc w:val="center"/>
                    <w:rPr>
                      <w:szCs w:val="21"/>
                    </w:rPr>
                  </w:pPr>
                </w:p>
              </w:tc>
              <w:tc>
                <w:tcPr>
                  <w:tcW w:w="1049" w:type="pct"/>
                  <w:vAlign w:val="center"/>
                </w:tcPr>
                <w:p w14:paraId="0D19ADC8"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预测因子</w:t>
                  </w:r>
                  <w:proofErr w:type="spellEnd"/>
                </w:p>
              </w:tc>
              <w:tc>
                <w:tcPr>
                  <w:tcW w:w="3684" w:type="pct"/>
                  <w:gridSpan w:val="12"/>
                  <w:vAlign w:val="center"/>
                </w:tcPr>
                <w:p w14:paraId="2D2C7B05"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rPr>
                    <w:t>（</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rPr>
                    <w:t>）</w:t>
                  </w:r>
                </w:p>
              </w:tc>
            </w:tr>
            <w:tr w:rsidR="00832C89" w:rsidRPr="00064D52" w14:paraId="5286FC1D" w14:textId="77777777" w:rsidTr="00E318DB">
              <w:trPr>
                <w:trHeight w:val="284"/>
                <w:jc w:val="center"/>
              </w:trPr>
              <w:tc>
                <w:tcPr>
                  <w:tcW w:w="268" w:type="pct"/>
                  <w:vMerge/>
                  <w:vAlign w:val="center"/>
                </w:tcPr>
                <w:p w14:paraId="034F5755" w14:textId="77777777" w:rsidR="00832C89" w:rsidRPr="00064D52" w:rsidRDefault="00832C89" w:rsidP="00832C89">
                  <w:pPr>
                    <w:snapToGrid w:val="0"/>
                    <w:jc w:val="center"/>
                    <w:rPr>
                      <w:szCs w:val="21"/>
                    </w:rPr>
                  </w:pPr>
                </w:p>
              </w:tc>
              <w:tc>
                <w:tcPr>
                  <w:tcW w:w="1049" w:type="pct"/>
                  <w:vAlign w:val="center"/>
                </w:tcPr>
                <w:p w14:paraId="15D619E5"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预测时期</w:t>
                  </w:r>
                  <w:proofErr w:type="spellEnd"/>
                </w:p>
              </w:tc>
              <w:tc>
                <w:tcPr>
                  <w:tcW w:w="3684" w:type="pct"/>
                  <w:gridSpan w:val="12"/>
                  <w:vAlign w:val="center"/>
                </w:tcPr>
                <w:p w14:paraId="51AC1AA5"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丰水期</w:t>
                  </w:r>
                  <w:proofErr w:type="spellEnd"/>
                  <w:r w:rsidRPr="00064D52">
                    <w:rPr>
                      <w:rFonts w:ascii="Times New Roman" w:eastAsia="宋体" w:hAnsi="Times New Roman"/>
                      <w:spacing w:val="47"/>
                      <w:sz w:val="21"/>
                      <w:szCs w:val="21"/>
                    </w:rPr>
                    <w:t xml:space="preserve"> </w:t>
                  </w:r>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平水期</w:t>
                  </w:r>
                  <w:proofErr w:type="spellEnd"/>
                  <w:r w:rsidRPr="00064D52">
                    <w:rPr>
                      <w:rFonts w:ascii="Times New Roman" w:eastAsia="宋体" w:hAnsi="Times New Roman"/>
                      <w:spacing w:val="46"/>
                      <w:sz w:val="21"/>
                      <w:szCs w:val="21"/>
                    </w:rPr>
                    <w:t xml:space="preserve"> </w:t>
                  </w:r>
                  <w:r w:rsidRPr="00064D52">
                    <w:rPr>
                      <w:rFonts w:ascii="Times New Roman" w:eastAsia="宋体" w:hAnsi="Times New Roman"/>
                      <w:spacing w:val="-1"/>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枯水期</w:t>
                  </w:r>
                  <w:proofErr w:type="spellEnd"/>
                  <w:r w:rsidRPr="00064D52">
                    <w:rPr>
                      <w:rFonts w:ascii="Times New Roman" w:eastAsia="宋体" w:hAnsi="Times New Roman"/>
                      <w:spacing w:val="47"/>
                      <w:sz w:val="21"/>
                      <w:szCs w:val="21"/>
                    </w:rPr>
                    <w:t xml:space="preserve"> </w:t>
                  </w:r>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冰封期</w:t>
                  </w:r>
                  <w:proofErr w:type="spellEnd"/>
                  <w:r w:rsidRPr="00064D52">
                    <w:rPr>
                      <w:rFonts w:ascii="Times New Roman" w:eastAsia="宋体" w:hAnsi="Times New Roman"/>
                      <w:spacing w:val="46"/>
                      <w:sz w:val="21"/>
                      <w:szCs w:val="21"/>
                    </w:rPr>
                    <w:t xml:space="preserve"> </w:t>
                  </w:r>
                  <w:r w:rsidRPr="00064D52">
                    <w:rPr>
                      <w:rFonts w:ascii="Times New Roman" w:eastAsia="宋体" w:hAnsi="Times New Roman"/>
                      <w:sz w:val="21"/>
                      <w:szCs w:val="21"/>
                    </w:rPr>
                    <w:t>□</w:t>
                  </w:r>
                </w:p>
              </w:tc>
            </w:tr>
            <w:tr w:rsidR="00832C89" w:rsidRPr="00064D52" w14:paraId="2706581A" w14:textId="77777777" w:rsidTr="00E318DB">
              <w:trPr>
                <w:trHeight w:val="284"/>
                <w:jc w:val="center"/>
              </w:trPr>
              <w:tc>
                <w:tcPr>
                  <w:tcW w:w="268" w:type="pct"/>
                  <w:vMerge/>
                  <w:vAlign w:val="center"/>
                </w:tcPr>
                <w:p w14:paraId="1F82CC03" w14:textId="77777777" w:rsidR="00832C89" w:rsidRPr="00064D52" w:rsidRDefault="00832C89" w:rsidP="00832C89">
                  <w:pPr>
                    <w:snapToGrid w:val="0"/>
                    <w:jc w:val="center"/>
                    <w:rPr>
                      <w:szCs w:val="21"/>
                    </w:rPr>
                  </w:pPr>
                </w:p>
              </w:tc>
              <w:tc>
                <w:tcPr>
                  <w:tcW w:w="1049" w:type="pct"/>
                  <w:vAlign w:val="center"/>
                </w:tcPr>
                <w:p w14:paraId="77D96302" w14:textId="77777777" w:rsidR="00832C89" w:rsidRPr="00064D52" w:rsidRDefault="00832C89" w:rsidP="00832C89">
                  <w:pPr>
                    <w:pStyle w:val="Normal62"/>
                    <w:widowControl w:val="0"/>
                    <w:autoSpaceDE w:val="0"/>
                    <w:autoSpaceDN w:val="0"/>
                    <w:snapToGrid w:val="0"/>
                    <w:spacing w:before="0" w:after="0"/>
                    <w:jc w:val="center"/>
                    <w:rPr>
                      <w:rFonts w:ascii="Times New Roman" w:eastAsia="宋体" w:hAnsi="Times New Roman"/>
                      <w:sz w:val="21"/>
                      <w:szCs w:val="21"/>
                      <w:lang w:eastAsia="zh-CN"/>
                    </w:rPr>
                  </w:pPr>
                </w:p>
              </w:tc>
              <w:tc>
                <w:tcPr>
                  <w:tcW w:w="3684" w:type="pct"/>
                  <w:gridSpan w:val="12"/>
                  <w:vAlign w:val="center"/>
                </w:tcPr>
                <w:p w14:paraId="69B82E59"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春季</w:t>
                  </w:r>
                  <w:proofErr w:type="spellEnd"/>
                  <w:r w:rsidRPr="00064D52">
                    <w:rPr>
                      <w:rFonts w:ascii="Times New Roman" w:eastAsia="宋体" w:hAnsi="Times New Roman"/>
                      <w:spacing w:val="47"/>
                      <w:sz w:val="21"/>
                      <w:szCs w:val="21"/>
                    </w:rPr>
                    <w:t xml:space="preserve"> </w:t>
                  </w:r>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夏季</w:t>
                  </w:r>
                  <w:proofErr w:type="spellEnd"/>
                  <w:r w:rsidRPr="00064D52">
                    <w:rPr>
                      <w:rFonts w:ascii="Times New Roman" w:eastAsia="宋体" w:hAnsi="Times New Roman"/>
                      <w:spacing w:val="46"/>
                      <w:sz w:val="21"/>
                      <w:szCs w:val="21"/>
                    </w:rPr>
                    <w:t xml:space="preserve"> </w:t>
                  </w:r>
                  <w:r w:rsidRPr="00064D52">
                    <w:rPr>
                      <w:rFonts w:ascii="Times New Roman" w:eastAsia="宋体" w:hAnsi="Times New Roman"/>
                      <w:sz w:val="21"/>
                      <w:szCs w:val="21"/>
                    </w:rPr>
                    <w:t>□</w:t>
                  </w:r>
                  <w:r w:rsidRPr="00064D52">
                    <w:rPr>
                      <w:rFonts w:ascii="Times New Roman" w:eastAsia="宋体" w:hAnsi="Times New Roman"/>
                      <w:sz w:val="21"/>
                      <w:szCs w:val="21"/>
                    </w:rPr>
                    <w:t>；</w:t>
                  </w:r>
                  <w:proofErr w:type="spellStart"/>
                  <w:r w:rsidRPr="00064D52">
                    <w:rPr>
                      <w:rFonts w:ascii="Times New Roman" w:eastAsia="宋体" w:hAnsi="Times New Roman"/>
                      <w:sz w:val="21"/>
                      <w:szCs w:val="21"/>
                    </w:rPr>
                    <w:t>秋季</w:t>
                  </w:r>
                  <w:proofErr w:type="spellEnd"/>
                  <w:r w:rsidRPr="00064D52">
                    <w:rPr>
                      <w:rFonts w:ascii="Times New Roman" w:eastAsia="宋体" w:hAnsi="Times New Roman"/>
                      <w:spacing w:val="46"/>
                      <w:sz w:val="21"/>
                      <w:szCs w:val="21"/>
                    </w:rPr>
                    <w:t xml:space="preserve"> </w:t>
                  </w:r>
                  <w:r w:rsidRPr="00064D52">
                    <w:rPr>
                      <w:rFonts w:ascii="Times New Roman" w:eastAsia="宋体" w:hAnsi="Times New Roman"/>
                      <w:spacing w:val="-1"/>
                      <w:sz w:val="21"/>
                      <w:szCs w:val="21"/>
                    </w:rPr>
                    <w:t>□</w:t>
                  </w:r>
                  <w:r w:rsidRPr="00064D52">
                    <w:rPr>
                      <w:rFonts w:ascii="Times New Roman" w:eastAsia="宋体" w:hAnsi="Times New Roman"/>
                      <w:spacing w:val="-1"/>
                      <w:sz w:val="21"/>
                      <w:szCs w:val="21"/>
                    </w:rPr>
                    <w:t>；</w:t>
                  </w:r>
                  <w:proofErr w:type="spellStart"/>
                  <w:r w:rsidRPr="00064D52">
                    <w:rPr>
                      <w:rFonts w:ascii="Times New Roman" w:eastAsia="宋体" w:hAnsi="Times New Roman"/>
                      <w:spacing w:val="-1"/>
                      <w:sz w:val="21"/>
                      <w:szCs w:val="21"/>
                    </w:rPr>
                    <w:t>冬季</w:t>
                  </w:r>
                  <w:proofErr w:type="spellEnd"/>
                  <w:r w:rsidRPr="00064D52">
                    <w:rPr>
                      <w:rFonts w:ascii="Times New Roman" w:eastAsia="宋体" w:hAnsi="Times New Roman"/>
                      <w:spacing w:val="47"/>
                      <w:sz w:val="21"/>
                      <w:szCs w:val="21"/>
                    </w:rPr>
                    <w:t xml:space="preserve"> </w:t>
                  </w:r>
                  <w:r w:rsidRPr="00064D52">
                    <w:rPr>
                      <w:rFonts w:ascii="Times New Roman" w:eastAsia="宋体" w:hAnsi="Times New Roman"/>
                      <w:sz w:val="21"/>
                      <w:szCs w:val="21"/>
                    </w:rPr>
                    <w:t>□</w:t>
                  </w:r>
                </w:p>
                <w:p w14:paraId="59D6F874"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rPr>
                  </w:pPr>
                  <w:proofErr w:type="spellStart"/>
                  <w:r w:rsidRPr="00064D52">
                    <w:rPr>
                      <w:rFonts w:ascii="Times New Roman" w:eastAsia="宋体" w:hAnsi="Times New Roman"/>
                      <w:sz w:val="21"/>
                      <w:szCs w:val="21"/>
                    </w:rPr>
                    <w:t>设计水文条件</w:t>
                  </w:r>
                  <w:proofErr w:type="spellEnd"/>
                  <w:r w:rsidRPr="00064D52">
                    <w:rPr>
                      <w:rFonts w:ascii="Times New Roman" w:eastAsia="宋体" w:hAnsi="Times New Roman"/>
                      <w:spacing w:val="47"/>
                      <w:sz w:val="21"/>
                      <w:szCs w:val="21"/>
                    </w:rPr>
                    <w:t xml:space="preserve"> </w:t>
                  </w:r>
                  <w:r w:rsidRPr="00064D52">
                    <w:rPr>
                      <w:rFonts w:ascii="Times New Roman" w:eastAsia="宋体" w:hAnsi="Times New Roman"/>
                      <w:sz w:val="21"/>
                      <w:szCs w:val="21"/>
                    </w:rPr>
                    <w:t>□</w:t>
                  </w:r>
                </w:p>
              </w:tc>
            </w:tr>
            <w:tr w:rsidR="00832C89" w:rsidRPr="00064D52" w14:paraId="52408CA3" w14:textId="77777777" w:rsidTr="00E318DB">
              <w:trPr>
                <w:trHeight w:val="284"/>
                <w:jc w:val="center"/>
              </w:trPr>
              <w:tc>
                <w:tcPr>
                  <w:tcW w:w="268" w:type="pct"/>
                  <w:vMerge/>
                  <w:vAlign w:val="center"/>
                </w:tcPr>
                <w:p w14:paraId="396EAEBE" w14:textId="77777777" w:rsidR="00832C89" w:rsidRPr="00064D52" w:rsidRDefault="00832C89" w:rsidP="00832C89">
                  <w:pPr>
                    <w:snapToGrid w:val="0"/>
                    <w:jc w:val="center"/>
                    <w:rPr>
                      <w:szCs w:val="21"/>
                    </w:rPr>
                  </w:pPr>
                </w:p>
              </w:tc>
              <w:tc>
                <w:tcPr>
                  <w:tcW w:w="1049" w:type="pct"/>
                  <w:vAlign w:val="center"/>
                </w:tcPr>
                <w:p w14:paraId="66328BEF"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预测情景</w:t>
                  </w:r>
                  <w:proofErr w:type="spellEnd"/>
                </w:p>
              </w:tc>
              <w:tc>
                <w:tcPr>
                  <w:tcW w:w="3684" w:type="pct"/>
                  <w:gridSpan w:val="12"/>
                  <w:vAlign w:val="center"/>
                </w:tcPr>
                <w:p w14:paraId="3C2F32A8"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建设期</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；生产运行期</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；服务期满后</w:t>
                  </w:r>
                  <w:r w:rsidRPr="00064D52">
                    <w:rPr>
                      <w:rFonts w:ascii="Times New Roman" w:eastAsia="宋体" w:hAnsi="Times New Roman"/>
                      <w:sz w:val="21"/>
                      <w:szCs w:val="21"/>
                      <w:lang w:eastAsia="zh-CN"/>
                    </w:rPr>
                    <w:t>□</w:t>
                  </w:r>
                </w:p>
                <w:p w14:paraId="79B720E8"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正常工况</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；非正常工况</w:t>
                  </w:r>
                  <w:r w:rsidRPr="00064D52">
                    <w:rPr>
                      <w:rFonts w:ascii="Times New Roman" w:eastAsia="宋体" w:hAnsi="Times New Roman"/>
                      <w:sz w:val="21"/>
                      <w:szCs w:val="21"/>
                      <w:lang w:eastAsia="zh-CN"/>
                    </w:rPr>
                    <w:t>□</w:t>
                  </w:r>
                </w:p>
                <w:p w14:paraId="0176683C"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污染控制和减缓措施方案</w:t>
                  </w:r>
                  <w:r w:rsidRPr="00064D52">
                    <w:rPr>
                      <w:rFonts w:ascii="Times New Roman" w:eastAsia="宋体" w:hAnsi="Times New Roman"/>
                      <w:spacing w:val="47"/>
                      <w:sz w:val="21"/>
                      <w:szCs w:val="21"/>
                      <w:lang w:eastAsia="zh-CN"/>
                    </w:rPr>
                    <w:t xml:space="preserve"> </w:t>
                  </w:r>
                  <w:r w:rsidRPr="00064D52">
                    <w:rPr>
                      <w:rFonts w:ascii="Times New Roman" w:eastAsia="宋体" w:hAnsi="Times New Roman"/>
                      <w:sz w:val="21"/>
                      <w:szCs w:val="21"/>
                      <w:lang w:eastAsia="zh-CN"/>
                    </w:rPr>
                    <w:t>□</w:t>
                  </w:r>
                </w:p>
                <w:p w14:paraId="36897454"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区（流）域环境质量改善目标要求情景</w:t>
                  </w:r>
                  <w:r w:rsidRPr="00064D52">
                    <w:rPr>
                      <w:rFonts w:ascii="Times New Roman" w:eastAsia="宋体" w:hAnsi="Times New Roman"/>
                      <w:spacing w:val="47"/>
                      <w:sz w:val="21"/>
                      <w:szCs w:val="21"/>
                      <w:lang w:eastAsia="zh-CN"/>
                    </w:rPr>
                    <w:t xml:space="preserve"> </w:t>
                  </w:r>
                  <w:r w:rsidRPr="00064D52">
                    <w:rPr>
                      <w:rFonts w:ascii="Times New Roman" w:eastAsia="宋体" w:hAnsi="Times New Roman"/>
                      <w:sz w:val="21"/>
                      <w:szCs w:val="21"/>
                      <w:lang w:eastAsia="zh-CN"/>
                    </w:rPr>
                    <w:t>□</w:t>
                  </w:r>
                </w:p>
              </w:tc>
            </w:tr>
            <w:tr w:rsidR="00832C89" w:rsidRPr="00064D52" w14:paraId="35EDED58" w14:textId="77777777" w:rsidTr="00E318DB">
              <w:trPr>
                <w:trHeight w:val="284"/>
                <w:jc w:val="center"/>
              </w:trPr>
              <w:tc>
                <w:tcPr>
                  <w:tcW w:w="268" w:type="pct"/>
                  <w:vMerge/>
                  <w:vAlign w:val="center"/>
                </w:tcPr>
                <w:p w14:paraId="11603185" w14:textId="77777777" w:rsidR="00832C89" w:rsidRPr="00064D52" w:rsidRDefault="00832C89" w:rsidP="00832C89">
                  <w:pPr>
                    <w:snapToGrid w:val="0"/>
                    <w:jc w:val="center"/>
                    <w:rPr>
                      <w:szCs w:val="21"/>
                    </w:rPr>
                  </w:pPr>
                </w:p>
              </w:tc>
              <w:tc>
                <w:tcPr>
                  <w:tcW w:w="1049" w:type="pct"/>
                  <w:vAlign w:val="center"/>
                </w:tcPr>
                <w:p w14:paraId="325868CD"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预测方法</w:t>
                  </w:r>
                  <w:proofErr w:type="spellEnd"/>
                </w:p>
              </w:tc>
              <w:tc>
                <w:tcPr>
                  <w:tcW w:w="3684" w:type="pct"/>
                  <w:gridSpan w:val="12"/>
                  <w:vAlign w:val="center"/>
                </w:tcPr>
                <w:p w14:paraId="04B93DC5"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数值解</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：解析解</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；其他</w:t>
                  </w:r>
                  <w:r w:rsidRPr="00064D52">
                    <w:rPr>
                      <w:rFonts w:ascii="Times New Roman" w:eastAsia="宋体" w:hAnsi="Times New Roman"/>
                      <w:spacing w:val="44"/>
                      <w:sz w:val="21"/>
                      <w:szCs w:val="21"/>
                      <w:lang w:eastAsia="zh-CN"/>
                    </w:rPr>
                    <w:t xml:space="preserve"> </w:t>
                  </w:r>
                  <w:r w:rsidRPr="00064D52">
                    <w:rPr>
                      <w:rFonts w:ascii="Times New Roman" w:eastAsia="宋体" w:hAnsi="Times New Roman"/>
                      <w:sz w:val="21"/>
                      <w:szCs w:val="21"/>
                      <w:lang w:eastAsia="zh-CN"/>
                    </w:rPr>
                    <w:t>□</w:t>
                  </w:r>
                </w:p>
                <w:p w14:paraId="51835202"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导则推荐模式</w:t>
                  </w:r>
                  <w:r w:rsidRPr="00064D52">
                    <w:rPr>
                      <w:rFonts w:ascii="Times New Roman" w:eastAsia="宋体" w:hAnsi="Times New Roman"/>
                      <w:spacing w:val="47"/>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：其他</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p>
              </w:tc>
            </w:tr>
            <w:tr w:rsidR="00832C89" w:rsidRPr="00064D52" w14:paraId="31AEEA44" w14:textId="77777777" w:rsidTr="00E318DB">
              <w:trPr>
                <w:trHeight w:val="284"/>
                <w:jc w:val="center"/>
              </w:trPr>
              <w:tc>
                <w:tcPr>
                  <w:tcW w:w="268" w:type="pct"/>
                  <w:vAlign w:val="center"/>
                </w:tcPr>
                <w:p w14:paraId="03B721EA" w14:textId="77777777" w:rsidR="00832C89" w:rsidRPr="00064D52" w:rsidRDefault="00832C89" w:rsidP="00832C89">
                  <w:pPr>
                    <w:snapToGrid w:val="0"/>
                    <w:jc w:val="center"/>
                    <w:rPr>
                      <w:szCs w:val="21"/>
                    </w:rPr>
                  </w:pPr>
                </w:p>
              </w:tc>
              <w:tc>
                <w:tcPr>
                  <w:tcW w:w="1049" w:type="pct"/>
                  <w:vAlign w:val="center"/>
                </w:tcPr>
                <w:p w14:paraId="239CB26D"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水污染控制和水环境影响减缓</w:t>
                  </w:r>
                  <w:proofErr w:type="gramStart"/>
                  <w:r w:rsidRPr="00064D52">
                    <w:rPr>
                      <w:rFonts w:ascii="Times New Roman" w:eastAsia="宋体" w:hAnsi="Times New Roman"/>
                      <w:sz w:val="21"/>
                      <w:szCs w:val="21"/>
                      <w:lang w:eastAsia="zh-CN"/>
                    </w:rPr>
                    <w:t>措</w:t>
                  </w:r>
                  <w:proofErr w:type="gramEnd"/>
                </w:p>
                <w:p w14:paraId="4D75BDB6"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施有效性评价</w:t>
                  </w:r>
                  <w:proofErr w:type="spellEnd"/>
                </w:p>
              </w:tc>
              <w:tc>
                <w:tcPr>
                  <w:tcW w:w="3684" w:type="pct"/>
                  <w:gridSpan w:val="12"/>
                  <w:vAlign w:val="center"/>
                </w:tcPr>
                <w:p w14:paraId="38FBDF36" w14:textId="77777777" w:rsidR="00832C89" w:rsidRPr="00064D52" w:rsidRDefault="00832C89" w:rsidP="00832C89">
                  <w:pPr>
                    <w:pStyle w:val="Normal63"/>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区（流）</w:t>
                  </w:r>
                  <w:proofErr w:type="gramStart"/>
                  <w:r w:rsidRPr="00064D52">
                    <w:rPr>
                      <w:rFonts w:ascii="Times New Roman" w:eastAsia="宋体" w:hAnsi="Times New Roman"/>
                      <w:sz w:val="21"/>
                      <w:szCs w:val="21"/>
                      <w:lang w:eastAsia="zh-CN"/>
                    </w:rPr>
                    <w:t>域水环境质量</w:t>
                  </w:r>
                  <w:proofErr w:type="gramEnd"/>
                  <w:r w:rsidRPr="00064D52">
                    <w:rPr>
                      <w:rFonts w:ascii="Times New Roman" w:eastAsia="宋体" w:hAnsi="Times New Roman"/>
                      <w:sz w:val="21"/>
                      <w:szCs w:val="21"/>
                      <w:lang w:eastAsia="zh-CN"/>
                    </w:rPr>
                    <w:t>改善目标</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；替代削减源</w:t>
                  </w:r>
                  <w:r w:rsidRPr="00064D52">
                    <w:rPr>
                      <w:rFonts w:ascii="Times New Roman" w:eastAsia="宋体" w:hAnsi="Times New Roman"/>
                      <w:sz w:val="21"/>
                      <w:szCs w:val="21"/>
                      <w:lang w:eastAsia="zh-CN"/>
                    </w:rPr>
                    <w:t>□</w:t>
                  </w:r>
                </w:p>
              </w:tc>
            </w:tr>
            <w:tr w:rsidR="00832C89" w:rsidRPr="00064D52" w14:paraId="3D82FC04" w14:textId="77777777" w:rsidTr="00E3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5"/>
                <w:jc w:val="center"/>
              </w:trPr>
              <w:tc>
                <w:tcPr>
                  <w:tcW w:w="268" w:type="pct"/>
                  <w:vMerge w:val="restart"/>
                  <w:tcBorders>
                    <w:bottom w:val="single" w:sz="4" w:space="0" w:color="auto"/>
                  </w:tcBorders>
                  <w:vAlign w:val="center"/>
                </w:tcPr>
                <w:p w14:paraId="1E5E0FC4"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影</w:t>
                  </w:r>
                </w:p>
                <w:p w14:paraId="198F9C9C"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响</w:t>
                  </w:r>
                </w:p>
                <w:p w14:paraId="3577CE4F"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评</w:t>
                  </w:r>
                </w:p>
                <w:p w14:paraId="50328B09"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价</w:t>
                  </w:r>
                </w:p>
                <w:p w14:paraId="3E0CA60C" w14:textId="77777777" w:rsidR="00832C89" w:rsidRPr="00064D52" w:rsidRDefault="00832C89" w:rsidP="00832C89">
                  <w:pPr>
                    <w:snapToGrid w:val="0"/>
                    <w:jc w:val="center"/>
                    <w:rPr>
                      <w:szCs w:val="21"/>
                    </w:rPr>
                  </w:pPr>
                </w:p>
              </w:tc>
              <w:tc>
                <w:tcPr>
                  <w:tcW w:w="1049" w:type="pct"/>
                  <w:tcBorders>
                    <w:bottom w:val="single" w:sz="4" w:space="0" w:color="auto"/>
                  </w:tcBorders>
                  <w:vAlign w:val="center"/>
                </w:tcPr>
                <w:p w14:paraId="064AE2AB"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水环境影响评价</w:t>
                  </w:r>
                  <w:proofErr w:type="spellEnd"/>
                </w:p>
              </w:tc>
              <w:tc>
                <w:tcPr>
                  <w:tcW w:w="3684" w:type="pct"/>
                  <w:gridSpan w:val="12"/>
                  <w:tcBorders>
                    <w:bottom w:val="single" w:sz="4" w:space="0" w:color="auto"/>
                  </w:tcBorders>
                  <w:vAlign w:val="center"/>
                </w:tcPr>
                <w:p w14:paraId="01E67877" w14:textId="77777777" w:rsidR="00832C89" w:rsidRPr="00064D52" w:rsidRDefault="00832C89" w:rsidP="00832C89">
                  <w:pPr>
                    <w:snapToGrid w:val="0"/>
                    <w:jc w:val="left"/>
                    <w:rPr>
                      <w:szCs w:val="21"/>
                    </w:rPr>
                  </w:pPr>
                  <w:r w:rsidRPr="00064D52">
                    <w:rPr>
                      <w:szCs w:val="21"/>
                    </w:rPr>
                    <w:t>排放口混合区外满足水环境管理要求</w:t>
                  </w:r>
                  <w:r w:rsidRPr="00064D52">
                    <w:rPr>
                      <w:rFonts w:ascii="Segoe UI Symbol" w:hAnsi="Segoe UI Symbol" w:cs="Segoe UI Symbol"/>
                      <w:spacing w:val="46"/>
                      <w:szCs w:val="21"/>
                    </w:rPr>
                    <w:t>☑</w:t>
                  </w:r>
                </w:p>
                <w:p w14:paraId="01A82581"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水环境功能区或水功能区、近岸海域环境功能区水质达标</w:t>
                  </w:r>
                  <w:r w:rsidRPr="00064D52">
                    <w:rPr>
                      <w:rFonts w:ascii="Segoe UI Symbol" w:eastAsia="宋体" w:hAnsi="Segoe UI Symbol" w:cs="Segoe UI Symbol"/>
                      <w:spacing w:val="46"/>
                      <w:sz w:val="21"/>
                      <w:szCs w:val="21"/>
                      <w:lang w:eastAsia="zh-CN"/>
                    </w:rPr>
                    <w:t>☑</w:t>
                  </w:r>
                </w:p>
                <w:p w14:paraId="2AB38927"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满足水环境保护目标水域水环境质量要求</w:t>
                  </w:r>
                  <w:r w:rsidRPr="00064D52">
                    <w:rPr>
                      <w:rFonts w:ascii="Times New Roman" w:eastAsia="宋体" w:hAnsi="Times New Roman"/>
                      <w:sz w:val="21"/>
                      <w:szCs w:val="21"/>
                      <w:lang w:eastAsia="zh-CN"/>
                    </w:rPr>
                    <w:t>□</w:t>
                  </w:r>
                </w:p>
                <w:p w14:paraId="44A16BFD"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水环境控制单元或断面水质达标</w:t>
                  </w:r>
                  <w:r w:rsidRPr="00064D52">
                    <w:rPr>
                      <w:rFonts w:ascii="Segoe UI Symbol" w:eastAsia="宋体" w:hAnsi="Segoe UI Symbol" w:cs="Segoe UI Symbol"/>
                      <w:spacing w:val="46"/>
                      <w:sz w:val="21"/>
                      <w:szCs w:val="21"/>
                      <w:lang w:eastAsia="zh-CN"/>
                    </w:rPr>
                    <w:t>☑</w:t>
                  </w:r>
                </w:p>
                <w:p w14:paraId="7FB892E6"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满足重点水污染物排放总量控制指标要求，重点行业建设项目，主要污染物排放满足等量或减量替代要求</w:t>
                  </w:r>
                  <w:r w:rsidRPr="00064D52">
                    <w:rPr>
                      <w:rFonts w:ascii="Times New Roman" w:eastAsia="宋体" w:hAnsi="Times New Roman"/>
                      <w:sz w:val="21"/>
                      <w:szCs w:val="21"/>
                      <w:lang w:eastAsia="zh-CN"/>
                    </w:rPr>
                    <w:t>□</w:t>
                  </w:r>
                </w:p>
                <w:p w14:paraId="66E87CBC"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满足区（流）</w:t>
                  </w:r>
                  <w:proofErr w:type="gramStart"/>
                  <w:r w:rsidRPr="00064D52">
                    <w:rPr>
                      <w:rFonts w:ascii="Times New Roman" w:eastAsia="宋体" w:hAnsi="Times New Roman"/>
                      <w:sz w:val="21"/>
                      <w:szCs w:val="21"/>
                      <w:lang w:eastAsia="zh-CN"/>
                    </w:rPr>
                    <w:t>域水环境质量</w:t>
                  </w:r>
                  <w:proofErr w:type="gramEnd"/>
                  <w:r w:rsidRPr="00064D52">
                    <w:rPr>
                      <w:rFonts w:ascii="Times New Roman" w:eastAsia="宋体" w:hAnsi="Times New Roman"/>
                      <w:sz w:val="21"/>
                      <w:szCs w:val="21"/>
                      <w:lang w:eastAsia="zh-CN"/>
                    </w:rPr>
                    <w:t>改善目标要求</w:t>
                  </w:r>
                  <w:r w:rsidRPr="00064D52">
                    <w:rPr>
                      <w:rFonts w:ascii="Times New Roman" w:eastAsia="宋体" w:hAnsi="Times New Roman"/>
                      <w:sz w:val="21"/>
                      <w:szCs w:val="21"/>
                      <w:lang w:eastAsia="zh-CN"/>
                    </w:rPr>
                    <w:t>□</w:t>
                  </w:r>
                </w:p>
                <w:p w14:paraId="000629D1"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水文要素影响型建设项目同时应包括水文情势变化评价、主要水文特征值影响评价、生态流量符合性评价</w:t>
                  </w:r>
                  <w:r w:rsidRPr="00064D52">
                    <w:rPr>
                      <w:rFonts w:ascii="Times New Roman" w:eastAsia="宋体" w:hAnsi="Times New Roman"/>
                      <w:sz w:val="21"/>
                      <w:szCs w:val="21"/>
                      <w:lang w:eastAsia="zh-CN"/>
                    </w:rPr>
                    <w:t>□</w:t>
                  </w:r>
                </w:p>
                <w:p w14:paraId="077EF186"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对于新设或调整入河（湖库、近岸海域）排放口的建设项目，应包括排放口设置的环境合理性评价</w:t>
                  </w:r>
                  <w:r w:rsidRPr="00064D52">
                    <w:rPr>
                      <w:rFonts w:ascii="Times New Roman" w:eastAsia="宋体" w:hAnsi="Times New Roman"/>
                      <w:sz w:val="21"/>
                      <w:szCs w:val="21"/>
                      <w:lang w:eastAsia="zh-CN"/>
                    </w:rPr>
                    <w:t>□</w:t>
                  </w:r>
                </w:p>
                <w:p w14:paraId="2C0456CF"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满足生态保护红线、水环境质量底线、资源利用上线和环境准入清单管理要求</w:t>
                  </w:r>
                  <w:r w:rsidRPr="00064D52">
                    <w:rPr>
                      <w:rFonts w:ascii="Segoe UI Symbol" w:eastAsia="宋体" w:hAnsi="Segoe UI Symbol" w:cs="Segoe UI Symbol"/>
                      <w:spacing w:val="47"/>
                      <w:sz w:val="21"/>
                      <w:szCs w:val="21"/>
                      <w:lang w:eastAsia="zh-CN"/>
                    </w:rPr>
                    <w:t>☑</w:t>
                  </w:r>
                </w:p>
              </w:tc>
            </w:tr>
            <w:tr w:rsidR="00832C89" w:rsidRPr="00064D52" w14:paraId="65E46D33" w14:textId="77777777" w:rsidTr="00E3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268" w:type="pct"/>
                  <w:vMerge/>
                  <w:vAlign w:val="center"/>
                </w:tcPr>
                <w:p w14:paraId="650AEB49" w14:textId="77777777" w:rsidR="00832C89" w:rsidRPr="00064D52" w:rsidRDefault="00832C89" w:rsidP="00832C89">
                  <w:pPr>
                    <w:snapToGrid w:val="0"/>
                    <w:jc w:val="center"/>
                    <w:rPr>
                      <w:szCs w:val="21"/>
                    </w:rPr>
                  </w:pPr>
                </w:p>
              </w:tc>
              <w:tc>
                <w:tcPr>
                  <w:tcW w:w="1049" w:type="pct"/>
                  <w:vMerge w:val="restart"/>
                  <w:vAlign w:val="center"/>
                </w:tcPr>
                <w:p w14:paraId="6EF13472"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污染源排放量核算</w:t>
                  </w:r>
                  <w:proofErr w:type="spellEnd"/>
                  <w:r w:rsidRPr="00064D52">
                    <w:rPr>
                      <w:rFonts w:ascii="Times New Roman" w:eastAsia="宋体" w:hAnsi="Times New Roman" w:hint="eastAsia"/>
                      <w:sz w:val="21"/>
                      <w:szCs w:val="21"/>
                      <w:lang w:eastAsia="zh-CN"/>
                    </w:rPr>
                    <w:t>*</w:t>
                  </w:r>
                </w:p>
              </w:tc>
              <w:tc>
                <w:tcPr>
                  <w:tcW w:w="1271" w:type="pct"/>
                  <w:gridSpan w:val="4"/>
                  <w:vAlign w:val="center"/>
                </w:tcPr>
                <w:p w14:paraId="3675ECF4"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污染物名称</w:t>
                  </w:r>
                  <w:proofErr w:type="spellEnd"/>
                </w:p>
              </w:tc>
              <w:tc>
                <w:tcPr>
                  <w:tcW w:w="1242" w:type="pct"/>
                  <w:gridSpan w:val="5"/>
                  <w:vAlign w:val="center"/>
                </w:tcPr>
                <w:p w14:paraId="65102A13"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排放量</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r w:rsidRPr="00064D52">
                    <w:rPr>
                      <w:rFonts w:ascii="Times New Roman" w:eastAsia="宋体" w:hAnsi="Times New Roman"/>
                      <w:sz w:val="21"/>
                      <w:szCs w:val="21"/>
                    </w:rPr>
                    <w:t>t/a</w:t>
                  </w:r>
                  <w:r w:rsidRPr="00064D52">
                    <w:rPr>
                      <w:rFonts w:ascii="Times New Roman" w:eastAsia="宋体" w:hAnsi="Times New Roman"/>
                      <w:sz w:val="21"/>
                      <w:szCs w:val="21"/>
                    </w:rPr>
                    <w:t>）</w:t>
                  </w:r>
                </w:p>
              </w:tc>
              <w:tc>
                <w:tcPr>
                  <w:tcW w:w="1171" w:type="pct"/>
                  <w:gridSpan w:val="3"/>
                  <w:vAlign w:val="center"/>
                </w:tcPr>
                <w:p w14:paraId="382B0826"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排放浓度</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r w:rsidRPr="00064D52">
                    <w:rPr>
                      <w:rFonts w:ascii="Times New Roman" w:eastAsia="宋体" w:hAnsi="Times New Roman"/>
                      <w:spacing w:val="-1"/>
                      <w:sz w:val="21"/>
                      <w:szCs w:val="21"/>
                    </w:rPr>
                    <w:t>mg/L</w:t>
                  </w:r>
                  <w:r w:rsidRPr="00064D52">
                    <w:rPr>
                      <w:rFonts w:ascii="Times New Roman" w:eastAsia="宋体" w:hAnsi="Times New Roman"/>
                      <w:sz w:val="21"/>
                      <w:szCs w:val="21"/>
                    </w:rPr>
                    <w:t>）</w:t>
                  </w:r>
                </w:p>
              </w:tc>
            </w:tr>
            <w:tr w:rsidR="00832C89" w:rsidRPr="00064D52" w14:paraId="5165A9DB" w14:textId="77777777" w:rsidTr="00E3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268" w:type="pct"/>
                  <w:vMerge/>
                  <w:vAlign w:val="center"/>
                </w:tcPr>
                <w:p w14:paraId="073E1DBD" w14:textId="77777777" w:rsidR="00832C89" w:rsidRPr="00064D52" w:rsidRDefault="00832C89" w:rsidP="00832C89">
                  <w:pPr>
                    <w:snapToGrid w:val="0"/>
                    <w:jc w:val="center"/>
                    <w:rPr>
                      <w:szCs w:val="21"/>
                    </w:rPr>
                  </w:pPr>
                </w:p>
              </w:tc>
              <w:tc>
                <w:tcPr>
                  <w:tcW w:w="1049" w:type="pct"/>
                  <w:vMerge/>
                  <w:vAlign w:val="center"/>
                </w:tcPr>
                <w:p w14:paraId="750797D3"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
              </w:tc>
              <w:tc>
                <w:tcPr>
                  <w:tcW w:w="1271" w:type="pct"/>
                  <w:gridSpan w:val="4"/>
                  <w:vAlign w:val="center"/>
                </w:tcPr>
                <w:p w14:paraId="3F587463" w14:textId="77777777" w:rsidR="00832C89" w:rsidRPr="00064D52" w:rsidRDefault="00832C89" w:rsidP="00832C89">
                  <w:pPr>
                    <w:jc w:val="center"/>
                    <w:rPr>
                      <w:szCs w:val="21"/>
                    </w:rPr>
                  </w:pPr>
                  <w:r w:rsidRPr="00064D52">
                    <w:rPr>
                      <w:szCs w:val="21"/>
                    </w:rPr>
                    <w:t>COD</w:t>
                  </w:r>
                </w:p>
              </w:tc>
              <w:tc>
                <w:tcPr>
                  <w:tcW w:w="1242" w:type="pct"/>
                  <w:gridSpan w:val="5"/>
                  <w:vAlign w:val="center"/>
                </w:tcPr>
                <w:p w14:paraId="3F75C1D2" w14:textId="6A211E8D" w:rsidR="00832C89" w:rsidRPr="00064D52" w:rsidRDefault="00E318DB" w:rsidP="00832C89">
                  <w:pPr>
                    <w:jc w:val="center"/>
                    <w:rPr>
                      <w:rFonts w:eastAsia="等线"/>
                      <w:szCs w:val="21"/>
                    </w:rPr>
                  </w:pPr>
                  <w:r w:rsidRPr="00064D52">
                    <w:rPr>
                      <w:szCs w:val="21"/>
                    </w:rPr>
                    <w:t>0.142</w:t>
                  </w:r>
                </w:p>
              </w:tc>
              <w:tc>
                <w:tcPr>
                  <w:tcW w:w="1171" w:type="pct"/>
                  <w:gridSpan w:val="3"/>
                  <w:vAlign w:val="center"/>
                </w:tcPr>
                <w:p w14:paraId="2399768C" w14:textId="77777777" w:rsidR="00832C89" w:rsidRPr="00064D52" w:rsidRDefault="00832C89" w:rsidP="00832C89">
                  <w:pPr>
                    <w:jc w:val="center"/>
                    <w:rPr>
                      <w:szCs w:val="21"/>
                    </w:rPr>
                  </w:pPr>
                  <w:r w:rsidRPr="00064D52">
                    <w:rPr>
                      <w:szCs w:val="21"/>
                    </w:rPr>
                    <w:t>≤350</w:t>
                  </w:r>
                </w:p>
              </w:tc>
            </w:tr>
            <w:tr w:rsidR="00832C89" w:rsidRPr="00064D52" w14:paraId="7F61597F" w14:textId="77777777" w:rsidTr="00E3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268" w:type="pct"/>
                  <w:vMerge/>
                  <w:vAlign w:val="center"/>
                </w:tcPr>
                <w:p w14:paraId="44321DF6" w14:textId="77777777" w:rsidR="00832C89" w:rsidRPr="00064D52" w:rsidRDefault="00832C89" w:rsidP="00832C89">
                  <w:pPr>
                    <w:snapToGrid w:val="0"/>
                    <w:jc w:val="center"/>
                    <w:rPr>
                      <w:szCs w:val="21"/>
                    </w:rPr>
                  </w:pPr>
                </w:p>
              </w:tc>
              <w:tc>
                <w:tcPr>
                  <w:tcW w:w="1049" w:type="pct"/>
                  <w:vMerge/>
                  <w:vAlign w:val="center"/>
                </w:tcPr>
                <w:p w14:paraId="51B43351"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
              </w:tc>
              <w:tc>
                <w:tcPr>
                  <w:tcW w:w="1271" w:type="pct"/>
                  <w:gridSpan w:val="4"/>
                  <w:vAlign w:val="center"/>
                </w:tcPr>
                <w:p w14:paraId="0921992C" w14:textId="77777777" w:rsidR="00832C89" w:rsidRPr="00064D52" w:rsidRDefault="00832C89" w:rsidP="00832C89">
                  <w:pPr>
                    <w:jc w:val="center"/>
                    <w:rPr>
                      <w:szCs w:val="21"/>
                    </w:rPr>
                  </w:pPr>
                  <w:r w:rsidRPr="00064D52">
                    <w:rPr>
                      <w:szCs w:val="21"/>
                    </w:rPr>
                    <w:t>SS</w:t>
                  </w:r>
                </w:p>
              </w:tc>
              <w:tc>
                <w:tcPr>
                  <w:tcW w:w="1242" w:type="pct"/>
                  <w:gridSpan w:val="5"/>
                  <w:vAlign w:val="center"/>
                </w:tcPr>
                <w:p w14:paraId="68FDF24A" w14:textId="120E309C" w:rsidR="00832C89" w:rsidRPr="00064D52" w:rsidRDefault="003D2BAF" w:rsidP="00832C89">
                  <w:pPr>
                    <w:jc w:val="center"/>
                    <w:rPr>
                      <w:rFonts w:eastAsia="等线"/>
                      <w:szCs w:val="21"/>
                    </w:rPr>
                  </w:pPr>
                  <w:r w:rsidRPr="00064D52">
                    <w:rPr>
                      <w:szCs w:val="21"/>
                    </w:rPr>
                    <w:t>0.1</w:t>
                  </w:r>
                  <w:r w:rsidR="00E318DB" w:rsidRPr="00064D52">
                    <w:rPr>
                      <w:szCs w:val="21"/>
                    </w:rPr>
                    <w:t>01</w:t>
                  </w:r>
                </w:p>
              </w:tc>
              <w:tc>
                <w:tcPr>
                  <w:tcW w:w="1171" w:type="pct"/>
                  <w:gridSpan w:val="3"/>
                  <w:vAlign w:val="center"/>
                </w:tcPr>
                <w:p w14:paraId="714501C2" w14:textId="77777777" w:rsidR="00832C89" w:rsidRPr="00064D52" w:rsidRDefault="00832C89" w:rsidP="00832C89">
                  <w:pPr>
                    <w:jc w:val="center"/>
                    <w:rPr>
                      <w:szCs w:val="21"/>
                    </w:rPr>
                  </w:pPr>
                  <w:r w:rsidRPr="00064D52">
                    <w:rPr>
                      <w:szCs w:val="21"/>
                    </w:rPr>
                    <w:t>≤250</w:t>
                  </w:r>
                </w:p>
              </w:tc>
            </w:tr>
            <w:tr w:rsidR="00832C89" w:rsidRPr="00064D52" w14:paraId="71E3D15D" w14:textId="77777777" w:rsidTr="00E3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268" w:type="pct"/>
                  <w:vMerge/>
                  <w:vAlign w:val="center"/>
                </w:tcPr>
                <w:p w14:paraId="1F313B2A" w14:textId="77777777" w:rsidR="00832C89" w:rsidRPr="00064D52" w:rsidRDefault="00832C89" w:rsidP="00832C89">
                  <w:pPr>
                    <w:snapToGrid w:val="0"/>
                    <w:jc w:val="center"/>
                    <w:rPr>
                      <w:szCs w:val="21"/>
                    </w:rPr>
                  </w:pPr>
                </w:p>
              </w:tc>
              <w:tc>
                <w:tcPr>
                  <w:tcW w:w="1049" w:type="pct"/>
                  <w:vMerge w:val="restart"/>
                  <w:vAlign w:val="center"/>
                </w:tcPr>
                <w:p w14:paraId="3EB7765A"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替代源排放情况</w:t>
                  </w:r>
                  <w:proofErr w:type="spellEnd"/>
                </w:p>
              </w:tc>
              <w:tc>
                <w:tcPr>
                  <w:tcW w:w="670" w:type="pct"/>
                  <w:vAlign w:val="center"/>
                </w:tcPr>
                <w:p w14:paraId="1F442819"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污染源名称</w:t>
                  </w:r>
                  <w:proofErr w:type="spellEnd"/>
                </w:p>
              </w:tc>
              <w:tc>
                <w:tcPr>
                  <w:tcW w:w="801" w:type="pct"/>
                  <w:gridSpan w:val="4"/>
                  <w:vAlign w:val="center"/>
                </w:tcPr>
                <w:p w14:paraId="14C312EA"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排污许可证编号</w:t>
                  </w:r>
                  <w:proofErr w:type="spellEnd"/>
                </w:p>
              </w:tc>
              <w:tc>
                <w:tcPr>
                  <w:tcW w:w="852" w:type="pct"/>
                  <w:gridSpan w:val="3"/>
                  <w:vAlign w:val="center"/>
                </w:tcPr>
                <w:p w14:paraId="1AB94798"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污染物名称</w:t>
                  </w:r>
                  <w:proofErr w:type="spellEnd"/>
                </w:p>
              </w:tc>
              <w:tc>
                <w:tcPr>
                  <w:tcW w:w="660" w:type="pct"/>
                  <w:gridSpan w:val="3"/>
                  <w:vAlign w:val="center"/>
                </w:tcPr>
                <w:p w14:paraId="50FC489E"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排放量</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r w:rsidRPr="00064D52">
                    <w:rPr>
                      <w:rFonts w:ascii="Times New Roman" w:eastAsia="宋体" w:hAnsi="Times New Roman"/>
                      <w:sz w:val="21"/>
                      <w:szCs w:val="21"/>
                    </w:rPr>
                    <w:t>t/a</w:t>
                  </w:r>
                  <w:r w:rsidRPr="00064D52">
                    <w:rPr>
                      <w:rFonts w:ascii="Times New Roman" w:eastAsia="宋体" w:hAnsi="Times New Roman"/>
                      <w:sz w:val="21"/>
                      <w:szCs w:val="21"/>
                    </w:rPr>
                    <w:t>）</w:t>
                  </w:r>
                </w:p>
              </w:tc>
              <w:tc>
                <w:tcPr>
                  <w:tcW w:w="702" w:type="pct"/>
                  <w:vAlign w:val="center"/>
                </w:tcPr>
                <w:p w14:paraId="797AAA4A"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排放浓度</w:t>
                  </w:r>
                  <w:proofErr w:type="spellEnd"/>
                  <w:r w:rsidRPr="00064D52">
                    <w:rPr>
                      <w:rFonts w:ascii="Times New Roman" w:eastAsia="宋体" w:hAnsi="Times New Roman"/>
                      <w:sz w:val="21"/>
                      <w:szCs w:val="21"/>
                    </w:rPr>
                    <w:t>/</w:t>
                  </w:r>
                  <w:r w:rsidRPr="00064D52">
                    <w:rPr>
                      <w:rFonts w:ascii="Times New Roman" w:eastAsia="宋体" w:hAnsi="Times New Roman"/>
                      <w:sz w:val="21"/>
                      <w:szCs w:val="21"/>
                    </w:rPr>
                    <w:t>（</w:t>
                  </w:r>
                  <w:r w:rsidRPr="00064D52">
                    <w:rPr>
                      <w:rFonts w:ascii="Times New Roman" w:eastAsia="宋体" w:hAnsi="Times New Roman"/>
                      <w:spacing w:val="-1"/>
                      <w:sz w:val="21"/>
                      <w:szCs w:val="21"/>
                    </w:rPr>
                    <w:t>mg/L</w:t>
                  </w:r>
                  <w:r w:rsidRPr="00064D52">
                    <w:rPr>
                      <w:rFonts w:ascii="Times New Roman" w:eastAsia="宋体" w:hAnsi="Times New Roman"/>
                      <w:sz w:val="21"/>
                      <w:szCs w:val="21"/>
                    </w:rPr>
                    <w:t>）</w:t>
                  </w:r>
                </w:p>
              </w:tc>
            </w:tr>
            <w:tr w:rsidR="00832C89" w:rsidRPr="00064D52" w14:paraId="761C2B24" w14:textId="77777777" w:rsidTr="00E3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268" w:type="pct"/>
                  <w:vMerge/>
                  <w:vAlign w:val="center"/>
                </w:tcPr>
                <w:p w14:paraId="4BE3DFFC" w14:textId="77777777" w:rsidR="00832C89" w:rsidRPr="00064D52" w:rsidRDefault="00832C89" w:rsidP="00832C89">
                  <w:pPr>
                    <w:snapToGrid w:val="0"/>
                    <w:jc w:val="center"/>
                    <w:rPr>
                      <w:szCs w:val="21"/>
                    </w:rPr>
                  </w:pPr>
                </w:p>
              </w:tc>
              <w:tc>
                <w:tcPr>
                  <w:tcW w:w="1049" w:type="pct"/>
                  <w:vMerge/>
                  <w:vAlign w:val="center"/>
                </w:tcPr>
                <w:p w14:paraId="0014A27D"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
              </w:tc>
              <w:tc>
                <w:tcPr>
                  <w:tcW w:w="670" w:type="pct"/>
                  <w:vAlign w:val="center"/>
                </w:tcPr>
                <w:p w14:paraId="32AA4404"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rPr>
                    <w:t>（</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rPr>
                    <w:t>）</w:t>
                  </w:r>
                </w:p>
              </w:tc>
              <w:tc>
                <w:tcPr>
                  <w:tcW w:w="801" w:type="pct"/>
                  <w:gridSpan w:val="4"/>
                  <w:vAlign w:val="center"/>
                </w:tcPr>
                <w:p w14:paraId="4900268B"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rPr>
                    <w:t>（</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rPr>
                    <w:t>）</w:t>
                  </w:r>
                </w:p>
              </w:tc>
              <w:tc>
                <w:tcPr>
                  <w:tcW w:w="852" w:type="pct"/>
                  <w:gridSpan w:val="3"/>
                  <w:vAlign w:val="center"/>
                </w:tcPr>
                <w:p w14:paraId="25D388DA"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rPr>
                    <w:t>（</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rPr>
                    <w:t>）</w:t>
                  </w:r>
                </w:p>
              </w:tc>
              <w:tc>
                <w:tcPr>
                  <w:tcW w:w="660" w:type="pct"/>
                  <w:gridSpan w:val="3"/>
                  <w:vAlign w:val="center"/>
                </w:tcPr>
                <w:p w14:paraId="3F35CB51"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rPr>
                    <w:t>（</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rPr>
                    <w:t>）</w:t>
                  </w:r>
                </w:p>
              </w:tc>
              <w:tc>
                <w:tcPr>
                  <w:tcW w:w="702" w:type="pct"/>
                  <w:vAlign w:val="center"/>
                </w:tcPr>
                <w:p w14:paraId="0DC5BE24"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rPr>
                    <w:t>（</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rPr>
                    <w:t>）</w:t>
                  </w:r>
                </w:p>
              </w:tc>
            </w:tr>
            <w:tr w:rsidR="00832C89" w:rsidRPr="00064D52" w14:paraId="380D0F27" w14:textId="77777777" w:rsidTr="00E3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268" w:type="pct"/>
                  <w:vMerge/>
                  <w:vAlign w:val="center"/>
                </w:tcPr>
                <w:p w14:paraId="31AFE988" w14:textId="77777777" w:rsidR="00832C89" w:rsidRPr="00064D52" w:rsidRDefault="00832C89" w:rsidP="00832C89">
                  <w:pPr>
                    <w:snapToGrid w:val="0"/>
                    <w:jc w:val="center"/>
                    <w:rPr>
                      <w:szCs w:val="21"/>
                    </w:rPr>
                  </w:pPr>
                </w:p>
              </w:tc>
              <w:tc>
                <w:tcPr>
                  <w:tcW w:w="1049" w:type="pct"/>
                  <w:vAlign w:val="center"/>
                </w:tcPr>
                <w:p w14:paraId="449EDE26" w14:textId="77777777" w:rsidR="00832C89" w:rsidRPr="00064D52" w:rsidRDefault="00832C89" w:rsidP="00832C89">
                  <w:pPr>
                    <w:pStyle w:val="Normal63"/>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生态流量确定</w:t>
                  </w:r>
                  <w:proofErr w:type="spellEnd"/>
                </w:p>
              </w:tc>
              <w:tc>
                <w:tcPr>
                  <w:tcW w:w="3684" w:type="pct"/>
                  <w:gridSpan w:val="12"/>
                  <w:vAlign w:val="center"/>
                </w:tcPr>
                <w:p w14:paraId="1DBD262F"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生态流量：一般水期（</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pacing w:val="-3"/>
                      <w:sz w:val="21"/>
                      <w:szCs w:val="21"/>
                      <w:lang w:eastAsia="zh-CN"/>
                    </w:rPr>
                    <w:t>m</w:t>
                  </w:r>
                  <w:r w:rsidRPr="00064D52">
                    <w:rPr>
                      <w:rFonts w:ascii="Times New Roman" w:eastAsia="宋体" w:hAnsi="Times New Roman"/>
                      <w:sz w:val="21"/>
                      <w:szCs w:val="21"/>
                      <w:vertAlign w:val="superscript"/>
                      <w:lang w:eastAsia="zh-CN"/>
                    </w:rPr>
                    <w:t>3</w:t>
                  </w:r>
                  <w:r w:rsidRPr="00064D52">
                    <w:rPr>
                      <w:rFonts w:ascii="Times New Roman" w:eastAsia="宋体" w:hAnsi="Times New Roman"/>
                      <w:sz w:val="21"/>
                      <w:szCs w:val="21"/>
                      <w:lang w:eastAsia="zh-CN"/>
                    </w:rPr>
                    <w:t>/s</w:t>
                  </w:r>
                  <w:r w:rsidRPr="00064D52">
                    <w:rPr>
                      <w:rFonts w:ascii="Times New Roman" w:eastAsia="宋体" w:hAnsi="Times New Roman"/>
                      <w:sz w:val="21"/>
                      <w:szCs w:val="21"/>
                      <w:lang w:eastAsia="zh-CN"/>
                    </w:rPr>
                    <w:t>；鱼类繁殖期（</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pacing w:val="-3"/>
                      <w:sz w:val="21"/>
                      <w:szCs w:val="21"/>
                      <w:lang w:eastAsia="zh-CN"/>
                    </w:rPr>
                    <w:t>m</w:t>
                  </w:r>
                  <w:r w:rsidRPr="00064D52">
                    <w:rPr>
                      <w:rFonts w:ascii="Times New Roman" w:eastAsia="宋体" w:hAnsi="Times New Roman"/>
                      <w:sz w:val="21"/>
                      <w:szCs w:val="21"/>
                      <w:vertAlign w:val="superscript"/>
                      <w:lang w:eastAsia="zh-CN"/>
                    </w:rPr>
                    <w:t>3</w:t>
                  </w:r>
                  <w:r w:rsidRPr="00064D52">
                    <w:rPr>
                      <w:rFonts w:ascii="Times New Roman" w:eastAsia="宋体" w:hAnsi="Times New Roman"/>
                      <w:sz w:val="21"/>
                      <w:szCs w:val="21"/>
                      <w:lang w:eastAsia="zh-CN"/>
                    </w:rPr>
                    <w:t>/s</w:t>
                  </w:r>
                  <w:r w:rsidRPr="00064D52">
                    <w:rPr>
                      <w:rFonts w:ascii="Times New Roman" w:eastAsia="宋体" w:hAnsi="Times New Roman"/>
                      <w:sz w:val="21"/>
                      <w:szCs w:val="21"/>
                      <w:lang w:eastAsia="zh-CN"/>
                    </w:rPr>
                    <w:t>；其他（</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pacing w:val="-3"/>
                      <w:sz w:val="21"/>
                      <w:szCs w:val="21"/>
                      <w:lang w:eastAsia="zh-CN"/>
                    </w:rPr>
                    <w:t>m</w:t>
                  </w:r>
                  <w:r w:rsidRPr="00064D52">
                    <w:rPr>
                      <w:rFonts w:ascii="Times New Roman" w:eastAsia="宋体" w:hAnsi="Times New Roman"/>
                      <w:sz w:val="21"/>
                      <w:szCs w:val="21"/>
                      <w:vertAlign w:val="superscript"/>
                      <w:lang w:eastAsia="zh-CN"/>
                    </w:rPr>
                    <w:t>3</w:t>
                  </w:r>
                  <w:r w:rsidRPr="00064D52">
                    <w:rPr>
                      <w:rFonts w:ascii="Times New Roman" w:eastAsia="宋体" w:hAnsi="Times New Roman"/>
                      <w:sz w:val="21"/>
                      <w:szCs w:val="21"/>
                      <w:lang w:eastAsia="zh-CN"/>
                    </w:rPr>
                    <w:t>/s</w:t>
                  </w:r>
                </w:p>
                <w:p w14:paraId="7C6E8C66" w14:textId="77777777" w:rsidR="00832C89" w:rsidRPr="00064D52" w:rsidRDefault="00832C89" w:rsidP="00832C89">
                  <w:pPr>
                    <w:pStyle w:val="Normal64"/>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生态水位：一般水期（</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pacing w:val="-3"/>
                      <w:sz w:val="21"/>
                      <w:szCs w:val="21"/>
                      <w:lang w:eastAsia="zh-CN"/>
                    </w:rPr>
                    <w:t>m</w:t>
                  </w:r>
                  <w:r w:rsidRPr="00064D52">
                    <w:rPr>
                      <w:rFonts w:ascii="Times New Roman" w:eastAsia="宋体" w:hAnsi="Times New Roman"/>
                      <w:sz w:val="21"/>
                      <w:szCs w:val="21"/>
                      <w:lang w:eastAsia="zh-CN"/>
                    </w:rPr>
                    <w:t>；鱼类繁殖期（</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pacing w:val="-3"/>
                      <w:sz w:val="21"/>
                      <w:szCs w:val="21"/>
                      <w:lang w:eastAsia="zh-CN"/>
                    </w:rPr>
                    <w:t>m</w:t>
                  </w:r>
                  <w:r w:rsidRPr="00064D52">
                    <w:rPr>
                      <w:rFonts w:ascii="Times New Roman" w:eastAsia="宋体" w:hAnsi="Times New Roman"/>
                      <w:sz w:val="21"/>
                      <w:szCs w:val="21"/>
                      <w:lang w:eastAsia="zh-CN"/>
                    </w:rPr>
                    <w:t>；其他（</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r w:rsidRPr="00064D52">
                    <w:rPr>
                      <w:rFonts w:ascii="Times New Roman" w:eastAsia="宋体" w:hAnsi="Times New Roman"/>
                      <w:spacing w:val="-3"/>
                      <w:sz w:val="21"/>
                      <w:szCs w:val="21"/>
                      <w:lang w:eastAsia="zh-CN"/>
                    </w:rPr>
                    <w:t>m</w:t>
                  </w:r>
                </w:p>
              </w:tc>
            </w:tr>
            <w:tr w:rsidR="00832C89" w:rsidRPr="00064D52" w14:paraId="04271218" w14:textId="77777777" w:rsidTr="00E318DB">
              <w:trPr>
                <w:trHeight w:val="284"/>
                <w:jc w:val="center"/>
              </w:trPr>
              <w:tc>
                <w:tcPr>
                  <w:tcW w:w="268" w:type="pct"/>
                  <w:vMerge w:val="restart"/>
                  <w:vAlign w:val="center"/>
                </w:tcPr>
                <w:p w14:paraId="680B2CCC"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防</w:t>
                  </w:r>
                </w:p>
                <w:p w14:paraId="0FC281F4"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lastRenderedPageBreak/>
                    <w:t>治</w:t>
                  </w:r>
                </w:p>
                <w:p w14:paraId="34001A13"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措</w:t>
                  </w:r>
                </w:p>
                <w:p w14:paraId="02F519BB"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rPr>
                  </w:pPr>
                  <w:r w:rsidRPr="00064D52">
                    <w:rPr>
                      <w:rFonts w:ascii="Times New Roman" w:eastAsia="宋体" w:hAnsi="Times New Roman"/>
                      <w:sz w:val="21"/>
                      <w:szCs w:val="21"/>
                    </w:rPr>
                    <w:t>施</w:t>
                  </w:r>
                </w:p>
                <w:p w14:paraId="0FE8D1B6" w14:textId="77777777" w:rsidR="00832C89" w:rsidRPr="00064D52" w:rsidRDefault="00832C89" w:rsidP="00832C89">
                  <w:pPr>
                    <w:snapToGrid w:val="0"/>
                    <w:jc w:val="center"/>
                    <w:rPr>
                      <w:szCs w:val="21"/>
                    </w:rPr>
                  </w:pPr>
                </w:p>
              </w:tc>
              <w:tc>
                <w:tcPr>
                  <w:tcW w:w="1049" w:type="pct"/>
                  <w:vAlign w:val="center"/>
                </w:tcPr>
                <w:p w14:paraId="71C1DE20"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lastRenderedPageBreak/>
                    <w:t>环保措施</w:t>
                  </w:r>
                  <w:proofErr w:type="spellEnd"/>
                </w:p>
              </w:tc>
              <w:tc>
                <w:tcPr>
                  <w:tcW w:w="3684" w:type="pct"/>
                  <w:gridSpan w:val="12"/>
                  <w:vAlign w:val="center"/>
                </w:tcPr>
                <w:p w14:paraId="35736C82" w14:textId="77777777" w:rsidR="00832C89" w:rsidRPr="00064D52" w:rsidRDefault="00832C89" w:rsidP="00832C89">
                  <w:pPr>
                    <w:pStyle w:val="Normal65"/>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污水处理设施</w:t>
                  </w:r>
                  <w:r w:rsidRPr="00064D52">
                    <w:rPr>
                      <w:rFonts w:ascii="Segoe UI Symbol" w:eastAsia="宋体" w:hAnsi="Segoe UI Symbol" w:cs="Segoe UI Symbol"/>
                      <w:spacing w:val="46"/>
                      <w:sz w:val="21"/>
                      <w:szCs w:val="21"/>
                      <w:lang w:eastAsia="zh-CN"/>
                    </w:rPr>
                    <w:t>☑</w:t>
                  </w:r>
                  <w:r w:rsidRPr="00064D52">
                    <w:rPr>
                      <w:rFonts w:ascii="Times New Roman" w:eastAsia="宋体" w:hAnsi="Times New Roman"/>
                      <w:sz w:val="21"/>
                      <w:szCs w:val="21"/>
                      <w:lang w:eastAsia="zh-CN"/>
                    </w:rPr>
                    <w:t>；水文减缓设施</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；生态流量保障设施</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；区</w:t>
                  </w:r>
                  <w:r w:rsidRPr="00064D52">
                    <w:rPr>
                      <w:rFonts w:ascii="Times New Roman" w:eastAsia="宋体" w:hAnsi="Times New Roman"/>
                      <w:sz w:val="21"/>
                      <w:szCs w:val="21"/>
                      <w:lang w:eastAsia="zh-CN"/>
                    </w:rPr>
                    <w:lastRenderedPageBreak/>
                    <w:t>域削减</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w:t>
                  </w:r>
                </w:p>
                <w:p w14:paraId="28168CDF" w14:textId="77777777" w:rsidR="00832C89" w:rsidRPr="00064D52" w:rsidRDefault="00832C89" w:rsidP="00832C89">
                  <w:pPr>
                    <w:pStyle w:val="Normal65"/>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依托其他工程措施</w:t>
                  </w:r>
                  <w:r w:rsidRPr="00064D52">
                    <w:rPr>
                      <w:rFonts w:ascii="Segoe UI Symbol" w:eastAsia="宋体" w:hAnsi="Segoe UI Symbol" w:cs="Segoe UI Symbol"/>
                      <w:spacing w:val="46"/>
                      <w:sz w:val="21"/>
                      <w:szCs w:val="21"/>
                      <w:lang w:eastAsia="zh-CN"/>
                    </w:rPr>
                    <w:t>☑</w:t>
                  </w:r>
                  <w:r w:rsidRPr="00064D52">
                    <w:rPr>
                      <w:rFonts w:ascii="Times New Roman" w:eastAsia="宋体" w:hAnsi="Times New Roman"/>
                      <w:sz w:val="21"/>
                      <w:szCs w:val="21"/>
                      <w:lang w:eastAsia="zh-CN"/>
                    </w:rPr>
                    <w:t>；其他</w:t>
                  </w:r>
                  <w:r w:rsidRPr="00064D52">
                    <w:rPr>
                      <w:rFonts w:ascii="Times New Roman" w:eastAsia="宋体" w:hAnsi="Times New Roman"/>
                      <w:sz w:val="21"/>
                      <w:szCs w:val="21"/>
                      <w:lang w:eastAsia="zh-CN"/>
                    </w:rPr>
                    <w:t>□</w:t>
                  </w:r>
                </w:p>
              </w:tc>
            </w:tr>
            <w:tr w:rsidR="00832C89" w:rsidRPr="00064D52" w14:paraId="6F775555" w14:textId="77777777" w:rsidTr="00E318DB">
              <w:trPr>
                <w:trHeight w:val="284"/>
                <w:jc w:val="center"/>
              </w:trPr>
              <w:tc>
                <w:tcPr>
                  <w:tcW w:w="268" w:type="pct"/>
                  <w:vMerge/>
                  <w:vAlign w:val="center"/>
                </w:tcPr>
                <w:p w14:paraId="69EDD658" w14:textId="77777777" w:rsidR="00832C89" w:rsidRPr="00064D52" w:rsidRDefault="00832C89" w:rsidP="00832C89">
                  <w:pPr>
                    <w:snapToGrid w:val="0"/>
                    <w:jc w:val="center"/>
                    <w:rPr>
                      <w:szCs w:val="21"/>
                    </w:rPr>
                  </w:pPr>
                </w:p>
              </w:tc>
              <w:tc>
                <w:tcPr>
                  <w:tcW w:w="1049" w:type="pct"/>
                  <w:vMerge w:val="restart"/>
                  <w:vAlign w:val="center"/>
                </w:tcPr>
                <w:p w14:paraId="20F81AFC" w14:textId="7CCBBA13" w:rsidR="00832C89" w:rsidRPr="00064D52" w:rsidRDefault="00832C89" w:rsidP="003102AF">
                  <w:pPr>
                    <w:pStyle w:val="Normal65"/>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监测计划</w:t>
                  </w:r>
                  <w:proofErr w:type="spellEnd"/>
                </w:p>
              </w:tc>
              <w:tc>
                <w:tcPr>
                  <w:tcW w:w="933" w:type="pct"/>
                  <w:gridSpan w:val="2"/>
                  <w:vAlign w:val="center"/>
                </w:tcPr>
                <w:p w14:paraId="692FFA41"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rPr>
                  </w:pPr>
                </w:p>
                <w:p w14:paraId="70A07F1B"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rPr>
                  </w:pPr>
                </w:p>
              </w:tc>
              <w:tc>
                <w:tcPr>
                  <w:tcW w:w="1250" w:type="pct"/>
                  <w:gridSpan w:val="5"/>
                  <w:vAlign w:val="center"/>
                </w:tcPr>
                <w:p w14:paraId="58391370"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环境质量</w:t>
                  </w:r>
                  <w:proofErr w:type="spellEnd"/>
                </w:p>
              </w:tc>
              <w:tc>
                <w:tcPr>
                  <w:tcW w:w="1501" w:type="pct"/>
                  <w:gridSpan w:val="5"/>
                  <w:vAlign w:val="center"/>
                </w:tcPr>
                <w:p w14:paraId="20AB876E"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lang w:eastAsia="zh-CN"/>
                    </w:rPr>
                  </w:pPr>
                  <w:proofErr w:type="spellStart"/>
                  <w:r w:rsidRPr="00064D52">
                    <w:rPr>
                      <w:rFonts w:ascii="Times New Roman" w:eastAsia="宋体" w:hAnsi="Times New Roman"/>
                      <w:sz w:val="21"/>
                      <w:szCs w:val="21"/>
                    </w:rPr>
                    <w:t>污染源</w:t>
                  </w:r>
                  <w:proofErr w:type="spellEnd"/>
                </w:p>
              </w:tc>
            </w:tr>
            <w:tr w:rsidR="00832C89" w:rsidRPr="00064D52" w14:paraId="2ADD0C01" w14:textId="77777777" w:rsidTr="00E318DB">
              <w:trPr>
                <w:trHeight w:val="284"/>
                <w:jc w:val="center"/>
              </w:trPr>
              <w:tc>
                <w:tcPr>
                  <w:tcW w:w="268" w:type="pct"/>
                  <w:vMerge/>
                  <w:vAlign w:val="center"/>
                </w:tcPr>
                <w:p w14:paraId="50119DEE" w14:textId="77777777" w:rsidR="00832C89" w:rsidRPr="00064D52" w:rsidRDefault="00832C89" w:rsidP="00832C89">
                  <w:pPr>
                    <w:snapToGrid w:val="0"/>
                    <w:jc w:val="center"/>
                    <w:rPr>
                      <w:szCs w:val="21"/>
                    </w:rPr>
                  </w:pPr>
                </w:p>
              </w:tc>
              <w:tc>
                <w:tcPr>
                  <w:tcW w:w="1049" w:type="pct"/>
                  <w:vMerge/>
                  <w:vAlign w:val="center"/>
                </w:tcPr>
                <w:p w14:paraId="4EE49DA2"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rPr>
                  </w:pPr>
                </w:p>
              </w:tc>
              <w:tc>
                <w:tcPr>
                  <w:tcW w:w="933" w:type="pct"/>
                  <w:gridSpan w:val="2"/>
                  <w:vAlign w:val="center"/>
                </w:tcPr>
                <w:p w14:paraId="33803874"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rPr>
                  </w:pPr>
                  <w:proofErr w:type="spellStart"/>
                  <w:r w:rsidRPr="00064D52">
                    <w:rPr>
                      <w:rFonts w:ascii="Times New Roman" w:eastAsia="宋体" w:hAnsi="Times New Roman"/>
                      <w:sz w:val="21"/>
                      <w:szCs w:val="21"/>
                    </w:rPr>
                    <w:t>监测方式</w:t>
                  </w:r>
                  <w:proofErr w:type="spellEnd"/>
                </w:p>
              </w:tc>
              <w:tc>
                <w:tcPr>
                  <w:tcW w:w="1250" w:type="pct"/>
                  <w:gridSpan w:val="5"/>
                  <w:vAlign w:val="center"/>
                </w:tcPr>
                <w:p w14:paraId="5902837F"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手动</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；自动</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；无监测</w:t>
                  </w:r>
                  <w:r w:rsidRPr="00064D52">
                    <w:rPr>
                      <w:rFonts w:ascii="Times New Roman" w:eastAsia="宋体" w:hAnsi="Times New Roman"/>
                      <w:sz w:val="21"/>
                      <w:szCs w:val="21"/>
                      <w:lang w:eastAsia="zh-CN"/>
                    </w:rPr>
                    <w:t>□</w:t>
                  </w:r>
                </w:p>
              </w:tc>
              <w:tc>
                <w:tcPr>
                  <w:tcW w:w="1501" w:type="pct"/>
                  <w:gridSpan w:val="5"/>
                  <w:vAlign w:val="center"/>
                </w:tcPr>
                <w:p w14:paraId="507B724E"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手动</w:t>
                  </w:r>
                  <w:r w:rsidRPr="00064D52">
                    <w:rPr>
                      <w:rFonts w:ascii="Segoe UI Symbol" w:eastAsia="宋体" w:hAnsi="Segoe UI Symbol" w:cs="Segoe UI Symbol"/>
                      <w:spacing w:val="46"/>
                      <w:sz w:val="21"/>
                      <w:szCs w:val="21"/>
                      <w:lang w:eastAsia="zh-CN"/>
                    </w:rPr>
                    <w:t>☑</w:t>
                  </w:r>
                  <w:r w:rsidRPr="00064D52">
                    <w:rPr>
                      <w:rFonts w:ascii="Times New Roman" w:eastAsia="宋体" w:hAnsi="Times New Roman"/>
                      <w:sz w:val="21"/>
                      <w:szCs w:val="21"/>
                      <w:lang w:eastAsia="zh-CN"/>
                    </w:rPr>
                    <w:t>；自动</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；无监测</w:t>
                  </w:r>
                  <w:r w:rsidRPr="00064D52">
                    <w:rPr>
                      <w:rFonts w:ascii="Times New Roman" w:eastAsia="宋体" w:hAnsi="Times New Roman"/>
                      <w:sz w:val="21"/>
                      <w:szCs w:val="21"/>
                      <w:lang w:eastAsia="zh-CN"/>
                    </w:rPr>
                    <w:t>□</w:t>
                  </w:r>
                </w:p>
              </w:tc>
            </w:tr>
            <w:tr w:rsidR="00832C89" w:rsidRPr="00064D52" w14:paraId="003F71F7" w14:textId="77777777" w:rsidTr="00E318DB">
              <w:trPr>
                <w:trHeight w:val="284"/>
                <w:jc w:val="center"/>
              </w:trPr>
              <w:tc>
                <w:tcPr>
                  <w:tcW w:w="268" w:type="pct"/>
                  <w:vMerge/>
                  <w:vAlign w:val="center"/>
                </w:tcPr>
                <w:p w14:paraId="7D224AE4" w14:textId="77777777" w:rsidR="00832C89" w:rsidRPr="00064D52" w:rsidRDefault="00832C89" w:rsidP="00832C89">
                  <w:pPr>
                    <w:snapToGrid w:val="0"/>
                    <w:jc w:val="center"/>
                    <w:rPr>
                      <w:szCs w:val="21"/>
                    </w:rPr>
                  </w:pPr>
                </w:p>
              </w:tc>
              <w:tc>
                <w:tcPr>
                  <w:tcW w:w="1049" w:type="pct"/>
                  <w:vMerge/>
                  <w:vAlign w:val="center"/>
                </w:tcPr>
                <w:p w14:paraId="27A00670"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lang w:eastAsia="zh-CN"/>
                    </w:rPr>
                  </w:pPr>
                </w:p>
              </w:tc>
              <w:tc>
                <w:tcPr>
                  <w:tcW w:w="933" w:type="pct"/>
                  <w:gridSpan w:val="2"/>
                  <w:vAlign w:val="center"/>
                </w:tcPr>
                <w:p w14:paraId="4123C909"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监测点位</w:t>
                  </w:r>
                </w:p>
              </w:tc>
              <w:tc>
                <w:tcPr>
                  <w:tcW w:w="1250" w:type="pct"/>
                  <w:gridSpan w:val="5"/>
                  <w:vAlign w:val="center"/>
                </w:tcPr>
                <w:p w14:paraId="14E429A6"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p>
              </w:tc>
              <w:tc>
                <w:tcPr>
                  <w:tcW w:w="1501" w:type="pct"/>
                  <w:gridSpan w:val="5"/>
                  <w:vAlign w:val="center"/>
                </w:tcPr>
                <w:p w14:paraId="101E94CF"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w:t>
                  </w:r>
                  <w:proofErr w:type="gramStart"/>
                  <w:r w:rsidRPr="00064D52">
                    <w:rPr>
                      <w:rFonts w:ascii="Times New Roman" w:eastAsia="宋体" w:hAnsi="Times New Roman"/>
                      <w:sz w:val="21"/>
                      <w:szCs w:val="21"/>
                      <w:lang w:eastAsia="zh-CN"/>
                    </w:rPr>
                    <w:t>厂区总</w:t>
                  </w:r>
                  <w:proofErr w:type="gramEnd"/>
                  <w:r w:rsidRPr="00064D52">
                    <w:rPr>
                      <w:rFonts w:ascii="Times New Roman" w:eastAsia="宋体" w:hAnsi="Times New Roman"/>
                      <w:sz w:val="21"/>
                      <w:szCs w:val="21"/>
                      <w:lang w:eastAsia="zh-CN"/>
                    </w:rPr>
                    <w:t>排口）</w:t>
                  </w:r>
                </w:p>
              </w:tc>
            </w:tr>
            <w:tr w:rsidR="00832C89" w:rsidRPr="00064D52" w14:paraId="21D895FC" w14:textId="77777777" w:rsidTr="00E318DB">
              <w:trPr>
                <w:trHeight w:val="284"/>
                <w:jc w:val="center"/>
              </w:trPr>
              <w:tc>
                <w:tcPr>
                  <w:tcW w:w="268" w:type="pct"/>
                  <w:vMerge/>
                  <w:vAlign w:val="center"/>
                </w:tcPr>
                <w:p w14:paraId="1D03BD04" w14:textId="77777777" w:rsidR="00832C89" w:rsidRPr="00064D52" w:rsidRDefault="00832C89" w:rsidP="00832C89">
                  <w:pPr>
                    <w:snapToGrid w:val="0"/>
                    <w:jc w:val="center"/>
                    <w:rPr>
                      <w:szCs w:val="21"/>
                    </w:rPr>
                  </w:pPr>
                </w:p>
              </w:tc>
              <w:tc>
                <w:tcPr>
                  <w:tcW w:w="1049" w:type="pct"/>
                  <w:vMerge/>
                  <w:vAlign w:val="center"/>
                </w:tcPr>
                <w:p w14:paraId="33770358"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lang w:eastAsia="zh-CN"/>
                    </w:rPr>
                  </w:pPr>
                </w:p>
              </w:tc>
              <w:tc>
                <w:tcPr>
                  <w:tcW w:w="933" w:type="pct"/>
                  <w:gridSpan w:val="2"/>
                  <w:vAlign w:val="center"/>
                </w:tcPr>
                <w:p w14:paraId="77C8145E"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监测因子</w:t>
                  </w:r>
                </w:p>
              </w:tc>
              <w:tc>
                <w:tcPr>
                  <w:tcW w:w="1250" w:type="pct"/>
                  <w:gridSpan w:val="5"/>
                  <w:vAlign w:val="center"/>
                </w:tcPr>
                <w:p w14:paraId="51C24C57" w14:textId="77777777"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 xml:space="preserve">  </w:t>
                  </w:r>
                  <w:r w:rsidRPr="00064D52">
                    <w:rPr>
                      <w:rFonts w:ascii="Times New Roman" w:eastAsia="宋体" w:hAnsi="Times New Roman"/>
                      <w:sz w:val="21"/>
                      <w:szCs w:val="21"/>
                      <w:lang w:eastAsia="zh-CN"/>
                    </w:rPr>
                    <w:t>）</w:t>
                  </w:r>
                </w:p>
              </w:tc>
              <w:tc>
                <w:tcPr>
                  <w:tcW w:w="1501" w:type="pct"/>
                  <w:gridSpan w:val="5"/>
                  <w:vAlign w:val="center"/>
                </w:tcPr>
                <w:p w14:paraId="25F7788E" w14:textId="4929926F" w:rsidR="00832C89" w:rsidRPr="00064D52" w:rsidRDefault="00832C89" w:rsidP="00832C89">
                  <w:pPr>
                    <w:pStyle w:val="Normal64"/>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pH</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COD</w:t>
                  </w:r>
                  <w:r w:rsidRPr="00064D52">
                    <w:rPr>
                      <w:rFonts w:ascii="Times New Roman" w:eastAsia="宋体" w:hAnsi="Times New Roman"/>
                      <w:sz w:val="21"/>
                      <w:szCs w:val="21"/>
                      <w:lang w:eastAsia="zh-CN"/>
                    </w:rPr>
                    <w:t>、</w:t>
                  </w:r>
                  <w:r w:rsidRPr="00064D52">
                    <w:rPr>
                      <w:rFonts w:ascii="Times New Roman" w:eastAsia="宋体" w:hAnsi="Times New Roman"/>
                      <w:sz w:val="21"/>
                      <w:szCs w:val="21"/>
                      <w:lang w:eastAsia="zh-CN"/>
                    </w:rPr>
                    <w:t>SS</w:t>
                  </w:r>
                  <w:r w:rsidR="00E318DB" w:rsidRPr="00064D52">
                    <w:rPr>
                      <w:rFonts w:ascii="Times New Roman" w:eastAsia="宋体" w:hAnsi="Times New Roman"/>
                      <w:sz w:val="21"/>
                      <w:szCs w:val="21"/>
                      <w:lang w:eastAsia="zh-CN"/>
                    </w:rPr>
                    <w:t xml:space="preserve"> </w:t>
                  </w:r>
                </w:p>
              </w:tc>
            </w:tr>
            <w:tr w:rsidR="00832C89" w:rsidRPr="00064D52" w14:paraId="51D09E26" w14:textId="77777777" w:rsidTr="00E318DB">
              <w:trPr>
                <w:trHeight w:val="284"/>
                <w:jc w:val="center"/>
              </w:trPr>
              <w:tc>
                <w:tcPr>
                  <w:tcW w:w="268" w:type="pct"/>
                  <w:vMerge/>
                  <w:vAlign w:val="center"/>
                </w:tcPr>
                <w:p w14:paraId="0CFEB972" w14:textId="77777777" w:rsidR="00832C89" w:rsidRPr="00064D52" w:rsidRDefault="00832C89" w:rsidP="00832C89">
                  <w:pPr>
                    <w:snapToGrid w:val="0"/>
                    <w:jc w:val="center"/>
                    <w:rPr>
                      <w:szCs w:val="21"/>
                    </w:rPr>
                  </w:pPr>
                </w:p>
              </w:tc>
              <w:tc>
                <w:tcPr>
                  <w:tcW w:w="1049" w:type="pct"/>
                  <w:vAlign w:val="center"/>
                </w:tcPr>
                <w:p w14:paraId="231CF62D" w14:textId="77777777" w:rsidR="00832C89" w:rsidRPr="00064D52" w:rsidRDefault="00832C89" w:rsidP="00832C89">
                  <w:pPr>
                    <w:snapToGrid w:val="0"/>
                    <w:jc w:val="center"/>
                    <w:rPr>
                      <w:szCs w:val="21"/>
                    </w:rPr>
                  </w:pPr>
                  <w:r w:rsidRPr="00064D52">
                    <w:rPr>
                      <w:szCs w:val="21"/>
                    </w:rPr>
                    <w:t>污染物排放清单</w:t>
                  </w:r>
                </w:p>
              </w:tc>
              <w:tc>
                <w:tcPr>
                  <w:tcW w:w="3684" w:type="pct"/>
                  <w:gridSpan w:val="12"/>
                  <w:vAlign w:val="center"/>
                </w:tcPr>
                <w:p w14:paraId="291CD2D2" w14:textId="77777777" w:rsidR="00832C89" w:rsidRPr="00064D52" w:rsidRDefault="00832C89" w:rsidP="00832C89">
                  <w:pPr>
                    <w:pStyle w:val="Normal65"/>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Segoe UI Symbol" w:eastAsia="宋体" w:hAnsi="Segoe UI Symbol" w:cs="Segoe UI Symbol"/>
                      <w:sz w:val="21"/>
                      <w:szCs w:val="21"/>
                      <w:lang w:eastAsia="zh-CN"/>
                    </w:rPr>
                    <w:t>☑</w:t>
                  </w:r>
                </w:p>
              </w:tc>
            </w:tr>
            <w:tr w:rsidR="00832C89" w:rsidRPr="00064D52" w14:paraId="7D7985B7" w14:textId="77777777" w:rsidTr="00E318DB">
              <w:trPr>
                <w:trHeight w:val="284"/>
                <w:jc w:val="center"/>
              </w:trPr>
              <w:tc>
                <w:tcPr>
                  <w:tcW w:w="1316" w:type="pct"/>
                  <w:gridSpan w:val="2"/>
                  <w:vAlign w:val="center"/>
                </w:tcPr>
                <w:p w14:paraId="4B500C2B" w14:textId="77777777" w:rsidR="00832C89" w:rsidRPr="00064D52" w:rsidRDefault="00832C89" w:rsidP="00832C89">
                  <w:pPr>
                    <w:pStyle w:val="Normal65"/>
                    <w:widowControl w:val="0"/>
                    <w:autoSpaceDE w:val="0"/>
                    <w:autoSpaceDN w:val="0"/>
                    <w:snapToGrid w:val="0"/>
                    <w:spacing w:before="0" w:after="0"/>
                    <w:jc w:val="center"/>
                    <w:rPr>
                      <w:rFonts w:ascii="Times New Roman" w:eastAsia="宋体" w:hAnsi="Times New Roman"/>
                      <w:sz w:val="21"/>
                      <w:szCs w:val="21"/>
                      <w:lang w:eastAsia="zh-CN"/>
                    </w:rPr>
                  </w:pPr>
                  <w:r w:rsidRPr="00064D52">
                    <w:rPr>
                      <w:rFonts w:ascii="Times New Roman" w:eastAsia="宋体" w:hAnsi="Times New Roman"/>
                      <w:sz w:val="21"/>
                      <w:szCs w:val="21"/>
                      <w:lang w:eastAsia="zh-CN"/>
                    </w:rPr>
                    <w:t>评价结论</w:t>
                  </w:r>
                </w:p>
              </w:tc>
              <w:tc>
                <w:tcPr>
                  <w:tcW w:w="3684" w:type="pct"/>
                  <w:gridSpan w:val="12"/>
                  <w:vAlign w:val="center"/>
                </w:tcPr>
                <w:p w14:paraId="58EFAAD5" w14:textId="77777777" w:rsidR="00832C89" w:rsidRPr="00064D52" w:rsidRDefault="00832C89" w:rsidP="00832C89">
                  <w:pPr>
                    <w:pStyle w:val="Normal65"/>
                    <w:widowControl w:val="0"/>
                    <w:autoSpaceDE w:val="0"/>
                    <w:autoSpaceDN w:val="0"/>
                    <w:snapToGrid w:val="0"/>
                    <w:spacing w:before="0" w:after="0"/>
                    <w:jc w:val="left"/>
                    <w:rPr>
                      <w:rFonts w:ascii="Times New Roman" w:eastAsia="宋体" w:hAnsi="Times New Roman"/>
                      <w:sz w:val="21"/>
                      <w:szCs w:val="21"/>
                      <w:lang w:eastAsia="zh-CN"/>
                    </w:rPr>
                  </w:pPr>
                  <w:r w:rsidRPr="00064D52">
                    <w:rPr>
                      <w:rFonts w:ascii="Times New Roman" w:eastAsia="宋体" w:hAnsi="Times New Roman"/>
                      <w:sz w:val="21"/>
                      <w:szCs w:val="21"/>
                      <w:lang w:eastAsia="zh-CN"/>
                    </w:rPr>
                    <w:t>可以接受</w:t>
                  </w:r>
                  <w:r w:rsidRPr="00064D52">
                    <w:rPr>
                      <w:rFonts w:ascii="Segoe UI Symbol" w:eastAsia="宋体" w:hAnsi="Segoe UI Symbol" w:cs="Segoe UI Symbol"/>
                      <w:spacing w:val="46"/>
                      <w:sz w:val="21"/>
                      <w:szCs w:val="21"/>
                      <w:lang w:eastAsia="zh-CN"/>
                    </w:rPr>
                    <w:t>☑</w:t>
                  </w:r>
                  <w:r w:rsidRPr="00064D52">
                    <w:rPr>
                      <w:rFonts w:ascii="Times New Roman" w:eastAsia="宋体" w:hAnsi="Times New Roman"/>
                      <w:sz w:val="21"/>
                      <w:szCs w:val="21"/>
                      <w:lang w:eastAsia="zh-CN"/>
                    </w:rPr>
                    <w:t>；不可以接受</w:t>
                  </w:r>
                  <w:r w:rsidRPr="00064D52">
                    <w:rPr>
                      <w:rFonts w:ascii="Times New Roman" w:eastAsia="宋体" w:hAnsi="Times New Roman"/>
                      <w:spacing w:val="46"/>
                      <w:sz w:val="21"/>
                      <w:szCs w:val="21"/>
                      <w:lang w:eastAsia="zh-CN"/>
                    </w:rPr>
                    <w:t xml:space="preserve"> </w:t>
                  </w:r>
                  <w:r w:rsidRPr="00064D52">
                    <w:rPr>
                      <w:rFonts w:ascii="Times New Roman" w:eastAsia="宋体" w:hAnsi="Times New Roman"/>
                      <w:sz w:val="21"/>
                      <w:szCs w:val="21"/>
                      <w:lang w:eastAsia="zh-CN"/>
                    </w:rPr>
                    <w:t>□</w:t>
                  </w:r>
                </w:p>
              </w:tc>
            </w:tr>
          </w:tbl>
          <w:p w14:paraId="10BEC70C" w14:textId="77777777" w:rsidR="00CF3A0F" w:rsidRPr="00064D52" w:rsidRDefault="00985F04">
            <w:pPr>
              <w:pStyle w:val="aff0"/>
              <w:spacing w:line="360" w:lineRule="auto"/>
              <w:jc w:val="both"/>
              <w:rPr>
                <w:rFonts w:ascii="Times New Roman" w:hAnsi="Times New Roman"/>
              </w:rPr>
            </w:pPr>
            <w:r w:rsidRPr="00064D52">
              <w:rPr>
                <w:rFonts w:hint="eastAsia"/>
                <w:b/>
                <w:sz w:val="18"/>
                <w:szCs w:val="18"/>
                <w:lang w:val="en-US"/>
              </w:rPr>
              <w:t>备注：*因本项目废水零排放，上表中数据为全厂数据。</w:t>
            </w:r>
          </w:p>
          <w:p w14:paraId="01E6D1BC"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3</w:t>
            </w:r>
            <w:r w:rsidRPr="00064D52">
              <w:rPr>
                <w:rFonts w:ascii="Times New Roman" w:hAnsi="Times New Roman"/>
              </w:rPr>
              <w:t>、声环境影响分析</w:t>
            </w:r>
          </w:p>
          <w:p w14:paraId="0F08B985" w14:textId="77777777" w:rsidR="00CF3A0F" w:rsidRPr="00064D52" w:rsidRDefault="00985F04">
            <w:pPr>
              <w:adjustRightInd w:val="0"/>
              <w:snapToGrid w:val="0"/>
              <w:spacing w:line="336" w:lineRule="auto"/>
              <w:ind w:firstLineChars="200" w:firstLine="480"/>
              <w:rPr>
                <w:sz w:val="24"/>
                <w:szCs w:val="24"/>
              </w:rPr>
            </w:pPr>
            <w:r w:rsidRPr="00064D52">
              <w:rPr>
                <w:sz w:val="24"/>
                <w:szCs w:val="24"/>
              </w:rPr>
              <w:t>本项目的噪声</w:t>
            </w:r>
            <w:proofErr w:type="gramStart"/>
            <w:r w:rsidRPr="00064D52">
              <w:rPr>
                <w:sz w:val="24"/>
                <w:szCs w:val="24"/>
              </w:rPr>
              <w:t>源按照</w:t>
            </w:r>
            <w:proofErr w:type="gramEnd"/>
            <w:r w:rsidRPr="00064D52">
              <w:rPr>
                <w:sz w:val="24"/>
                <w:szCs w:val="24"/>
              </w:rPr>
              <w:t>工业设备安装的有关规范安装，采用低噪音设备，采取减振、厂房隔声等措施，并在此基础上预测噪声对各厂界的影响。</w:t>
            </w:r>
            <w:r w:rsidRPr="00064D52">
              <w:rPr>
                <w:rFonts w:hint="eastAsia"/>
                <w:sz w:val="24"/>
                <w:szCs w:val="24"/>
              </w:rPr>
              <w:t>噪声源强如下：</w:t>
            </w:r>
          </w:p>
          <w:p w14:paraId="5CC1DAD7" w14:textId="5AE37E72"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Pr="00064D52">
              <w:rPr>
                <w:rFonts w:hint="eastAsia"/>
                <w:b/>
                <w:sz w:val="24"/>
                <w:szCs w:val="24"/>
              </w:rPr>
              <w:t>-</w:t>
            </w:r>
            <w:r w:rsidR="00E318DB" w:rsidRPr="00064D52">
              <w:rPr>
                <w:b/>
                <w:sz w:val="24"/>
                <w:szCs w:val="24"/>
              </w:rPr>
              <w:t>1</w:t>
            </w:r>
            <w:r w:rsidRPr="00064D52">
              <w:rPr>
                <w:rFonts w:hint="eastAsia"/>
                <w:b/>
                <w:sz w:val="24"/>
                <w:szCs w:val="24"/>
              </w:rPr>
              <w:t>9</w:t>
            </w:r>
            <w:r w:rsidRPr="00064D52">
              <w:rPr>
                <w:b/>
                <w:sz w:val="24"/>
                <w:szCs w:val="24"/>
              </w:rPr>
              <w:t>项目噪声情况一览表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1"/>
              <w:gridCol w:w="1890"/>
              <w:gridCol w:w="1418"/>
              <w:gridCol w:w="2034"/>
              <w:gridCol w:w="1903"/>
            </w:tblGrid>
            <w:tr w:rsidR="003D2BAF" w:rsidRPr="00064D52" w14:paraId="5965C7E6" w14:textId="77777777" w:rsidTr="003D2BAF">
              <w:trPr>
                <w:trHeight w:val="422"/>
                <w:jc w:val="center"/>
              </w:trPr>
              <w:tc>
                <w:tcPr>
                  <w:tcW w:w="514" w:type="pct"/>
                  <w:vAlign w:val="center"/>
                </w:tcPr>
                <w:p w14:paraId="51BCDF0C" w14:textId="77777777" w:rsidR="003D2BAF" w:rsidRPr="00064D52" w:rsidRDefault="003D2BAF" w:rsidP="003D2BAF">
                  <w:pPr>
                    <w:spacing w:line="240" w:lineRule="exact"/>
                    <w:jc w:val="center"/>
                    <w:rPr>
                      <w:b/>
                    </w:rPr>
                  </w:pPr>
                  <w:r w:rsidRPr="00064D52">
                    <w:rPr>
                      <w:b/>
                    </w:rPr>
                    <w:t>序号</w:t>
                  </w:r>
                </w:p>
              </w:tc>
              <w:tc>
                <w:tcPr>
                  <w:tcW w:w="1170" w:type="pct"/>
                  <w:vAlign w:val="center"/>
                </w:tcPr>
                <w:p w14:paraId="55C5AEBE" w14:textId="77777777" w:rsidR="003D2BAF" w:rsidRPr="00064D52" w:rsidRDefault="003D2BAF" w:rsidP="003D2BAF">
                  <w:pPr>
                    <w:spacing w:line="240" w:lineRule="exact"/>
                    <w:jc w:val="center"/>
                    <w:rPr>
                      <w:b/>
                    </w:rPr>
                  </w:pPr>
                  <w:r w:rsidRPr="00064D52">
                    <w:rPr>
                      <w:b/>
                    </w:rPr>
                    <w:t>设备名称</w:t>
                  </w:r>
                </w:p>
              </w:tc>
              <w:tc>
                <w:tcPr>
                  <w:tcW w:w="878" w:type="pct"/>
                  <w:vAlign w:val="center"/>
                </w:tcPr>
                <w:p w14:paraId="1BCD91A2" w14:textId="77777777" w:rsidR="003D2BAF" w:rsidRPr="00064D52" w:rsidRDefault="003D2BAF" w:rsidP="003D2BAF">
                  <w:pPr>
                    <w:spacing w:line="240" w:lineRule="exact"/>
                    <w:jc w:val="center"/>
                    <w:rPr>
                      <w:b/>
                    </w:rPr>
                  </w:pPr>
                  <w:r w:rsidRPr="00064D52">
                    <w:rPr>
                      <w:b/>
                    </w:rPr>
                    <w:t>设备台数</w:t>
                  </w:r>
                </w:p>
              </w:tc>
              <w:tc>
                <w:tcPr>
                  <w:tcW w:w="1259" w:type="pct"/>
                  <w:vAlign w:val="center"/>
                </w:tcPr>
                <w:p w14:paraId="3C51909A" w14:textId="05527CD0" w:rsidR="003D2BAF" w:rsidRPr="00064D52" w:rsidRDefault="003D2BAF" w:rsidP="003D2BAF">
                  <w:pPr>
                    <w:spacing w:line="240" w:lineRule="exact"/>
                    <w:jc w:val="center"/>
                    <w:rPr>
                      <w:b/>
                    </w:rPr>
                  </w:pPr>
                  <w:r w:rsidRPr="00064D52">
                    <w:rPr>
                      <w:b/>
                    </w:rPr>
                    <w:t>源强度</w:t>
                  </w:r>
                  <w:r w:rsidRPr="00064D52">
                    <w:rPr>
                      <w:b/>
                    </w:rPr>
                    <w:t>dB</w:t>
                  </w:r>
                  <w:r w:rsidRPr="00064D52">
                    <w:rPr>
                      <w:b/>
                    </w:rPr>
                    <w:t>（</w:t>
                  </w:r>
                  <w:r w:rsidRPr="00064D52">
                    <w:rPr>
                      <w:b/>
                    </w:rPr>
                    <w:t>A</w:t>
                  </w:r>
                  <w:r w:rsidRPr="00064D52">
                    <w:rPr>
                      <w:b/>
                    </w:rPr>
                    <w:t>）</w:t>
                  </w:r>
                </w:p>
              </w:tc>
              <w:tc>
                <w:tcPr>
                  <w:tcW w:w="1178" w:type="pct"/>
                  <w:vAlign w:val="center"/>
                </w:tcPr>
                <w:p w14:paraId="4ED4644C" w14:textId="488ADFF3" w:rsidR="003D2BAF" w:rsidRPr="00064D52" w:rsidRDefault="003D2BAF" w:rsidP="003D2BAF">
                  <w:pPr>
                    <w:spacing w:line="240" w:lineRule="exact"/>
                    <w:jc w:val="center"/>
                    <w:rPr>
                      <w:b/>
                    </w:rPr>
                  </w:pPr>
                  <w:r w:rsidRPr="00064D52">
                    <w:rPr>
                      <w:b/>
                    </w:rPr>
                    <w:t>距厂界最近距离</w:t>
                  </w:r>
                  <w:r w:rsidRPr="00064D52">
                    <w:rPr>
                      <w:b/>
                    </w:rPr>
                    <w:t>m</w:t>
                  </w:r>
                </w:p>
              </w:tc>
            </w:tr>
            <w:tr w:rsidR="003D2BAF" w:rsidRPr="00064D52" w14:paraId="3574EAC6" w14:textId="77777777" w:rsidTr="003D2BAF">
              <w:trPr>
                <w:trHeight w:val="391"/>
                <w:jc w:val="center"/>
              </w:trPr>
              <w:tc>
                <w:tcPr>
                  <w:tcW w:w="514" w:type="pct"/>
                  <w:vAlign w:val="center"/>
                </w:tcPr>
                <w:p w14:paraId="30B2A28A" w14:textId="77777777" w:rsidR="003D2BAF" w:rsidRPr="00064D52" w:rsidRDefault="003D2BAF" w:rsidP="003D2BAF">
                  <w:pPr>
                    <w:spacing w:line="240" w:lineRule="exact"/>
                    <w:jc w:val="center"/>
                  </w:pPr>
                  <w:r w:rsidRPr="00064D52">
                    <w:rPr>
                      <w:rFonts w:hint="eastAsia"/>
                    </w:rPr>
                    <w:t>1</w:t>
                  </w:r>
                </w:p>
              </w:tc>
              <w:tc>
                <w:tcPr>
                  <w:tcW w:w="1170" w:type="pct"/>
                  <w:vAlign w:val="center"/>
                </w:tcPr>
                <w:p w14:paraId="501255C2" w14:textId="77777777" w:rsidR="003D2BAF" w:rsidRPr="00064D52" w:rsidRDefault="003D2BAF" w:rsidP="003D2BAF">
                  <w:pPr>
                    <w:spacing w:line="240" w:lineRule="exact"/>
                    <w:jc w:val="center"/>
                  </w:pPr>
                  <w:r w:rsidRPr="00064D52">
                    <w:rPr>
                      <w:rFonts w:hint="eastAsia"/>
                    </w:rPr>
                    <w:t>焊接设备</w:t>
                  </w:r>
                </w:p>
              </w:tc>
              <w:tc>
                <w:tcPr>
                  <w:tcW w:w="878" w:type="pct"/>
                  <w:vAlign w:val="center"/>
                </w:tcPr>
                <w:p w14:paraId="6A70D435" w14:textId="77777777" w:rsidR="003D2BAF" w:rsidRPr="00064D52" w:rsidRDefault="003D2BAF" w:rsidP="003D2BAF">
                  <w:pPr>
                    <w:spacing w:line="240" w:lineRule="exact"/>
                    <w:jc w:val="center"/>
                  </w:pPr>
                  <w:r w:rsidRPr="00064D52">
                    <w:t>1</w:t>
                  </w:r>
                </w:p>
              </w:tc>
              <w:tc>
                <w:tcPr>
                  <w:tcW w:w="1259" w:type="pct"/>
                  <w:vAlign w:val="center"/>
                </w:tcPr>
                <w:p w14:paraId="0589E234" w14:textId="77777777" w:rsidR="003D2BAF" w:rsidRPr="00064D52" w:rsidRDefault="003D2BAF" w:rsidP="003D2BAF">
                  <w:pPr>
                    <w:spacing w:line="240" w:lineRule="exact"/>
                    <w:jc w:val="center"/>
                  </w:pPr>
                  <w:r w:rsidRPr="00064D52">
                    <w:t>80</w:t>
                  </w:r>
                </w:p>
              </w:tc>
              <w:tc>
                <w:tcPr>
                  <w:tcW w:w="1178" w:type="pct"/>
                  <w:vAlign w:val="center"/>
                </w:tcPr>
                <w:p w14:paraId="15B79C6A" w14:textId="77777777" w:rsidR="003D2BAF" w:rsidRPr="00064D52" w:rsidRDefault="003D2BAF" w:rsidP="003D2BAF">
                  <w:pPr>
                    <w:spacing w:line="240" w:lineRule="exact"/>
                    <w:jc w:val="center"/>
                  </w:pPr>
                  <w:r w:rsidRPr="00064D52">
                    <w:rPr>
                      <w:rFonts w:hint="eastAsia"/>
                    </w:rPr>
                    <w:t>南侧</w:t>
                  </w:r>
                  <w:r w:rsidRPr="00064D52">
                    <w:t>厂界</w:t>
                  </w:r>
                  <w:r w:rsidRPr="00064D52">
                    <w:t>24</w:t>
                  </w:r>
                </w:p>
              </w:tc>
            </w:tr>
            <w:tr w:rsidR="003D2BAF" w:rsidRPr="00064D52" w14:paraId="0A6BF603" w14:textId="77777777" w:rsidTr="003D2BAF">
              <w:trPr>
                <w:trHeight w:val="380"/>
                <w:jc w:val="center"/>
              </w:trPr>
              <w:tc>
                <w:tcPr>
                  <w:tcW w:w="514" w:type="pct"/>
                  <w:vAlign w:val="center"/>
                </w:tcPr>
                <w:p w14:paraId="615F9062" w14:textId="77777777" w:rsidR="003D2BAF" w:rsidRPr="00064D52" w:rsidRDefault="003D2BAF" w:rsidP="003D2BAF">
                  <w:pPr>
                    <w:spacing w:line="240" w:lineRule="exact"/>
                    <w:jc w:val="center"/>
                  </w:pPr>
                  <w:r w:rsidRPr="00064D52">
                    <w:rPr>
                      <w:rFonts w:hint="eastAsia"/>
                    </w:rPr>
                    <w:t>2</w:t>
                  </w:r>
                </w:p>
              </w:tc>
              <w:tc>
                <w:tcPr>
                  <w:tcW w:w="1170" w:type="pct"/>
                  <w:vAlign w:val="center"/>
                </w:tcPr>
                <w:p w14:paraId="2A32F35E" w14:textId="77777777" w:rsidR="003D2BAF" w:rsidRPr="00064D52" w:rsidRDefault="003D2BAF" w:rsidP="003D2BAF">
                  <w:pPr>
                    <w:spacing w:line="240" w:lineRule="exact"/>
                    <w:jc w:val="center"/>
                  </w:pPr>
                  <w:r w:rsidRPr="00064D52">
                    <w:rPr>
                      <w:rFonts w:hint="eastAsia"/>
                    </w:rPr>
                    <w:t>标定设备</w:t>
                  </w:r>
                </w:p>
              </w:tc>
              <w:tc>
                <w:tcPr>
                  <w:tcW w:w="878" w:type="pct"/>
                  <w:vAlign w:val="center"/>
                </w:tcPr>
                <w:p w14:paraId="7FAF28F9" w14:textId="77777777" w:rsidR="003D2BAF" w:rsidRPr="00064D52" w:rsidRDefault="003D2BAF" w:rsidP="003D2BAF">
                  <w:pPr>
                    <w:spacing w:line="240" w:lineRule="exact"/>
                    <w:jc w:val="center"/>
                  </w:pPr>
                  <w:r w:rsidRPr="00064D52">
                    <w:rPr>
                      <w:rFonts w:hint="eastAsia"/>
                    </w:rPr>
                    <w:t>1</w:t>
                  </w:r>
                </w:p>
              </w:tc>
              <w:tc>
                <w:tcPr>
                  <w:tcW w:w="1259" w:type="pct"/>
                  <w:vAlign w:val="center"/>
                </w:tcPr>
                <w:p w14:paraId="7DC3D1C3" w14:textId="77777777" w:rsidR="003D2BAF" w:rsidRPr="00064D52" w:rsidRDefault="003D2BAF" w:rsidP="003D2BAF">
                  <w:pPr>
                    <w:spacing w:line="240" w:lineRule="exact"/>
                    <w:jc w:val="center"/>
                  </w:pPr>
                  <w:r w:rsidRPr="00064D52">
                    <w:t>70</w:t>
                  </w:r>
                </w:p>
              </w:tc>
              <w:tc>
                <w:tcPr>
                  <w:tcW w:w="1178" w:type="pct"/>
                  <w:vAlign w:val="center"/>
                </w:tcPr>
                <w:p w14:paraId="5C53290A" w14:textId="77777777" w:rsidR="003D2BAF" w:rsidRPr="00064D52" w:rsidRDefault="003D2BAF" w:rsidP="003D2BAF">
                  <w:pPr>
                    <w:spacing w:line="240" w:lineRule="exact"/>
                    <w:jc w:val="center"/>
                  </w:pPr>
                  <w:r w:rsidRPr="00064D52">
                    <w:rPr>
                      <w:rFonts w:hint="eastAsia"/>
                    </w:rPr>
                    <w:t>南侧</w:t>
                  </w:r>
                  <w:r w:rsidRPr="00064D52">
                    <w:t>厂界</w:t>
                  </w:r>
                  <w:r w:rsidRPr="00064D52">
                    <w:t>25</w:t>
                  </w:r>
                </w:p>
              </w:tc>
            </w:tr>
            <w:tr w:rsidR="003D2BAF" w:rsidRPr="00064D52" w14:paraId="752777E8" w14:textId="77777777" w:rsidTr="003D2BAF">
              <w:trPr>
                <w:trHeight w:val="380"/>
                <w:jc w:val="center"/>
              </w:trPr>
              <w:tc>
                <w:tcPr>
                  <w:tcW w:w="514" w:type="pct"/>
                  <w:vAlign w:val="center"/>
                </w:tcPr>
                <w:p w14:paraId="6AC983F7" w14:textId="77777777" w:rsidR="003D2BAF" w:rsidRPr="00064D52" w:rsidRDefault="003D2BAF" w:rsidP="003D2BAF">
                  <w:pPr>
                    <w:spacing w:line="240" w:lineRule="exact"/>
                    <w:jc w:val="center"/>
                  </w:pPr>
                  <w:r w:rsidRPr="00064D52">
                    <w:rPr>
                      <w:rFonts w:hint="eastAsia"/>
                    </w:rPr>
                    <w:t>3</w:t>
                  </w:r>
                </w:p>
              </w:tc>
              <w:tc>
                <w:tcPr>
                  <w:tcW w:w="1170" w:type="pct"/>
                  <w:vAlign w:val="center"/>
                </w:tcPr>
                <w:p w14:paraId="4FD88162" w14:textId="77777777" w:rsidR="003D2BAF" w:rsidRPr="00064D52" w:rsidRDefault="003D2BAF" w:rsidP="003D2BAF">
                  <w:pPr>
                    <w:spacing w:line="240" w:lineRule="exact"/>
                    <w:jc w:val="center"/>
                  </w:pPr>
                  <w:r w:rsidRPr="00064D52">
                    <w:rPr>
                      <w:rFonts w:hint="eastAsia"/>
                    </w:rPr>
                    <w:t>裁切机</w:t>
                  </w:r>
                </w:p>
              </w:tc>
              <w:tc>
                <w:tcPr>
                  <w:tcW w:w="878" w:type="pct"/>
                  <w:vAlign w:val="center"/>
                </w:tcPr>
                <w:p w14:paraId="3FE860BF" w14:textId="77777777" w:rsidR="003D2BAF" w:rsidRPr="00064D52" w:rsidRDefault="003D2BAF" w:rsidP="003D2BAF">
                  <w:pPr>
                    <w:spacing w:line="240" w:lineRule="exact"/>
                    <w:jc w:val="center"/>
                  </w:pPr>
                  <w:r w:rsidRPr="00064D52">
                    <w:rPr>
                      <w:rFonts w:hint="eastAsia"/>
                    </w:rPr>
                    <w:t>1</w:t>
                  </w:r>
                </w:p>
              </w:tc>
              <w:tc>
                <w:tcPr>
                  <w:tcW w:w="1259" w:type="pct"/>
                  <w:vAlign w:val="center"/>
                </w:tcPr>
                <w:p w14:paraId="50D4588D" w14:textId="77777777" w:rsidR="003D2BAF" w:rsidRPr="00064D52" w:rsidRDefault="003D2BAF" w:rsidP="003D2BAF">
                  <w:pPr>
                    <w:spacing w:line="240" w:lineRule="exact"/>
                    <w:jc w:val="center"/>
                  </w:pPr>
                  <w:r w:rsidRPr="00064D52">
                    <w:t>80</w:t>
                  </w:r>
                </w:p>
              </w:tc>
              <w:tc>
                <w:tcPr>
                  <w:tcW w:w="1178" w:type="pct"/>
                  <w:vAlign w:val="center"/>
                </w:tcPr>
                <w:p w14:paraId="7D55F8E7" w14:textId="77777777" w:rsidR="003D2BAF" w:rsidRPr="00064D52" w:rsidRDefault="003D2BAF" w:rsidP="003D2BAF">
                  <w:pPr>
                    <w:spacing w:line="240" w:lineRule="exact"/>
                    <w:jc w:val="center"/>
                  </w:pPr>
                  <w:r w:rsidRPr="00064D52">
                    <w:rPr>
                      <w:rFonts w:hint="eastAsia"/>
                    </w:rPr>
                    <w:t>南侧</w:t>
                  </w:r>
                  <w:r w:rsidRPr="00064D52">
                    <w:t>厂界</w:t>
                  </w:r>
                  <w:r w:rsidRPr="00064D52">
                    <w:t>27</w:t>
                  </w:r>
                </w:p>
              </w:tc>
            </w:tr>
            <w:tr w:rsidR="003D2BAF" w:rsidRPr="00064D52" w14:paraId="3B74F6CA" w14:textId="77777777" w:rsidTr="003D2BAF">
              <w:trPr>
                <w:trHeight w:val="380"/>
                <w:jc w:val="center"/>
              </w:trPr>
              <w:tc>
                <w:tcPr>
                  <w:tcW w:w="514" w:type="pct"/>
                  <w:vAlign w:val="center"/>
                </w:tcPr>
                <w:p w14:paraId="062FEABB" w14:textId="77777777" w:rsidR="003D2BAF" w:rsidRPr="00064D52" w:rsidRDefault="003D2BAF" w:rsidP="003D2BAF">
                  <w:pPr>
                    <w:spacing w:line="240" w:lineRule="exact"/>
                    <w:jc w:val="center"/>
                  </w:pPr>
                  <w:r w:rsidRPr="00064D52">
                    <w:rPr>
                      <w:rFonts w:hint="eastAsia"/>
                    </w:rPr>
                    <w:t>4</w:t>
                  </w:r>
                </w:p>
              </w:tc>
              <w:tc>
                <w:tcPr>
                  <w:tcW w:w="1170" w:type="pct"/>
                  <w:vAlign w:val="center"/>
                </w:tcPr>
                <w:p w14:paraId="774CCDB0" w14:textId="77777777" w:rsidR="003D2BAF" w:rsidRPr="00064D52" w:rsidRDefault="003D2BAF" w:rsidP="003D2BAF">
                  <w:pPr>
                    <w:spacing w:line="240" w:lineRule="exact"/>
                    <w:jc w:val="center"/>
                  </w:pPr>
                  <w:proofErr w:type="gramStart"/>
                  <w:r w:rsidRPr="00064D52">
                    <w:rPr>
                      <w:rFonts w:hint="eastAsia"/>
                    </w:rPr>
                    <w:t>打磨台</w:t>
                  </w:r>
                  <w:proofErr w:type="gramEnd"/>
                </w:p>
              </w:tc>
              <w:tc>
                <w:tcPr>
                  <w:tcW w:w="878" w:type="pct"/>
                  <w:vAlign w:val="center"/>
                </w:tcPr>
                <w:p w14:paraId="587BDD42" w14:textId="77777777" w:rsidR="003D2BAF" w:rsidRPr="00064D52" w:rsidRDefault="003D2BAF" w:rsidP="003D2BAF">
                  <w:pPr>
                    <w:spacing w:line="240" w:lineRule="exact"/>
                    <w:jc w:val="center"/>
                  </w:pPr>
                  <w:r w:rsidRPr="00064D52">
                    <w:t>2</w:t>
                  </w:r>
                </w:p>
              </w:tc>
              <w:tc>
                <w:tcPr>
                  <w:tcW w:w="1259" w:type="pct"/>
                  <w:vAlign w:val="center"/>
                </w:tcPr>
                <w:p w14:paraId="22E424CA" w14:textId="77777777" w:rsidR="003D2BAF" w:rsidRPr="00064D52" w:rsidRDefault="003D2BAF" w:rsidP="003D2BAF">
                  <w:pPr>
                    <w:spacing w:line="240" w:lineRule="exact"/>
                    <w:jc w:val="center"/>
                  </w:pPr>
                  <w:r w:rsidRPr="00064D52">
                    <w:rPr>
                      <w:rFonts w:hint="eastAsia"/>
                    </w:rPr>
                    <w:t>7</w:t>
                  </w:r>
                  <w:r w:rsidRPr="00064D52">
                    <w:t>0</w:t>
                  </w:r>
                </w:p>
              </w:tc>
              <w:tc>
                <w:tcPr>
                  <w:tcW w:w="1178" w:type="pct"/>
                  <w:vAlign w:val="center"/>
                </w:tcPr>
                <w:p w14:paraId="25641DDF" w14:textId="77777777" w:rsidR="003D2BAF" w:rsidRPr="00064D52" w:rsidRDefault="003D2BAF" w:rsidP="003D2BAF">
                  <w:pPr>
                    <w:spacing w:line="240" w:lineRule="exact"/>
                    <w:jc w:val="center"/>
                  </w:pPr>
                  <w:r w:rsidRPr="00064D52">
                    <w:rPr>
                      <w:rFonts w:hint="eastAsia"/>
                    </w:rPr>
                    <w:t>南侧</w:t>
                  </w:r>
                  <w:r w:rsidRPr="00064D52">
                    <w:t>厂界</w:t>
                  </w:r>
                  <w:r w:rsidRPr="00064D52">
                    <w:t>30</w:t>
                  </w:r>
                </w:p>
              </w:tc>
            </w:tr>
            <w:tr w:rsidR="003D2BAF" w:rsidRPr="00064D52" w14:paraId="5541DC38" w14:textId="77777777" w:rsidTr="003D2BAF">
              <w:trPr>
                <w:trHeight w:val="380"/>
                <w:jc w:val="center"/>
              </w:trPr>
              <w:tc>
                <w:tcPr>
                  <w:tcW w:w="514" w:type="pct"/>
                  <w:vAlign w:val="center"/>
                </w:tcPr>
                <w:p w14:paraId="112C79EE" w14:textId="77777777" w:rsidR="003D2BAF" w:rsidRPr="00064D52" w:rsidRDefault="003D2BAF" w:rsidP="003D2BAF">
                  <w:pPr>
                    <w:spacing w:line="240" w:lineRule="exact"/>
                    <w:jc w:val="center"/>
                  </w:pPr>
                  <w:r w:rsidRPr="00064D52">
                    <w:rPr>
                      <w:rFonts w:hint="eastAsia"/>
                    </w:rPr>
                    <w:t>5</w:t>
                  </w:r>
                </w:p>
              </w:tc>
              <w:tc>
                <w:tcPr>
                  <w:tcW w:w="1170" w:type="pct"/>
                  <w:vAlign w:val="center"/>
                </w:tcPr>
                <w:p w14:paraId="724E4B11" w14:textId="77777777" w:rsidR="003D2BAF" w:rsidRPr="00064D52" w:rsidRDefault="003D2BAF" w:rsidP="003D2BAF">
                  <w:pPr>
                    <w:spacing w:line="240" w:lineRule="exact"/>
                    <w:jc w:val="center"/>
                  </w:pPr>
                  <w:r w:rsidRPr="00064D52">
                    <w:rPr>
                      <w:rFonts w:hint="eastAsia"/>
                    </w:rPr>
                    <w:t>手持式抛光机</w:t>
                  </w:r>
                </w:p>
              </w:tc>
              <w:tc>
                <w:tcPr>
                  <w:tcW w:w="878" w:type="pct"/>
                  <w:vAlign w:val="center"/>
                </w:tcPr>
                <w:p w14:paraId="40A2C070" w14:textId="77777777" w:rsidR="003D2BAF" w:rsidRPr="00064D52" w:rsidRDefault="003D2BAF" w:rsidP="003D2BAF">
                  <w:pPr>
                    <w:spacing w:line="240" w:lineRule="exact"/>
                    <w:jc w:val="center"/>
                  </w:pPr>
                  <w:r w:rsidRPr="00064D52">
                    <w:rPr>
                      <w:rFonts w:hint="eastAsia"/>
                    </w:rPr>
                    <w:t>2</w:t>
                  </w:r>
                </w:p>
              </w:tc>
              <w:tc>
                <w:tcPr>
                  <w:tcW w:w="1259" w:type="pct"/>
                  <w:vAlign w:val="center"/>
                </w:tcPr>
                <w:p w14:paraId="3EBD6CDE" w14:textId="173DED1F" w:rsidR="003D2BAF" w:rsidRPr="00064D52" w:rsidRDefault="0011721A" w:rsidP="003D2BAF">
                  <w:pPr>
                    <w:spacing w:line="240" w:lineRule="exact"/>
                    <w:jc w:val="center"/>
                  </w:pPr>
                  <w:r w:rsidRPr="00064D52">
                    <w:t>8</w:t>
                  </w:r>
                  <w:r w:rsidR="003D2BAF" w:rsidRPr="00064D52">
                    <w:t>5</w:t>
                  </w:r>
                </w:p>
              </w:tc>
              <w:tc>
                <w:tcPr>
                  <w:tcW w:w="1178" w:type="pct"/>
                  <w:vAlign w:val="center"/>
                </w:tcPr>
                <w:p w14:paraId="040654DF" w14:textId="77777777" w:rsidR="003D2BAF" w:rsidRPr="00064D52" w:rsidRDefault="003D2BAF" w:rsidP="003D2BAF">
                  <w:pPr>
                    <w:spacing w:line="240" w:lineRule="exact"/>
                    <w:jc w:val="center"/>
                  </w:pPr>
                  <w:r w:rsidRPr="00064D52">
                    <w:rPr>
                      <w:rFonts w:hint="eastAsia"/>
                    </w:rPr>
                    <w:t>南侧</w:t>
                  </w:r>
                  <w:r w:rsidRPr="00064D52">
                    <w:t>厂界</w:t>
                  </w:r>
                  <w:r w:rsidRPr="00064D52">
                    <w:t>42</w:t>
                  </w:r>
                </w:p>
              </w:tc>
            </w:tr>
            <w:tr w:rsidR="003D2BAF" w:rsidRPr="00064D52" w14:paraId="524F1055" w14:textId="77777777" w:rsidTr="003D2BAF">
              <w:trPr>
                <w:trHeight w:val="380"/>
                <w:jc w:val="center"/>
              </w:trPr>
              <w:tc>
                <w:tcPr>
                  <w:tcW w:w="514" w:type="pct"/>
                  <w:vAlign w:val="center"/>
                </w:tcPr>
                <w:p w14:paraId="5AAA28D6" w14:textId="77777777" w:rsidR="003D2BAF" w:rsidRPr="00064D52" w:rsidRDefault="003D2BAF" w:rsidP="003D2BAF">
                  <w:pPr>
                    <w:spacing w:line="240" w:lineRule="exact"/>
                    <w:jc w:val="center"/>
                  </w:pPr>
                  <w:r w:rsidRPr="00064D52">
                    <w:rPr>
                      <w:rFonts w:hint="eastAsia"/>
                    </w:rPr>
                    <w:t>6</w:t>
                  </w:r>
                </w:p>
              </w:tc>
              <w:tc>
                <w:tcPr>
                  <w:tcW w:w="1170" w:type="pct"/>
                  <w:vAlign w:val="center"/>
                </w:tcPr>
                <w:p w14:paraId="4CED7814" w14:textId="77777777" w:rsidR="003D2BAF" w:rsidRPr="00064D52" w:rsidRDefault="003D2BAF" w:rsidP="003D2BAF">
                  <w:pPr>
                    <w:spacing w:line="240" w:lineRule="exact"/>
                    <w:jc w:val="center"/>
                  </w:pPr>
                  <w:r w:rsidRPr="00064D52">
                    <w:rPr>
                      <w:rFonts w:hint="eastAsia"/>
                    </w:rPr>
                    <w:t>翻边机</w:t>
                  </w:r>
                </w:p>
              </w:tc>
              <w:tc>
                <w:tcPr>
                  <w:tcW w:w="878" w:type="pct"/>
                  <w:vAlign w:val="center"/>
                </w:tcPr>
                <w:p w14:paraId="4D24650A" w14:textId="77777777" w:rsidR="003D2BAF" w:rsidRPr="00064D52" w:rsidRDefault="003D2BAF" w:rsidP="003D2BAF">
                  <w:pPr>
                    <w:spacing w:line="240" w:lineRule="exact"/>
                    <w:jc w:val="center"/>
                  </w:pPr>
                  <w:r w:rsidRPr="00064D52">
                    <w:rPr>
                      <w:rFonts w:hint="eastAsia"/>
                    </w:rPr>
                    <w:t>1</w:t>
                  </w:r>
                </w:p>
              </w:tc>
              <w:tc>
                <w:tcPr>
                  <w:tcW w:w="1259" w:type="pct"/>
                  <w:vAlign w:val="center"/>
                </w:tcPr>
                <w:p w14:paraId="08451F4E" w14:textId="77777777" w:rsidR="003D2BAF" w:rsidRPr="00064D52" w:rsidRDefault="003D2BAF" w:rsidP="003D2BAF">
                  <w:pPr>
                    <w:spacing w:line="240" w:lineRule="exact"/>
                    <w:jc w:val="center"/>
                  </w:pPr>
                  <w:r w:rsidRPr="00064D52">
                    <w:rPr>
                      <w:rFonts w:hint="eastAsia"/>
                    </w:rPr>
                    <w:t>8</w:t>
                  </w:r>
                  <w:r w:rsidRPr="00064D52">
                    <w:t>0</w:t>
                  </w:r>
                </w:p>
              </w:tc>
              <w:tc>
                <w:tcPr>
                  <w:tcW w:w="1178" w:type="pct"/>
                  <w:vAlign w:val="center"/>
                </w:tcPr>
                <w:p w14:paraId="5ECEB1AD" w14:textId="77777777" w:rsidR="003D2BAF" w:rsidRPr="00064D52" w:rsidRDefault="003D2BAF" w:rsidP="003D2BAF">
                  <w:pPr>
                    <w:spacing w:line="240" w:lineRule="exact"/>
                    <w:jc w:val="center"/>
                  </w:pPr>
                  <w:r w:rsidRPr="00064D52">
                    <w:rPr>
                      <w:rFonts w:hint="eastAsia"/>
                    </w:rPr>
                    <w:t>南侧</w:t>
                  </w:r>
                  <w:r w:rsidRPr="00064D52">
                    <w:t>厂界</w:t>
                  </w:r>
                  <w:r w:rsidRPr="00064D52">
                    <w:t>45</w:t>
                  </w:r>
                </w:p>
              </w:tc>
            </w:tr>
            <w:tr w:rsidR="003D2BAF" w:rsidRPr="00064D52" w14:paraId="1282F90C" w14:textId="77777777" w:rsidTr="003D2BAF">
              <w:trPr>
                <w:trHeight w:val="380"/>
                <w:jc w:val="center"/>
              </w:trPr>
              <w:tc>
                <w:tcPr>
                  <w:tcW w:w="514" w:type="pct"/>
                  <w:vAlign w:val="center"/>
                </w:tcPr>
                <w:p w14:paraId="3E326B10" w14:textId="77777777" w:rsidR="003D2BAF" w:rsidRPr="00064D52" w:rsidRDefault="003D2BAF" w:rsidP="003D2BAF">
                  <w:pPr>
                    <w:spacing w:line="240" w:lineRule="exact"/>
                    <w:jc w:val="center"/>
                  </w:pPr>
                  <w:r w:rsidRPr="00064D52">
                    <w:rPr>
                      <w:rFonts w:hint="eastAsia"/>
                    </w:rPr>
                    <w:t>7</w:t>
                  </w:r>
                </w:p>
              </w:tc>
              <w:tc>
                <w:tcPr>
                  <w:tcW w:w="1170" w:type="pct"/>
                  <w:vAlign w:val="center"/>
                </w:tcPr>
                <w:p w14:paraId="2F422B04" w14:textId="77777777" w:rsidR="003D2BAF" w:rsidRPr="00064D52" w:rsidRDefault="003D2BAF" w:rsidP="003D2BAF">
                  <w:pPr>
                    <w:spacing w:line="240" w:lineRule="exact"/>
                    <w:jc w:val="center"/>
                  </w:pPr>
                  <w:r w:rsidRPr="00064D52">
                    <w:rPr>
                      <w:rFonts w:hint="eastAsia"/>
                    </w:rPr>
                    <w:t>探伤设备</w:t>
                  </w:r>
                </w:p>
              </w:tc>
              <w:tc>
                <w:tcPr>
                  <w:tcW w:w="878" w:type="pct"/>
                  <w:vAlign w:val="center"/>
                </w:tcPr>
                <w:p w14:paraId="18790901" w14:textId="77777777" w:rsidR="003D2BAF" w:rsidRPr="00064D52" w:rsidRDefault="003D2BAF" w:rsidP="003D2BAF">
                  <w:pPr>
                    <w:spacing w:line="240" w:lineRule="exact"/>
                    <w:jc w:val="center"/>
                  </w:pPr>
                  <w:r w:rsidRPr="00064D52">
                    <w:rPr>
                      <w:rFonts w:hint="eastAsia"/>
                    </w:rPr>
                    <w:t>1</w:t>
                  </w:r>
                </w:p>
              </w:tc>
              <w:tc>
                <w:tcPr>
                  <w:tcW w:w="1259" w:type="pct"/>
                  <w:vAlign w:val="center"/>
                </w:tcPr>
                <w:p w14:paraId="765B28F4" w14:textId="77777777" w:rsidR="003D2BAF" w:rsidRPr="00064D52" w:rsidRDefault="003D2BAF" w:rsidP="003D2BAF">
                  <w:pPr>
                    <w:spacing w:line="240" w:lineRule="exact"/>
                    <w:jc w:val="center"/>
                  </w:pPr>
                  <w:r w:rsidRPr="00064D52">
                    <w:rPr>
                      <w:rFonts w:hint="eastAsia"/>
                    </w:rPr>
                    <w:t>6</w:t>
                  </w:r>
                  <w:r w:rsidRPr="00064D52">
                    <w:t>0</w:t>
                  </w:r>
                </w:p>
              </w:tc>
              <w:tc>
                <w:tcPr>
                  <w:tcW w:w="1178" w:type="pct"/>
                  <w:vAlign w:val="center"/>
                </w:tcPr>
                <w:p w14:paraId="223EFE52" w14:textId="77777777" w:rsidR="003D2BAF" w:rsidRPr="00064D52" w:rsidRDefault="003D2BAF" w:rsidP="003D2BAF">
                  <w:pPr>
                    <w:spacing w:line="240" w:lineRule="exact"/>
                    <w:jc w:val="center"/>
                  </w:pPr>
                  <w:r w:rsidRPr="00064D52">
                    <w:rPr>
                      <w:rFonts w:hint="eastAsia"/>
                    </w:rPr>
                    <w:t>南侧</w:t>
                  </w:r>
                  <w:r w:rsidRPr="00064D52">
                    <w:t>厂界</w:t>
                  </w:r>
                  <w:r w:rsidRPr="00064D52">
                    <w:t>38</w:t>
                  </w:r>
                </w:p>
              </w:tc>
            </w:tr>
            <w:tr w:rsidR="003D2BAF" w:rsidRPr="00064D52" w14:paraId="2B61DBA6" w14:textId="77777777" w:rsidTr="003D2BAF">
              <w:trPr>
                <w:trHeight w:val="380"/>
                <w:jc w:val="center"/>
              </w:trPr>
              <w:tc>
                <w:tcPr>
                  <w:tcW w:w="514" w:type="pct"/>
                  <w:vAlign w:val="center"/>
                </w:tcPr>
                <w:p w14:paraId="4598F9EE" w14:textId="77777777" w:rsidR="003D2BAF" w:rsidRPr="00064D52" w:rsidRDefault="003D2BAF" w:rsidP="003D2BAF">
                  <w:pPr>
                    <w:spacing w:line="240" w:lineRule="exact"/>
                    <w:jc w:val="center"/>
                  </w:pPr>
                  <w:r w:rsidRPr="00064D52">
                    <w:rPr>
                      <w:rFonts w:hint="eastAsia"/>
                    </w:rPr>
                    <w:t>8</w:t>
                  </w:r>
                </w:p>
              </w:tc>
              <w:tc>
                <w:tcPr>
                  <w:tcW w:w="1170" w:type="pct"/>
                  <w:vAlign w:val="center"/>
                </w:tcPr>
                <w:p w14:paraId="18B8FE9F" w14:textId="77777777" w:rsidR="003D2BAF" w:rsidRPr="00064D52" w:rsidRDefault="003D2BAF" w:rsidP="003D2BAF">
                  <w:pPr>
                    <w:spacing w:line="240" w:lineRule="exact"/>
                    <w:jc w:val="center"/>
                  </w:pPr>
                  <w:r w:rsidRPr="00064D52">
                    <w:rPr>
                      <w:rFonts w:hint="eastAsia"/>
                    </w:rPr>
                    <w:t>P</w:t>
                  </w:r>
                  <w:r w:rsidRPr="00064D52">
                    <w:t>U</w:t>
                  </w:r>
                  <w:r w:rsidRPr="00064D52">
                    <w:rPr>
                      <w:rFonts w:hint="eastAsia"/>
                    </w:rPr>
                    <w:t>涂布混合机</w:t>
                  </w:r>
                </w:p>
              </w:tc>
              <w:tc>
                <w:tcPr>
                  <w:tcW w:w="878" w:type="pct"/>
                  <w:vAlign w:val="center"/>
                </w:tcPr>
                <w:p w14:paraId="0C0CE777" w14:textId="77777777" w:rsidR="003D2BAF" w:rsidRPr="00064D52" w:rsidRDefault="003D2BAF" w:rsidP="003D2BAF">
                  <w:pPr>
                    <w:spacing w:line="240" w:lineRule="exact"/>
                    <w:jc w:val="center"/>
                  </w:pPr>
                  <w:r w:rsidRPr="00064D52">
                    <w:rPr>
                      <w:rFonts w:hint="eastAsia"/>
                    </w:rPr>
                    <w:t>2</w:t>
                  </w:r>
                </w:p>
              </w:tc>
              <w:tc>
                <w:tcPr>
                  <w:tcW w:w="1259" w:type="pct"/>
                  <w:vAlign w:val="center"/>
                </w:tcPr>
                <w:p w14:paraId="66188191" w14:textId="77777777" w:rsidR="003D2BAF" w:rsidRPr="00064D52" w:rsidRDefault="003D2BAF" w:rsidP="003D2BAF">
                  <w:pPr>
                    <w:spacing w:line="240" w:lineRule="exact"/>
                    <w:jc w:val="center"/>
                  </w:pPr>
                  <w:r w:rsidRPr="00064D52">
                    <w:rPr>
                      <w:rFonts w:hint="eastAsia"/>
                    </w:rPr>
                    <w:t>6</w:t>
                  </w:r>
                  <w:r w:rsidRPr="00064D52">
                    <w:t>5</w:t>
                  </w:r>
                </w:p>
              </w:tc>
              <w:tc>
                <w:tcPr>
                  <w:tcW w:w="1178" w:type="pct"/>
                  <w:vAlign w:val="center"/>
                </w:tcPr>
                <w:p w14:paraId="552F8080" w14:textId="77777777" w:rsidR="003D2BAF" w:rsidRPr="00064D52" w:rsidRDefault="003D2BAF" w:rsidP="003D2BAF">
                  <w:pPr>
                    <w:spacing w:line="240" w:lineRule="exact"/>
                    <w:jc w:val="center"/>
                  </w:pPr>
                  <w:r w:rsidRPr="00064D52">
                    <w:rPr>
                      <w:rFonts w:hint="eastAsia"/>
                    </w:rPr>
                    <w:t>南侧</w:t>
                  </w:r>
                  <w:r w:rsidRPr="00064D52">
                    <w:t>厂界</w:t>
                  </w:r>
                  <w:r w:rsidRPr="00064D52">
                    <w:t>30</w:t>
                  </w:r>
                </w:p>
              </w:tc>
            </w:tr>
            <w:tr w:rsidR="003D2BAF" w:rsidRPr="00064D52" w14:paraId="5D12E136" w14:textId="77777777" w:rsidTr="003D2BAF">
              <w:trPr>
                <w:trHeight w:val="380"/>
                <w:jc w:val="center"/>
              </w:trPr>
              <w:tc>
                <w:tcPr>
                  <w:tcW w:w="514" w:type="pct"/>
                  <w:vAlign w:val="center"/>
                </w:tcPr>
                <w:p w14:paraId="64343BBB" w14:textId="77777777" w:rsidR="003D2BAF" w:rsidRPr="00064D52" w:rsidRDefault="003D2BAF" w:rsidP="003D2BAF">
                  <w:pPr>
                    <w:spacing w:line="240" w:lineRule="exact"/>
                    <w:jc w:val="center"/>
                  </w:pPr>
                  <w:r w:rsidRPr="00064D52">
                    <w:t>9</w:t>
                  </w:r>
                </w:p>
              </w:tc>
              <w:tc>
                <w:tcPr>
                  <w:tcW w:w="1170" w:type="pct"/>
                  <w:vAlign w:val="center"/>
                </w:tcPr>
                <w:p w14:paraId="42E45943" w14:textId="77777777" w:rsidR="003D2BAF" w:rsidRPr="00064D52" w:rsidRDefault="003D2BAF" w:rsidP="003D2BAF">
                  <w:pPr>
                    <w:spacing w:line="240" w:lineRule="exact"/>
                    <w:jc w:val="center"/>
                  </w:pPr>
                  <w:r w:rsidRPr="00064D52">
                    <w:rPr>
                      <w:rFonts w:hint="eastAsia"/>
                    </w:rPr>
                    <w:t>P</w:t>
                  </w:r>
                  <w:r w:rsidRPr="00064D52">
                    <w:t>U</w:t>
                  </w:r>
                  <w:r w:rsidRPr="00064D52">
                    <w:rPr>
                      <w:rFonts w:hint="eastAsia"/>
                    </w:rPr>
                    <w:t>原料烘箱</w:t>
                  </w:r>
                </w:p>
              </w:tc>
              <w:tc>
                <w:tcPr>
                  <w:tcW w:w="878" w:type="pct"/>
                  <w:vAlign w:val="center"/>
                </w:tcPr>
                <w:p w14:paraId="4D41417F" w14:textId="77777777" w:rsidR="003D2BAF" w:rsidRPr="00064D52" w:rsidRDefault="003D2BAF" w:rsidP="003D2BAF">
                  <w:pPr>
                    <w:spacing w:line="240" w:lineRule="exact"/>
                    <w:jc w:val="center"/>
                  </w:pPr>
                  <w:r w:rsidRPr="00064D52">
                    <w:rPr>
                      <w:rFonts w:hint="eastAsia"/>
                    </w:rPr>
                    <w:t>1</w:t>
                  </w:r>
                </w:p>
              </w:tc>
              <w:tc>
                <w:tcPr>
                  <w:tcW w:w="1259" w:type="pct"/>
                  <w:vAlign w:val="center"/>
                </w:tcPr>
                <w:p w14:paraId="5B7A7D07" w14:textId="422AA0F1" w:rsidR="003D2BAF" w:rsidRPr="00064D52" w:rsidRDefault="0011721A" w:rsidP="003D2BAF">
                  <w:pPr>
                    <w:spacing w:line="240" w:lineRule="exact"/>
                    <w:jc w:val="center"/>
                  </w:pPr>
                  <w:r w:rsidRPr="00064D52">
                    <w:t>75</w:t>
                  </w:r>
                </w:p>
              </w:tc>
              <w:tc>
                <w:tcPr>
                  <w:tcW w:w="1178" w:type="pct"/>
                  <w:vAlign w:val="center"/>
                </w:tcPr>
                <w:p w14:paraId="051B51DC" w14:textId="77777777" w:rsidR="003D2BAF" w:rsidRPr="00064D52" w:rsidRDefault="003D2BAF" w:rsidP="003D2BAF">
                  <w:pPr>
                    <w:spacing w:line="240" w:lineRule="exact"/>
                    <w:jc w:val="center"/>
                  </w:pPr>
                  <w:r w:rsidRPr="00064D52">
                    <w:rPr>
                      <w:rFonts w:hint="eastAsia"/>
                    </w:rPr>
                    <w:t>南侧</w:t>
                  </w:r>
                  <w:r w:rsidRPr="00064D52">
                    <w:t>厂界</w:t>
                  </w:r>
                  <w:r w:rsidRPr="00064D52">
                    <w:t>47</w:t>
                  </w:r>
                </w:p>
              </w:tc>
            </w:tr>
            <w:tr w:rsidR="003D2BAF" w:rsidRPr="00064D52" w14:paraId="4AEDF36B" w14:textId="77777777" w:rsidTr="003D2BAF">
              <w:trPr>
                <w:trHeight w:val="380"/>
                <w:jc w:val="center"/>
              </w:trPr>
              <w:tc>
                <w:tcPr>
                  <w:tcW w:w="514" w:type="pct"/>
                  <w:vAlign w:val="center"/>
                </w:tcPr>
                <w:p w14:paraId="3856AF35" w14:textId="77777777" w:rsidR="003D2BAF" w:rsidRPr="00064D52" w:rsidRDefault="003D2BAF" w:rsidP="003D2BAF">
                  <w:pPr>
                    <w:spacing w:line="240" w:lineRule="exact"/>
                    <w:jc w:val="center"/>
                  </w:pPr>
                  <w:r w:rsidRPr="00064D52">
                    <w:rPr>
                      <w:rFonts w:hint="eastAsia"/>
                    </w:rPr>
                    <w:t>1</w:t>
                  </w:r>
                  <w:r w:rsidRPr="00064D52">
                    <w:t>0</w:t>
                  </w:r>
                </w:p>
              </w:tc>
              <w:tc>
                <w:tcPr>
                  <w:tcW w:w="1170" w:type="pct"/>
                  <w:vAlign w:val="center"/>
                </w:tcPr>
                <w:p w14:paraId="708C4EE1" w14:textId="77777777" w:rsidR="003D2BAF" w:rsidRPr="00064D52" w:rsidRDefault="003D2BAF" w:rsidP="003D2BAF">
                  <w:pPr>
                    <w:spacing w:line="240" w:lineRule="exact"/>
                    <w:jc w:val="center"/>
                  </w:pPr>
                  <w:r w:rsidRPr="00064D52">
                    <w:rPr>
                      <w:rFonts w:hint="eastAsia"/>
                    </w:rPr>
                    <w:t>P</w:t>
                  </w:r>
                  <w:r w:rsidRPr="00064D52">
                    <w:t>U</w:t>
                  </w:r>
                  <w:r w:rsidRPr="00064D52">
                    <w:rPr>
                      <w:rFonts w:hint="eastAsia"/>
                    </w:rPr>
                    <w:t>原料旋转机</w:t>
                  </w:r>
                </w:p>
              </w:tc>
              <w:tc>
                <w:tcPr>
                  <w:tcW w:w="878" w:type="pct"/>
                  <w:vAlign w:val="center"/>
                </w:tcPr>
                <w:p w14:paraId="51BB0AA5" w14:textId="77777777" w:rsidR="003D2BAF" w:rsidRPr="00064D52" w:rsidRDefault="003D2BAF" w:rsidP="003D2BAF">
                  <w:pPr>
                    <w:spacing w:line="240" w:lineRule="exact"/>
                    <w:jc w:val="center"/>
                  </w:pPr>
                  <w:r w:rsidRPr="00064D52">
                    <w:rPr>
                      <w:rFonts w:hint="eastAsia"/>
                    </w:rPr>
                    <w:t>1</w:t>
                  </w:r>
                </w:p>
              </w:tc>
              <w:tc>
                <w:tcPr>
                  <w:tcW w:w="1259" w:type="pct"/>
                  <w:vAlign w:val="center"/>
                </w:tcPr>
                <w:p w14:paraId="0F942DFE" w14:textId="77777777" w:rsidR="003D2BAF" w:rsidRPr="00064D52" w:rsidRDefault="003D2BAF" w:rsidP="003D2BAF">
                  <w:pPr>
                    <w:spacing w:line="240" w:lineRule="exact"/>
                    <w:jc w:val="center"/>
                  </w:pPr>
                  <w:r w:rsidRPr="00064D52">
                    <w:rPr>
                      <w:rFonts w:hint="eastAsia"/>
                    </w:rPr>
                    <w:t>7</w:t>
                  </w:r>
                  <w:r w:rsidRPr="00064D52">
                    <w:t>5</w:t>
                  </w:r>
                </w:p>
              </w:tc>
              <w:tc>
                <w:tcPr>
                  <w:tcW w:w="1178" w:type="pct"/>
                  <w:vAlign w:val="center"/>
                </w:tcPr>
                <w:p w14:paraId="42B518C7" w14:textId="77777777" w:rsidR="003D2BAF" w:rsidRPr="00064D52" w:rsidRDefault="003D2BAF" w:rsidP="003D2BAF">
                  <w:pPr>
                    <w:spacing w:line="240" w:lineRule="exact"/>
                    <w:jc w:val="center"/>
                  </w:pPr>
                  <w:r w:rsidRPr="00064D52">
                    <w:rPr>
                      <w:rFonts w:hint="eastAsia"/>
                    </w:rPr>
                    <w:t>南侧</w:t>
                  </w:r>
                  <w:r w:rsidRPr="00064D52">
                    <w:t>厂界</w:t>
                  </w:r>
                  <w:r w:rsidRPr="00064D52">
                    <w:t>50</w:t>
                  </w:r>
                </w:p>
              </w:tc>
            </w:tr>
            <w:tr w:rsidR="003D2BAF" w:rsidRPr="00064D52" w14:paraId="695E093A" w14:textId="77777777" w:rsidTr="003D2BAF">
              <w:trPr>
                <w:trHeight w:val="380"/>
                <w:jc w:val="center"/>
              </w:trPr>
              <w:tc>
                <w:tcPr>
                  <w:tcW w:w="514" w:type="pct"/>
                  <w:vAlign w:val="center"/>
                </w:tcPr>
                <w:p w14:paraId="25A0309B" w14:textId="77777777" w:rsidR="003D2BAF" w:rsidRPr="00064D52" w:rsidRDefault="003D2BAF" w:rsidP="003D2BAF">
                  <w:pPr>
                    <w:spacing w:line="240" w:lineRule="exact"/>
                    <w:jc w:val="center"/>
                  </w:pPr>
                  <w:r w:rsidRPr="00064D52">
                    <w:rPr>
                      <w:rFonts w:hint="eastAsia"/>
                    </w:rPr>
                    <w:t>1</w:t>
                  </w:r>
                  <w:r w:rsidRPr="00064D52">
                    <w:t>1</w:t>
                  </w:r>
                </w:p>
              </w:tc>
              <w:tc>
                <w:tcPr>
                  <w:tcW w:w="1170" w:type="pct"/>
                  <w:vAlign w:val="center"/>
                </w:tcPr>
                <w:p w14:paraId="0D7570E5" w14:textId="77777777" w:rsidR="003D2BAF" w:rsidRPr="00064D52" w:rsidRDefault="003D2BAF" w:rsidP="003D2BAF">
                  <w:pPr>
                    <w:spacing w:line="240" w:lineRule="exact"/>
                    <w:jc w:val="center"/>
                  </w:pPr>
                  <w:r w:rsidRPr="00064D52">
                    <w:rPr>
                      <w:rFonts w:hint="eastAsia"/>
                    </w:rPr>
                    <w:t>混料机</w:t>
                  </w:r>
                </w:p>
              </w:tc>
              <w:tc>
                <w:tcPr>
                  <w:tcW w:w="878" w:type="pct"/>
                  <w:vAlign w:val="center"/>
                </w:tcPr>
                <w:p w14:paraId="6D78B8B6" w14:textId="77777777" w:rsidR="003D2BAF" w:rsidRPr="00064D52" w:rsidRDefault="003D2BAF" w:rsidP="003D2BAF">
                  <w:pPr>
                    <w:spacing w:line="240" w:lineRule="exact"/>
                    <w:jc w:val="center"/>
                  </w:pPr>
                  <w:r w:rsidRPr="00064D52">
                    <w:rPr>
                      <w:rFonts w:hint="eastAsia"/>
                    </w:rPr>
                    <w:t>1</w:t>
                  </w:r>
                </w:p>
              </w:tc>
              <w:tc>
                <w:tcPr>
                  <w:tcW w:w="1259" w:type="pct"/>
                  <w:vAlign w:val="center"/>
                </w:tcPr>
                <w:p w14:paraId="4B530ECF" w14:textId="77777777" w:rsidR="003D2BAF" w:rsidRPr="00064D52" w:rsidRDefault="003D2BAF" w:rsidP="003D2BAF">
                  <w:pPr>
                    <w:spacing w:line="240" w:lineRule="exact"/>
                    <w:jc w:val="center"/>
                  </w:pPr>
                  <w:r w:rsidRPr="00064D52">
                    <w:rPr>
                      <w:rFonts w:hint="eastAsia"/>
                    </w:rPr>
                    <w:t>7</w:t>
                  </w:r>
                  <w:r w:rsidRPr="00064D52">
                    <w:t>5</w:t>
                  </w:r>
                </w:p>
              </w:tc>
              <w:tc>
                <w:tcPr>
                  <w:tcW w:w="1178" w:type="pct"/>
                  <w:vAlign w:val="center"/>
                </w:tcPr>
                <w:p w14:paraId="4C6BFC3B" w14:textId="77777777" w:rsidR="003D2BAF" w:rsidRPr="00064D52" w:rsidRDefault="003D2BAF" w:rsidP="003D2BAF">
                  <w:pPr>
                    <w:spacing w:line="240" w:lineRule="exact"/>
                    <w:jc w:val="center"/>
                  </w:pPr>
                  <w:r w:rsidRPr="00064D52">
                    <w:rPr>
                      <w:rFonts w:hint="eastAsia"/>
                    </w:rPr>
                    <w:t>南侧</w:t>
                  </w:r>
                  <w:r w:rsidRPr="00064D52">
                    <w:t>厂界</w:t>
                  </w:r>
                  <w:r w:rsidRPr="00064D52">
                    <w:t>42</w:t>
                  </w:r>
                </w:p>
              </w:tc>
            </w:tr>
            <w:tr w:rsidR="003D2BAF" w:rsidRPr="00064D52" w14:paraId="13AD9833" w14:textId="77777777" w:rsidTr="003D2BAF">
              <w:trPr>
                <w:trHeight w:val="380"/>
                <w:jc w:val="center"/>
              </w:trPr>
              <w:tc>
                <w:tcPr>
                  <w:tcW w:w="514" w:type="pct"/>
                  <w:vAlign w:val="center"/>
                </w:tcPr>
                <w:p w14:paraId="5794E843" w14:textId="77777777" w:rsidR="003D2BAF" w:rsidRPr="00064D52" w:rsidRDefault="003D2BAF" w:rsidP="003D2BAF">
                  <w:pPr>
                    <w:spacing w:line="240" w:lineRule="exact"/>
                    <w:jc w:val="center"/>
                  </w:pPr>
                  <w:r w:rsidRPr="00064D52">
                    <w:rPr>
                      <w:rFonts w:hint="eastAsia"/>
                    </w:rPr>
                    <w:t>1</w:t>
                  </w:r>
                  <w:r w:rsidRPr="00064D52">
                    <w:t>2</w:t>
                  </w:r>
                </w:p>
              </w:tc>
              <w:tc>
                <w:tcPr>
                  <w:tcW w:w="1170" w:type="pct"/>
                  <w:vAlign w:val="center"/>
                </w:tcPr>
                <w:p w14:paraId="069F254A" w14:textId="77777777" w:rsidR="003D2BAF" w:rsidRPr="00064D52" w:rsidRDefault="003D2BAF" w:rsidP="003D2BAF">
                  <w:pPr>
                    <w:spacing w:line="240" w:lineRule="exact"/>
                    <w:jc w:val="center"/>
                  </w:pPr>
                  <w:r w:rsidRPr="00064D52">
                    <w:rPr>
                      <w:rFonts w:hint="eastAsia"/>
                    </w:rPr>
                    <w:t>注射机</w:t>
                  </w:r>
                </w:p>
              </w:tc>
              <w:tc>
                <w:tcPr>
                  <w:tcW w:w="878" w:type="pct"/>
                  <w:vAlign w:val="center"/>
                </w:tcPr>
                <w:p w14:paraId="22663E48" w14:textId="77777777" w:rsidR="003D2BAF" w:rsidRPr="00064D52" w:rsidRDefault="003D2BAF" w:rsidP="003D2BAF">
                  <w:pPr>
                    <w:spacing w:line="240" w:lineRule="exact"/>
                    <w:jc w:val="center"/>
                  </w:pPr>
                  <w:r w:rsidRPr="00064D52">
                    <w:rPr>
                      <w:rFonts w:hint="eastAsia"/>
                    </w:rPr>
                    <w:t>1</w:t>
                  </w:r>
                </w:p>
              </w:tc>
              <w:tc>
                <w:tcPr>
                  <w:tcW w:w="1259" w:type="pct"/>
                  <w:vAlign w:val="center"/>
                </w:tcPr>
                <w:p w14:paraId="4770250D" w14:textId="77777777" w:rsidR="003D2BAF" w:rsidRPr="00064D52" w:rsidRDefault="003D2BAF" w:rsidP="003D2BAF">
                  <w:pPr>
                    <w:spacing w:line="240" w:lineRule="exact"/>
                    <w:jc w:val="center"/>
                  </w:pPr>
                  <w:r w:rsidRPr="00064D52">
                    <w:t>70</w:t>
                  </w:r>
                </w:p>
              </w:tc>
              <w:tc>
                <w:tcPr>
                  <w:tcW w:w="1178" w:type="pct"/>
                  <w:vAlign w:val="center"/>
                </w:tcPr>
                <w:p w14:paraId="344A35D8" w14:textId="77777777" w:rsidR="003D2BAF" w:rsidRPr="00064D52" w:rsidRDefault="003D2BAF" w:rsidP="003D2BAF">
                  <w:pPr>
                    <w:spacing w:line="240" w:lineRule="exact"/>
                    <w:jc w:val="center"/>
                  </w:pPr>
                  <w:r w:rsidRPr="00064D52">
                    <w:rPr>
                      <w:rFonts w:hint="eastAsia"/>
                    </w:rPr>
                    <w:t>南侧</w:t>
                  </w:r>
                  <w:r w:rsidRPr="00064D52">
                    <w:t>厂界</w:t>
                  </w:r>
                  <w:r w:rsidRPr="00064D52">
                    <w:t>38</w:t>
                  </w:r>
                </w:p>
              </w:tc>
            </w:tr>
            <w:tr w:rsidR="003D2BAF" w:rsidRPr="00064D52" w14:paraId="41F8EF39" w14:textId="77777777" w:rsidTr="003D2BAF">
              <w:trPr>
                <w:trHeight w:val="380"/>
                <w:jc w:val="center"/>
              </w:trPr>
              <w:tc>
                <w:tcPr>
                  <w:tcW w:w="514" w:type="pct"/>
                  <w:vAlign w:val="center"/>
                </w:tcPr>
                <w:p w14:paraId="05B4AA88" w14:textId="77777777" w:rsidR="003D2BAF" w:rsidRPr="00064D52" w:rsidRDefault="003D2BAF" w:rsidP="003D2BAF">
                  <w:pPr>
                    <w:spacing w:line="240" w:lineRule="exact"/>
                    <w:jc w:val="center"/>
                  </w:pPr>
                  <w:r w:rsidRPr="00064D52">
                    <w:rPr>
                      <w:rFonts w:hint="eastAsia"/>
                    </w:rPr>
                    <w:t>1</w:t>
                  </w:r>
                  <w:r w:rsidRPr="00064D52">
                    <w:t>3</w:t>
                  </w:r>
                </w:p>
              </w:tc>
              <w:tc>
                <w:tcPr>
                  <w:tcW w:w="1170" w:type="pct"/>
                  <w:vAlign w:val="center"/>
                </w:tcPr>
                <w:p w14:paraId="7EFEDA40" w14:textId="77777777" w:rsidR="003D2BAF" w:rsidRPr="00064D52" w:rsidRDefault="003D2BAF" w:rsidP="003D2BAF">
                  <w:pPr>
                    <w:spacing w:line="240" w:lineRule="exact"/>
                    <w:jc w:val="center"/>
                  </w:pPr>
                  <w:r w:rsidRPr="00064D52">
                    <w:rPr>
                      <w:rFonts w:hint="eastAsia"/>
                    </w:rPr>
                    <w:t>塑料压延机</w:t>
                  </w:r>
                </w:p>
              </w:tc>
              <w:tc>
                <w:tcPr>
                  <w:tcW w:w="878" w:type="pct"/>
                  <w:vAlign w:val="center"/>
                </w:tcPr>
                <w:p w14:paraId="1207C7F5" w14:textId="77777777" w:rsidR="003D2BAF" w:rsidRPr="00064D52" w:rsidRDefault="003D2BAF" w:rsidP="003D2BAF">
                  <w:pPr>
                    <w:spacing w:line="240" w:lineRule="exact"/>
                    <w:jc w:val="center"/>
                  </w:pPr>
                  <w:r w:rsidRPr="00064D52">
                    <w:rPr>
                      <w:rFonts w:hint="eastAsia"/>
                    </w:rPr>
                    <w:t>1</w:t>
                  </w:r>
                </w:p>
              </w:tc>
              <w:tc>
                <w:tcPr>
                  <w:tcW w:w="1259" w:type="pct"/>
                  <w:vAlign w:val="center"/>
                </w:tcPr>
                <w:p w14:paraId="4F8EBB79" w14:textId="77777777" w:rsidR="003D2BAF" w:rsidRPr="00064D52" w:rsidRDefault="003D2BAF" w:rsidP="003D2BAF">
                  <w:pPr>
                    <w:spacing w:line="240" w:lineRule="exact"/>
                    <w:jc w:val="center"/>
                  </w:pPr>
                  <w:r w:rsidRPr="00064D52">
                    <w:rPr>
                      <w:rFonts w:hint="eastAsia"/>
                    </w:rPr>
                    <w:t>7</w:t>
                  </w:r>
                  <w:r w:rsidRPr="00064D52">
                    <w:t>0</w:t>
                  </w:r>
                </w:p>
              </w:tc>
              <w:tc>
                <w:tcPr>
                  <w:tcW w:w="1178" w:type="pct"/>
                  <w:vAlign w:val="center"/>
                </w:tcPr>
                <w:p w14:paraId="31BAF703" w14:textId="77777777" w:rsidR="003D2BAF" w:rsidRPr="00064D52" w:rsidRDefault="003D2BAF" w:rsidP="003D2BAF">
                  <w:pPr>
                    <w:spacing w:line="240" w:lineRule="exact"/>
                    <w:jc w:val="center"/>
                  </w:pPr>
                  <w:r w:rsidRPr="00064D52">
                    <w:rPr>
                      <w:rFonts w:hint="eastAsia"/>
                    </w:rPr>
                    <w:t>南侧</w:t>
                  </w:r>
                  <w:r w:rsidRPr="00064D52">
                    <w:t>厂界</w:t>
                  </w:r>
                  <w:r w:rsidRPr="00064D52">
                    <w:t>35</w:t>
                  </w:r>
                </w:p>
              </w:tc>
            </w:tr>
          </w:tbl>
          <w:p w14:paraId="38269D81" w14:textId="77777777" w:rsidR="00CF3A0F" w:rsidRPr="00064D52" w:rsidRDefault="00985F04">
            <w:pPr>
              <w:spacing w:line="360" w:lineRule="auto"/>
              <w:ind w:firstLineChars="200" w:firstLine="480"/>
              <w:rPr>
                <w:sz w:val="24"/>
              </w:rPr>
            </w:pPr>
            <w:r w:rsidRPr="00064D52">
              <w:rPr>
                <w:sz w:val="24"/>
              </w:rPr>
              <w:t>（</w:t>
            </w:r>
            <w:r w:rsidRPr="00064D52">
              <w:rPr>
                <w:sz w:val="24"/>
              </w:rPr>
              <w:t>1</w:t>
            </w:r>
            <w:r w:rsidRPr="00064D52">
              <w:rPr>
                <w:sz w:val="24"/>
              </w:rPr>
              <w:t>）本项目的声源在预测点产生的等效声级贡献值（</w:t>
            </w:r>
            <w:proofErr w:type="spellStart"/>
            <w:r w:rsidRPr="00064D52">
              <w:rPr>
                <w:sz w:val="24"/>
              </w:rPr>
              <w:t>L</w:t>
            </w:r>
            <w:r w:rsidRPr="00064D52">
              <w:rPr>
                <w:sz w:val="24"/>
                <w:vertAlign w:val="subscript"/>
              </w:rPr>
              <w:t>eqg</w:t>
            </w:r>
            <w:proofErr w:type="spellEnd"/>
            <w:r w:rsidRPr="00064D52">
              <w:rPr>
                <w:sz w:val="24"/>
              </w:rPr>
              <w:t>）按下式计算</w:t>
            </w:r>
          </w:p>
          <w:p w14:paraId="3C75305C" w14:textId="77777777" w:rsidR="00CF3A0F" w:rsidRPr="00064D52" w:rsidRDefault="00985F04" w:rsidP="00547F9D">
            <w:pPr>
              <w:spacing w:line="360" w:lineRule="auto"/>
              <w:ind w:firstLineChars="200" w:firstLine="480"/>
              <w:jc w:val="center"/>
              <w:rPr>
                <w:sz w:val="24"/>
              </w:rPr>
            </w:pPr>
            <w:proofErr w:type="spellStart"/>
            <w:r w:rsidRPr="00064D52">
              <w:rPr>
                <w:sz w:val="24"/>
              </w:rPr>
              <w:t>L</w:t>
            </w:r>
            <w:r w:rsidRPr="00064D52">
              <w:rPr>
                <w:sz w:val="24"/>
                <w:vertAlign w:val="subscript"/>
              </w:rPr>
              <w:t>eqg</w:t>
            </w:r>
            <w:proofErr w:type="spellEnd"/>
            <w:r w:rsidRPr="00064D52">
              <w:rPr>
                <w:sz w:val="24"/>
              </w:rPr>
              <w:t>=10lg</w:t>
            </w:r>
            <w:r w:rsidRPr="00064D52">
              <w:rPr>
                <w:sz w:val="24"/>
              </w:rPr>
              <w:t>（</w:t>
            </w:r>
            <w:r w:rsidRPr="00064D52">
              <w:rPr>
                <w:sz w:val="24"/>
              </w:rPr>
              <w:t>(1/T)∑t</w:t>
            </w:r>
            <w:r w:rsidRPr="00064D52">
              <w:rPr>
                <w:sz w:val="24"/>
                <w:vertAlign w:val="subscript"/>
              </w:rPr>
              <w:t>i</w:t>
            </w:r>
            <w:r w:rsidRPr="00064D52">
              <w:rPr>
                <w:sz w:val="24"/>
              </w:rPr>
              <w:t>10</w:t>
            </w:r>
            <w:r w:rsidRPr="00064D52">
              <w:rPr>
                <w:sz w:val="24"/>
                <w:vertAlign w:val="superscript"/>
              </w:rPr>
              <w:t>0.1LAi</w:t>
            </w:r>
            <w:r w:rsidRPr="00064D52">
              <w:rPr>
                <w:sz w:val="24"/>
              </w:rPr>
              <w:t>）</w:t>
            </w:r>
          </w:p>
          <w:p w14:paraId="76CD12BC" w14:textId="77777777" w:rsidR="00CF3A0F" w:rsidRPr="00064D52" w:rsidRDefault="00985F04">
            <w:pPr>
              <w:spacing w:line="360" w:lineRule="auto"/>
              <w:ind w:firstLineChars="200" w:firstLine="480"/>
              <w:rPr>
                <w:sz w:val="24"/>
              </w:rPr>
            </w:pPr>
            <w:proofErr w:type="spellStart"/>
            <w:r w:rsidRPr="00064D52">
              <w:rPr>
                <w:sz w:val="24"/>
              </w:rPr>
              <w:t>L</w:t>
            </w:r>
            <w:r w:rsidRPr="00064D52">
              <w:rPr>
                <w:sz w:val="24"/>
                <w:vertAlign w:val="subscript"/>
              </w:rPr>
              <w:t>eqg</w:t>
            </w:r>
            <w:proofErr w:type="spellEnd"/>
            <w:r w:rsidRPr="00064D52">
              <w:rPr>
                <w:sz w:val="24"/>
              </w:rPr>
              <w:t>——</w:t>
            </w:r>
            <w:r w:rsidRPr="00064D52">
              <w:rPr>
                <w:sz w:val="24"/>
              </w:rPr>
              <w:t>本项目声源在预测点的等效声级的贡献值（</w:t>
            </w:r>
            <w:r w:rsidRPr="00064D52">
              <w:rPr>
                <w:sz w:val="24"/>
              </w:rPr>
              <w:t>dB(A)</w:t>
            </w:r>
            <w:r w:rsidRPr="00064D52">
              <w:rPr>
                <w:sz w:val="24"/>
              </w:rPr>
              <w:t>）</w:t>
            </w:r>
          </w:p>
          <w:p w14:paraId="3454A3EB" w14:textId="77777777" w:rsidR="00CF3A0F" w:rsidRPr="00064D52" w:rsidRDefault="00985F04">
            <w:pPr>
              <w:spacing w:line="360" w:lineRule="auto"/>
              <w:ind w:firstLineChars="200" w:firstLine="480"/>
              <w:rPr>
                <w:sz w:val="24"/>
              </w:rPr>
            </w:pPr>
            <w:proofErr w:type="spellStart"/>
            <w:r w:rsidRPr="00064D52">
              <w:rPr>
                <w:sz w:val="24"/>
              </w:rPr>
              <w:t>L</w:t>
            </w:r>
            <w:r w:rsidRPr="00064D52">
              <w:rPr>
                <w:sz w:val="24"/>
                <w:vertAlign w:val="subscript"/>
              </w:rPr>
              <w:t>Ai</w:t>
            </w:r>
            <w:proofErr w:type="spellEnd"/>
            <w:r w:rsidRPr="00064D52">
              <w:rPr>
                <w:sz w:val="24"/>
              </w:rPr>
              <w:t>——</w:t>
            </w:r>
            <w:proofErr w:type="spellStart"/>
            <w:r w:rsidRPr="00064D52">
              <w:rPr>
                <w:sz w:val="24"/>
              </w:rPr>
              <w:t>i</w:t>
            </w:r>
            <w:proofErr w:type="spellEnd"/>
            <w:r w:rsidRPr="00064D52">
              <w:rPr>
                <w:sz w:val="24"/>
              </w:rPr>
              <w:t>声源在预测点产生的</w:t>
            </w:r>
            <w:r w:rsidRPr="00064D52">
              <w:rPr>
                <w:sz w:val="24"/>
              </w:rPr>
              <w:t>A</w:t>
            </w:r>
            <w:r w:rsidRPr="00064D52">
              <w:rPr>
                <w:sz w:val="24"/>
              </w:rPr>
              <w:t>声级（</w:t>
            </w:r>
            <w:r w:rsidRPr="00064D52">
              <w:rPr>
                <w:sz w:val="24"/>
              </w:rPr>
              <w:t>dB(A)</w:t>
            </w:r>
            <w:r w:rsidRPr="00064D52">
              <w:rPr>
                <w:sz w:val="24"/>
              </w:rPr>
              <w:t>）</w:t>
            </w:r>
          </w:p>
          <w:p w14:paraId="2E213E52" w14:textId="77777777" w:rsidR="00CF3A0F" w:rsidRPr="00064D52" w:rsidRDefault="00985F04">
            <w:pPr>
              <w:spacing w:line="360" w:lineRule="auto"/>
              <w:ind w:firstLineChars="200" w:firstLine="480"/>
              <w:rPr>
                <w:sz w:val="24"/>
              </w:rPr>
            </w:pPr>
            <w:r w:rsidRPr="00064D52">
              <w:rPr>
                <w:sz w:val="24"/>
              </w:rPr>
              <w:t>T——</w:t>
            </w:r>
            <w:r w:rsidRPr="00064D52">
              <w:rPr>
                <w:sz w:val="24"/>
              </w:rPr>
              <w:t>预测计算的时间段（</w:t>
            </w:r>
            <w:r w:rsidRPr="00064D52">
              <w:rPr>
                <w:sz w:val="24"/>
              </w:rPr>
              <w:t>s</w:t>
            </w:r>
            <w:r w:rsidRPr="00064D52">
              <w:rPr>
                <w:sz w:val="24"/>
              </w:rPr>
              <w:t>）</w:t>
            </w:r>
          </w:p>
          <w:p w14:paraId="4C60A25C" w14:textId="77777777" w:rsidR="00CF3A0F" w:rsidRPr="00064D52" w:rsidRDefault="00985F04">
            <w:pPr>
              <w:spacing w:line="360" w:lineRule="auto"/>
              <w:ind w:firstLineChars="200" w:firstLine="480"/>
              <w:rPr>
                <w:sz w:val="24"/>
              </w:rPr>
            </w:pPr>
            <w:proofErr w:type="spellStart"/>
            <w:r w:rsidRPr="00064D52">
              <w:rPr>
                <w:sz w:val="24"/>
              </w:rPr>
              <w:t>t</w:t>
            </w:r>
            <w:r w:rsidRPr="00064D52">
              <w:rPr>
                <w:sz w:val="24"/>
                <w:vertAlign w:val="subscript"/>
              </w:rPr>
              <w:t>i</w:t>
            </w:r>
            <w:proofErr w:type="spellEnd"/>
            <w:r w:rsidRPr="00064D52">
              <w:rPr>
                <w:sz w:val="24"/>
              </w:rPr>
              <w:t>——</w:t>
            </w:r>
            <w:proofErr w:type="spellStart"/>
            <w:r w:rsidRPr="00064D52">
              <w:rPr>
                <w:sz w:val="24"/>
              </w:rPr>
              <w:t>i</w:t>
            </w:r>
            <w:proofErr w:type="spellEnd"/>
            <w:r w:rsidRPr="00064D52">
              <w:rPr>
                <w:sz w:val="24"/>
              </w:rPr>
              <w:t>声源在</w:t>
            </w:r>
            <w:r w:rsidRPr="00064D52">
              <w:rPr>
                <w:sz w:val="24"/>
              </w:rPr>
              <w:t>T</w:t>
            </w:r>
            <w:r w:rsidRPr="00064D52">
              <w:rPr>
                <w:sz w:val="24"/>
              </w:rPr>
              <w:t>时间段内的运行时间（</w:t>
            </w:r>
            <w:r w:rsidRPr="00064D52">
              <w:rPr>
                <w:sz w:val="24"/>
              </w:rPr>
              <w:t>s</w:t>
            </w:r>
            <w:r w:rsidRPr="00064D52">
              <w:rPr>
                <w:sz w:val="24"/>
              </w:rPr>
              <w:t>）</w:t>
            </w:r>
          </w:p>
          <w:p w14:paraId="324183B5" w14:textId="77777777" w:rsidR="00CF3A0F" w:rsidRPr="00064D52" w:rsidRDefault="00985F04">
            <w:pPr>
              <w:spacing w:line="360" w:lineRule="auto"/>
              <w:ind w:firstLineChars="200" w:firstLine="480"/>
              <w:rPr>
                <w:sz w:val="24"/>
              </w:rPr>
            </w:pPr>
            <w:r w:rsidRPr="00064D52">
              <w:rPr>
                <w:sz w:val="24"/>
              </w:rPr>
              <w:lastRenderedPageBreak/>
              <w:t>（</w:t>
            </w:r>
            <w:r w:rsidRPr="00064D52">
              <w:rPr>
                <w:sz w:val="24"/>
              </w:rPr>
              <w:t>2</w:t>
            </w:r>
            <w:r w:rsidRPr="00064D52">
              <w:rPr>
                <w:sz w:val="24"/>
              </w:rPr>
              <w:t>）预测点的预测等效声级按下式计算：</w:t>
            </w:r>
          </w:p>
          <w:p w14:paraId="166679E4" w14:textId="77777777" w:rsidR="00CF3A0F" w:rsidRPr="00064D52" w:rsidRDefault="00985F04" w:rsidP="00547F9D">
            <w:pPr>
              <w:spacing w:line="360" w:lineRule="auto"/>
              <w:ind w:firstLineChars="200" w:firstLine="480"/>
              <w:jc w:val="center"/>
              <w:rPr>
                <w:sz w:val="24"/>
              </w:rPr>
            </w:pPr>
            <w:proofErr w:type="spellStart"/>
            <w:r w:rsidRPr="00064D52">
              <w:rPr>
                <w:sz w:val="24"/>
              </w:rPr>
              <w:t>L</w:t>
            </w:r>
            <w:r w:rsidRPr="00064D52">
              <w:rPr>
                <w:sz w:val="24"/>
                <w:vertAlign w:val="subscript"/>
              </w:rPr>
              <w:t>eq</w:t>
            </w:r>
            <w:proofErr w:type="spellEnd"/>
            <w:r w:rsidRPr="00064D52">
              <w:rPr>
                <w:sz w:val="24"/>
              </w:rPr>
              <w:t>=10lg(10</w:t>
            </w:r>
            <w:r w:rsidRPr="00064D52">
              <w:rPr>
                <w:sz w:val="24"/>
                <w:vertAlign w:val="superscript"/>
              </w:rPr>
              <w:t>0.1Leqg</w:t>
            </w:r>
            <w:r w:rsidRPr="00064D52">
              <w:rPr>
                <w:sz w:val="24"/>
              </w:rPr>
              <w:t>+10</w:t>
            </w:r>
            <w:r w:rsidRPr="00064D52">
              <w:rPr>
                <w:sz w:val="24"/>
                <w:vertAlign w:val="superscript"/>
              </w:rPr>
              <w:t>0.1Leqb</w:t>
            </w:r>
            <w:r w:rsidRPr="00064D52">
              <w:rPr>
                <w:sz w:val="24"/>
              </w:rPr>
              <w:t>)</w:t>
            </w:r>
          </w:p>
          <w:p w14:paraId="745EF013" w14:textId="77777777" w:rsidR="00CF3A0F" w:rsidRPr="00064D52" w:rsidRDefault="00985F04">
            <w:pPr>
              <w:spacing w:line="360" w:lineRule="auto"/>
              <w:ind w:firstLineChars="200" w:firstLine="480"/>
              <w:rPr>
                <w:sz w:val="24"/>
              </w:rPr>
            </w:pPr>
            <w:proofErr w:type="spellStart"/>
            <w:r w:rsidRPr="00064D52">
              <w:rPr>
                <w:sz w:val="24"/>
              </w:rPr>
              <w:t>Leqg</w:t>
            </w:r>
            <w:proofErr w:type="spellEnd"/>
            <w:r w:rsidRPr="00064D52">
              <w:rPr>
                <w:sz w:val="24"/>
              </w:rPr>
              <w:t>——</w:t>
            </w:r>
            <w:r w:rsidRPr="00064D52">
              <w:rPr>
                <w:sz w:val="24"/>
              </w:rPr>
              <w:t>本项目声源在预测点的等效声级的贡献值（</w:t>
            </w:r>
            <w:r w:rsidRPr="00064D52">
              <w:rPr>
                <w:sz w:val="24"/>
              </w:rPr>
              <w:t>dB(A)</w:t>
            </w:r>
            <w:r w:rsidRPr="00064D52">
              <w:rPr>
                <w:sz w:val="24"/>
              </w:rPr>
              <w:t>）</w:t>
            </w:r>
          </w:p>
          <w:p w14:paraId="792CF758" w14:textId="77777777" w:rsidR="00CF3A0F" w:rsidRPr="00064D52" w:rsidRDefault="00985F04">
            <w:pPr>
              <w:spacing w:line="360" w:lineRule="auto"/>
              <w:ind w:firstLineChars="200" w:firstLine="480"/>
              <w:rPr>
                <w:sz w:val="24"/>
              </w:rPr>
            </w:pPr>
            <w:proofErr w:type="spellStart"/>
            <w:r w:rsidRPr="00064D52">
              <w:rPr>
                <w:sz w:val="24"/>
              </w:rPr>
              <w:t>Leqb</w:t>
            </w:r>
            <w:proofErr w:type="spellEnd"/>
            <w:r w:rsidRPr="00064D52">
              <w:rPr>
                <w:sz w:val="24"/>
              </w:rPr>
              <w:t>——</w:t>
            </w:r>
            <w:r w:rsidRPr="00064D52">
              <w:rPr>
                <w:sz w:val="24"/>
              </w:rPr>
              <w:t>预测点的背景值（</w:t>
            </w:r>
            <w:r w:rsidRPr="00064D52">
              <w:rPr>
                <w:sz w:val="24"/>
              </w:rPr>
              <w:t>dB(A)</w:t>
            </w:r>
            <w:r w:rsidRPr="00064D52">
              <w:rPr>
                <w:sz w:val="24"/>
              </w:rPr>
              <w:t>）</w:t>
            </w:r>
          </w:p>
          <w:p w14:paraId="4D19E148" w14:textId="39874B1D"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00E318DB" w:rsidRPr="00064D52">
              <w:rPr>
                <w:b/>
                <w:sz w:val="24"/>
                <w:szCs w:val="24"/>
              </w:rPr>
              <w:t>2</w:t>
            </w:r>
            <w:r w:rsidRPr="00064D52">
              <w:rPr>
                <w:rFonts w:hint="eastAsia"/>
                <w:b/>
                <w:sz w:val="24"/>
                <w:szCs w:val="24"/>
              </w:rPr>
              <w:t>0</w:t>
            </w:r>
            <w:r w:rsidRPr="00064D52">
              <w:rPr>
                <w:b/>
                <w:sz w:val="24"/>
                <w:szCs w:val="24"/>
              </w:rPr>
              <w:t>预测结果表</w:t>
            </w:r>
            <w:r w:rsidRPr="00064D52">
              <w:rPr>
                <w:b/>
                <w:sz w:val="24"/>
                <w:szCs w:val="24"/>
              </w:rPr>
              <w:t>dB(A)</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1"/>
              <w:gridCol w:w="878"/>
              <w:gridCol w:w="1269"/>
              <w:gridCol w:w="1270"/>
              <w:gridCol w:w="1270"/>
              <w:gridCol w:w="1270"/>
              <w:gridCol w:w="1266"/>
            </w:tblGrid>
            <w:tr w:rsidR="00CF3A0F" w:rsidRPr="00064D52" w14:paraId="2630A143" w14:textId="77777777" w:rsidTr="00C61BF2">
              <w:trPr>
                <w:jc w:val="center"/>
              </w:trPr>
              <w:tc>
                <w:tcPr>
                  <w:tcW w:w="1656" w:type="dxa"/>
                  <w:gridSpan w:val="2"/>
                  <w:shd w:val="clear" w:color="auto" w:fill="auto"/>
                  <w:vAlign w:val="center"/>
                </w:tcPr>
                <w:p w14:paraId="74E459CD" w14:textId="77777777" w:rsidR="00CF3A0F" w:rsidRPr="00064D52" w:rsidRDefault="00985F04">
                  <w:pPr>
                    <w:adjustRightInd w:val="0"/>
                    <w:snapToGrid w:val="0"/>
                    <w:jc w:val="center"/>
                    <w:rPr>
                      <w:szCs w:val="21"/>
                    </w:rPr>
                  </w:pPr>
                  <w:r w:rsidRPr="00064D52">
                    <w:rPr>
                      <w:szCs w:val="21"/>
                    </w:rPr>
                    <w:t>厂界</w:t>
                  </w:r>
                </w:p>
              </w:tc>
              <w:tc>
                <w:tcPr>
                  <w:tcW w:w="1337" w:type="dxa"/>
                  <w:vAlign w:val="center"/>
                </w:tcPr>
                <w:p w14:paraId="7755F4B9" w14:textId="77777777" w:rsidR="00CF3A0F" w:rsidRPr="00064D52" w:rsidRDefault="00985F04">
                  <w:pPr>
                    <w:adjustRightInd w:val="0"/>
                    <w:snapToGrid w:val="0"/>
                    <w:jc w:val="center"/>
                    <w:rPr>
                      <w:szCs w:val="21"/>
                    </w:rPr>
                  </w:pPr>
                  <w:r w:rsidRPr="00064D52">
                    <w:rPr>
                      <w:szCs w:val="21"/>
                    </w:rPr>
                    <w:t>N1</w:t>
                  </w:r>
                  <w:r w:rsidRPr="00064D52">
                    <w:rPr>
                      <w:szCs w:val="21"/>
                    </w:rPr>
                    <w:t>（东厂界）</w:t>
                  </w:r>
                </w:p>
              </w:tc>
              <w:tc>
                <w:tcPr>
                  <w:tcW w:w="1338" w:type="dxa"/>
                  <w:vAlign w:val="center"/>
                </w:tcPr>
                <w:p w14:paraId="379A42BC" w14:textId="77777777" w:rsidR="00CF3A0F" w:rsidRPr="00064D52" w:rsidRDefault="00985F04">
                  <w:pPr>
                    <w:adjustRightInd w:val="0"/>
                    <w:snapToGrid w:val="0"/>
                    <w:jc w:val="center"/>
                    <w:rPr>
                      <w:szCs w:val="21"/>
                    </w:rPr>
                  </w:pPr>
                  <w:r w:rsidRPr="00064D52">
                    <w:rPr>
                      <w:szCs w:val="21"/>
                    </w:rPr>
                    <w:t>N2</w:t>
                  </w:r>
                  <w:r w:rsidRPr="00064D52">
                    <w:rPr>
                      <w:szCs w:val="21"/>
                    </w:rPr>
                    <w:t>（南厂界）</w:t>
                  </w:r>
                </w:p>
              </w:tc>
              <w:tc>
                <w:tcPr>
                  <w:tcW w:w="1338" w:type="dxa"/>
                  <w:vAlign w:val="center"/>
                </w:tcPr>
                <w:p w14:paraId="33FF04EF" w14:textId="77777777" w:rsidR="00CF3A0F" w:rsidRPr="00064D52" w:rsidRDefault="00985F04">
                  <w:pPr>
                    <w:adjustRightInd w:val="0"/>
                    <w:snapToGrid w:val="0"/>
                    <w:jc w:val="center"/>
                    <w:rPr>
                      <w:szCs w:val="21"/>
                    </w:rPr>
                  </w:pPr>
                  <w:r w:rsidRPr="00064D52">
                    <w:rPr>
                      <w:szCs w:val="21"/>
                    </w:rPr>
                    <w:t>N3</w:t>
                  </w:r>
                  <w:r w:rsidRPr="00064D52">
                    <w:rPr>
                      <w:szCs w:val="21"/>
                    </w:rPr>
                    <w:t>（西厂界）</w:t>
                  </w:r>
                </w:p>
              </w:tc>
              <w:tc>
                <w:tcPr>
                  <w:tcW w:w="1338" w:type="dxa"/>
                  <w:vAlign w:val="center"/>
                </w:tcPr>
                <w:p w14:paraId="596D081C" w14:textId="77777777" w:rsidR="00CF3A0F" w:rsidRPr="00064D52" w:rsidRDefault="00985F04">
                  <w:pPr>
                    <w:adjustRightInd w:val="0"/>
                    <w:snapToGrid w:val="0"/>
                    <w:jc w:val="center"/>
                    <w:rPr>
                      <w:szCs w:val="21"/>
                    </w:rPr>
                  </w:pPr>
                  <w:r w:rsidRPr="00064D52">
                    <w:rPr>
                      <w:szCs w:val="21"/>
                    </w:rPr>
                    <w:t>N4</w:t>
                  </w:r>
                  <w:r w:rsidRPr="00064D52">
                    <w:rPr>
                      <w:szCs w:val="21"/>
                    </w:rPr>
                    <w:t>（北厂界）</w:t>
                  </w:r>
                </w:p>
              </w:tc>
              <w:tc>
                <w:tcPr>
                  <w:tcW w:w="1338" w:type="dxa"/>
                  <w:vAlign w:val="center"/>
                </w:tcPr>
                <w:p w14:paraId="46DCF85B" w14:textId="512561DE" w:rsidR="00CF3A0F" w:rsidRPr="00064D52" w:rsidRDefault="00547F9D">
                  <w:pPr>
                    <w:adjustRightInd w:val="0"/>
                    <w:snapToGrid w:val="0"/>
                    <w:jc w:val="center"/>
                    <w:rPr>
                      <w:szCs w:val="21"/>
                    </w:rPr>
                  </w:pPr>
                  <w:r w:rsidRPr="00064D52">
                    <w:rPr>
                      <w:rFonts w:hint="eastAsia"/>
                      <w:szCs w:val="21"/>
                    </w:rPr>
                    <w:t>玲珑湾</w:t>
                  </w:r>
                </w:p>
              </w:tc>
            </w:tr>
            <w:tr w:rsidR="00CF3A0F" w:rsidRPr="00064D52" w14:paraId="421095B7" w14:textId="77777777" w:rsidTr="00C61BF2">
              <w:trPr>
                <w:trHeight w:hRule="exact" w:val="397"/>
                <w:jc w:val="center"/>
              </w:trPr>
              <w:tc>
                <w:tcPr>
                  <w:tcW w:w="726" w:type="dxa"/>
                  <w:vMerge w:val="restart"/>
                  <w:vAlign w:val="center"/>
                </w:tcPr>
                <w:p w14:paraId="32A757E4" w14:textId="77777777" w:rsidR="00CF3A0F" w:rsidRPr="00064D52" w:rsidRDefault="00985F04">
                  <w:pPr>
                    <w:adjustRightInd w:val="0"/>
                    <w:snapToGrid w:val="0"/>
                    <w:jc w:val="center"/>
                    <w:rPr>
                      <w:szCs w:val="21"/>
                    </w:rPr>
                  </w:pPr>
                  <w:r w:rsidRPr="00064D52">
                    <w:rPr>
                      <w:szCs w:val="21"/>
                    </w:rPr>
                    <w:t>本底值</w:t>
                  </w:r>
                </w:p>
              </w:tc>
              <w:tc>
                <w:tcPr>
                  <w:tcW w:w="930" w:type="dxa"/>
                  <w:shd w:val="clear" w:color="auto" w:fill="auto"/>
                  <w:vAlign w:val="center"/>
                </w:tcPr>
                <w:p w14:paraId="58E3836B" w14:textId="77777777" w:rsidR="00CF3A0F" w:rsidRPr="00064D52" w:rsidRDefault="00985F04">
                  <w:pPr>
                    <w:adjustRightInd w:val="0"/>
                    <w:snapToGrid w:val="0"/>
                    <w:jc w:val="center"/>
                    <w:rPr>
                      <w:szCs w:val="21"/>
                    </w:rPr>
                  </w:pPr>
                  <w:r w:rsidRPr="00064D52">
                    <w:rPr>
                      <w:szCs w:val="21"/>
                    </w:rPr>
                    <w:t>昼间</w:t>
                  </w:r>
                </w:p>
              </w:tc>
              <w:tc>
                <w:tcPr>
                  <w:tcW w:w="1337" w:type="dxa"/>
                  <w:vAlign w:val="center"/>
                </w:tcPr>
                <w:p w14:paraId="2B35858D" w14:textId="66714CFD" w:rsidR="00CF3A0F" w:rsidRPr="00064D52" w:rsidRDefault="008D0E28">
                  <w:pPr>
                    <w:adjustRightInd w:val="0"/>
                    <w:snapToGrid w:val="0"/>
                    <w:jc w:val="center"/>
                    <w:rPr>
                      <w:szCs w:val="21"/>
                    </w:rPr>
                  </w:pPr>
                  <w:r w:rsidRPr="00064D52">
                    <w:rPr>
                      <w:rFonts w:hint="eastAsia"/>
                      <w:szCs w:val="21"/>
                    </w:rPr>
                    <w:t>5</w:t>
                  </w:r>
                  <w:r w:rsidRPr="00064D52">
                    <w:rPr>
                      <w:szCs w:val="21"/>
                    </w:rPr>
                    <w:t>3.7</w:t>
                  </w:r>
                </w:p>
              </w:tc>
              <w:tc>
                <w:tcPr>
                  <w:tcW w:w="1338" w:type="dxa"/>
                  <w:vAlign w:val="center"/>
                </w:tcPr>
                <w:p w14:paraId="3F51385B" w14:textId="7EE9EEB7" w:rsidR="00CF3A0F" w:rsidRPr="00064D52" w:rsidRDefault="008D0E28">
                  <w:pPr>
                    <w:adjustRightInd w:val="0"/>
                    <w:snapToGrid w:val="0"/>
                    <w:jc w:val="center"/>
                    <w:rPr>
                      <w:szCs w:val="21"/>
                    </w:rPr>
                  </w:pPr>
                  <w:r w:rsidRPr="00064D52">
                    <w:rPr>
                      <w:rFonts w:hint="eastAsia"/>
                      <w:szCs w:val="21"/>
                    </w:rPr>
                    <w:t>5</w:t>
                  </w:r>
                  <w:r w:rsidRPr="00064D52">
                    <w:rPr>
                      <w:szCs w:val="21"/>
                    </w:rPr>
                    <w:t>6.2</w:t>
                  </w:r>
                </w:p>
              </w:tc>
              <w:tc>
                <w:tcPr>
                  <w:tcW w:w="1338" w:type="dxa"/>
                  <w:vAlign w:val="center"/>
                </w:tcPr>
                <w:p w14:paraId="29EBD580" w14:textId="0FDEB899" w:rsidR="00CF3A0F" w:rsidRPr="00064D52" w:rsidRDefault="008D0E28">
                  <w:pPr>
                    <w:adjustRightInd w:val="0"/>
                    <w:snapToGrid w:val="0"/>
                    <w:jc w:val="center"/>
                    <w:rPr>
                      <w:szCs w:val="21"/>
                    </w:rPr>
                  </w:pPr>
                  <w:r w:rsidRPr="00064D52">
                    <w:rPr>
                      <w:rFonts w:hint="eastAsia"/>
                      <w:szCs w:val="21"/>
                    </w:rPr>
                    <w:t>5</w:t>
                  </w:r>
                  <w:r w:rsidRPr="00064D52">
                    <w:rPr>
                      <w:szCs w:val="21"/>
                    </w:rPr>
                    <w:t>2.1</w:t>
                  </w:r>
                </w:p>
              </w:tc>
              <w:tc>
                <w:tcPr>
                  <w:tcW w:w="1338" w:type="dxa"/>
                  <w:vAlign w:val="center"/>
                </w:tcPr>
                <w:p w14:paraId="576A4C31" w14:textId="5FB94B63" w:rsidR="00CF3A0F" w:rsidRPr="00064D52" w:rsidRDefault="008D0E28">
                  <w:pPr>
                    <w:adjustRightInd w:val="0"/>
                    <w:snapToGrid w:val="0"/>
                    <w:jc w:val="center"/>
                    <w:rPr>
                      <w:szCs w:val="21"/>
                    </w:rPr>
                  </w:pPr>
                  <w:r w:rsidRPr="00064D52">
                    <w:rPr>
                      <w:rFonts w:hint="eastAsia"/>
                      <w:szCs w:val="21"/>
                    </w:rPr>
                    <w:t>5</w:t>
                  </w:r>
                  <w:r w:rsidRPr="00064D52">
                    <w:rPr>
                      <w:szCs w:val="21"/>
                    </w:rPr>
                    <w:t>3.2</w:t>
                  </w:r>
                </w:p>
              </w:tc>
              <w:tc>
                <w:tcPr>
                  <w:tcW w:w="1338" w:type="dxa"/>
                  <w:vAlign w:val="center"/>
                </w:tcPr>
                <w:p w14:paraId="23F9D296" w14:textId="70FD8BD8" w:rsidR="00CF3A0F" w:rsidRPr="00064D52" w:rsidRDefault="008D0E28">
                  <w:pPr>
                    <w:adjustRightInd w:val="0"/>
                    <w:snapToGrid w:val="0"/>
                    <w:jc w:val="center"/>
                    <w:rPr>
                      <w:szCs w:val="21"/>
                    </w:rPr>
                  </w:pPr>
                  <w:r w:rsidRPr="00064D52">
                    <w:rPr>
                      <w:rFonts w:hint="eastAsia"/>
                      <w:szCs w:val="21"/>
                    </w:rPr>
                    <w:t>5</w:t>
                  </w:r>
                  <w:r w:rsidRPr="00064D52">
                    <w:rPr>
                      <w:szCs w:val="21"/>
                    </w:rPr>
                    <w:t>3.9</w:t>
                  </w:r>
                </w:p>
              </w:tc>
            </w:tr>
            <w:tr w:rsidR="00CF3A0F" w:rsidRPr="00064D52" w14:paraId="64E7D521" w14:textId="77777777" w:rsidTr="00C61BF2">
              <w:trPr>
                <w:trHeight w:hRule="exact" w:val="397"/>
                <w:jc w:val="center"/>
              </w:trPr>
              <w:tc>
                <w:tcPr>
                  <w:tcW w:w="726" w:type="dxa"/>
                  <w:vMerge/>
                  <w:vAlign w:val="center"/>
                </w:tcPr>
                <w:p w14:paraId="114C636D" w14:textId="77777777" w:rsidR="00CF3A0F" w:rsidRPr="00064D52" w:rsidRDefault="00CF3A0F">
                  <w:pPr>
                    <w:adjustRightInd w:val="0"/>
                    <w:snapToGrid w:val="0"/>
                    <w:jc w:val="center"/>
                    <w:rPr>
                      <w:szCs w:val="21"/>
                    </w:rPr>
                  </w:pPr>
                </w:p>
              </w:tc>
              <w:tc>
                <w:tcPr>
                  <w:tcW w:w="930" w:type="dxa"/>
                  <w:shd w:val="clear" w:color="auto" w:fill="auto"/>
                  <w:vAlign w:val="center"/>
                </w:tcPr>
                <w:p w14:paraId="3A8F0D30" w14:textId="77777777" w:rsidR="00CF3A0F" w:rsidRPr="00064D52" w:rsidRDefault="00985F04">
                  <w:pPr>
                    <w:adjustRightInd w:val="0"/>
                    <w:snapToGrid w:val="0"/>
                    <w:jc w:val="center"/>
                    <w:rPr>
                      <w:szCs w:val="21"/>
                    </w:rPr>
                  </w:pPr>
                  <w:r w:rsidRPr="00064D52">
                    <w:rPr>
                      <w:szCs w:val="21"/>
                    </w:rPr>
                    <w:t>夜间</w:t>
                  </w:r>
                </w:p>
              </w:tc>
              <w:tc>
                <w:tcPr>
                  <w:tcW w:w="1337" w:type="dxa"/>
                  <w:vAlign w:val="center"/>
                </w:tcPr>
                <w:p w14:paraId="1CF9B3F2" w14:textId="12545994" w:rsidR="00CF3A0F" w:rsidRPr="00064D52" w:rsidRDefault="008D0E28">
                  <w:pPr>
                    <w:adjustRightInd w:val="0"/>
                    <w:snapToGrid w:val="0"/>
                    <w:jc w:val="center"/>
                    <w:rPr>
                      <w:szCs w:val="21"/>
                    </w:rPr>
                  </w:pPr>
                  <w:r w:rsidRPr="00064D52">
                    <w:rPr>
                      <w:rFonts w:hint="eastAsia"/>
                      <w:szCs w:val="21"/>
                    </w:rPr>
                    <w:t>4</w:t>
                  </w:r>
                  <w:r w:rsidRPr="00064D52">
                    <w:rPr>
                      <w:szCs w:val="21"/>
                    </w:rPr>
                    <w:t>6.8</w:t>
                  </w:r>
                </w:p>
              </w:tc>
              <w:tc>
                <w:tcPr>
                  <w:tcW w:w="1338" w:type="dxa"/>
                  <w:vAlign w:val="center"/>
                </w:tcPr>
                <w:p w14:paraId="327905A9" w14:textId="0568F892" w:rsidR="00CF3A0F" w:rsidRPr="00064D52" w:rsidRDefault="008D0E28">
                  <w:pPr>
                    <w:adjustRightInd w:val="0"/>
                    <w:snapToGrid w:val="0"/>
                    <w:jc w:val="center"/>
                    <w:rPr>
                      <w:szCs w:val="21"/>
                    </w:rPr>
                  </w:pPr>
                  <w:r w:rsidRPr="00064D52">
                    <w:rPr>
                      <w:rFonts w:hint="eastAsia"/>
                      <w:szCs w:val="21"/>
                    </w:rPr>
                    <w:t>4</w:t>
                  </w:r>
                  <w:r w:rsidRPr="00064D52">
                    <w:rPr>
                      <w:szCs w:val="21"/>
                    </w:rPr>
                    <w:t>8.3</w:t>
                  </w:r>
                </w:p>
              </w:tc>
              <w:tc>
                <w:tcPr>
                  <w:tcW w:w="1338" w:type="dxa"/>
                  <w:vAlign w:val="center"/>
                </w:tcPr>
                <w:p w14:paraId="67DAE774" w14:textId="510E62C6" w:rsidR="00CF3A0F" w:rsidRPr="00064D52" w:rsidRDefault="008D0E28">
                  <w:pPr>
                    <w:adjustRightInd w:val="0"/>
                    <w:snapToGrid w:val="0"/>
                    <w:jc w:val="center"/>
                    <w:rPr>
                      <w:szCs w:val="21"/>
                    </w:rPr>
                  </w:pPr>
                  <w:r w:rsidRPr="00064D52">
                    <w:rPr>
                      <w:rFonts w:hint="eastAsia"/>
                      <w:szCs w:val="21"/>
                    </w:rPr>
                    <w:t>4</w:t>
                  </w:r>
                  <w:r w:rsidRPr="00064D52">
                    <w:rPr>
                      <w:szCs w:val="21"/>
                    </w:rPr>
                    <w:t>9.3</w:t>
                  </w:r>
                </w:p>
              </w:tc>
              <w:tc>
                <w:tcPr>
                  <w:tcW w:w="1338" w:type="dxa"/>
                  <w:vAlign w:val="center"/>
                </w:tcPr>
                <w:p w14:paraId="53EE3CC8" w14:textId="6278A91B" w:rsidR="00CF3A0F" w:rsidRPr="00064D52" w:rsidRDefault="008D0E28">
                  <w:pPr>
                    <w:adjustRightInd w:val="0"/>
                    <w:snapToGrid w:val="0"/>
                    <w:jc w:val="center"/>
                    <w:rPr>
                      <w:szCs w:val="21"/>
                    </w:rPr>
                  </w:pPr>
                  <w:r w:rsidRPr="00064D52">
                    <w:rPr>
                      <w:rFonts w:hint="eastAsia"/>
                      <w:szCs w:val="21"/>
                    </w:rPr>
                    <w:t>4</w:t>
                  </w:r>
                  <w:r w:rsidRPr="00064D52">
                    <w:rPr>
                      <w:szCs w:val="21"/>
                    </w:rPr>
                    <w:t>7.3</w:t>
                  </w:r>
                </w:p>
              </w:tc>
              <w:tc>
                <w:tcPr>
                  <w:tcW w:w="1338" w:type="dxa"/>
                  <w:vAlign w:val="center"/>
                </w:tcPr>
                <w:p w14:paraId="759EB738" w14:textId="740FD1BD" w:rsidR="00CF3A0F" w:rsidRPr="00064D52" w:rsidRDefault="008D0E28">
                  <w:pPr>
                    <w:adjustRightInd w:val="0"/>
                    <w:snapToGrid w:val="0"/>
                    <w:jc w:val="center"/>
                    <w:rPr>
                      <w:szCs w:val="21"/>
                    </w:rPr>
                  </w:pPr>
                  <w:r w:rsidRPr="00064D52">
                    <w:rPr>
                      <w:rFonts w:hint="eastAsia"/>
                      <w:szCs w:val="21"/>
                    </w:rPr>
                    <w:t>4</w:t>
                  </w:r>
                  <w:r w:rsidRPr="00064D52">
                    <w:rPr>
                      <w:szCs w:val="21"/>
                    </w:rPr>
                    <w:t>5.4</w:t>
                  </w:r>
                </w:p>
              </w:tc>
            </w:tr>
            <w:tr w:rsidR="00CF3A0F" w:rsidRPr="00064D52" w14:paraId="1F6ED395" w14:textId="77777777" w:rsidTr="00C61BF2">
              <w:trPr>
                <w:trHeight w:hRule="exact" w:val="397"/>
                <w:jc w:val="center"/>
              </w:trPr>
              <w:tc>
                <w:tcPr>
                  <w:tcW w:w="1656" w:type="dxa"/>
                  <w:gridSpan w:val="2"/>
                  <w:shd w:val="clear" w:color="auto" w:fill="auto"/>
                  <w:vAlign w:val="center"/>
                </w:tcPr>
                <w:p w14:paraId="2CE84182" w14:textId="77777777" w:rsidR="00CF3A0F" w:rsidRPr="00064D52" w:rsidRDefault="00985F04">
                  <w:pPr>
                    <w:adjustRightInd w:val="0"/>
                    <w:snapToGrid w:val="0"/>
                    <w:jc w:val="center"/>
                    <w:rPr>
                      <w:szCs w:val="21"/>
                    </w:rPr>
                  </w:pPr>
                  <w:r w:rsidRPr="00064D52">
                    <w:rPr>
                      <w:szCs w:val="21"/>
                    </w:rPr>
                    <w:t>贡献值</w:t>
                  </w:r>
                </w:p>
              </w:tc>
              <w:tc>
                <w:tcPr>
                  <w:tcW w:w="1337" w:type="dxa"/>
                  <w:vAlign w:val="center"/>
                </w:tcPr>
                <w:p w14:paraId="6525EEFE" w14:textId="5686E182" w:rsidR="00CF3A0F" w:rsidRPr="00064D52" w:rsidRDefault="00357C89">
                  <w:pPr>
                    <w:adjustRightInd w:val="0"/>
                    <w:snapToGrid w:val="0"/>
                    <w:jc w:val="center"/>
                    <w:rPr>
                      <w:szCs w:val="21"/>
                    </w:rPr>
                  </w:pPr>
                  <w:r w:rsidRPr="00064D52">
                    <w:rPr>
                      <w:szCs w:val="21"/>
                    </w:rPr>
                    <w:t>51.</w:t>
                  </w:r>
                  <w:r w:rsidR="0011721A" w:rsidRPr="00064D52">
                    <w:rPr>
                      <w:szCs w:val="21"/>
                    </w:rPr>
                    <w:t>4</w:t>
                  </w:r>
                </w:p>
              </w:tc>
              <w:tc>
                <w:tcPr>
                  <w:tcW w:w="1338" w:type="dxa"/>
                  <w:vAlign w:val="center"/>
                </w:tcPr>
                <w:p w14:paraId="7B4E6D26" w14:textId="26A37A03" w:rsidR="00CF3A0F" w:rsidRPr="00064D52" w:rsidRDefault="00357C89">
                  <w:pPr>
                    <w:adjustRightInd w:val="0"/>
                    <w:snapToGrid w:val="0"/>
                    <w:jc w:val="center"/>
                    <w:rPr>
                      <w:szCs w:val="21"/>
                    </w:rPr>
                  </w:pPr>
                  <w:r w:rsidRPr="00064D52">
                    <w:rPr>
                      <w:szCs w:val="21"/>
                    </w:rPr>
                    <w:t>5</w:t>
                  </w:r>
                  <w:r w:rsidR="008D0E28" w:rsidRPr="00064D52">
                    <w:rPr>
                      <w:szCs w:val="21"/>
                    </w:rPr>
                    <w:t>2</w:t>
                  </w:r>
                  <w:r w:rsidRPr="00064D52">
                    <w:rPr>
                      <w:szCs w:val="21"/>
                    </w:rPr>
                    <w:t>.</w:t>
                  </w:r>
                  <w:r w:rsidR="0011721A" w:rsidRPr="00064D52">
                    <w:rPr>
                      <w:szCs w:val="21"/>
                    </w:rPr>
                    <w:t>3</w:t>
                  </w:r>
                </w:p>
              </w:tc>
              <w:tc>
                <w:tcPr>
                  <w:tcW w:w="1338" w:type="dxa"/>
                  <w:vAlign w:val="center"/>
                </w:tcPr>
                <w:p w14:paraId="0ABE33B5" w14:textId="72D163A0" w:rsidR="00CF3A0F" w:rsidRPr="00064D52" w:rsidRDefault="00357C89">
                  <w:pPr>
                    <w:adjustRightInd w:val="0"/>
                    <w:snapToGrid w:val="0"/>
                    <w:jc w:val="center"/>
                    <w:rPr>
                      <w:szCs w:val="21"/>
                    </w:rPr>
                  </w:pPr>
                  <w:r w:rsidRPr="00064D52">
                    <w:rPr>
                      <w:rFonts w:hint="eastAsia"/>
                      <w:szCs w:val="21"/>
                    </w:rPr>
                    <w:t>4</w:t>
                  </w:r>
                  <w:r w:rsidRPr="00064D52">
                    <w:rPr>
                      <w:szCs w:val="21"/>
                    </w:rPr>
                    <w:t>2.</w:t>
                  </w:r>
                  <w:r w:rsidR="0011721A" w:rsidRPr="00064D52">
                    <w:rPr>
                      <w:szCs w:val="21"/>
                    </w:rPr>
                    <w:t>2</w:t>
                  </w:r>
                </w:p>
              </w:tc>
              <w:tc>
                <w:tcPr>
                  <w:tcW w:w="1338" w:type="dxa"/>
                  <w:vAlign w:val="center"/>
                </w:tcPr>
                <w:p w14:paraId="3DD2659F" w14:textId="0D0B21E3" w:rsidR="00CF3A0F" w:rsidRPr="00064D52" w:rsidRDefault="00357C89">
                  <w:pPr>
                    <w:adjustRightInd w:val="0"/>
                    <w:snapToGrid w:val="0"/>
                    <w:jc w:val="center"/>
                    <w:rPr>
                      <w:szCs w:val="21"/>
                    </w:rPr>
                  </w:pPr>
                  <w:r w:rsidRPr="00064D52">
                    <w:rPr>
                      <w:rFonts w:hint="eastAsia"/>
                      <w:szCs w:val="21"/>
                    </w:rPr>
                    <w:t>5</w:t>
                  </w:r>
                  <w:r w:rsidRPr="00064D52">
                    <w:rPr>
                      <w:szCs w:val="21"/>
                    </w:rPr>
                    <w:t>0.</w:t>
                  </w:r>
                  <w:r w:rsidR="0011721A" w:rsidRPr="00064D52">
                    <w:rPr>
                      <w:szCs w:val="21"/>
                    </w:rPr>
                    <w:t>6</w:t>
                  </w:r>
                </w:p>
              </w:tc>
              <w:tc>
                <w:tcPr>
                  <w:tcW w:w="1338" w:type="dxa"/>
                  <w:vAlign w:val="center"/>
                </w:tcPr>
                <w:p w14:paraId="4B914773" w14:textId="7D1D025A" w:rsidR="00CF3A0F" w:rsidRPr="00064D52" w:rsidRDefault="00357C89">
                  <w:pPr>
                    <w:adjustRightInd w:val="0"/>
                    <w:snapToGrid w:val="0"/>
                    <w:jc w:val="center"/>
                    <w:rPr>
                      <w:szCs w:val="21"/>
                    </w:rPr>
                  </w:pPr>
                  <w:r w:rsidRPr="00064D52">
                    <w:rPr>
                      <w:rFonts w:hint="eastAsia"/>
                      <w:szCs w:val="21"/>
                    </w:rPr>
                    <w:t>4</w:t>
                  </w:r>
                  <w:r w:rsidRPr="00064D52">
                    <w:rPr>
                      <w:szCs w:val="21"/>
                    </w:rPr>
                    <w:t>3.</w:t>
                  </w:r>
                  <w:r w:rsidR="0011721A" w:rsidRPr="00064D52">
                    <w:rPr>
                      <w:szCs w:val="21"/>
                    </w:rPr>
                    <w:t>8</w:t>
                  </w:r>
                </w:p>
              </w:tc>
            </w:tr>
            <w:tr w:rsidR="00CF3A0F" w:rsidRPr="00064D52" w14:paraId="327B69E0" w14:textId="77777777" w:rsidTr="00C61BF2">
              <w:trPr>
                <w:trHeight w:hRule="exact" w:val="397"/>
                <w:jc w:val="center"/>
              </w:trPr>
              <w:tc>
                <w:tcPr>
                  <w:tcW w:w="726" w:type="dxa"/>
                  <w:vMerge w:val="restart"/>
                  <w:shd w:val="clear" w:color="auto" w:fill="auto"/>
                  <w:vAlign w:val="center"/>
                </w:tcPr>
                <w:p w14:paraId="79B7B592" w14:textId="77777777" w:rsidR="00CF3A0F" w:rsidRPr="00064D52" w:rsidRDefault="00985F04">
                  <w:pPr>
                    <w:adjustRightInd w:val="0"/>
                    <w:snapToGrid w:val="0"/>
                    <w:jc w:val="center"/>
                    <w:rPr>
                      <w:szCs w:val="21"/>
                    </w:rPr>
                  </w:pPr>
                  <w:r w:rsidRPr="00064D52">
                    <w:rPr>
                      <w:szCs w:val="21"/>
                    </w:rPr>
                    <w:t>预测值</w:t>
                  </w:r>
                </w:p>
              </w:tc>
              <w:tc>
                <w:tcPr>
                  <w:tcW w:w="930" w:type="dxa"/>
                  <w:shd w:val="clear" w:color="auto" w:fill="auto"/>
                  <w:vAlign w:val="center"/>
                </w:tcPr>
                <w:p w14:paraId="17BD95F5" w14:textId="77777777" w:rsidR="00CF3A0F" w:rsidRPr="00064D52" w:rsidRDefault="00985F04">
                  <w:pPr>
                    <w:adjustRightInd w:val="0"/>
                    <w:snapToGrid w:val="0"/>
                    <w:jc w:val="center"/>
                    <w:rPr>
                      <w:szCs w:val="21"/>
                    </w:rPr>
                  </w:pPr>
                  <w:r w:rsidRPr="00064D52">
                    <w:rPr>
                      <w:szCs w:val="21"/>
                    </w:rPr>
                    <w:t>昼间</w:t>
                  </w:r>
                </w:p>
              </w:tc>
              <w:tc>
                <w:tcPr>
                  <w:tcW w:w="1337" w:type="dxa"/>
                  <w:vAlign w:val="center"/>
                </w:tcPr>
                <w:p w14:paraId="5F2E8B7A" w14:textId="3D6CA0A9" w:rsidR="00CF3A0F" w:rsidRPr="00064D52" w:rsidRDefault="008D0E28">
                  <w:pPr>
                    <w:adjustRightInd w:val="0"/>
                    <w:snapToGrid w:val="0"/>
                    <w:jc w:val="center"/>
                    <w:rPr>
                      <w:szCs w:val="21"/>
                    </w:rPr>
                  </w:pPr>
                  <w:r w:rsidRPr="00064D52">
                    <w:rPr>
                      <w:rFonts w:hint="eastAsia"/>
                      <w:szCs w:val="21"/>
                    </w:rPr>
                    <w:t>5</w:t>
                  </w:r>
                  <w:r w:rsidRPr="00064D52">
                    <w:rPr>
                      <w:szCs w:val="21"/>
                    </w:rPr>
                    <w:t>5.6</w:t>
                  </w:r>
                </w:p>
              </w:tc>
              <w:tc>
                <w:tcPr>
                  <w:tcW w:w="1338" w:type="dxa"/>
                  <w:vAlign w:val="center"/>
                </w:tcPr>
                <w:p w14:paraId="17A9BF5C" w14:textId="390E088C" w:rsidR="00CF3A0F" w:rsidRPr="00064D52" w:rsidRDefault="008D0E28">
                  <w:pPr>
                    <w:adjustRightInd w:val="0"/>
                    <w:snapToGrid w:val="0"/>
                    <w:jc w:val="center"/>
                    <w:rPr>
                      <w:szCs w:val="21"/>
                    </w:rPr>
                  </w:pPr>
                  <w:r w:rsidRPr="00064D52">
                    <w:rPr>
                      <w:rFonts w:hint="eastAsia"/>
                      <w:szCs w:val="21"/>
                    </w:rPr>
                    <w:t>5</w:t>
                  </w:r>
                  <w:r w:rsidRPr="00064D52">
                    <w:rPr>
                      <w:szCs w:val="21"/>
                    </w:rPr>
                    <w:t>9.7</w:t>
                  </w:r>
                </w:p>
              </w:tc>
              <w:tc>
                <w:tcPr>
                  <w:tcW w:w="1338" w:type="dxa"/>
                  <w:vAlign w:val="center"/>
                </w:tcPr>
                <w:p w14:paraId="661EDF72" w14:textId="6E71419F" w:rsidR="00CF3A0F" w:rsidRPr="00064D52" w:rsidRDefault="008D0E28">
                  <w:pPr>
                    <w:adjustRightInd w:val="0"/>
                    <w:snapToGrid w:val="0"/>
                    <w:jc w:val="center"/>
                    <w:rPr>
                      <w:szCs w:val="21"/>
                    </w:rPr>
                  </w:pPr>
                  <w:r w:rsidRPr="00064D52">
                    <w:rPr>
                      <w:rFonts w:hint="eastAsia"/>
                      <w:szCs w:val="21"/>
                    </w:rPr>
                    <w:t>5</w:t>
                  </w:r>
                  <w:r w:rsidRPr="00064D52">
                    <w:rPr>
                      <w:szCs w:val="21"/>
                    </w:rPr>
                    <w:t>2.5</w:t>
                  </w:r>
                </w:p>
              </w:tc>
              <w:tc>
                <w:tcPr>
                  <w:tcW w:w="1338" w:type="dxa"/>
                  <w:vAlign w:val="center"/>
                </w:tcPr>
                <w:p w14:paraId="496F0D01" w14:textId="24CD246F" w:rsidR="00CF3A0F" w:rsidRPr="00064D52" w:rsidRDefault="00797249">
                  <w:pPr>
                    <w:adjustRightInd w:val="0"/>
                    <w:snapToGrid w:val="0"/>
                    <w:jc w:val="center"/>
                    <w:rPr>
                      <w:szCs w:val="21"/>
                    </w:rPr>
                  </w:pPr>
                  <w:r w:rsidRPr="00064D52">
                    <w:rPr>
                      <w:rFonts w:hint="eastAsia"/>
                      <w:szCs w:val="21"/>
                    </w:rPr>
                    <w:t>5</w:t>
                  </w:r>
                  <w:r w:rsidRPr="00064D52">
                    <w:rPr>
                      <w:szCs w:val="21"/>
                    </w:rPr>
                    <w:t>5.1</w:t>
                  </w:r>
                </w:p>
              </w:tc>
              <w:tc>
                <w:tcPr>
                  <w:tcW w:w="1338" w:type="dxa"/>
                  <w:vAlign w:val="center"/>
                </w:tcPr>
                <w:p w14:paraId="4452AB1E" w14:textId="221A0091" w:rsidR="00CF3A0F" w:rsidRPr="00064D52" w:rsidRDefault="00797249">
                  <w:pPr>
                    <w:adjustRightInd w:val="0"/>
                    <w:snapToGrid w:val="0"/>
                    <w:jc w:val="center"/>
                    <w:rPr>
                      <w:szCs w:val="21"/>
                    </w:rPr>
                  </w:pPr>
                  <w:r w:rsidRPr="00064D52">
                    <w:rPr>
                      <w:rFonts w:hint="eastAsia"/>
                      <w:szCs w:val="21"/>
                    </w:rPr>
                    <w:t>5</w:t>
                  </w:r>
                  <w:r w:rsidRPr="00064D52">
                    <w:rPr>
                      <w:szCs w:val="21"/>
                    </w:rPr>
                    <w:t>4.3</w:t>
                  </w:r>
                </w:p>
              </w:tc>
            </w:tr>
            <w:tr w:rsidR="00CF3A0F" w:rsidRPr="00064D52" w14:paraId="4D38A143" w14:textId="77777777" w:rsidTr="00C61BF2">
              <w:trPr>
                <w:trHeight w:hRule="exact" w:val="397"/>
                <w:jc w:val="center"/>
              </w:trPr>
              <w:tc>
                <w:tcPr>
                  <w:tcW w:w="726" w:type="dxa"/>
                  <w:vMerge/>
                  <w:shd w:val="clear" w:color="auto" w:fill="auto"/>
                  <w:vAlign w:val="center"/>
                </w:tcPr>
                <w:p w14:paraId="43999742" w14:textId="77777777" w:rsidR="00CF3A0F" w:rsidRPr="00064D52" w:rsidRDefault="00CF3A0F">
                  <w:pPr>
                    <w:adjustRightInd w:val="0"/>
                    <w:snapToGrid w:val="0"/>
                    <w:jc w:val="center"/>
                    <w:rPr>
                      <w:szCs w:val="21"/>
                    </w:rPr>
                  </w:pPr>
                </w:p>
              </w:tc>
              <w:tc>
                <w:tcPr>
                  <w:tcW w:w="930" w:type="dxa"/>
                  <w:shd w:val="clear" w:color="auto" w:fill="auto"/>
                  <w:vAlign w:val="center"/>
                </w:tcPr>
                <w:p w14:paraId="764C937E" w14:textId="77777777" w:rsidR="00CF3A0F" w:rsidRPr="00064D52" w:rsidRDefault="00985F04">
                  <w:pPr>
                    <w:adjustRightInd w:val="0"/>
                    <w:snapToGrid w:val="0"/>
                    <w:jc w:val="center"/>
                    <w:rPr>
                      <w:szCs w:val="21"/>
                    </w:rPr>
                  </w:pPr>
                  <w:r w:rsidRPr="00064D52">
                    <w:rPr>
                      <w:szCs w:val="21"/>
                    </w:rPr>
                    <w:t>夜间</w:t>
                  </w:r>
                </w:p>
              </w:tc>
              <w:tc>
                <w:tcPr>
                  <w:tcW w:w="1337" w:type="dxa"/>
                  <w:vAlign w:val="center"/>
                </w:tcPr>
                <w:p w14:paraId="72C344C7" w14:textId="571EF89C" w:rsidR="00CF3A0F" w:rsidRPr="00064D52" w:rsidRDefault="008D0E28">
                  <w:pPr>
                    <w:adjustRightInd w:val="0"/>
                    <w:snapToGrid w:val="0"/>
                    <w:jc w:val="center"/>
                    <w:rPr>
                      <w:szCs w:val="21"/>
                    </w:rPr>
                  </w:pPr>
                  <w:r w:rsidRPr="00064D52">
                    <w:rPr>
                      <w:rFonts w:hint="eastAsia"/>
                      <w:szCs w:val="21"/>
                    </w:rPr>
                    <w:t>5</w:t>
                  </w:r>
                  <w:r w:rsidRPr="00064D52">
                    <w:rPr>
                      <w:szCs w:val="21"/>
                    </w:rPr>
                    <w:t>2.5</w:t>
                  </w:r>
                </w:p>
              </w:tc>
              <w:tc>
                <w:tcPr>
                  <w:tcW w:w="1338" w:type="dxa"/>
                  <w:vAlign w:val="center"/>
                </w:tcPr>
                <w:p w14:paraId="483277CF" w14:textId="0F420A54" w:rsidR="00CF3A0F" w:rsidRPr="00064D52" w:rsidRDefault="008D0E28">
                  <w:pPr>
                    <w:adjustRightInd w:val="0"/>
                    <w:snapToGrid w:val="0"/>
                    <w:jc w:val="center"/>
                    <w:rPr>
                      <w:szCs w:val="21"/>
                    </w:rPr>
                  </w:pPr>
                  <w:r w:rsidRPr="00064D52">
                    <w:rPr>
                      <w:rFonts w:hint="eastAsia"/>
                      <w:szCs w:val="21"/>
                    </w:rPr>
                    <w:t>5</w:t>
                  </w:r>
                  <w:r w:rsidRPr="00064D52">
                    <w:rPr>
                      <w:szCs w:val="21"/>
                    </w:rPr>
                    <w:t>3.7</w:t>
                  </w:r>
                </w:p>
              </w:tc>
              <w:tc>
                <w:tcPr>
                  <w:tcW w:w="1338" w:type="dxa"/>
                  <w:vAlign w:val="center"/>
                </w:tcPr>
                <w:p w14:paraId="532B213B" w14:textId="6BCC271C" w:rsidR="00CF3A0F" w:rsidRPr="00064D52" w:rsidRDefault="00797249">
                  <w:pPr>
                    <w:adjustRightInd w:val="0"/>
                    <w:snapToGrid w:val="0"/>
                    <w:jc w:val="center"/>
                    <w:rPr>
                      <w:szCs w:val="21"/>
                    </w:rPr>
                  </w:pPr>
                  <w:r w:rsidRPr="00064D52">
                    <w:rPr>
                      <w:rFonts w:hint="eastAsia"/>
                      <w:szCs w:val="21"/>
                    </w:rPr>
                    <w:t>5</w:t>
                  </w:r>
                  <w:r w:rsidRPr="00064D52">
                    <w:rPr>
                      <w:szCs w:val="21"/>
                    </w:rPr>
                    <w:t>0.1</w:t>
                  </w:r>
                </w:p>
              </w:tc>
              <w:tc>
                <w:tcPr>
                  <w:tcW w:w="1338" w:type="dxa"/>
                  <w:vAlign w:val="center"/>
                </w:tcPr>
                <w:p w14:paraId="38A6B6E4" w14:textId="72E327F5" w:rsidR="00CF3A0F" w:rsidRPr="00064D52" w:rsidRDefault="00797249">
                  <w:pPr>
                    <w:adjustRightInd w:val="0"/>
                    <w:snapToGrid w:val="0"/>
                    <w:jc w:val="center"/>
                    <w:rPr>
                      <w:szCs w:val="21"/>
                    </w:rPr>
                  </w:pPr>
                  <w:r w:rsidRPr="00064D52">
                    <w:rPr>
                      <w:rFonts w:hint="eastAsia"/>
                      <w:szCs w:val="21"/>
                    </w:rPr>
                    <w:t>5</w:t>
                  </w:r>
                  <w:r w:rsidRPr="00064D52">
                    <w:rPr>
                      <w:szCs w:val="21"/>
                    </w:rPr>
                    <w:t>2.3</w:t>
                  </w:r>
                </w:p>
              </w:tc>
              <w:tc>
                <w:tcPr>
                  <w:tcW w:w="1338" w:type="dxa"/>
                  <w:vAlign w:val="center"/>
                </w:tcPr>
                <w:p w14:paraId="6EC3163A" w14:textId="0AFF6823" w:rsidR="00CF3A0F" w:rsidRPr="00064D52" w:rsidRDefault="00797249">
                  <w:pPr>
                    <w:adjustRightInd w:val="0"/>
                    <w:snapToGrid w:val="0"/>
                    <w:jc w:val="center"/>
                    <w:rPr>
                      <w:szCs w:val="21"/>
                    </w:rPr>
                  </w:pPr>
                  <w:r w:rsidRPr="00064D52">
                    <w:rPr>
                      <w:rFonts w:hint="eastAsia"/>
                      <w:szCs w:val="21"/>
                    </w:rPr>
                    <w:t>4</w:t>
                  </w:r>
                  <w:r w:rsidRPr="00064D52">
                    <w:rPr>
                      <w:szCs w:val="21"/>
                    </w:rPr>
                    <w:t>7.6</w:t>
                  </w:r>
                </w:p>
              </w:tc>
            </w:tr>
            <w:tr w:rsidR="00CF3A0F" w:rsidRPr="00064D52" w14:paraId="006EC14F" w14:textId="77777777" w:rsidTr="00C61BF2">
              <w:trPr>
                <w:trHeight w:val="247"/>
                <w:jc w:val="center"/>
              </w:trPr>
              <w:tc>
                <w:tcPr>
                  <w:tcW w:w="1656" w:type="dxa"/>
                  <w:gridSpan w:val="2"/>
                  <w:shd w:val="clear" w:color="auto" w:fill="auto"/>
                  <w:vAlign w:val="center"/>
                </w:tcPr>
                <w:p w14:paraId="108F5A4A" w14:textId="77777777" w:rsidR="00CF3A0F" w:rsidRPr="00064D52" w:rsidRDefault="00985F04">
                  <w:pPr>
                    <w:adjustRightInd w:val="0"/>
                    <w:snapToGrid w:val="0"/>
                    <w:jc w:val="center"/>
                    <w:rPr>
                      <w:szCs w:val="21"/>
                    </w:rPr>
                  </w:pPr>
                  <w:r w:rsidRPr="00064D52">
                    <w:rPr>
                      <w:szCs w:val="21"/>
                    </w:rPr>
                    <w:t>评价</w:t>
                  </w:r>
                </w:p>
              </w:tc>
              <w:tc>
                <w:tcPr>
                  <w:tcW w:w="6689" w:type="dxa"/>
                  <w:gridSpan w:val="5"/>
                  <w:vAlign w:val="center"/>
                </w:tcPr>
                <w:p w14:paraId="66877F47" w14:textId="527859EC" w:rsidR="00CF3A0F" w:rsidRPr="00064D52" w:rsidRDefault="00985F04">
                  <w:pPr>
                    <w:jc w:val="center"/>
                    <w:rPr>
                      <w:szCs w:val="21"/>
                    </w:rPr>
                  </w:pPr>
                  <w:r w:rsidRPr="00064D52">
                    <w:rPr>
                      <w:szCs w:val="21"/>
                    </w:rPr>
                    <w:t>东、南、</w:t>
                  </w:r>
                  <w:r w:rsidR="00357C89" w:rsidRPr="00064D52">
                    <w:rPr>
                      <w:rFonts w:hint="eastAsia"/>
                      <w:szCs w:val="21"/>
                    </w:rPr>
                    <w:t>西</w:t>
                  </w:r>
                  <w:r w:rsidRPr="00064D52">
                    <w:rPr>
                      <w:szCs w:val="21"/>
                    </w:rPr>
                    <w:t>厂界</w:t>
                  </w:r>
                  <w:proofErr w:type="gramStart"/>
                  <w:r w:rsidRPr="00064D52">
                    <w:rPr>
                      <w:szCs w:val="21"/>
                    </w:rPr>
                    <w:t>昼间不</w:t>
                  </w:r>
                  <w:proofErr w:type="gramEnd"/>
                  <w:r w:rsidRPr="00064D52">
                    <w:rPr>
                      <w:szCs w:val="21"/>
                    </w:rPr>
                    <w:t>超过</w:t>
                  </w:r>
                  <w:r w:rsidRPr="00064D52">
                    <w:rPr>
                      <w:szCs w:val="21"/>
                    </w:rPr>
                    <w:t>65dB(A)</w:t>
                  </w:r>
                  <w:r w:rsidRPr="00064D52">
                    <w:rPr>
                      <w:szCs w:val="21"/>
                    </w:rPr>
                    <w:t>，夜间不超过</w:t>
                  </w:r>
                  <w:r w:rsidRPr="00064D52">
                    <w:rPr>
                      <w:szCs w:val="21"/>
                    </w:rPr>
                    <w:t>55dB(A)</w:t>
                  </w:r>
                </w:p>
                <w:p w14:paraId="6E1E9A5C" w14:textId="317F4A4F" w:rsidR="00357C89" w:rsidRPr="00064D52" w:rsidRDefault="00357C89" w:rsidP="00357C89">
                  <w:pPr>
                    <w:jc w:val="center"/>
                    <w:rPr>
                      <w:szCs w:val="21"/>
                    </w:rPr>
                  </w:pPr>
                  <w:r w:rsidRPr="00064D52">
                    <w:rPr>
                      <w:rFonts w:hint="eastAsia"/>
                      <w:szCs w:val="21"/>
                    </w:rPr>
                    <w:t>北侧噪声不超过</w:t>
                  </w:r>
                  <w:r w:rsidRPr="00064D52">
                    <w:rPr>
                      <w:rFonts w:hint="eastAsia"/>
                      <w:szCs w:val="21"/>
                    </w:rPr>
                    <w:t>7</w:t>
                  </w:r>
                  <w:r w:rsidRPr="00064D52">
                    <w:rPr>
                      <w:szCs w:val="21"/>
                    </w:rPr>
                    <w:t>0 dB(A)</w:t>
                  </w:r>
                  <w:r w:rsidRPr="00064D52">
                    <w:rPr>
                      <w:rFonts w:hint="eastAsia"/>
                      <w:szCs w:val="21"/>
                    </w:rPr>
                    <w:t>，夜间不超过</w:t>
                  </w:r>
                  <w:r w:rsidRPr="00064D52">
                    <w:rPr>
                      <w:rFonts w:hint="eastAsia"/>
                      <w:szCs w:val="21"/>
                    </w:rPr>
                    <w:t>5</w:t>
                  </w:r>
                  <w:r w:rsidRPr="00064D52">
                    <w:rPr>
                      <w:szCs w:val="21"/>
                    </w:rPr>
                    <w:t>5 dB(A)</w:t>
                  </w:r>
                  <w:r w:rsidRPr="00064D52">
                    <w:rPr>
                      <w:rFonts w:hint="eastAsia"/>
                      <w:szCs w:val="21"/>
                    </w:rPr>
                    <w:t>；</w:t>
                  </w:r>
                </w:p>
                <w:p w14:paraId="3E633ED8" w14:textId="6F696A0C" w:rsidR="00CF3A0F" w:rsidRPr="00064D52" w:rsidRDefault="00357C89">
                  <w:pPr>
                    <w:jc w:val="center"/>
                    <w:rPr>
                      <w:szCs w:val="21"/>
                    </w:rPr>
                  </w:pPr>
                  <w:r w:rsidRPr="00064D52">
                    <w:rPr>
                      <w:rFonts w:hint="eastAsia"/>
                      <w:szCs w:val="21"/>
                    </w:rPr>
                    <w:t>玲珑湾小区</w:t>
                  </w:r>
                  <w:proofErr w:type="gramStart"/>
                  <w:r w:rsidR="00985F04" w:rsidRPr="00064D52">
                    <w:rPr>
                      <w:szCs w:val="21"/>
                    </w:rPr>
                    <w:t>昼间不</w:t>
                  </w:r>
                  <w:proofErr w:type="gramEnd"/>
                  <w:r w:rsidR="00985F04" w:rsidRPr="00064D52">
                    <w:rPr>
                      <w:szCs w:val="21"/>
                    </w:rPr>
                    <w:t>超过</w:t>
                  </w:r>
                  <w:r w:rsidR="00985F04" w:rsidRPr="00064D52">
                    <w:rPr>
                      <w:szCs w:val="21"/>
                    </w:rPr>
                    <w:t>6</w:t>
                  </w:r>
                  <w:r w:rsidR="00734B47" w:rsidRPr="00064D52">
                    <w:rPr>
                      <w:szCs w:val="21"/>
                    </w:rPr>
                    <w:t>0</w:t>
                  </w:r>
                  <w:r w:rsidR="00985F04" w:rsidRPr="00064D52">
                    <w:rPr>
                      <w:szCs w:val="21"/>
                    </w:rPr>
                    <w:t>dB(A)</w:t>
                  </w:r>
                  <w:r w:rsidR="00985F04" w:rsidRPr="00064D52">
                    <w:rPr>
                      <w:szCs w:val="21"/>
                    </w:rPr>
                    <w:t>，夜间不超过</w:t>
                  </w:r>
                  <w:r w:rsidR="00985F04" w:rsidRPr="00064D52">
                    <w:rPr>
                      <w:szCs w:val="21"/>
                    </w:rPr>
                    <w:t>5</w:t>
                  </w:r>
                  <w:r w:rsidR="00734B47" w:rsidRPr="00064D52">
                    <w:rPr>
                      <w:szCs w:val="21"/>
                    </w:rPr>
                    <w:t>0</w:t>
                  </w:r>
                  <w:r w:rsidR="00985F04" w:rsidRPr="00064D52">
                    <w:rPr>
                      <w:szCs w:val="21"/>
                    </w:rPr>
                    <w:t>dB(A)</w:t>
                  </w:r>
                </w:p>
              </w:tc>
            </w:tr>
          </w:tbl>
          <w:p w14:paraId="33FAA933" w14:textId="36AE46EF" w:rsidR="00CF3A0F" w:rsidRPr="00064D52" w:rsidRDefault="006C6E31">
            <w:pPr>
              <w:spacing w:line="360" w:lineRule="auto"/>
              <w:ind w:firstLineChars="200" w:firstLine="480"/>
              <w:rPr>
                <w:sz w:val="24"/>
              </w:rPr>
            </w:pPr>
            <w:r w:rsidRPr="00064D52">
              <w:rPr>
                <w:sz w:val="24"/>
              </w:rPr>
              <w:t>由表</w:t>
            </w:r>
            <w:r w:rsidRPr="00064D52">
              <w:rPr>
                <w:sz w:val="24"/>
              </w:rPr>
              <w:t>7-2</w:t>
            </w:r>
            <w:r w:rsidRPr="00064D52">
              <w:rPr>
                <w:rFonts w:hint="eastAsia"/>
                <w:sz w:val="24"/>
              </w:rPr>
              <w:t>0</w:t>
            </w:r>
            <w:r w:rsidRPr="00064D52">
              <w:rPr>
                <w:sz w:val="24"/>
              </w:rPr>
              <w:t>可知，本项目实施后，</w:t>
            </w:r>
            <w:r w:rsidR="00985F04" w:rsidRPr="00064D52">
              <w:rPr>
                <w:sz w:val="24"/>
              </w:rPr>
              <w:t>东、南、</w:t>
            </w:r>
            <w:r w:rsidR="00734B47" w:rsidRPr="00064D52">
              <w:rPr>
                <w:rFonts w:hint="eastAsia"/>
                <w:sz w:val="24"/>
              </w:rPr>
              <w:t>西</w:t>
            </w:r>
            <w:r w:rsidR="00985F04" w:rsidRPr="00064D52">
              <w:rPr>
                <w:sz w:val="24"/>
              </w:rPr>
              <w:t>厂界噪声</w:t>
            </w:r>
            <w:proofErr w:type="gramStart"/>
            <w:r w:rsidR="00985F04" w:rsidRPr="00064D52">
              <w:rPr>
                <w:sz w:val="24"/>
              </w:rPr>
              <w:t>昼间不</w:t>
            </w:r>
            <w:proofErr w:type="gramEnd"/>
            <w:r w:rsidR="00985F04" w:rsidRPr="00064D52">
              <w:rPr>
                <w:sz w:val="24"/>
              </w:rPr>
              <w:t>超过</w:t>
            </w:r>
            <w:r w:rsidR="00985F04" w:rsidRPr="00064D52">
              <w:rPr>
                <w:sz w:val="24"/>
              </w:rPr>
              <w:t>65B(A)</w:t>
            </w:r>
            <w:r w:rsidR="00985F04" w:rsidRPr="00064D52">
              <w:rPr>
                <w:sz w:val="24"/>
              </w:rPr>
              <w:t>，夜间不超过</w:t>
            </w:r>
            <w:r w:rsidR="00985F04" w:rsidRPr="00064D52">
              <w:rPr>
                <w:sz w:val="24"/>
              </w:rPr>
              <w:t>55B(A)</w:t>
            </w:r>
            <w:r w:rsidR="00985F04" w:rsidRPr="00064D52">
              <w:rPr>
                <w:sz w:val="24"/>
              </w:rPr>
              <w:t>，</w:t>
            </w:r>
            <w:r w:rsidR="00734B47" w:rsidRPr="00064D52">
              <w:rPr>
                <w:rFonts w:hint="eastAsia"/>
                <w:sz w:val="24"/>
              </w:rPr>
              <w:t>北</w:t>
            </w:r>
            <w:r w:rsidR="00985F04" w:rsidRPr="00064D52">
              <w:rPr>
                <w:sz w:val="24"/>
              </w:rPr>
              <w:t>厂界噪声</w:t>
            </w:r>
            <w:proofErr w:type="gramStart"/>
            <w:r w:rsidR="00985F04" w:rsidRPr="00064D52">
              <w:rPr>
                <w:sz w:val="24"/>
              </w:rPr>
              <w:t>昼间不</w:t>
            </w:r>
            <w:proofErr w:type="gramEnd"/>
            <w:r w:rsidR="00985F04" w:rsidRPr="00064D52">
              <w:rPr>
                <w:sz w:val="24"/>
              </w:rPr>
              <w:t>超过</w:t>
            </w:r>
            <w:r w:rsidR="00985F04" w:rsidRPr="00064D52">
              <w:rPr>
                <w:sz w:val="24"/>
              </w:rPr>
              <w:t>70B(A)</w:t>
            </w:r>
            <w:r w:rsidR="00985F04" w:rsidRPr="00064D52">
              <w:rPr>
                <w:sz w:val="24"/>
              </w:rPr>
              <w:t>，夜间不超过</w:t>
            </w:r>
            <w:r w:rsidR="00985F04" w:rsidRPr="00064D52">
              <w:rPr>
                <w:sz w:val="24"/>
              </w:rPr>
              <w:t>55B(A)</w:t>
            </w:r>
            <w:r w:rsidR="00985F04" w:rsidRPr="00064D52">
              <w:rPr>
                <w:sz w:val="24"/>
              </w:rPr>
              <w:t>，噪声低于《工业企业厂界环境噪声排放标准》</w:t>
            </w:r>
            <w:r w:rsidR="00985F04" w:rsidRPr="00064D52">
              <w:rPr>
                <w:sz w:val="24"/>
              </w:rPr>
              <w:t>(GB12348-2008)</w:t>
            </w:r>
            <w:r w:rsidR="00985F04" w:rsidRPr="00064D52">
              <w:rPr>
                <w:sz w:val="24"/>
              </w:rPr>
              <w:t>中相应标准；最近敏感点青年公社噪声</w:t>
            </w:r>
            <w:proofErr w:type="gramStart"/>
            <w:r w:rsidR="00985F04" w:rsidRPr="00064D52">
              <w:rPr>
                <w:sz w:val="24"/>
              </w:rPr>
              <w:t>昼间不</w:t>
            </w:r>
            <w:proofErr w:type="gramEnd"/>
            <w:r w:rsidR="00985F04" w:rsidRPr="00064D52">
              <w:rPr>
                <w:sz w:val="24"/>
              </w:rPr>
              <w:t>超过</w:t>
            </w:r>
            <w:r w:rsidR="00985F04" w:rsidRPr="00064D52">
              <w:rPr>
                <w:sz w:val="24"/>
              </w:rPr>
              <w:t>6</w:t>
            </w:r>
            <w:r w:rsidR="00734B47" w:rsidRPr="00064D52">
              <w:rPr>
                <w:sz w:val="24"/>
              </w:rPr>
              <w:t>0</w:t>
            </w:r>
            <w:r w:rsidR="00985F04" w:rsidRPr="00064D52">
              <w:rPr>
                <w:sz w:val="24"/>
              </w:rPr>
              <w:t>B(A)</w:t>
            </w:r>
            <w:r w:rsidR="00985F04" w:rsidRPr="00064D52">
              <w:rPr>
                <w:sz w:val="24"/>
              </w:rPr>
              <w:t>，夜间不超过</w:t>
            </w:r>
            <w:r w:rsidR="00985F04" w:rsidRPr="00064D52">
              <w:rPr>
                <w:sz w:val="24"/>
              </w:rPr>
              <w:t>5</w:t>
            </w:r>
            <w:r w:rsidR="00734B47" w:rsidRPr="00064D52">
              <w:rPr>
                <w:sz w:val="24"/>
              </w:rPr>
              <w:t>0</w:t>
            </w:r>
            <w:r w:rsidR="00985F04" w:rsidRPr="00064D52">
              <w:rPr>
                <w:sz w:val="24"/>
              </w:rPr>
              <w:t>B(A)</w:t>
            </w:r>
            <w:r w:rsidR="00985F04" w:rsidRPr="00064D52">
              <w:rPr>
                <w:sz w:val="24"/>
              </w:rPr>
              <w:t>，噪声低于《声环境质量标准》（</w:t>
            </w:r>
            <w:r w:rsidR="00985F04" w:rsidRPr="00064D52">
              <w:rPr>
                <w:sz w:val="24"/>
              </w:rPr>
              <w:t>GB3090-2008</w:t>
            </w:r>
            <w:r w:rsidR="00985F04" w:rsidRPr="00064D52">
              <w:rPr>
                <w:sz w:val="24"/>
              </w:rPr>
              <w:t>）</w:t>
            </w:r>
            <w:r w:rsidR="00985F04" w:rsidRPr="00064D52">
              <w:rPr>
                <w:sz w:val="24"/>
              </w:rPr>
              <w:t>2</w:t>
            </w:r>
            <w:r w:rsidR="00985F04" w:rsidRPr="00064D52">
              <w:rPr>
                <w:sz w:val="24"/>
              </w:rPr>
              <w:t>类标准。</w:t>
            </w:r>
          </w:p>
          <w:p w14:paraId="3239D788" w14:textId="77777777" w:rsidR="00CF3A0F" w:rsidRPr="00064D52" w:rsidRDefault="00985F04">
            <w:pPr>
              <w:spacing w:line="360" w:lineRule="auto"/>
              <w:ind w:firstLineChars="200" w:firstLine="480"/>
              <w:rPr>
                <w:sz w:val="24"/>
                <w:szCs w:val="24"/>
              </w:rPr>
            </w:pPr>
            <w:r w:rsidRPr="00064D52">
              <w:rPr>
                <w:rFonts w:hint="eastAsia"/>
                <w:sz w:val="24"/>
                <w:szCs w:val="24"/>
              </w:rPr>
              <w:t>4</w:t>
            </w:r>
            <w:r w:rsidRPr="00064D52">
              <w:rPr>
                <w:rFonts w:hint="eastAsia"/>
                <w:sz w:val="24"/>
                <w:szCs w:val="24"/>
              </w:rPr>
              <w:t>、</w:t>
            </w:r>
            <w:r w:rsidRPr="00064D52">
              <w:rPr>
                <w:sz w:val="24"/>
                <w:szCs w:val="24"/>
              </w:rPr>
              <w:t>固体废物影响分析</w:t>
            </w:r>
          </w:p>
          <w:p w14:paraId="700E3EC1" w14:textId="2BFBB170" w:rsidR="00CF3A0F" w:rsidRPr="00064D52" w:rsidRDefault="00985F04">
            <w:pPr>
              <w:pStyle w:val="aff0"/>
              <w:snapToGrid w:val="0"/>
              <w:spacing w:line="336" w:lineRule="auto"/>
              <w:ind w:firstLineChars="200" w:firstLine="480"/>
              <w:jc w:val="both"/>
              <w:rPr>
                <w:rFonts w:ascii="Times New Roman" w:hAnsi="Times New Roman"/>
              </w:rPr>
            </w:pPr>
            <w:r w:rsidRPr="00064D52">
              <w:rPr>
                <w:rFonts w:ascii="Times New Roman" w:hAnsi="Times New Roman"/>
              </w:rPr>
              <w:t>本项目产生的固体废物包括废</w:t>
            </w:r>
            <w:r w:rsidR="00AF282D" w:rsidRPr="00064D52">
              <w:rPr>
                <w:rFonts w:ascii="Times New Roman" w:hAnsi="Times New Roman" w:hint="eastAsia"/>
              </w:rPr>
              <w:t>金属边角料、回收的粉尘、废砂、废</w:t>
            </w:r>
            <w:r w:rsidR="00FC202E" w:rsidRPr="00064D52">
              <w:rPr>
                <w:rFonts w:ascii="Times New Roman" w:hAnsi="Times New Roman" w:hint="eastAsia"/>
              </w:rPr>
              <w:t>砂纸</w:t>
            </w:r>
            <w:r w:rsidR="00AF282D" w:rsidRPr="00064D52">
              <w:rPr>
                <w:rFonts w:ascii="Times New Roman" w:hAnsi="Times New Roman" w:hint="eastAsia"/>
              </w:rPr>
              <w:t>、焊渣、废包装材料、塑料边角料、废切削液、废清洗液、废活性炭、废过滤棉、废机油、废包装桶、</w:t>
            </w:r>
            <w:r w:rsidR="0015583A" w:rsidRPr="00064D52">
              <w:rPr>
                <w:rFonts w:ascii="Times New Roman" w:hAnsi="Times New Roman" w:hint="eastAsia"/>
              </w:rPr>
              <w:t>漆渣、</w:t>
            </w:r>
            <w:r w:rsidR="00AF282D" w:rsidRPr="00064D52">
              <w:rPr>
                <w:rFonts w:ascii="Times New Roman" w:hAnsi="Times New Roman" w:hint="eastAsia"/>
              </w:rPr>
              <w:t>废含油抹布及生活垃圾；</w:t>
            </w:r>
            <w:r w:rsidRPr="00064D52">
              <w:rPr>
                <w:rFonts w:ascii="Times New Roman" w:hAnsi="Times New Roman"/>
              </w:rPr>
              <w:t>其中</w:t>
            </w:r>
            <w:r w:rsidR="00AF282D" w:rsidRPr="00064D52">
              <w:rPr>
                <w:rFonts w:ascii="Times New Roman" w:hAnsi="Times New Roman" w:hint="eastAsia"/>
              </w:rPr>
              <w:t>塑料边角料、废切削液、废清洗液、废活性炭、废过滤棉、废机油、废包装桶</w:t>
            </w:r>
            <w:r w:rsidRPr="00064D52">
              <w:rPr>
                <w:rFonts w:ascii="Times New Roman" w:hAnsi="Times New Roman"/>
              </w:rPr>
              <w:t>为危险固废，委托相应有资质单位处理；</w:t>
            </w:r>
            <w:r w:rsidR="00AF282D" w:rsidRPr="00064D52">
              <w:rPr>
                <w:rFonts w:ascii="Times New Roman" w:hAnsi="Times New Roman" w:hint="eastAsia"/>
              </w:rPr>
              <w:t>金属边角料、回收的粉尘、废砂、废</w:t>
            </w:r>
            <w:r w:rsidR="00FC202E" w:rsidRPr="00064D52">
              <w:rPr>
                <w:rFonts w:ascii="Times New Roman" w:hAnsi="Times New Roman" w:hint="eastAsia"/>
              </w:rPr>
              <w:t>砂纸</w:t>
            </w:r>
            <w:r w:rsidR="00AF282D" w:rsidRPr="00064D52">
              <w:rPr>
                <w:rFonts w:ascii="Times New Roman" w:hAnsi="Times New Roman" w:hint="eastAsia"/>
              </w:rPr>
              <w:t>、焊渣、废包装材料</w:t>
            </w:r>
            <w:r w:rsidRPr="00064D52">
              <w:rPr>
                <w:rFonts w:ascii="Times New Roman" w:hAnsi="Times New Roman"/>
              </w:rPr>
              <w:t>为一般固废，外卖处理。</w:t>
            </w:r>
            <w:r w:rsidR="00AF282D" w:rsidRPr="00064D52">
              <w:rPr>
                <w:rFonts w:ascii="Times New Roman" w:hAnsi="Times New Roman" w:hint="eastAsia"/>
              </w:rPr>
              <w:t>废含油抹布虽为危险废物但属于豁免清单内，混入生活垃圾委托环卫部门进行处置。</w:t>
            </w:r>
          </w:p>
          <w:p w14:paraId="6D8A591A" w14:textId="77777777" w:rsidR="00CF3A0F" w:rsidRPr="00064D52" w:rsidRDefault="00985F04">
            <w:pPr>
              <w:pStyle w:val="aff0"/>
              <w:snapToGrid w:val="0"/>
              <w:spacing w:line="336" w:lineRule="auto"/>
              <w:ind w:firstLineChars="200" w:firstLine="480"/>
              <w:jc w:val="both"/>
              <w:rPr>
                <w:rFonts w:ascii="Times New Roman" w:hAnsi="Times New Roman"/>
              </w:rPr>
            </w:pPr>
            <w:r w:rsidRPr="00064D52">
              <w:rPr>
                <w:rFonts w:ascii="Times New Roman" w:hAnsi="Times New Roman"/>
              </w:rPr>
              <w:t>本项目具体固废种类、产生量及处置方式详见表</w:t>
            </w:r>
            <w:r w:rsidRPr="00064D52">
              <w:rPr>
                <w:rFonts w:ascii="Times New Roman" w:hAnsi="Times New Roman"/>
              </w:rPr>
              <w:t>7-</w:t>
            </w:r>
            <w:r w:rsidRPr="00064D52">
              <w:rPr>
                <w:rFonts w:ascii="Times New Roman" w:hAnsi="Times New Roman" w:hint="eastAsia"/>
                <w:lang w:val="en-US"/>
              </w:rPr>
              <w:t>21</w:t>
            </w:r>
            <w:r w:rsidRPr="00064D52">
              <w:rPr>
                <w:rFonts w:ascii="Times New Roman" w:hAnsi="Times New Roman"/>
              </w:rPr>
              <w:t>。</w:t>
            </w:r>
          </w:p>
          <w:p w14:paraId="49CAE44D" w14:textId="20B571A5"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00E318DB" w:rsidRPr="00064D52">
              <w:rPr>
                <w:b/>
                <w:sz w:val="24"/>
                <w:szCs w:val="24"/>
              </w:rPr>
              <w:t>2</w:t>
            </w:r>
            <w:r w:rsidRPr="00064D52">
              <w:rPr>
                <w:rFonts w:hint="eastAsia"/>
                <w:b/>
                <w:sz w:val="24"/>
                <w:szCs w:val="24"/>
              </w:rPr>
              <w:t>1</w:t>
            </w:r>
            <w:r w:rsidRPr="00064D52">
              <w:rPr>
                <w:b/>
                <w:sz w:val="24"/>
                <w:szCs w:val="24"/>
              </w:rPr>
              <w:t>本项目固体废物利用处置方式评价表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73"/>
              <w:gridCol w:w="963"/>
              <w:gridCol w:w="1321"/>
              <w:gridCol w:w="770"/>
              <w:gridCol w:w="1386"/>
              <w:gridCol w:w="948"/>
              <w:gridCol w:w="922"/>
            </w:tblGrid>
            <w:tr w:rsidR="00734B47" w:rsidRPr="00064D52" w14:paraId="37A109F5" w14:textId="77777777" w:rsidTr="00734B47">
              <w:trPr>
                <w:tblHeader/>
                <w:jc w:val="center"/>
              </w:trPr>
              <w:tc>
                <w:tcPr>
                  <w:tcW w:w="305" w:type="pct"/>
                  <w:vAlign w:val="center"/>
                </w:tcPr>
                <w:p w14:paraId="07A530FF" w14:textId="77777777" w:rsidR="00734B47" w:rsidRPr="00064D52" w:rsidRDefault="00734B47">
                  <w:pPr>
                    <w:adjustRightInd w:val="0"/>
                    <w:snapToGrid w:val="0"/>
                    <w:jc w:val="center"/>
                    <w:rPr>
                      <w:b/>
                      <w:bCs/>
                      <w:szCs w:val="21"/>
                    </w:rPr>
                  </w:pPr>
                  <w:bookmarkStart w:id="25" w:name="_Hlk16698080"/>
                  <w:r w:rsidRPr="00064D52">
                    <w:rPr>
                      <w:b/>
                      <w:bCs/>
                      <w:szCs w:val="21"/>
                    </w:rPr>
                    <w:t>编号</w:t>
                  </w:r>
                </w:p>
              </w:tc>
              <w:tc>
                <w:tcPr>
                  <w:tcW w:w="788" w:type="pct"/>
                  <w:vAlign w:val="center"/>
                </w:tcPr>
                <w:p w14:paraId="67556400" w14:textId="77777777" w:rsidR="00734B47" w:rsidRPr="00064D52" w:rsidRDefault="00734B47">
                  <w:pPr>
                    <w:adjustRightInd w:val="0"/>
                    <w:snapToGrid w:val="0"/>
                    <w:jc w:val="center"/>
                    <w:rPr>
                      <w:b/>
                      <w:bCs/>
                      <w:szCs w:val="21"/>
                    </w:rPr>
                  </w:pPr>
                  <w:r w:rsidRPr="00064D52">
                    <w:rPr>
                      <w:b/>
                      <w:bCs/>
                      <w:szCs w:val="21"/>
                    </w:rPr>
                    <w:t>固体废物名称</w:t>
                  </w:r>
                </w:p>
              </w:tc>
              <w:tc>
                <w:tcPr>
                  <w:tcW w:w="596" w:type="pct"/>
                  <w:vAlign w:val="center"/>
                </w:tcPr>
                <w:p w14:paraId="51EA4B23" w14:textId="77777777" w:rsidR="00734B47" w:rsidRPr="00064D52" w:rsidRDefault="00734B47">
                  <w:pPr>
                    <w:adjustRightInd w:val="0"/>
                    <w:snapToGrid w:val="0"/>
                    <w:jc w:val="center"/>
                    <w:rPr>
                      <w:b/>
                      <w:bCs/>
                      <w:szCs w:val="21"/>
                    </w:rPr>
                  </w:pPr>
                  <w:r w:rsidRPr="00064D52">
                    <w:rPr>
                      <w:b/>
                      <w:bCs/>
                      <w:szCs w:val="21"/>
                    </w:rPr>
                    <w:t>产生工序</w:t>
                  </w:r>
                </w:p>
              </w:tc>
              <w:tc>
                <w:tcPr>
                  <w:tcW w:w="818" w:type="pct"/>
                  <w:vAlign w:val="center"/>
                </w:tcPr>
                <w:p w14:paraId="24515037" w14:textId="77777777" w:rsidR="00734B47" w:rsidRPr="00064D52" w:rsidRDefault="00734B47">
                  <w:pPr>
                    <w:adjustRightInd w:val="0"/>
                    <w:snapToGrid w:val="0"/>
                    <w:jc w:val="center"/>
                    <w:rPr>
                      <w:b/>
                      <w:bCs/>
                      <w:szCs w:val="21"/>
                    </w:rPr>
                  </w:pPr>
                  <w:r w:rsidRPr="00064D52">
                    <w:rPr>
                      <w:b/>
                      <w:bCs/>
                      <w:szCs w:val="21"/>
                    </w:rPr>
                    <w:t>主要成分、材质</w:t>
                  </w:r>
                </w:p>
              </w:tc>
              <w:tc>
                <w:tcPr>
                  <w:tcW w:w="477" w:type="pct"/>
                  <w:vAlign w:val="center"/>
                </w:tcPr>
                <w:p w14:paraId="5E7F00EE" w14:textId="77777777" w:rsidR="00734B47" w:rsidRPr="00064D52" w:rsidRDefault="00734B47">
                  <w:pPr>
                    <w:adjustRightInd w:val="0"/>
                    <w:snapToGrid w:val="0"/>
                    <w:jc w:val="center"/>
                    <w:rPr>
                      <w:b/>
                      <w:bCs/>
                      <w:szCs w:val="21"/>
                    </w:rPr>
                  </w:pPr>
                  <w:r w:rsidRPr="00064D52">
                    <w:rPr>
                      <w:b/>
                      <w:bCs/>
                      <w:szCs w:val="21"/>
                    </w:rPr>
                    <w:t>属性</w:t>
                  </w:r>
                </w:p>
              </w:tc>
              <w:tc>
                <w:tcPr>
                  <w:tcW w:w="858" w:type="pct"/>
                  <w:tcMar>
                    <w:left w:w="28" w:type="dxa"/>
                    <w:right w:w="28" w:type="dxa"/>
                  </w:tcMar>
                  <w:vAlign w:val="center"/>
                </w:tcPr>
                <w:p w14:paraId="49539815" w14:textId="77777777" w:rsidR="00734B47" w:rsidRPr="00064D52" w:rsidRDefault="00734B47">
                  <w:pPr>
                    <w:adjustRightInd w:val="0"/>
                    <w:snapToGrid w:val="0"/>
                    <w:jc w:val="center"/>
                    <w:rPr>
                      <w:b/>
                      <w:bCs/>
                      <w:szCs w:val="21"/>
                    </w:rPr>
                  </w:pPr>
                  <w:r w:rsidRPr="00064D52">
                    <w:rPr>
                      <w:b/>
                      <w:bCs/>
                      <w:spacing w:val="-10"/>
                      <w:szCs w:val="21"/>
                    </w:rPr>
                    <w:t>废物代码</w:t>
                  </w:r>
                </w:p>
              </w:tc>
              <w:tc>
                <w:tcPr>
                  <w:tcW w:w="587" w:type="pct"/>
                  <w:vAlign w:val="center"/>
                </w:tcPr>
                <w:p w14:paraId="26FE2D81" w14:textId="77777777" w:rsidR="00734B47" w:rsidRPr="00064D52" w:rsidRDefault="00734B47">
                  <w:pPr>
                    <w:adjustRightInd w:val="0"/>
                    <w:snapToGrid w:val="0"/>
                    <w:jc w:val="center"/>
                    <w:rPr>
                      <w:b/>
                      <w:bCs/>
                      <w:szCs w:val="21"/>
                    </w:rPr>
                  </w:pPr>
                  <w:r w:rsidRPr="00064D52">
                    <w:rPr>
                      <w:b/>
                      <w:bCs/>
                      <w:szCs w:val="21"/>
                    </w:rPr>
                    <w:t>产生量</w:t>
                  </w:r>
                  <w:r w:rsidRPr="00064D52">
                    <w:rPr>
                      <w:b/>
                      <w:bCs/>
                      <w:szCs w:val="21"/>
                    </w:rPr>
                    <w:t>(t/a)</w:t>
                  </w:r>
                </w:p>
              </w:tc>
              <w:tc>
                <w:tcPr>
                  <w:tcW w:w="571" w:type="pct"/>
                  <w:tcMar>
                    <w:left w:w="28" w:type="dxa"/>
                    <w:right w:w="28" w:type="dxa"/>
                  </w:tcMar>
                  <w:vAlign w:val="center"/>
                </w:tcPr>
                <w:p w14:paraId="00247978" w14:textId="77777777" w:rsidR="00734B47" w:rsidRPr="00064D52" w:rsidRDefault="00734B47">
                  <w:pPr>
                    <w:adjustRightInd w:val="0"/>
                    <w:snapToGrid w:val="0"/>
                    <w:jc w:val="center"/>
                    <w:rPr>
                      <w:b/>
                      <w:bCs/>
                      <w:szCs w:val="21"/>
                    </w:rPr>
                  </w:pPr>
                  <w:r w:rsidRPr="00064D52">
                    <w:rPr>
                      <w:b/>
                      <w:bCs/>
                      <w:szCs w:val="21"/>
                    </w:rPr>
                    <w:t>处理</w:t>
                  </w:r>
                </w:p>
                <w:p w14:paraId="1254AEA3" w14:textId="77777777" w:rsidR="00734B47" w:rsidRPr="00064D52" w:rsidRDefault="00734B47">
                  <w:pPr>
                    <w:adjustRightInd w:val="0"/>
                    <w:snapToGrid w:val="0"/>
                    <w:jc w:val="center"/>
                    <w:rPr>
                      <w:b/>
                      <w:bCs/>
                      <w:szCs w:val="21"/>
                    </w:rPr>
                  </w:pPr>
                  <w:r w:rsidRPr="00064D52">
                    <w:rPr>
                      <w:b/>
                      <w:bCs/>
                      <w:szCs w:val="21"/>
                    </w:rPr>
                    <w:t>措施</w:t>
                  </w:r>
                </w:p>
              </w:tc>
            </w:tr>
            <w:tr w:rsidR="0011721A" w:rsidRPr="00064D52" w14:paraId="585BDD19" w14:textId="77777777" w:rsidTr="00734B47">
              <w:trPr>
                <w:jc w:val="center"/>
              </w:trPr>
              <w:tc>
                <w:tcPr>
                  <w:tcW w:w="305" w:type="pct"/>
                  <w:vAlign w:val="center"/>
                </w:tcPr>
                <w:p w14:paraId="3807DBC3" w14:textId="77777777" w:rsidR="0011721A" w:rsidRPr="00064D52" w:rsidRDefault="0011721A" w:rsidP="00734B47">
                  <w:pPr>
                    <w:adjustRightInd w:val="0"/>
                    <w:snapToGrid w:val="0"/>
                    <w:ind w:leftChars="-20" w:left="-42" w:rightChars="-20" w:right="-42"/>
                    <w:jc w:val="center"/>
                    <w:rPr>
                      <w:szCs w:val="21"/>
                    </w:rPr>
                  </w:pPr>
                  <w:r w:rsidRPr="00064D52">
                    <w:rPr>
                      <w:szCs w:val="21"/>
                    </w:rPr>
                    <w:t>1</w:t>
                  </w:r>
                </w:p>
              </w:tc>
              <w:tc>
                <w:tcPr>
                  <w:tcW w:w="788" w:type="pct"/>
                  <w:vAlign w:val="center"/>
                </w:tcPr>
                <w:p w14:paraId="2086A6ED" w14:textId="7268189F" w:rsidR="0011721A" w:rsidRPr="00064D52" w:rsidRDefault="0011721A" w:rsidP="00734B47">
                  <w:pPr>
                    <w:jc w:val="center"/>
                    <w:rPr>
                      <w:szCs w:val="21"/>
                    </w:rPr>
                  </w:pPr>
                  <w:r w:rsidRPr="00064D52">
                    <w:rPr>
                      <w:rFonts w:hint="eastAsia"/>
                      <w:szCs w:val="21"/>
                    </w:rPr>
                    <w:t>金属边角料</w:t>
                  </w:r>
                </w:p>
              </w:tc>
              <w:tc>
                <w:tcPr>
                  <w:tcW w:w="596" w:type="pct"/>
                  <w:tcMar>
                    <w:left w:w="28" w:type="dxa"/>
                    <w:right w:w="28" w:type="dxa"/>
                  </w:tcMar>
                  <w:vAlign w:val="center"/>
                </w:tcPr>
                <w:p w14:paraId="68BE98D4" w14:textId="7F6708F8" w:rsidR="0011721A" w:rsidRPr="00064D52" w:rsidRDefault="0011721A" w:rsidP="00734B47">
                  <w:pPr>
                    <w:snapToGrid w:val="0"/>
                    <w:jc w:val="center"/>
                    <w:rPr>
                      <w:szCs w:val="21"/>
                    </w:rPr>
                  </w:pPr>
                  <w:r w:rsidRPr="00064D52">
                    <w:rPr>
                      <w:rFonts w:hint="eastAsia"/>
                      <w:szCs w:val="21"/>
                    </w:rPr>
                    <w:t>打孔</w:t>
                  </w:r>
                </w:p>
              </w:tc>
              <w:tc>
                <w:tcPr>
                  <w:tcW w:w="818" w:type="pct"/>
                  <w:vAlign w:val="center"/>
                </w:tcPr>
                <w:p w14:paraId="72F9E8D6" w14:textId="6F834793" w:rsidR="0011721A" w:rsidRPr="00064D52" w:rsidRDefault="0011721A" w:rsidP="00734B47">
                  <w:pPr>
                    <w:snapToGrid w:val="0"/>
                    <w:jc w:val="center"/>
                    <w:rPr>
                      <w:szCs w:val="21"/>
                    </w:rPr>
                  </w:pPr>
                  <w:r w:rsidRPr="00064D52">
                    <w:rPr>
                      <w:rFonts w:hint="eastAsia"/>
                      <w:szCs w:val="21"/>
                    </w:rPr>
                    <w:t>金属材料</w:t>
                  </w:r>
                </w:p>
              </w:tc>
              <w:tc>
                <w:tcPr>
                  <w:tcW w:w="477" w:type="pct"/>
                  <w:vAlign w:val="center"/>
                </w:tcPr>
                <w:p w14:paraId="78664230" w14:textId="1296D3E4"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36FB765C" w14:textId="37CF8BAA" w:rsidR="0011721A" w:rsidRPr="00064D52" w:rsidRDefault="0011721A" w:rsidP="00734B47">
                  <w:pPr>
                    <w:adjustRightInd w:val="0"/>
                    <w:snapToGrid w:val="0"/>
                    <w:jc w:val="center"/>
                    <w:rPr>
                      <w:szCs w:val="21"/>
                    </w:rPr>
                  </w:pPr>
                  <w:r w:rsidRPr="00064D52">
                    <w:rPr>
                      <w:rFonts w:hint="eastAsia"/>
                      <w:szCs w:val="21"/>
                    </w:rPr>
                    <w:t>/</w:t>
                  </w:r>
                </w:p>
              </w:tc>
              <w:tc>
                <w:tcPr>
                  <w:tcW w:w="587" w:type="pct"/>
                  <w:vAlign w:val="center"/>
                </w:tcPr>
                <w:p w14:paraId="67F870B3" w14:textId="1F448231" w:rsidR="0011721A" w:rsidRPr="00064D52" w:rsidRDefault="0011721A" w:rsidP="00734B47">
                  <w:pPr>
                    <w:snapToGrid w:val="0"/>
                    <w:jc w:val="center"/>
                    <w:rPr>
                      <w:szCs w:val="21"/>
                    </w:rPr>
                  </w:pPr>
                  <w:r w:rsidRPr="00064D52">
                    <w:rPr>
                      <w:szCs w:val="21"/>
                    </w:rPr>
                    <w:t>0.20</w:t>
                  </w:r>
                </w:p>
              </w:tc>
              <w:tc>
                <w:tcPr>
                  <w:tcW w:w="571" w:type="pct"/>
                  <w:vMerge w:val="restart"/>
                  <w:vAlign w:val="center"/>
                </w:tcPr>
                <w:p w14:paraId="41087598" w14:textId="083AABFC" w:rsidR="0011721A" w:rsidRPr="00064D52" w:rsidRDefault="0011721A" w:rsidP="00734B47">
                  <w:pPr>
                    <w:adjustRightInd w:val="0"/>
                    <w:snapToGrid w:val="0"/>
                    <w:jc w:val="center"/>
                    <w:rPr>
                      <w:szCs w:val="21"/>
                    </w:rPr>
                  </w:pPr>
                  <w:r w:rsidRPr="00064D52">
                    <w:rPr>
                      <w:rFonts w:hint="eastAsia"/>
                      <w:szCs w:val="21"/>
                    </w:rPr>
                    <w:t>集中收集，外售</w:t>
                  </w:r>
                </w:p>
              </w:tc>
            </w:tr>
            <w:tr w:rsidR="0011721A" w:rsidRPr="00064D52" w14:paraId="60B67D77" w14:textId="77777777" w:rsidTr="00734B47">
              <w:trPr>
                <w:jc w:val="center"/>
              </w:trPr>
              <w:tc>
                <w:tcPr>
                  <w:tcW w:w="305" w:type="pct"/>
                  <w:vAlign w:val="center"/>
                </w:tcPr>
                <w:p w14:paraId="573DDEEC" w14:textId="77777777" w:rsidR="0011721A" w:rsidRPr="00064D52" w:rsidRDefault="0011721A" w:rsidP="00734B47">
                  <w:pPr>
                    <w:adjustRightInd w:val="0"/>
                    <w:snapToGrid w:val="0"/>
                    <w:ind w:leftChars="-20" w:left="-42" w:rightChars="-20" w:right="-42"/>
                    <w:jc w:val="center"/>
                    <w:rPr>
                      <w:szCs w:val="21"/>
                    </w:rPr>
                  </w:pPr>
                  <w:r w:rsidRPr="00064D52">
                    <w:rPr>
                      <w:szCs w:val="21"/>
                    </w:rPr>
                    <w:t>2</w:t>
                  </w:r>
                </w:p>
              </w:tc>
              <w:tc>
                <w:tcPr>
                  <w:tcW w:w="788" w:type="pct"/>
                  <w:vAlign w:val="center"/>
                </w:tcPr>
                <w:p w14:paraId="7B9DF193" w14:textId="1E858526" w:rsidR="0011721A" w:rsidRPr="00064D52" w:rsidRDefault="0011721A" w:rsidP="00734B47">
                  <w:pPr>
                    <w:jc w:val="center"/>
                    <w:rPr>
                      <w:szCs w:val="21"/>
                    </w:rPr>
                  </w:pPr>
                  <w:r w:rsidRPr="00064D52">
                    <w:rPr>
                      <w:rFonts w:hint="eastAsia"/>
                      <w:szCs w:val="21"/>
                    </w:rPr>
                    <w:t>回收的粉尘</w:t>
                  </w:r>
                </w:p>
              </w:tc>
              <w:tc>
                <w:tcPr>
                  <w:tcW w:w="596" w:type="pct"/>
                  <w:tcMar>
                    <w:left w:w="28" w:type="dxa"/>
                    <w:right w:w="28" w:type="dxa"/>
                  </w:tcMar>
                  <w:vAlign w:val="center"/>
                </w:tcPr>
                <w:p w14:paraId="75499F8B" w14:textId="2ED0106D" w:rsidR="0011721A" w:rsidRPr="00064D52" w:rsidRDefault="0011721A" w:rsidP="00734B47">
                  <w:pPr>
                    <w:snapToGrid w:val="0"/>
                    <w:jc w:val="center"/>
                    <w:rPr>
                      <w:szCs w:val="21"/>
                    </w:rPr>
                  </w:pPr>
                  <w:r w:rsidRPr="00064D52">
                    <w:rPr>
                      <w:rFonts w:hint="eastAsia"/>
                      <w:szCs w:val="21"/>
                    </w:rPr>
                    <w:t>过滤</w:t>
                  </w:r>
                </w:p>
              </w:tc>
              <w:tc>
                <w:tcPr>
                  <w:tcW w:w="818" w:type="pct"/>
                  <w:vAlign w:val="center"/>
                </w:tcPr>
                <w:p w14:paraId="247A7D2D" w14:textId="1A5DCBCA" w:rsidR="0011721A" w:rsidRPr="00064D52" w:rsidRDefault="0011721A" w:rsidP="00734B47">
                  <w:pPr>
                    <w:snapToGrid w:val="0"/>
                    <w:jc w:val="center"/>
                    <w:rPr>
                      <w:szCs w:val="21"/>
                    </w:rPr>
                  </w:pPr>
                  <w:r w:rsidRPr="00064D52">
                    <w:rPr>
                      <w:rFonts w:hint="eastAsia"/>
                      <w:szCs w:val="21"/>
                    </w:rPr>
                    <w:t>颗粒物</w:t>
                  </w:r>
                </w:p>
              </w:tc>
              <w:tc>
                <w:tcPr>
                  <w:tcW w:w="477" w:type="pct"/>
                  <w:vAlign w:val="center"/>
                </w:tcPr>
                <w:p w14:paraId="0A20ED8F" w14:textId="3F4B812F"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1E5E8C36" w14:textId="302DCDBA" w:rsidR="0011721A" w:rsidRPr="00064D52" w:rsidRDefault="0011721A" w:rsidP="00734B47">
                  <w:pPr>
                    <w:adjustRightInd w:val="0"/>
                    <w:snapToGrid w:val="0"/>
                    <w:jc w:val="center"/>
                    <w:rPr>
                      <w:szCs w:val="21"/>
                    </w:rPr>
                  </w:pPr>
                  <w:r w:rsidRPr="00064D52">
                    <w:rPr>
                      <w:rFonts w:hint="eastAsia"/>
                      <w:szCs w:val="21"/>
                    </w:rPr>
                    <w:t>/</w:t>
                  </w:r>
                </w:p>
              </w:tc>
              <w:tc>
                <w:tcPr>
                  <w:tcW w:w="587" w:type="pct"/>
                  <w:vAlign w:val="center"/>
                </w:tcPr>
                <w:p w14:paraId="2C35AC6A" w14:textId="3229834B" w:rsidR="0011721A" w:rsidRPr="00064D52" w:rsidRDefault="0011721A" w:rsidP="00734B47">
                  <w:pPr>
                    <w:snapToGrid w:val="0"/>
                    <w:jc w:val="center"/>
                    <w:rPr>
                      <w:szCs w:val="21"/>
                    </w:rPr>
                  </w:pPr>
                  <w:r w:rsidRPr="00064D52">
                    <w:rPr>
                      <w:szCs w:val="21"/>
                    </w:rPr>
                    <w:t>0.037</w:t>
                  </w:r>
                </w:p>
              </w:tc>
              <w:tc>
                <w:tcPr>
                  <w:tcW w:w="571" w:type="pct"/>
                  <w:vMerge/>
                  <w:vAlign w:val="center"/>
                </w:tcPr>
                <w:p w14:paraId="22242C36" w14:textId="4F85DDA0" w:rsidR="0011721A" w:rsidRPr="00064D52" w:rsidRDefault="0011721A" w:rsidP="00734B47">
                  <w:pPr>
                    <w:adjustRightInd w:val="0"/>
                    <w:snapToGrid w:val="0"/>
                    <w:jc w:val="center"/>
                    <w:rPr>
                      <w:szCs w:val="21"/>
                    </w:rPr>
                  </w:pPr>
                </w:p>
              </w:tc>
            </w:tr>
            <w:tr w:rsidR="0011721A" w:rsidRPr="00064D52" w14:paraId="7DC3C394" w14:textId="77777777" w:rsidTr="00734B47">
              <w:trPr>
                <w:jc w:val="center"/>
              </w:trPr>
              <w:tc>
                <w:tcPr>
                  <w:tcW w:w="305" w:type="pct"/>
                  <w:vAlign w:val="center"/>
                </w:tcPr>
                <w:p w14:paraId="53F81C7D" w14:textId="77777777" w:rsidR="0011721A" w:rsidRPr="00064D52" w:rsidRDefault="0011721A" w:rsidP="00734B47">
                  <w:pPr>
                    <w:adjustRightInd w:val="0"/>
                    <w:snapToGrid w:val="0"/>
                    <w:ind w:leftChars="-20" w:left="-42" w:rightChars="-20" w:right="-42"/>
                    <w:jc w:val="center"/>
                    <w:rPr>
                      <w:szCs w:val="21"/>
                    </w:rPr>
                  </w:pPr>
                  <w:bookmarkStart w:id="26" w:name="_Hlk17470078"/>
                  <w:r w:rsidRPr="00064D52">
                    <w:rPr>
                      <w:szCs w:val="21"/>
                    </w:rPr>
                    <w:t>3</w:t>
                  </w:r>
                </w:p>
              </w:tc>
              <w:tc>
                <w:tcPr>
                  <w:tcW w:w="788" w:type="pct"/>
                  <w:vAlign w:val="center"/>
                </w:tcPr>
                <w:p w14:paraId="7069D494" w14:textId="0351C02D" w:rsidR="0011721A" w:rsidRPr="00064D52" w:rsidRDefault="0011721A" w:rsidP="00734B47">
                  <w:pPr>
                    <w:jc w:val="center"/>
                    <w:rPr>
                      <w:szCs w:val="21"/>
                    </w:rPr>
                  </w:pPr>
                  <w:r w:rsidRPr="00064D52">
                    <w:rPr>
                      <w:rFonts w:hint="eastAsia"/>
                      <w:szCs w:val="21"/>
                    </w:rPr>
                    <w:t>废砂</w:t>
                  </w:r>
                </w:p>
              </w:tc>
              <w:tc>
                <w:tcPr>
                  <w:tcW w:w="596" w:type="pct"/>
                  <w:tcMar>
                    <w:left w:w="28" w:type="dxa"/>
                    <w:right w:w="28" w:type="dxa"/>
                  </w:tcMar>
                  <w:vAlign w:val="center"/>
                </w:tcPr>
                <w:p w14:paraId="270D248F" w14:textId="7F12E2A9" w:rsidR="0011721A" w:rsidRPr="00064D52" w:rsidRDefault="0011721A" w:rsidP="00734B47">
                  <w:pPr>
                    <w:snapToGrid w:val="0"/>
                    <w:jc w:val="center"/>
                    <w:rPr>
                      <w:szCs w:val="21"/>
                    </w:rPr>
                  </w:pPr>
                  <w:r w:rsidRPr="00064D52">
                    <w:rPr>
                      <w:rFonts w:hint="eastAsia"/>
                      <w:szCs w:val="21"/>
                    </w:rPr>
                    <w:t>喷砂</w:t>
                  </w:r>
                </w:p>
              </w:tc>
              <w:tc>
                <w:tcPr>
                  <w:tcW w:w="818" w:type="pct"/>
                  <w:vAlign w:val="center"/>
                </w:tcPr>
                <w:p w14:paraId="3E403FEA" w14:textId="1B5FC1C0" w:rsidR="0011721A" w:rsidRPr="00064D52" w:rsidRDefault="0011721A" w:rsidP="00734B47">
                  <w:pPr>
                    <w:jc w:val="center"/>
                    <w:rPr>
                      <w:szCs w:val="21"/>
                    </w:rPr>
                  </w:pPr>
                  <w:r w:rsidRPr="00064D52">
                    <w:rPr>
                      <w:rFonts w:hint="eastAsia"/>
                      <w:szCs w:val="21"/>
                    </w:rPr>
                    <w:t>铁砂</w:t>
                  </w:r>
                </w:p>
              </w:tc>
              <w:tc>
                <w:tcPr>
                  <w:tcW w:w="477" w:type="pct"/>
                  <w:vAlign w:val="center"/>
                </w:tcPr>
                <w:p w14:paraId="41E0D62A" w14:textId="4EA7BA1F"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29BE4B1E" w14:textId="683A31A8" w:rsidR="0011721A" w:rsidRPr="00064D52" w:rsidRDefault="0011721A" w:rsidP="00734B47">
                  <w:pPr>
                    <w:adjustRightInd w:val="0"/>
                    <w:snapToGrid w:val="0"/>
                    <w:jc w:val="center"/>
                    <w:rPr>
                      <w:szCs w:val="21"/>
                    </w:rPr>
                  </w:pPr>
                  <w:r w:rsidRPr="00064D52">
                    <w:rPr>
                      <w:rFonts w:hint="eastAsia"/>
                      <w:szCs w:val="21"/>
                    </w:rPr>
                    <w:t>/</w:t>
                  </w:r>
                </w:p>
              </w:tc>
              <w:tc>
                <w:tcPr>
                  <w:tcW w:w="587" w:type="pct"/>
                  <w:vAlign w:val="center"/>
                </w:tcPr>
                <w:p w14:paraId="04548F59" w14:textId="0694D2C9" w:rsidR="0011721A" w:rsidRPr="00064D52" w:rsidRDefault="0011721A" w:rsidP="00734B47">
                  <w:pPr>
                    <w:snapToGrid w:val="0"/>
                    <w:jc w:val="center"/>
                    <w:rPr>
                      <w:szCs w:val="21"/>
                    </w:rPr>
                  </w:pPr>
                  <w:r w:rsidRPr="00064D52">
                    <w:rPr>
                      <w:szCs w:val="21"/>
                    </w:rPr>
                    <w:t>2.05</w:t>
                  </w:r>
                </w:p>
              </w:tc>
              <w:tc>
                <w:tcPr>
                  <w:tcW w:w="571" w:type="pct"/>
                  <w:vMerge/>
                  <w:vAlign w:val="center"/>
                </w:tcPr>
                <w:p w14:paraId="3B0C0DD1" w14:textId="5D941EFC" w:rsidR="0011721A" w:rsidRPr="00064D52" w:rsidRDefault="0011721A" w:rsidP="00734B47">
                  <w:pPr>
                    <w:adjustRightInd w:val="0"/>
                    <w:snapToGrid w:val="0"/>
                    <w:jc w:val="center"/>
                    <w:rPr>
                      <w:szCs w:val="21"/>
                    </w:rPr>
                  </w:pPr>
                </w:p>
              </w:tc>
            </w:tr>
            <w:bookmarkEnd w:id="26"/>
            <w:tr w:rsidR="0011721A" w:rsidRPr="00064D52" w14:paraId="7CC456C2" w14:textId="77777777" w:rsidTr="00734B47">
              <w:trPr>
                <w:trHeight w:val="299"/>
                <w:jc w:val="center"/>
              </w:trPr>
              <w:tc>
                <w:tcPr>
                  <w:tcW w:w="305" w:type="pct"/>
                  <w:vAlign w:val="center"/>
                </w:tcPr>
                <w:p w14:paraId="5A3301AB" w14:textId="6119D6DC" w:rsidR="0011721A" w:rsidRPr="00064D52" w:rsidRDefault="0011721A" w:rsidP="00734B47">
                  <w:pPr>
                    <w:adjustRightInd w:val="0"/>
                    <w:snapToGrid w:val="0"/>
                    <w:ind w:leftChars="-20" w:left="-42" w:rightChars="-20" w:right="-42"/>
                    <w:jc w:val="center"/>
                    <w:rPr>
                      <w:szCs w:val="21"/>
                    </w:rPr>
                  </w:pPr>
                  <w:r w:rsidRPr="00064D52">
                    <w:rPr>
                      <w:rFonts w:hint="eastAsia"/>
                      <w:szCs w:val="21"/>
                    </w:rPr>
                    <w:lastRenderedPageBreak/>
                    <w:t>4</w:t>
                  </w:r>
                </w:p>
              </w:tc>
              <w:tc>
                <w:tcPr>
                  <w:tcW w:w="788" w:type="pct"/>
                  <w:vAlign w:val="center"/>
                </w:tcPr>
                <w:p w14:paraId="71D3F587" w14:textId="6FDA98D8" w:rsidR="0011721A" w:rsidRPr="00064D52" w:rsidRDefault="0011721A" w:rsidP="00734B47">
                  <w:pPr>
                    <w:jc w:val="center"/>
                    <w:rPr>
                      <w:szCs w:val="21"/>
                    </w:rPr>
                  </w:pPr>
                  <w:r w:rsidRPr="00064D52">
                    <w:rPr>
                      <w:rFonts w:hint="eastAsia"/>
                      <w:szCs w:val="21"/>
                    </w:rPr>
                    <w:t>废砂纸</w:t>
                  </w:r>
                </w:p>
              </w:tc>
              <w:tc>
                <w:tcPr>
                  <w:tcW w:w="596" w:type="pct"/>
                  <w:tcMar>
                    <w:left w:w="28" w:type="dxa"/>
                    <w:right w:w="28" w:type="dxa"/>
                  </w:tcMar>
                  <w:vAlign w:val="center"/>
                </w:tcPr>
                <w:p w14:paraId="6B7F3846" w14:textId="128E6F06" w:rsidR="0011721A" w:rsidRPr="00064D52" w:rsidRDefault="0011721A" w:rsidP="00734B47">
                  <w:pPr>
                    <w:snapToGrid w:val="0"/>
                    <w:jc w:val="center"/>
                    <w:rPr>
                      <w:szCs w:val="21"/>
                    </w:rPr>
                  </w:pPr>
                  <w:r w:rsidRPr="00064D52">
                    <w:rPr>
                      <w:rFonts w:hint="eastAsia"/>
                      <w:szCs w:val="21"/>
                    </w:rPr>
                    <w:t>打磨</w:t>
                  </w:r>
                </w:p>
              </w:tc>
              <w:tc>
                <w:tcPr>
                  <w:tcW w:w="818" w:type="pct"/>
                  <w:vAlign w:val="center"/>
                </w:tcPr>
                <w:p w14:paraId="0A9EB591" w14:textId="53B41320" w:rsidR="0011721A" w:rsidRPr="00064D52" w:rsidRDefault="0011721A" w:rsidP="00734B47">
                  <w:pPr>
                    <w:snapToGrid w:val="0"/>
                    <w:jc w:val="center"/>
                    <w:rPr>
                      <w:szCs w:val="21"/>
                    </w:rPr>
                  </w:pPr>
                  <w:r w:rsidRPr="00064D52">
                    <w:rPr>
                      <w:rFonts w:hint="eastAsia"/>
                      <w:szCs w:val="21"/>
                    </w:rPr>
                    <w:t>砂纸</w:t>
                  </w:r>
                </w:p>
              </w:tc>
              <w:tc>
                <w:tcPr>
                  <w:tcW w:w="477" w:type="pct"/>
                  <w:vAlign w:val="center"/>
                </w:tcPr>
                <w:p w14:paraId="05A830F4" w14:textId="139C0D22"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39644ADF" w14:textId="1B8FF91D" w:rsidR="0011721A" w:rsidRPr="00064D52" w:rsidRDefault="0011721A" w:rsidP="00734B47">
                  <w:pPr>
                    <w:adjustRightInd w:val="0"/>
                    <w:snapToGrid w:val="0"/>
                    <w:jc w:val="center"/>
                    <w:rPr>
                      <w:szCs w:val="21"/>
                    </w:rPr>
                  </w:pPr>
                  <w:r w:rsidRPr="00064D52">
                    <w:rPr>
                      <w:rFonts w:hint="eastAsia"/>
                      <w:szCs w:val="21"/>
                    </w:rPr>
                    <w:t>/</w:t>
                  </w:r>
                </w:p>
              </w:tc>
              <w:tc>
                <w:tcPr>
                  <w:tcW w:w="587" w:type="pct"/>
                  <w:vAlign w:val="center"/>
                </w:tcPr>
                <w:p w14:paraId="5799243A" w14:textId="2777AA92" w:rsidR="0011721A" w:rsidRPr="00064D52" w:rsidRDefault="0011721A" w:rsidP="00734B47">
                  <w:pPr>
                    <w:snapToGrid w:val="0"/>
                    <w:jc w:val="center"/>
                    <w:rPr>
                      <w:szCs w:val="21"/>
                    </w:rPr>
                  </w:pPr>
                  <w:r w:rsidRPr="00064D52">
                    <w:rPr>
                      <w:szCs w:val="21"/>
                    </w:rPr>
                    <w:t>0.012</w:t>
                  </w:r>
                </w:p>
              </w:tc>
              <w:tc>
                <w:tcPr>
                  <w:tcW w:w="571" w:type="pct"/>
                  <w:vMerge/>
                  <w:vAlign w:val="center"/>
                </w:tcPr>
                <w:p w14:paraId="290FAF65" w14:textId="133E0C51" w:rsidR="0011721A" w:rsidRPr="00064D52" w:rsidRDefault="0011721A" w:rsidP="00734B47">
                  <w:pPr>
                    <w:adjustRightInd w:val="0"/>
                    <w:snapToGrid w:val="0"/>
                    <w:jc w:val="center"/>
                    <w:rPr>
                      <w:szCs w:val="21"/>
                    </w:rPr>
                  </w:pPr>
                </w:p>
              </w:tc>
            </w:tr>
            <w:tr w:rsidR="0011721A" w:rsidRPr="00064D52" w14:paraId="30D188AA" w14:textId="77777777" w:rsidTr="00734B47">
              <w:trPr>
                <w:trHeight w:val="275"/>
                <w:jc w:val="center"/>
              </w:trPr>
              <w:tc>
                <w:tcPr>
                  <w:tcW w:w="305" w:type="pct"/>
                  <w:vAlign w:val="center"/>
                </w:tcPr>
                <w:p w14:paraId="727A14B7" w14:textId="3754B36D" w:rsidR="0011721A" w:rsidRPr="00064D52" w:rsidRDefault="0011721A" w:rsidP="00734B47">
                  <w:pPr>
                    <w:adjustRightInd w:val="0"/>
                    <w:snapToGrid w:val="0"/>
                    <w:ind w:leftChars="-20" w:left="-42" w:rightChars="-20" w:right="-42"/>
                    <w:jc w:val="center"/>
                    <w:rPr>
                      <w:szCs w:val="21"/>
                    </w:rPr>
                  </w:pPr>
                  <w:r w:rsidRPr="00064D52">
                    <w:rPr>
                      <w:rFonts w:hint="eastAsia"/>
                      <w:szCs w:val="21"/>
                    </w:rPr>
                    <w:t>5</w:t>
                  </w:r>
                </w:p>
              </w:tc>
              <w:tc>
                <w:tcPr>
                  <w:tcW w:w="788" w:type="pct"/>
                  <w:vAlign w:val="center"/>
                </w:tcPr>
                <w:p w14:paraId="5079AE6F" w14:textId="08966CFB" w:rsidR="0011721A" w:rsidRPr="00064D52" w:rsidRDefault="0011721A" w:rsidP="00734B47">
                  <w:pPr>
                    <w:jc w:val="center"/>
                    <w:rPr>
                      <w:szCs w:val="21"/>
                    </w:rPr>
                  </w:pPr>
                  <w:r w:rsidRPr="00064D52">
                    <w:rPr>
                      <w:rFonts w:hint="eastAsia"/>
                      <w:szCs w:val="21"/>
                    </w:rPr>
                    <w:t>焊渣</w:t>
                  </w:r>
                </w:p>
              </w:tc>
              <w:tc>
                <w:tcPr>
                  <w:tcW w:w="596" w:type="pct"/>
                  <w:tcMar>
                    <w:left w:w="28" w:type="dxa"/>
                    <w:right w:w="28" w:type="dxa"/>
                  </w:tcMar>
                  <w:vAlign w:val="center"/>
                </w:tcPr>
                <w:p w14:paraId="6725BF33" w14:textId="7D45F5F1" w:rsidR="0011721A" w:rsidRPr="00064D52" w:rsidRDefault="0011721A" w:rsidP="00734B47">
                  <w:pPr>
                    <w:snapToGrid w:val="0"/>
                    <w:jc w:val="center"/>
                    <w:rPr>
                      <w:szCs w:val="21"/>
                    </w:rPr>
                  </w:pPr>
                  <w:r w:rsidRPr="00064D52">
                    <w:rPr>
                      <w:rFonts w:hint="eastAsia"/>
                      <w:szCs w:val="21"/>
                    </w:rPr>
                    <w:t>焊接</w:t>
                  </w:r>
                </w:p>
              </w:tc>
              <w:tc>
                <w:tcPr>
                  <w:tcW w:w="818" w:type="pct"/>
                  <w:vAlign w:val="center"/>
                </w:tcPr>
                <w:p w14:paraId="2E24F06E" w14:textId="542BEE2D" w:rsidR="0011721A" w:rsidRPr="00064D52" w:rsidRDefault="0011721A" w:rsidP="00734B47">
                  <w:pPr>
                    <w:snapToGrid w:val="0"/>
                    <w:jc w:val="center"/>
                    <w:rPr>
                      <w:szCs w:val="21"/>
                    </w:rPr>
                  </w:pPr>
                  <w:r w:rsidRPr="00064D52">
                    <w:rPr>
                      <w:rFonts w:hint="eastAsia"/>
                      <w:szCs w:val="21"/>
                    </w:rPr>
                    <w:t>焊丝</w:t>
                  </w:r>
                </w:p>
              </w:tc>
              <w:tc>
                <w:tcPr>
                  <w:tcW w:w="477" w:type="pct"/>
                  <w:vAlign w:val="center"/>
                </w:tcPr>
                <w:p w14:paraId="5A286AD3" w14:textId="64B08AF8"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4C5C0B31" w14:textId="7D548368" w:rsidR="0011721A" w:rsidRPr="00064D52" w:rsidRDefault="0011721A" w:rsidP="00734B47">
                  <w:pPr>
                    <w:adjustRightInd w:val="0"/>
                    <w:snapToGrid w:val="0"/>
                    <w:jc w:val="center"/>
                    <w:rPr>
                      <w:szCs w:val="21"/>
                    </w:rPr>
                  </w:pPr>
                  <w:r w:rsidRPr="00064D52">
                    <w:rPr>
                      <w:rFonts w:hint="eastAsia"/>
                      <w:szCs w:val="21"/>
                    </w:rPr>
                    <w:t>/</w:t>
                  </w:r>
                </w:p>
              </w:tc>
              <w:tc>
                <w:tcPr>
                  <w:tcW w:w="587" w:type="pct"/>
                  <w:vAlign w:val="center"/>
                </w:tcPr>
                <w:p w14:paraId="0226379D" w14:textId="6D3C67B1" w:rsidR="0011721A" w:rsidRPr="00064D52" w:rsidRDefault="0011721A" w:rsidP="00734B47">
                  <w:pPr>
                    <w:snapToGrid w:val="0"/>
                    <w:jc w:val="center"/>
                    <w:rPr>
                      <w:szCs w:val="21"/>
                    </w:rPr>
                  </w:pPr>
                  <w:r w:rsidRPr="00064D52">
                    <w:rPr>
                      <w:szCs w:val="21"/>
                    </w:rPr>
                    <w:t>0.01</w:t>
                  </w:r>
                </w:p>
              </w:tc>
              <w:tc>
                <w:tcPr>
                  <w:tcW w:w="571" w:type="pct"/>
                  <w:vMerge/>
                  <w:vAlign w:val="center"/>
                </w:tcPr>
                <w:p w14:paraId="0F30293A" w14:textId="0255D08B" w:rsidR="0011721A" w:rsidRPr="00064D52" w:rsidRDefault="0011721A" w:rsidP="00734B47">
                  <w:pPr>
                    <w:adjustRightInd w:val="0"/>
                    <w:snapToGrid w:val="0"/>
                    <w:jc w:val="center"/>
                    <w:rPr>
                      <w:szCs w:val="21"/>
                    </w:rPr>
                  </w:pPr>
                </w:p>
              </w:tc>
            </w:tr>
            <w:tr w:rsidR="0011721A" w:rsidRPr="00064D52" w14:paraId="1FBA1A9E" w14:textId="77777777" w:rsidTr="00734B47">
              <w:trPr>
                <w:jc w:val="center"/>
              </w:trPr>
              <w:tc>
                <w:tcPr>
                  <w:tcW w:w="305" w:type="pct"/>
                  <w:vAlign w:val="center"/>
                </w:tcPr>
                <w:p w14:paraId="7174B633" w14:textId="47743FF4" w:rsidR="0011721A" w:rsidRPr="00064D52" w:rsidRDefault="0011721A" w:rsidP="00734B47">
                  <w:pPr>
                    <w:adjustRightInd w:val="0"/>
                    <w:snapToGrid w:val="0"/>
                    <w:ind w:leftChars="-20" w:left="-42" w:rightChars="-20" w:right="-42"/>
                    <w:jc w:val="center"/>
                    <w:rPr>
                      <w:szCs w:val="21"/>
                    </w:rPr>
                  </w:pPr>
                  <w:r w:rsidRPr="00064D52">
                    <w:rPr>
                      <w:rFonts w:hint="eastAsia"/>
                      <w:szCs w:val="21"/>
                    </w:rPr>
                    <w:t>6</w:t>
                  </w:r>
                </w:p>
              </w:tc>
              <w:tc>
                <w:tcPr>
                  <w:tcW w:w="788" w:type="pct"/>
                  <w:vAlign w:val="center"/>
                </w:tcPr>
                <w:p w14:paraId="257EB791" w14:textId="0DDF7CC7" w:rsidR="0011721A" w:rsidRPr="00064D52" w:rsidRDefault="0011721A" w:rsidP="00734B47">
                  <w:pPr>
                    <w:jc w:val="center"/>
                    <w:rPr>
                      <w:szCs w:val="21"/>
                    </w:rPr>
                  </w:pPr>
                  <w:r w:rsidRPr="00064D52">
                    <w:rPr>
                      <w:rFonts w:hint="eastAsia"/>
                      <w:szCs w:val="21"/>
                    </w:rPr>
                    <w:t>废包装材料</w:t>
                  </w:r>
                </w:p>
              </w:tc>
              <w:tc>
                <w:tcPr>
                  <w:tcW w:w="596" w:type="pct"/>
                  <w:tcMar>
                    <w:left w:w="28" w:type="dxa"/>
                    <w:right w:w="28" w:type="dxa"/>
                  </w:tcMar>
                  <w:vAlign w:val="center"/>
                </w:tcPr>
                <w:p w14:paraId="09550507" w14:textId="7FF92AAA" w:rsidR="0011721A" w:rsidRPr="00064D52" w:rsidRDefault="0011721A" w:rsidP="00734B47">
                  <w:pPr>
                    <w:snapToGrid w:val="0"/>
                    <w:jc w:val="center"/>
                    <w:rPr>
                      <w:szCs w:val="21"/>
                    </w:rPr>
                  </w:pPr>
                  <w:r w:rsidRPr="00064D52">
                    <w:rPr>
                      <w:rFonts w:hint="eastAsia"/>
                      <w:szCs w:val="21"/>
                    </w:rPr>
                    <w:t>拆包装</w:t>
                  </w:r>
                </w:p>
              </w:tc>
              <w:tc>
                <w:tcPr>
                  <w:tcW w:w="818" w:type="pct"/>
                  <w:vAlign w:val="center"/>
                </w:tcPr>
                <w:p w14:paraId="1DAE9EBC" w14:textId="345D0DAA" w:rsidR="0011721A" w:rsidRPr="00064D52" w:rsidRDefault="0011721A" w:rsidP="00734B47">
                  <w:pPr>
                    <w:snapToGrid w:val="0"/>
                    <w:jc w:val="center"/>
                    <w:rPr>
                      <w:szCs w:val="21"/>
                    </w:rPr>
                  </w:pPr>
                  <w:r w:rsidRPr="00064D52">
                    <w:rPr>
                      <w:rFonts w:hint="eastAsia"/>
                      <w:szCs w:val="21"/>
                    </w:rPr>
                    <w:t>包装材料</w:t>
                  </w:r>
                </w:p>
              </w:tc>
              <w:tc>
                <w:tcPr>
                  <w:tcW w:w="477" w:type="pct"/>
                  <w:vAlign w:val="center"/>
                </w:tcPr>
                <w:p w14:paraId="4F0C46D2" w14:textId="63D04015"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6A8E4DCD" w14:textId="3B3FF863" w:rsidR="0011721A" w:rsidRPr="00064D52" w:rsidRDefault="0011721A" w:rsidP="00734B47">
                  <w:pPr>
                    <w:adjustRightInd w:val="0"/>
                    <w:snapToGrid w:val="0"/>
                    <w:jc w:val="center"/>
                    <w:rPr>
                      <w:szCs w:val="21"/>
                    </w:rPr>
                  </w:pPr>
                  <w:r w:rsidRPr="00064D52">
                    <w:rPr>
                      <w:rFonts w:hint="eastAsia"/>
                      <w:szCs w:val="21"/>
                    </w:rPr>
                    <w:t>/</w:t>
                  </w:r>
                </w:p>
              </w:tc>
              <w:tc>
                <w:tcPr>
                  <w:tcW w:w="587" w:type="pct"/>
                  <w:vAlign w:val="center"/>
                </w:tcPr>
                <w:p w14:paraId="704BAB4E" w14:textId="75A6C123" w:rsidR="0011721A" w:rsidRPr="00064D52" w:rsidRDefault="0011721A" w:rsidP="00734B47">
                  <w:pPr>
                    <w:snapToGrid w:val="0"/>
                    <w:jc w:val="center"/>
                    <w:rPr>
                      <w:szCs w:val="21"/>
                    </w:rPr>
                  </w:pPr>
                  <w:r w:rsidRPr="00064D52">
                    <w:rPr>
                      <w:szCs w:val="21"/>
                    </w:rPr>
                    <w:t>0.005</w:t>
                  </w:r>
                </w:p>
              </w:tc>
              <w:tc>
                <w:tcPr>
                  <w:tcW w:w="571" w:type="pct"/>
                  <w:vMerge/>
                  <w:vAlign w:val="center"/>
                </w:tcPr>
                <w:p w14:paraId="21F7B684" w14:textId="312E0398" w:rsidR="0011721A" w:rsidRPr="00064D52" w:rsidRDefault="0011721A" w:rsidP="00734B47">
                  <w:pPr>
                    <w:adjustRightInd w:val="0"/>
                    <w:snapToGrid w:val="0"/>
                    <w:jc w:val="center"/>
                    <w:rPr>
                      <w:szCs w:val="21"/>
                    </w:rPr>
                  </w:pPr>
                </w:p>
              </w:tc>
            </w:tr>
            <w:tr w:rsidR="0011721A" w:rsidRPr="00064D52" w14:paraId="5C477BEB" w14:textId="77777777" w:rsidTr="00734B47">
              <w:trPr>
                <w:jc w:val="center"/>
              </w:trPr>
              <w:tc>
                <w:tcPr>
                  <w:tcW w:w="305" w:type="pct"/>
                  <w:vAlign w:val="center"/>
                </w:tcPr>
                <w:p w14:paraId="419BDF76" w14:textId="51C647EF" w:rsidR="0011721A" w:rsidRPr="00064D52" w:rsidRDefault="0011721A" w:rsidP="00734B47">
                  <w:pPr>
                    <w:adjustRightInd w:val="0"/>
                    <w:snapToGrid w:val="0"/>
                    <w:ind w:leftChars="-20" w:left="-42" w:rightChars="-20" w:right="-42"/>
                    <w:jc w:val="center"/>
                    <w:rPr>
                      <w:szCs w:val="21"/>
                    </w:rPr>
                  </w:pPr>
                  <w:r w:rsidRPr="00064D52">
                    <w:rPr>
                      <w:rFonts w:hint="eastAsia"/>
                      <w:szCs w:val="21"/>
                    </w:rPr>
                    <w:t>7</w:t>
                  </w:r>
                </w:p>
              </w:tc>
              <w:tc>
                <w:tcPr>
                  <w:tcW w:w="788" w:type="pct"/>
                  <w:vAlign w:val="center"/>
                </w:tcPr>
                <w:p w14:paraId="13D89753" w14:textId="51C29C7C" w:rsidR="0011721A" w:rsidRPr="00064D52" w:rsidRDefault="0011721A" w:rsidP="00734B47">
                  <w:pPr>
                    <w:snapToGrid w:val="0"/>
                    <w:jc w:val="center"/>
                    <w:rPr>
                      <w:szCs w:val="21"/>
                    </w:rPr>
                  </w:pPr>
                  <w:r w:rsidRPr="00064D52">
                    <w:rPr>
                      <w:rFonts w:hint="eastAsia"/>
                      <w:szCs w:val="21"/>
                    </w:rPr>
                    <w:t>塑料边角料</w:t>
                  </w:r>
                </w:p>
              </w:tc>
              <w:tc>
                <w:tcPr>
                  <w:tcW w:w="596" w:type="pct"/>
                  <w:tcMar>
                    <w:left w:w="28" w:type="dxa"/>
                    <w:right w:w="28" w:type="dxa"/>
                  </w:tcMar>
                  <w:vAlign w:val="center"/>
                </w:tcPr>
                <w:p w14:paraId="7731FC61" w14:textId="14E6AF60" w:rsidR="0011721A" w:rsidRPr="00064D52" w:rsidRDefault="0011721A" w:rsidP="00734B47">
                  <w:pPr>
                    <w:jc w:val="center"/>
                    <w:rPr>
                      <w:szCs w:val="21"/>
                    </w:rPr>
                  </w:pPr>
                  <w:r w:rsidRPr="00064D52">
                    <w:rPr>
                      <w:rFonts w:hint="eastAsia"/>
                      <w:szCs w:val="21"/>
                    </w:rPr>
                    <w:t>密封面加工</w:t>
                  </w:r>
                </w:p>
              </w:tc>
              <w:tc>
                <w:tcPr>
                  <w:tcW w:w="818" w:type="pct"/>
                  <w:vAlign w:val="center"/>
                </w:tcPr>
                <w:p w14:paraId="53ABFC0A" w14:textId="70E1FA03" w:rsidR="0011721A" w:rsidRPr="00064D52" w:rsidRDefault="0011721A" w:rsidP="00734B47">
                  <w:pPr>
                    <w:jc w:val="center"/>
                    <w:rPr>
                      <w:szCs w:val="21"/>
                    </w:rPr>
                  </w:pPr>
                  <w:r w:rsidRPr="00064D52">
                    <w:rPr>
                      <w:rFonts w:hint="eastAsia"/>
                      <w:szCs w:val="21"/>
                    </w:rPr>
                    <w:t>塑料</w:t>
                  </w:r>
                </w:p>
              </w:tc>
              <w:tc>
                <w:tcPr>
                  <w:tcW w:w="477" w:type="pct"/>
                  <w:vAlign w:val="center"/>
                </w:tcPr>
                <w:p w14:paraId="07F0ED91" w14:textId="4737465C"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40D696A9" w14:textId="5E3B9A28" w:rsidR="0011721A" w:rsidRPr="00064D52" w:rsidRDefault="0011721A" w:rsidP="00734B47">
                  <w:pPr>
                    <w:adjustRightInd w:val="0"/>
                    <w:snapToGrid w:val="0"/>
                    <w:jc w:val="center"/>
                    <w:rPr>
                      <w:szCs w:val="21"/>
                    </w:rPr>
                  </w:pPr>
                  <w:r w:rsidRPr="00064D52">
                    <w:rPr>
                      <w:rFonts w:hint="eastAsia"/>
                      <w:szCs w:val="21"/>
                    </w:rPr>
                    <w:t>/</w:t>
                  </w:r>
                </w:p>
              </w:tc>
              <w:tc>
                <w:tcPr>
                  <w:tcW w:w="587" w:type="pct"/>
                  <w:vAlign w:val="center"/>
                </w:tcPr>
                <w:p w14:paraId="035EBA13" w14:textId="266FB7DA" w:rsidR="0011721A" w:rsidRPr="00064D52" w:rsidRDefault="0011721A" w:rsidP="00734B47">
                  <w:pPr>
                    <w:snapToGrid w:val="0"/>
                    <w:jc w:val="center"/>
                    <w:rPr>
                      <w:szCs w:val="21"/>
                    </w:rPr>
                  </w:pPr>
                  <w:r w:rsidRPr="00064D52">
                    <w:rPr>
                      <w:szCs w:val="21"/>
                    </w:rPr>
                    <w:t>0.020</w:t>
                  </w:r>
                </w:p>
              </w:tc>
              <w:tc>
                <w:tcPr>
                  <w:tcW w:w="571" w:type="pct"/>
                  <w:vMerge/>
                  <w:vAlign w:val="center"/>
                </w:tcPr>
                <w:p w14:paraId="641514DC" w14:textId="5975E4B4" w:rsidR="0011721A" w:rsidRPr="00064D52" w:rsidRDefault="0011721A" w:rsidP="00734B47">
                  <w:pPr>
                    <w:adjustRightInd w:val="0"/>
                    <w:snapToGrid w:val="0"/>
                    <w:jc w:val="center"/>
                    <w:rPr>
                      <w:szCs w:val="21"/>
                    </w:rPr>
                  </w:pPr>
                </w:p>
              </w:tc>
            </w:tr>
            <w:tr w:rsidR="0011721A" w:rsidRPr="00064D52" w14:paraId="2CA1E608" w14:textId="77777777" w:rsidTr="00734B47">
              <w:trPr>
                <w:jc w:val="center"/>
              </w:trPr>
              <w:tc>
                <w:tcPr>
                  <w:tcW w:w="305" w:type="pct"/>
                  <w:vAlign w:val="center"/>
                </w:tcPr>
                <w:p w14:paraId="3D69D1BE" w14:textId="3EC282ED" w:rsidR="0011721A" w:rsidRPr="00064D52" w:rsidRDefault="0011721A" w:rsidP="00734B47">
                  <w:pPr>
                    <w:adjustRightInd w:val="0"/>
                    <w:snapToGrid w:val="0"/>
                    <w:ind w:leftChars="-20" w:left="-42" w:rightChars="-20" w:right="-42"/>
                    <w:jc w:val="center"/>
                    <w:rPr>
                      <w:szCs w:val="21"/>
                    </w:rPr>
                  </w:pPr>
                  <w:r w:rsidRPr="00064D52">
                    <w:rPr>
                      <w:rFonts w:hint="eastAsia"/>
                      <w:szCs w:val="21"/>
                    </w:rPr>
                    <w:t>8</w:t>
                  </w:r>
                </w:p>
              </w:tc>
              <w:tc>
                <w:tcPr>
                  <w:tcW w:w="788" w:type="pct"/>
                  <w:vAlign w:val="center"/>
                </w:tcPr>
                <w:p w14:paraId="1FA04B07" w14:textId="31FA11BF" w:rsidR="0011721A" w:rsidRPr="00064D52" w:rsidRDefault="0011721A" w:rsidP="00734B47">
                  <w:pPr>
                    <w:snapToGrid w:val="0"/>
                    <w:rPr>
                      <w:szCs w:val="21"/>
                    </w:rPr>
                  </w:pPr>
                  <w:r w:rsidRPr="00064D52">
                    <w:rPr>
                      <w:rFonts w:hint="eastAsia"/>
                      <w:szCs w:val="21"/>
                    </w:rPr>
                    <w:t>废切削液</w:t>
                  </w:r>
                </w:p>
              </w:tc>
              <w:tc>
                <w:tcPr>
                  <w:tcW w:w="596" w:type="pct"/>
                  <w:tcMar>
                    <w:left w:w="28" w:type="dxa"/>
                    <w:right w:w="28" w:type="dxa"/>
                  </w:tcMar>
                  <w:vAlign w:val="center"/>
                </w:tcPr>
                <w:p w14:paraId="636B1FB0" w14:textId="70E2B3D7" w:rsidR="0011721A" w:rsidRPr="00064D52" w:rsidRDefault="0011721A" w:rsidP="00734B47">
                  <w:pPr>
                    <w:snapToGrid w:val="0"/>
                    <w:jc w:val="center"/>
                    <w:rPr>
                      <w:szCs w:val="21"/>
                    </w:rPr>
                  </w:pPr>
                  <w:r w:rsidRPr="00064D52">
                    <w:rPr>
                      <w:rFonts w:hint="eastAsia"/>
                      <w:szCs w:val="21"/>
                    </w:rPr>
                    <w:t>管体切割</w:t>
                  </w:r>
                </w:p>
              </w:tc>
              <w:tc>
                <w:tcPr>
                  <w:tcW w:w="818" w:type="pct"/>
                  <w:vAlign w:val="center"/>
                </w:tcPr>
                <w:p w14:paraId="1FAB7C1B" w14:textId="28413B54" w:rsidR="0011721A" w:rsidRPr="00064D52" w:rsidRDefault="0011721A" w:rsidP="00734B47">
                  <w:pPr>
                    <w:snapToGrid w:val="0"/>
                    <w:jc w:val="center"/>
                    <w:rPr>
                      <w:szCs w:val="21"/>
                    </w:rPr>
                  </w:pPr>
                  <w:r w:rsidRPr="00064D52">
                    <w:rPr>
                      <w:rFonts w:hint="eastAsia"/>
                      <w:szCs w:val="21"/>
                    </w:rPr>
                    <w:t>切削液</w:t>
                  </w:r>
                </w:p>
              </w:tc>
              <w:tc>
                <w:tcPr>
                  <w:tcW w:w="477" w:type="pct"/>
                  <w:vAlign w:val="center"/>
                </w:tcPr>
                <w:p w14:paraId="10C4D122" w14:textId="2E93245E" w:rsidR="0011721A" w:rsidRPr="00064D52" w:rsidRDefault="0011721A" w:rsidP="00734B47">
                  <w:pPr>
                    <w:adjustRightInd w:val="0"/>
                    <w:snapToGrid w:val="0"/>
                    <w:ind w:leftChars="-20" w:left="-42" w:rightChars="-20" w:right="-42"/>
                    <w:jc w:val="center"/>
                    <w:rPr>
                      <w:szCs w:val="21"/>
                    </w:rPr>
                  </w:pPr>
                  <w:r w:rsidRPr="00064D52">
                    <w:rPr>
                      <w:szCs w:val="21"/>
                    </w:rPr>
                    <w:t>液</w:t>
                  </w:r>
                </w:p>
              </w:tc>
              <w:tc>
                <w:tcPr>
                  <w:tcW w:w="858" w:type="pct"/>
                  <w:tcMar>
                    <w:left w:w="28" w:type="dxa"/>
                    <w:right w:w="28" w:type="dxa"/>
                  </w:tcMar>
                  <w:vAlign w:val="center"/>
                </w:tcPr>
                <w:p w14:paraId="6997B71A" w14:textId="07564A64" w:rsidR="0011721A" w:rsidRPr="00064D52" w:rsidRDefault="0011721A" w:rsidP="00734B47">
                  <w:pPr>
                    <w:adjustRightInd w:val="0"/>
                    <w:snapToGrid w:val="0"/>
                    <w:jc w:val="center"/>
                    <w:rPr>
                      <w:szCs w:val="21"/>
                    </w:rPr>
                  </w:pPr>
                  <w:r w:rsidRPr="00064D52">
                    <w:rPr>
                      <w:rFonts w:hint="eastAsia"/>
                      <w:szCs w:val="21"/>
                    </w:rPr>
                    <w:t>9</w:t>
                  </w:r>
                  <w:r w:rsidRPr="00064D52">
                    <w:rPr>
                      <w:szCs w:val="21"/>
                    </w:rPr>
                    <w:t>00-006-09</w:t>
                  </w:r>
                </w:p>
              </w:tc>
              <w:tc>
                <w:tcPr>
                  <w:tcW w:w="587" w:type="pct"/>
                  <w:vAlign w:val="center"/>
                </w:tcPr>
                <w:p w14:paraId="7C5851A9" w14:textId="099DFDEF" w:rsidR="0011721A" w:rsidRPr="00064D52" w:rsidRDefault="0011721A" w:rsidP="00734B47">
                  <w:pPr>
                    <w:snapToGrid w:val="0"/>
                    <w:jc w:val="center"/>
                    <w:rPr>
                      <w:szCs w:val="21"/>
                    </w:rPr>
                  </w:pPr>
                  <w:r w:rsidRPr="00064D52">
                    <w:rPr>
                      <w:szCs w:val="21"/>
                    </w:rPr>
                    <w:t>1.17</w:t>
                  </w:r>
                </w:p>
              </w:tc>
              <w:tc>
                <w:tcPr>
                  <w:tcW w:w="571" w:type="pct"/>
                  <w:vMerge w:val="restart"/>
                  <w:vAlign w:val="center"/>
                </w:tcPr>
                <w:p w14:paraId="6341ABD7" w14:textId="3A5C83E6" w:rsidR="0011721A" w:rsidRPr="00064D52" w:rsidRDefault="0011721A" w:rsidP="00734B47">
                  <w:pPr>
                    <w:adjustRightInd w:val="0"/>
                    <w:snapToGrid w:val="0"/>
                    <w:jc w:val="center"/>
                    <w:rPr>
                      <w:szCs w:val="21"/>
                    </w:rPr>
                  </w:pPr>
                  <w:r w:rsidRPr="00064D52">
                    <w:rPr>
                      <w:rFonts w:hint="eastAsia"/>
                      <w:szCs w:val="21"/>
                    </w:rPr>
                    <w:t>委托具有危险废物处理资质公司进行处置</w:t>
                  </w:r>
                </w:p>
              </w:tc>
            </w:tr>
            <w:tr w:rsidR="0011721A" w:rsidRPr="00064D52" w14:paraId="793D5C5F" w14:textId="77777777" w:rsidTr="00734B47">
              <w:trPr>
                <w:jc w:val="center"/>
              </w:trPr>
              <w:tc>
                <w:tcPr>
                  <w:tcW w:w="305" w:type="pct"/>
                  <w:vAlign w:val="center"/>
                </w:tcPr>
                <w:p w14:paraId="0DC5267F" w14:textId="4725958A" w:rsidR="0011721A" w:rsidRPr="00064D52" w:rsidRDefault="0011721A" w:rsidP="00734B47">
                  <w:pPr>
                    <w:adjustRightInd w:val="0"/>
                    <w:snapToGrid w:val="0"/>
                    <w:ind w:leftChars="-20" w:left="-42" w:rightChars="-20" w:right="-42"/>
                    <w:jc w:val="center"/>
                    <w:rPr>
                      <w:szCs w:val="21"/>
                    </w:rPr>
                  </w:pPr>
                  <w:r w:rsidRPr="00064D52">
                    <w:rPr>
                      <w:rFonts w:hint="eastAsia"/>
                      <w:szCs w:val="21"/>
                    </w:rPr>
                    <w:t>9</w:t>
                  </w:r>
                </w:p>
              </w:tc>
              <w:tc>
                <w:tcPr>
                  <w:tcW w:w="788" w:type="pct"/>
                  <w:vAlign w:val="center"/>
                </w:tcPr>
                <w:p w14:paraId="5F62802B" w14:textId="618797EA" w:rsidR="0011721A" w:rsidRPr="00064D52" w:rsidRDefault="0011721A" w:rsidP="00734B47">
                  <w:pPr>
                    <w:snapToGrid w:val="0"/>
                    <w:rPr>
                      <w:szCs w:val="21"/>
                    </w:rPr>
                  </w:pPr>
                  <w:r w:rsidRPr="00064D52">
                    <w:rPr>
                      <w:rFonts w:hint="eastAsia"/>
                      <w:szCs w:val="21"/>
                    </w:rPr>
                    <w:t>废清洗液</w:t>
                  </w:r>
                </w:p>
              </w:tc>
              <w:tc>
                <w:tcPr>
                  <w:tcW w:w="596" w:type="pct"/>
                  <w:tcMar>
                    <w:left w:w="28" w:type="dxa"/>
                    <w:right w:w="28" w:type="dxa"/>
                  </w:tcMar>
                  <w:vAlign w:val="center"/>
                </w:tcPr>
                <w:p w14:paraId="60DBEE00" w14:textId="441A2143" w:rsidR="0011721A" w:rsidRPr="00064D52" w:rsidRDefault="0011721A" w:rsidP="00734B47">
                  <w:pPr>
                    <w:snapToGrid w:val="0"/>
                    <w:jc w:val="center"/>
                    <w:rPr>
                      <w:szCs w:val="21"/>
                    </w:rPr>
                  </w:pPr>
                  <w:r w:rsidRPr="00064D52">
                    <w:rPr>
                      <w:rFonts w:hint="eastAsia"/>
                      <w:szCs w:val="21"/>
                    </w:rPr>
                    <w:t>清洗</w:t>
                  </w:r>
                </w:p>
              </w:tc>
              <w:tc>
                <w:tcPr>
                  <w:tcW w:w="818" w:type="pct"/>
                  <w:vAlign w:val="center"/>
                </w:tcPr>
                <w:p w14:paraId="704663EB" w14:textId="698DD144" w:rsidR="0011721A" w:rsidRPr="00064D52" w:rsidRDefault="0011721A" w:rsidP="00734B47">
                  <w:pPr>
                    <w:snapToGrid w:val="0"/>
                    <w:jc w:val="center"/>
                    <w:rPr>
                      <w:szCs w:val="21"/>
                    </w:rPr>
                  </w:pPr>
                  <w:r w:rsidRPr="00064D52">
                    <w:rPr>
                      <w:rFonts w:hint="eastAsia"/>
                      <w:szCs w:val="21"/>
                    </w:rPr>
                    <w:t>清洗液</w:t>
                  </w:r>
                </w:p>
              </w:tc>
              <w:tc>
                <w:tcPr>
                  <w:tcW w:w="477" w:type="pct"/>
                  <w:vAlign w:val="center"/>
                </w:tcPr>
                <w:p w14:paraId="57741A1E" w14:textId="5DE70808" w:rsidR="0011721A" w:rsidRPr="00064D52" w:rsidRDefault="0011721A" w:rsidP="00734B47">
                  <w:pPr>
                    <w:adjustRightInd w:val="0"/>
                    <w:snapToGrid w:val="0"/>
                    <w:ind w:leftChars="-20" w:left="-42" w:rightChars="-20" w:right="-42"/>
                    <w:jc w:val="center"/>
                    <w:rPr>
                      <w:szCs w:val="21"/>
                    </w:rPr>
                  </w:pPr>
                  <w:r w:rsidRPr="00064D52">
                    <w:rPr>
                      <w:szCs w:val="21"/>
                    </w:rPr>
                    <w:t>液</w:t>
                  </w:r>
                </w:p>
              </w:tc>
              <w:tc>
                <w:tcPr>
                  <w:tcW w:w="858" w:type="pct"/>
                  <w:tcMar>
                    <w:left w:w="28" w:type="dxa"/>
                    <w:right w:w="28" w:type="dxa"/>
                  </w:tcMar>
                  <w:vAlign w:val="center"/>
                </w:tcPr>
                <w:p w14:paraId="1C1AD288" w14:textId="14709F5E" w:rsidR="0011721A" w:rsidRPr="00064D52" w:rsidRDefault="0011721A" w:rsidP="00734B47">
                  <w:pPr>
                    <w:adjustRightInd w:val="0"/>
                    <w:snapToGrid w:val="0"/>
                    <w:jc w:val="center"/>
                    <w:rPr>
                      <w:szCs w:val="21"/>
                    </w:rPr>
                  </w:pPr>
                  <w:r w:rsidRPr="00064D52">
                    <w:rPr>
                      <w:rFonts w:hint="eastAsia"/>
                      <w:szCs w:val="21"/>
                    </w:rPr>
                    <w:t>9</w:t>
                  </w:r>
                  <w:r w:rsidRPr="00064D52">
                    <w:rPr>
                      <w:szCs w:val="21"/>
                    </w:rPr>
                    <w:t>00-402-06</w:t>
                  </w:r>
                </w:p>
              </w:tc>
              <w:tc>
                <w:tcPr>
                  <w:tcW w:w="587" w:type="pct"/>
                  <w:vAlign w:val="center"/>
                </w:tcPr>
                <w:p w14:paraId="4C0B78E2" w14:textId="2A4C075D" w:rsidR="0011721A" w:rsidRPr="00064D52" w:rsidRDefault="00EA45CF" w:rsidP="00734B47">
                  <w:pPr>
                    <w:snapToGrid w:val="0"/>
                    <w:jc w:val="center"/>
                    <w:rPr>
                      <w:szCs w:val="21"/>
                    </w:rPr>
                  </w:pPr>
                  <w:r>
                    <w:rPr>
                      <w:szCs w:val="21"/>
                    </w:rPr>
                    <w:t>20</w:t>
                  </w:r>
                </w:p>
              </w:tc>
              <w:tc>
                <w:tcPr>
                  <w:tcW w:w="571" w:type="pct"/>
                  <w:vMerge/>
                  <w:vAlign w:val="center"/>
                </w:tcPr>
                <w:p w14:paraId="6F2948E5" w14:textId="77777777" w:rsidR="0011721A" w:rsidRPr="00064D52" w:rsidRDefault="0011721A" w:rsidP="00734B47">
                  <w:pPr>
                    <w:adjustRightInd w:val="0"/>
                    <w:snapToGrid w:val="0"/>
                    <w:jc w:val="center"/>
                    <w:rPr>
                      <w:szCs w:val="21"/>
                    </w:rPr>
                  </w:pPr>
                </w:p>
              </w:tc>
            </w:tr>
            <w:tr w:rsidR="0011721A" w:rsidRPr="00064D52" w14:paraId="6FCAC7D9" w14:textId="77777777" w:rsidTr="00734B47">
              <w:trPr>
                <w:jc w:val="center"/>
              </w:trPr>
              <w:tc>
                <w:tcPr>
                  <w:tcW w:w="305" w:type="pct"/>
                  <w:vAlign w:val="center"/>
                </w:tcPr>
                <w:p w14:paraId="420DA03F" w14:textId="36C7CBD0" w:rsidR="0011721A" w:rsidRPr="00064D52" w:rsidRDefault="0011721A" w:rsidP="00734B47">
                  <w:pPr>
                    <w:adjustRightInd w:val="0"/>
                    <w:snapToGrid w:val="0"/>
                    <w:ind w:leftChars="-20" w:left="-42" w:rightChars="-20" w:right="-42"/>
                    <w:jc w:val="center"/>
                    <w:rPr>
                      <w:szCs w:val="21"/>
                    </w:rPr>
                  </w:pPr>
                  <w:r w:rsidRPr="00064D52">
                    <w:rPr>
                      <w:rFonts w:hint="eastAsia"/>
                      <w:szCs w:val="21"/>
                    </w:rPr>
                    <w:t>1</w:t>
                  </w:r>
                  <w:r w:rsidRPr="00064D52">
                    <w:rPr>
                      <w:szCs w:val="21"/>
                    </w:rPr>
                    <w:t>0</w:t>
                  </w:r>
                </w:p>
              </w:tc>
              <w:tc>
                <w:tcPr>
                  <w:tcW w:w="788" w:type="pct"/>
                  <w:vAlign w:val="center"/>
                </w:tcPr>
                <w:p w14:paraId="1FC974EB" w14:textId="29DBC972" w:rsidR="0011721A" w:rsidRPr="00064D52" w:rsidRDefault="0011721A" w:rsidP="00734B47">
                  <w:pPr>
                    <w:snapToGrid w:val="0"/>
                    <w:rPr>
                      <w:szCs w:val="21"/>
                    </w:rPr>
                  </w:pPr>
                  <w:r w:rsidRPr="00064D52">
                    <w:rPr>
                      <w:rFonts w:hint="eastAsia"/>
                      <w:szCs w:val="21"/>
                    </w:rPr>
                    <w:t>废活性炭</w:t>
                  </w:r>
                </w:p>
              </w:tc>
              <w:tc>
                <w:tcPr>
                  <w:tcW w:w="596" w:type="pct"/>
                  <w:tcMar>
                    <w:left w:w="28" w:type="dxa"/>
                    <w:right w:w="28" w:type="dxa"/>
                  </w:tcMar>
                  <w:vAlign w:val="center"/>
                </w:tcPr>
                <w:p w14:paraId="0E9721A8" w14:textId="397ADF62" w:rsidR="0011721A" w:rsidRPr="00064D52" w:rsidRDefault="0011721A" w:rsidP="00734B47">
                  <w:pPr>
                    <w:snapToGrid w:val="0"/>
                    <w:jc w:val="center"/>
                    <w:rPr>
                      <w:szCs w:val="21"/>
                    </w:rPr>
                  </w:pPr>
                  <w:r w:rsidRPr="00064D52">
                    <w:rPr>
                      <w:rFonts w:hint="eastAsia"/>
                      <w:szCs w:val="21"/>
                    </w:rPr>
                    <w:t>吸附</w:t>
                  </w:r>
                </w:p>
              </w:tc>
              <w:tc>
                <w:tcPr>
                  <w:tcW w:w="818" w:type="pct"/>
                  <w:vAlign w:val="center"/>
                </w:tcPr>
                <w:p w14:paraId="56F2EC0B" w14:textId="00A2100C" w:rsidR="0011721A" w:rsidRPr="00064D52" w:rsidRDefault="0011721A" w:rsidP="00734B47">
                  <w:pPr>
                    <w:snapToGrid w:val="0"/>
                    <w:jc w:val="center"/>
                    <w:rPr>
                      <w:szCs w:val="21"/>
                    </w:rPr>
                  </w:pPr>
                  <w:r w:rsidRPr="00064D52">
                    <w:rPr>
                      <w:rFonts w:hint="eastAsia"/>
                      <w:szCs w:val="21"/>
                    </w:rPr>
                    <w:t>非甲烷总烃、活性炭</w:t>
                  </w:r>
                </w:p>
              </w:tc>
              <w:tc>
                <w:tcPr>
                  <w:tcW w:w="477" w:type="pct"/>
                  <w:vAlign w:val="center"/>
                </w:tcPr>
                <w:p w14:paraId="40563CCF" w14:textId="032C0B9A"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4767B0BC" w14:textId="3F9EA61A" w:rsidR="0011721A" w:rsidRPr="00064D52" w:rsidRDefault="0011721A" w:rsidP="00734B47">
                  <w:pPr>
                    <w:adjustRightInd w:val="0"/>
                    <w:snapToGrid w:val="0"/>
                    <w:jc w:val="center"/>
                    <w:rPr>
                      <w:szCs w:val="21"/>
                    </w:rPr>
                  </w:pPr>
                  <w:r w:rsidRPr="00064D52">
                    <w:rPr>
                      <w:rFonts w:hint="eastAsia"/>
                      <w:szCs w:val="21"/>
                    </w:rPr>
                    <w:t>9</w:t>
                  </w:r>
                  <w:r w:rsidRPr="00064D52">
                    <w:rPr>
                      <w:szCs w:val="21"/>
                    </w:rPr>
                    <w:t>00-041-49</w:t>
                  </w:r>
                </w:p>
              </w:tc>
              <w:tc>
                <w:tcPr>
                  <w:tcW w:w="587" w:type="pct"/>
                  <w:vAlign w:val="center"/>
                </w:tcPr>
                <w:p w14:paraId="6FF3E679" w14:textId="4F3F4B5B" w:rsidR="0011721A" w:rsidRPr="00064D52" w:rsidRDefault="0011721A" w:rsidP="00734B47">
                  <w:pPr>
                    <w:snapToGrid w:val="0"/>
                    <w:jc w:val="center"/>
                    <w:rPr>
                      <w:szCs w:val="21"/>
                    </w:rPr>
                  </w:pPr>
                  <w:r w:rsidRPr="00064D52">
                    <w:rPr>
                      <w:szCs w:val="21"/>
                    </w:rPr>
                    <w:t>16.03</w:t>
                  </w:r>
                </w:p>
              </w:tc>
              <w:tc>
                <w:tcPr>
                  <w:tcW w:w="571" w:type="pct"/>
                  <w:vMerge/>
                  <w:vAlign w:val="center"/>
                </w:tcPr>
                <w:p w14:paraId="7ADDA96A" w14:textId="77777777" w:rsidR="0011721A" w:rsidRPr="00064D52" w:rsidRDefault="0011721A" w:rsidP="00734B47">
                  <w:pPr>
                    <w:adjustRightInd w:val="0"/>
                    <w:snapToGrid w:val="0"/>
                    <w:jc w:val="center"/>
                    <w:rPr>
                      <w:szCs w:val="21"/>
                    </w:rPr>
                  </w:pPr>
                </w:p>
              </w:tc>
            </w:tr>
            <w:tr w:rsidR="0011721A" w:rsidRPr="00064D52" w14:paraId="425052EC" w14:textId="77777777" w:rsidTr="00734B47">
              <w:trPr>
                <w:jc w:val="center"/>
              </w:trPr>
              <w:tc>
                <w:tcPr>
                  <w:tcW w:w="305" w:type="pct"/>
                  <w:vAlign w:val="center"/>
                </w:tcPr>
                <w:p w14:paraId="5161CBEA" w14:textId="780BFDD3" w:rsidR="0011721A" w:rsidRPr="00064D52" w:rsidRDefault="0011721A" w:rsidP="00734B47">
                  <w:pPr>
                    <w:adjustRightInd w:val="0"/>
                    <w:snapToGrid w:val="0"/>
                    <w:ind w:leftChars="-20" w:left="-42" w:rightChars="-20" w:right="-42"/>
                    <w:jc w:val="center"/>
                    <w:rPr>
                      <w:szCs w:val="21"/>
                    </w:rPr>
                  </w:pPr>
                  <w:r w:rsidRPr="00064D52">
                    <w:rPr>
                      <w:rFonts w:hint="eastAsia"/>
                      <w:szCs w:val="21"/>
                    </w:rPr>
                    <w:t>1</w:t>
                  </w:r>
                  <w:r w:rsidRPr="00064D52">
                    <w:rPr>
                      <w:szCs w:val="21"/>
                    </w:rPr>
                    <w:t>1</w:t>
                  </w:r>
                </w:p>
              </w:tc>
              <w:tc>
                <w:tcPr>
                  <w:tcW w:w="788" w:type="pct"/>
                  <w:vAlign w:val="center"/>
                </w:tcPr>
                <w:p w14:paraId="2FD8A20E" w14:textId="6FCBE14B" w:rsidR="0011721A" w:rsidRPr="00064D52" w:rsidRDefault="0011721A" w:rsidP="00734B47">
                  <w:pPr>
                    <w:snapToGrid w:val="0"/>
                    <w:rPr>
                      <w:szCs w:val="21"/>
                    </w:rPr>
                  </w:pPr>
                  <w:r w:rsidRPr="00064D52">
                    <w:rPr>
                      <w:rFonts w:hint="eastAsia"/>
                      <w:szCs w:val="21"/>
                    </w:rPr>
                    <w:t>废过滤棉</w:t>
                  </w:r>
                </w:p>
              </w:tc>
              <w:tc>
                <w:tcPr>
                  <w:tcW w:w="596" w:type="pct"/>
                  <w:tcMar>
                    <w:left w:w="28" w:type="dxa"/>
                    <w:right w:w="28" w:type="dxa"/>
                  </w:tcMar>
                  <w:vAlign w:val="center"/>
                </w:tcPr>
                <w:p w14:paraId="24CDC8F5" w14:textId="39D8767D" w:rsidR="0011721A" w:rsidRPr="00064D52" w:rsidRDefault="0011721A" w:rsidP="00734B47">
                  <w:pPr>
                    <w:snapToGrid w:val="0"/>
                    <w:jc w:val="center"/>
                    <w:rPr>
                      <w:szCs w:val="21"/>
                    </w:rPr>
                  </w:pPr>
                  <w:r w:rsidRPr="00064D52">
                    <w:rPr>
                      <w:rFonts w:hint="eastAsia"/>
                      <w:szCs w:val="21"/>
                    </w:rPr>
                    <w:t>过滤</w:t>
                  </w:r>
                </w:p>
              </w:tc>
              <w:tc>
                <w:tcPr>
                  <w:tcW w:w="818" w:type="pct"/>
                  <w:vAlign w:val="center"/>
                </w:tcPr>
                <w:p w14:paraId="05A318A1" w14:textId="644E56E0" w:rsidR="0011721A" w:rsidRPr="00064D52" w:rsidRDefault="0011721A" w:rsidP="00734B47">
                  <w:pPr>
                    <w:snapToGrid w:val="0"/>
                    <w:jc w:val="center"/>
                    <w:rPr>
                      <w:szCs w:val="21"/>
                    </w:rPr>
                  </w:pPr>
                  <w:r w:rsidRPr="00064D52">
                    <w:rPr>
                      <w:rFonts w:hint="eastAsia"/>
                      <w:szCs w:val="21"/>
                    </w:rPr>
                    <w:t>漆雾、过滤棉</w:t>
                  </w:r>
                </w:p>
              </w:tc>
              <w:tc>
                <w:tcPr>
                  <w:tcW w:w="477" w:type="pct"/>
                  <w:vAlign w:val="center"/>
                </w:tcPr>
                <w:p w14:paraId="5CF47FC0" w14:textId="4BC5CD9D"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2AD5C97C" w14:textId="4456FBD3" w:rsidR="0011721A" w:rsidRPr="00064D52" w:rsidRDefault="0011721A" w:rsidP="00734B47">
                  <w:pPr>
                    <w:adjustRightInd w:val="0"/>
                    <w:snapToGrid w:val="0"/>
                    <w:jc w:val="center"/>
                    <w:rPr>
                      <w:szCs w:val="21"/>
                    </w:rPr>
                  </w:pPr>
                  <w:r w:rsidRPr="00064D52">
                    <w:rPr>
                      <w:rFonts w:hint="eastAsia"/>
                      <w:szCs w:val="21"/>
                    </w:rPr>
                    <w:t>9</w:t>
                  </w:r>
                  <w:r w:rsidRPr="00064D52">
                    <w:rPr>
                      <w:szCs w:val="21"/>
                    </w:rPr>
                    <w:t>00-041-49</w:t>
                  </w:r>
                </w:p>
              </w:tc>
              <w:tc>
                <w:tcPr>
                  <w:tcW w:w="587" w:type="pct"/>
                  <w:vAlign w:val="center"/>
                </w:tcPr>
                <w:p w14:paraId="669F60A1" w14:textId="2A019406" w:rsidR="0011721A" w:rsidRPr="00064D52" w:rsidRDefault="0011721A" w:rsidP="00734B47">
                  <w:pPr>
                    <w:snapToGrid w:val="0"/>
                    <w:jc w:val="center"/>
                    <w:rPr>
                      <w:szCs w:val="21"/>
                    </w:rPr>
                  </w:pPr>
                  <w:r w:rsidRPr="00064D52">
                    <w:rPr>
                      <w:szCs w:val="21"/>
                    </w:rPr>
                    <w:t>2.0</w:t>
                  </w:r>
                </w:p>
              </w:tc>
              <w:tc>
                <w:tcPr>
                  <w:tcW w:w="571" w:type="pct"/>
                  <w:vMerge/>
                  <w:vAlign w:val="center"/>
                </w:tcPr>
                <w:p w14:paraId="0B4ADE61" w14:textId="77777777" w:rsidR="0011721A" w:rsidRPr="00064D52" w:rsidRDefault="0011721A" w:rsidP="00734B47">
                  <w:pPr>
                    <w:adjustRightInd w:val="0"/>
                    <w:snapToGrid w:val="0"/>
                    <w:jc w:val="center"/>
                    <w:rPr>
                      <w:szCs w:val="21"/>
                    </w:rPr>
                  </w:pPr>
                </w:p>
              </w:tc>
            </w:tr>
            <w:tr w:rsidR="0011721A" w:rsidRPr="00064D52" w14:paraId="2BFFEADD" w14:textId="77777777" w:rsidTr="00734B47">
              <w:trPr>
                <w:jc w:val="center"/>
              </w:trPr>
              <w:tc>
                <w:tcPr>
                  <w:tcW w:w="305" w:type="pct"/>
                  <w:vAlign w:val="center"/>
                </w:tcPr>
                <w:p w14:paraId="1E8A0A31" w14:textId="7709D9E3" w:rsidR="0011721A" w:rsidRPr="00064D52" w:rsidRDefault="0011721A" w:rsidP="00734B47">
                  <w:pPr>
                    <w:adjustRightInd w:val="0"/>
                    <w:snapToGrid w:val="0"/>
                    <w:ind w:leftChars="-20" w:left="-42" w:rightChars="-20" w:right="-42"/>
                    <w:jc w:val="center"/>
                    <w:rPr>
                      <w:szCs w:val="21"/>
                    </w:rPr>
                  </w:pPr>
                  <w:r w:rsidRPr="00064D52">
                    <w:rPr>
                      <w:rFonts w:hint="eastAsia"/>
                      <w:szCs w:val="21"/>
                    </w:rPr>
                    <w:t>1</w:t>
                  </w:r>
                  <w:r w:rsidRPr="00064D52">
                    <w:rPr>
                      <w:szCs w:val="21"/>
                    </w:rPr>
                    <w:t>2</w:t>
                  </w:r>
                </w:p>
              </w:tc>
              <w:tc>
                <w:tcPr>
                  <w:tcW w:w="788" w:type="pct"/>
                  <w:vAlign w:val="center"/>
                </w:tcPr>
                <w:p w14:paraId="30B5C734" w14:textId="7B8EF400" w:rsidR="0011721A" w:rsidRPr="00064D52" w:rsidRDefault="0011721A" w:rsidP="00734B47">
                  <w:pPr>
                    <w:snapToGrid w:val="0"/>
                    <w:rPr>
                      <w:szCs w:val="21"/>
                    </w:rPr>
                  </w:pPr>
                  <w:r w:rsidRPr="00064D52">
                    <w:rPr>
                      <w:rFonts w:hint="eastAsia"/>
                      <w:szCs w:val="21"/>
                    </w:rPr>
                    <w:t>废机油</w:t>
                  </w:r>
                </w:p>
              </w:tc>
              <w:tc>
                <w:tcPr>
                  <w:tcW w:w="596" w:type="pct"/>
                  <w:tcMar>
                    <w:left w:w="28" w:type="dxa"/>
                    <w:right w:w="28" w:type="dxa"/>
                  </w:tcMar>
                  <w:vAlign w:val="center"/>
                </w:tcPr>
                <w:p w14:paraId="48A7E1B8" w14:textId="4046629E" w:rsidR="0011721A" w:rsidRPr="00064D52" w:rsidRDefault="0011721A" w:rsidP="00734B47">
                  <w:pPr>
                    <w:snapToGrid w:val="0"/>
                    <w:jc w:val="center"/>
                    <w:rPr>
                      <w:szCs w:val="21"/>
                    </w:rPr>
                  </w:pPr>
                  <w:r w:rsidRPr="00064D52">
                    <w:rPr>
                      <w:rFonts w:hint="eastAsia"/>
                      <w:szCs w:val="21"/>
                    </w:rPr>
                    <w:t>维护保养</w:t>
                  </w:r>
                </w:p>
              </w:tc>
              <w:tc>
                <w:tcPr>
                  <w:tcW w:w="818" w:type="pct"/>
                  <w:vAlign w:val="center"/>
                </w:tcPr>
                <w:p w14:paraId="6B8B22C9" w14:textId="2C67CA43" w:rsidR="0011721A" w:rsidRPr="00064D52" w:rsidRDefault="0011721A" w:rsidP="00734B47">
                  <w:pPr>
                    <w:snapToGrid w:val="0"/>
                    <w:jc w:val="center"/>
                    <w:rPr>
                      <w:szCs w:val="21"/>
                    </w:rPr>
                  </w:pPr>
                  <w:r w:rsidRPr="00064D52">
                    <w:rPr>
                      <w:rFonts w:hint="eastAsia"/>
                      <w:szCs w:val="21"/>
                    </w:rPr>
                    <w:t>润滑油</w:t>
                  </w:r>
                </w:p>
              </w:tc>
              <w:tc>
                <w:tcPr>
                  <w:tcW w:w="477" w:type="pct"/>
                  <w:vAlign w:val="center"/>
                </w:tcPr>
                <w:p w14:paraId="53C27C25" w14:textId="7E6DE27D" w:rsidR="0011721A" w:rsidRPr="00064D52" w:rsidRDefault="0011721A" w:rsidP="00734B47">
                  <w:pPr>
                    <w:adjustRightInd w:val="0"/>
                    <w:snapToGrid w:val="0"/>
                    <w:ind w:leftChars="-20" w:left="-42" w:rightChars="-20" w:right="-42"/>
                    <w:jc w:val="center"/>
                    <w:rPr>
                      <w:szCs w:val="21"/>
                    </w:rPr>
                  </w:pPr>
                  <w:r w:rsidRPr="00064D52">
                    <w:rPr>
                      <w:rFonts w:hint="eastAsia"/>
                      <w:szCs w:val="21"/>
                    </w:rPr>
                    <w:t>液</w:t>
                  </w:r>
                </w:p>
              </w:tc>
              <w:tc>
                <w:tcPr>
                  <w:tcW w:w="858" w:type="pct"/>
                  <w:tcMar>
                    <w:left w:w="28" w:type="dxa"/>
                    <w:right w:w="28" w:type="dxa"/>
                  </w:tcMar>
                  <w:vAlign w:val="center"/>
                </w:tcPr>
                <w:p w14:paraId="67216C7C" w14:textId="5807B953" w:rsidR="0011721A" w:rsidRPr="00064D52" w:rsidRDefault="0011721A" w:rsidP="00734B47">
                  <w:pPr>
                    <w:adjustRightInd w:val="0"/>
                    <w:snapToGrid w:val="0"/>
                    <w:jc w:val="center"/>
                    <w:rPr>
                      <w:szCs w:val="21"/>
                    </w:rPr>
                  </w:pPr>
                  <w:r w:rsidRPr="00064D52">
                    <w:rPr>
                      <w:rFonts w:hint="eastAsia"/>
                      <w:szCs w:val="21"/>
                    </w:rPr>
                    <w:t>9</w:t>
                  </w:r>
                  <w:r w:rsidRPr="00064D52">
                    <w:rPr>
                      <w:szCs w:val="21"/>
                    </w:rPr>
                    <w:t>00-214-08</w:t>
                  </w:r>
                </w:p>
              </w:tc>
              <w:tc>
                <w:tcPr>
                  <w:tcW w:w="587" w:type="pct"/>
                  <w:vAlign w:val="center"/>
                </w:tcPr>
                <w:p w14:paraId="084BB11C" w14:textId="7C00EA84" w:rsidR="0011721A" w:rsidRPr="00064D52" w:rsidRDefault="0011721A" w:rsidP="00734B47">
                  <w:pPr>
                    <w:snapToGrid w:val="0"/>
                    <w:jc w:val="center"/>
                    <w:rPr>
                      <w:szCs w:val="21"/>
                    </w:rPr>
                  </w:pPr>
                  <w:r w:rsidRPr="00064D52">
                    <w:rPr>
                      <w:szCs w:val="21"/>
                    </w:rPr>
                    <w:t>0.005</w:t>
                  </w:r>
                </w:p>
              </w:tc>
              <w:tc>
                <w:tcPr>
                  <w:tcW w:w="571" w:type="pct"/>
                  <w:vMerge/>
                  <w:vAlign w:val="center"/>
                </w:tcPr>
                <w:p w14:paraId="5AD62D67" w14:textId="77777777" w:rsidR="0011721A" w:rsidRPr="00064D52" w:rsidRDefault="0011721A" w:rsidP="00734B47">
                  <w:pPr>
                    <w:adjustRightInd w:val="0"/>
                    <w:snapToGrid w:val="0"/>
                    <w:jc w:val="center"/>
                    <w:rPr>
                      <w:szCs w:val="21"/>
                    </w:rPr>
                  </w:pPr>
                </w:p>
              </w:tc>
            </w:tr>
            <w:tr w:rsidR="0011721A" w:rsidRPr="00064D52" w14:paraId="025B0DC8" w14:textId="77777777" w:rsidTr="00734B47">
              <w:trPr>
                <w:jc w:val="center"/>
              </w:trPr>
              <w:tc>
                <w:tcPr>
                  <w:tcW w:w="305" w:type="pct"/>
                  <w:vAlign w:val="center"/>
                </w:tcPr>
                <w:p w14:paraId="13E1FAA7" w14:textId="1844CC90" w:rsidR="0011721A" w:rsidRPr="00064D52" w:rsidRDefault="0011721A" w:rsidP="00734B47">
                  <w:pPr>
                    <w:adjustRightInd w:val="0"/>
                    <w:snapToGrid w:val="0"/>
                    <w:ind w:leftChars="-20" w:left="-42" w:rightChars="-20" w:right="-42"/>
                    <w:jc w:val="center"/>
                    <w:rPr>
                      <w:szCs w:val="21"/>
                    </w:rPr>
                  </w:pPr>
                  <w:r w:rsidRPr="00064D52">
                    <w:rPr>
                      <w:rFonts w:hint="eastAsia"/>
                      <w:szCs w:val="21"/>
                    </w:rPr>
                    <w:t>1</w:t>
                  </w:r>
                  <w:r w:rsidRPr="00064D52">
                    <w:rPr>
                      <w:szCs w:val="21"/>
                    </w:rPr>
                    <w:t>3</w:t>
                  </w:r>
                </w:p>
              </w:tc>
              <w:tc>
                <w:tcPr>
                  <w:tcW w:w="788" w:type="pct"/>
                  <w:vAlign w:val="center"/>
                </w:tcPr>
                <w:p w14:paraId="5F598E64" w14:textId="3633AAA6" w:rsidR="0011721A" w:rsidRPr="00064D52" w:rsidRDefault="0011721A" w:rsidP="00734B47">
                  <w:pPr>
                    <w:snapToGrid w:val="0"/>
                    <w:rPr>
                      <w:szCs w:val="21"/>
                    </w:rPr>
                  </w:pPr>
                  <w:r w:rsidRPr="00064D52">
                    <w:rPr>
                      <w:rFonts w:hint="eastAsia"/>
                      <w:szCs w:val="21"/>
                    </w:rPr>
                    <w:t>废包装桶</w:t>
                  </w:r>
                </w:p>
              </w:tc>
              <w:tc>
                <w:tcPr>
                  <w:tcW w:w="596" w:type="pct"/>
                  <w:tcMar>
                    <w:left w:w="28" w:type="dxa"/>
                    <w:right w:w="28" w:type="dxa"/>
                  </w:tcMar>
                  <w:vAlign w:val="center"/>
                </w:tcPr>
                <w:p w14:paraId="09B8753D" w14:textId="67420CA1" w:rsidR="0011721A" w:rsidRPr="00064D52" w:rsidRDefault="0011721A" w:rsidP="00734B47">
                  <w:pPr>
                    <w:snapToGrid w:val="0"/>
                    <w:jc w:val="center"/>
                    <w:rPr>
                      <w:szCs w:val="21"/>
                    </w:rPr>
                  </w:pPr>
                  <w:r w:rsidRPr="00064D52">
                    <w:rPr>
                      <w:rFonts w:hint="eastAsia"/>
                      <w:szCs w:val="21"/>
                    </w:rPr>
                    <w:t>拆包装</w:t>
                  </w:r>
                </w:p>
              </w:tc>
              <w:tc>
                <w:tcPr>
                  <w:tcW w:w="818" w:type="pct"/>
                  <w:vAlign w:val="center"/>
                </w:tcPr>
                <w:p w14:paraId="04764FA6" w14:textId="24C72716" w:rsidR="0011721A" w:rsidRPr="00064D52" w:rsidRDefault="0011721A" w:rsidP="00734B47">
                  <w:pPr>
                    <w:snapToGrid w:val="0"/>
                    <w:jc w:val="center"/>
                    <w:rPr>
                      <w:szCs w:val="21"/>
                    </w:rPr>
                  </w:pPr>
                  <w:r w:rsidRPr="00064D52">
                    <w:rPr>
                      <w:rFonts w:hint="eastAsia"/>
                      <w:szCs w:val="21"/>
                    </w:rPr>
                    <w:t>包装桶、附着物</w:t>
                  </w:r>
                </w:p>
              </w:tc>
              <w:tc>
                <w:tcPr>
                  <w:tcW w:w="477" w:type="pct"/>
                  <w:vAlign w:val="center"/>
                </w:tcPr>
                <w:p w14:paraId="49DA4668" w14:textId="5896E02D" w:rsidR="0011721A" w:rsidRPr="00064D52" w:rsidRDefault="0011721A" w:rsidP="00734B47">
                  <w:pPr>
                    <w:adjustRightInd w:val="0"/>
                    <w:snapToGrid w:val="0"/>
                    <w:ind w:leftChars="-20" w:left="-42" w:rightChars="-20" w:right="-42"/>
                    <w:jc w:val="center"/>
                    <w:rPr>
                      <w:szCs w:val="21"/>
                    </w:rPr>
                  </w:pPr>
                  <w:r w:rsidRPr="00064D52">
                    <w:rPr>
                      <w:szCs w:val="21"/>
                    </w:rPr>
                    <w:t>固</w:t>
                  </w:r>
                </w:p>
              </w:tc>
              <w:tc>
                <w:tcPr>
                  <w:tcW w:w="858" w:type="pct"/>
                  <w:tcMar>
                    <w:left w:w="28" w:type="dxa"/>
                    <w:right w:w="28" w:type="dxa"/>
                  </w:tcMar>
                  <w:vAlign w:val="center"/>
                </w:tcPr>
                <w:p w14:paraId="55CBD8F9" w14:textId="3B5D7FAB" w:rsidR="0011721A" w:rsidRPr="00064D52" w:rsidRDefault="0011721A" w:rsidP="00734B47">
                  <w:pPr>
                    <w:adjustRightInd w:val="0"/>
                    <w:snapToGrid w:val="0"/>
                    <w:jc w:val="center"/>
                    <w:rPr>
                      <w:szCs w:val="21"/>
                    </w:rPr>
                  </w:pPr>
                  <w:r w:rsidRPr="00064D52">
                    <w:rPr>
                      <w:rFonts w:hint="eastAsia"/>
                      <w:szCs w:val="21"/>
                    </w:rPr>
                    <w:t>9</w:t>
                  </w:r>
                  <w:r w:rsidRPr="00064D52">
                    <w:rPr>
                      <w:szCs w:val="21"/>
                    </w:rPr>
                    <w:t>00-041-49</w:t>
                  </w:r>
                </w:p>
              </w:tc>
              <w:tc>
                <w:tcPr>
                  <w:tcW w:w="587" w:type="pct"/>
                  <w:vAlign w:val="center"/>
                </w:tcPr>
                <w:p w14:paraId="084FB675" w14:textId="183BA029" w:rsidR="0011721A" w:rsidRPr="00064D52" w:rsidRDefault="0011721A" w:rsidP="00734B47">
                  <w:pPr>
                    <w:snapToGrid w:val="0"/>
                    <w:jc w:val="center"/>
                    <w:rPr>
                      <w:szCs w:val="21"/>
                    </w:rPr>
                  </w:pPr>
                  <w:r w:rsidRPr="00064D52">
                    <w:rPr>
                      <w:szCs w:val="21"/>
                    </w:rPr>
                    <w:t>0.010</w:t>
                  </w:r>
                </w:p>
              </w:tc>
              <w:tc>
                <w:tcPr>
                  <w:tcW w:w="571" w:type="pct"/>
                  <w:vMerge/>
                  <w:vAlign w:val="center"/>
                </w:tcPr>
                <w:p w14:paraId="75174C7D" w14:textId="77777777" w:rsidR="0011721A" w:rsidRPr="00064D52" w:rsidRDefault="0011721A" w:rsidP="00734B47">
                  <w:pPr>
                    <w:adjustRightInd w:val="0"/>
                    <w:snapToGrid w:val="0"/>
                    <w:jc w:val="center"/>
                    <w:rPr>
                      <w:szCs w:val="21"/>
                    </w:rPr>
                  </w:pPr>
                </w:p>
              </w:tc>
            </w:tr>
            <w:tr w:rsidR="0011721A" w:rsidRPr="00064D52" w14:paraId="225D10FB" w14:textId="77777777" w:rsidTr="00734B47">
              <w:trPr>
                <w:jc w:val="center"/>
              </w:trPr>
              <w:tc>
                <w:tcPr>
                  <w:tcW w:w="305" w:type="pct"/>
                  <w:vAlign w:val="center"/>
                </w:tcPr>
                <w:p w14:paraId="16133B05" w14:textId="222B2EA6" w:rsidR="0011721A" w:rsidRPr="00064D52" w:rsidRDefault="0011721A" w:rsidP="00734B47">
                  <w:pPr>
                    <w:adjustRightInd w:val="0"/>
                    <w:snapToGrid w:val="0"/>
                    <w:ind w:leftChars="-20" w:left="-42" w:rightChars="-20" w:right="-42"/>
                    <w:jc w:val="center"/>
                    <w:rPr>
                      <w:szCs w:val="21"/>
                    </w:rPr>
                  </w:pPr>
                  <w:r w:rsidRPr="00064D52">
                    <w:rPr>
                      <w:rFonts w:hint="eastAsia"/>
                      <w:szCs w:val="21"/>
                    </w:rPr>
                    <w:t>1</w:t>
                  </w:r>
                  <w:r w:rsidRPr="00064D52">
                    <w:rPr>
                      <w:szCs w:val="21"/>
                    </w:rPr>
                    <w:t>4</w:t>
                  </w:r>
                </w:p>
              </w:tc>
              <w:tc>
                <w:tcPr>
                  <w:tcW w:w="788" w:type="pct"/>
                  <w:vAlign w:val="center"/>
                </w:tcPr>
                <w:p w14:paraId="7ACBF492" w14:textId="7A2FB8FA" w:rsidR="0011721A" w:rsidRPr="00064D52" w:rsidRDefault="0011721A" w:rsidP="00734B47">
                  <w:pPr>
                    <w:snapToGrid w:val="0"/>
                    <w:rPr>
                      <w:szCs w:val="21"/>
                    </w:rPr>
                  </w:pPr>
                  <w:proofErr w:type="gramStart"/>
                  <w:r w:rsidRPr="00064D52">
                    <w:rPr>
                      <w:rFonts w:hint="eastAsia"/>
                      <w:szCs w:val="21"/>
                    </w:rPr>
                    <w:t>漆渣</w:t>
                  </w:r>
                  <w:proofErr w:type="gramEnd"/>
                </w:p>
              </w:tc>
              <w:tc>
                <w:tcPr>
                  <w:tcW w:w="596" w:type="pct"/>
                  <w:tcMar>
                    <w:left w:w="28" w:type="dxa"/>
                    <w:right w:w="28" w:type="dxa"/>
                  </w:tcMar>
                  <w:vAlign w:val="center"/>
                </w:tcPr>
                <w:p w14:paraId="7D72895C" w14:textId="13D85565" w:rsidR="0011721A" w:rsidRPr="00064D52" w:rsidRDefault="0011721A" w:rsidP="00734B47">
                  <w:pPr>
                    <w:snapToGrid w:val="0"/>
                    <w:jc w:val="center"/>
                    <w:rPr>
                      <w:szCs w:val="21"/>
                    </w:rPr>
                  </w:pPr>
                  <w:r w:rsidRPr="00064D52">
                    <w:rPr>
                      <w:rFonts w:hint="eastAsia"/>
                      <w:szCs w:val="21"/>
                    </w:rPr>
                    <w:t>喷涂</w:t>
                  </w:r>
                </w:p>
              </w:tc>
              <w:tc>
                <w:tcPr>
                  <w:tcW w:w="818" w:type="pct"/>
                  <w:vAlign w:val="center"/>
                </w:tcPr>
                <w:p w14:paraId="2E0C863C" w14:textId="6D50BFDB" w:rsidR="0011721A" w:rsidRPr="00064D52" w:rsidRDefault="0011721A" w:rsidP="00734B47">
                  <w:pPr>
                    <w:snapToGrid w:val="0"/>
                    <w:jc w:val="center"/>
                    <w:rPr>
                      <w:szCs w:val="21"/>
                    </w:rPr>
                  </w:pPr>
                  <w:r w:rsidRPr="00064D52">
                    <w:rPr>
                      <w:rFonts w:hint="eastAsia"/>
                      <w:szCs w:val="21"/>
                    </w:rPr>
                    <w:t>油漆</w:t>
                  </w:r>
                </w:p>
              </w:tc>
              <w:tc>
                <w:tcPr>
                  <w:tcW w:w="477" w:type="pct"/>
                  <w:vAlign w:val="center"/>
                </w:tcPr>
                <w:p w14:paraId="3186705C" w14:textId="4DDD2F4A" w:rsidR="0011721A" w:rsidRPr="00064D52" w:rsidRDefault="0011721A" w:rsidP="00734B47">
                  <w:pPr>
                    <w:adjustRightInd w:val="0"/>
                    <w:snapToGrid w:val="0"/>
                    <w:ind w:leftChars="-20" w:left="-42" w:rightChars="-20" w:right="-42"/>
                    <w:jc w:val="center"/>
                    <w:rPr>
                      <w:szCs w:val="21"/>
                    </w:rPr>
                  </w:pPr>
                  <w:r w:rsidRPr="00064D52">
                    <w:rPr>
                      <w:rFonts w:hint="eastAsia"/>
                      <w:szCs w:val="21"/>
                    </w:rPr>
                    <w:t>固</w:t>
                  </w:r>
                </w:p>
              </w:tc>
              <w:tc>
                <w:tcPr>
                  <w:tcW w:w="858" w:type="pct"/>
                  <w:tcMar>
                    <w:left w:w="28" w:type="dxa"/>
                    <w:right w:w="28" w:type="dxa"/>
                  </w:tcMar>
                  <w:vAlign w:val="center"/>
                </w:tcPr>
                <w:p w14:paraId="0D91349E" w14:textId="4605D920" w:rsidR="0011721A" w:rsidRPr="00064D52" w:rsidRDefault="0011721A" w:rsidP="00734B47">
                  <w:pPr>
                    <w:adjustRightInd w:val="0"/>
                    <w:snapToGrid w:val="0"/>
                    <w:jc w:val="center"/>
                    <w:rPr>
                      <w:szCs w:val="21"/>
                    </w:rPr>
                  </w:pPr>
                  <w:r w:rsidRPr="00064D52">
                    <w:rPr>
                      <w:rFonts w:hint="eastAsia"/>
                      <w:szCs w:val="21"/>
                    </w:rPr>
                    <w:t>9</w:t>
                  </w:r>
                  <w:r w:rsidRPr="00064D52">
                    <w:rPr>
                      <w:szCs w:val="21"/>
                    </w:rPr>
                    <w:t>00-252-12</w:t>
                  </w:r>
                </w:p>
              </w:tc>
              <w:tc>
                <w:tcPr>
                  <w:tcW w:w="587" w:type="pct"/>
                  <w:vAlign w:val="center"/>
                </w:tcPr>
                <w:p w14:paraId="169C57E9" w14:textId="69FFDBC1" w:rsidR="0011721A" w:rsidRPr="00064D52" w:rsidRDefault="0011721A" w:rsidP="00734B47">
                  <w:pPr>
                    <w:snapToGrid w:val="0"/>
                    <w:jc w:val="center"/>
                    <w:rPr>
                      <w:szCs w:val="21"/>
                    </w:rPr>
                  </w:pPr>
                  <w:r w:rsidRPr="00064D52">
                    <w:rPr>
                      <w:rFonts w:hint="eastAsia"/>
                      <w:szCs w:val="21"/>
                    </w:rPr>
                    <w:t>0</w:t>
                  </w:r>
                  <w:r w:rsidRPr="00064D52">
                    <w:rPr>
                      <w:szCs w:val="21"/>
                    </w:rPr>
                    <w:t>.198</w:t>
                  </w:r>
                </w:p>
              </w:tc>
              <w:tc>
                <w:tcPr>
                  <w:tcW w:w="571" w:type="pct"/>
                  <w:vMerge/>
                  <w:vAlign w:val="center"/>
                </w:tcPr>
                <w:p w14:paraId="06E53634" w14:textId="77777777" w:rsidR="0011721A" w:rsidRPr="00064D52" w:rsidRDefault="0011721A" w:rsidP="00734B47">
                  <w:pPr>
                    <w:adjustRightInd w:val="0"/>
                    <w:snapToGrid w:val="0"/>
                    <w:jc w:val="center"/>
                    <w:rPr>
                      <w:szCs w:val="21"/>
                    </w:rPr>
                  </w:pPr>
                </w:p>
              </w:tc>
            </w:tr>
            <w:tr w:rsidR="00AF282D" w:rsidRPr="00064D52" w14:paraId="407B992C" w14:textId="77777777" w:rsidTr="00734B47">
              <w:trPr>
                <w:jc w:val="center"/>
              </w:trPr>
              <w:tc>
                <w:tcPr>
                  <w:tcW w:w="305" w:type="pct"/>
                  <w:vAlign w:val="center"/>
                </w:tcPr>
                <w:p w14:paraId="7A2C70BE" w14:textId="176E368F" w:rsidR="00AF282D" w:rsidRPr="00064D52" w:rsidRDefault="0015583A" w:rsidP="00734B47">
                  <w:pPr>
                    <w:adjustRightInd w:val="0"/>
                    <w:snapToGrid w:val="0"/>
                    <w:ind w:leftChars="-20" w:left="-42" w:rightChars="-20" w:right="-42"/>
                    <w:jc w:val="center"/>
                    <w:rPr>
                      <w:szCs w:val="21"/>
                    </w:rPr>
                  </w:pPr>
                  <w:r w:rsidRPr="00064D52">
                    <w:rPr>
                      <w:rFonts w:hint="eastAsia"/>
                      <w:szCs w:val="21"/>
                    </w:rPr>
                    <w:t>1</w:t>
                  </w:r>
                  <w:r w:rsidRPr="00064D52">
                    <w:rPr>
                      <w:szCs w:val="21"/>
                    </w:rPr>
                    <w:t>5</w:t>
                  </w:r>
                </w:p>
              </w:tc>
              <w:tc>
                <w:tcPr>
                  <w:tcW w:w="788" w:type="pct"/>
                  <w:vAlign w:val="center"/>
                </w:tcPr>
                <w:p w14:paraId="15EE26FC" w14:textId="77266583" w:rsidR="00AF282D" w:rsidRPr="00064D52" w:rsidRDefault="00AF282D" w:rsidP="00734B47">
                  <w:pPr>
                    <w:snapToGrid w:val="0"/>
                    <w:rPr>
                      <w:szCs w:val="21"/>
                    </w:rPr>
                  </w:pPr>
                  <w:r w:rsidRPr="00064D52">
                    <w:rPr>
                      <w:rFonts w:hint="eastAsia"/>
                      <w:szCs w:val="21"/>
                    </w:rPr>
                    <w:t>废含油抹布</w:t>
                  </w:r>
                </w:p>
              </w:tc>
              <w:tc>
                <w:tcPr>
                  <w:tcW w:w="596" w:type="pct"/>
                  <w:tcMar>
                    <w:left w:w="28" w:type="dxa"/>
                    <w:right w:w="28" w:type="dxa"/>
                  </w:tcMar>
                  <w:vAlign w:val="center"/>
                </w:tcPr>
                <w:p w14:paraId="6C5A429F" w14:textId="6BEB7665" w:rsidR="00AF282D" w:rsidRPr="00064D52" w:rsidRDefault="00AF282D" w:rsidP="00734B47">
                  <w:pPr>
                    <w:snapToGrid w:val="0"/>
                    <w:jc w:val="center"/>
                    <w:rPr>
                      <w:szCs w:val="21"/>
                    </w:rPr>
                  </w:pPr>
                  <w:r w:rsidRPr="00064D52">
                    <w:rPr>
                      <w:rFonts w:hint="eastAsia"/>
                      <w:szCs w:val="21"/>
                    </w:rPr>
                    <w:t>擦拭</w:t>
                  </w:r>
                </w:p>
              </w:tc>
              <w:tc>
                <w:tcPr>
                  <w:tcW w:w="818" w:type="pct"/>
                  <w:vAlign w:val="center"/>
                </w:tcPr>
                <w:p w14:paraId="5DBACCFD" w14:textId="07333A0F" w:rsidR="00AF282D" w:rsidRPr="00064D52" w:rsidRDefault="00AF282D" w:rsidP="00734B47">
                  <w:pPr>
                    <w:snapToGrid w:val="0"/>
                    <w:jc w:val="center"/>
                    <w:rPr>
                      <w:szCs w:val="21"/>
                    </w:rPr>
                  </w:pPr>
                  <w:r w:rsidRPr="00064D52">
                    <w:rPr>
                      <w:rFonts w:hint="eastAsia"/>
                      <w:szCs w:val="21"/>
                    </w:rPr>
                    <w:t>润滑油、抹布</w:t>
                  </w:r>
                </w:p>
              </w:tc>
              <w:tc>
                <w:tcPr>
                  <w:tcW w:w="477" w:type="pct"/>
                  <w:vAlign w:val="center"/>
                </w:tcPr>
                <w:p w14:paraId="6256F03B" w14:textId="2F230779" w:rsidR="00AF282D" w:rsidRPr="00064D52" w:rsidRDefault="00AF282D" w:rsidP="00734B47">
                  <w:pPr>
                    <w:adjustRightInd w:val="0"/>
                    <w:snapToGrid w:val="0"/>
                    <w:ind w:leftChars="-20" w:left="-42" w:rightChars="-20" w:right="-42"/>
                    <w:jc w:val="center"/>
                    <w:rPr>
                      <w:szCs w:val="21"/>
                    </w:rPr>
                  </w:pPr>
                  <w:r w:rsidRPr="00064D52">
                    <w:rPr>
                      <w:rFonts w:hint="eastAsia"/>
                      <w:szCs w:val="21"/>
                    </w:rPr>
                    <w:t>固</w:t>
                  </w:r>
                </w:p>
              </w:tc>
              <w:tc>
                <w:tcPr>
                  <w:tcW w:w="858" w:type="pct"/>
                  <w:tcMar>
                    <w:left w:w="28" w:type="dxa"/>
                    <w:right w:w="28" w:type="dxa"/>
                  </w:tcMar>
                  <w:vAlign w:val="center"/>
                </w:tcPr>
                <w:p w14:paraId="3C4AFDF8" w14:textId="0CF786C9" w:rsidR="00AF282D" w:rsidRPr="00064D52" w:rsidRDefault="00AF282D" w:rsidP="00734B47">
                  <w:pPr>
                    <w:adjustRightInd w:val="0"/>
                    <w:snapToGrid w:val="0"/>
                    <w:jc w:val="center"/>
                    <w:rPr>
                      <w:szCs w:val="21"/>
                    </w:rPr>
                  </w:pPr>
                  <w:r w:rsidRPr="00064D52">
                    <w:rPr>
                      <w:rFonts w:hint="eastAsia"/>
                      <w:szCs w:val="21"/>
                    </w:rPr>
                    <w:t>9</w:t>
                  </w:r>
                  <w:r w:rsidRPr="00064D52">
                    <w:rPr>
                      <w:szCs w:val="21"/>
                    </w:rPr>
                    <w:t>00-041-49</w:t>
                  </w:r>
                </w:p>
              </w:tc>
              <w:tc>
                <w:tcPr>
                  <w:tcW w:w="587" w:type="pct"/>
                  <w:vAlign w:val="center"/>
                </w:tcPr>
                <w:p w14:paraId="23FDFA92" w14:textId="43689B36" w:rsidR="00AF282D" w:rsidRPr="00064D52" w:rsidRDefault="00AF282D" w:rsidP="00734B47">
                  <w:pPr>
                    <w:snapToGrid w:val="0"/>
                    <w:jc w:val="center"/>
                    <w:rPr>
                      <w:szCs w:val="21"/>
                    </w:rPr>
                  </w:pPr>
                  <w:r w:rsidRPr="00064D52">
                    <w:rPr>
                      <w:rFonts w:hint="eastAsia"/>
                      <w:szCs w:val="21"/>
                    </w:rPr>
                    <w:t>0</w:t>
                  </w:r>
                  <w:r w:rsidRPr="00064D52">
                    <w:rPr>
                      <w:szCs w:val="21"/>
                    </w:rPr>
                    <w:t>.005</w:t>
                  </w:r>
                </w:p>
              </w:tc>
              <w:tc>
                <w:tcPr>
                  <w:tcW w:w="571" w:type="pct"/>
                  <w:vAlign w:val="center"/>
                </w:tcPr>
                <w:p w14:paraId="618286F5" w14:textId="5984F7CE" w:rsidR="00AF282D" w:rsidRPr="00064D52" w:rsidRDefault="00AF282D" w:rsidP="00734B47">
                  <w:pPr>
                    <w:adjustRightInd w:val="0"/>
                    <w:snapToGrid w:val="0"/>
                    <w:jc w:val="center"/>
                    <w:rPr>
                      <w:szCs w:val="21"/>
                    </w:rPr>
                  </w:pPr>
                  <w:r w:rsidRPr="00064D52">
                    <w:rPr>
                      <w:rFonts w:hint="eastAsia"/>
                      <w:szCs w:val="21"/>
                    </w:rPr>
                    <w:t>环卫部门处置</w:t>
                  </w:r>
                </w:p>
              </w:tc>
            </w:tr>
          </w:tbl>
          <w:bookmarkEnd w:id="25"/>
          <w:p w14:paraId="5A029234" w14:textId="77777777" w:rsidR="00CF3A0F" w:rsidRPr="00064D52" w:rsidRDefault="00985F04">
            <w:pPr>
              <w:spacing w:line="360" w:lineRule="auto"/>
              <w:ind w:firstLineChars="200" w:firstLine="480"/>
              <w:rPr>
                <w:sz w:val="24"/>
              </w:rPr>
            </w:pPr>
            <w:r w:rsidRPr="00064D52">
              <w:rPr>
                <w:sz w:val="24"/>
              </w:rPr>
              <w:t>依据固废的种类、产生量及管理的全过程可能造成的环境影响进行针对性的分析如下：</w:t>
            </w:r>
          </w:p>
          <w:p w14:paraId="2FAFB1CE" w14:textId="77777777" w:rsidR="00CF3A0F" w:rsidRPr="00064D52" w:rsidRDefault="00985F04">
            <w:pPr>
              <w:spacing w:line="360" w:lineRule="auto"/>
              <w:ind w:firstLineChars="200" w:firstLine="480"/>
              <w:rPr>
                <w:sz w:val="24"/>
              </w:rPr>
            </w:pPr>
            <w:r w:rsidRPr="00064D52">
              <w:rPr>
                <w:sz w:val="24"/>
              </w:rPr>
              <w:t>（</w:t>
            </w:r>
            <w:r w:rsidRPr="00064D52">
              <w:rPr>
                <w:sz w:val="24"/>
              </w:rPr>
              <w:t>1</w:t>
            </w:r>
            <w:r w:rsidRPr="00064D52">
              <w:rPr>
                <w:sz w:val="24"/>
              </w:rPr>
              <w:t>）固体废物的分类收集、贮存，危险废物与一般工业固体废物、生活垃圾的</w:t>
            </w:r>
            <w:proofErr w:type="gramStart"/>
            <w:r w:rsidRPr="00064D52">
              <w:rPr>
                <w:sz w:val="24"/>
              </w:rPr>
              <w:t>混放会对</w:t>
            </w:r>
            <w:proofErr w:type="gramEnd"/>
            <w:r w:rsidRPr="00064D52">
              <w:rPr>
                <w:sz w:val="24"/>
              </w:rPr>
              <w:t>环境产生一定的影响。本项目严格固体废物分类收集、贮存，危险废物未与一般工业固体废弃物、生活垃圾混放，因此对环境影响较小。</w:t>
            </w:r>
          </w:p>
          <w:p w14:paraId="0244E84F" w14:textId="77777777" w:rsidR="00CF3A0F" w:rsidRPr="00064D52" w:rsidRDefault="00985F04">
            <w:pPr>
              <w:spacing w:line="360" w:lineRule="auto"/>
              <w:ind w:firstLineChars="200" w:firstLine="480"/>
              <w:rPr>
                <w:sz w:val="24"/>
              </w:rPr>
            </w:pPr>
            <w:r w:rsidRPr="00064D52">
              <w:rPr>
                <w:sz w:val="24"/>
              </w:rPr>
              <w:t>（</w:t>
            </w:r>
            <w:r w:rsidRPr="00064D52">
              <w:rPr>
                <w:sz w:val="24"/>
              </w:rPr>
              <w:t>2</w:t>
            </w:r>
            <w:r w:rsidRPr="00064D52">
              <w:rPr>
                <w:sz w:val="24"/>
              </w:rPr>
              <w:t>）须严格控制运输过程</w:t>
            </w:r>
            <w:proofErr w:type="gramStart"/>
            <w:r w:rsidRPr="00064D52">
              <w:rPr>
                <w:sz w:val="24"/>
              </w:rPr>
              <w:t>中危废散落</w:t>
            </w:r>
            <w:proofErr w:type="gramEnd"/>
            <w:r w:rsidRPr="00064D52">
              <w:rPr>
                <w:sz w:val="24"/>
              </w:rPr>
              <w:t>、泄漏，减少对环境影响。本项目</w:t>
            </w:r>
            <w:proofErr w:type="gramStart"/>
            <w:r w:rsidRPr="00064D52">
              <w:rPr>
                <w:sz w:val="24"/>
              </w:rPr>
              <w:t>危废运输</w:t>
            </w:r>
            <w:proofErr w:type="gramEnd"/>
            <w:r w:rsidRPr="00064D52">
              <w:rPr>
                <w:sz w:val="24"/>
              </w:rPr>
              <w:t>须按照《危险废物收集贮存运输技术规范》（</w:t>
            </w:r>
            <w:r w:rsidRPr="00064D52">
              <w:rPr>
                <w:sz w:val="24"/>
              </w:rPr>
              <w:t>HJ2025-2012</w:t>
            </w:r>
            <w:r w:rsidRPr="00064D52">
              <w:rPr>
                <w:sz w:val="24"/>
              </w:rPr>
              <w:t>）相关规定执行，及时委托有资质单位清运处置。</w:t>
            </w:r>
          </w:p>
          <w:p w14:paraId="2890C238" w14:textId="77777777" w:rsidR="00CF3A0F" w:rsidRPr="00064D52" w:rsidRDefault="00985F04">
            <w:pPr>
              <w:spacing w:line="360" w:lineRule="auto"/>
              <w:ind w:firstLineChars="200" w:firstLine="480"/>
              <w:rPr>
                <w:sz w:val="24"/>
              </w:rPr>
            </w:pPr>
            <w:r w:rsidRPr="00064D52">
              <w:rPr>
                <w:sz w:val="24"/>
              </w:rPr>
              <w:t>（</w:t>
            </w:r>
            <w:r w:rsidRPr="00064D52">
              <w:rPr>
                <w:sz w:val="24"/>
              </w:rPr>
              <w:t>3</w:t>
            </w:r>
            <w:r w:rsidRPr="00064D52">
              <w:rPr>
                <w:sz w:val="24"/>
              </w:rPr>
              <w:t>）堆放、贮存场所的环境影响分析。</w:t>
            </w:r>
          </w:p>
          <w:p w14:paraId="063AFD9C" w14:textId="0197258F" w:rsidR="006C6E31" w:rsidRPr="00064D52" w:rsidRDefault="006C6E31" w:rsidP="006C6E31">
            <w:pPr>
              <w:snapToGrid w:val="0"/>
              <w:spacing w:line="336" w:lineRule="auto"/>
              <w:ind w:firstLineChars="200" w:firstLine="480"/>
              <w:rPr>
                <w:sz w:val="24"/>
                <w:szCs w:val="24"/>
              </w:rPr>
            </w:pPr>
            <w:r w:rsidRPr="00064D52">
              <w:rPr>
                <w:sz w:val="24"/>
                <w:szCs w:val="24"/>
              </w:rPr>
              <w:t>a</w:t>
            </w:r>
            <w:r w:rsidRPr="00064D52">
              <w:rPr>
                <w:sz w:val="24"/>
                <w:szCs w:val="24"/>
              </w:rPr>
              <w:t>、一般固废暂存区按照《一般工业固体废物贮存、处置场污染控制标准》</w:t>
            </w:r>
            <w:r w:rsidRPr="00064D52">
              <w:rPr>
                <w:rFonts w:hint="eastAsia"/>
                <w:sz w:val="24"/>
                <w:szCs w:val="24"/>
              </w:rPr>
              <w:t>（</w:t>
            </w:r>
            <w:r w:rsidRPr="00064D52">
              <w:rPr>
                <w:sz w:val="24"/>
                <w:szCs w:val="24"/>
              </w:rPr>
              <w:t>GB18599-2001</w:t>
            </w:r>
            <w:r w:rsidRPr="00064D52">
              <w:rPr>
                <w:rFonts w:hint="eastAsia"/>
                <w:sz w:val="24"/>
                <w:szCs w:val="24"/>
              </w:rPr>
              <w:t>）及修改</w:t>
            </w:r>
            <w:proofErr w:type="gramStart"/>
            <w:r w:rsidRPr="00064D52">
              <w:rPr>
                <w:rFonts w:hint="eastAsia"/>
                <w:sz w:val="24"/>
                <w:szCs w:val="24"/>
              </w:rPr>
              <w:t>单</w:t>
            </w:r>
            <w:r w:rsidRPr="00064D52">
              <w:rPr>
                <w:sz w:val="24"/>
                <w:szCs w:val="24"/>
              </w:rPr>
              <w:t>要求</w:t>
            </w:r>
            <w:proofErr w:type="gramEnd"/>
            <w:r w:rsidRPr="00064D52">
              <w:rPr>
                <w:sz w:val="24"/>
                <w:szCs w:val="24"/>
              </w:rPr>
              <w:t>设计、施工建设：</w:t>
            </w:r>
          </w:p>
          <w:p w14:paraId="0AB1C780" w14:textId="77777777" w:rsidR="00CF3A0F" w:rsidRPr="00064D52" w:rsidRDefault="00985F04">
            <w:pPr>
              <w:snapToGrid w:val="0"/>
              <w:spacing w:line="336" w:lineRule="auto"/>
              <w:ind w:firstLineChars="200" w:firstLine="480"/>
              <w:rPr>
                <w:sz w:val="24"/>
                <w:szCs w:val="24"/>
              </w:rPr>
            </w:pPr>
            <w:r w:rsidRPr="00064D52">
              <w:rPr>
                <w:rFonts w:ascii="宋体" w:hAnsi="宋体" w:cs="宋体" w:hint="eastAsia"/>
                <w:sz w:val="24"/>
                <w:szCs w:val="24"/>
              </w:rPr>
              <w:t>①</w:t>
            </w:r>
            <w:r w:rsidRPr="00064D52">
              <w:rPr>
                <w:sz w:val="24"/>
                <w:szCs w:val="24"/>
              </w:rPr>
              <w:t>一般固废暂存区需防风、防雨；</w:t>
            </w:r>
          </w:p>
          <w:p w14:paraId="613F3B96" w14:textId="77777777" w:rsidR="00CF3A0F" w:rsidRPr="00064D52" w:rsidRDefault="00985F04">
            <w:pPr>
              <w:snapToGrid w:val="0"/>
              <w:spacing w:line="336" w:lineRule="auto"/>
              <w:ind w:firstLineChars="200" w:firstLine="480"/>
              <w:rPr>
                <w:sz w:val="24"/>
                <w:szCs w:val="24"/>
              </w:rPr>
            </w:pPr>
            <w:r w:rsidRPr="00064D52">
              <w:rPr>
                <w:rFonts w:ascii="宋体" w:hAnsi="宋体" w:cs="宋体" w:hint="eastAsia"/>
                <w:sz w:val="24"/>
                <w:szCs w:val="24"/>
              </w:rPr>
              <w:t>②</w:t>
            </w:r>
            <w:r w:rsidRPr="00064D52">
              <w:rPr>
                <w:sz w:val="24"/>
                <w:szCs w:val="24"/>
              </w:rPr>
              <w:t>地面进行硬化。</w:t>
            </w:r>
          </w:p>
          <w:p w14:paraId="2BF3B188" w14:textId="3CECF23E" w:rsidR="006D76E6" w:rsidRPr="00064D52" w:rsidRDefault="006D76E6" w:rsidP="006D76E6">
            <w:pPr>
              <w:widowControl/>
              <w:spacing w:line="360" w:lineRule="auto"/>
              <w:ind w:firstLineChars="200" w:firstLine="480"/>
              <w:jc w:val="left"/>
              <w:rPr>
                <w:kern w:val="0"/>
                <w:sz w:val="24"/>
                <w:szCs w:val="24"/>
              </w:rPr>
            </w:pPr>
            <w:r w:rsidRPr="00064D52">
              <w:rPr>
                <w:kern w:val="0"/>
                <w:sz w:val="24"/>
                <w:szCs w:val="24"/>
              </w:rPr>
              <w:t>b</w:t>
            </w:r>
            <w:r w:rsidRPr="00064D52">
              <w:rPr>
                <w:kern w:val="0"/>
                <w:sz w:val="24"/>
                <w:szCs w:val="24"/>
              </w:rPr>
              <w:t>、</w:t>
            </w:r>
            <w:r w:rsidRPr="00064D52">
              <w:rPr>
                <w:rFonts w:hint="eastAsia"/>
                <w:kern w:val="0"/>
                <w:sz w:val="24"/>
                <w:szCs w:val="24"/>
              </w:rPr>
              <w:t>现有</w:t>
            </w:r>
            <w:proofErr w:type="gramStart"/>
            <w:r w:rsidRPr="00064D52">
              <w:rPr>
                <w:kern w:val="0"/>
                <w:sz w:val="24"/>
                <w:szCs w:val="24"/>
              </w:rPr>
              <w:t>项目危废仓库</w:t>
            </w:r>
            <w:proofErr w:type="gramEnd"/>
            <w:r w:rsidRPr="00064D52">
              <w:rPr>
                <w:kern w:val="0"/>
                <w:sz w:val="24"/>
                <w:szCs w:val="24"/>
              </w:rPr>
              <w:t>面积为</w:t>
            </w:r>
            <w:r w:rsidRPr="00064D52">
              <w:rPr>
                <w:kern w:val="0"/>
                <w:sz w:val="24"/>
                <w:szCs w:val="24"/>
              </w:rPr>
              <w:t>1</w:t>
            </w:r>
            <w:r w:rsidR="0015583A" w:rsidRPr="00064D52">
              <w:rPr>
                <w:kern w:val="0"/>
                <w:sz w:val="24"/>
                <w:szCs w:val="24"/>
              </w:rPr>
              <w:t>3</w:t>
            </w:r>
            <w:r w:rsidRPr="00064D52">
              <w:rPr>
                <w:kern w:val="0"/>
                <w:sz w:val="24"/>
                <w:szCs w:val="24"/>
              </w:rPr>
              <w:t>0m</w:t>
            </w:r>
            <w:r w:rsidRPr="00064D52">
              <w:rPr>
                <w:kern w:val="0"/>
                <w:sz w:val="24"/>
                <w:szCs w:val="24"/>
                <w:vertAlign w:val="superscript"/>
              </w:rPr>
              <w:t>2</w:t>
            </w:r>
            <w:r w:rsidRPr="00064D52">
              <w:rPr>
                <w:kern w:val="0"/>
                <w:sz w:val="24"/>
                <w:szCs w:val="24"/>
              </w:rPr>
              <w:t>，可以存放约</w:t>
            </w:r>
            <w:r w:rsidRPr="00064D52">
              <w:rPr>
                <w:kern w:val="0"/>
                <w:sz w:val="24"/>
                <w:szCs w:val="24"/>
              </w:rPr>
              <w:t>60t</w:t>
            </w:r>
            <w:r w:rsidRPr="00064D52">
              <w:rPr>
                <w:kern w:val="0"/>
                <w:sz w:val="24"/>
                <w:szCs w:val="24"/>
              </w:rPr>
              <w:t>废物。本项目实施后，</w:t>
            </w:r>
            <w:r w:rsidRPr="0041052A">
              <w:rPr>
                <w:kern w:val="0"/>
                <w:sz w:val="24"/>
                <w:szCs w:val="24"/>
              </w:rPr>
              <w:t>全厂</w:t>
            </w:r>
            <w:proofErr w:type="gramStart"/>
            <w:r w:rsidRPr="0041052A">
              <w:rPr>
                <w:kern w:val="0"/>
                <w:sz w:val="24"/>
                <w:szCs w:val="24"/>
              </w:rPr>
              <w:t>危废产生</w:t>
            </w:r>
            <w:proofErr w:type="gramEnd"/>
            <w:r w:rsidRPr="0041052A">
              <w:rPr>
                <w:kern w:val="0"/>
                <w:sz w:val="24"/>
                <w:szCs w:val="24"/>
              </w:rPr>
              <w:t>量</w:t>
            </w:r>
            <w:r w:rsidR="00F8517B" w:rsidRPr="0041052A">
              <w:rPr>
                <w:rFonts w:hint="eastAsia"/>
                <w:kern w:val="0"/>
                <w:sz w:val="24"/>
                <w:szCs w:val="24"/>
              </w:rPr>
              <w:t>约</w:t>
            </w:r>
            <w:r w:rsidRPr="0041052A">
              <w:rPr>
                <w:kern w:val="0"/>
                <w:sz w:val="24"/>
                <w:szCs w:val="24"/>
              </w:rPr>
              <w:t>为</w:t>
            </w:r>
            <w:r w:rsidR="0041052A" w:rsidRPr="0041052A">
              <w:rPr>
                <w:kern w:val="0"/>
                <w:sz w:val="24"/>
                <w:szCs w:val="24"/>
              </w:rPr>
              <w:t>233.518</w:t>
            </w:r>
            <w:r w:rsidRPr="0041052A">
              <w:rPr>
                <w:kern w:val="0"/>
                <w:sz w:val="24"/>
                <w:szCs w:val="24"/>
              </w:rPr>
              <w:t>t/a</w:t>
            </w:r>
            <w:r w:rsidRPr="0041052A">
              <w:rPr>
                <w:kern w:val="0"/>
                <w:sz w:val="24"/>
                <w:szCs w:val="24"/>
              </w:rPr>
              <w:t>，</w:t>
            </w:r>
            <w:r w:rsidRPr="00064D52">
              <w:rPr>
                <w:kern w:val="0"/>
                <w:sz w:val="24"/>
                <w:szCs w:val="24"/>
              </w:rPr>
              <w:t>危险固废暂存周期为</w:t>
            </w:r>
            <w:r w:rsidR="00F8517B" w:rsidRPr="00064D52">
              <w:rPr>
                <w:rFonts w:hint="eastAsia"/>
                <w:kern w:val="0"/>
                <w:sz w:val="24"/>
                <w:szCs w:val="24"/>
              </w:rPr>
              <w:t>三</w:t>
            </w:r>
            <w:r w:rsidRPr="00064D52">
              <w:rPr>
                <w:kern w:val="0"/>
                <w:sz w:val="24"/>
                <w:szCs w:val="24"/>
              </w:rPr>
              <w:t>个月，即需储存</w:t>
            </w:r>
            <w:r w:rsidR="00F8517B" w:rsidRPr="00064D52">
              <w:rPr>
                <w:kern w:val="0"/>
                <w:sz w:val="24"/>
                <w:szCs w:val="24"/>
              </w:rPr>
              <w:t>13.7</w:t>
            </w:r>
            <w:r w:rsidRPr="00064D52">
              <w:rPr>
                <w:kern w:val="0"/>
                <w:sz w:val="24"/>
                <w:szCs w:val="24"/>
              </w:rPr>
              <w:t>t/a</w:t>
            </w:r>
            <w:r w:rsidRPr="00064D52">
              <w:rPr>
                <w:kern w:val="0"/>
                <w:sz w:val="24"/>
                <w:szCs w:val="24"/>
              </w:rPr>
              <w:t>，</w:t>
            </w:r>
            <w:proofErr w:type="gramStart"/>
            <w:r w:rsidRPr="00064D52">
              <w:rPr>
                <w:rFonts w:hint="eastAsia"/>
                <w:kern w:val="0"/>
                <w:sz w:val="24"/>
                <w:szCs w:val="24"/>
              </w:rPr>
              <w:t>现有</w:t>
            </w:r>
            <w:r w:rsidRPr="00064D52">
              <w:rPr>
                <w:kern w:val="0"/>
                <w:sz w:val="24"/>
                <w:szCs w:val="24"/>
              </w:rPr>
              <w:t>危废仓库</w:t>
            </w:r>
            <w:proofErr w:type="gramEnd"/>
            <w:r w:rsidRPr="00064D52">
              <w:rPr>
                <w:kern w:val="0"/>
                <w:sz w:val="24"/>
                <w:szCs w:val="24"/>
              </w:rPr>
              <w:t>可满足</w:t>
            </w:r>
            <w:proofErr w:type="gramStart"/>
            <w:r w:rsidRPr="00064D52">
              <w:rPr>
                <w:kern w:val="0"/>
                <w:sz w:val="24"/>
                <w:szCs w:val="24"/>
              </w:rPr>
              <w:t>全厂危废存储</w:t>
            </w:r>
            <w:proofErr w:type="gramEnd"/>
            <w:r w:rsidRPr="00064D52">
              <w:rPr>
                <w:kern w:val="0"/>
                <w:sz w:val="24"/>
                <w:szCs w:val="24"/>
              </w:rPr>
              <w:t>要求。</w:t>
            </w:r>
          </w:p>
          <w:p w14:paraId="44CC17D8" w14:textId="77777777" w:rsidR="00CF3A0F" w:rsidRPr="00064D52" w:rsidRDefault="00985F04">
            <w:pPr>
              <w:snapToGrid w:val="0"/>
              <w:spacing w:line="336" w:lineRule="auto"/>
              <w:ind w:firstLineChars="200" w:firstLine="480"/>
              <w:rPr>
                <w:sz w:val="24"/>
                <w:szCs w:val="24"/>
              </w:rPr>
            </w:pPr>
            <w:proofErr w:type="gramStart"/>
            <w:r w:rsidRPr="00064D52">
              <w:rPr>
                <w:sz w:val="24"/>
                <w:szCs w:val="24"/>
              </w:rPr>
              <w:t>危废仓库</w:t>
            </w:r>
            <w:proofErr w:type="gramEnd"/>
            <w:r w:rsidRPr="00064D52">
              <w:rPr>
                <w:sz w:val="24"/>
                <w:szCs w:val="24"/>
              </w:rPr>
              <w:t>应严格按照《危险废物贮存污染控制标准》（</w:t>
            </w:r>
            <w:r w:rsidRPr="00064D52">
              <w:rPr>
                <w:sz w:val="24"/>
                <w:szCs w:val="24"/>
              </w:rPr>
              <w:t>GB18597-2001</w:t>
            </w:r>
            <w:r w:rsidRPr="00064D52">
              <w:rPr>
                <w:sz w:val="24"/>
                <w:szCs w:val="24"/>
              </w:rPr>
              <w:t>）及修改单的要求规范建设和维护使用，具体有以下内容：</w:t>
            </w:r>
          </w:p>
          <w:p w14:paraId="64BB8405" w14:textId="77777777" w:rsidR="00CF3A0F" w:rsidRPr="00064D52" w:rsidRDefault="00985F04">
            <w:pPr>
              <w:spacing w:line="360" w:lineRule="auto"/>
              <w:ind w:firstLineChars="200" w:firstLine="480"/>
              <w:rPr>
                <w:sz w:val="24"/>
              </w:rPr>
            </w:pPr>
            <w:r w:rsidRPr="00064D52">
              <w:rPr>
                <w:rFonts w:ascii="宋体" w:hAnsi="宋体" w:cs="宋体" w:hint="eastAsia"/>
                <w:sz w:val="24"/>
                <w:szCs w:val="24"/>
              </w:rPr>
              <w:t>①</w:t>
            </w:r>
            <w:r w:rsidRPr="00064D52">
              <w:rPr>
                <w:sz w:val="24"/>
              </w:rPr>
              <w:t>企业目前已对其产生的固废进行分类收集，其中危险固废储存</w:t>
            </w:r>
            <w:proofErr w:type="gramStart"/>
            <w:r w:rsidRPr="00064D52">
              <w:rPr>
                <w:sz w:val="24"/>
              </w:rPr>
              <w:t>在危废仓</w:t>
            </w:r>
            <w:r w:rsidRPr="00064D52">
              <w:rPr>
                <w:sz w:val="24"/>
              </w:rPr>
              <w:lastRenderedPageBreak/>
              <w:t>库</w:t>
            </w:r>
            <w:proofErr w:type="gramEnd"/>
            <w:r w:rsidRPr="00064D52">
              <w:rPr>
                <w:sz w:val="24"/>
              </w:rPr>
              <w:t>中，</w:t>
            </w:r>
            <w:proofErr w:type="gramStart"/>
            <w:r w:rsidRPr="00064D52">
              <w:rPr>
                <w:sz w:val="24"/>
              </w:rPr>
              <w:t>现有危废仓库</w:t>
            </w:r>
            <w:proofErr w:type="gramEnd"/>
            <w:r w:rsidRPr="00064D52">
              <w:rPr>
                <w:sz w:val="24"/>
              </w:rPr>
              <w:t>位于</w:t>
            </w:r>
            <w:r w:rsidRPr="00064D52">
              <w:rPr>
                <w:rFonts w:hint="eastAsia"/>
                <w:sz w:val="24"/>
              </w:rPr>
              <w:t>阀体车间东侧</w:t>
            </w:r>
            <w:r w:rsidRPr="00064D52">
              <w:rPr>
                <w:sz w:val="24"/>
              </w:rPr>
              <w:t>，地面采用</w:t>
            </w:r>
            <w:r w:rsidRPr="00064D52">
              <w:rPr>
                <w:sz w:val="24"/>
              </w:rPr>
              <w:t>15cm</w:t>
            </w:r>
            <w:r w:rsidRPr="00064D52">
              <w:rPr>
                <w:sz w:val="24"/>
              </w:rPr>
              <w:t>抗渗混凝土</w:t>
            </w:r>
            <w:r w:rsidRPr="00064D52">
              <w:rPr>
                <w:sz w:val="24"/>
              </w:rPr>
              <w:t>+5mm</w:t>
            </w:r>
            <w:r w:rsidRPr="00064D52">
              <w:rPr>
                <w:sz w:val="24"/>
              </w:rPr>
              <w:t>环氧防渗层，抗渗系数</w:t>
            </w:r>
            <w:r w:rsidRPr="00064D52">
              <w:rPr>
                <w:sz w:val="24"/>
              </w:rPr>
              <w:t>≤10</w:t>
            </w:r>
            <w:r w:rsidRPr="00064D52">
              <w:rPr>
                <w:sz w:val="24"/>
                <w:vertAlign w:val="superscript"/>
              </w:rPr>
              <w:t>-10</w:t>
            </w:r>
            <w:r w:rsidRPr="00064D52">
              <w:rPr>
                <w:sz w:val="24"/>
              </w:rPr>
              <w:t>cm/s</w:t>
            </w:r>
            <w:r w:rsidRPr="00064D52">
              <w:rPr>
                <w:sz w:val="24"/>
              </w:rPr>
              <w:t>，仓库内部四周设有排水沟（泄漏沟）和</w:t>
            </w:r>
            <w:r w:rsidRPr="00064D52">
              <w:rPr>
                <w:sz w:val="24"/>
              </w:rPr>
              <w:t>1.5m</w:t>
            </w:r>
            <w:r w:rsidRPr="00064D52">
              <w:rPr>
                <w:sz w:val="24"/>
                <w:vertAlign w:val="superscript"/>
              </w:rPr>
              <w:t>3</w:t>
            </w:r>
            <w:r w:rsidRPr="00064D52">
              <w:rPr>
                <w:sz w:val="24"/>
              </w:rPr>
              <w:t>集水井，一旦有</w:t>
            </w:r>
            <w:proofErr w:type="gramStart"/>
            <w:r w:rsidRPr="00064D52">
              <w:rPr>
                <w:sz w:val="24"/>
              </w:rPr>
              <w:t>液态危废泄漏</w:t>
            </w:r>
            <w:proofErr w:type="gramEnd"/>
            <w:r w:rsidRPr="00064D52">
              <w:rPr>
                <w:sz w:val="24"/>
              </w:rPr>
              <w:t>可由泄漏沟引流集水井收集后委托有资质的单位处理，泄漏物质不会污染到外部环境。</w:t>
            </w:r>
          </w:p>
          <w:p w14:paraId="08C4A9C2" w14:textId="77777777" w:rsidR="00CF3A0F" w:rsidRPr="00064D52" w:rsidRDefault="00985F04">
            <w:pPr>
              <w:spacing w:line="360" w:lineRule="auto"/>
              <w:ind w:firstLineChars="200" w:firstLine="480"/>
              <w:rPr>
                <w:sz w:val="24"/>
              </w:rPr>
            </w:pPr>
            <w:r w:rsidRPr="00064D52">
              <w:rPr>
                <w:rFonts w:ascii="宋体" w:hAnsi="宋体" w:cs="宋体" w:hint="eastAsia"/>
                <w:sz w:val="24"/>
                <w:szCs w:val="24"/>
              </w:rPr>
              <w:t>②</w:t>
            </w:r>
            <w:proofErr w:type="gramStart"/>
            <w:r w:rsidRPr="00064D52">
              <w:rPr>
                <w:sz w:val="24"/>
              </w:rPr>
              <w:t>危废仓库</w:t>
            </w:r>
            <w:proofErr w:type="gramEnd"/>
            <w:r w:rsidRPr="00064D52">
              <w:rPr>
                <w:sz w:val="24"/>
              </w:rPr>
              <w:t>设排风扇。</w:t>
            </w:r>
          </w:p>
          <w:p w14:paraId="7BB12734" w14:textId="77777777" w:rsidR="00CF3A0F" w:rsidRPr="00064D52" w:rsidRDefault="00985F04">
            <w:pPr>
              <w:snapToGrid w:val="0"/>
              <w:spacing w:line="336" w:lineRule="auto"/>
              <w:ind w:firstLineChars="200" w:firstLine="480"/>
              <w:rPr>
                <w:sz w:val="24"/>
                <w:szCs w:val="24"/>
              </w:rPr>
            </w:pPr>
            <w:r w:rsidRPr="00064D52">
              <w:rPr>
                <w:rFonts w:ascii="宋体" w:hAnsi="宋体" w:cs="宋体" w:hint="eastAsia"/>
                <w:sz w:val="24"/>
                <w:szCs w:val="24"/>
              </w:rPr>
              <w:t>③</w:t>
            </w:r>
            <w:r w:rsidRPr="00064D52">
              <w:rPr>
                <w:sz w:val="24"/>
                <w:szCs w:val="24"/>
              </w:rPr>
              <w:t>必须将危险废物装入容器内，</w:t>
            </w:r>
            <w:proofErr w:type="gramStart"/>
            <w:r w:rsidRPr="00064D52">
              <w:rPr>
                <w:sz w:val="24"/>
                <w:szCs w:val="24"/>
              </w:rPr>
              <w:t>装载危废的</w:t>
            </w:r>
            <w:proofErr w:type="gramEnd"/>
            <w:r w:rsidRPr="00064D52">
              <w:rPr>
                <w:sz w:val="24"/>
                <w:szCs w:val="24"/>
              </w:rPr>
              <w:t>容器必须完好无损，</w:t>
            </w:r>
            <w:proofErr w:type="gramStart"/>
            <w:r w:rsidRPr="00064D52">
              <w:rPr>
                <w:sz w:val="24"/>
                <w:szCs w:val="24"/>
              </w:rPr>
              <w:t>承装危废的</w:t>
            </w:r>
            <w:proofErr w:type="gramEnd"/>
            <w:r w:rsidRPr="00064D52">
              <w:rPr>
                <w:sz w:val="24"/>
                <w:szCs w:val="24"/>
              </w:rPr>
              <w:t>容器材质和衬里要</w:t>
            </w:r>
            <w:proofErr w:type="gramStart"/>
            <w:r w:rsidRPr="00064D52">
              <w:rPr>
                <w:sz w:val="24"/>
                <w:szCs w:val="24"/>
              </w:rPr>
              <w:t>与危废相容</w:t>
            </w:r>
            <w:proofErr w:type="gramEnd"/>
            <w:r w:rsidRPr="00064D52">
              <w:rPr>
                <w:sz w:val="24"/>
                <w:szCs w:val="24"/>
              </w:rPr>
              <w:t>；</w:t>
            </w:r>
          </w:p>
          <w:p w14:paraId="5639EAC7" w14:textId="77777777" w:rsidR="00CF3A0F" w:rsidRPr="00064D52" w:rsidRDefault="00985F04">
            <w:pPr>
              <w:snapToGrid w:val="0"/>
              <w:spacing w:line="336" w:lineRule="auto"/>
              <w:ind w:firstLineChars="200" w:firstLine="480"/>
              <w:rPr>
                <w:sz w:val="24"/>
                <w:szCs w:val="24"/>
              </w:rPr>
            </w:pPr>
            <w:r w:rsidRPr="00064D52">
              <w:rPr>
                <w:rFonts w:ascii="宋体" w:hAnsi="宋体" w:cs="宋体" w:hint="eastAsia"/>
                <w:sz w:val="24"/>
                <w:szCs w:val="24"/>
              </w:rPr>
              <w:t>④</w:t>
            </w:r>
            <w:r w:rsidRPr="00064D52">
              <w:rPr>
                <w:sz w:val="24"/>
                <w:szCs w:val="24"/>
              </w:rPr>
              <w:t>禁止将不相容（相互反应）的危险废物在同一容器内混装；</w:t>
            </w:r>
          </w:p>
          <w:p w14:paraId="06F0BBEC" w14:textId="77777777" w:rsidR="00CF3A0F" w:rsidRPr="00064D52" w:rsidRDefault="00985F04">
            <w:pPr>
              <w:snapToGrid w:val="0"/>
              <w:spacing w:line="336" w:lineRule="auto"/>
              <w:ind w:firstLineChars="200" w:firstLine="480"/>
              <w:rPr>
                <w:sz w:val="24"/>
                <w:szCs w:val="24"/>
              </w:rPr>
            </w:pPr>
            <w:r w:rsidRPr="00064D52">
              <w:rPr>
                <w:rFonts w:ascii="宋体" w:hAnsi="宋体" w:cs="宋体" w:hint="eastAsia"/>
                <w:sz w:val="24"/>
                <w:szCs w:val="24"/>
              </w:rPr>
              <w:t>⑤</w:t>
            </w:r>
            <w:r w:rsidRPr="00064D52">
              <w:rPr>
                <w:sz w:val="24"/>
                <w:szCs w:val="24"/>
              </w:rPr>
              <w:t>装载液体、半</w:t>
            </w:r>
            <w:proofErr w:type="gramStart"/>
            <w:r w:rsidRPr="00064D52">
              <w:rPr>
                <w:sz w:val="24"/>
                <w:szCs w:val="24"/>
              </w:rPr>
              <w:t>固体危废的</w:t>
            </w:r>
            <w:proofErr w:type="gramEnd"/>
            <w:r w:rsidRPr="00064D52">
              <w:rPr>
                <w:sz w:val="24"/>
                <w:szCs w:val="24"/>
              </w:rPr>
              <w:t>容器内须留足够空间，容器顶部与液体表面之间保留</w:t>
            </w:r>
            <w:r w:rsidRPr="00064D52">
              <w:rPr>
                <w:sz w:val="24"/>
                <w:szCs w:val="24"/>
              </w:rPr>
              <w:t>100mm</w:t>
            </w:r>
            <w:r w:rsidRPr="00064D52">
              <w:rPr>
                <w:sz w:val="24"/>
                <w:szCs w:val="24"/>
              </w:rPr>
              <w:t>以上的空间；</w:t>
            </w:r>
          </w:p>
          <w:p w14:paraId="36DD0CE4" w14:textId="51F75F61" w:rsidR="006C6E31" w:rsidRPr="00064D52" w:rsidRDefault="00985F04" w:rsidP="0076711D">
            <w:pPr>
              <w:snapToGrid w:val="0"/>
              <w:spacing w:line="336" w:lineRule="auto"/>
              <w:ind w:firstLineChars="200" w:firstLine="480"/>
              <w:rPr>
                <w:sz w:val="24"/>
                <w:szCs w:val="24"/>
              </w:rPr>
            </w:pPr>
            <w:r w:rsidRPr="00064D52">
              <w:rPr>
                <w:rFonts w:ascii="宋体" w:hAnsi="宋体" w:cs="宋体" w:hint="eastAsia"/>
                <w:sz w:val="24"/>
                <w:szCs w:val="24"/>
              </w:rPr>
              <w:t>⑥</w:t>
            </w:r>
            <w:proofErr w:type="gramStart"/>
            <w:r w:rsidRPr="00064D52">
              <w:rPr>
                <w:sz w:val="24"/>
                <w:szCs w:val="24"/>
              </w:rPr>
              <w:t>承装危废的</w:t>
            </w:r>
            <w:proofErr w:type="gramEnd"/>
            <w:r w:rsidRPr="00064D52">
              <w:rPr>
                <w:sz w:val="24"/>
                <w:szCs w:val="24"/>
              </w:rPr>
              <w:t>容器上必须粘贴符合标准附录</w:t>
            </w:r>
            <w:r w:rsidRPr="00064D52">
              <w:rPr>
                <w:sz w:val="24"/>
                <w:szCs w:val="24"/>
              </w:rPr>
              <w:t>A</w:t>
            </w:r>
            <w:r w:rsidRPr="00064D52">
              <w:rPr>
                <w:sz w:val="24"/>
                <w:szCs w:val="24"/>
              </w:rPr>
              <w:t>所示的标签；</w:t>
            </w:r>
            <w:proofErr w:type="gramStart"/>
            <w:r w:rsidRPr="00064D52">
              <w:rPr>
                <w:sz w:val="24"/>
                <w:szCs w:val="24"/>
              </w:rPr>
              <w:t>危废仓</w:t>
            </w:r>
            <w:r w:rsidRPr="00064D52">
              <w:rPr>
                <w:kern w:val="0"/>
                <w:sz w:val="24"/>
                <w:szCs w:val="24"/>
              </w:rPr>
              <w:t>库</w:t>
            </w:r>
            <w:proofErr w:type="gramEnd"/>
            <w:r w:rsidRPr="00064D52">
              <w:rPr>
                <w:kern w:val="0"/>
                <w:sz w:val="24"/>
                <w:szCs w:val="24"/>
              </w:rPr>
              <w:t>要防</w:t>
            </w:r>
            <w:r w:rsidRPr="00064D52">
              <w:rPr>
                <w:sz w:val="24"/>
                <w:szCs w:val="24"/>
              </w:rPr>
              <w:t>风、防雨、防晒。</w:t>
            </w:r>
          </w:p>
          <w:p w14:paraId="1A12E4CE" w14:textId="3C8E348F" w:rsidR="0076711D" w:rsidRPr="00064D52" w:rsidRDefault="0076711D" w:rsidP="0076711D">
            <w:pPr>
              <w:snapToGrid w:val="0"/>
              <w:spacing w:line="336" w:lineRule="auto"/>
              <w:ind w:firstLineChars="200" w:firstLine="480"/>
              <w:rPr>
                <w:sz w:val="24"/>
                <w:szCs w:val="24"/>
              </w:rPr>
            </w:pPr>
            <w:r w:rsidRPr="00064D52">
              <w:rPr>
                <w:rFonts w:hint="eastAsia"/>
                <w:sz w:val="24"/>
                <w:szCs w:val="24"/>
              </w:rPr>
              <w:t>⑦根据《关于进一步加强危险废物污染防治工作的实施意见》</w:t>
            </w:r>
            <w:r w:rsidRPr="00064D52">
              <w:rPr>
                <w:rFonts w:hint="eastAsia"/>
                <w:sz w:val="24"/>
                <w:szCs w:val="24"/>
              </w:rPr>
              <w:t>(</w:t>
            </w:r>
            <w:proofErr w:type="gramStart"/>
            <w:r w:rsidRPr="00064D52">
              <w:rPr>
                <w:rFonts w:hint="eastAsia"/>
                <w:sz w:val="24"/>
                <w:szCs w:val="24"/>
              </w:rPr>
              <w:t>苏环办</w:t>
            </w:r>
            <w:proofErr w:type="gramEnd"/>
            <w:r w:rsidRPr="00064D52">
              <w:rPr>
                <w:rFonts w:hint="eastAsia"/>
                <w:sz w:val="24"/>
                <w:szCs w:val="24"/>
              </w:rPr>
              <w:t>[2019]327</w:t>
            </w:r>
            <w:r w:rsidRPr="00064D52">
              <w:rPr>
                <w:rFonts w:hint="eastAsia"/>
                <w:sz w:val="24"/>
                <w:szCs w:val="24"/>
              </w:rPr>
              <w:t>号</w:t>
            </w:r>
            <w:r w:rsidRPr="00064D52">
              <w:rPr>
                <w:rFonts w:hint="eastAsia"/>
                <w:sz w:val="24"/>
                <w:szCs w:val="24"/>
              </w:rPr>
              <w:t>)</w:t>
            </w:r>
            <w:r w:rsidRPr="00064D52">
              <w:rPr>
                <w:rFonts w:hint="eastAsia"/>
                <w:sz w:val="24"/>
                <w:szCs w:val="24"/>
              </w:rPr>
              <w:t>相关内容，公司已</w:t>
            </w:r>
            <w:proofErr w:type="gramStart"/>
            <w:r w:rsidRPr="00064D52">
              <w:rPr>
                <w:rFonts w:hint="eastAsia"/>
                <w:sz w:val="24"/>
                <w:szCs w:val="24"/>
              </w:rPr>
              <w:t>对危废仓库</w:t>
            </w:r>
            <w:proofErr w:type="gramEnd"/>
            <w:r w:rsidRPr="00064D52">
              <w:rPr>
                <w:rFonts w:hint="eastAsia"/>
                <w:sz w:val="24"/>
                <w:szCs w:val="24"/>
              </w:rPr>
              <w:t>设置环氧地坪、摄像头、标识标签、警示标志牌、信息公开栏等相关设施，能够满足其要求。</w:t>
            </w:r>
          </w:p>
          <w:p w14:paraId="4222F404" w14:textId="52483318" w:rsidR="006C6E31" w:rsidRPr="00064D52" w:rsidRDefault="006C6E31" w:rsidP="006C6E31">
            <w:pPr>
              <w:spacing w:line="360" w:lineRule="auto"/>
              <w:ind w:firstLineChars="200" w:firstLine="480"/>
              <w:rPr>
                <w:sz w:val="24"/>
              </w:rPr>
            </w:pPr>
            <w:r w:rsidRPr="00064D52">
              <w:rPr>
                <w:sz w:val="24"/>
              </w:rPr>
              <w:t>本次扩建后，</w:t>
            </w:r>
            <w:proofErr w:type="gramStart"/>
            <w:r w:rsidRPr="00064D52">
              <w:rPr>
                <w:sz w:val="24"/>
              </w:rPr>
              <w:t>危废场所</w:t>
            </w:r>
            <w:proofErr w:type="gramEnd"/>
            <w:r w:rsidRPr="00064D52">
              <w:rPr>
                <w:sz w:val="24"/>
              </w:rPr>
              <w:t>贮存能力和贮存周期详见表</w:t>
            </w:r>
            <w:r w:rsidRPr="00064D52">
              <w:rPr>
                <w:sz w:val="24"/>
              </w:rPr>
              <w:t>7-2</w:t>
            </w:r>
            <w:r w:rsidRPr="00064D52">
              <w:rPr>
                <w:rFonts w:hint="eastAsia"/>
                <w:sz w:val="24"/>
              </w:rPr>
              <w:t>2</w:t>
            </w:r>
            <w:r w:rsidRPr="00064D52">
              <w:rPr>
                <w:sz w:val="24"/>
              </w:rPr>
              <w:t>。</w:t>
            </w:r>
          </w:p>
          <w:p w14:paraId="69BCF259" w14:textId="7DD03474" w:rsidR="00CF3A0F" w:rsidRPr="00064D52" w:rsidRDefault="006C6E31">
            <w:pPr>
              <w:spacing w:line="400" w:lineRule="exact"/>
              <w:jc w:val="center"/>
              <w:rPr>
                <w:b/>
                <w:sz w:val="24"/>
                <w:szCs w:val="24"/>
              </w:rPr>
            </w:pPr>
            <w:r w:rsidRPr="00064D52">
              <w:rPr>
                <w:b/>
                <w:sz w:val="24"/>
                <w:szCs w:val="24"/>
              </w:rPr>
              <w:t>表</w:t>
            </w:r>
            <w:r w:rsidRPr="00064D52">
              <w:rPr>
                <w:b/>
                <w:sz w:val="24"/>
                <w:szCs w:val="24"/>
              </w:rPr>
              <w:t>7-2</w:t>
            </w:r>
            <w:r w:rsidRPr="00064D52">
              <w:rPr>
                <w:rFonts w:hint="eastAsia"/>
                <w:b/>
                <w:sz w:val="24"/>
                <w:szCs w:val="24"/>
              </w:rPr>
              <w:t>2</w:t>
            </w:r>
            <w:r w:rsidRPr="00064D52">
              <w:rPr>
                <w:b/>
                <w:sz w:val="24"/>
                <w:szCs w:val="24"/>
              </w:rPr>
              <w:t>建设项目危险废物贮存场所（设施）基本情况表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0"/>
              <w:gridCol w:w="848"/>
              <w:gridCol w:w="1210"/>
              <w:gridCol w:w="1001"/>
              <w:gridCol w:w="1137"/>
              <w:gridCol w:w="459"/>
              <w:gridCol w:w="678"/>
              <w:gridCol w:w="1034"/>
              <w:gridCol w:w="570"/>
              <w:gridCol w:w="569"/>
            </w:tblGrid>
            <w:tr w:rsidR="00077C23" w:rsidRPr="00064D52" w14:paraId="7C395A3F" w14:textId="77777777" w:rsidTr="0076711D">
              <w:trPr>
                <w:trHeight w:val="482"/>
                <w:jc w:val="center"/>
              </w:trPr>
              <w:tc>
                <w:tcPr>
                  <w:tcW w:w="353" w:type="pct"/>
                  <w:vAlign w:val="center"/>
                </w:tcPr>
                <w:p w14:paraId="10AA3958" w14:textId="77777777" w:rsidR="00CF3A0F" w:rsidRPr="00064D52" w:rsidRDefault="00985F04">
                  <w:pPr>
                    <w:topLinePunct/>
                    <w:adjustRightInd w:val="0"/>
                    <w:snapToGrid w:val="0"/>
                    <w:jc w:val="center"/>
                    <w:rPr>
                      <w:szCs w:val="21"/>
                    </w:rPr>
                  </w:pPr>
                  <w:r w:rsidRPr="00064D52">
                    <w:rPr>
                      <w:szCs w:val="21"/>
                    </w:rPr>
                    <w:t>序号</w:t>
                  </w:r>
                </w:p>
              </w:tc>
              <w:tc>
                <w:tcPr>
                  <w:tcW w:w="525" w:type="pct"/>
                  <w:vAlign w:val="center"/>
                </w:tcPr>
                <w:p w14:paraId="6D66A5DB" w14:textId="77777777" w:rsidR="00CF3A0F" w:rsidRPr="00064D52" w:rsidRDefault="00985F04">
                  <w:pPr>
                    <w:topLinePunct/>
                    <w:adjustRightInd w:val="0"/>
                    <w:snapToGrid w:val="0"/>
                    <w:jc w:val="center"/>
                    <w:rPr>
                      <w:szCs w:val="21"/>
                    </w:rPr>
                  </w:pPr>
                  <w:r w:rsidRPr="00064D52">
                    <w:rPr>
                      <w:szCs w:val="21"/>
                    </w:rPr>
                    <w:t>贮存场所名称</w:t>
                  </w:r>
                </w:p>
              </w:tc>
              <w:tc>
                <w:tcPr>
                  <w:tcW w:w="749" w:type="pct"/>
                  <w:vAlign w:val="center"/>
                </w:tcPr>
                <w:p w14:paraId="15F5A7F1" w14:textId="77777777" w:rsidR="00CF3A0F" w:rsidRPr="00064D52" w:rsidRDefault="00985F04">
                  <w:pPr>
                    <w:topLinePunct/>
                    <w:adjustRightInd w:val="0"/>
                    <w:snapToGrid w:val="0"/>
                    <w:jc w:val="center"/>
                    <w:rPr>
                      <w:szCs w:val="21"/>
                    </w:rPr>
                  </w:pPr>
                  <w:r w:rsidRPr="00064D52">
                    <w:rPr>
                      <w:szCs w:val="21"/>
                    </w:rPr>
                    <w:t>危险废物名称</w:t>
                  </w:r>
                </w:p>
              </w:tc>
              <w:tc>
                <w:tcPr>
                  <w:tcW w:w="620" w:type="pct"/>
                  <w:tcMar>
                    <w:left w:w="28" w:type="dxa"/>
                    <w:right w:w="28" w:type="dxa"/>
                  </w:tcMar>
                  <w:vAlign w:val="center"/>
                </w:tcPr>
                <w:p w14:paraId="0C3872E4" w14:textId="77777777" w:rsidR="00CF3A0F" w:rsidRPr="00064D52" w:rsidRDefault="00985F04">
                  <w:pPr>
                    <w:topLinePunct/>
                    <w:adjustRightInd w:val="0"/>
                    <w:snapToGrid w:val="0"/>
                    <w:jc w:val="center"/>
                    <w:rPr>
                      <w:szCs w:val="21"/>
                    </w:rPr>
                  </w:pPr>
                  <w:r w:rsidRPr="00064D52">
                    <w:rPr>
                      <w:szCs w:val="21"/>
                    </w:rPr>
                    <w:t>危险废物类别</w:t>
                  </w:r>
                </w:p>
              </w:tc>
              <w:tc>
                <w:tcPr>
                  <w:tcW w:w="704" w:type="pct"/>
                  <w:vAlign w:val="center"/>
                </w:tcPr>
                <w:p w14:paraId="6C9C39FD" w14:textId="77777777" w:rsidR="00CF3A0F" w:rsidRPr="00064D52" w:rsidRDefault="00985F04">
                  <w:pPr>
                    <w:topLinePunct/>
                    <w:adjustRightInd w:val="0"/>
                    <w:snapToGrid w:val="0"/>
                    <w:jc w:val="center"/>
                    <w:rPr>
                      <w:szCs w:val="21"/>
                    </w:rPr>
                  </w:pPr>
                  <w:r w:rsidRPr="00064D52">
                    <w:rPr>
                      <w:szCs w:val="21"/>
                    </w:rPr>
                    <w:t>危险废物代码</w:t>
                  </w:r>
                </w:p>
              </w:tc>
              <w:tc>
                <w:tcPr>
                  <w:tcW w:w="284" w:type="pct"/>
                  <w:vAlign w:val="center"/>
                </w:tcPr>
                <w:p w14:paraId="4069A2B6" w14:textId="77777777" w:rsidR="00CF3A0F" w:rsidRPr="00064D52" w:rsidRDefault="00985F04">
                  <w:pPr>
                    <w:topLinePunct/>
                    <w:adjustRightInd w:val="0"/>
                    <w:snapToGrid w:val="0"/>
                    <w:jc w:val="center"/>
                    <w:rPr>
                      <w:szCs w:val="21"/>
                    </w:rPr>
                  </w:pPr>
                  <w:r w:rsidRPr="00064D52">
                    <w:rPr>
                      <w:szCs w:val="21"/>
                    </w:rPr>
                    <w:t>位置</w:t>
                  </w:r>
                </w:p>
              </w:tc>
              <w:tc>
                <w:tcPr>
                  <w:tcW w:w="420" w:type="pct"/>
                  <w:vAlign w:val="center"/>
                </w:tcPr>
                <w:p w14:paraId="2F93E713" w14:textId="77777777" w:rsidR="00CF3A0F" w:rsidRPr="00064D52" w:rsidRDefault="00985F04">
                  <w:pPr>
                    <w:topLinePunct/>
                    <w:adjustRightInd w:val="0"/>
                    <w:snapToGrid w:val="0"/>
                    <w:jc w:val="center"/>
                    <w:rPr>
                      <w:szCs w:val="21"/>
                    </w:rPr>
                  </w:pPr>
                  <w:r w:rsidRPr="00064D52">
                    <w:rPr>
                      <w:szCs w:val="21"/>
                    </w:rPr>
                    <w:t>占地面积</w:t>
                  </w:r>
                </w:p>
              </w:tc>
              <w:tc>
                <w:tcPr>
                  <w:tcW w:w="640" w:type="pct"/>
                  <w:vAlign w:val="center"/>
                </w:tcPr>
                <w:p w14:paraId="58149E44" w14:textId="77777777" w:rsidR="00CF3A0F" w:rsidRPr="00064D52" w:rsidRDefault="00985F04">
                  <w:pPr>
                    <w:topLinePunct/>
                    <w:adjustRightInd w:val="0"/>
                    <w:snapToGrid w:val="0"/>
                    <w:jc w:val="center"/>
                    <w:rPr>
                      <w:szCs w:val="21"/>
                    </w:rPr>
                  </w:pPr>
                  <w:r w:rsidRPr="00064D52">
                    <w:rPr>
                      <w:szCs w:val="21"/>
                    </w:rPr>
                    <w:t>贮存方式</w:t>
                  </w:r>
                </w:p>
              </w:tc>
              <w:tc>
                <w:tcPr>
                  <w:tcW w:w="353" w:type="pct"/>
                  <w:tcMar>
                    <w:left w:w="28" w:type="dxa"/>
                    <w:right w:w="28" w:type="dxa"/>
                  </w:tcMar>
                  <w:vAlign w:val="center"/>
                </w:tcPr>
                <w:p w14:paraId="2A0872CB" w14:textId="77777777" w:rsidR="00CF3A0F" w:rsidRPr="00064D52" w:rsidRDefault="00985F04">
                  <w:pPr>
                    <w:topLinePunct/>
                    <w:adjustRightInd w:val="0"/>
                    <w:snapToGrid w:val="0"/>
                    <w:jc w:val="center"/>
                    <w:rPr>
                      <w:szCs w:val="21"/>
                    </w:rPr>
                  </w:pPr>
                  <w:r w:rsidRPr="00064D52">
                    <w:rPr>
                      <w:szCs w:val="21"/>
                    </w:rPr>
                    <w:t>贮存</w:t>
                  </w:r>
                </w:p>
                <w:p w14:paraId="2128924A" w14:textId="77777777" w:rsidR="00CF3A0F" w:rsidRPr="00064D52" w:rsidRDefault="00985F04">
                  <w:pPr>
                    <w:topLinePunct/>
                    <w:adjustRightInd w:val="0"/>
                    <w:snapToGrid w:val="0"/>
                    <w:jc w:val="center"/>
                    <w:rPr>
                      <w:szCs w:val="21"/>
                    </w:rPr>
                  </w:pPr>
                  <w:r w:rsidRPr="00064D52">
                    <w:rPr>
                      <w:szCs w:val="21"/>
                    </w:rPr>
                    <w:t>能力</w:t>
                  </w:r>
                </w:p>
              </w:tc>
              <w:tc>
                <w:tcPr>
                  <w:tcW w:w="353" w:type="pct"/>
                  <w:vAlign w:val="center"/>
                </w:tcPr>
                <w:p w14:paraId="2C80F1BB" w14:textId="77777777" w:rsidR="00CF3A0F" w:rsidRPr="00064D52" w:rsidRDefault="00985F04">
                  <w:pPr>
                    <w:topLinePunct/>
                    <w:adjustRightInd w:val="0"/>
                    <w:snapToGrid w:val="0"/>
                    <w:jc w:val="center"/>
                    <w:rPr>
                      <w:szCs w:val="21"/>
                    </w:rPr>
                  </w:pPr>
                  <w:r w:rsidRPr="00064D52">
                    <w:rPr>
                      <w:szCs w:val="21"/>
                    </w:rPr>
                    <w:t>贮存</w:t>
                  </w:r>
                </w:p>
                <w:p w14:paraId="69C66C65" w14:textId="77777777" w:rsidR="00CF3A0F" w:rsidRPr="00064D52" w:rsidRDefault="00985F04">
                  <w:pPr>
                    <w:topLinePunct/>
                    <w:adjustRightInd w:val="0"/>
                    <w:snapToGrid w:val="0"/>
                    <w:jc w:val="center"/>
                    <w:rPr>
                      <w:szCs w:val="21"/>
                    </w:rPr>
                  </w:pPr>
                  <w:r w:rsidRPr="00064D52">
                    <w:rPr>
                      <w:szCs w:val="21"/>
                    </w:rPr>
                    <w:t>周期</w:t>
                  </w:r>
                </w:p>
              </w:tc>
            </w:tr>
            <w:tr w:rsidR="00EC1D41" w:rsidRPr="00064D52" w14:paraId="67011A73" w14:textId="77777777" w:rsidTr="0076711D">
              <w:trPr>
                <w:trHeight w:val="176"/>
                <w:jc w:val="center"/>
              </w:trPr>
              <w:tc>
                <w:tcPr>
                  <w:tcW w:w="353" w:type="pct"/>
                  <w:vAlign w:val="center"/>
                </w:tcPr>
                <w:p w14:paraId="3F4810E2" w14:textId="77777777" w:rsidR="00EC1D41" w:rsidRPr="00064D52" w:rsidRDefault="00EC1D41" w:rsidP="00077C23">
                  <w:pPr>
                    <w:topLinePunct/>
                    <w:adjustRightInd w:val="0"/>
                    <w:snapToGrid w:val="0"/>
                    <w:jc w:val="center"/>
                    <w:rPr>
                      <w:szCs w:val="21"/>
                    </w:rPr>
                  </w:pPr>
                  <w:r w:rsidRPr="00064D52">
                    <w:rPr>
                      <w:szCs w:val="21"/>
                    </w:rPr>
                    <w:t>1</w:t>
                  </w:r>
                </w:p>
              </w:tc>
              <w:tc>
                <w:tcPr>
                  <w:tcW w:w="525" w:type="pct"/>
                  <w:vMerge w:val="restart"/>
                  <w:vAlign w:val="center"/>
                </w:tcPr>
                <w:p w14:paraId="4ABC7A74" w14:textId="77777777" w:rsidR="00EC1D41" w:rsidRPr="00064D52" w:rsidRDefault="00EC1D41" w:rsidP="00077C23">
                  <w:pPr>
                    <w:topLinePunct/>
                    <w:adjustRightInd w:val="0"/>
                    <w:snapToGrid w:val="0"/>
                    <w:jc w:val="center"/>
                    <w:rPr>
                      <w:szCs w:val="21"/>
                    </w:rPr>
                  </w:pPr>
                  <w:r w:rsidRPr="00064D52">
                    <w:rPr>
                      <w:szCs w:val="21"/>
                    </w:rPr>
                    <w:t>危废</w:t>
                  </w:r>
                </w:p>
                <w:p w14:paraId="3BB29180" w14:textId="77777777" w:rsidR="00EC1D41" w:rsidRPr="00064D52" w:rsidRDefault="00EC1D41" w:rsidP="00077C23">
                  <w:pPr>
                    <w:topLinePunct/>
                    <w:adjustRightInd w:val="0"/>
                    <w:snapToGrid w:val="0"/>
                    <w:jc w:val="center"/>
                    <w:rPr>
                      <w:szCs w:val="21"/>
                    </w:rPr>
                  </w:pPr>
                  <w:r w:rsidRPr="00064D52">
                    <w:rPr>
                      <w:szCs w:val="21"/>
                    </w:rPr>
                    <w:t>仓库</w:t>
                  </w:r>
                </w:p>
              </w:tc>
              <w:tc>
                <w:tcPr>
                  <w:tcW w:w="749" w:type="pct"/>
                  <w:vAlign w:val="center"/>
                </w:tcPr>
                <w:p w14:paraId="4C84C1C7" w14:textId="2D83C2D7" w:rsidR="00EC1D41" w:rsidRPr="00064D52" w:rsidRDefault="00EC1D41" w:rsidP="00077C23">
                  <w:pPr>
                    <w:snapToGrid w:val="0"/>
                    <w:jc w:val="center"/>
                    <w:rPr>
                      <w:szCs w:val="21"/>
                    </w:rPr>
                  </w:pPr>
                  <w:r w:rsidRPr="00064D52">
                    <w:rPr>
                      <w:rFonts w:hint="eastAsia"/>
                      <w:szCs w:val="21"/>
                    </w:rPr>
                    <w:t>塑料边角料</w:t>
                  </w:r>
                </w:p>
              </w:tc>
              <w:tc>
                <w:tcPr>
                  <w:tcW w:w="620" w:type="pct"/>
                  <w:tcMar>
                    <w:left w:w="28" w:type="dxa"/>
                    <w:right w:w="28" w:type="dxa"/>
                  </w:tcMar>
                  <w:vAlign w:val="center"/>
                </w:tcPr>
                <w:p w14:paraId="1C0AC6D0" w14:textId="6EEA2D0B" w:rsidR="00EC1D41" w:rsidRPr="00064D52" w:rsidRDefault="00EC1D41" w:rsidP="00077C23">
                  <w:pPr>
                    <w:adjustRightInd w:val="0"/>
                    <w:snapToGrid w:val="0"/>
                    <w:jc w:val="center"/>
                    <w:rPr>
                      <w:szCs w:val="21"/>
                    </w:rPr>
                  </w:pPr>
                  <w:r w:rsidRPr="00064D52">
                    <w:rPr>
                      <w:rFonts w:hint="eastAsia"/>
                      <w:szCs w:val="21"/>
                    </w:rPr>
                    <w:t>H</w:t>
                  </w:r>
                  <w:r w:rsidRPr="00064D52">
                    <w:rPr>
                      <w:szCs w:val="21"/>
                    </w:rPr>
                    <w:t>W13</w:t>
                  </w:r>
                </w:p>
              </w:tc>
              <w:tc>
                <w:tcPr>
                  <w:tcW w:w="704" w:type="pct"/>
                  <w:vAlign w:val="center"/>
                </w:tcPr>
                <w:p w14:paraId="6479D308" w14:textId="23BD2BC5" w:rsidR="00EC1D41" w:rsidRPr="00064D52" w:rsidRDefault="00EC1D41" w:rsidP="00077C23">
                  <w:pPr>
                    <w:snapToGrid w:val="0"/>
                    <w:jc w:val="center"/>
                    <w:rPr>
                      <w:szCs w:val="21"/>
                    </w:rPr>
                  </w:pPr>
                  <w:r w:rsidRPr="00064D52">
                    <w:rPr>
                      <w:rFonts w:hint="eastAsia"/>
                      <w:szCs w:val="21"/>
                    </w:rPr>
                    <w:t>9</w:t>
                  </w:r>
                  <w:r w:rsidRPr="00064D52">
                    <w:rPr>
                      <w:szCs w:val="21"/>
                    </w:rPr>
                    <w:t>00-014-13</w:t>
                  </w:r>
                </w:p>
              </w:tc>
              <w:tc>
                <w:tcPr>
                  <w:tcW w:w="284" w:type="pct"/>
                  <w:vMerge w:val="restart"/>
                  <w:vAlign w:val="center"/>
                </w:tcPr>
                <w:p w14:paraId="30A1BFF6" w14:textId="551F584E" w:rsidR="00EC1D41" w:rsidRPr="00064D52" w:rsidRDefault="00EC1D41" w:rsidP="00077C23">
                  <w:pPr>
                    <w:topLinePunct/>
                    <w:adjustRightInd w:val="0"/>
                    <w:snapToGrid w:val="0"/>
                    <w:jc w:val="center"/>
                    <w:rPr>
                      <w:szCs w:val="21"/>
                    </w:rPr>
                  </w:pPr>
                  <w:r w:rsidRPr="00064D52">
                    <w:rPr>
                      <w:rFonts w:hint="eastAsia"/>
                      <w:szCs w:val="21"/>
                    </w:rPr>
                    <w:t>厂西南</w:t>
                  </w:r>
                  <w:r w:rsidRPr="00064D52">
                    <w:rPr>
                      <w:szCs w:val="21"/>
                    </w:rPr>
                    <w:t>侧</w:t>
                  </w:r>
                </w:p>
              </w:tc>
              <w:tc>
                <w:tcPr>
                  <w:tcW w:w="420" w:type="pct"/>
                  <w:vMerge w:val="restart"/>
                  <w:vAlign w:val="center"/>
                </w:tcPr>
                <w:p w14:paraId="484E02FA" w14:textId="39F0DFCE" w:rsidR="00EC1D41" w:rsidRPr="00064D52" w:rsidRDefault="00EC1D41" w:rsidP="00077C23">
                  <w:pPr>
                    <w:topLinePunct/>
                    <w:adjustRightInd w:val="0"/>
                    <w:snapToGrid w:val="0"/>
                    <w:jc w:val="center"/>
                    <w:rPr>
                      <w:szCs w:val="21"/>
                    </w:rPr>
                  </w:pPr>
                  <w:r w:rsidRPr="00064D52">
                    <w:rPr>
                      <w:szCs w:val="21"/>
                    </w:rPr>
                    <w:t>130m</w:t>
                  </w:r>
                  <w:r w:rsidRPr="00064D52">
                    <w:rPr>
                      <w:szCs w:val="21"/>
                      <w:vertAlign w:val="superscript"/>
                    </w:rPr>
                    <w:t>2</w:t>
                  </w:r>
                </w:p>
              </w:tc>
              <w:tc>
                <w:tcPr>
                  <w:tcW w:w="640" w:type="pct"/>
                  <w:vAlign w:val="center"/>
                </w:tcPr>
                <w:p w14:paraId="73D51D04" w14:textId="22ED84C1" w:rsidR="00EC1D41" w:rsidRPr="00064D52" w:rsidRDefault="00EC1D41" w:rsidP="00077C23">
                  <w:pPr>
                    <w:jc w:val="center"/>
                    <w:rPr>
                      <w:szCs w:val="21"/>
                    </w:rPr>
                  </w:pPr>
                  <w:r w:rsidRPr="00064D52">
                    <w:rPr>
                      <w:szCs w:val="21"/>
                    </w:rPr>
                    <w:t>防漏胶袋</w:t>
                  </w:r>
                </w:p>
              </w:tc>
              <w:tc>
                <w:tcPr>
                  <w:tcW w:w="353" w:type="pct"/>
                  <w:vMerge w:val="restart"/>
                  <w:tcMar>
                    <w:left w:w="28" w:type="dxa"/>
                    <w:right w:w="28" w:type="dxa"/>
                  </w:tcMar>
                  <w:vAlign w:val="center"/>
                </w:tcPr>
                <w:p w14:paraId="51C70761" w14:textId="6D68AF21" w:rsidR="00EC1D41" w:rsidRPr="00064D52" w:rsidRDefault="00EC1D41" w:rsidP="00077C23">
                  <w:pPr>
                    <w:topLinePunct/>
                    <w:adjustRightInd w:val="0"/>
                    <w:snapToGrid w:val="0"/>
                    <w:jc w:val="center"/>
                    <w:rPr>
                      <w:szCs w:val="21"/>
                    </w:rPr>
                  </w:pPr>
                  <w:r w:rsidRPr="00064D52">
                    <w:rPr>
                      <w:szCs w:val="21"/>
                    </w:rPr>
                    <w:t>20t</w:t>
                  </w:r>
                </w:p>
              </w:tc>
              <w:tc>
                <w:tcPr>
                  <w:tcW w:w="353" w:type="pct"/>
                  <w:vMerge w:val="restart"/>
                  <w:vAlign w:val="center"/>
                </w:tcPr>
                <w:p w14:paraId="5B7307DA" w14:textId="65F2F419" w:rsidR="00EC1D41" w:rsidRPr="00064D52" w:rsidRDefault="00EC1D41" w:rsidP="00077C23">
                  <w:pPr>
                    <w:topLinePunct/>
                    <w:adjustRightInd w:val="0"/>
                    <w:snapToGrid w:val="0"/>
                    <w:jc w:val="center"/>
                    <w:rPr>
                      <w:szCs w:val="21"/>
                    </w:rPr>
                  </w:pPr>
                  <w:r w:rsidRPr="00064D52">
                    <w:rPr>
                      <w:rFonts w:hint="eastAsia"/>
                      <w:szCs w:val="21"/>
                    </w:rPr>
                    <w:t>三</w:t>
                  </w:r>
                  <w:r w:rsidRPr="00064D52">
                    <w:rPr>
                      <w:szCs w:val="21"/>
                    </w:rPr>
                    <w:t>个月</w:t>
                  </w:r>
                  <w:r w:rsidRPr="00064D52">
                    <w:rPr>
                      <w:rFonts w:hint="eastAsia"/>
                      <w:szCs w:val="21"/>
                    </w:rPr>
                    <w:t>以内</w:t>
                  </w:r>
                </w:p>
              </w:tc>
            </w:tr>
            <w:tr w:rsidR="00EC1D41" w:rsidRPr="00064D52" w14:paraId="32377D7C" w14:textId="77777777" w:rsidTr="0076711D">
              <w:trPr>
                <w:trHeight w:val="58"/>
                <w:jc w:val="center"/>
              </w:trPr>
              <w:tc>
                <w:tcPr>
                  <w:tcW w:w="353" w:type="pct"/>
                  <w:vAlign w:val="center"/>
                </w:tcPr>
                <w:p w14:paraId="306088F7" w14:textId="77777777" w:rsidR="00EC1D41" w:rsidRPr="00064D52" w:rsidRDefault="00EC1D41" w:rsidP="00077C23">
                  <w:pPr>
                    <w:topLinePunct/>
                    <w:adjustRightInd w:val="0"/>
                    <w:snapToGrid w:val="0"/>
                    <w:jc w:val="center"/>
                    <w:rPr>
                      <w:szCs w:val="21"/>
                    </w:rPr>
                  </w:pPr>
                  <w:r w:rsidRPr="00064D52">
                    <w:rPr>
                      <w:szCs w:val="21"/>
                    </w:rPr>
                    <w:t>2</w:t>
                  </w:r>
                </w:p>
              </w:tc>
              <w:tc>
                <w:tcPr>
                  <w:tcW w:w="525" w:type="pct"/>
                  <w:vMerge/>
                  <w:vAlign w:val="center"/>
                </w:tcPr>
                <w:p w14:paraId="027347BF" w14:textId="77777777" w:rsidR="00EC1D41" w:rsidRPr="00064D52" w:rsidRDefault="00EC1D41" w:rsidP="00077C23">
                  <w:pPr>
                    <w:topLinePunct/>
                    <w:adjustRightInd w:val="0"/>
                    <w:snapToGrid w:val="0"/>
                    <w:jc w:val="center"/>
                    <w:rPr>
                      <w:szCs w:val="21"/>
                    </w:rPr>
                  </w:pPr>
                </w:p>
              </w:tc>
              <w:tc>
                <w:tcPr>
                  <w:tcW w:w="749" w:type="pct"/>
                  <w:vAlign w:val="center"/>
                </w:tcPr>
                <w:p w14:paraId="1B941FF7" w14:textId="6A64E45D" w:rsidR="00EC1D41" w:rsidRPr="00064D52" w:rsidRDefault="00EC1D41" w:rsidP="00077C23">
                  <w:pPr>
                    <w:snapToGrid w:val="0"/>
                    <w:jc w:val="center"/>
                    <w:rPr>
                      <w:szCs w:val="21"/>
                    </w:rPr>
                  </w:pPr>
                  <w:r w:rsidRPr="00064D52">
                    <w:rPr>
                      <w:rFonts w:hint="eastAsia"/>
                      <w:szCs w:val="21"/>
                    </w:rPr>
                    <w:t>废切削液</w:t>
                  </w:r>
                </w:p>
              </w:tc>
              <w:tc>
                <w:tcPr>
                  <w:tcW w:w="620" w:type="pct"/>
                  <w:tcMar>
                    <w:left w:w="28" w:type="dxa"/>
                    <w:right w:w="28" w:type="dxa"/>
                  </w:tcMar>
                  <w:vAlign w:val="center"/>
                </w:tcPr>
                <w:p w14:paraId="1C9AF557" w14:textId="0B129051" w:rsidR="00EC1D41" w:rsidRPr="00064D52" w:rsidRDefault="00EC1D41" w:rsidP="00077C23">
                  <w:pPr>
                    <w:adjustRightInd w:val="0"/>
                    <w:snapToGrid w:val="0"/>
                    <w:jc w:val="center"/>
                    <w:rPr>
                      <w:szCs w:val="21"/>
                    </w:rPr>
                  </w:pPr>
                  <w:r w:rsidRPr="00064D52">
                    <w:rPr>
                      <w:rFonts w:hint="eastAsia"/>
                      <w:szCs w:val="21"/>
                    </w:rPr>
                    <w:t>H</w:t>
                  </w:r>
                  <w:r w:rsidRPr="00064D52">
                    <w:rPr>
                      <w:szCs w:val="21"/>
                    </w:rPr>
                    <w:t>W09</w:t>
                  </w:r>
                </w:p>
              </w:tc>
              <w:tc>
                <w:tcPr>
                  <w:tcW w:w="704" w:type="pct"/>
                  <w:vAlign w:val="center"/>
                </w:tcPr>
                <w:p w14:paraId="7FC2D455" w14:textId="7BE17ACC" w:rsidR="00EC1D41" w:rsidRPr="00064D52" w:rsidRDefault="00EC1D41" w:rsidP="00077C23">
                  <w:pPr>
                    <w:snapToGrid w:val="0"/>
                    <w:jc w:val="center"/>
                    <w:rPr>
                      <w:szCs w:val="21"/>
                    </w:rPr>
                  </w:pPr>
                  <w:r w:rsidRPr="00064D52">
                    <w:rPr>
                      <w:rFonts w:hint="eastAsia"/>
                      <w:szCs w:val="21"/>
                    </w:rPr>
                    <w:t>9</w:t>
                  </w:r>
                  <w:r w:rsidRPr="00064D52">
                    <w:rPr>
                      <w:szCs w:val="21"/>
                    </w:rPr>
                    <w:t>00-006-09</w:t>
                  </w:r>
                </w:p>
              </w:tc>
              <w:tc>
                <w:tcPr>
                  <w:tcW w:w="284" w:type="pct"/>
                  <w:vMerge/>
                  <w:vAlign w:val="center"/>
                </w:tcPr>
                <w:p w14:paraId="7058B6E3" w14:textId="77777777" w:rsidR="00EC1D41" w:rsidRPr="00064D52" w:rsidRDefault="00EC1D41" w:rsidP="00077C23">
                  <w:pPr>
                    <w:topLinePunct/>
                    <w:adjustRightInd w:val="0"/>
                    <w:snapToGrid w:val="0"/>
                    <w:jc w:val="center"/>
                    <w:rPr>
                      <w:szCs w:val="21"/>
                    </w:rPr>
                  </w:pPr>
                </w:p>
              </w:tc>
              <w:tc>
                <w:tcPr>
                  <w:tcW w:w="420" w:type="pct"/>
                  <w:vMerge/>
                  <w:vAlign w:val="center"/>
                </w:tcPr>
                <w:p w14:paraId="166D25F8" w14:textId="77777777" w:rsidR="00EC1D41" w:rsidRPr="00064D52" w:rsidRDefault="00EC1D41" w:rsidP="00077C23">
                  <w:pPr>
                    <w:topLinePunct/>
                    <w:adjustRightInd w:val="0"/>
                    <w:snapToGrid w:val="0"/>
                    <w:jc w:val="center"/>
                    <w:rPr>
                      <w:szCs w:val="21"/>
                    </w:rPr>
                  </w:pPr>
                </w:p>
              </w:tc>
              <w:tc>
                <w:tcPr>
                  <w:tcW w:w="640" w:type="pct"/>
                  <w:vAlign w:val="center"/>
                </w:tcPr>
                <w:p w14:paraId="7456462D" w14:textId="77777777" w:rsidR="00EC1D41" w:rsidRPr="00064D52" w:rsidRDefault="00EC1D41" w:rsidP="00077C23">
                  <w:pPr>
                    <w:jc w:val="center"/>
                    <w:rPr>
                      <w:szCs w:val="21"/>
                    </w:rPr>
                  </w:pPr>
                  <w:r w:rsidRPr="00064D52">
                    <w:rPr>
                      <w:szCs w:val="21"/>
                    </w:rPr>
                    <w:t>密闭桶装</w:t>
                  </w:r>
                </w:p>
              </w:tc>
              <w:tc>
                <w:tcPr>
                  <w:tcW w:w="353" w:type="pct"/>
                  <w:vMerge/>
                  <w:tcMar>
                    <w:left w:w="28" w:type="dxa"/>
                    <w:right w:w="28" w:type="dxa"/>
                  </w:tcMar>
                  <w:vAlign w:val="center"/>
                </w:tcPr>
                <w:p w14:paraId="2CCF1732" w14:textId="77777777" w:rsidR="00EC1D41" w:rsidRPr="00064D52" w:rsidRDefault="00EC1D41" w:rsidP="00077C23">
                  <w:pPr>
                    <w:topLinePunct/>
                    <w:adjustRightInd w:val="0"/>
                    <w:snapToGrid w:val="0"/>
                    <w:jc w:val="center"/>
                    <w:rPr>
                      <w:szCs w:val="21"/>
                    </w:rPr>
                  </w:pPr>
                </w:p>
              </w:tc>
              <w:tc>
                <w:tcPr>
                  <w:tcW w:w="353" w:type="pct"/>
                  <w:vMerge/>
                  <w:vAlign w:val="center"/>
                </w:tcPr>
                <w:p w14:paraId="1FB9B3E8" w14:textId="77777777" w:rsidR="00EC1D41" w:rsidRPr="00064D52" w:rsidRDefault="00EC1D41" w:rsidP="00077C23">
                  <w:pPr>
                    <w:topLinePunct/>
                    <w:adjustRightInd w:val="0"/>
                    <w:snapToGrid w:val="0"/>
                    <w:jc w:val="center"/>
                    <w:rPr>
                      <w:szCs w:val="21"/>
                    </w:rPr>
                  </w:pPr>
                </w:p>
              </w:tc>
            </w:tr>
            <w:tr w:rsidR="00EC1D41" w:rsidRPr="00064D52" w14:paraId="749007FA" w14:textId="77777777" w:rsidTr="0076711D">
              <w:trPr>
                <w:trHeight w:val="58"/>
                <w:jc w:val="center"/>
              </w:trPr>
              <w:tc>
                <w:tcPr>
                  <w:tcW w:w="353" w:type="pct"/>
                  <w:vAlign w:val="center"/>
                </w:tcPr>
                <w:p w14:paraId="15D5CC5A" w14:textId="77777777" w:rsidR="00EC1D41" w:rsidRPr="00064D52" w:rsidRDefault="00EC1D41" w:rsidP="00077C23">
                  <w:pPr>
                    <w:topLinePunct/>
                    <w:adjustRightInd w:val="0"/>
                    <w:snapToGrid w:val="0"/>
                    <w:jc w:val="center"/>
                    <w:rPr>
                      <w:szCs w:val="21"/>
                    </w:rPr>
                  </w:pPr>
                  <w:r w:rsidRPr="00064D52">
                    <w:rPr>
                      <w:szCs w:val="21"/>
                    </w:rPr>
                    <w:t>3</w:t>
                  </w:r>
                </w:p>
              </w:tc>
              <w:tc>
                <w:tcPr>
                  <w:tcW w:w="525" w:type="pct"/>
                  <w:vMerge/>
                  <w:vAlign w:val="center"/>
                </w:tcPr>
                <w:p w14:paraId="460D450E" w14:textId="77777777" w:rsidR="00EC1D41" w:rsidRPr="00064D52" w:rsidRDefault="00EC1D41" w:rsidP="00077C23">
                  <w:pPr>
                    <w:topLinePunct/>
                    <w:adjustRightInd w:val="0"/>
                    <w:snapToGrid w:val="0"/>
                    <w:jc w:val="center"/>
                    <w:rPr>
                      <w:szCs w:val="21"/>
                    </w:rPr>
                  </w:pPr>
                </w:p>
              </w:tc>
              <w:tc>
                <w:tcPr>
                  <w:tcW w:w="749" w:type="pct"/>
                  <w:vAlign w:val="center"/>
                </w:tcPr>
                <w:p w14:paraId="061EF1F2" w14:textId="0FCACE98" w:rsidR="00EC1D41" w:rsidRPr="00064D52" w:rsidRDefault="00EC1D41" w:rsidP="00077C23">
                  <w:pPr>
                    <w:snapToGrid w:val="0"/>
                    <w:jc w:val="center"/>
                    <w:rPr>
                      <w:szCs w:val="21"/>
                    </w:rPr>
                  </w:pPr>
                  <w:r w:rsidRPr="00064D52">
                    <w:rPr>
                      <w:rFonts w:hint="eastAsia"/>
                      <w:szCs w:val="21"/>
                    </w:rPr>
                    <w:t>废清洗液</w:t>
                  </w:r>
                </w:p>
              </w:tc>
              <w:tc>
                <w:tcPr>
                  <w:tcW w:w="620" w:type="pct"/>
                  <w:tcMar>
                    <w:left w:w="28" w:type="dxa"/>
                    <w:right w:w="28" w:type="dxa"/>
                  </w:tcMar>
                  <w:vAlign w:val="center"/>
                </w:tcPr>
                <w:p w14:paraId="6C348BCE" w14:textId="333ABCCF" w:rsidR="00EC1D41" w:rsidRPr="00064D52" w:rsidRDefault="00EC1D41" w:rsidP="00077C23">
                  <w:pPr>
                    <w:adjustRightInd w:val="0"/>
                    <w:snapToGrid w:val="0"/>
                    <w:jc w:val="center"/>
                    <w:rPr>
                      <w:szCs w:val="21"/>
                    </w:rPr>
                  </w:pPr>
                  <w:r w:rsidRPr="00064D52">
                    <w:rPr>
                      <w:rFonts w:hint="eastAsia"/>
                      <w:szCs w:val="21"/>
                    </w:rPr>
                    <w:t>H</w:t>
                  </w:r>
                  <w:r w:rsidRPr="00064D52">
                    <w:rPr>
                      <w:szCs w:val="21"/>
                    </w:rPr>
                    <w:t>W06</w:t>
                  </w:r>
                </w:p>
              </w:tc>
              <w:tc>
                <w:tcPr>
                  <w:tcW w:w="704" w:type="pct"/>
                  <w:vAlign w:val="center"/>
                </w:tcPr>
                <w:p w14:paraId="36E45533" w14:textId="52FFBE79" w:rsidR="00EC1D41" w:rsidRPr="00064D52" w:rsidRDefault="00EC1D41" w:rsidP="00077C23">
                  <w:pPr>
                    <w:snapToGrid w:val="0"/>
                    <w:jc w:val="center"/>
                    <w:rPr>
                      <w:szCs w:val="21"/>
                    </w:rPr>
                  </w:pPr>
                  <w:r w:rsidRPr="00064D52">
                    <w:rPr>
                      <w:rFonts w:hint="eastAsia"/>
                      <w:szCs w:val="21"/>
                    </w:rPr>
                    <w:t>9</w:t>
                  </w:r>
                  <w:r w:rsidRPr="00064D52">
                    <w:rPr>
                      <w:szCs w:val="21"/>
                    </w:rPr>
                    <w:t>00-402-06</w:t>
                  </w:r>
                </w:p>
              </w:tc>
              <w:tc>
                <w:tcPr>
                  <w:tcW w:w="284" w:type="pct"/>
                  <w:vMerge/>
                  <w:vAlign w:val="center"/>
                </w:tcPr>
                <w:p w14:paraId="70A546A3" w14:textId="77777777" w:rsidR="00EC1D41" w:rsidRPr="00064D52" w:rsidRDefault="00EC1D41" w:rsidP="00077C23">
                  <w:pPr>
                    <w:topLinePunct/>
                    <w:adjustRightInd w:val="0"/>
                    <w:snapToGrid w:val="0"/>
                    <w:jc w:val="center"/>
                    <w:rPr>
                      <w:szCs w:val="21"/>
                    </w:rPr>
                  </w:pPr>
                </w:p>
              </w:tc>
              <w:tc>
                <w:tcPr>
                  <w:tcW w:w="420" w:type="pct"/>
                  <w:vMerge/>
                  <w:vAlign w:val="center"/>
                </w:tcPr>
                <w:p w14:paraId="0F93D580" w14:textId="77777777" w:rsidR="00EC1D41" w:rsidRPr="00064D52" w:rsidRDefault="00EC1D41" w:rsidP="00077C23">
                  <w:pPr>
                    <w:topLinePunct/>
                    <w:adjustRightInd w:val="0"/>
                    <w:snapToGrid w:val="0"/>
                    <w:jc w:val="center"/>
                    <w:rPr>
                      <w:szCs w:val="21"/>
                    </w:rPr>
                  </w:pPr>
                </w:p>
              </w:tc>
              <w:tc>
                <w:tcPr>
                  <w:tcW w:w="640" w:type="pct"/>
                  <w:vAlign w:val="center"/>
                </w:tcPr>
                <w:p w14:paraId="357253C3" w14:textId="77777777" w:rsidR="00EC1D41" w:rsidRPr="00064D52" w:rsidRDefault="00EC1D41" w:rsidP="00077C23">
                  <w:pPr>
                    <w:jc w:val="center"/>
                    <w:rPr>
                      <w:szCs w:val="21"/>
                    </w:rPr>
                  </w:pPr>
                  <w:r w:rsidRPr="00064D52">
                    <w:rPr>
                      <w:szCs w:val="21"/>
                    </w:rPr>
                    <w:t>密闭桶装</w:t>
                  </w:r>
                </w:p>
              </w:tc>
              <w:tc>
                <w:tcPr>
                  <w:tcW w:w="353" w:type="pct"/>
                  <w:vMerge/>
                  <w:tcMar>
                    <w:left w:w="28" w:type="dxa"/>
                    <w:right w:w="28" w:type="dxa"/>
                  </w:tcMar>
                  <w:vAlign w:val="center"/>
                </w:tcPr>
                <w:p w14:paraId="7E042585" w14:textId="77777777" w:rsidR="00EC1D41" w:rsidRPr="00064D52" w:rsidRDefault="00EC1D41" w:rsidP="00077C23">
                  <w:pPr>
                    <w:topLinePunct/>
                    <w:adjustRightInd w:val="0"/>
                    <w:snapToGrid w:val="0"/>
                    <w:jc w:val="center"/>
                    <w:rPr>
                      <w:szCs w:val="21"/>
                    </w:rPr>
                  </w:pPr>
                </w:p>
              </w:tc>
              <w:tc>
                <w:tcPr>
                  <w:tcW w:w="353" w:type="pct"/>
                  <w:vMerge/>
                  <w:vAlign w:val="center"/>
                </w:tcPr>
                <w:p w14:paraId="00205CAD" w14:textId="77777777" w:rsidR="00EC1D41" w:rsidRPr="00064D52" w:rsidRDefault="00EC1D41" w:rsidP="00077C23">
                  <w:pPr>
                    <w:topLinePunct/>
                    <w:adjustRightInd w:val="0"/>
                    <w:snapToGrid w:val="0"/>
                    <w:jc w:val="center"/>
                    <w:rPr>
                      <w:szCs w:val="21"/>
                    </w:rPr>
                  </w:pPr>
                </w:p>
              </w:tc>
            </w:tr>
            <w:tr w:rsidR="00EC1D41" w:rsidRPr="00064D52" w14:paraId="4A490649" w14:textId="77777777" w:rsidTr="0076711D">
              <w:trPr>
                <w:trHeight w:val="58"/>
                <w:jc w:val="center"/>
              </w:trPr>
              <w:tc>
                <w:tcPr>
                  <w:tcW w:w="353" w:type="pct"/>
                  <w:vAlign w:val="center"/>
                </w:tcPr>
                <w:p w14:paraId="548EE553" w14:textId="77777777" w:rsidR="00EC1D41" w:rsidRPr="00064D52" w:rsidRDefault="00EC1D41" w:rsidP="00077C23">
                  <w:pPr>
                    <w:topLinePunct/>
                    <w:adjustRightInd w:val="0"/>
                    <w:snapToGrid w:val="0"/>
                    <w:jc w:val="center"/>
                    <w:rPr>
                      <w:szCs w:val="21"/>
                    </w:rPr>
                  </w:pPr>
                  <w:r w:rsidRPr="00064D52">
                    <w:rPr>
                      <w:szCs w:val="21"/>
                    </w:rPr>
                    <w:t>4</w:t>
                  </w:r>
                </w:p>
              </w:tc>
              <w:tc>
                <w:tcPr>
                  <w:tcW w:w="525" w:type="pct"/>
                  <w:vMerge/>
                  <w:vAlign w:val="center"/>
                </w:tcPr>
                <w:p w14:paraId="090091C6" w14:textId="77777777" w:rsidR="00EC1D41" w:rsidRPr="00064D52" w:rsidRDefault="00EC1D41" w:rsidP="00077C23">
                  <w:pPr>
                    <w:topLinePunct/>
                    <w:adjustRightInd w:val="0"/>
                    <w:snapToGrid w:val="0"/>
                    <w:jc w:val="center"/>
                    <w:rPr>
                      <w:szCs w:val="21"/>
                    </w:rPr>
                  </w:pPr>
                </w:p>
              </w:tc>
              <w:tc>
                <w:tcPr>
                  <w:tcW w:w="749" w:type="pct"/>
                  <w:vAlign w:val="center"/>
                </w:tcPr>
                <w:p w14:paraId="75E50CA1" w14:textId="0C815976" w:rsidR="00EC1D41" w:rsidRPr="00064D52" w:rsidRDefault="00EC1D41" w:rsidP="00077C23">
                  <w:pPr>
                    <w:snapToGrid w:val="0"/>
                    <w:jc w:val="center"/>
                    <w:rPr>
                      <w:szCs w:val="21"/>
                    </w:rPr>
                  </w:pPr>
                  <w:r w:rsidRPr="00064D52">
                    <w:rPr>
                      <w:rFonts w:hint="eastAsia"/>
                      <w:szCs w:val="21"/>
                    </w:rPr>
                    <w:t>废活性炭</w:t>
                  </w:r>
                </w:p>
              </w:tc>
              <w:tc>
                <w:tcPr>
                  <w:tcW w:w="620" w:type="pct"/>
                  <w:tcMar>
                    <w:left w:w="28" w:type="dxa"/>
                    <w:right w:w="28" w:type="dxa"/>
                  </w:tcMar>
                  <w:vAlign w:val="center"/>
                </w:tcPr>
                <w:p w14:paraId="6F226310" w14:textId="4CB4EA47" w:rsidR="00EC1D41" w:rsidRPr="00064D52" w:rsidRDefault="00EC1D41" w:rsidP="00077C23">
                  <w:pPr>
                    <w:adjustRightInd w:val="0"/>
                    <w:snapToGrid w:val="0"/>
                    <w:jc w:val="center"/>
                    <w:rPr>
                      <w:szCs w:val="21"/>
                    </w:rPr>
                  </w:pPr>
                  <w:r w:rsidRPr="00064D52">
                    <w:rPr>
                      <w:rFonts w:hint="eastAsia"/>
                      <w:szCs w:val="21"/>
                    </w:rPr>
                    <w:t>H</w:t>
                  </w:r>
                  <w:r w:rsidRPr="00064D52">
                    <w:rPr>
                      <w:szCs w:val="21"/>
                    </w:rPr>
                    <w:t>W49</w:t>
                  </w:r>
                </w:p>
              </w:tc>
              <w:tc>
                <w:tcPr>
                  <w:tcW w:w="704" w:type="pct"/>
                  <w:vAlign w:val="center"/>
                </w:tcPr>
                <w:p w14:paraId="153F5048" w14:textId="51BE27DD" w:rsidR="00EC1D41" w:rsidRPr="00064D52" w:rsidRDefault="00EC1D41" w:rsidP="00077C23">
                  <w:pPr>
                    <w:snapToGrid w:val="0"/>
                    <w:jc w:val="center"/>
                    <w:rPr>
                      <w:szCs w:val="21"/>
                    </w:rPr>
                  </w:pPr>
                  <w:r w:rsidRPr="00064D52">
                    <w:rPr>
                      <w:rFonts w:hint="eastAsia"/>
                      <w:szCs w:val="21"/>
                    </w:rPr>
                    <w:t>9</w:t>
                  </w:r>
                  <w:r w:rsidRPr="00064D52">
                    <w:rPr>
                      <w:szCs w:val="21"/>
                    </w:rPr>
                    <w:t>00-041-49</w:t>
                  </w:r>
                </w:p>
              </w:tc>
              <w:tc>
                <w:tcPr>
                  <w:tcW w:w="284" w:type="pct"/>
                  <w:vMerge/>
                  <w:vAlign w:val="center"/>
                </w:tcPr>
                <w:p w14:paraId="38F78A30" w14:textId="77777777" w:rsidR="00EC1D41" w:rsidRPr="00064D52" w:rsidRDefault="00EC1D41" w:rsidP="00077C23">
                  <w:pPr>
                    <w:topLinePunct/>
                    <w:adjustRightInd w:val="0"/>
                    <w:snapToGrid w:val="0"/>
                    <w:jc w:val="center"/>
                    <w:rPr>
                      <w:szCs w:val="21"/>
                    </w:rPr>
                  </w:pPr>
                </w:p>
              </w:tc>
              <w:tc>
                <w:tcPr>
                  <w:tcW w:w="420" w:type="pct"/>
                  <w:vMerge/>
                  <w:vAlign w:val="center"/>
                </w:tcPr>
                <w:p w14:paraId="0B7D177A" w14:textId="77777777" w:rsidR="00EC1D41" w:rsidRPr="00064D52" w:rsidRDefault="00EC1D41" w:rsidP="00077C23">
                  <w:pPr>
                    <w:topLinePunct/>
                    <w:adjustRightInd w:val="0"/>
                    <w:snapToGrid w:val="0"/>
                    <w:jc w:val="center"/>
                    <w:rPr>
                      <w:szCs w:val="21"/>
                    </w:rPr>
                  </w:pPr>
                </w:p>
              </w:tc>
              <w:tc>
                <w:tcPr>
                  <w:tcW w:w="640" w:type="pct"/>
                  <w:vAlign w:val="center"/>
                </w:tcPr>
                <w:p w14:paraId="58FA5419" w14:textId="6EFCDDC7" w:rsidR="00EC1D41" w:rsidRPr="00064D52" w:rsidRDefault="00EC1D41" w:rsidP="00077C23">
                  <w:pPr>
                    <w:jc w:val="center"/>
                    <w:rPr>
                      <w:szCs w:val="21"/>
                    </w:rPr>
                  </w:pPr>
                  <w:r w:rsidRPr="00064D52">
                    <w:rPr>
                      <w:szCs w:val="21"/>
                    </w:rPr>
                    <w:t>防漏胶袋</w:t>
                  </w:r>
                </w:p>
              </w:tc>
              <w:tc>
                <w:tcPr>
                  <w:tcW w:w="353" w:type="pct"/>
                  <w:vMerge/>
                  <w:tcMar>
                    <w:left w:w="28" w:type="dxa"/>
                    <w:right w:w="28" w:type="dxa"/>
                  </w:tcMar>
                  <w:vAlign w:val="center"/>
                </w:tcPr>
                <w:p w14:paraId="16792671" w14:textId="77777777" w:rsidR="00EC1D41" w:rsidRPr="00064D52" w:rsidRDefault="00EC1D41" w:rsidP="00077C23">
                  <w:pPr>
                    <w:topLinePunct/>
                    <w:adjustRightInd w:val="0"/>
                    <w:snapToGrid w:val="0"/>
                    <w:jc w:val="center"/>
                    <w:rPr>
                      <w:szCs w:val="21"/>
                    </w:rPr>
                  </w:pPr>
                </w:p>
              </w:tc>
              <w:tc>
                <w:tcPr>
                  <w:tcW w:w="353" w:type="pct"/>
                  <w:vMerge/>
                  <w:vAlign w:val="center"/>
                </w:tcPr>
                <w:p w14:paraId="40C46AFB" w14:textId="77777777" w:rsidR="00EC1D41" w:rsidRPr="00064D52" w:rsidRDefault="00EC1D41" w:rsidP="00077C23">
                  <w:pPr>
                    <w:topLinePunct/>
                    <w:adjustRightInd w:val="0"/>
                    <w:snapToGrid w:val="0"/>
                    <w:jc w:val="center"/>
                    <w:rPr>
                      <w:szCs w:val="21"/>
                    </w:rPr>
                  </w:pPr>
                </w:p>
              </w:tc>
            </w:tr>
            <w:tr w:rsidR="00EC1D41" w:rsidRPr="00064D52" w14:paraId="595C9272" w14:textId="77777777" w:rsidTr="0076711D">
              <w:trPr>
                <w:trHeight w:val="58"/>
                <w:jc w:val="center"/>
              </w:trPr>
              <w:tc>
                <w:tcPr>
                  <w:tcW w:w="353" w:type="pct"/>
                  <w:vAlign w:val="center"/>
                </w:tcPr>
                <w:p w14:paraId="6E82F5F5" w14:textId="77777777" w:rsidR="00EC1D41" w:rsidRPr="00064D52" w:rsidRDefault="00EC1D41" w:rsidP="00077C23">
                  <w:pPr>
                    <w:topLinePunct/>
                    <w:adjustRightInd w:val="0"/>
                    <w:snapToGrid w:val="0"/>
                    <w:jc w:val="center"/>
                    <w:rPr>
                      <w:szCs w:val="21"/>
                    </w:rPr>
                  </w:pPr>
                  <w:r w:rsidRPr="00064D52">
                    <w:rPr>
                      <w:szCs w:val="21"/>
                    </w:rPr>
                    <w:t>5</w:t>
                  </w:r>
                </w:p>
              </w:tc>
              <w:tc>
                <w:tcPr>
                  <w:tcW w:w="525" w:type="pct"/>
                  <w:vMerge/>
                  <w:vAlign w:val="center"/>
                </w:tcPr>
                <w:p w14:paraId="3122B73C" w14:textId="77777777" w:rsidR="00EC1D41" w:rsidRPr="00064D52" w:rsidRDefault="00EC1D41" w:rsidP="00077C23">
                  <w:pPr>
                    <w:topLinePunct/>
                    <w:adjustRightInd w:val="0"/>
                    <w:snapToGrid w:val="0"/>
                    <w:jc w:val="center"/>
                    <w:rPr>
                      <w:szCs w:val="21"/>
                    </w:rPr>
                  </w:pPr>
                </w:p>
              </w:tc>
              <w:tc>
                <w:tcPr>
                  <w:tcW w:w="749" w:type="pct"/>
                  <w:vAlign w:val="center"/>
                </w:tcPr>
                <w:p w14:paraId="1BDC3CC2" w14:textId="3040EDA4" w:rsidR="00EC1D41" w:rsidRPr="00064D52" w:rsidRDefault="00EC1D41" w:rsidP="00077C23">
                  <w:pPr>
                    <w:snapToGrid w:val="0"/>
                    <w:jc w:val="center"/>
                    <w:rPr>
                      <w:szCs w:val="21"/>
                    </w:rPr>
                  </w:pPr>
                  <w:r w:rsidRPr="00064D52">
                    <w:rPr>
                      <w:rFonts w:hint="eastAsia"/>
                      <w:szCs w:val="21"/>
                    </w:rPr>
                    <w:t>废过滤棉</w:t>
                  </w:r>
                </w:p>
              </w:tc>
              <w:tc>
                <w:tcPr>
                  <w:tcW w:w="620" w:type="pct"/>
                  <w:tcMar>
                    <w:left w:w="28" w:type="dxa"/>
                    <w:right w:w="28" w:type="dxa"/>
                  </w:tcMar>
                  <w:vAlign w:val="center"/>
                </w:tcPr>
                <w:p w14:paraId="6B13AEA6" w14:textId="7B77E895" w:rsidR="00EC1D41" w:rsidRPr="00064D52" w:rsidRDefault="00EC1D41" w:rsidP="00077C23">
                  <w:pPr>
                    <w:adjustRightInd w:val="0"/>
                    <w:snapToGrid w:val="0"/>
                    <w:jc w:val="center"/>
                    <w:rPr>
                      <w:szCs w:val="21"/>
                    </w:rPr>
                  </w:pPr>
                  <w:r w:rsidRPr="00064D52">
                    <w:rPr>
                      <w:rFonts w:hint="eastAsia"/>
                      <w:szCs w:val="21"/>
                    </w:rPr>
                    <w:t>H</w:t>
                  </w:r>
                  <w:r w:rsidRPr="00064D52">
                    <w:rPr>
                      <w:szCs w:val="21"/>
                    </w:rPr>
                    <w:t>W49</w:t>
                  </w:r>
                </w:p>
              </w:tc>
              <w:tc>
                <w:tcPr>
                  <w:tcW w:w="704" w:type="pct"/>
                  <w:vAlign w:val="center"/>
                </w:tcPr>
                <w:p w14:paraId="6D1FFDC7" w14:textId="42FCCFD6" w:rsidR="00EC1D41" w:rsidRPr="00064D52" w:rsidRDefault="00EC1D41" w:rsidP="00077C23">
                  <w:pPr>
                    <w:snapToGrid w:val="0"/>
                    <w:jc w:val="center"/>
                    <w:rPr>
                      <w:szCs w:val="21"/>
                    </w:rPr>
                  </w:pPr>
                  <w:r w:rsidRPr="00064D52">
                    <w:rPr>
                      <w:rFonts w:hint="eastAsia"/>
                      <w:szCs w:val="21"/>
                    </w:rPr>
                    <w:t>9</w:t>
                  </w:r>
                  <w:r w:rsidRPr="00064D52">
                    <w:rPr>
                      <w:szCs w:val="21"/>
                    </w:rPr>
                    <w:t>00-041-49</w:t>
                  </w:r>
                </w:p>
              </w:tc>
              <w:tc>
                <w:tcPr>
                  <w:tcW w:w="284" w:type="pct"/>
                  <w:vMerge/>
                  <w:vAlign w:val="center"/>
                </w:tcPr>
                <w:p w14:paraId="7F57B5A6" w14:textId="77777777" w:rsidR="00EC1D41" w:rsidRPr="00064D52" w:rsidRDefault="00EC1D41" w:rsidP="00077C23">
                  <w:pPr>
                    <w:topLinePunct/>
                    <w:adjustRightInd w:val="0"/>
                    <w:snapToGrid w:val="0"/>
                    <w:jc w:val="center"/>
                    <w:rPr>
                      <w:szCs w:val="21"/>
                    </w:rPr>
                  </w:pPr>
                </w:p>
              </w:tc>
              <w:tc>
                <w:tcPr>
                  <w:tcW w:w="420" w:type="pct"/>
                  <w:vMerge/>
                  <w:vAlign w:val="center"/>
                </w:tcPr>
                <w:p w14:paraId="62E092F8" w14:textId="77777777" w:rsidR="00EC1D41" w:rsidRPr="00064D52" w:rsidRDefault="00EC1D41" w:rsidP="00077C23">
                  <w:pPr>
                    <w:topLinePunct/>
                    <w:adjustRightInd w:val="0"/>
                    <w:snapToGrid w:val="0"/>
                    <w:jc w:val="center"/>
                    <w:rPr>
                      <w:szCs w:val="21"/>
                    </w:rPr>
                  </w:pPr>
                </w:p>
              </w:tc>
              <w:tc>
                <w:tcPr>
                  <w:tcW w:w="640" w:type="pct"/>
                  <w:vAlign w:val="center"/>
                </w:tcPr>
                <w:p w14:paraId="5C732310" w14:textId="77777777" w:rsidR="00EC1D41" w:rsidRPr="00064D52" w:rsidRDefault="00EC1D41" w:rsidP="00077C23">
                  <w:pPr>
                    <w:jc w:val="center"/>
                    <w:rPr>
                      <w:szCs w:val="21"/>
                    </w:rPr>
                  </w:pPr>
                  <w:r w:rsidRPr="00064D52">
                    <w:rPr>
                      <w:szCs w:val="21"/>
                    </w:rPr>
                    <w:t>防漏胶袋</w:t>
                  </w:r>
                </w:p>
              </w:tc>
              <w:tc>
                <w:tcPr>
                  <w:tcW w:w="353" w:type="pct"/>
                  <w:vMerge/>
                  <w:tcMar>
                    <w:left w:w="28" w:type="dxa"/>
                    <w:right w:w="28" w:type="dxa"/>
                  </w:tcMar>
                  <w:vAlign w:val="center"/>
                </w:tcPr>
                <w:p w14:paraId="4814F707" w14:textId="77777777" w:rsidR="00EC1D41" w:rsidRPr="00064D52" w:rsidRDefault="00EC1D41" w:rsidP="00077C23">
                  <w:pPr>
                    <w:topLinePunct/>
                    <w:adjustRightInd w:val="0"/>
                    <w:snapToGrid w:val="0"/>
                    <w:jc w:val="center"/>
                    <w:rPr>
                      <w:szCs w:val="21"/>
                    </w:rPr>
                  </w:pPr>
                </w:p>
              </w:tc>
              <w:tc>
                <w:tcPr>
                  <w:tcW w:w="353" w:type="pct"/>
                  <w:vMerge/>
                  <w:vAlign w:val="center"/>
                </w:tcPr>
                <w:p w14:paraId="675595B1" w14:textId="77777777" w:rsidR="00EC1D41" w:rsidRPr="00064D52" w:rsidRDefault="00EC1D41" w:rsidP="00077C23">
                  <w:pPr>
                    <w:topLinePunct/>
                    <w:adjustRightInd w:val="0"/>
                    <w:snapToGrid w:val="0"/>
                    <w:jc w:val="center"/>
                    <w:rPr>
                      <w:szCs w:val="21"/>
                    </w:rPr>
                  </w:pPr>
                </w:p>
              </w:tc>
            </w:tr>
            <w:tr w:rsidR="00EC1D41" w:rsidRPr="00064D52" w14:paraId="647F6A05" w14:textId="77777777" w:rsidTr="0076711D">
              <w:trPr>
                <w:trHeight w:val="58"/>
                <w:jc w:val="center"/>
              </w:trPr>
              <w:tc>
                <w:tcPr>
                  <w:tcW w:w="353" w:type="pct"/>
                  <w:vAlign w:val="center"/>
                </w:tcPr>
                <w:p w14:paraId="4F6B15E0" w14:textId="77777777" w:rsidR="00EC1D41" w:rsidRPr="00064D52" w:rsidRDefault="00EC1D41" w:rsidP="00077C23">
                  <w:pPr>
                    <w:topLinePunct/>
                    <w:adjustRightInd w:val="0"/>
                    <w:snapToGrid w:val="0"/>
                    <w:jc w:val="center"/>
                    <w:rPr>
                      <w:szCs w:val="21"/>
                    </w:rPr>
                  </w:pPr>
                  <w:r w:rsidRPr="00064D52">
                    <w:rPr>
                      <w:szCs w:val="21"/>
                    </w:rPr>
                    <w:t>6</w:t>
                  </w:r>
                </w:p>
              </w:tc>
              <w:tc>
                <w:tcPr>
                  <w:tcW w:w="525" w:type="pct"/>
                  <w:vMerge/>
                  <w:vAlign w:val="center"/>
                </w:tcPr>
                <w:p w14:paraId="5A3312E2" w14:textId="77777777" w:rsidR="00EC1D41" w:rsidRPr="00064D52" w:rsidRDefault="00EC1D41" w:rsidP="00077C23">
                  <w:pPr>
                    <w:topLinePunct/>
                    <w:adjustRightInd w:val="0"/>
                    <w:snapToGrid w:val="0"/>
                    <w:jc w:val="center"/>
                    <w:rPr>
                      <w:szCs w:val="21"/>
                    </w:rPr>
                  </w:pPr>
                </w:p>
              </w:tc>
              <w:tc>
                <w:tcPr>
                  <w:tcW w:w="749" w:type="pct"/>
                  <w:vAlign w:val="center"/>
                </w:tcPr>
                <w:p w14:paraId="74684024" w14:textId="281EE7D7" w:rsidR="00EC1D41" w:rsidRPr="00064D52" w:rsidRDefault="00EC1D41" w:rsidP="00077C23">
                  <w:pPr>
                    <w:snapToGrid w:val="0"/>
                    <w:jc w:val="center"/>
                    <w:rPr>
                      <w:szCs w:val="21"/>
                    </w:rPr>
                  </w:pPr>
                  <w:r w:rsidRPr="00064D52">
                    <w:rPr>
                      <w:rFonts w:hint="eastAsia"/>
                      <w:szCs w:val="21"/>
                    </w:rPr>
                    <w:t>废机油</w:t>
                  </w:r>
                </w:p>
              </w:tc>
              <w:tc>
                <w:tcPr>
                  <w:tcW w:w="620" w:type="pct"/>
                  <w:tcMar>
                    <w:left w:w="28" w:type="dxa"/>
                    <w:right w:w="28" w:type="dxa"/>
                  </w:tcMar>
                  <w:vAlign w:val="center"/>
                </w:tcPr>
                <w:p w14:paraId="5E718F53" w14:textId="526EB9E5" w:rsidR="00EC1D41" w:rsidRPr="00064D52" w:rsidRDefault="00EC1D41" w:rsidP="00077C23">
                  <w:pPr>
                    <w:adjustRightInd w:val="0"/>
                    <w:snapToGrid w:val="0"/>
                    <w:jc w:val="center"/>
                    <w:rPr>
                      <w:szCs w:val="21"/>
                    </w:rPr>
                  </w:pPr>
                  <w:r w:rsidRPr="00064D52">
                    <w:rPr>
                      <w:rFonts w:hint="eastAsia"/>
                      <w:szCs w:val="21"/>
                    </w:rPr>
                    <w:t>H</w:t>
                  </w:r>
                  <w:r w:rsidRPr="00064D52">
                    <w:rPr>
                      <w:szCs w:val="21"/>
                    </w:rPr>
                    <w:t>W08</w:t>
                  </w:r>
                </w:p>
              </w:tc>
              <w:tc>
                <w:tcPr>
                  <w:tcW w:w="704" w:type="pct"/>
                  <w:vAlign w:val="center"/>
                </w:tcPr>
                <w:p w14:paraId="459452DF" w14:textId="7E1BF647" w:rsidR="00EC1D41" w:rsidRPr="00064D52" w:rsidRDefault="00EC1D41" w:rsidP="00077C23">
                  <w:pPr>
                    <w:snapToGrid w:val="0"/>
                    <w:jc w:val="center"/>
                    <w:rPr>
                      <w:szCs w:val="21"/>
                    </w:rPr>
                  </w:pPr>
                  <w:r w:rsidRPr="00064D52">
                    <w:rPr>
                      <w:rFonts w:hint="eastAsia"/>
                      <w:szCs w:val="21"/>
                    </w:rPr>
                    <w:t>9</w:t>
                  </w:r>
                  <w:r w:rsidRPr="00064D52">
                    <w:rPr>
                      <w:szCs w:val="21"/>
                    </w:rPr>
                    <w:t>00-214-08</w:t>
                  </w:r>
                </w:p>
              </w:tc>
              <w:tc>
                <w:tcPr>
                  <w:tcW w:w="284" w:type="pct"/>
                  <w:vMerge/>
                  <w:vAlign w:val="center"/>
                </w:tcPr>
                <w:p w14:paraId="663C082E" w14:textId="77777777" w:rsidR="00EC1D41" w:rsidRPr="00064D52" w:rsidRDefault="00EC1D41" w:rsidP="00077C23">
                  <w:pPr>
                    <w:topLinePunct/>
                    <w:adjustRightInd w:val="0"/>
                    <w:snapToGrid w:val="0"/>
                    <w:jc w:val="center"/>
                    <w:rPr>
                      <w:szCs w:val="21"/>
                    </w:rPr>
                  </w:pPr>
                </w:p>
              </w:tc>
              <w:tc>
                <w:tcPr>
                  <w:tcW w:w="420" w:type="pct"/>
                  <w:vMerge/>
                  <w:vAlign w:val="center"/>
                </w:tcPr>
                <w:p w14:paraId="2812BE61" w14:textId="77777777" w:rsidR="00EC1D41" w:rsidRPr="00064D52" w:rsidRDefault="00EC1D41" w:rsidP="00077C23">
                  <w:pPr>
                    <w:topLinePunct/>
                    <w:adjustRightInd w:val="0"/>
                    <w:snapToGrid w:val="0"/>
                    <w:jc w:val="center"/>
                    <w:rPr>
                      <w:szCs w:val="21"/>
                    </w:rPr>
                  </w:pPr>
                </w:p>
              </w:tc>
              <w:tc>
                <w:tcPr>
                  <w:tcW w:w="640" w:type="pct"/>
                  <w:vAlign w:val="center"/>
                </w:tcPr>
                <w:p w14:paraId="721E57C4" w14:textId="73018455" w:rsidR="00EC1D41" w:rsidRPr="00064D52" w:rsidRDefault="00EC1D41" w:rsidP="00077C23">
                  <w:pPr>
                    <w:jc w:val="center"/>
                    <w:rPr>
                      <w:szCs w:val="21"/>
                    </w:rPr>
                  </w:pPr>
                  <w:r w:rsidRPr="00064D52">
                    <w:rPr>
                      <w:szCs w:val="21"/>
                    </w:rPr>
                    <w:t>密闭桶装</w:t>
                  </w:r>
                </w:p>
              </w:tc>
              <w:tc>
                <w:tcPr>
                  <w:tcW w:w="353" w:type="pct"/>
                  <w:vMerge/>
                  <w:tcMar>
                    <w:left w:w="28" w:type="dxa"/>
                    <w:right w:w="28" w:type="dxa"/>
                  </w:tcMar>
                  <w:vAlign w:val="center"/>
                </w:tcPr>
                <w:p w14:paraId="1119F3D1" w14:textId="77777777" w:rsidR="00EC1D41" w:rsidRPr="00064D52" w:rsidRDefault="00EC1D41" w:rsidP="00077C23">
                  <w:pPr>
                    <w:topLinePunct/>
                    <w:adjustRightInd w:val="0"/>
                    <w:snapToGrid w:val="0"/>
                    <w:jc w:val="center"/>
                    <w:rPr>
                      <w:szCs w:val="21"/>
                    </w:rPr>
                  </w:pPr>
                </w:p>
              </w:tc>
              <w:tc>
                <w:tcPr>
                  <w:tcW w:w="353" w:type="pct"/>
                  <w:vMerge/>
                  <w:vAlign w:val="center"/>
                </w:tcPr>
                <w:p w14:paraId="2BAB44E9" w14:textId="77777777" w:rsidR="00EC1D41" w:rsidRPr="00064D52" w:rsidRDefault="00EC1D41" w:rsidP="00077C23">
                  <w:pPr>
                    <w:topLinePunct/>
                    <w:adjustRightInd w:val="0"/>
                    <w:snapToGrid w:val="0"/>
                    <w:jc w:val="center"/>
                    <w:rPr>
                      <w:szCs w:val="21"/>
                    </w:rPr>
                  </w:pPr>
                </w:p>
              </w:tc>
            </w:tr>
            <w:tr w:rsidR="00EC1D41" w:rsidRPr="00064D52" w14:paraId="5780D0C9" w14:textId="77777777" w:rsidTr="0076711D">
              <w:trPr>
                <w:trHeight w:val="58"/>
                <w:jc w:val="center"/>
              </w:trPr>
              <w:tc>
                <w:tcPr>
                  <w:tcW w:w="353" w:type="pct"/>
                  <w:vAlign w:val="center"/>
                </w:tcPr>
                <w:p w14:paraId="3AFD8B5F" w14:textId="58A8FE06" w:rsidR="00EC1D41" w:rsidRPr="00064D52" w:rsidRDefault="00EC1D41" w:rsidP="00077C23">
                  <w:pPr>
                    <w:topLinePunct/>
                    <w:adjustRightInd w:val="0"/>
                    <w:snapToGrid w:val="0"/>
                    <w:jc w:val="center"/>
                    <w:rPr>
                      <w:szCs w:val="21"/>
                    </w:rPr>
                  </w:pPr>
                  <w:r w:rsidRPr="00064D52">
                    <w:rPr>
                      <w:rFonts w:hint="eastAsia"/>
                      <w:szCs w:val="21"/>
                    </w:rPr>
                    <w:t>7</w:t>
                  </w:r>
                </w:p>
              </w:tc>
              <w:tc>
                <w:tcPr>
                  <w:tcW w:w="525" w:type="pct"/>
                  <w:vMerge/>
                  <w:vAlign w:val="center"/>
                </w:tcPr>
                <w:p w14:paraId="2BD886BE" w14:textId="77777777" w:rsidR="00EC1D41" w:rsidRPr="00064D52" w:rsidRDefault="00EC1D41" w:rsidP="00077C23">
                  <w:pPr>
                    <w:topLinePunct/>
                    <w:adjustRightInd w:val="0"/>
                    <w:snapToGrid w:val="0"/>
                    <w:jc w:val="center"/>
                    <w:rPr>
                      <w:szCs w:val="21"/>
                    </w:rPr>
                  </w:pPr>
                </w:p>
              </w:tc>
              <w:tc>
                <w:tcPr>
                  <w:tcW w:w="749" w:type="pct"/>
                  <w:vAlign w:val="center"/>
                </w:tcPr>
                <w:p w14:paraId="2CB5E896" w14:textId="44B0FC58" w:rsidR="00EC1D41" w:rsidRPr="00064D52" w:rsidRDefault="00EC1D41" w:rsidP="00077C23">
                  <w:pPr>
                    <w:snapToGrid w:val="0"/>
                    <w:jc w:val="center"/>
                    <w:rPr>
                      <w:szCs w:val="21"/>
                    </w:rPr>
                  </w:pPr>
                  <w:r w:rsidRPr="00064D52">
                    <w:rPr>
                      <w:rFonts w:hint="eastAsia"/>
                      <w:szCs w:val="21"/>
                    </w:rPr>
                    <w:t>废包装桶</w:t>
                  </w:r>
                </w:p>
              </w:tc>
              <w:tc>
                <w:tcPr>
                  <w:tcW w:w="620" w:type="pct"/>
                  <w:tcMar>
                    <w:left w:w="28" w:type="dxa"/>
                    <w:right w:w="28" w:type="dxa"/>
                  </w:tcMar>
                  <w:vAlign w:val="center"/>
                </w:tcPr>
                <w:p w14:paraId="59A899DB" w14:textId="11C3F004" w:rsidR="00EC1D41" w:rsidRPr="00064D52" w:rsidRDefault="00EC1D41" w:rsidP="00077C23">
                  <w:pPr>
                    <w:adjustRightInd w:val="0"/>
                    <w:snapToGrid w:val="0"/>
                    <w:jc w:val="center"/>
                    <w:rPr>
                      <w:szCs w:val="21"/>
                    </w:rPr>
                  </w:pPr>
                  <w:r w:rsidRPr="00064D52">
                    <w:rPr>
                      <w:rFonts w:hint="eastAsia"/>
                      <w:szCs w:val="21"/>
                    </w:rPr>
                    <w:t>H</w:t>
                  </w:r>
                  <w:r w:rsidRPr="00064D52">
                    <w:rPr>
                      <w:szCs w:val="21"/>
                    </w:rPr>
                    <w:t>W49</w:t>
                  </w:r>
                </w:p>
              </w:tc>
              <w:tc>
                <w:tcPr>
                  <w:tcW w:w="704" w:type="pct"/>
                  <w:vAlign w:val="center"/>
                </w:tcPr>
                <w:p w14:paraId="34235ED2" w14:textId="24DB846C" w:rsidR="00EC1D41" w:rsidRPr="00064D52" w:rsidRDefault="00EC1D41" w:rsidP="00077C23">
                  <w:pPr>
                    <w:snapToGrid w:val="0"/>
                    <w:jc w:val="center"/>
                    <w:rPr>
                      <w:szCs w:val="21"/>
                    </w:rPr>
                  </w:pPr>
                  <w:r w:rsidRPr="00064D52">
                    <w:rPr>
                      <w:rFonts w:hint="eastAsia"/>
                      <w:szCs w:val="21"/>
                    </w:rPr>
                    <w:t>9</w:t>
                  </w:r>
                  <w:r w:rsidRPr="00064D52">
                    <w:rPr>
                      <w:szCs w:val="21"/>
                    </w:rPr>
                    <w:t>00-041-49</w:t>
                  </w:r>
                </w:p>
              </w:tc>
              <w:tc>
                <w:tcPr>
                  <w:tcW w:w="284" w:type="pct"/>
                  <w:vMerge/>
                  <w:vAlign w:val="center"/>
                </w:tcPr>
                <w:p w14:paraId="4BF96638" w14:textId="77777777" w:rsidR="00EC1D41" w:rsidRPr="00064D52" w:rsidRDefault="00EC1D41" w:rsidP="00077C23">
                  <w:pPr>
                    <w:topLinePunct/>
                    <w:adjustRightInd w:val="0"/>
                    <w:snapToGrid w:val="0"/>
                    <w:jc w:val="center"/>
                    <w:rPr>
                      <w:szCs w:val="21"/>
                    </w:rPr>
                  </w:pPr>
                </w:p>
              </w:tc>
              <w:tc>
                <w:tcPr>
                  <w:tcW w:w="420" w:type="pct"/>
                  <w:vMerge/>
                  <w:vAlign w:val="center"/>
                </w:tcPr>
                <w:p w14:paraId="39D35A92" w14:textId="77777777" w:rsidR="00EC1D41" w:rsidRPr="00064D52" w:rsidRDefault="00EC1D41" w:rsidP="00077C23">
                  <w:pPr>
                    <w:topLinePunct/>
                    <w:adjustRightInd w:val="0"/>
                    <w:snapToGrid w:val="0"/>
                    <w:jc w:val="center"/>
                    <w:rPr>
                      <w:szCs w:val="21"/>
                    </w:rPr>
                  </w:pPr>
                </w:p>
              </w:tc>
              <w:tc>
                <w:tcPr>
                  <w:tcW w:w="640" w:type="pct"/>
                  <w:vAlign w:val="center"/>
                </w:tcPr>
                <w:p w14:paraId="7C465FEA" w14:textId="1C3EA372" w:rsidR="00EC1D41" w:rsidRPr="00064D52" w:rsidRDefault="00EC1D41" w:rsidP="00077C23">
                  <w:pPr>
                    <w:jc w:val="center"/>
                    <w:rPr>
                      <w:szCs w:val="21"/>
                    </w:rPr>
                  </w:pPr>
                  <w:r w:rsidRPr="00064D52">
                    <w:rPr>
                      <w:szCs w:val="21"/>
                    </w:rPr>
                    <w:t>密闭桶装</w:t>
                  </w:r>
                </w:p>
              </w:tc>
              <w:tc>
                <w:tcPr>
                  <w:tcW w:w="353" w:type="pct"/>
                  <w:vMerge/>
                  <w:tcMar>
                    <w:left w:w="28" w:type="dxa"/>
                    <w:right w:w="28" w:type="dxa"/>
                  </w:tcMar>
                  <w:vAlign w:val="center"/>
                </w:tcPr>
                <w:p w14:paraId="32DA7BC9" w14:textId="77777777" w:rsidR="00EC1D41" w:rsidRPr="00064D52" w:rsidRDefault="00EC1D41" w:rsidP="00077C23">
                  <w:pPr>
                    <w:topLinePunct/>
                    <w:adjustRightInd w:val="0"/>
                    <w:snapToGrid w:val="0"/>
                    <w:jc w:val="center"/>
                    <w:rPr>
                      <w:szCs w:val="21"/>
                    </w:rPr>
                  </w:pPr>
                </w:p>
              </w:tc>
              <w:tc>
                <w:tcPr>
                  <w:tcW w:w="353" w:type="pct"/>
                  <w:vMerge/>
                  <w:vAlign w:val="center"/>
                </w:tcPr>
                <w:p w14:paraId="02CB9787" w14:textId="77777777" w:rsidR="00EC1D41" w:rsidRPr="00064D52" w:rsidRDefault="00EC1D41" w:rsidP="00077C23">
                  <w:pPr>
                    <w:topLinePunct/>
                    <w:adjustRightInd w:val="0"/>
                    <w:snapToGrid w:val="0"/>
                    <w:jc w:val="center"/>
                    <w:rPr>
                      <w:szCs w:val="21"/>
                    </w:rPr>
                  </w:pPr>
                </w:p>
              </w:tc>
            </w:tr>
            <w:tr w:rsidR="00EC1D41" w:rsidRPr="00064D52" w14:paraId="20012E11" w14:textId="77777777" w:rsidTr="0076711D">
              <w:trPr>
                <w:trHeight w:val="58"/>
                <w:jc w:val="center"/>
              </w:trPr>
              <w:tc>
                <w:tcPr>
                  <w:tcW w:w="353" w:type="pct"/>
                  <w:vAlign w:val="center"/>
                </w:tcPr>
                <w:p w14:paraId="13665DA1" w14:textId="6850F700" w:rsidR="00EC1D41" w:rsidRPr="00064D52" w:rsidRDefault="00EC1D41" w:rsidP="00EC1D41">
                  <w:pPr>
                    <w:topLinePunct/>
                    <w:adjustRightInd w:val="0"/>
                    <w:snapToGrid w:val="0"/>
                    <w:jc w:val="center"/>
                    <w:rPr>
                      <w:szCs w:val="21"/>
                    </w:rPr>
                  </w:pPr>
                  <w:r w:rsidRPr="00064D52">
                    <w:rPr>
                      <w:rFonts w:hint="eastAsia"/>
                      <w:szCs w:val="21"/>
                    </w:rPr>
                    <w:t>8</w:t>
                  </w:r>
                </w:p>
              </w:tc>
              <w:tc>
                <w:tcPr>
                  <w:tcW w:w="525" w:type="pct"/>
                  <w:vMerge/>
                  <w:vAlign w:val="center"/>
                </w:tcPr>
                <w:p w14:paraId="5922A189" w14:textId="77777777" w:rsidR="00EC1D41" w:rsidRPr="00064D52" w:rsidRDefault="00EC1D41" w:rsidP="00EC1D41">
                  <w:pPr>
                    <w:topLinePunct/>
                    <w:adjustRightInd w:val="0"/>
                    <w:snapToGrid w:val="0"/>
                    <w:jc w:val="center"/>
                    <w:rPr>
                      <w:szCs w:val="21"/>
                    </w:rPr>
                  </w:pPr>
                </w:p>
              </w:tc>
              <w:tc>
                <w:tcPr>
                  <w:tcW w:w="749" w:type="pct"/>
                  <w:vAlign w:val="center"/>
                </w:tcPr>
                <w:p w14:paraId="209BD984" w14:textId="5A68B8ED" w:rsidR="00EC1D41" w:rsidRPr="00064D52" w:rsidRDefault="00EC1D41" w:rsidP="00EC1D41">
                  <w:pPr>
                    <w:snapToGrid w:val="0"/>
                    <w:jc w:val="center"/>
                    <w:rPr>
                      <w:szCs w:val="21"/>
                    </w:rPr>
                  </w:pPr>
                  <w:proofErr w:type="gramStart"/>
                  <w:r w:rsidRPr="00064D52">
                    <w:rPr>
                      <w:rFonts w:hint="eastAsia"/>
                      <w:szCs w:val="21"/>
                    </w:rPr>
                    <w:t>漆渣</w:t>
                  </w:r>
                  <w:proofErr w:type="gramEnd"/>
                </w:p>
              </w:tc>
              <w:tc>
                <w:tcPr>
                  <w:tcW w:w="620" w:type="pct"/>
                  <w:tcMar>
                    <w:left w:w="28" w:type="dxa"/>
                    <w:right w:w="28" w:type="dxa"/>
                  </w:tcMar>
                  <w:vAlign w:val="center"/>
                </w:tcPr>
                <w:p w14:paraId="15F46124" w14:textId="3AAFE7B1" w:rsidR="00EC1D41" w:rsidRPr="00064D52" w:rsidRDefault="00EC1D41" w:rsidP="00EC1D41">
                  <w:pPr>
                    <w:adjustRightInd w:val="0"/>
                    <w:snapToGrid w:val="0"/>
                    <w:jc w:val="center"/>
                    <w:rPr>
                      <w:szCs w:val="21"/>
                    </w:rPr>
                  </w:pPr>
                  <w:r w:rsidRPr="00064D52">
                    <w:rPr>
                      <w:rFonts w:hint="eastAsia"/>
                      <w:szCs w:val="21"/>
                    </w:rPr>
                    <w:t>H</w:t>
                  </w:r>
                  <w:r w:rsidRPr="00064D52">
                    <w:rPr>
                      <w:szCs w:val="21"/>
                    </w:rPr>
                    <w:t>W</w:t>
                  </w:r>
                  <w:r w:rsidR="005C2368" w:rsidRPr="00064D52">
                    <w:rPr>
                      <w:szCs w:val="21"/>
                    </w:rPr>
                    <w:t>12</w:t>
                  </w:r>
                </w:p>
              </w:tc>
              <w:tc>
                <w:tcPr>
                  <w:tcW w:w="704" w:type="pct"/>
                  <w:vAlign w:val="center"/>
                </w:tcPr>
                <w:p w14:paraId="5B3F60CB" w14:textId="6173B95C" w:rsidR="00EC1D41" w:rsidRPr="00064D52" w:rsidRDefault="00EC1D41" w:rsidP="00EC1D41">
                  <w:pPr>
                    <w:snapToGrid w:val="0"/>
                    <w:jc w:val="center"/>
                    <w:rPr>
                      <w:szCs w:val="21"/>
                    </w:rPr>
                  </w:pPr>
                  <w:r w:rsidRPr="00064D52">
                    <w:rPr>
                      <w:rFonts w:hint="eastAsia"/>
                      <w:szCs w:val="21"/>
                    </w:rPr>
                    <w:t>9</w:t>
                  </w:r>
                  <w:r w:rsidRPr="00064D52">
                    <w:rPr>
                      <w:szCs w:val="21"/>
                    </w:rPr>
                    <w:t>00-</w:t>
                  </w:r>
                  <w:r w:rsidR="005C2368" w:rsidRPr="00064D52">
                    <w:rPr>
                      <w:szCs w:val="21"/>
                    </w:rPr>
                    <w:t>252</w:t>
                  </w:r>
                  <w:r w:rsidRPr="00064D52">
                    <w:rPr>
                      <w:szCs w:val="21"/>
                    </w:rPr>
                    <w:t>-</w:t>
                  </w:r>
                  <w:r w:rsidR="005C2368" w:rsidRPr="00064D52">
                    <w:rPr>
                      <w:szCs w:val="21"/>
                    </w:rPr>
                    <w:t>12</w:t>
                  </w:r>
                </w:p>
              </w:tc>
              <w:tc>
                <w:tcPr>
                  <w:tcW w:w="284" w:type="pct"/>
                  <w:vMerge/>
                  <w:vAlign w:val="center"/>
                </w:tcPr>
                <w:p w14:paraId="297126DC" w14:textId="77777777" w:rsidR="00EC1D41" w:rsidRPr="00064D52" w:rsidRDefault="00EC1D41" w:rsidP="00EC1D41">
                  <w:pPr>
                    <w:topLinePunct/>
                    <w:adjustRightInd w:val="0"/>
                    <w:snapToGrid w:val="0"/>
                    <w:jc w:val="center"/>
                    <w:rPr>
                      <w:szCs w:val="21"/>
                    </w:rPr>
                  </w:pPr>
                </w:p>
              </w:tc>
              <w:tc>
                <w:tcPr>
                  <w:tcW w:w="420" w:type="pct"/>
                  <w:vMerge/>
                  <w:vAlign w:val="center"/>
                </w:tcPr>
                <w:p w14:paraId="74EC9AF6" w14:textId="77777777" w:rsidR="00EC1D41" w:rsidRPr="00064D52" w:rsidRDefault="00EC1D41" w:rsidP="00EC1D41">
                  <w:pPr>
                    <w:topLinePunct/>
                    <w:adjustRightInd w:val="0"/>
                    <w:snapToGrid w:val="0"/>
                    <w:jc w:val="center"/>
                    <w:rPr>
                      <w:szCs w:val="21"/>
                    </w:rPr>
                  </w:pPr>
                </w:p>
              </w:tc>
              <w:tc>
                <w:tcPr>
                  <w:tcW w:w="640" w:type="pct"/>
                  <w:vAlign w:val="center"/>
                </w:tcPr>
                <w:p w14:paraId="3401D5CA" w14:textId="71D33392" w:rsidR="00EC1D41" w:rsidRPr="00064D52" w:rsidRDefault="00EC1D41" w:rsidP="00EC1D41">
                  <w:pPr>
                    <w:jc w:val="center"/>
                    <w:rPr>
                      <w:szCs w:val="21"/>
                    </w:rPr>
                  </w:pPr>
                  <w:r w:rsidRPr="00064D52">
                    <w:rPr>
                      <w:rFonts w:hint="eastAsia"/>
                      <w:szCs w:val="21"/>
                    </w:rPr>
                    <w:t>防漏袋装</w:t>
                  </w:r>
                </w:p>
              </w:tc>
              <w:tc>
                <w:tcPr>
                  <w:tcW w:w="353" w:type="pct"/>
                  <w:vMerge/>
                  <w:tcMar>
                    <w:left w:w="28" w:type="dxa"/>
                    <w:right w:w="28" w:type="dxa"/>
                  </w:tcMar>
                  <w:vAlign w:val="center"/>
                </w:tcPr>
                <w:p w14:paraId="45737B20" w14:textId="77777777" w:rsidR="00EC1D41" w:rsidRPr="00064D52" w:rsidRDefault="00EC1D41" w:rsidP="00EC1D41">
                  <w:pPr>
                    <w:topLinePunct/>
                    <w:adjustRightInd w:val="0"/>
                    <w:snapToGrid w:val="0"/>
                    <w:jc w:val="center"/>
                    <w:rPr>
                      <w:szCs w:val="21"/>
                    </w:rPr>
                  </w:pPr>
                </w:p>
              </w:tc>
              <w:tc>
                <w:tcPr>
                  <w:tcW w:w="353" w:type="pct"/>
                  <w:vMerge/>
                  <w:vAlign w:val="center"/>
                </w:tcPr>
                <w:p w14:paraId="7A47652B" w14:textId="77777777" w:rsidR="00EC1D41" w:rsidRPr="00064D52" w:rsidRDefault="00EC1D41" w:rsidP="00EC1D41">
                  <w:pPr>
                    <w:topLinePunct/>
                    <w:adjustRightInd w:val="0"/>
                    <w:snapToGrid w:val="0"/>
                    <w:jc w:val="center"/>
                    <w:rPr>
                      <w:szCs w:val="21"/>
                    </w:rPr>
                  </w:pPr>
                </w:p>
              </w:tc>
            </w:tr>
          </w:tbl>
          <w:p w14:paraId="071337AF" w14:textId="77777777" w:rsidR="00CF3A0F" w:rsidRPr="00064D52" w:rsidRDefault="00985F04">
            <w:pPr>
              <w:pStyle w:val="aff0"/>
              <w:snapToGrid w:val="0"/>
              <w:spacing w:line="336" w:lineRule="auto"/>
              <w:ind w:firstLineChars="200" w:firstLine="480"/>
              <w:jc w:val="both"/>
              <w:rPr>
                <w:rFonts w:ascii="Times New Roman" w:hAnsi="Times New Roman"/>
              </w:rPr>
            </w:pPr>
            <w:r w:rsidRPr="00064D52">
              <w:rPr>
                <w:rFonts w:ascii="Times New Roman" w:hAnsi="Times New Roman"/>
              </w:rPr>
              <w:t>（</w:t>
            </w:r>
            <w:r w:rsidRPr="00064D52">
              <w:rPr>
                <w:rFonts w:ascii="Times New Roman" w:hAnsi="Times New Roman"/>
              </w:rPr>
              <w:t>4</w:t>
            </w:r>
            <w:r w:rsidRPr="00064D52">
              <w:rPr>
                <w:rFonts w:ascii="Times New Roman" w:hAnsi="Times New Roman"/>
              </w:rPr>
              <w:t>）综合利用、处理、处置的环境影响分析</w:t>
            </w:r>
          </w:p>
          <w:p w14:paraId="074BDD57" w14:textId="77777777" w:rsidR="00CF3A0F" w:rsidRPr="00064D52" w:rsidRDefault="00985F04">
            <w:pPr>
              <w:pStyle w:val="aff0"/>
              <w:snapToGrid w:val="0"/>
              <w:spacing w:line="336" w:lineRule="auto"/>
              <w:ind w:firstLineChars="200" w:firstLine="480"/>
              <w:jc w:val="both"/>
              <w:rPr>
                <w:rFonts w:ascii="Times New Roman" w:hAnsi="Times New Roman"/>
              </w:rPr>
            </w:pPr>
            <w:r w:rsidRPr="00064D52">
              <w:rPr>
                <w:rFonts w:cs="宋体" w:hint="eastAsia"/>
              </w:rPr>
              <w:t>①</w:t>
            </w:r>
            <w:r w:rsidRPr="00064D52">
              <w:rPr>
                <w:rFonts w:ascii="Times New Roman" w:hAnsi="Times New Roman"/>
              </w:rPr>
              <w:t>一般工业固废综合利用、处理、处置的环境影响分析</w:t>
            </w:r>
          </w:p>
          <w:p w14:paraId="0476FEE4" w14:textId="77777777" w:rsidR="00CF3A0F" w:rsidRPr="00064D52" w:rsidRDefault="00985F04">
            <w:pPr>
              <w:pStyle w:val="aff0"/>
              <w:snapToGrid w:val="0"/>
              <w:spacing w:line="336" w:lineRule="auto"/>
              <w:ind w:firstLineChars="200" w:firstLine="480"/>
              <w:jc w:val="both"/>
              <w:rPr>
                <w:rFonts w:ascii="Times New Roman" w:hAnsi="Times New Roman"/>
              </w:rPr>
            </w:pPr>
            <w:r w:rsidRPr="00064D52">
              <w:rPr>
                <w:rFonts w:ascii="Times New Roman" w:hAnsi="Times New Roman"/>
              </w:rPr>
              <w:t>本项目一般工业</w:t>
            </w:r>
            <w:r w:rsidRPr="00064D52">
              <w:rPr>
                <w:rFonts w:ascii="Times New Roman" w:hAnsi="Times New Roman" w:hint="eastAsia"/>
                <w:lang w:val="en-US"/>
              </w:rPr>
              <w:t>固</w:t>
            </w:r>
            <w:proofErr w:type="gramStart"/>
            <w:r w:rsidRPr="00064D52">
              <w:rPr>
                <w:rFonts w:ascii="Times New Roman" w:hAnsi="Times New Roman" w:hint="eastAsia"/>
                <w:lang w:val="en-US"/>
              </w:rPr>
              <w:t>废</w:t>
            </w:r>
            <w:r w:rsidRPr="00064D52">
              <w:rPr>
                <w:rFonts w:ascii="Times New Roman" w:hAnsi="Times New Roman"/>
              </w:rPr>
              <w:t>集中</w:t>
            </w:r>
            <w:proofErr w:type="gramEnd"/>
            <w:r w:rsidRPr="00064D52">
              <w:rPr>
                <w:rFonts w:ascii="Times New Roman" w:hAnsi="Times New Roman"/>
              </w:rPr>
              <w:t>外售，符合固体废物资源化原则，其利用处置方式可行。</w:t>
            </w:r>
          </w:p>
          <w:p w14:paraId="641D31B7" w14:textId="77777777" w:rsidR="00CF3A0F" w:rsidRPr="00064D52" w:rsidRDefault="00985F04">
            <w:pPr>
              <w:pStyle w:val="aff0"/>
              <w:snapToGrid w:val="0"/>
              <w:spacing w:line="336" w:lineRule="auto"/>
              <w:ind w:firstLineChars="200" w:firstLine="480"/>
              <w:jc w:val="both"/>
              <w:rPr>
                <w:rFonts w:ascii="Times New Roman" w:hAnsi="Times New Roman"/>
              </w:rPr>
            </w:pPr>
            <w:r w:rsidRPr="00064D52">
              <w:rPr>
                <w:rFonts w:cs="宋体" w:hint="eastAsia"/>
              </w:rPr>
              <w:t>②</w:t>
            </w:r>
            <w:r w:rsidRPr="00064D52">
              <w:rPr>
                <w:rFonts w:ascii="Times New Roman" w:hAnsi="Times New Roman"/>
              </w:rPr>
              <w:t>危险废物处理、处置的环境影响分析</w:t>
            </w:r>
          </w:p>
          <w:p w14:paraId="4F091EDC" w14:textId="77777777" w:rsidR="00CF3A0F" w:rsidRPr="00064D52" w:rsidRDefault="00985F04">
            <w:pPr>
              <w:pStyle w:val="aff0"/>
              <w:snapToGrid w:val="0"/>
              <w:spacing w:line="336" w:lineRule="auto"/>
              <w:ind w:firstLineChars="200" w:firstLine="480"/>
              <w:jc w:val="both"/>
              <w:rPr>
                <w:rFonts w:ascii="Times New Roman" w:hAnsi="Times New Roman"/>
              </w:rPr>
            </w:pPr>
            <w:r w:rsidRPr="00064D52">
              <w:rPr>
                <w:rFonts w:ascii="Times New Roman" w:hAnsi="Times New Roman"/>
              </w:rPr>
              <w:t>危险废物运输单位必须具有危险废物的运输能力。运输单位采取有效措施，杜绝运输途中事故的发生；固体废物全部处置、处理或者综合利用，并</w:t>
            </w:r>
            <w:proofErr w:type="gramStart"/>
            <w:r w:rsidRPr="00064D52">
              <w:rPr>
                <w:rFonts w:ascii="Times New Roman" w:hAnsi="Times New Roman"/>
              </w:rPr>
              <w:t>按固废管理</w:t>
            </w:r>
            <w:proofErr w:type="gramEnd"/>
            <w:r w:rsidRPr="00064D52">
              <w:rPr>
                <w:rFonts w:ascii="Times New Roman" w:hAnsi="Times New Roman"/>
              </w:rPr>
              <w:t>要求办理相应的转运手续。</w:t>
            </w:r>
            <w:proofErr w:type="gramStart"/>
            <w:r w:rsidRPr="00064D52">
              <w:rPr>
                <w:rFonts w:ascii="Times New Roman" w:hAnsi="Times New Roman"/>
              </w:rPr>
              <w:t>危废处置</w:t>
            </w:r>
            <w:proofErr w:type="gramEnd"/>
            <w:r w:rsidRPr="00064D52">
              <w:rPr>
                <w:rFonts w:ascii="Times New Roman" w:hAnsi="Times New Roman"/>
              </w:rPr>
              <w:t>单位须拥有江苏省环保厅或市环</w:t>
            </w:r>
            <w:r w:rsidRPr="00064D52">
              <w:rPr>
                <w:rFonts w:ascii="Times New Roman" w:hAnsi="Times New Roman"/>
              </w:rPr>
              <w:lastRenderedPageBreak/>
              <w:t>保局颁发</w:t>
            </w:r>
            <w:proofErr w:type="gramStart"/>
            <w:r w:rsidRPr="00064D52">
              <w:rPr>
                <w:rFonts w:ascii="Times New Roman" w:hAnsi="Times New Roman"/>
              </w:rPr>
              <w:t>的危废经营许可证</w:t>
            </w:r>
            <w:proofErr w:type="gramEnd"/>
            <w:r w:rsidRPr="00064D52">
              <w:rPr>
                <w:rFonts w:ascii="Times New Roman" w:hAnsi="Times New Roman"/>
              </w:rPr>
              <w:t>，符合国家、江苏省关于危险废物污染防治技术政策与相关规定及管理要求。严格采取以上危险废物处理处置措施后，危险废物得到有效的处置，对环境影响较小，其处理可行。</w:t>
            </w:r>
          </w:p>
          <w:p w14:paraId="2BF1AE8C" w14:textId="77777777" w:rsidR="00CF3A0F" w:rsidRPr="00064D52" w:rsidRDefault="00985F04">
            <w:pPr>
              <w:pStyle w:val="aff0"/>
              <w:snapToGrid w:val="0"/>
              <w:spacing w:line="360" w:lineRule="auto"/>
              <w:ind w:firstLineChars="200" w:firstLine="480"/>
              <w:jc w:val="both"/>
              <w:rPr>
                <w:rFonts w:ascii="Times New Roman" w:hAnsi="Times New Roman"/>
              </w:rPr>
            </w:pPr>
            <w:r w:rsidRPr="00064D52">
              <w:rPr>
                <w:rFonts w:ascii="Times New Roman" w:hAnsi="Times New Roman"/>
              </w:rPr>
              <w:t>综上分析，本项目不产生二次污染，建设项目各种</w:t>
            </w:r>
            <w:proofErr w:type="gramStart"/>
            <w:r w:rsidRPr="00064D52">
              <w:rPr>
                <w:rFonts w:ascii="Times New Roman" w:hAnsi="Times New Roman"/>
              </w:rPr>
              <w:t>固废可得到</w:t>
            </w:r>
            <w:proofErr w:type="gramEnd"/>
            <w:r w:rsidRPr="00064D52">
              <w:rPr>
                <w:rFonts w:ascii="Times New Roman" w:hAnsi="Times New Roman"/>
              </w:rPr>
              <w:t>有效处置，对周围环境影响较小。</w:t>
            </w:r>
          </w:p>
          <w:p w14:paraId="11543754" w14:textId="66DB533A" w:rsidR="008309D1" w:rsidRPr="00064D52" w:rsidRDefault="008309D1">
            <w:pPr>
              <w:pStyle w:val="aff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t>5</w:t>
            </w:r>
            <w:r w:rsidRPr="00064D52">
              <w:rPr>
                <w:rFonts w:ascii="Times New Roman" w:hAnsi="Times New Roman" w:hint="eastAsia"/>
                <w:lang w:val="en-US"/>
              </w:rPr>
              <w:t>、地下水影响</w:t>
            </w:r>
          </w:p>
          <w:p w14:paraId="50688103" w14:textId="77777777" w:rsidR="008309D1" w:rsidRPr="00064D52" w:rsidRDefault="008309D1" w:rsidP="008309D1">
            <w:pPr>
              <w:pStyle w:val="aff0"/>
              <w:snapToGrid w:val="0"/>
              <w:spacing w:line="360" w:lineRule="auto"/>
              <w:ind w:firstLineChars="200" w:firstLine="480"/>
              <w:jc w:val="both"/>
              <w:rPr>
                <w:rFonts w:ascii="Times New Roman" w:hAnsi="Times New Roman"/>
              </w:rPr>
            </w:pPr>
            <w:r w:rsidRPr="00064D52">
              <w:rPr>
                <w:rFonts w:ascii="Times New Roman" w:hAnsi="Times New Roman" w:hint="eastAsia"/>
              </w:rPr>
              <w:t>根据《环境影响评价技术导则</w:t>
            </w:r>
            <w:r w:rsidRPr="00064D52">
              <w:rPr>
                <w:rFonts w:ascii="Times New Roman" w:hAnsi="Times New Roman" w:hint="eastAsia"/>
              </w:rPr>
              <w:t>-</w:t>
            </w:r>
            <w:r w:rsidRPr="00064D52">
              <w:rPr>
                <w:rFonts w:ascii="Times New Roman" w:hAnsi="Times New Roman" w:hint="eastAsia"/>
              </w:rPr>
              <w:t>地下水环境》（</w:t>
            </w:r>
            <w:r w:rsidRPr="00064D52">
              <w:rPr>
                <w:rFonts w:ascii="Times New Roman" w:hAnsi="Times New Roman" w:hint="eastAsia"/>
              </w:rPr>
              <w:t>HJ</w:t>
            </w:r>
            <w:r w:rsidRPr="00064D52">
              <w:rPr>
                <w:rFonts w:ascii="Times New Roman" w:hAnsi="Times New Roman"/>
              </w:rPr>
              <w:t>610</w:t>
            </w:r>
            <w:r w:rsidRPr="00064D52">
              <w:rPr>
                <w:rFonts w:ascii="Times New Roman" w:hAnsi="Times New Roman" w:hint="eastAsia"/>
              </w:rPr>
              <w:t>-</w:t>
            </w:r>
            <w:r w:rsidRPr="00064D52">
              <w:rPr>
                <w:rFonts w:ascii="Times New Roman" w:hAnsi="Times New Roman"/>
              </w:rPr>
              <w:t>2016</w:t>
            </w:r>
            <w:r w:rsidRPr="00064D52">
              <w:rPr>
                <w:rFonts w:ascii="Times New Roman" w:hAnsi="Times New Roman" w:hint="eastAsia"/>
              </w:rPr>
              <w:t>）附录</w:t>
            </w:r>
            <w:r w:rsidRPr="00064D52">
              <w:rPr>
                <w:rFonts w:ascii="Times New Roman" w:hAnsi="Times New Roman" w:hint="eastAsia"/>
              </w:rPr>
              <w:t>A</w:t>
            </w:r>
            <w:r w:rsidRPr="00064D52">
              <w:rPr>
                <w:rFonts w:ascii="Times New Roman" w:hAnsi="Times New Roman" w:hint="eastAsia"/>
              </w:rPr>
              <w:t>地下水环境影响评价行业分类表，本项目属于</w:t>
            </w:r>
            <w:r w:rsidRPr="00064D52">
              <w:rPr>
                <w:rFonts w:ascii="Times New Roman" w:hAnsi="Times New Roman" w:hint="eastAsia"/>
              </w:rPr>
              <w:t>K</w:t>
            </w:r>
            <w:r w:rsidRPr="00064D52">
              <w:rPr>
                <w:rFonts w:ascii="Times New Roman" w:hAnsi="Times New Roman" w:hint="eastAsia"/>
              </w:rPr>
              <w:t>机械、电子</w:t>
            </w:r>
            <w:r w:rsidRPr="00064D52">
              <w:rPr>
                <w:rFonts w:ascii="Times New Roman" w:hAnsi="Times New Roman" w:hint="eastAsia"/>
              </w:rPr>
              <w:t>-7</w:t>
            </w:r>
            <w:r w:rsidRPr="00064D52">
              <w:rPr>
                <w:rFonts w:ascii="Times New Roman" w:hAnsi="Times New Roman"/>
              </w:rPr>
              <w:t>9</w:t>
            </w:r>
            <w:r w:rsidRPr="00064D52">
              <w:rPr>
                <w:rFonts w:ascii="Times New Roman" w:hAnsi="Times New Roman" w:hint="eastAsia"/>
              </w:rPr>
              <w:t>项“仪器仪表及文化、办公机械制造”的其它（仅组装的除外），属Ⅳ类项目，不需要进行地下水评价。</w:t>
            </w:r>
          </w:p>
          <w:p w14:paraId="0D84A19F" w14:textId="77777777" w:rsidR="00CF3A0F" w:rsidRPr="00064D52" w:rsidRDefault="00985F04">
            <w:pPr>
              <w:pStyle w:val="aff0"/>
              <w:spacing w:line="360" w:lineRule="auto"/>
              <w:ind w:firstLine="200"/>
              <w:jc w:val="both"/>
              <w:rPr>
                <w:rFonts w:ascii="Times New Roman" w:hAnsi="Times New Roman"/>
                <w:lang w:val="en-US"/>
              </w:rPr>
            </w:pPr>
            <w:r w:rsidRPr="00064D52">
              <w:rPr>
                <w:rFonts w:ascii="Times New Roman" w:hAnsi="Times New Roman"/>
                <w:lang w:val="en-US"/>
              </w:rPr>
              <w:t>6</w:t>
            </w:r>
            <w:r w:rsidRPr="00064D52">
              <w:rPr>
                <w:rFonts w:ascii="Times New Roman" w:hAnsi="Times New Roman"/>
                <w:lang w:val="en-US"/>
              </w:rPr>
              <w:t>、土壤影响</w:t>
            </w:r>
          </w:p>
          <w:p w14:paraId="34390F41" w14:textId="77777777" w:rsidR="00CF3A0F" w:rsidRPr="00064D52" w:rsidRDefault="00985F04">
            <w:pPr>
              <w:pStyle w:val="aff0"/>
              <w:spacing w:line="360" w:lineRule="auto"/>
              <w:ind w:firstLine="200"/>
              <w:jc w:val="both"/>
              <w:rPr>
                <w:rFonts w:ascii="Times New Roman" w:hAnsi="Times New Roman"/>
                <w:lang w:val="en-US"/>
              </w:rPr>
            </w:pPr>
            <w:r w:rsidRPr="00064D52">
              <w:rPr>
                <w:rFonts w:ascii="Times New Roman" w:hAnsi="Times New Roman"/>
                <w:lang w:val="en-US"/>
              </w:rPr>
              <w:t>（</w:t>
            </w:r>
            <w:r w:rsidRPr="00064D52">
              <w:rPr>
                <w:rFonts w:ascii="Times New Roman" w:hAnsi="Times New Roman"/>
                <w:lang w:val="en-US"/>
              </w:rPr>
              <w:t>1</w:t>
            </w:r>
            <w:r w:rsidRPr="00064D52">
              <w:rPr>
                <w:rFonts w:ascii="Times New Roman" w:hAnsi="Times New Roman"/>
                <w:lang w:val="en-US"/>
              </w:rPr>
              <w:t>）土壤评价等级确定</w:t>
            </w:r>
          </w:p>
          <w:p w14:paraId="6F72B9EC" w14:textId="5AA4A0D7" w:rsidR="006D76E6" w:rsidRPr="00064D52" w:rsidRDefault="006D76E6" w:rsidP="006D76E6">
            <w:pPr>
              <w:spacing w:line="360" w:lineRule="auto"/>
              <w:ind w:firstLineChars="200" w:firstLine="480"/>
              <w:rPr>
                <w:sz w:val="24"/>
              </w:rPr>
            </w:pPr>
            <w:r w:rsidRPr="00064D52">
              <w:rPr>
                <w:sz w:val="24"/>
              </w:rPr>
              <w:t>根据《环境影响评价技术导则</w:t>
            </w:r>
            <w:r w:rsidRPr="00064D52">
              <w:rPr>
                <w:sz w:val="24"/>
              </w:rPr>
              <w:t>-</w:t>
            </w:r>
            <w:r w:rsidRPr="00064D52">
              <w:rPr>
                <w:sz w:val="24"/>
              </w:rPr>
              <w:t>土壤环境（试行）》（</w:t>
            </w:r>
            <w:r w:rsidRPr="00064D52">
              <w:rPr>
                <w:sz w:val="24"/>
              </w:rPr>
              <w:t>HJ964-2018</w:t>
            </w:r>
            <w:r w:rsidRPr="00064D52">
              <w:rPr>
                <w:sz w:val="24"/>
              </w:rPr>
              <w:t>）附录</w:t>
            </w:r>
            <w:r w:rsidRPr="00064D52">
              <w:rPr>
                <w:sz w:val="24"/>
              </w:rPr>
              <w:t>A</w:t>
            </w:r>
            <w:r w:rsidRPr="00064D52">
              <w:rPr>
                <w:sz w:val="24"/>
              </w:rPr>
              <w:t>表</w:t>
            </w:r>
            <w:r w:rsidRPr="00064D52">
              <w:rPr>
                <w:sz w:val="24"/>
              </w:rPr>
              <w:t>A.1</w:t>
            </w:r>
            <w:r w:rsidRPr="00064D52">
              <w:rPr>
                <w:sz w:val="24"/>
              </w:rPr>
              <w:t>土壤环境影响评价项目类别，本项目</w:t>
            </w:r>
            <w:r w:rsidRPr="00064D52">
              <w:rPr>
                <w:rFonts w:hint="eastAsia"/>
                <w:sz w:val="24"/>
              </w:rPr>
              <w:t>属“设备制造、金属制品、汽车制造及其它用品制造”的“其他”</w:t>
            </w:r>
            <w:r w:rsidRPr="00064D52">
              <w:rPr>
                <w:sz w:val="24"/>
              </w:rPr>
              <w:t>，属</w:t>
            </w:r>
            <w:r w:rsidRPr="00064D52">
              <w:rPr>
                <w:rFonts w:ascii="宋体" w:hAnsi="宋体" w:hint="eastAsia"/>
                <w:sz w:val="24"/>
              </w:rPr>
              <w:t>Ⅰ</w:t>
            </w:r>
            <w:r w:rsidRPr="00064D52">
              <w:rPr>
                <w:sz w:val="24"/>
              </w:rPr>
              <w:t>类项目，本项目</w:t>
            </w:r>
            <w:r w:rsidRPr="00064D52">
              <w:rPr>
                <w:rFonts w:hint="eastAsia"/>
                <w:sz w:val="24"/>
              </w:rPr>
              <w:t>大气最大落地浓度为</w:t>
            </w:r>
            <w:r w:rsidR="00231CDF" w:rsidRPr="00064D52">
              <w:rPr>
                <w:sz w:val="24"/>
              </w:rPr>
              <w:t>8</w:t>
            </w:r>
            <w:r w:rsidR="00A86238" w:rsidRPr="00064D52">
              <w:rPr>
                <w:sz w:val="24"/>
              </w:rPr>
              <w:t>5</w:t>
            </w:r>
            <w:r w:rsidRPr="00064D52">
              <w:rPr>
                <w:sz w:val="24"/>
              </w:rPr>
              <w:t>m</w:t>
            </w:r>
            <w:r w:rsidRPr="00064D52">
              <w:rPr>
                <w:rFonts w:hint="eastAsia"/>
                <w:sz w:val="24"/>
              </w:rPr>
              <w:t>，</w:t>
            </w:r>
            <w:r w:rsidR="00A86238" w:rsidRPr="00064D52">
              <w:rPr>
                <w:rFonts w:hint="eastAsia"/>
                <w:sz w:val="24"/>
              </w:rPr>
              <w:t>5</w:t>
            </w:r>
            <w:r w:rsidR="00A86238" w:rsidRPr="00064D52">
              <w:rPr>
                <w:sz w:val="24"/>
              </w:rPr>
              <w:t>5</w:t>
            </w:r>
            <w:r w:rsidRPr="00064D52">
              <w:rPr>
                <w:rFonts w:hint="eastAsia"/>
                <w:sz w:val="24"/>
              </w:rPr>
              <w:t>m</w:t>
            </w:r>
            <w:r w:rsidRPr="00064D52">
              <w:rPr>
                <w:rFonts w:hint="eastAsia"/>
                <w:sz w:val="24"/>
              </w:rPr>
              <w:t>范围内无耕地、园地、牧草地、居民区、学校等环境敏感目标，所以本项目敏感程度为不敏感</w:t>
            </w:r>
            <w:r w:rsidRPr="00064D52">
              <w:rPr>
                <w:sz w:val="24"/>
              </w:rPr>
              <w:t>，本项目占地面积小于</w:t>
            </w:r>
            <w:r w:rsidRPr="00064D52">
              <w:rPr>
                <w:sz w:val="24"/>
              </w:rPr>
              <w:t>5hm</w:t>
            </w:r>
            <w:r w:rsidRPr="00064D52">
              <w:rPr>
                <w:sz w:val="24"/>
                <w:vertAlign w:val="superscript"/>
              </w:rPr>
              <w:t>2</w:t>
            </w:r>
            <w:r w:rsidRPr="00064D52">
              <w:rPr>
                <w:sz w:val="24"/>
              </w:rPr>
              <w:t>，属于小型占地规模，对照《环境影响评价技术导则</w:t>
            </w:r>
            <w:r w:rsidRPr="00064D52">
              <w:rPr>
                <w:sz w:val="24"/>
              </w:rPr>
              <w:t>-</w:t>
            </w:r>
            <w:r w:rsidRPr="00064D52">
              <w:rPr>
                <w:sz w:val="24"/>
              </w:rPr>
              <w:t>土壤环境（试行）》（</w:t>
            </w:r>
            <w:r w:rsidRPr="00064D52">
              <w:rPr>
                <w:sz w:val="24"/>
              </w:rPr>
              <w:t>HJ964-2018</w:t>
            </w:r>
            <w:r w:rsidRPr="00064D52">
              <w:rPr>
                <w:sz w:val="24"/>
              </w:rPr>
              <w:t>）表</w:t>
            </w:r>
            <w:r w:rsidRPr="00064D52">
              <w:rPr>
                <w:sz w:val="24"/>
              </w:rPr>
              <w:t>4</w:t>
            </w:r>
            <w:r w:rsidRPr="00064D52">
              <w:rPr>
                <w:sz w:val="24"/>
              </w:rPr>
              <w:t>污染影响</w:t>
            </w:r>
            <w:proofErr w:type="gramStart"/>
            <w:r w:rsidRPr="00064D52">
              <w:rPr>
                <w:sz w:val="24"/>
              </w:rPr>
              <w:t>型评价</w:t>
            </w:r>
            <w:proofErr w:type="gramEnd"/>
            <w:r w:rsidRPr="00064D52">
              <w:rPr>
                <w:sz w:val="24"/>
              </w:rPr>
              <w:t>工作等级划分表，本项目</w:t>
            </w:r>
            <w:r w:rsidR="0011721A" w:rsidRPr="00064D52">
              <w:rPr>
                <w:rFonts w:hint="eastAsia"/>
                <w:sz w:val="24"/>
              </w:rPr>
              <w:t>评价等级为二级</w:t>
            </w:r>
            <w:r w:rsidRPr="00064D52">
              <w:rPr>
                <w:sz w:val="24"/>
              </w:rPr>
              <w:t>。</w:t>
            </w:r>
          </w:p>
          <w:p w14:paraId="1BABB7B3" w14:textId="53AB1D76"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00E318DB" w:rsidRPr="00064D52">
              <w:rPr>
                <w:b/>
                <w:sz w:val="24"/>
                <w:szCs w:val="24"/>
              </w:rPr>
              <w:t>2</w:t>
            </w:r>
            <w:r w:rsidRPr="00064D52">
              <w:rPr>
                <w:rFonts w:hint="eastAsia"/>
                <w:b/>
                <w:sz w:val="24"/>
                <w:szCs w:val="24"/>
              </w:rPr>
              <w:t>3</w:t>
            </w:r>
            <w:r w:rsidRPr="00064D52">
              <w:rPr>
                <w:b/>
                <w:sz w:val="24"/>
                <w:szCs w:val="24"/>
              </w:rPr>
              <w:t>评价工作等级划分表</w:t>
            </w:r>
          </w:p>
          <w:tbl>
            <w:tblPr>
              <w:tblStyle w:val="afa"/>
              <w:tblW w:w="0" w:type="auto"/>
              <w:tblLook w:val="04A0" w:firstRow="1" w:lastRow="0" w:firstColumn="1" w:lastColumn="0" w:noHBand="0" w:noVBand="1"/>
            </w:tblPr>
            <w:tblGrid>
              <w:gridCol w:w="2319"/>
              <w:gridCol w:w="639"/>
              <w:gridCol w:w="640"/>
              <w:gridCol w:w="640"/>
              <w:gridCol w:w="639"/>
              <w:gridCol w:w="640"/>
              <w:gridCol w:w="640"/>
              <w:gridCol w:w="639"/>
              <w:gridCol w:w="603"/>
              <w:gridCol w:w="677"/>
            </w:tblGrid>
            <w:tr w:rsidR="00CF3A0F" w:rsidRPr="00064D52" w14:paraId="110F0859" w14:textId="77777777" w:rsidTr="00C61BF2">
              <w:trPr>
                <w:trHeight w:hRule="exact" w:val="397"/>
              </w:trPr>
              <w:tc>
                <w:tcPr>
                  <w:tcW w:w="2319" w:type="dxa"/>
                  <w:vMerge w:val="restart"/>
                  <w:tcBorders>
                    <w:tl2br w:val="nil"/>
                  </w:tcBorders>
                </w:tcPr>
                <w:p w14:paraId="25B3069A" w14:textId="77777777" w:rsidR="00CF3A0F" w:rsidRPr="00064D52" w:rsidRDefault="00985F04">
                  <w:pPr>
                    <w:ind w:firstLineChars="300" w:firstLine="630"/>
                    <w:rPr>
                      <w:szCs w:val="21"/>
                    </w:rPr>
                  </w:pPr>
                  <w:r w:rsidRPr="00064D52">
                    <w:rPr>
                      <w:noProof/>
                    </w:rPr>
                    <mc:AlternateContent>
                      <mc:Choice Requires="wps">
                        <w:drawing>
                          <wp:anchor distT="0" distB="0" distL="114300" distR="114300" simplePos="0" relativeHeight="251661312" behindDoc="0" locked="0" layoutInCell="1" allowOverlap="1" wp14:anchorId="6121C97B" wp14:editId="683B6C3E">
                            <wp:simplePos x="0" y="0"/>
                            <wp:positionH relativeFrom="column">
                              <wp:posOffset>299720</wp:posOffset>
                            </wp:positionH>
                            <wp:positionV relativeFrom="paragraph">
                              <wp:posOffset>-5715</wp:posOffset>
                            </wp:positionV>
                            <wp:extent cx="1161415" cy="483870"/>
                            <wp:effectExtent l="7620" t="10795" r="12065" b="10160"/>
                            <wp:wrapNone/>
                            <wp:docPr id="24" name="AutoShap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1415" cy="483870"/>
                                    </a:xfrm>
                                    <a:prstGeom prst="straightConnector1">
                                      <a:avLst/>
                                    </a:prstGeom>
                                    <a:noFill/>
                                    <a:ln w="3175" cap="flat" cmpd="sng">
                                      <a:solidFill>
                                        <a:srgbClr val="000000"/>
                                      </a:solidFill>
                                      <a:prstDash val="solid"/>
                                      <a:round/>
                                      <a:headEnd type="none" w="med" len="med"/>
                                      <a:tailEnd type="none" w="med" len="med"/>
                                    </a:ln>
                                    <a:effectLst/>
                                  </wps:spPr>
                                  <wps:bodyPr/>
                                </wps:wsp>
                              </a:graphicData>
                            </a:graphic>
                          </wp:anchor>
                        </w:drawing>
                      </mc:Choice>
                      <mc:Fallback xmlns:w16="http://schemas.microsoft.com/office/word/2018/wordml" xmlns:w16cex="http://schemas.microsoft.com/office/word/2018/wordml/cex">
                        <w:pict>
                          <v:shape w14:anchorId="667D1DB6" id="AutoShape 2748" o:spid="_x0000_s1026" type="#_x0000_t32" style="position:absolute;left:0;text-align:left;margin-left:23.6pt;margin-top:-.45pt;width:91.45pt;height:38.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" strokeweight=".25pt"/>
                        </w:pict>
                      </mc:Fallback>
                    </mc:AlternateContent>
                  </w:r>
                  <w:r w:rsidRPr="00064D52">
                    <w:rPr>
                      <w:szCs w:val="21"/>
                    </w:rPr>
                    <w:t xml:space="preserve">      </w:t>
                  </w:r>
                  <w:r w:rsidRPr="00064D52">
                    <w:rPr>
                      <w:szCs w:val="21"/>
                    </w:rPr>
                    <w:t>占地面积</w:t>
                  </w:r>
                </w:p>
                <w:p w14:paraId="6010FABD" w14:textId="77777777" w:rsidR="00CF3A0F" w:rsidRPr="00064D52" w:rsidRDefault="00985F04">
                  <w:pPr>
                    <w:ind w:firstLineChars="200" w:firstLine="420"/>
                    <w:rPr>
                      <w:szCs w:val="21"/>
                    </w:rPr>
                  </w:pPr>
                  <w:r w:rsidRPr="00064D52">
                    <w:rPr>
                      <w:noProof/>
                      <w:szCs w:val="21"/>
                    </w:rPr>
                    <mc:AlternateContent>
                      <mc:Choice Requires="wps">
                        <w:drawing>
                          <wp:anchor distT="0" distB="0" distL="114300" distR="114300" simplePos="0" relativeHeight="251660288" behindDoc="0" locked="0" layoutInCell="1" allowOverlap="1" wp14:anchorId="4AB46A54" wp14:editId="065FF043">
                            <wp:simplePos x="0" y="0"/>
                            <wp:positionH relativeFrom="column">
                              <wp:posOffset>-60960</wp:posOffset>
                            </wp:positionH>
                            <wp:positionV relativeFrom="paragraph">
                              <wp:posOffset>148590</wp:posOffset>
                            </wp:positionV>
                            <wp:extent cx="1522095" cy="156210"/>
                            <wp:effectExtent l="8890" t="5080" r="12065" b="10160"/>
                            <wp:wrapNone/>
                            <wp:docPr id="23" name="AutoShape 2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095" cy="156210"/>
                                    </a:xfrm>
                                    <a:prstGeom prst="straightConnector1">
                                      <a:avLst/>
                                    </a:prstGeom>
                                    <a:noFill/>
                                    <a:ln w="3175" cap="flat" cmpd="sng">
                                      <a:solidFill>
                                        <a:srgbClr val="000000"/>
                                      </a:solidFill>
                                      <a:prstDash val="solid"/>
                                      <a:round/>
                                      <a:headEnd type="none" w="med" len="med"/>
                                      <a:tailEnd type="none" w="med" len="med"/>
                                    </a:ln>
                                    <a:effectLst/>
                                  </wps:spPr>
                                  <wps:bodyPr/>
                                </wps:wsp>
                              </a:graphicData>
                            </a:graphic>
                          </wp:anchor>
                        </w:drawing>
                      </mc:Choice>
                      <mc:Fallback xmlns:w16="http://schemas.microsoft.com/office/word/2018/wordml" xmlns:w16cex="http://schemas.microsoft.com/office/word/2018/wordml/cex">
                        <w:pict>
                          <v:shape w14:anchorId="26ADC679" id="AutoShape 2747" o:spid="_x0000_s1026" type="#_x0000_t32" style="position:absolute;left:0;text-align:left;margin-left:-4.8pt;margin-top:11.7pt;width:119.85pt;height:12.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" strokeweight=".25pt"/>
                        </w:pict>
                      </mc:Fallback>
                    </mc:AlternateContent>
                  </w:r>
                  <w:r w:rsidRPr="00064D52">
                    <w:rPr>
                      <w:szCs w:val="21"/>
                    </w:rPr>
                    <w:t>评价工作等级</w:t>
                  </w:r>
                </w:p>
                <w:p w14:paraId="067018BA" w14:textId="77777777" w:rsidR="00CF3A0F" w:rsidRPr="00064D52" w:rsidRDefault="00985F04">
                  <w:pPr>
                    <w:rPr>
                      <w:szCs w:val="21"/>
                    </w:rPr>
                  </w:pPr>
                  <w:r w:rsidRPr="00064D52">
                    <w:rPr>
                      <w:szCs w:val="21"/>
                    </w:rPr>
                    <w:t>敏感程度</w:t>
                  </w:r>
                </w:p>
              </w:tc>
              <w:tc>
                <w:tcPr>
                  <w:tcW w:w="1919" w:type="dxa"/>
                  <w:gridSpan w:val="3"/>
                  <w:vAlign w:val="center"/>
                </w:tcPr>
                <w:p w14:paraId="157158E9" w14:textId="77777777" w:rsidR="00CF3A0F" w:rsidRPr="00064D52" w:rsidRDefault="00985F04">
                  <w:pPr>
                    <w:jc w:val="center"/>
                    <w:rPr>
                      <w:szCs w:val="21"/>
                    </w:rPr>
                  </w:pPr>
                  <w:r w:rsidRPr="00064D52">
                    <w:rPr>
                      <w:szCs w:val="21"/>
                    </w:rPr>
                    <w:t>Ⅰ</w:t>
                  </w:r>
                  <w:r w:rsidRPr="00064D52">
                    <w:rPr>
                      <w:szCs w:val="21"/>
                    </w:rPr>
                    <w:t>类</w:t>
                  </w:r>
                </w:p>
              </w:tc>
              <w:tc>
                <w:tcPr>
                  <w:tcW w:w="1919" w:type="dxa"/>
                  <w:gridSpan w:val="3"/>
                  <w:vAlign w:val="center"/>
                </w:tcPr>
                <w:p w14:paraId="386CA51B" w14:textId="77777777" w:rsidR="00CF3A0F" w:rsidRPr="00064D52" w:rsidRDefault="00985F04">
                  <w:pPr>
                    <w:jc w:val="center"/>
                    <w:rPr>
                      <w:szCs w:val="21"/>
                    </w:rPr>
                  </w:pPr>
                  <w:r w:rsidRPr="00064D52">
                    <w:rPr>
                      <w:szCs w:val="21"/>
                    </w:rPr>
                    <w:t>Ⅱ</w:t>
                  </w:r>
                  <w:r w:rsidRPr="00064D52">
                    <w:rPr>
                      <w:szCs w:val="21"/>
                    </w:rPr>
                    <w:t>类</w:t>
                  </w:r>
                </w:p>
              </w:tc>
              <w:tc>
                <w:tcPr>
                  <w:tcW w:w="1919" w:type="dxa"/>
                  <w:gridSpan w:val="3"/>
                  <w:vAlign w:val="center"/>
                </w:tcPr>
                <w:p w14:paraId="3B06DB12" w14:textId="77777777" w:rsidR="00CF3A0F" w:rsidRPr="00064D52" w:rsidRDefault="00985F04">
                  <w:pPr>
                    <w:jc w:val="center"/>
                    <w:rPr>
                      <w:szCs w:val="21"/>
                    </w:rPr>
                  </w:pPr>
                  <w:r w:rsidRPr="00064D52">
                    <w:rPr>
                      <w:szCs w:val="21"/>
                    </w:rPr>
                    <w:t>Ⅲ</w:t>
                  </w:r>
                  <w:r w:rsidRPr="00064D52">
                    <w:rPr>
                      <w:szCs w:val="21"/>
                    </w:rPr>
                    <w:t>类</w:t>
                  </w:r>
                </w:p>
              </w:tc>
            </w:tr>
            <w:tr w:rsidR="00CF3A0F" w:rsidRPr="00064D52" w14:paraId="2F97BCC9" w14:textId="77777777" w:rsidTr="00C61BF2">
              <w:trPr>
                <w:trHeight w:hRule="exact" w:val="397"/>
              </w:trPr>
              <w:tc>
                <w:tcPr>
                  <w:tcW w:w="2319" w:type="dxa"/>
                  <w:vMerge/>
                  <w:tcBorders>
                    <w:tl2br w:val="nil"/>
                  </w:tcBorders>
                </w:tcPr>
                <w:p w14:paraId="08C00AC3" w14:textId="77777777" w:rsidR="00CF3A0F" w:rsidRPr="00064D52" w:rsidRDefault="00CF3A0F">
                  <w:pPr>
                    <w:spacing w:line="360" w:lineRule="auto"/>
                    <w:ind w:firstLineChars="300" w:firstLine="630"/>
                    <w:rPr>
                      <w:szCs w:val="21"/>
                    </w:rPr>
                  </w:pPr>
                </w:p>
              </w:tc>
              <w:tc>
                <w:tcPr>
                  <w:tcW w:w="639" w:type="dxa"/>
                  <w:vAlign w:val="center"/>
                </w:tcPr>
                <w:p w14:paraId="4A6998CE" w14:textId="77777777" w:rsidR="00CF3A0F" w:rsidRPr="00064D52" w:rsidRDefault="00985F04">
                  <w:pPr>
                    <w:jc w:val="center"/>
                    <w:rPr>
                      <w:szCs w:val="21"/>
                    </w:rPr>
                  </w:pPr>
                  <w:r w:rsidRPr="00064D52">
                    <w:rPr>
                      <w:szCs w:val="21"/>
                    </w:rPr>
                    <w:t>大</w:t>
                  </w:r>
                </w:p>
              </w:tc>
              <w:tc>
                <w:tcPr>
                  <w:tcW w:w="640" w:type="dxa"/>
                  <w:vAlign w:val="center"/>
                </w:tcPr>
                <w:p w14:paraId="5017F8FE" w14:textId="77777777" w:rsidR="00CF3A0F" w:rsidRPr="00064D52" w:rsidRDefault="00985F04">
                  <w:pPr>
                    <w:jc w:val="center"/>
                    <w:rPr>
                      <w:szCs w:val="21"/>
                    </w:rPr>
                  </w:pPr>
                  <w:r w:rsidRPr="00064D52">
                    <w:rPr>
                      <w:szCs w:val="21"/>
                    </w:rPr>
                    <w:t>中</w:t>
                  </w:r>
                </w:p>
              </w:tc>
              <w:tc>
                <w:tcPr>
                  <w:tcW w:w="640" w:type="dxa"/>
                  <w:vAlign w:val="center"/>
                </w:tcPr>
                <w:p w14:paraId="42B8002A" w14:textId="77777777" w:rsidR="00CF3A0F" w:rsidRPr="00064D52" w:rsidRDefault="00985F04">
                  <w:pPr>
                    <w:jc w:val="center"/>
                    <w:rPr>
                      <w:szCs w:val="21"/>
                    </w:rPr>
                  </w:pPr>
                  <w:r w:rsidRPr="00064D52">
                    <w:rPr>
                      <w:szCs w:val="21"/>
                    </w:rPr>
                    <w:t>小</w:t>
                  </w:r>
                </w:p>
              </w:tc>
              <w:tc>
                <w:tcPr>
                  <w:tcW w:w="639" w:type="dxa"/>
                  <w:vAlign w:val="center"/>
                </w:tcPr>
                <w:p w14:paraId="27EB2792" w14:textId="77777777" w:rsidR="00CF3A0F" w:rsidRPr="00064D52" w:rsidRDefault="00985F04">
                  <w:pPr>
                    <w:jc w:val="center"/>
                    <w:rPr>
                      <w:szCs w:val="21"/>
                    </w:rPr>
                  </w:pPr>
                  <w:r w:rsidRPr="00064D52">
                    <w:rPr>
                      <w:szCs w:val="21"/>
                    </w:rPr>
                    <w:t>大</w:t>
                  </w:r>
                </w:p>
              </w:tc>
              <w:tc>
                <w:tcPr>
                  <w:tcW w:w="640" w:type="dxa"/>
                  <w:vAlign w:val="center"/>
                </w:tcPr>
                <w:p w14:paraId="0359DD7D" w14:textId="77777777" w:rsidR="00CF3A0F" w:rsidRPr="00064D52" w:rsidRDefault="00985F04">
                  <w:pPr>
                    <w:jc w:val="center"/>
                    <w:rPr>
                      <w:szCs w:val="21"/>
                    </w:rPr>
                  </w:pPr>
                  <w:r w:rsidRPr="00064D52">
                    <w:rPr>
                      <w:szCs w:val="21"/>
                    </w:rPr>
                    <w:t>中</w:t>
                  </w:r>
                </w:p>
              </w:tc>
              <w:tc>
                <w:tcPr>
                  <w:tcW w:w="640" w:type="dxa"/>
                  <w:vAlign w:val="center"/>
                </w:tcPr>
                <w:p w14:paraId="2992C8E5" w14:textId="77777777" w:rsidR="00CF3A0F" w:rsidRPr="00064D52" w:rsidRDefault="00985F04">
                  <w:pPr>
                    <w:jc w:val="center"/>
                    <w:rPr>
                      <w:szCs w:val="21"/>
                    </w:rPr>
                  </w:pPr>
                  <w:r w:rsidRPr="00064D52">
                    <w:rPr>
                      <w:szCs w:val="21"/>
                    </w:rPr>
                    <w:t>小</w:t>
                  </w:r>
                </w:p>
              </w:tc>
              <w:tc>
                <w:tcPr>
                  <w:tcW w:w="639" w:type="dxa"/>
                  <w:vAlign w:val="center"/>
                </w:tcPr>
                <w:p w14:paraId="7F31D3C7" w14:textId="77777777" w:rsidR="00CF3A0F" w:rsidRPr="00064D52" w:rsidRDefault="00985F04">
                  <w:pPr>
                    <w:jc w:val="center"/>
                    <w:rPr>
                      <w:szCs w:val="21"/>
                    </w:rPr>
                  </w:pPr>
                  <w:r w:rsidRPr="00064D52">
                    <w:rPr>
                      <w:szCs w:val="21"/>
                    </w:rPr>
                    <w:t>大</w:t>
                  </w:r>
                </w:p>
              </w:tc>
              <w:tc>
                <w:tcPr>
                  <w:tcW w:w="603" w:type="dxa"/>
                  <w:vAlign w:val="center"/>
                </w:tcPr>
                <w:p w14:paraId="35966A49" w14:textId="77777777" w:rsidR="00CF3A0F" w:rsidRPr="00064D52" w:rsidRDefault="00985F04">
                  <w:pPr>
                    <w:jc w:val="center"/>
                    <w:rPr>
                      <w:szCs w:val="21"/>
                    </w:rPr>
                  </w:pPr>
                  <w:r w:rsidRPr="00064D52">
                    <w:rPr>
                      <w:szCs w:val="21"/>
                    </w:rPr>
                    <w:t>中</w:t>
                  </w:r>
                </w:p>
              </w:tc>
              <w:tc>
                <w:tcPr>
                  <w:tcW w:w="677" w:type="dxa"/>
                  <w:vAlign w:val="center"/>
                </w:tcPr>
                <w:p w14:paraId="6678490F" w14:textId="77777777" w:rsidR="00CF3A0F" w:rsidRPr="00064D52" w:rsidRDefault="00985F04">
                  <w:pPr>
                    <w:jc w:val="center"/>
                    <w:rPr>
                      <w:szCs w:val="21"/>
                    </w:rPr>
                  </w:pPr>
                  <w:r w:rsidRPr="00064D52">
                    <w:rPr>
                      <w:szCs w:val="21"/>
                    </w:rPr>
                    <w:t>小</w:t>
                  </w:r>
                </w:p>
              </w:tc>
            </w:tr>
            <w:tr w:rsidR="00CF3A0F" w:rsidRPr="00064D52" w14:paraId="6662318C" w14:textId="77777777" w:rsidTr="00C61BF2">
              <w:tc>
                <w:tcPr>
                  <w:tcW w:w="2319" w:type="dxa"/>
                  <w:vAlign w:val="center"/>
                </w:tcPr>
                <w:p w14:paraId="6B3239EB" w14:textId="77777777" w:rsidR="00CF3A0F" w:rsidRPr="00064D52" w:rsidRDefault="00985F04">
                  <w:pPr>
                    <w:rPr>
                      <w:szCs w:val="21"/>
                    </w:rPr>
                  </w:pPr>
                  <w:r w:rsidRPr="00064D52">
                    <w:rPr>
                      <w:szCs w:val="21"/>
                    </w:rPr>
                    <w:t>敏感</w:t>
                  </w:r>
                </w:p>
              </w:tc>
              <w:tc>
                <w:tcPr>
                  <w:tcW w:w="639" w:type="dxa"/>
                  <w:vAlign w:val="center"/>
                </w:tcPr>
                <w:p w14:paraId="00E4D07B" w14:textId="77777777" w:rsidR="00CF3A0F" w:rsidRPr="00064D52" w:rsidRDefault="00985F04">
                  <w:pPr>
                    <w:rPr>
                      <w:szCs w:val="21"/>
                    </w:rPr>
                  </w:pPr>
                  <w:r w:rsidRPr="00064D52">
                    <w:rPr>
                      <w:szCs w:val="21"/>
                    </w:rPr>
                    <w:t>一级</w:t>
                  </w:r>
                </w:p>
              </w:tc>
              <w:tc>
                <w:tcPr>
                  <w:tcW w:w="640" w:type="dxa"/>
                  <w:vAlign w:val="center"/>
                </w:tcPr>
                <w:p w14:paraId="651EA592" w14:textId="77777777" w:rsidR="00CF3A0F" w:rsidRPr="00064D52" w:rsidRDefault="00985F04">
                  <w:pPr>
                    <w:rPr>
                      <w:szCs w:val="21"/>
                    </w:rPr>
                  </w:pPr>
                  <w:r w:rsidRPr="00064D52">
                    <w:rPr>
                      <w:szCs w:val="21"/>
                    </w:rPr>
                    <w:t>一级</w:t>
                  </w:r>
                </w:p>
              </w:tc>
              <w:tc>
                <w:tcPr>
                  <w:tcW w:w="640" w:type="dxa"/>
                  <w:vAlign w:val="center"/>
                </w:tcPr>
                <w:p w14:paraId="63C2B64B" w14:textId="77777777" w:rsidR="00CF3A0F" w:rsidRPr="00064D52" w:rsidRDefault="00985F04">
                  <w:pPr>
                    <w:rPr>
                      <w:szCs w:val="21"/>
                    </w:rPr>
                  </w:pPr>
                  <w:r w:rsidRPr="00064D52">
                    <w:rPr>
                      <w:szCs w:val="21"/>
                    </w:rPr>
                    <w:t>一级</w:t>
                  </w:r>
                </w:p>
              </w:tc>
              <w:tc>
                <w:tcPr>
                  <w:tcW w:w="639" w:type="dxa"/>
                  <w:vAlign w:val="center"/>
                </w:tcPr>
                <w:p w14:paraId="3FD841E6" w14:textId="77777777" w:rsidR="00CF3A0F" w:rsidRPr="00064D52" w:rsidRDefault="00985F04">
                  <w:pPr>
                    <w:rPr>
                      <w:szCs w:val="21"/>
                    </w:rPr>
                  </w:pPr>
                  <w:r w:rsidRPr="00064D52">
                    <w:rPr>
                      <w:szCs w:val="21"/>
                    </w:rPr>
                    <w:t>二级</w:t>
                  </w:r>
                </w:p>
              </w:tc>
              <w:tc>
                <w:tcPr>
                  <w:tcW w:w="640" w:type="dxa"/>
                  <w:vAlign w:val="center"/>
                </w:tcPr>
                <w:p w14:paraId="6664E88C" w14:textId="77777777" w:rsidR="00CF3A0F" w:rsidRPr="00064D52" w:rsidRDefault="00985F04">
                  <w:pPr>
                    <w:rPr>
                      <w:szCs w:val="21"/>
                    </w:rPr>
                  </w:pPr>
                  <w:r w:rsidRPr="00064D52">
                    <w:rPr>
                      <w:szCs w:val="21"/>
                    </w:rPr>
                    <w:t>二级</w:t>
                  </w:r>
                </w:p>
              </w:tc>
              <w:tc>
                <w:tcPr>
                  <w:tcW w:w="640" w:type="dxa"/>
                  <w:vAlign w:val="center"/>
                </w:tcPr>
                <w:p w14:paraId="483A3473" w14:textId="77777777" w:rsidR="00CF3A0F" w:rsidRPr="00064D52" w:rsidRDefault="00985F04">
                  <w:pPr>
                    <w:rPr>
                      <w:szCs w:val="21"/>
                    </w:rPr>
                  </w:pPr>
                  <w:r w:rsidRPr="00064D52">
                    <w:rPr>
                      <w:szCs w:val="21"/>
                    </w:rPr>
                    <w:t>二级</w:t>
                  </w:r>
                </w:p>
              </w:tc>
              <w:tc>
                <w:tcPr>
                  <w:tcW w:w="639" w:type="dxa"/>
                  <w:vAlign w:val="center"/>
                </w:tcPr>
                <w:p w14:paraId="7BFB07B3" w14:textId="77777777" w:rsidR="00CF3A0F" w:rsidRPr="00064D52" w:rsidRDefault="00985F04">
                  <w:pPr>
                    <w:jc w:val="center"/>
                    <w:rPr>
                      <w:szCs w:val="21"/>
                    </w:rPr>
                  </w:pPr>
                  <w:r w:rsidRPr="00064D52">
                    <w:rPr>
                      <w:szCs w:val="21"/>
                    </w:rPr>
                    <w:t>三级</w:t>
                  </w:r>
                </w:p>
              </w:tc>
              <w:tc>
                <w:tcPr>
                  <w:tcW w:w="603" w:type="dxa"/>
                  <w:vAlign w:val="center"/>
                </w:tcPr>
                <w:p w14:paraId="68635BC1" w14:textId="77777777" w:rsidR="00CF3A0F" w:rsidRPr="00064D52" w:rsidRDefault="00985F04">
                  <w:pPr>
                    <w:jc w:val="center"/>
                    <w:rPr>
                      <w:szCs w:val="21"/>
                    </w:rPr>
                  </w:pPr>
                  <w:r w:rsidRPr="00064D52">
                    <w:rPr>
                      <w:szCs w:val="21"/>
                    </w:rPr>
                    <w:t>三级</w:t>
                  </w:r>
                </w:p>
              </w:tc>
              <w:tc>
                <w:tcPr>
                  <w:tcW w:w="677" w:type="dxa"/>
                  <w:shd w:val="clear" w:color="auto" w:fill="auto"/>
                  <w:vAlign w:val="center"/>
                </w:tcPr>
                <w:p w14:paraId="46C3F386" w14:textId="77777777" w:rsidR="00CF3A0F" w:rsidRPr="00064D52" w:rsidRDefault="00985F04">
                  <w:pPr>
                    <w:spacing w:line="360" w:lineRule="auto"/>
                    <w:jc w:val="center"/>
                    <w:rPr>
                      <w:szCs w:val="21"/>
                    </w:rPr>
                  </w:pPr>
                  <w:r w:rsidRPr="00064D52">
                    <w:rPr>
                      <w:szCs w:val="21"/>
                    </w:rPr>
                    <w:t>三级</w:t>
                  </w:r>
                </w:p>
              </w:tc>
            </w:tr>
            <w:tr w:rsidR="00CF3A0F" w:rsidRPr="00064D52" w14:paraId="3E988D0D" w14:textId="77777777" w:rsidTr="00C61BF2">
              <w:tc>
                <w:tcPr>
                  <w:tcW w:w="2319" w:type="dxa"/>
                  <w:vAlign w:val="center"/>
                </w:tcPr>
                <w:p w14:paraId="6013A7D7" w14:textId="77777777" w:rsidR="00CF3A0F" w:rsidRPr="00064D52" w:rsidRDefault="00985F04">
                  <w:pPr>
                    <w:rPr>
                      <w:szCs w:val="21"/>
                    </w:rPr>
                  </w:pPr>
                  <w:r w:rsidRPr="00064D52">
                    <w:rPr>
                      <w:szCs w:val="21"/>
                    </w:rPr>
                    <w:t>较敏感</w:t>
                  </w:r>
                </w:p>
              </w:tc>
              <w:tc>
                <w:tcPr>
                  <w:tcW w:w="639" w:type="dxa"/>
                  <w:vAlign w:val="center"/>
                </w:tcPr>
                <w:p w14:paraId="6D1AD718" w14:textId="77777777" w:rsidR="00CF3A0F" w:rsidRPr="00064D52" w:rsidRDefault="00985F04">
                  <w:pPr>
                    <w:rPr>
                      <w:szCs w:val="21"/>
                    </w:rPr>
                  </w:pPr>
                  <w:r w:rsidRPr="00064D52">
                    <w:rPr>
                      <w:szCs w:val="21"/>
                    </w:rPr>
                    <w:t>一级</w:t>
                  </w:r>
                </w:p>
              </w:tc>
              <w:tc>
                <w:tcPr>
                  <w:tcW w:w="640" w:type="dxa"/>
                  <w:vAlign w:val="center"/>
                </w:tcPr>
                <w:p w14:paraId="39BA9474" w14:textId="77777777" w:rsidR="00CF3A0F" w:rsidRPr="00064D52" w:rsidRDefault="00985F04">
                  <w:pPr>
                    <w:rPr>
                      <w:szCs w:val="21"/>
                    </w:rPr>
                  </w:pPr>
                  <w:r w:rsidRPr="00064D52">
                    <w:rPr>
                      <w:szCs w:val="21"/>
                    </w:rPr>
                    <w:t>一级</w:t>
                  </w:r>
                </w:p>
              </w:tc>
              <w:tc>
                <w:tcPr>
                  <w:tcW w:w="640" w:type="dxa"/>
                  <w:tcBorders>
                    <w:bottom w:val="single" w:sz="4" w:space="0" w:color="000000"/>
                  </w:tcBorders>
                  <w:vAlign w:val="center"/>
                </w:tcPr>
                <w:p w14:paraId="45DDECCC" w14:textId="77777777" w:rsidR="00CF3A0F" w:rsidRPr="00064D52" w:rsidRDefault="00985F04">
                  <w:pPr>
                    <w:rPr>
                      <w:szCs w:val="21"/>
                    </w:rPr>
                  </w:pPr>
                  <w:r w:rsidRPr="00064D52">
                    <w:rPr>
                      <w:szCs w:val="21"/>
                    </w:rPr>
                    <w:t>二级</w:t>
                  </w:r>
                </w:p>
              </w:tc>
              <w:tc>
                <w:tcPr>
                  <w:tcW w:w="639" w:type="dxa"/>
                  <w:vAlign w:val="center"/>
                </w:tcPr>
                <w:p w14:paraId="6DD232F6" w14:textId="77777777" w:rsidR="00CF3A0F" w:rsidRPr="00064D52" w:rsidRDefault="00985F04">
                  <w:r w:rsidRPr="00064D52">
                    <w:rPr>
                      <w:szCs w:val="21"/>
                    </w:rPr>
                    <w:t>二级</w:t>
                  </w:r>
                </w:p>
              </w:tc>
              <w:tc>
                <w:tcPr>
                  <w:tcW w:w="640" w:type="dxa"/>
                  <w:vAlign w:val="center"/>
                </w:tcPr>
                <w:p w14:paraId="33F9F3F0" w14:textId="77777777" w:rsidR="00CF3A0F" w:rsidRPr="00064D52" w:rsidRDefault="00985F04">
                  <w:pPr>
                    <w:rPr>
                      <w:szCs w:val="21"/>
                    </w:rPr>
                  </w:pPr>
                  <w:r w:rsidRPr="00064D52">
                    <w:rPr>
                      <w:szCs w:val="21"/>
                    </w:rPr>
                    <w:t>二级</w:t>
                  </w:r>
                </w:p>
              </w:tc>
              <w:tc>
                <w:tcPr>
                  <w:tcW w:w="640" w:type="dxa"/>
                  <w:vAlign w:val="center"/>
                </w:tcPr>
                <w:p w14:paraId="17101FAC" w14:textId="77777777" w:rsidR="00CF3A0F" w:rsidRPr="00064D52" w:rsidRDefault="00985F04">
                  <w:pPr>
                    <w:rPr>
                      <w:szCs w:val="21"/>
                    </w:rPr>
                  </w:pPr>
                  <w:r w:rsidRPr="00064D52">
                    <w:rPr>
                      <w:szCs w:val="21"/>
                    </w:rPr>
                    <w:t>三级</w:t>
                  </w:r>
                </w:p>
              </w:tc>
              <w:tc>
                <w:tcPr>
                  <w:tcW w:w="639" w:type="dxa"/>
                  <w:vAlign w:val="center"/>
                </w:tcPr>
                <w:p w14:paraId="609BC906" w14:textId="77777777" w:rsidR="00CF3A0F" w:rsidRPr="00064D52" w:rsidRDefault="00985F04">
                  <w:pPr>
                    <w:jc w:val="center"/>
                    <w:rPr>
                      <w:szCs w:val="21"/>
                    </w:rPr>
                  </w:pPr>
                  <w:r w:rsidRPr="00064D52">
                    <w:rPr>
                      <w:szCs w:val="21"/>
                    </w:rPr>
                    <w:t>三级</w:t>
                  </w:r>
                </w:p>
              </w:tc>
              <w:tc>
                <w:tcPr>
                  <w:tcW w:w="603" w:type="dxa"/>
                  <w:vAlign w:val="center"/>
                </w:tcPr>
                <w:p w14:paraId="537BC637" w14:textId="77777777" w:rsidR="00CF3A0F" w:rsidRPr="00064D52" w:rsidRDefault="00985F04">
                  <w:pPr>
                    <w:jc w:val="center"/>
                    <w:rPr>
                      <w:szCs w:val="21"/>
                    </w:rPr>
                  </w:pPr>
                  <w:r w:rsidRPr="00064D52">
                    <w:rPr>
                      <w:szCs w:val="21"/>
                    </w:rPr>
                    <w:t>三级</w:t>
                  </w:r>
                </w:p>
              </w:tc>
              <w:tc>
                <w:tcPr>
                  <w:tcW w:w="677" w:type="dxa"/>
                  <w:vAlign w:val="center"/>
                </w:tcPr>
                <w:p w14:paraId="4E70206B" w14:textId="77777777" w:rsidR="00CF3A0F" w:rsidRPr="00064D52" w:rsidRDefault="00985F04">
                  <w:pPr>
                    <w:spacing w:line="360" w:lineRule="auto"/>
                    <w:jc w:val="center"/>
                    <w:rPr>
                      <w:szCs w:val="21"/>
                    </w:rPr>
                  </w:pPr>
                  <w:r w:rsidRPr="00064D52">
                    <w:rPr>
                      <w:szCs w:val="21"/>
                    </w:rPr>
                    <w:t>-</w:t>
                  </w:r>
                </w:p>
              </w:tc>
            </w:tr>
            <w:tr w:rsidR="00CF3A0F" w:rsidRPr="00064D52" w14:paraId="2BCD5825" w14:textId="77777777" w:rsidTr="00C61BF2">
              <w:tc>
                <w:tcPr>
                  <w:tcW w:w="2319" w:type="dxa"/>
                  <w:vAlign w:val="center"/>
                </w:tcPr>
                <w:p w14:paraId="7D67FFF0" w14:textId="77777777" w:rsidR="00CF3A0F" w:rsidRPr="00064D52" w:rsidRDefault="00985F04">
                  <w:pPr>
                    <w:rPr>
                      <w:szCs w:val="21"/>
                    </w:rPr>
                  </w:pPr>
                  <w:r w:rsidRPr="00064D52">
                    <w:rPr>
                      <w:szCs w:val="21"/>
                    </w:rPr>
                    <w:t>不敏感</w:t>
                  </w:r>
                </w:p>
              </w:tc>
              <w:tc>
                <w:tcPr>
                  <w:tcW w:w="639" w:type="dxa"/>
                  <w:vAlign w:val="center"/>
                </w:tcPr>
                <w:p w14:paraId="19D2A0B0" w14:textId="77777777" w:rsidR="00CF3A0F" w:rsidRPr="00064D52" w:rsidRDefault="00985F04">
                  <w:pPr>
                    <w:rPr>
                      <w:szCs w:val="21"/>
                    </w:rPr>
                  </w:pPr>
                  <w:r w:rsidRPr="00064D52">
                    <w:rPr>
                      <w:szCs w:val="21"/>
                    </w:rPr>
                    <w:t>一级</w:t>
                  </w:r>
                </w:p>
              </w:tc>
              <w:tc>
                <w:tcPr>
                  <w:tcW w:w="640" w:type="dxa"/>
                  <w:vAlign w:val="center"/>
                </w:tcPr>
                <w:p w14:paraId="406B3536" w14:textId="77777777" w:rsidR="00CF3A0F" w:rsidRPr="00064D52" w:rsidRDefault="00985F04">
                  <w:pPr>
                    <w:rPr>
                      <w:szCs w:val="21"/>
                    </w:rPr>
                  </w:pPr>
                  <w:r w:rsidRPr="00064D52">
                    <w:rPr>
                      <w:szCs w:val="21"/>
                    </w:rPr>
                    <w:t>二级</w:t>
                  </w:r>
                </w:p>
              </w:tc>
              <w:tc>
                <w:tcPr>
                  <w:tcW w:w="640" w:type="dxa"/>
                  <w:shd w:val="clear" w:color="auto" w:fill="E7E6E6" w:themeFill="background2"/>
                  <w:vAlign w:val="center"/>
                </w:tcPr>
                <w:p w14:paraId="6BE53813" w14:textId="77777777" w:rsidR="00CF3A0F" w:rsidRPr="00064D52" w:rsidRDefault="00985F04">
                  <w:pPr>
                    <w:rPr>
                      <w:b/>
                      <w:bCs/>
                      <w:szCs w:val="21"/>
                      <w:shd w:val="pct15" w:color="auto" w:fill="FFFFFF"/>
                    </w:rPr>
                  </w:pPr>
                  <w:r w:rsidRPr="00064D52">
                    <w:rPr>
                      <w:b/>
                      <w:bCs/>
                      <w:szCs w:val="21"/>
                    </w:rPr>
                    <w:t>二级</w:t>
                  </w:r>
                </w:p>
              </w:tc>
              <w:tc>
                <w:tcPr>
                  <w:tcW w:w="639" w:type="dxa"/>
                  <w:vAlign w:val="center"/>
                </w:tcPr>
                <w:p w14:paraId="53A51A7A" w14:textId="77777777" w:rsidR="00CF3A0F" w:rsidRPr="00064D52" w:rsidRDefault="00985F04">
                  <w:r w:rsidRPr="00064D52">
                    <w:rPr>
                      <w:szCs w:val="21"/>
                    </w:rPr>
                    <w:t>二级</w:t>
                  </w:r>
                </w:p>
              </w:tc>
              <w:tc>
                <w:tcPr>
                  <w:tcW w:w="640" w:type="dxa"/>
                  <w:vAlign w:val="center"/>
                </w:tcPr>
                <w:p w14:paraId="7FF5919C" w14:textId="77777777" w:rsidR="00CF3A0F" w:rsidRPr="00064D52" w:rsidRDefault="00985F04">
                  <w:pPr>
                    <w:rPr>
                      <w:szCs w:val="21"/>
                    </w:rPr>
                  </w:pPr>
                  <w:r w:rsidRPr="00064D52">
                    <w:rPr>
                      <w:szCs w:val="21"/>
                    </w:rPr>
                    <w:t>三级</w:t>
                  </w:r>
                </w:p>
              </w:tc>
              <w:tc>
                <w:tcPr>
                  <w:tcW w:w="640" w:type="dxa"/>
                  <w:vAlign w:val="center"/>
                </w:tcPr>
                <w:p w14:paraId="0ADFFEF8" w14:textId="77777777" w:rsidR="00CF3A0F" w:rsidRPr="00064D52" w:rsidRDefault="00985F04">
                  <w:pPr>
                    <w:rPr>
                      <w:szCs w:val="21"/>
                    </w:rPr>
                  </w:pPr>
                  <w:r w:rsidRPr="00064D52">
                    <w:rPr>
                      <w:szCs w:val="21"/>
                    </w:rPr>
                    <w:t>三级</w:t>
                  </w:r>
                </w:p>
              </w:tc>
              <w:tc>
                <w:tcPr>
                  <w:tcW w:w="639" w:type="dxa"/>
                  <w:vAlign w:val="center"/>
                </w:tcPr>
                <w:p w14:paraId="4E4515C8" w14:textId="77777777" w:rsidR="00CF3A0F" w:rsidRPr="00064D52" w:rsidRDefault="00985F04">
                  <w:pPr>
                    <w:jc w:val="center"/>
                    <w:rPr>
                      <w:szCs w:val="21"/>
                    </w:rPr>
                  </w:pPr>
                  <w:r w:rsidRPr="00064D52">
                    <w:rPr>
                      <w:szCs w:val="21"/>
                    </w:rPr>
                    <w:t>三级</w:t>
                  </w:r>
                </w:p>
              </w:tc>
              <w:tc>
                <w:tcPr>
                  <w:tcW w:w="603" w:type="dxa"/>
                  <w:vAlign w:val="center"/>
                </w:tcPr>
                <w:p w14:paraId="4B618182" w14:textId="77777777" w:rsidR="00CF3A0F" w:rsidRPr="00064D52" w:rsidRDefault="00985F04">
                  <w:pPr>
                    <w:jc w:val="center"/>
                    <w:rPr>
                      <w:szCs w:val="21"/>
                    </w:rPr>
                  </w:pPr>
                  <w:r w:rsidRPr="00064D52">
                    <w:rPr>
                      <w:szCs w:val="21"/>
                    </w:rPr>
                    <w:t>-</w:t>
                  </w:r>
                </w:p>
              </w:tc>
              <w:tc>
                <w:tcPr>
                  <w:tcW w:w="677" w:type="dxa"/>
                  <w:vAlign w:val="center"/>
                </w:tcPr>
                <w:p w14:paraId="76B2289F" w14:textId="77777777" w:rsidR="00CF3A0F" w:rsidRPr="00064D52" w:rsidRDefault="00985F04">
                  <w:pPr>
                    <w:spacing w:line="360" w:lineRule="auto"/>
                    <w:jc w:val="center"/>
                    <w:rPr>
                      <w:szCs w:val="21"/>
                    </w:rPr>
                  </w:pPr>
                  <w:r w:rsidRPr="00064D52">
                    <w:rPr>
                      <w:szCs w:val="21"/>
                    </w:rPr>
                    <w:t>-</w:t>
                  </w:r>
                </w:p>
              </w:tc>
            </w:tr>
            <w:tr w:rsidR="00CF3A0F" w:rsidRPr="00064D52" w14:paraId="4F390462" w14:textId="77777777" w:rsidTr="00C61BF2">
              <w:tc>
                <w:tcPr>
                  <w:tcW w:w="8076" w:type="dxa"/>
                  <w:gridSpan w:val="10"/>
                  <w:vAlign w:val="center"/>
                </w:tcPr>
                <w:p w14:paraId="7FBB4AFF" w14:textId="77777777" w:rsidR="00CF3A0F" w:rsidRPr="00064D52" w:rsidRDefault="00985F04">
                  <w:pPr>
                    <w:jc w:val="left"/>
                    <w:rPr>
                      <w:szCs w:val="21"/>
                    </w:rPr>
                  </w:pPr>
                  <w:r w:rsidRPr="00064D52">
                    <w:rPr>
                      <w:szCs w:val="21"/>
                    </w:rPr>
                    <w:t>注：</w:t>
                  </w:r>
                  <w:r w:rsidRPr="00064D52">
                    <w:rPr>
                      <w:szCs w:val="21"/>
                    </w:rPr>
                    <w:t>“-”</w:t>
                  </w:r>
                  <w:r w:rsidRPr="00064D52">
                    <w:rPr>
                      <w:szCs w:val="21"/>
                    </w:rPr>
                    <w:t>表示可不开展土壤环境影响评价工作。</w:t>
                  </w:r>
                </w:p>
              </w:tc>
            </w:tr>
          </w:tbl>
          <w:p w14:paraId="596A053B" w14:textId="77777777" w:rsidR="00CF3A0F" w:rsidRPr="00064D52" w:rsidRDefault="00985F04">
            <w:pPr>
              <w:spacing w:line="360" w:lineRule="auto"/>
              <w:rPr>
                <w:sz w:val="24"/>
              </w:rPr>
            </w:pPr>
            <w:r w:rsidRPr="00064D52">
              <w:rPr>
                <w:sz w:val="24"/>
              </w:rPr>
              <w:t>（</w:t>
            </w:r>
            <w:r w:rsidRPr="00064D52">
              <w:rPr>
                <w:sz w:val="24"/>
              </w:rPr>
              <w:t>2</w:t>
            </w:r>
            <w:r w:rsidRPr="00064D52">
              <w:rPr>
                <w:sz w:val="24"/>
              </w:rPr>
              <w:t>）影响识别</w:t>
            </w:r>
          </w:p>
          <w:p w14:paraId="53579C46"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建设项目土壤环境影响类型与影响识别途径见下表。</w:t>
            </w:r>
          </w:p>
          <w:p w14:paraId="6312FC39" w14:textId="2665DC1A"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00E318DB" w:rsidRPr="00064D52">
              <w:rPr>
                <w:b/>
                <w:sz w:val="24"/>
                <w:szCs w:val="24"/>
              </w:rPr>
              <w:t>2</w:t>
            </w:r>
            <w:r w:rsidRPr="00064D52">
              <w:rPr>
                <w:rFonts w:hint="eastAsia"/>
                <w:b/>
                <w:sz w:val="24"/>
                <w:szCs w:val="24"/>
              </w:rPr>
              <w:t>4</w:t>
            </w:r>
            <w:r w:rsidRPr="00064D52">
              <w:rPr>
                <w:b/>
                <w:sz w:val="24"/>
                <w:szCs w:val="24"/>
              </w:rPr>
              <w:t>建设项目土壤环境影响类型与影响途径表</w:t>
            </w:r>
          </w:p>
          <w:tbl>
            <w:tblPr>
              <w:tblStyle w:val="afa"/>
              <w:tblW w:w="0" w:type="auto"/>
              <w:tblLook w:val="04A0" w:firstRow="1" w:lastRow="0" w:firstColumn="1" w:lastColumn="0" w:noHBand="0" w:noVBand="1"/>
            </w:tblPr>
            <w:tblGrid>
              <w:gridCol w:w="1813"/>
              <w:gridCol w:w="1565"/>
              <w:gridCol w:w="1566"/>
              <w:gridCol w:w="1566"/>
              <w:gridCol w:w="1566"/>
            </w:tblGrid>
            <w:tr w:rsidR="00C52466" w:rsidRPr="00064D52" w14:paraId="57F3C0E3" w14:textId="77777777" w:rsidTr="00734B47">
              <w:trPr>
                <w:trHeight w:hRule="exact" w:val="369"/>
              </w:trPr>
              <w:tc>
                <w:tcPr>
                  <w:tcW w:w="1847" w:type="dxa"/>
                  <w:vMerge w:val="restart"/>
                  <w:tcBorders>
                    <w:tl2br w:val="nil"/>
                  </w:tcBorders>
                  <w:vAlign w:val="center"/>
                </w:tcPr>
                <w:p w14:paraId="6A630BE5" w14:textId="77777777" w:rsidR="00CF3A0F" w:rsidRPr="00064D52" w:rsidRDefault="00985F04">
                  <w:pPr>
                    <w:jc w:val="center"/>
                    <w:rPr>
                      <w:b/>
                      <w:bCs/>
                      <w:szCs w:val="21"/>
                    </w:rPr>
                  </w:pPr>
                  <w:r w:rsidRPr="00064D52">
                    <w:rPr>
                      <w:b/>
                      <w:bCs/>
                      <w:szCs w:val="21"/>
                    </w:rPr>
                    <w:t>不同时段</w:t>
                  </w:r>
                </w:p>
              </w:tc>
              <w:tc>
                <w:tcPr>
                  <w:tcW w:w="6379" w:type="dxa"/>
                  <w:gridSpan w:val="4"/>
                  <w:vAlign w:val="center"/>
                </w:tcPr>
                <w:p w14:paraId="74CC2D53" w14:textId="77777777" w:rsidR="00CF3A0F" w:rsidRPr="00064D52" w:rsidRDefault="00985F04">
                  <w:pPr>
                    <w:jc w:val="center"/>
                    <w:rPr>
                      <w:b/>
                      <w:bCs/>
                      <w:szCs w:val="21"/>
                    </w:rPr>
                  </w:pPr>
                  <w:r w:rsidRPr="00064D52">
                    <w:rPr>
                      <w:b/>
                      <w:bCs/>
                      <w:szCs w:val="21"/>
                    </w:rPr>
                    <w:t>污染影响型</w:t>
                  </w:r>
                </w:p>
              </w:tc>
            </w:tr>
            <w:tr w:rsidR="00CF3A0F" w:rsidRPr="00064D52" w14:paraId="33265691" w14:textId="77777777" w:rsidTr="00734B47">
              <w:trPr>
                <w:trHeight w:hRule="exact" w:val="369"/>
              </w:trPr>
              <w:tc>
                <w:tcPr>
                  <w:tcW w:w="1847" w:type="dxa"/>
                  <w:vMerge/>
                  <w:tcBorders>
                    <w:tl2br w:val="nil"/>
                  </w:tcBorders>
                  <w:vAlign w:val="center"/>
                </w:tcPr>
                <w:p w14:paraId="3D3BA87F" w14:textId="77777777" w:rsidR="00CF3A0F" w:rsidRPr="00064D52" w:rsidRDefault="00CF3A0F">
                  <w:pPr>
                    <w:spacing w:line="360" w:lineRule="auto"/>
                    <w:ind w:firstLineChars="300" w:firstLine="632"/>
                    <w:jc w:val="center"/>
                    <w:rPr>
                      <w:b/>
                      <w:bCs/>
                      <w:szCs w:val="21"/>
                    </w:rPr>
                  </w:pPr>
                </w:p>
              </w:tc>
              <w:tc>
                <w:tcPr>
                  <w:tcW w:w="1594" w:type="dxa"/>
                  <w:vAlign w:val="center"/>
                </w:tcPr>
                <w:p w14:paraId="34BBD66C" w14:textId="77777777" w:rsidR="00CF3A0F" w:rsidRPr="00064D52" w:rsidRDefault="00985F04">
                  <w:pPr>
                    <w:jc w:val="center"/>
                    <w:rPr>
                      <w:b/>
                      <w:bCs/>
                      <w:szCs w:val="21"/>
                    </w:rPr>
                  </w:pPr>
                  <w:r w:rsidRPr="00064D52">
                    <w:rPr>
                      <w:b/>
                      <w:bCs/>
                      <w:szCs w:val="21"/>
                    </w:rPr>
                    <w:t>大气沉降</w:t>
                  </w:r>
                </w:p>
              </w:tc>
              <w:tc>
                <w:tcPr>
                  <w:tcW w:w="1595" w:type="dxa"/>
                  <w:vAlign w:val="center"/>
                </w:tcPr>
                <w:p w14:paraId="251DAF40" w14:textId="77777777" w:rsidR="00CF3A0F" w:rsidRPr="00064D52" w:rsidRDefault="00985F04">
                  <w:pPr>
                    <w:jc w:val="center"/>
                    <w:rPr>
                      <w:b/>
                      <w:bCs/>
                      <w:szCs w:val="21"/>
                    </w:rPr>
                  </w:pPr>
                  <w:r w:rsidRPr="00064D52">
                    <w:rPr>
                      <w:b/>
                      <w:bCs/>
                      <w:szCs w:val="21"/>
                    </w:rPr>
                    <w:t>地面漫流</w:t>
                  </w:r>
                </w:p>
              </w:tc>
              <w:tc>
                <w:tcPr>
                  <w:tcW w:w="1595" w:type="dxa"/>
                  <w:vAlign w:val="center"/>
                </w:tcPr>
                <w:p w14:paraId="7ED8DEB2" w14:textId="77777777" w:rsidR="00CF3A0F" w:rsidRPr="00064D52" w:rsidRDefault="00985F04">
                  <w:pPr>
                    <w:jc w:val="center"/>
                    <w:rPr>
                      <w:b/>
                      <w:bCs/>
                      <w:szCs w:val="21"/>
                    </w:rPr>
                  </w:pPr>
                  <w:r w:rsidRPr="00064D52">
                    <w:rPr>
                      <w:b/>
                      <w:bCs/>
                      <w:szCs w:val="21"/>
                    </w:rPr>
                    <w:t>垂直</w:t>
                  </w:r>
                  <w:r w:rsidRPr="00064D52">
                    <w:rPr>
                      <w:rFonts w:hint="eastAsia"/>
                      <w:b/>
                      <w:bCs/>
                      <w:szCs w:val="21"/>
                    </w:rPr>
                    <w:t>入</w:t>
                  </w:r>
                  <w:r w:rsidRPr="00064D52">
                    <w:rPr>
                      <w:b/>
                      <w:bCs/>
                      <w:szCs w:val="21"/>
                    </w:rPr>
                    <w:t>渗</w:t>
                  </w:r>
                </w:p>
              </w:tc>
              <w:tc>
                <w:tcPr>
                  <w:tcW w:w="1595" w:type="dxa"/>
                  <w:vAlign w:val="center"/>
                </w:tcPr>
                <w:p w14:paraId="60E4588F" w14:textId="77777777" w:rsidR="00CF3A0F" w:rsidRPr="00064D52" w:rsidRDefault="00985F04">
                  <w:pPr>
                    <w:jc w:val="center"/>
                    <w:rPr>
                      <w:b/>
                      <w:bCs/>
                      <w:szCs w:val="21"/>
                    </w:rPr>
                  </w:pPr>
                  <w:r w:rsidRPr="00064D52">
                    <w:rPr>
                      <w:b/>
                      <w:bCs/>
                      <w:szCs w:val="21"/>
                    </w:rPr>
                    <w:t>其它</w:t>
                  </w:r>
                </w:p>
              </w:tc>
            </w:tr>
            <w:tr w:rsidR="00CF3A0F" w:rsidRPr="00064D52" w14:paraId="02F99215" w14:textId="77777777" w:rsidTr="00734B47">
              <w:trPr>
                <w:trHeight w:hRule="exact" w:val="369"/>
              </w:trPr>
              <w:tc>
                <w:tcPr>
                  <w:tcW w:w="1847" w:type="dxa"/>
                  <w:vAlign w:val="center"/>
                </w:tcPr>
                <w:p w14:paraId="60D3D2BD" w14:textId="77777777" w:rsidR="00CF3A0F" w:rsidRPr="00064D52" w:rsidRDefault="00985F04">
                  <w:pPr>
                    <w:jc w:val="center"/>
                    <w:rPr>
                      <w:szCs w:val="21"/>
                    </w:rPr>
                  </w:pPr>
                  <w:r w:rsidRPr="00064D52">
                    <w:rPr>
                      <w:szCs w:val="21"/>
                    </w:rPr>
                    <w:lastRenderedPageBreak/>
                    <w:t>建设期</w:t>
                  </w:r>
                </w:p>
              </w:tc>
              <w:tc>
                <w:tcPr>
                  <w:tcW w:w="1594" w:type="dxa"/>
                  <w:vAlign w:val="center"/>
                </w:tcPr>
                <w:p w14:paraId="3948833D" w14:textId="77777777" w:rsidR="00CF3A0F" w:rsidRPr="00064D52" w:rsidRDefault="00985F04">
                  <w:pPr>
                    <w:jc w:val="center"/>
                    <w:rPr>
                      <w:szCs w:val="21"/>
                    </w:rPr>
                  </w:pPr>
                  <w:r w:rsidRPr="00064D52">
                    <w:rPr>
                      <w:szCs w:val="21"/>
                    </w:rPr>
                    <w:t>-</w:t>
                  </w:r>
                </w:p>
              </w:tc>
              <w:tc>
                <w:tcPr>
                  <w:tcW w:w="1595" w:type="dxa"/>
                  <w:vAlign w:val="center"/>
                </w:tcPr>
                <w:p w14:paraId="2DDF8830" w14:textId="77777777" w:rsidR="00CF3A0F" w:rsidRPr="00064D52" w:rsidRDefault="00985F04">
                  <w:pPr>
                    <w:jc w:val="center"/>
                    <w:rPr>
                      <w:szCs w:val="21"/>
                    </w:rPr>
                  </w:pPr>
                  <w:r w:rsidRPr="00064D52">
                    <w:rPr>
                      <w:szCs w:val="21"/>
                    </w:rPr>
                    <w:t>-</w:t>
                  </w:r>
                </w:p>
              </w:tc>
              <w:tc>
                <w:tcPr>
                  <w:tcW w:w="1595" w:type="dxa"/>
                  <w:vAlign w:val="center"/>
                </w:tcPr>
                <w:p w14:paraId="737868C9" w14:textId="77777777" w:rsidR="00CF3A0F" w:rsidRPr="00064D52" w:rsidRDefault="00985F04">
                  <w:pPr>
                    <w:jc w:val="center"/>
                    <w:rPr>
                      <w:szCs w:val="21"/>
                    </w:rPr>
                  </w:pPr>
                  <w:r w:rsidRPr="00064D52">
                    <w:rPr>
                      <w:szCs w:val="21"/>
                    </w:rPr>
                    <w:t>-</w:t>
                  </w:r>
                </w:p>
              </w:tc>
              <w:tc>
                <w:tcPr>
                  <w:tcW w:w="1595" w:type="dxa"/>
                  <w:vAlign w:val="center"/>
                </w:tcPr>
                <w:p w14:paraId="6D58CE91" w14:textId="77777777" w:rsidR="00CF3A0F" w:rsidRPr="00064D52" w:rsidRDefault="00985F04">
                  <w:pPr>
                    <w:jc w:val="center"/>
                    <w:rPr>
                      <w:szCs w:val="21"/>
                    </w:rPr>
                  </w:pPr>
                  <w:r w:rsidRPr="00064D52">
                    <w:rPr>
                      <w:szCs w:val="21"/>
                    </w:rPr>
                    <w:t>-</w:t>
                  </w:r>
                </w:p>
              </w:tc>
            </w:tr>
            <w:tr w:rsidR="00CF3A0F" w:rsidRPr="00064D52" w14:paraId="3B0751B7" w14:textId="77777777" w:rsidTr="00734B47">
              <w:trPr>
                <w:trHeight w:hRule="exact" w:val="369"/>
              </w:trPr>
              <w:tc>
                <w:tcPr>
                  <w:tcW w:w="1847" w:type="dxa"/>
                  <w:vAlign w:val="center"/>
                </w:tcPr>
                <w:p w14:paraId="3B65D76B" w14:textId="77777777" w:rsidR="00CF3A0F" w:rsidRPr="00064D52" w:rsidRDefault="00985F04">
                  <w:pPr>
                    <w:jc w:val="center"/>
                    <w:rPr>
                      <w:szCs w:val="21"/>
                    </w:rPr>
                  </w:pPr>
                  <w:r w:rsidRPr="00064D52">
                    <w:rPr>
                      <w:szCs w:val="21"/>
                    </w:rPr>
                    <w:t>运营期</w:t>
                  </w:r>
                </w:p>
              </w:tc>
              <w:tc>
                <w:tcPr>
                  <w:tcW w:w="1594" w:type="dxa"/>
                  <w:vAlign w:val="center"/>
                </w:tcPr>
                <w:p w14:paraId="4D05E8A8" w14:textId="77777777" w:rsidR="00CF3A0F" w:rsidRPr="00064D52" w:rsidRDefault="00985F04">
                  <w:pPr>
                    <w:jc w:val="center"/>
                    <w:rPr>
                      <w:szCs w:val="21"/>
                    </w:rPr>
                  </w:pPr>
                  <w:r w:rsidRPr="00064D52">
                    <w:rPr>
                      <w:szCs w:val="21"/>
                    </w:rPr>
                    <w:t>√</w:t>
                  </w:r>
                </w:p>
              </w:tc>
              <w:tc>
                <w:tcPr>
                  <w:tcW w:w="1595" w:type="dxa"/>
                </w:tcPr>
                <w:p w14:paraId="76BB5C21" w14:textId="77777777" w:rsidR="00CF3A0F" w:rsidRPr="00064D52" w:rsidRDefault="00985F04">
                  <w:pPr>
                    <w:jc w:val="center"/>
                  </w:pPr>
                  <w:r w:rsidRPr="00064D52">
                    <w:rPr>
                      <w:szCs w:val="21"/>
                    </w:rPr>
                    <w:t>-</w:t>
                  </w:r>
                </w:p>
              </w:tc>
              <w:tc>
                <w:tcPr>
                  <w:tcW w:w="1595" w:type="dxa"/>
                </w:tcPr>
                <w:p w14:paraId="0CCA5BCC" w14:textId="77777777" w:rsidR="00CF3A0F" w:rsidRPr="00064D52" w:rsidRDefault="00985F04">
                  <w:pPr>
                    <w:jc w:val="center"/>
                  </w:pPr>
                  <w:r w:rsidRPr="00064D52">
                    <w:rPr>
                      <w:szCs w:val="21"/>
                    </w:rPr>
                    <w:t>√</w:t>
                  </w:r>
                </w:p>
              </w:tc>
              <w:tc>
                <w:tcPr>
                  <w:tcW w:w="1595" w:type="dxa"/>
                  <w:vAlign w:val="center"/>
                </w:tcPr>
                <w:p w14:paraId="4A3053B0" w14:textId="77777777" w:rsidR="00CF3A0F" w:rsidRPr="00064D52" w:rsidRDefault="00985F04">
                  <w:pPr>
                    <w:jc w:val="center"/>
                    <w:rPr>
                      <w:szCs w:val="21"/>
                    </w:rPr>
                  </w:pPr>
                  <w:r w:rsidRPr="00064D52">
                    <w:rPr>
                      <w:szCs w:val="21"/>
                    </w:rPr>
                    <w:t>-</w:t>
                  </w:r>
                </w:p>
              </w:tc>
            </w:tr>
            <w:tr w:rsidR="00CF3A0F" w:rsidRPr="00064D52" w14:paraId="26454CA3" w14:textId="77777777" w:rsidTr="00734B47">
              <w:trPr>
                <w:trHeight w:hRule="exact" w:val="369"/>
              </w:trPr>
              <w:tc>
                <w:tcPr>
                  <w:tcW w:w="1847" w:type="dxa"/>
                  <w:vAlign w:val="center"/>
                </w:tcPr>
                <w:p w14:paraId="22D6BDF6" w14:textId="77777777" w:rsidR="00CF3A0F" w:rsidRPr="00064D52" w:rsidRDefault="00985F04">
                  <w:pPr>
                    <w:jc w:val="center"/>
                    <w:rPr>
                      <w:szCs w:val="21"/>
                    </w:rPr>
                  </w:pPr>
                  <w:r w:rsidRPr="00064D52">
                    <w:rPr>
                      <w:szCs w:val="21"/>
                    </w:rPr>
                    <w:t>服务期满后</w:t>
                  </w:r>
                </w:p>
              </w:tc>
              <w:tc>
                <w:tcPr>
                  <w:tcW w:w="1594" w:type="dxa"/>
                  <w:vAlign w:val="center"/>
                </w:tcPr>
                <w:p w14:paraId="23425019" w14:textId="77777777" w:rsidR="00CF3A0F" w:rsidRPr="00064D52" w:rsidRDefault="00985F04">
                  <w:pPr>
                    <w:jc w:val="center"/>
                    <w:rPr>
                      <w:szCs w:val="21"/>
                    </w:rPr>
                  </w:pPr>
                  <w:r w:rsidRPr="00064D52">
                    <w:rPr>
                      <w:szCs w:val="21"/>
                    </w:rPr>
                    <w:t>-</w:t>
                  </w:r>
                </w:p>
              </w:tc>
              <w:tc>
                <w:tcPr>
                  <w:tcW w:w="1595" w:type="dxa"/>
                  <w:vAlign w:val="center"/>
                </w:tcPr>
                <w:p w14:paraId="42079EBB" w14:textId="77777777" w:rsidR="00CF3A0F" w:rsidRPr="00064D52" w:rsidRDefault="00985F04">
                  <w:pPr>
                    <w:jc w:val="center"/>
                    <w:rPr>
                      <w:szCs w:val="21"/>
                    </w:rPr>
                  </w:pPr>
                  <w:r w:rsidRPr="00064D52">
                    <w:rPr>
                      <w:szCs w:val="21"/>
                    </w:rPr>
                    <w:t>-</w:t>
                  </w:r>
                </w:p>
              </w:tc>
              <w:tc>
                <w:tcPr>
                  <w:tcW w:w="1595" w:type="dxa"/>
                  <w:tcBorders>
                    <w:bottom w:val="single" w:sz="4" w:space="0" w:color="000000"/>
                  </w:tcBorders>
                  <w:vAlign w:val="center"/>
                </w:tcPr>
                <w:p w14:paraId="396148FF" w14:textId="77777777" w:rsidR="00CF3A0F" w:rsidRPr="00064D52" w:rsidRDefault="00985F04">
                  <w:pPr>
                    <w:jc w:val="center"/>
                    <w:rPr>
                      <w:szCs w:val="21"/>
                    </w:rPr>
                  </w:pPr>
                  <w:r w:rsidRPr="00064D52">
                    <w:rPr>
                      <w:szCs w:val="21"/>
                    </w:rPr>
                    <w:t>-</w:t>
                  </w:r>
                </w:p>
              </w:tc>
              <w:tc>
                <w:tcPr>
                  <w:tcW w:w="1595" w:type="dxa"/>
                  <w:vAlign w:val="center"/>
                </w:tcPr>
                <w:p w14:paraId="643A290A" w14:textId="77777777" w:rsidR="00CF3A0F" w:rsidRPr="00064D52" w:rsidRDefault="00985F04">
                  <w:pPr>
                    <w:jc w:val="center"/>
                    <w:rPr>
                      <w:szCs w:val="21"/>
                    </w:rPr>
                  </w:pPr>
                  <w:r w:rsidRPr="00064D52">
                    <w:rPr>
                      <w:szCs w:val="21"/>
                    </w:rPr>
                    <w:t>-</w:t>
                  </w:r>
                </w:p>
              </w:tc>
            </w:tr>
          </w:tbl>
          <w:p w14:paraId="4B99C130"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建设项目土壤环境影响源及影响因子识别。</w:t>
            </w:r>
          </w:p>
          <w:p w14:paraId="64951C36" w14:textId="647D9FC8"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00E318DB" w:rsidRPr="00064D52">
              <w:rPr>
                <w:b/>
                <w:sz w:val="24"/>
                <w:szCs w:val="24"/>
              </w:rPr>
              <w:t>2</w:t>
            </w:r>
            <w:r w:rsidRPr="00064D52">
              <w:rPr>
                <w:rFonts w:hint="eastAsia"/>
                <w:b/>
                <w:sz w:val="24"/>
                <w:szCs w:val="24"/>
              </w:rPr>
              <w:t>5</w:t>
            </w:r>
            <w:r w:rsidRPr="00064D52">
              <w:rPr>
                <w:b/>
                <w:sz w:val="24"/>
                <w:szCs w:val="24"/>
              </w:rPr>
              <w:t>建设项目土壤环境影响源及影响因子识别表</w:t>
            </w:r>
          </w:p>
          <w:tbl>
            <w:tblPr>
              <w:tblStyle w:val="afa"/>
              <w:tblW w:w="0" w:type="auto"/>
              <w:jc w:val="center"/>
              <w:tblLook w:val="04A0" w:firstRow="1" w:lastRow="0" w:firstColumn="1" w:lastColumn="0" w:noHBand="0" w:noVBand="1"/>
            </w:tblPr>
            <w:tblGrid>
              <w:gridCol w:w="1394"/>
              <w:gridCol w:w="1728"/>
              <w:gridCol w:w="1313"/>
              <w:gridCol w:w="1371"/>
              <w:gridCol w:w="1432"/>
              <w:gridCol w:w="838"/>
            </w:tblGrid>
            <w:tr w:rsidR="00C52466" w:rsidRPr="00064D52" w14:paraId="6F3EA39C" w14:textId="77777777" w:rsidTr="00C52466">
              <w:trPr>
                <w:trHeight w:val="728"/>
                <w:jc w:val="center"/>
              </w:trPr>
              <w:tc>
                <w:tcPr>
                  <w:tcW w:w="1394" w:type="dxa"/>
                  <w:tcBorders>
                    <w:tl2br w:val="nil"/>
                  </w:tcBorders>
                  <w:vAlign w:val="center"/>
                </w:tcPr>
                <w:p w14:paraId="47683249" w14:textId="77777777" w:rsidR="00CF3A0F" w:rsidRPr="00064D52" w:rsidRDefault="00985F04">
                  <w:pPr>
                    <w:jc w:val="center"/>
                    <w:rPr>
                      <w:b/>
                      <w:bCs/>
                      <w:szCs w:val="21"/>
                    </w:rPr>
                  </w:pPr>
                  <w:r w:rsidRPr="00064D52">
                    <w:rPr>
                      <w:b/>
                      <w:bCs/>
                      <w:szCs w:val="21"/>
                    </w:rPr>
                    <w:t>污染源</w:t>
                  </w:r>
                </w:p>
              </w:tc>
              <w:tc>
                <w:tcPr>
                  <w:tcW w:w="1728" w:type="dxa"/>
                  <w:vAlign w:val="center"/>
                </w:tcPr>
                <w:p w14:paraId="035DFF3A" w14:textId="77777777" w:rsidR="00CF3A0F" w:rsidRPr="00064D52" w:rsidRDefault="00985F04">
                  <w:pPr>
                    <w:jc w:val="center"/>
                    <w:rPr>
                      <w:b/>
                      <w:bCs/>
                      <w:szCs w:val="21"/>
                    </w:rPr>
                  </w:pPr>
                  <w:r w:rsidRPr="00064D52">
                    <w:rPr>
                      <w:b/>
                      <w:bCs/>
                      <w:szCs w:val="21"/>
                    </w:rPr>
                    <w:t>工艺流程</w:t>
                  </w:r>
                  <w:r w:rsidRPr="00064D52">
                    <w:rPr>
                      <w:b/>
                      <w:bCs/>
                      <w:szCs w:val="21"/>
                    </w:rPr>
                    <w:t>/</w:t>
                  </w:r>
                  <w:r w:rsidRPr="00064D52">
                    <w:rPr>
                      <w:b/>
                      <w:bCs/>
                      <w:szCs w:val="21"/>
                    </w:rPr>
                    <w:t>节点</w:t>
                  </w:r>
                </w:p>
              </w:tc>
              <w:tc>
                <w:tcPr>
                  <w:tcW w:w="1313" w:type="dxa"/>
                  <w:vAlign w:val="center"/>
                </w:tcPr>
                <w:p w14:paraId="48150C57" w14:textId="77777777" w:rsidR="00CF3A0F" w:rsidRPr="00064D52" w:rsidRDefault="00985F04">
                  <w:pPr>
                    <w:jc w:val="center"/>
                    <w:rPr>
                      <w:b/>
                      <w:bCs/>
                      <w:szCs w:val="21"/>
                    </w:rPr>
                  </w:pPr>
                  <w:r w:rsidRPr="00064D52">
                    <w:rPr>
                      <w:b/>
                      <w:bCs/>
                      <w:szCs w:val="21"/>
                    </w:rPr>
                    <w:t>污染途径</w:t>
                  </w:r>
                </w:p>
              </w:tc>
              <w:tc>
                <w:tcPr>
                  <w:tcW w:w="1371" w:type="dxa"/>
                  <w:vAlign w:val="center"/>
                </w:tcPr>
                <w:p w14:paraId="6A874F41" w14:textId="77777777" w:rsidR="00CF3A0F" w:rsidRPr="00064D52" w:rsidRDefault="00985F04">
                  <w:pPr>
                    <w:jc w:val="center"/>
                    <w:rPr>
                      <w:b/>
                      <w:bCs/>
                      <w:szCs w:val="21"/>
                    </w:rPr>
                  </w:pPr>
                  <w:r w:rsidRPr="00064D52">
                    <w:rPr>
                      <w:b/>
                      <w:bCs/>
                      <w:szCs w:val="21"/>
                    </w:rPr>
                    <w:t>全部污染物指标</w:t>
                  </w:r>
                  <w:r w:rsidRPr="00064D52">
                    <w:rPr>
                      <w:b/>
                      <w:bCs/>
                      <w:szCs w:val="21"/>
                      <w:vertAlign w:val="superscript"/>
                    </w:rPr>
                    <w:t>a</w:t>
                  </w:r>
                </w:p>
              </w:tc>
              <w:tc>
                <w:tcPr>
                  <w:tcW w:w="1432" w:type="dxa"/>
                  <w:vAlign w:val="center"/>
                </w:tcPr>
                <w:p w14:paraId="63F84ECC" w14:textId="77777777" w:rsidR="00CF3A0F" w:rsidRPr="00064D52" w:rsidRDefault="00985F04">
                  <w:pPr>
                    <w:jc w:val="center"/>
                    <w:rPr>
                      <w:b/>
                      <w:bCs/>
                      <w:szCs w:val="21"/>
                    </w:rPr>
                  </w:pPr>
                  <w:r w:rsidRPr="00064D52">
                    <w:rPr>
                      <w:b/>
                      <w:bCs/>
                      <w:szCs w:val="21"/>
                    </w:rPr>
                    <w:t>特征因子</w:t>
                  </w:r>
                </w:p>
              </w:tc>
              <w:tc>
                <w:tcPr>
                  <w:tcW w:w="838" w:type="dxa"/>
                  <w:vAlign w:val="center"/>
                </w:tcPr>
                <w:p w14:paraId="47F3CE50" w14:textId="77777777" w:rsidR="00CF3A0F" w:rsidRPr="00064D52" w:rsidRDefault="00985F04">
                  <w:pPr>
                    <w:jc w:val="center"/>
                    <w:rPr>
                      <w:b/>
                      <w:bCs/>
                      <w:szCs w:val="21"/>
                    </w:rPr>
                  </w:pPr>
                  <w:r w:rsidRPr="00064D52">
                    <w:rPr>
                      <w:b/>
                      <w:bCs/>
                      <w:szCs w:val="21"/>
                    </w:rPr>
                    <w:t>备注</w:t>
                  </w:r>
                  <w:r w:rsidRPr="00064D52">
                    <w:rPr>
                      <w:b/>
                      <w:bCs/>
                      <w:szCs w:val="21"/>
                      <w:vertAlign w:val="superscript"/>
                    </w:rPr>
                    <w:t>b</w:t>
                  </w:r>
                </w:p>
              </w:tc>
            </w:tr>
            <w:tr w:rsidR="00C52466" w:rsidRPr="00064D52" w14:paraId="792468B4" w14:textId="77777777" w:rsidTr="00C52466">
              <w:trPr>
                <w:trHeight w:val="728"/>
                <w:jc w:val="center"/>
              </w:trPr>
              <w:tc>
                <w:tcPr>
                  <w:tcW w:w="1394" w:type="dxa"/>
                  <w:tcBorders>
                    <w:tl2br w:val="nil"/>
                  </w:tcBorders>
                  <w:vAlign w:val="center"/>
                </w:tcPr>
                <w:p w14:paraId="51177BA0" w14:textId="682B25E8" w:rsidR="00CF3A0F" w:rsidRPr="00064D52" w:rsidRDefault="00C52466">
                  <w:pPr>
                    <w:jc w:val="center"/>
                    <w:rPr>
                      <w:szCs w:val="21"/>
                    </w:rPr>
                  </w:pPr>
                  <w:r w:rsidRPr="00064D52">
                    <w:rPr>
                      <w:rFonts w:hint="eastAsia"/>
                      <w:szCs w:val="21"/>
                    </w:rPr>
                    <w:t>生产</w:t>
                  </w:r>
                  <w:r w:rsidR="00985F04" w:rsidRPr="00064D52">
                    <w:rPr>
                      <w:rFonts w:hint="eastAsia"/>
                      <w:szCs w:val="21"/>
                    </w:rPr>
                    <w:t>车间</w:t>
                  </w:r>
                </w:p>
              </w:tc>
              <w:tc>
                <w:tcPr>
                  <w:tcW w:w="1728" w:type="dxa"/>
                  <w:vAlign w:val="center"/>
                </w:tcPr>
                <w:p w14:paraId="0CEE8EF5" w14:textId="4989B87D" w:rsidR="00CF3A0F" w:rsidRPr="00064D52" w:rsidRDefault="00C52466">
                  <w:pPr>
                    <w:jc w:val="center"/>
                    <w:rPr>
                      <w:szCs w:val="21"/>
                    </w:rPr>
                  </w:pPr>
                  <w:r w:rsidRPr="00064D52">
                    <w:rPr>
                      <w:rFonts w:hint="eastAsia"/>
                      <w:szCs w:val="21"/>
                    </w:rPr>
                    <w:t>机加工</w:t>
                  </w:r>
                </w:p>
              </w:tc>
              <w:tc>
                <w:tcPr>
                  <w:tcW w:w="1313" w:type="dxa"/>
                  <w:vAlign w:val="center"/>
                </w:tcPr>
                <w:p w14:paraId="36EEFAB6" w14:textId="77777777" w:rsidR="00CF3A0F" w:rsidRPr="00064D52" w:rsidRDefault="00985F04">
                  <w:pPr>
                    <w:jc w:val="center"/>
                    <w:rPr>
                      <w:szCs w:val="21"/>
                    </w:rPr>
                  </w:pPr>
                  <w:r w:rsidRPr="00064D52">
                    <w:rPr>
                      <w:szCs w:val="21"/>
                    </w:rPr>
                    <w:t>大气沉降</w:t>
                  </w:r>
                </w:p>
              </w:tc>
              <w:tc>
                <w:tcPr>
                  <w:tcW w:w="1371" w:type="dxa"/>
                  <w:vAlign w:val="center"/>
                </w:tcPr>
                <w:p w14:paraId="0995F0B4" w14:textId="77777777" w:rsidR="00CF3A0F" w:rsidRPr="00064D52" w:rsidRDefault="00985F04">
                  <w:pPr>
                    <w:jc w:val="center"/>
                    <w:rPr>
                      <w:szCs w:val="21"/>
                    </w:rPr>
                  </w:pPr>
                  <w:r w:rsidRPr="00064D52">
                    <w:rPr>
                      <w:szCs w:val="21"/>
                    </w:rPr>
                    <w:t>非甲烷总烃</w:t>
                  </w:r>
                </w:p>
                <w:p w14:paraId="0914EA51" w14:textId="583FDC31" w:rsidR="00C52466" w:rsidRPr="00064D52" w:rsidRDefault="00C52466" w:rsidP="00C52466">
                  <w:pPr>
                    <w:pStyle w:val="a0"/>
                    <w:jc w:val="center"/>
                    <w:rPr>
                      <w:lang w:val="en-US"/>
                    </w:rPr>
                  </w:pPr>
                  <w:r w:rsidRPr="00064D52">
                    <w:rPr>
                      <w:rFonts w:hint="eastAsia"/>
                      <w:lang w:val="en-US"/>
                    </w:rPr>
                    <w:t>颗粒物</w:t>
                  </w:r>
                </w:p>
              </w:tc>
              <w:tc>
                <w:tcPr>
                  <w:tcW w:w="1432" w:type="dxa"/>
                  <w:vAlign w:val="center"/>
                </w:tcPr>
                <w:p w14:paraId="026DE2DF" w14:textId="77777777" w:rsidR="00CF3A0F" w:rsidRPr="00064D52" w:rsidRDefault="00985F04">
                  <w:pPr>
                    <w:jc w:val="center"/>
                    <w:rPr>
                      <w:szCs w:val="21"/>
                    </w:rPr>
                  </w:pPr>
                  <w:r w:rsidRPr="00064D52">
                    <w:rPr>
                      <w:szCs w:val="21"/>
                    </w:rPr>
                    <w:t>石油烃（</w:t>
                  </w:r>
                  <w:r w:rsidRPr="00064D52">
                    <w:rPr>
                      <w:szCs w:val="21"/>
                    </w:rPr>
                    <w:t>C</w:t>
                  </w:r>
                  <w:r w:rsidRPr="00064D52">
                    <w:rPr>
                      <w:szCs w:val="21"/>
                      <w:vertAlign w:val="subscript"/>
                    </w:rPr>
                    <w:t>10</w:t>
                  </w:r>
                  <w:r w:rsidRPr="00064D52">
                    <w:rPr>
                      <w:szCs w:val="21"/>
                    </w:rPr>
                    <w:t>-C</w:t>
                  </w:r>
                  <w:r w:rsidRPr="00064D52">
                    <w:rPr>
                      <w:szCs w:val="21"/>
                      <w:vertAlign w:val="subscript"/>
                    </w:rPr>
                    <w:t>40</w:t>
                  </w:r>
                  <w:r w:rsidRPr="00064D52">
                    <w:rPr>
                      <w:szCs w:val="21"/>
                    </w:rPr>
                    <w:t>）</w:t>
                  </w:r>
                </w:p>
              </w:tc>
              <w:tc>
                <w:tcPr>
                  <w:tcW w:w="838" w:type="dxa"/>
                </w:tcPr>
                <w:p w14:paraId="4CA53664" w14:textId="77777777" w:rsidR="00CF3A0F" w:rsidRPr="00064D52" w:rsidRDefault="00985F04">
                  <w:pPr>
                    <w:jc w:val="center"/>
                  </w:pPr>
                  <w:r w:rsidRPr="00064D52">
                    <w:rPr>
                      <w:szCs w:val="21"/>
                    </w:rPr>
                    <w:t>—</w:t>
                  </w:r>
                </w:p>
              </w:tc>
            </w:tr>
          </w:tbl>
          <w:p w14:paraId="7977D287" w14:textId="77777777" w:rsidR="00CF3A0F" w:rsidRPr="00064D52" w:rsidRDefault="00985F04">
            <w:pPr>
              <w:spacing w:line="360" w:lineRule="auto"/>
              <w:rPr>
                <w:sz w:val="24"/>
              </w:rPr>
            </w:pPr>
            <w:r w:rsidRPr="00064D52">
              <w:rPr>
                <w:sz w:val="24"/>
              </w:rPr>
              <w:t>（</w:t>
            </w:r>
            <w:r w:rsidRPr="00064D52">
              <w:rPr>
                <w:sz w:val="24"/>
              </w:rPr>
              <w:t>3</w:t>
            </w:r>
            <w:r w:rsidRPr="00064D52">
              <w:rPr>
                <w:sz w:val="24"/>
              </w:rPr>
              <w:t>）土壤影响分析</w:t>
            </w:r>
          </w:p>
          <w:p w14:paraId="04D47AAF" w14:textId="77777777" w:rsidR="00CF3A0F" w:rsidRPr="00064D52" w:rsidRDefault="00985F04">
            <w:pPr>
              <w:pStyle w:val="aff0"/>
              <w:spacing w:line="360" w:lineRule="auto"/>
              <w:ind w:firstLine="200"/>
              <w:jc w:val="both"/>
              <w:rPr>
                <w:rFonts w:ascii="Times New Roman" w:hAnsi="Times New Roman"/>
              </w:rPr>
            </w:pPr>
            <w:r w:rsidRPr="00064D52">
              <w:rPr>
                <w:rFonts w:ascii="Times New Roman" w:hAnsi="Times New Roman"/>
              </w:rPr>
              <w:t>a</w:t>
            </w:r>
            <w:r w:rsidRPr="00064D52">
              <w:rPr>
                <w:rFonts w:ascii="Times New Roman" w:hAnsi="Times New Roman"/>
              </w:rPr>
              <w:t>、预测评价范围、时段和预测情景设置</w:t>
            </w:r>
          </w:p>
          <w:p w14:paraId="667345F1"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项目的预测评价范围与调查评价范围一致，评价时段为项目运营期，以项目正常运营为预测情景。</w:t>
            </w:r>
          </w:p>
          <w:p w14:paraId="6F4F1B7E" w14:textId="77777777" w:rsidR="00CF3A0F" w:rsidRPr="00064D52" w:rsidRDefault="00985F04">
            <w:pPr>
              <w:pStyle w:val="aff0"/>
              <w:spacing w:line="360" w:lineRule="auto"/>
              <w:ind w:firstLine="200"/>
              <w:jc w:val="both"/>
              <w:rPr>
                <w:rFonts w:ascii="Times New Roman" w:hAnsi="Times New Roman"/>
              </w:rPr>
            </w:pPr>
            <w:r w:rsidRPr="00064D52">
              <w:rPr>
                <w:rFonts w:ascii="Times New Roman" w:hAnsi="Times New Roman"/>
              </w:rPr>
              <w:t>b</w:t>
            </w:r>
            <w:r w:rsidRPr="00064D52">
              <w:rPr>
                <w:rFonts w:ascii="Times New Roman" w:hAnsi="Times New Roman"/>
              </w:rPr>
              <w:t>、预测评价因子</w:t>
            </w:r>
          </w:p>
          <w:p w14:paraId="48DEB506"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大气沉降</w:t>
            </w:r>
            <w:r w:rsidRPr="00064D52">
              <w:rPr>
                <w:rFonts w:ascii="Times New Roman" w:hAnsi="Times New Roman"/>
              </w:rPr>
              <w:t>:</w:t>
            </w:r>
            <w:r w:rsidRPr="00064D52">
              <w:rPr>
                <w:rFonts w:ascii="Times New Roman" w:hAnsi="Times New Roman" w:hint="eastAsia"/>
                <w:lang w:val="en-US"/>
              </w:rPr>
              <w:t>非甲烷总烃</w:t>
            </w:r>
            <w:r w:rsidRPr="00064D52">
              <w:rPr>
                <w:rFonts w:ascii="Times New Roman" w:hAnsi="Times New Roman"/>
              </w:rPr>
              <w:t>。</w:t>
            </w:r>
          </w:p>
          <w:p w14:paraId="22D37196" w14:textId="77777777" w:rsidR="00CF3A0F" w:rsidRPr="00064D52" w:rsidRDefault="00985F04">
            <w:pPr>
              <w:pStyle w:val="aff0"/>
              <w:spacing w:line="360" w:lineRule="auto"/>
              <w:ind w:firstLine="200"/>
              <w:jc w:val="both"/>
              <w:rPr>
                <w:rFonts w:ascii="Times New Roman" w:hAnsi="Times New Roman"/>
              </w:rPr>
            </w:pPr>
            <w:r w:rsidRPr="00064D52">
              <w:rPr>
                <w:rFonts w:ascii="Times New Roman" w:hAnsi="Times New Roman"/>
              </w:rPr>
              <w:t>c</w:t>
            </w:r>
            <w:r w:rsidRPr="00064D52">
              <w:rPr>
                <w:rFonts w:ascii="Times New Roman" w:hAnsi="Times New Roman"/>
              </w:rPr>
              <w:t>、预测结果及分析</w:t>
            </w:r>
          </w:p>
          <w:p w14:paraId="24B94922"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导则附录</w:t>
            </w:r>
            <w:r w:rsidRPr="00064D52">
              <w:rPr>
                <w:rFonts w:ascii="Times New Roman" w:hAnsi="Times New Roman"/>
              </w:rPr>
              <w:t>E</w:t>
            </w:r>
            <w:r w:rsidRPr="00064D52">
              <w:rPr>
                <w:rFonts w:ascii="Times New Roman" w:hAnsi="Times New Roman"/>
              </w:rPr>
              <w:t>预测方法如下：</w:t>
            </w:r>
          </w:p>
          <w:p w14:paraId="73375552"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单位质量土壤中某种物质的增量可用下式计算：</w:t>
            </w:r>
          </w:p>
          <w:p w14:paraId="2CD11EEE" w14:textId="77777777" w:rsidR="00CF3A0F" w:rsidRPr="00064D52" w:rsidRDefault="00985F04">
            <w:pPr>
              <w:widowControl/>
              <w:jc w:val="center"/>
              <w:rPr>
                <w:kern w:val="0"/>
                <w:sz w:val="24"/>
                <w:szCs w:val="24"/>
              </w:rPr>
            </w:pPr>
            <w:r w:rsidRPr="00064D52">
              <w:rPr>
                <w:noProof/>
                <w:kern w:val="0"/>
                <w:sz w:val="24"/>
                <w:szCs w:val="24"/>
              </w:rPr>
              <w:drawing>
                <wp:inline distT="0" distB="0" distL="0" distR="0" wp14:anchorId="2990E25A" wp14:editId="36487063">
                  <wp:extent cx="2118360" cy="201295"/>
                  <wp:effectExtent l="0" t="0" r="2540" b="1905"/>
                  <wp:docPr id="6" name="图片 6" descr="C:\Users\guyu485\AppData\Roaming\Tencent\Users\2574929781\QQ\WinTemp\RichOle\0[)2PW0`%}%)AV1TDIWLK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guyu485\AppData\Roaming\Tencent\Users\2574929781\QQ\WinTemp\RichOle\0[)2PW0`%}%)AV1TDIWLKP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49250" cy="223754"/>
                          </a:xfrm>
                          <a:prstGeom prst="rect">
                            <a:avLst/>
                          </a:prstGeom>
                          <a:noFill/>
                          <a:ln>
                            <a:noFill/>
                          </a:ln>
                        </pic:spPr>
                      </pic:pic>
                    </a:graphicData>
                  </a:graphic>
                </wp:inline>
              </w:drawing>
            </w:r>
          </w:p>
          <w:p w14:paraId="6D9C58EA"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式中：</w:t>
            </w:r>
            <w:r w:rsidRPr="00064D52">
              <w:rPr>
                <w:rFonts w:ascii="Cambria Math" w:hAnsi="Cambria Math" w:cs="Cambria Math"/>
              </w:rPr>
              <w:t>△</w:t>
            </w:r>
            <w:r w:rsidRPr="00064D52">
              <w:rPr>
                <w:rFonts w:ascii="Times New Roman" w:hAnsi="Times New Roman"/>
              </w:rPr>
              <w:t>S</w:t>
            </w:r>
            <w:proofErr w:type="gramStart"/>
            <w:r w:rsidRPr="00064D52">
              <w:rPr>
                <w:rFonts w:ascii="Times New Roman" w:hAnsi="Times New Roman"/>
              </w:rPr>
              <w:t>—</w:t>
            </w:r>
            <w:r w:rsidRPr="00064D52">
              <w:rPr>
                <w:rFonts w:ascii="Times New Roman" w:hAnsi="Times New Roman"/>
              </w:rPr>
              <w:t>单位</w:t>
            </w:r>
            <w:proofErr w:type="gramEnd"/>
            <w:r w:rsidRPr="00064D52">
              <w:rPr>
                <w:rFonts w:ascii="Times New Roman" w:hAnsi="Times New Roman"/>
              </w:rPr>
              <w:t>质量表层土壤中某种物质的增量，</w:t>
            </w:r>
            <w:r w:rsidRPr="00064D52">
              <w:rPr>
                <w:rFonts w:ascii="Times New Roman" w:hAnsi="Times New Roman"/>
              </w:rPr>
              <w:t>g/kg</w:t>
            </w:r>
            <w:r w:rsidRPr="00064D52">
              <w:rPr>
                <w:rFonts w:ascii="Times New Roman" w:hAnsi="Times New Roman"/>
              </w:rPr>
              <w:t>；</w:t>
            </w:r>
          </w:p>
          <w:p w14:paraId="220BFBA6"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Is</w:t>
            </w:r>
            <w:proofErr w:type="gramStart"/>
            <w:r w:rsidRPr="00064D52">
              <w:rPr>
                <w:rFonts w:ascii="Times New Roman" w:hAnsi="Times New Roman"/>
              </w:rPr>
              <w:t>—</w:t>
            </w:r>
            <w:r w:rsidRPr="00064D52">
              <w:rPr>
                <w:rFonts w:ascii="Times New Roman" w:hAnsi="Times New Roman"/>
              </w:rPr>
              <w:t>预测</w:t>
            </w:r>
            <w:proofErr w:type="gramEnd"/>
            <w:r w:rsidRPr="00064D52">
              <w:rPr>
                <w:rFonts w:ascii="Times New Roman" w:hAnsi="Times New Roman"/>
              </w:rPr>
              <w:t>评价范围内单位年份表层土壤中某种物质的输入量，</w:t>
            </w:r>
            <w:r w:rsidRPr="00064D52">
              <w:rPr>
                <w:rFonts w:ascii="Times New Roman" w:hAnsi="Times New Roman"/>
              </w:rPr>
              <w:t>g</w:t>
            </w:r>
            <w:r w:rsidRPr="00064D52">
              <w:rPr>
                <w:rFonts w:ascii="Times New Roman" w:hAnsi="Times New Roman"/>
              </w:rPr>
              <w:t>；</w:t>
            </w:r>
          </w:p>
          <w:p w14:paraId="40C1E5D9"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Ls</w:t>
            </w:r>
            <w:proofErr w:type="gramStart"/>
            <w:r w:rsidRPr="00064D52">
              <w:rPr>
                <w:rFonts w:ascii="Times New Roman" w:hAnsi="Times New Roman"/>
              </w:rPr>
              <w:t>—</w:t>
            </w:r>
            <w:r w:rsidRPr="00064D52">
              <w:rPr>
                <w:rFonts w:ascii="Times New Roman" w:hAnsi="Times New Roman"/>
              </w:rPr>
              <w:t>预测</w:t>
            </w:r>
            <w:proofErr w:type="gramEnd"/>
            <w:r w:rsidRPr="00064D52">
              <w:rPr>
                <w:rFonts w:ascii="Times New Roman" w:hAnsi="Times New Roman"/>
              </w:rPr>
              <w:t>评价范围内单位年份表层土壤中某种物质经淋溶排出的量，</w:t>
            </w:r>
            <w:r w:rsidRPr="00064D52">
              <w:rPr>
                <w:rFonts w:ascii="Times New Roman" w:hAnsi="Times New Roman"/>
              </w:rPr>
              <w:t>g</w:t>
            </w:r>
            <w:r w:rsidRPr="00064D52">
              <w:rPr>
                <w:rFonts w:ascii="Times New Roman" w:hAnsi="Times New Roman"/>
              </w:rPr>
              <w:t>；</w:t>
            </w:r>
          </w:p>
          <w:p w14:paraId="699B87CD"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Rs</w:t>
            </w:r>
            <w:proofErr w:type="gramStart"/>
            <w:r w:rsidRPr="00064D52">
              <w:rPr>
                <w:rFonts w:ascii="Times New Roman" w:hAnsi="Times New Roman"/>
              </w:rPr>
              <w:t>—</w:t>
            </w:r>
            <w:r w:rsidRPr="00064D52">
              <w:rPr>
                <w:rFonts w:ascii="Times New Roman" w:hAnsi="Times New Roman"/>
              </w:rPr>
              <w:t>预测</w:t>
            </w:r>
            <w:proofErr w:type="gramEnd"/>
            <w:r w:rsidRPr="00064D52">
              <w:rPr>
                <w:rFonts w:ascii="Times New Roman" w:hAnsi="Times New Roman"/>
              </w:rPr>
              <w:t>评价范围内单位年份表层土壤中某种物质经径流排出的量，</w:t>
            </w:r>
            <w:r w:rsidRPr="00064D52">
              <w:rPr>
                <w:rFonts w:ascii="Times New Roman" w:hAnsi="Times New Roman"/>
              </w:rPr>
              <w:t>g</w:t>
            </w:r>
            <w:r w:rsidRPr="00064D52">
              <w:rPr>
                <w:rFonts w:ascii="Times New Roman" w:hAnsi="Times New Roman"/>
              </w:rPr>
              <w:t>；</w:t>
            </w:r>
          </w:p>
          <w:p w14:paraId="0EB5B8BD"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ρ</w:t>
            </w:r>
            <w:r w:rsidRPr="00064D52">
              <w:rPr>
                <w:rFonts w:ascii="Times New Roman" w:hAnsi="Times New Roman"/>
                <w:vertAlign w:val="subscript"/>
              </w:rPr>
              <w:t>b</w:t>
            </w:r>
            <w:r w:rsidRPr="00064D52">
              <w:rPr>
                <w:rFonts w:ascii="Times New Roman" w:hAnsi="Times New Roman"/>
              </w:rPr>
              <w:t>—</w:t>
            </w:r>
            <w:r w:rsidRPr="00064D52">
              <w:rPr>
                <w:rFonts w:ascii="Times New Roman" w:hAnsi="Times New Roman"/>
              </w:rPr>
              <w:t>表层土壤容重，</w:t>
            </w:r>
            <w:r w:rsidRPr="00064D52">
              <w:rPr>
                <w:rFonts w:ascii="Times New Roman" w:hAnsi="Times New Roman"/>
              </w:rPr>
              <w:t>kg/m</w:t>
            </w:r>
            <w:r w:rsidRPr="00064D52">
              <w:rPr>
                <w:rFonts w:ascii="Times New Roman" w:hAnsi="Times New Roman"/>
                <w:vertAlign w:val="superscript"/>
              </w:rPr>
              <w:t>3</w:t>
            </w:r>
            <w:r w:rsidRPr="00064D52">
              <w:rPr>
                <w:rFonts w:ascii="Times New Roman" w:hAnsi="Times New Roman" w:hint="eastAsia"/>
              </w:rPr>
              <w:t>，取</w:t>
            </w:r>
            <w:r w:rsidRPr="00064D52">
              <w:rPr>
                <w:rFonts w:ascii="Times New Roman" w:hAnsi="Times New Roman" w:hint="eastAsia"/>
              </w:rPr>
              <w:t>1</w:t>
            </w:r>
            <w:r w:rsidRPr="00064D52">
              <w:rPr>
                <w:rFonts w:ascii="Times New Roman" w:hAnsi="Times New Roman"/>
              </w:rPr>
              <w:t>120kg/m</w:t>
            </w:r>
            <w:r w:rsidRPr="00064D52">
              <w:rPr>
                <w:rFonts w:ascii="Times New Roman" w:hAnsi="Times New Roman"/>
                <w:vertAlign w:val="superscript"/>
              </w:rPr>
              <w:t>3</w:t>
            </w:r>
            <w:r w:rsidRPr="00064D52">
              <w:rPr>
                <w:rFonts w:ascii="Times New Roman" w:hAnsi="Times New Roman"/>
              </w:rPr>
              <w:t>;</w:t>
            </w:r>
          </w:p>
          <w:p w14:paraId="6C7CE866" w14:textId="77777777" w:rsidR="00CF3A0F" w:rsidRPr="00064D52" w:rsidRDefault="00985F04">
            <w:pPr>
              <w:pStyle w:val="aff0"/>
              <w:spacing w:line="360" w:lineRule="auto"/>
              <w:ind w:firstLineChars="200" w:firstLine="480"/>
              <w:jc w:val="both"/>
              <w:rPr>
                <w:rFonts w:ascii="Times New Roman" w:hAnsi="Times New Roman"/>
              </w:rPr>
            </w:pPr>
            <w:r w:rsidRPr="00064D52">
              <w:rPr>
                <w:rFonts w:ascii="Times New Roman" w:hAnsi="Times New Roman"/>
              </w:rPr>
              <w:t>A-</w:t>
            </w:r>
            <w:r w:rsidRPr="00064D52">
              <w:rPr>
                <w:rFonts w:ascii="Times New Roman" w:hAnsi="Times New Roman"/>
              </w:rPr>
              <w:t>预测评价范围，</w:t>
            </w:r>
            <w:r w:rsidRPr="00064D52">
              <w:rPr>
                <w:rFonts w:ascii="Times New Roman" w:hAnsi="Times New Roman"/>
              </w:rPr>
              <w:t>m</w:t>
            </w:r>
            <w:r w:rsidRPr="00064D52">
              <w:rPr>
                <w:rFonts w:ascii="Times New Roman" w:hAnsi="Times New Roman"/>
                <w:vertAlign w:val="superscript"/>
              </w:rPr>
              <w:t>2</w:t>
            </w:r>
            <w:r w:rsidRPr="00064D52">
              <w:rPr>
                <w:rFonts w:ascii="Times New Roman" w:hAnsi="Times New Roman"/>
              </w:rPr>
              <w:t>；</w:t>
            </w:r>
          </w:p>
          <w:p w14:paraId="0EEC84AC"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D-</w:t>
            </w:r>
            <w:r w:rsidRPr="00064D52">
              <w:rPr>
                <w:rFonts w:ascii="Times New Roman" w:hAnsi="Times New Roman"/>
              </w:rPr>
              <w:t>表层土壤深度，一般取</w:t>
            </w:r>
            <w:r w:rsidRPr="00064D52">
              <w:rPr>
                <w:rFonts w:ascii="Times New Roman" w:hAnsi="Times New Roman"/>
              </w:rPr>
              <w:t>0.2m</w:t>
            </w:r>
            <w:r w:rsidRPr="00064D52">
              <w:rPr>
                <w:rFonts w:ascii="Times New Roman" w:hAnsi="Times New Roman"/>
              </w:rPr>
              <w:t>，可根据实际情况适当调整；</w:t>
            </w:r>
          </w:p>
          <w:p w14:paraId="22AA7874"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n-</w:t>
            </w:r>
            <w:r w:rsidRPr="00064D52">
              <w:rPr>
                <w:rFonts w:ascii="Times New Roman" w:hAnsi="Times New Roman"/>
              </w:rPr>
              <w:t>持续年份，</w:t>
            </w:r>
            <w:r w:rsidRPr="00064D52">
              <w:rPr>
                <w:rFonts w:ascii="Times New Roman" w:hAnsi="Times New Roman"/>
              </w:rPr>
              <w:t>a</w:t>
            </w:r>
            <w:r w:rsidRPr="00064D52">
              <w:rPr>
                <w:rFonts w:ascii="Times New Roman" w:hAnsi="Times New Roman"/>
              </w:rPr>
              <w:t>。</w:t>
            </w:r>
          </w:p>
          <w:p w14:paraId="00DBB5F0"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单位质量土壤中某种物质的预测值可根据其增量叠加现状值进行评价，如下：</w:t>
            </w:r>
          </w:p>
          <w:p w14:paraId="07DF69B8" w14:textId="77777777" w:rsidR="00CF3A0F" w:rsidRPr="00064D52" w:rsidRDefault="00985F04">
            <w:pPr>
              <w:widowControl/>
              <w:jc w:val="center"/>
              <w:rPr>
                <w:kern w:val="0"/>
                <w:sz w:val="24"/>
                <w:szCs w:val="24"/>
              </w:rPr>
            </w:pPr>
            <w:r w:rsidRPr="00064D52">
              <w:rPr>
                <w:noProof/>
                <w:kern w:val="0"/>
                <w:sz w:val="24"/>
                <w:szCs w:val="24"/>
              </w:rPr>
              <w:drawing>
                <wp:inline distT="0" distB="0" distL="0" distR="0" wp14:anchorId="140C49B4" wp14:editId="367439A9">
                  <wp:extent cx="802640" cy="212725"/>
                  <wp:effectExtent l="0" t="0" r="10160" b="3175"/>
                  <wp:docPr id="11" name="图片 11" descr="C:\Users\guyu485\AppData\Roaming\Tencent\Users\2574929781\QQ\WinTemp\RichOle\FV%VS3A2UL9BC1_E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guyu485\AppData\Roaming\Tencent\Users\2574929781\QQ\WinTemp\RichOle\FV%VS3A2UL9BC1_EDA{[~`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24941" cy="218767"/>
                          </a:xfrm>
                          <a:prstGeom prst="rect">
                            <a:avLst/>
                          </a:prstGeom>
                          <a:noFill/>
                          <a:ln>
                            <a:noFill/>
                          </a:ln>
                        </pic:spPr>
                      </pic:pic>
                    </a:graphicData>
                  </a:graphic>
                </wp:inline>
              </w:drawing>
            </w:r>
          </w:p>
          <w:p w14:paraId="20E76DCC"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式中：</w:t>
            </w:r>
            <w:r w:rsidRPr="00064D52">
              <w:rPr>
                <w:rFonts w:ascii="Times New Roman" w:hAnsi="Times New Roman"/>
              </w:rPr>
              <w:t>Sb</w:t>
            </w:r>
            <w:proofErr w:type="gramStart"/>
            <w:r w:rsidRPr="00064D52">
              <w:rPr>
                <w:rFonts w:ascii="Times New Roman" w:hAnsi="Times New Roman"/>
              </w:rPr>
              <w:t>—</w:t>
            </w:r>
            <w:r w:rsidRPr="00064D52">
              <w:rPr>
                <w:rFonts w:ascii="Times New Roman" w:hAnsi="Times New Roman"/>
              </w:rPr>
              <w:t>单位</w:t>
            </w:r>
            <w:proofErr w:type="gramEnd"/>
            <w:r w:rsidRPr="00064D52">
              <w:rPr>
                <w:rFonts w:ascii="Times New Roman" w:hAnsi="Times New Roman"/>
              </w:rPr>
              <w:t>质量土壤中某种物质的现状值，</w:t>
            </w:r>
            <w:r w:rsidRPr="00064D52">
              <w:rPr>
                <w:rFonts w:ascii="Times New Roman" w:hAnsi="Times New Roman"/>
              </w:rPr>
              <w:t>g/kg</w:t>
            </w:r>
            <w:r w:rsidRPr="00064D52">
              <w:rPr>
                <w:rFonts w:ascii="Times New Roman" w:hAnsi="Times New Roman"/>
              </w:rPr>
              <w:t>；</w:t>
            </w:r>
          </w:p>
          <w:p w14:paraId="696BE1B1"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S</w:t>
            </w:r>
            <w:proofErr w:type="gramStart"/>
            <w:r w:rsidRPr="00064D52">
              <w:rPr>
                <w:rFonts w:ascii="Times New Roman" w:hAnsi="Times New Roman"/>
              </w:rPr>
              <w:t>—</w:t>
            </w:r>
            <w:r w:rsidRPr="00064D52">
              <w:rPr>
                <w:rFonts w:ascii="Times New Roman" w:hAnsi="Times New Roman"/>
              </w:rPr>
              <w:t>单位</w:t>
            </w:r>
            <w:proofErr w:type="gramEnd"/>
            <w:r w:rsidRPr="00064D52">
              <w:rPr>
                <w:rFonts w:ascii="Times New Roman" w:hAnsi="Times New Roman"/>
              </w:rPr>
              <w:t>质量土壤中的某种物质的预测值，</w:t>
            </w:r>
            <w:r w:rsidRPr="00064D52">
              <w:rPr>
                <w:rFonts w:ascii="Times New Roman" w:hAnsi="Times New Roman"/>
              </w:rPr>
              <w:t>g/kg</w:t>
            </w:r>
            <w:r w:rsidRPr="00064D52">
              <w:rPr>
                <w:rFonts w:ascii="Times New Roman" w:hAnsi="Times New Roman"/>
              </w:rPr>
              <w:t>。</w:t>
            </w:r>
          </w:p>
          <w:p w14:paraId="6ABE3CCB"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lastRenderedPageBreak/>
              <w:t>预测结果见下表：</w:t>
            </w:r>
          </w:p>
          <w:p w14:paraId="1F2F3913" w14:textId="2081F9E4" w:rsidR="00CF3A0F" w:rsidRPr="00064D52" w:rsidRDefault="00985F04">
            <w:pPr>
              <w:spacing w:line="400" w:lineRule="exact"/>
              <w:jc w:val="center"/>
              <w:rPr>
                <w:b/>
                <w:sz w:val="24"/>
                <w:szCs w:val="24"/>
              </w:rPr>
            </w:pPr>
            <w:r w:rsidRPr="00064D52">
              <w:rPr>
                <w:b/>
                <w:sz w:val="24"/>
                <w:szCs w:val="24"/>
              </w:rPr>
              <w:t>表</w:t>
            </w:r>
            <w:r w:rsidRPr="00064D52">
              <w:rPr>
                <w:b/>
                <w:sz w:val="24"/>
                <w:szCs w:val="24"/>
              </w:rPr>
              <w:t>7-</w:t>
            </w:r>
            <w:r w:rsidR="00E318DB" w:rsidRPr="00064D52">
              <w:rPr>
                <w:b/>
                <w:sz w:val="24"/>
                <w:szCs w:val="24"/>
              </w:rPr>
              <w:t>2</w:t>
            </w:r>
            <w:r w:rsidRPr="00064D52">
              <w:rPr>
                <w:rFonts w:hint="eastAsia"/>
                <w:b/>
                <w:sz w:val="24"/>
                <w:szCs w:val="24"/>
              </w:rPr>
              <w:t>6</w:t>
            </w:r>
            <w:r w:rsidRPr="00064D52">
              <w:rPr>
                <w:b/>
                <w:sz w:val="24"/>
                <w:szCs w:val="24"/>
              </w:rPr>
              <w:t>预测结果表</w:t>
            </w:r>
          </w:p>
          <w:tbl>
            <w:tblPr>
              <w:tblStyle w:val="afa"/>
              <w:tblW w:w="0" w:type="auto"/>
              <w:jc w:val="center"/>
              <w:tblLook w:val="04A0" w:firstRow="1" w:lastRow="0" w:firstColumn="1" w:lastColumn="0" w:noHBand="0" w:noVBand="1"/>
            </w:tblPr>
            <w:tblGrid>
              <w:gridCol w:w="910"/>
              <w:gridCol w:w="951"/>
              <w:gridCol w:w="692"/>
              <w:gridCol w:w="1113"/>
              <w:gridCol w:w="1245"/>
              <w:gridCol w:w="1351"/>
              <w:gridCol w:w="1097"/>
              <w:gridCol w:w="717"/>
            </w:tblGrid>
            <w:tr w:rsidR="00CF3A0F" w:rsidRPr="00064D52" w14:paraId="30B2F220" w14:textId="77777777" w:rsidTr="00734B47">
              <w:trPr>
                <w:trHeight w:val="564"/>
                <w:jc w:val="center"/>
              </w:trPr>
              <w:tc>
                <w:tcPr>
                  <w:tcW w:w="960" w:type="dxa"/>
                  <w:tcBorders>
                    <w:tl2br w:val="nil"/>
                  </w:tcBorders>
                  <w:vAlign w:val="center"/>
                </w:tcPr>
                <w:p w14:paraId="71AD5502" w14:textId="77777777" w:rsidR="00CF3A0F" w:rsidRPr="00064D52" w:rsidRDefault="00985F04">
                  <w:pPr>
                    <w:jc w:val="center"/>
                    <w:rPr>
                      <w:szCs w:val="21"/>
                    </w:rPr>
                  </w:pPr>
                  <w:r w:rsidRPr="00064D52">
                    <w:rPr>
                      <w:szCs w:val="21"/>
                    </w:rPr>
                    <w:t>污染物</w:t>
                  </w:r>
                </w:p>
              </w:tc>
              <w:tc>
                <w:tcPr>
                  <w:tcW w:w="850" w:type="dxa"/>
                  <w:vAlign w:val="center"/>
                </w:tcPr>
                <w:p w14:paraId="21A31607" w14:textId="77777777" w:rsidR="00CF3A0F" w:rsidRPr="00064D52" w:rsidRDefault="00985F04">
                  <w:pPr>
                    <w:jc w:val="center"/>
                    <w:rPr>
                      <w:szCs w:val="21"/>
                    </w:rPr>
                  </w:pPr>
                  <w:r w:rsidRPr="00064D52">
                    <w:rPr>
                      <w:rFonts w:hint="eastAsia"/>
                      <w:szCs w:val="21"/>
                    </w:rPr>
                    <w:t>输入量</w:t>
                  </w:r>
                </w:p>
                <w:p w14:paraId="0890DE64" w14:textId="77777777" w:rsidR="00CF3A0F" w:rsidRPr="00064D52" w:rsidRDefault="00985F04">
                  <w:pPr>
                    <w:jc w:val="center"/>
                    <w:rPr>
                      <w:szCs w:val="21"/>
                    </w:rPr>
                  </w:pPr>
                  <w:r w:rsidRPr="00064D52">
                    <w:rPr>
                      <w:rFonts w:hint="eastAsia"/>
                      <w:szCs w:val="21"/>
                    </w:rPr>
                    <w:t>(g</w:t>
                  </w:r>
                  <w:r w:rsidRPr="00064D52">
                    <w:rPr>
                      <w:szCs w:val="21"/>
                    </w:rPr>
                    <w:t>/a)</w:t>
                  </w:r>
                </w:p>
              </w:tc>
              <w:tc>
                <w:tcPr>
                  <w:tcW w:w="709" w:type="dxa"/>
                  <w:vAlign w:val="center"/>
                </w:tcPr>
                <w:p w14:paraId="38B05F9F" w14:textId="77777777" w:rsidR="00CF3A0F" w:rsidRPr="00064D52" w:rsidRDefault="00985F04">
                  <w:pPr>
                    <w:jc w:val="center"/>
                    <w:rPr>
                      <w:szCs w:val="21"/>
                    </w:rPr>
                  </w:pPr>
                  <w:r w:rsidRPr="00064D52">
                    <w:rPr>
                      <w:rFonts w:hint="eastAsia"/>
                      <w:szCs w:val="21"/>
                    </w:rPr>
                    <w:t>预测</w:t>
                  </w:r>
                </w:p>
                <w:p w14:paraId="61512090" w14:textId="77777777" w:rsidR="00CF3A0F" w:rsidRPr="00064D52" w:rsidRDefault="00985F04">
                  <w:pPr>
                    <w:jc w:val="center"/>
                  </w:pPr>
                  <w:r w:rsidRPr="00064D52">
                    <w:rPr>
                      <w:rFonts w:hint="eastAsia"/>
                      <w:szCs w:val="21"/>
                    </w:rPr>
                    <w:t>时间</w:t>
                  </w:r>
                </w:p>
              </w:tc>
              <w:tc>
                <w:tcPr>
                  <w:tcW w:w="1134" w:type="dxa"/>
                  <w:vAlign w:val="center"/>
                </w:tcPr>
                <w:p w14:paraId="005B314C" w14:textId="77777777" w:rsidR="00CF3A0F" w:rsidRPr="00064D52" w:rsidRDefault="00985F04">
                  <w:pPr>
                    <w:jc w:val="center"/>
                    <w:rPr>
                      <w:szCs w:val="21"/>
                    </w:rPr>
                  </w:pPr>
                  <w:r w:rsidRPr="00064D52">
                    <w:rPr>
                      <w:rFonts w:hint="eastAsia"/>
                      <w:szCs w:val="21"/>
                    </w:rPr>
                    <w:t>贡献值</w:t>
                  </w:r>
                </w:p>
                <w:p w14:paraId="457EE330" w14:textId="77777777" w:rsidR="00CF3A0F" w:rsidRPr="00064D52" w:rsidRDefault="00985F04">
                  <w:pPr>
                    <w:jc w:val="center"/>
                  </w:pPr>
                  <w:r w:rsidRPr="00064D52">
                    <w:rPr>
                      <w:szCs w:val="21"/>
                    </w:rPr>
                    <w:t>(g/kg)</w:t>
                  </w:r>
                </w:p>
              </w:tc>
              <w:tc>
                <w:tcPr>
                  <w:tcW w:w="1297" w:type="dxa"/>
                  <w:vAlign w:val="center"/>
                </w:tcPr>
                <w:p w14:paraId="2FDE7338" w14:textId="77777777" w:rsidR="00CF3A0F" w:rsidRPr="00064D52" w:rsidRDefault="00985F04">
                  <w:pPr>
                    <w:jc w:val="center"/>
                    <w:rPr>
                      <w:szCs w:val="21"/>
                    </w:rPr>
                  </w:pPr>
                  <w:r w:rsidRPr="00064D52">
                    <w:rPr>
                      <w:rFonts w:hint="eastAsia"/>
                      <w:szCs w:val="21"/>
                    </w:rPr>
                    <w:t>背景值</w:t>
                  </w:r>
                  <w:r w:rsidRPr="00064D52">
                    <w:rPr>
                      <w:szCs w:val="21"/>
                    </w:rPr>
                    <w:t>(g/kg)</w:t>
                  </w:r>
                </w:p>
              </w:tc>
              <w:tc>
                <w:tcPr>
                  <w:tcW w:w="1396" w:type="dxa"/>
                  <w:tcBorders>
                    <w:right w:val="single" w:sz="4" w:space="0" w:color="auto"/>
                  </w:tcBorders>
                  <w:vAlign w:val="center"/>
                </w:tcPr>
                <w:p w14:paraId="03F6F7D9" w14:textId="77777777" w:rsidR="00CF3A0F" w:rsidRPr="00064D52" w:rsidRDefault="00985F04">
                  <w:pPr>
                    <w:jc w:val="center"/>
                    <w:rPr>
                      <w:szCs w:val="21"/>
                    </w:rPr>
                  </w:pPr>
                  <w:r w:rsidRPr="00064D52">
                    <w:rPr>
                      <w:rFonts w:hint="eastAsia"/>
                      <w:szCs w:val="21"/>
                    </w:rPr>
                    <w:t>叠加值</w:t>
                  </w:r>
                </w:p>
                <w:p w14:paraId="348F04C4" w14:textId="77777777" w:rsidR="00CF3A0F" w:rsidRPr="00064D52" w:rsidRDefault="00985F04">
                  <w:pPr>
                    <w:jc w:val="center"/>
                    <w:rPr>
                      <w:szCs w:val="21"/>
                    </w:rPr>
                  </w:pPr>
                  <w:r w:rsidRPr="00064D52">
                    <w:rPr>
                      <w:szCs w:val="21"/>
                    </w:rPr>
                    <w:t>(g/kg)</w:t>
                  </w:r>
                </w:p>
              </w:tc>
              <w:tc>
                <w:tcPr>
                  <w:tcW w:w="1134" w:type="dxa"/>
                  <w:tcBorders>
                    <w:left w:val="single" w:sz="4" w:space="0" w:color="auto"/>
                    <w:right w:val="single" w:sz="4" w:space="0" w:color="auto"/>
                  </w:tcBorders>
                  <w:vAlign w:val="center"/>
                </w:tcPr>
                <w:p w14:paraId="6DB6B13C" w14:textId="77777777" w:rsidR="00CF3A0F" w:rsidRPr="00064D52" w:rsidRDefault="00985F04">
                  <w:pPr>
                    <w:widowControl/>
                    <w:jc w:val="center"/>
                    <w:rPr>
                      <w:szCs w:val="21"/>
                    </w:rPr>
                  </w:pPr>
                  <w:r w:rsidRPr="00064D52">
                    <w:rPr>
                      <w:rFonts w:hint="eastAsia"/>
                      <w:szCs w:val="21"/>
                    </w:rPr>
                    <w:t>标准限值</w:t>
                  </w:r>
                </w:p>
                <w:p w14:paraId="14BA496E" w14:textId="77777777" w:rsidR="00CF3A0F" w:rsidRPr="00064D52" w:rsidRDefault="00985F04">
                  <w:pPr>
                    <w:jc w:val="center"/>
                    <w:rPr>
                      <w:szCs w:val="21"/>
                    </w:rPr>
                  </w:pPr>
                  <w:r w:rsidRPr="00064D52">
                    <w:rPr>
                      <w:szCs w:val="21"/>
                    </w:rPr>
                    <w:t>(g/kg)</w:t>
                  </w:r>
                </w:p>
              </w:tc>
              <w:tc>
                <w:tcPr>
                  <w:tcW w:w="746" w:type="dxa"/>
                  <w:tcBorders>
                    <w:left w:val="single" w:sz="4" w:space="0" w:color="auto"/>
                  </w:tcBorders>
                  <w:vAlign w:val="center"/>
                </w:tcPr>
                <w:p w14:paraId="499FB38A" w14:textId="77777777" w:rsidR="00CF3A0F" w:rsidRPr="00064D52" w:rsidRDefault="00985F04">
                  <w:pPr>
                    <w:widowControl/>
                    <w:jc w:val="center"/>
                    <w:rPr>
                      <w:szCs w:val="21"/>
                    </w:rPr>
                  </w:pPr>
                  <w:r w:rsidRPr="00064D52">
                    <w:rPr>
                      <w:rFonts w:hint="eastAsia"/>
                      <w:szCs w:val="21"/>
                    </w:rPr>
                    <w:t>达标</w:t>
                  </w:r>
                </w:p>
                <w:p w14:paraId="0EB77FEA" w14:textId="77777777" w:rsidR="00CF3A0F" w:rsidRPr="00064D52" w:rsidRDefault="00985F04">
                  <w:pPr>
                    <w:widowControl/>
                    <w:jc w:val="center"/>
                    <w:rPr>
                      <w:szCs w:val="21"/>
                    </w:rPr>
                  </w:pPr>
                  <w:r w:rsidRPr="00064D52">
                    <w:rPr>
                      <w:rFonts w:hint="eastAsia"/>
                      <w:szCs w:val="21"/>
                    </w:rPr>
                    <w:t>情况</w:t>
                  </w:r>
                </w:p>
              </w:tc>
            </w:tr>
            <w:tr w:rsidR="00CF3A0F" w:rsidRPr="00064D52" w14:paraId="559AA4C8" w14:textId="77777777" w:rsidTr="00734B47">
              <w:trPr>
                <w:trHeight w:hRule="exact" w:val="340"/>
                <w:jc w:val="center"/>
              </w:trPr>
              <w:tc>
                <w:tcPr>
                  <w:tcW w:w="960" w:type="dxa"/>
                  <w:vMerge w:val="restart"/>
                  <w:tcBorders>
                    <w:tl2br w:val="nil"/>
                  </w:tcBorders>
                  <w:vAlign w:val="center"/>
                </w:tcPr>
                <w:p w14:paraId="5BFF7F5A" w14:textId="77777777" w:rsidR="00CF3A0F" w:rsidRPr="00064D52" w:rsidRDefault="00985F04">
                  <w:pPr>
                    <w:jc w:val="center"/>
                    <w:rPr>
                      <w:szCs w:val="21"/>
                    </w:rPr>
                  </w:pPr>
                  <w:r w:rsidRPr="00064D52">
                    <w:rPr>
                      <w:rFonts w:hint="eastAsia"/>
                      <w:szCs w:val="21"/>
                    </w:rPr>
                    <w:t>石油烃</w:t>
                  </w:r>
                </w:p>
              </w:tc>
              <w:tc>
                <w:tcPr>
                  <w:tcW w:w="850" w:type="dxa"/>
                  <w:vMerge w:val="restart"/>
                  <w:vAlign w:val="center"/>
                </w:tcPr>
                <w:p w14:paraId="73C595B4" w14:textId="4EEADD95" w:rsidR="00CF3A0F" w:rsidRPr="00064D52" w:rsidRDefault="00595181">
                  <w:pPr>
                    <w:jc w:val="center"/>
                    <w:rPr>
                      <w:szCs w:val="21"/>
                    </w:rPr>
                  </w:pPr>
                  <w:r w:rsidRPr="00064D52">
                    <w:rPr>
                      <w:szCs w:val="21"/>
                    </w:rPr>
                    <w:t>395400</w:t>
                  </w:r>
                  <w:r w:rsidR="00985F04" w:rsidRPr="00064D52">
                    <w:rPr>
                      <w:rFonts w:hint="eastAsia"/>
                      <w:szCs w:val="21"/>
                    </w:rPr>
                    <w:t>*</w:t>
                  </w:r>
                </w:p>
              </w:tc>
              <w:tc>
                <w:tcPr>
                  <w:tcW w:w="709" w:type="dxa"/>
                  <w:vAlign w:val="center"/>
                </w:tcPr>
                <w:p w14:paraId="7E0D1DD0" w14:textId="77777777" w:rsidR="00CF3A0F" w:rsidRPr="00064D52" w:rsidRDefault="00985F04">
                  <w:pPr>
                    <w:jc w:val="center"/>
                    <w:rPr>
                      <w:szCs w:val="21"/>
                    </w:rPr>
                  </w:pPr>
                  <w:r w:rsidRPr="00064D52">
                    <w:rPr>
                      <w:rFonts w:hint="eastAsia"/>
                      <w:szCs w:val="21"/>
                    </w:rPr>
                    <w:t>5</w:t>
                  </w:r>
                  <w:r w:rsidRPr="00064D52">
                    <w:rPr>
                      <w:szCs w:val="21"/>
                    </w:rPr>
                    <w:t>a</w:t>
                  </w:r>
                </w:p>
              </w:tc>
              <w:tc>
                <w:tcPr>
                  <w:tcW w:w="1134" w:type="dxa"/>
                  <w:vAlign w:val="center"/>
                </w:tcPr>
                <w:p w14:paraId="583DA57A" w14:textId="77777777" w:rsidR="00CF3A0F" w:rsidRPr="00064D52" w:rsidRDefault="00985F04">
                  <w:pPr>
                    <w:jc w:val="center"/>
                    <w:rPr>
                      <w:szCs w:val="21"/>
                    </w:rPr>
                  </w:pPr>
                  <w:r w:rsidRPr="00064D52">
                    <w:rPr>
                      <w:rFonts w:hint="eastAsia"/>
                      <w:szCs w:val="21"/>
                    </w:rPr>
                    <w:t>0</w:t>
                  </w:r>
                  <w:r w:rsidRPr="00064D52">
                    <w:rPr>
                      <w:szCs w:val="21"/>
                    </w:rPr>
                    <w:t>.0</w:t>
                  </w:r>
                  <w:r w:rsidRPr="00064D52">
                    <w:rPr>
                      <w:rFonts w:hint="eastAsia"/>
                      <w:szCs w:val="21"/>
                    </w:rPr>
                    <w:t>0825</w:t>
                  </w:r>
                </w:p>
              </w:tc>
              <w:tc>
                <w:tcPr>
                  <w:tcW w:w="1297" w:type="dxa"/>
                  <w:vMerge w:val="restart"/>
                  <w:vAlign w:val="center"/>
                </w:tcPr>
                <w:p w14:paraId="50022F55" w14:textId="77777777" w:rsidR="00CF3A0F" w:rsidRPr="00064D52" w:rsidRDefault="00985F04">
                  <w:pPr>
                    <w:jc w:val="center"/>
                    <w:rPr>
                      <w:szCs w:val="21"/>
                    </w:rPr>
                  </w:pPr>
                  <w:r w:rsidRPr="00064D52">
                    <w:rPr>
                      <w:rFonts w:hint="eastAsia"/>
                      <w:szCs w:val="21"/>
                    </w:rPr>
                    <w:t>0.205</w:t>
                  </w:r>
                </w:p>
              </w:tc>
              <w:tc>
                <w:tcPr>
                  <w:tcW w:w="1396" w:type="dxa"/>
                  <w:tcBorders>
                    <w:right w:val="single" w:sz="4" w:space="0" w:color="auto"/>
                  </w:tcBorders>
                  <w:vAlign w:val="center"/>
                </w:tcPr>
                <w:p w14:paraId="7EDEACF0" w14:textId="77777777" w:rsidR="00CF3A0F" w:rsidRPr="00064D52" w:rsidRDefault="00985F04">
                  <w:pPr>
                    <w:jc w:val="center"/>
                    <w:rPr>
                      <w:szCs w:val="21"/>
                    </w:rPr>
                  </w:pPr>
                  <w:r w:rsidRPr="00064D52">
                    <w:rPr>
                      <w:rFonts w:hint="eastAsia"/>
                      <w:szCs w:val="21"/>
                    </w:rPr>
                    <w:t xml:space="preserve">0.21325 </w:t>
                  </w:r>
                </w:p>
              </w:tc>
              <w:tc>
                <w:tcPr>
                  <w:tcW w:w="1134" w:type="dxa"/>
                  <w:vMerge w:val="restart"/>
                  <w:tcBorders>
                    <w:left w:val="single" w:sz="4" w:space="0" w:color="auto"/>
                    <w:right w:val="single" w:sz="4" w:space="0" w:color="auto"/>
                  </w:tcBorders>
                  <w:vAlign w:val="center"/>
                </w:tcPr>
                <w:p w14:paraId="3F9D63F4" w14:textId="77777777" w:rsidR="00CF3A0F" w:rsidRPr="00064D52" w:rsidRDefault="00985F04">
                  <w:pPr>
                    <w:widowControl/>
                    <w:jc w:val="center"/>
                    <w:rPr>
                      <w:szCs w:val="21"/>
                    </w:rPr>
                  </w:pPr>
                  <w:r w:rsidRPr="00064D52">
                    <w:rPr>
                      <w:rFonts w:hint="eastAsia"/>
                      <w:szCs w:val="21"/>
                    </w:rPr>
                    <w:t>4.5</w:t>
                  </w:r>
                </w:p>
              </w:tc>
              <w:tc>
                <w:tcPr>
                  <w:tcW w:w="746" w:type="dxa"/>
                  <w:tcBorders>
                    <w:left w:val="single" w:sz="4" w:space="0" w:color="auto"/>
                  </w:tcBorders>
                </w:tcPr>
                <w:p w14:paraId="14106FB8" w14:textId="77777777" w:rsidR="00CF3A0F" w:rsidRPr="00064D52" w:rsidRDefault="00985F04">
                  <w:pPr>
                    <w:widowControl/>
                    <w:jc w:val="center"/>
                    <w:rPr>
                      <w:szCs w:val="21"/>
                    </w:rPr>
                  </w:pPr>
                  <w:r w:rsidRPr="00064D52">
                    <w:rPr>
                      <w:rFonts w:hint="eastAsia"/>
                      <w:szCs w:val="21"/>
                    </w:rPr>
                    <w:t>达标</w:t>
                  </w:r>
                </w:p>
              </w:tc>
            </w:tr>
            <w:tr w:rsidR="00CF3A0F" w:rsidRPr="00064D52" w14:paraId="6693EA3B" w14:textId="77777777" w:rsidTr="00734B47">
              <w:trPr>
                <w:trHeight w:hRule="exact" w:val="340"/>
                <w:jc w:val="center"/>
              </w:trPr>
              <w:tc>
                <w:tcPr>
                  <w:tcW w:w="960" w:type="dxa"/>
                  <w:vMerge/>
                  <w:tcBorders>
                    <w:tl2br w:val="nil"/>
                  </w:tcBorders>
                  <w:vAlign w:val="center"/>
                </w:tcPr>
                <w:p w14:paraId="28B07CAD" w14:textId="77777777" w:rsidR="00CF3A0F" w:rsidRPr="00064D52" w:rsidRDefault="00CF3A0F">
                  <w:pPr>
                    <w:jc w:val="center"/>
                    <w:rPr>
                      <w:szCs w:val="21"/>
                    </w:rPr>
                  </w:pPr>
                </w:p>
              </w:tc>
              <w:tc>
                <w:tcPr>
                  <w:tcW w:w="850" w:type="dxa"/>
                  <w:vMerge/>
                  <w:vAlign w:val="center"/>
                </w:tcPr>
                <w:p w14:paraId="15ABC188" w14:textId="77777777" w:rsidR="00CF3A0F" w:rsidRPr="00064D52" w:rsidRDefault="00CF3A0F">
                  <w:pPr>
                    <w:jc w:val="center"/>
                    <w:rPr>
                      <w:szCs w:val="21"/>
                    </w:rPr>
                  </w:pPr>
                </w:p>
              </w:tc>
              <w:tc>
                <w:tcPr>
                  <w:tcW w:w="709" w:type="dxa"/>
                  <w:vAlign w:val="center"/>
                </w:tcPr>
                <w:p w14:paraId="792C3939" w14:textId="77777777" w:rsidR="00CF3A0F" w:rsidRPr="00064D52" w:rsidRDefault="00985F04">
                  <w:pPr>
                    <w:jc w:val="center"/>
                    <w:rPr>
                      <w:szCs w:val="21"/>
                    </w:rPr>
                  </w:pPr>
                  <w:r w:rsidRPr="00064D52">
                    <w:rPr>
                      <w:rFonts w:hint="eastAsia"/>
                      <w:szCs w:val="21"/>
                    </w:rPr>
                    <w:t>1</w:t>
                  </w:r>
                  <w:r w:rsidRPr="00064D52">
                    <w:rPr>
                      <w:szCs w:val="21"/>
                    </w:rPr>
                    <w:t>0a</w:t>
                  </w:r>
                </w:p>
              </w:tc>
              <w:tc>
                <w:tcPr>
                  <w:tcW w:w="1134" w:type="dxa"/>
                  <w:vAlign w:val="center"/>
                </w:tcPr>
                <w:p w14:paraId="309C301A" w14:textId="77777777" w:rsidR="00CF3A0F" w:rsidRPr="00064D52" w:rsidRDefault="00985F04">
                  <w:pPr>
                    <w:jc w:val="center"/>
                    <w:rPr>
                      <w:szCs w:val="21"/>
                    </w:rPr>
                  </w:pPr>
                  <w:r w:rsidRPr="00064D52">
                    <w:rPr>
                      <w:rFonts w:hint="eastAsia"/>
                      <w:szCs w:val="21"/>
                    </w:rPr>
                    <w:t>0</w:t>
                  </w:r>
                  <w:r w:rsidRPr="00064D52">
                    <w:rPr>
                      <w:szCs w:val="21"/>
                    </w:rPr>
                    <w:t>.0</w:t>
                  </w:r>
                  <w:r w:rsidRPr="00064D52">
                    <w:rPr>
                      <w:rFonts w:hint="eastAsia"/>
                      <w:szCs w:val="21"/>
                    </w:rPr>
                    <w:t>165</w:t>
                  </w:r>
                </w:p>
              </w:tc>
              <w:tc>
                <w:tcPr>
                  <w:tcW w:w="1297" w:type="dxa"/>
                  <w:vMerge/>
                  <w:vAlign w:val="center"/>
                </w:tcPr>
                <w:p w14:paraId="72EE1A9A" w14:textId="77777777" w:rsidR="00CF3A0F" w:rsidRPr="00064D52" w:rsidRDefault="00CF3A0F">
                  <w:pPr>
                    <w:jc w:val="center"/>
                    <w:rPr>
                      <w:szCs w:val="21"/>
                    </w:rPr>
                  </w:pPr>
                </w:p>
              </w:tc>
              <w:tc>
                <w:tcPr>
                  <w:tcW w:w="1396" w:type="dxa"/>
                  <w:tcBorders>
                    <w:right w:val="single" w:sz="4" w:space="0" w:color="auto"/>
                  </w:tcBorders>
                  <w:vAlign w:val="center"/>
                </w:tcPr>
                <w:p w14:paraId="337F78E3" w14:textId="77777777" w:rsidR="00CF3A0F" w:rsidRPr="00064D52" w:rsidRDefault="00985F04">
                  <w:pPr>
                    <w:jc w:val="center"/>
                    <w:rPr>
                      <w:szCs w:val="21"/>
                    </w:rPr>
                  </w:pPr>
                  <w:r w:rsidRPr="00064D52">
                    <w:rPr>
                      <w:rFonts w:hint="eastAsia"/>
                      <w:szCs w:val="21"/>
                    </w:rPr>
                    <w:t>0.2215</w:t>
                  </w:r>
                </w:p>
              </w:tc>
              <w:tc>
                <w:tcPr>
                  <w:tcW w:w="1134" w:type="dxa"/>
                  <w:vMerge/>
                  <w:tcBorders>
                    <w:left w:val="single" w:sz="4" w:space="0" w:color="auto"/>
                    <w:right w:val="single" w:sz="4" w:space="0" w:color="auto"/>
                  </w:tcBorders>
                  <w:vAlign w:val="center"/>
                </w:tcPr>
                <w:p w14:paraId="3C4D6885" w14:textId="77777777" w:rsidR="00CF3A0F" w:rsidRPr="00064D52" w:rsidRDefault="00CF3A0F">
                  <w:pPr>
                    <w:widowControl/>
                    <w:jc w:val="center"/>
                    <w:rPr>
                      <w:szCs w:val="21"/>
                    </w:rPr>
                  </w:pPr>
                </w:p>
              </w:tc>
              <w:tc>
                <w:tcPr>
                  <w:tcW w:w="746" w:type="dxa"/>
                  <w:tcBorders>
                    <w:left w:val="single" w:sz="4" w:space="0" w:color="auto"/>
                  </w:tcBorders>
                </w:tcPr>
                <w:p w14:paraId="00AF77CF" w14:textId="77777777" w:rsidR="00CF3A0F" w:rsidRPr="00064D52" w:rsidRDefault="00985F04">
                  <w:pPr>
                    <w:widowControl/>
                    <w:jc w:val="center"/>
                    <w:rPr>
                      <w:szCs w:val="21"/>
                    </w:rPr>
                  </w:pPr>
                  <w:r w:rsidRPr="00064D52">
                    <w:rPr>
                      <w:rFonts w:hint="eastAsia"/>
                      <w:szCs w:val="21"/>
                    </w:rPr>
                    <w:t>达标</w:t>
                  </w:r>
                </w:p>
              </w:tc>
            </w:tr>
            <w:tr w:rsidR="00CF3A0F" w:rsidRPr="00064D52" w14:paraId="054C03C4" w14:textId="77777777" w:rsidTr="00734B47">
              <w:trPr>
                <w:trHeight w:hRule="exact" w:val="340"/>
                <w:jc w:val="center"/>
              </w:trPr>
              <w:tc>
                <w:tcPr>
                  <w:tcW w:w="960" w:type="dxa"/>
                  <w:vMerge/>
                  <w:tcBorders>
                    <w:tl2br w:val="nil"/>
                  </w:tcBorders>
                  <w:vAlign w:val="center"/>
                </w:tcPr>
                <w:p w14:paraId="538DD5D1" w14:textId="77777777" w:rsidR="00CF3A0F" w:rsidRPr="00064D52" w:rsidRDefault="00CF3A0F">
                  <w:pPr>
                    <w:jc w:val="center"/>
                    <w:rPr>
                      <w:szCs w:val="21"/>
                    </w:rPr>
                  </w:pPr>
                </w:p>
              </w:tc>
              <w:tc>
                <w:tcPr>
                  <w:tcW w:w="850" w:type="dxa"/>
                  <w:vMerge/>
                  <w:vAlign w:val="center"/>
                </w:tcPr>
                <w:p w14:paraId="035085F3" w14:textId="77777777" w:rsidR="00CF3A0F" w:rsidRPr="00064D52" w:rsidRDefault="00CF3A0F">
                  <w:pPr>
                    <w:jc w:val="center"/>
                    <w:rPr>
                      <w:szCs w:val="21"/>
                    </w:rPr>
                  </w:pPr>
                </w:p>
              </w:tc>
              <w:tc>
                <w:tcPr>
                  <w:tcW w:w="709" w:type="dxa"/>
                  <w:vAlign w:val="center"/>
                </w:tcPr>
                <w:p w14:paraId="432F78A5" w14:textId="77777777" w:rsidR="00CF3A0F" w:rsidRPr="00064D52" w:rsidRDefault="00985F04">
                  <w:pPr>
                    <w:jc w:val="center"/>
                    <w:rPr>
                      <w:szCs w:val="21"/>
                    </w:rPr>
                  </w:pPr>
                  <w:r w:rsidRPr="00064D52">
                    <w:rPr>
                      <w:rFonts w:hint="eastAsia"/>
                      <w:szCs w:val="21"/>
                    </w:rPr>
                    <w:t>3</w:t>
                  </w:r>
                  <w:r w:rsidRPr="00064D52">
                    <w:rPr>
                      <w:szCs w:val="21"/>
                    </w:rPr>
                    <w:t>0a</w:t>
                  </w:r>
                </w:p>
              </w:tc>
              <w:tc>
                <w:tcPr>
                  <w:tcW w:w="1134" w:type="dxa"/>
                  <w:vAlign w:val="center"/>
                </w:tcPr>
                <w:p w14:paraId="0F3422B8" w14:textId="77777777" w:rsidR="00CF3A0F" w:rsidRPr="00064D52" w:rsidRDefault="00985F04">
                  <w:pPr>
                    <w:jc w:val="center"/>
                    <w:rPr>
                      <w:szCs w:val="21"/>
                    </w:rPr>
                  </w:pPr>
                  <w:r w:rsidRPr="00064D52">
                    <w:rPr>
                      <w:rFonts w:hint="eastAsia"/>
                      <w:szCs w:val="21"/>
                    </w:rPr>
                    <w:t>0</w:t>
                  </w:r>
                  <w:r w:rsidRPr="00064D52">
                    <w:rPr>
                      <w:szCs w:val="21"/>
                    </w:rPr>
                    <w:t>.0</w:t>
                  </w:r>
                  <w:r w:rsidRPr="00064D52">
                    <w:rPr>
                      <w:rFonts w:hint="eastAsia"/>
                      <w:szCs w:val="21"/>
                    </w:rPr>
                    <w:t>496</w:t>
                  </w:r>
                </w:p>
              </w:tc>
              <w:tc>
                <w:tcPr>
                  <w:tcW w:w="1297" w:type="dxa"/>
                  <w:vMerge/>
                  <w:vAlign w:val="center"/>
                </w:tcPr>
                <w:p w14:paraId="5E24AFFA" w14:textId="77777777" w:rsidR="00CF3A0F" w:rsidRPr="00064D52" w:rsidRDefault="00CF3A0F">
                  <w:pPr>
                    <w:jc w:val="center"/>
                    <w:rPr>
                      <w:szCs w:val="21"/>
                    </w:rPr>
                  </w:pPr>
                </w:p>
              </w:tc>
              <w:tc>
                <w:tcPr>
                  <w:tcW w:w="1396" w:type="dxa"/>
                  <w:tcBorders>
                    <w:right w:val="single" w:sz="4" w:space="0" w:color="auto"/>
                  </w:tcBorders>
                  <w:vAlign w:val="center"/>
                </w:tcPr>
                <w:p w14:paraId="4080006F" w14:textId="77777777" w:rsidR="00CF3A0F" w:rsidRPr="00064D52" w:rsidRDefault="00985F04">
                  <w:pPr>
                    <w:jc w:val="center"/>
                    <w:rPr>
                      <w:szCs w:val="21"/>
                    </w:rPr>
                  </w:pPr>
                  <w:r w:rsidRPr="00064D52">
                    <w:rPr>
                      <w:rFonts w:hint="eastAsia"/>
                      <w:szCs w:val="21"/>
                    </w:rPr>
                    <w:t>0.2546</w:t>
                  </w:r>
                </w:p>
              </w:tc>
              <w:tc>
                <w:tcPr>
                  <w:tcW w:w="1134" w:type="dxa"/>
                  <w:vMerge/>
                  <w:tcBorders>
                    <w:left w:val="single" w:sz="4" w:space="0" w:color="auto"/>
                    <w:right w:val="single" w:sz="4" w:space="0" w:color="auto"/>
                  </w:tcBorders>
                  <w:vAlign w:val="center"/>
                </w:tcPr>
                <w:p w14:paraId="099D6A69" w14:textId="77777777" w:rsidR="00CF3A0F" w:rsidRPr="00064D52" w:rsidRDefault="00CF3A0F">
                  <w:pPr>
                    <w:widowControl/>
                    <w:jc w:val="center"/>
                    <w:rPr>
                      <w:szCs w:val="21"/>
                    </w:rPr>
                  </w:pPr>
                </w:p>
              </w:tc>
              <w:tc>
                <w:tcPr>
                  <w:tcW w:w="746" w:type="dxa"/>
                  <w:tcBorders>
                    <w:left w:val="single" w:sz="4" w:space="0" w:color="auto"/>
                  </w:tcBorders>
                </w:tcPr>
                <w:p w14:paraId="7707E794" w14:textId="77777777" w:rsidR="00CF3A0F" w:rsidRPr="00064D52" w:rsidRDefault="00985F04">
                  <w:pPr>
                    <w:widowControl/>
                    <w:jc w:val="center"/>
                    <w:rPr>
                      <w:szCs w:val="21"/>
                    </w:rPr>
                  </w:pPr>
                  <w:r w:rsidRPr="00064D52">
                    <w:rPr>
                      <w:rFonts w:hint="eastAsia"/>
                      <w:szCs w:val="21"/>
                    </w:rPr>
                    <w:t>达标</w:t>
                  </w:r>
                </w:p>
              </w:tc>
            </w:tr>
          </w:tbl>
          <w:p w14:paraId="5039385D" w14:textId="77777777" w:rsidR="00CF3A0F" w:rsidRPr="00064D52" w:rsidRDefault="00985F04">
            <w:pPr>
              <w:pStyle w:val="aff0"/>
              <w:spacing w:line="360" w:lineRule="auto"/>
              <w:jc w:val="both"/>
              <w:rPr>
                <w:rFonts w:ascii="Times New Roman" w:hAnsi="Times New Roman"/>
                <w:lang w:val="en-US"/>
              </w:rPr>
            </w:pPr>
            <w:r w:rsidRPr="00064D52">
              <w:rPr>
                <w:rFonts w:ascii="Times New Roman" w:hAnsi="Times New Roman"/>
                <w:b/>
                <w:bCs/>
                <w:sz w:val="21"/>
                <w:szCs w:val="21"/>
                <w:lang w:val="en-US"/>
              </w:rPr>
              <w:t>备注：</w:t>
            </w:r>
            <w:r w:rsidRPr="00064D52">
              <w:rPr>
                <w:rFonts w:ascii="Times New Roman" w:hAnsi="Times New Roman"/>
                <w:b/>
                <w:bCs/>
                <w:sz w:val="21"/>
                <w:szCs w:val="21"/>
                <w:lang w:val="en-US"/>
              </w:rPr>
              <w:t>*</w:t>
            </w:r>
            <w:r w:rsidRPr="00064D52">
              <w:rPr>
                <w:rFonts w:ascii="Times New Roman" w:hAnsi="Times New Roman"/>
                <w:b/>
                <w:bCs/>
                <w:sz w:val="21"/>
                <w:szCs w:val="21"/>
                <w:lang w:val="en-US"/>
              </w:rPr>
              <w:t>输入量为非甲烷总烃有组织、无组织排放汇总量。</w:t>
            </w:r>
          </w:p>
          <w:p w14:paraId="3E343089" w14:textId="65ED9E52"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hint="eastAsia"/>
              </w:rPr>
              <w:t>根据预测结果：项目大气沉降对项目土壤污染贡献值有限，</w:t>
            </w:r>
            <w:proofErr w:type="gramStart"/>
            <w:r w:rsidRPr="00064D52">
              <w:rPr>
                <w:rFonts w:ascii="Times New Roman" w:hAnsi="Times New Roman" w:hint="eastAsia"/>
              </w:rPr>
              <w:t>经预测</w:t>
            </w:r>
            <w:proofErr w:type="gramEnd"/>
            <w:r w:rsidRPr="00064D52">
              <w:rPr>
                <w:rFonts w:ascii="Times New Roman" w:hAnsi="Times New Roman" w:hint="eastAsia"/>
              </w:rPr>
              <w:t>项目运营</w:t>
            </w:r>
            <w:r w:rsidRPr="00064D52">
              <w:rPr>
                <w:rFonts w:ascii="Times New Roman" w:hAnsi="Times New Roman" w:hint="eastAsia"/>
              </w:rPr>
              <w:t>5</w:t>
            </w:r>
            <w:r w:rsidRPr="00064D52">
              <w:rPr>
                <w:rFonts w:ascii="Times New Roman" w:hAnsi="Times New Roman" w:hint="eastAsia"/>
              </w:rPr>
              <w:t>年、</w:t>
            </w:r>
            <w:r w:rsidRPr="00064D52">
              <w:rPr>
                <w:rFonts w:ascii="Times New Roman" w:hAnsi="Times New Roman" w:hint="eastAsia"/>
              </w:rPr>
              <w:t>10</w:t>
            </w:r>
            <w:r w:rsidRPr="00064D52">
              <w:rPr>
                <w:rFonts w:ascii="Times New Roman" w:hAnsi="Times New Roman" w:hint="eastAsia"/>
              </w:rPr>
              <w:t>年和</w:t>
            </w:r>
            <w:r w:rsidRPr="00064D52">
              <w:rPr>
                <w:rFonts w:ascii="Times New Roman" w:hAnsi="Times New Roman" w:hint="eastAsia"/>
              </w:rPr>
              <w:t>30</w:t>
            </w:r>
            <w:r w:rsidRPr="00064D52">
              <w:rPr>
                <w:rFonts w:ascii="Times New Roman" w:hAnsi="Times New Roman" w:hint="eastAsia"/>
              </w:rPr>
              <w:t>年后，最终土壤中</w:t>
            </w:r>
            <w:r w:rsidRPr="00064D52">
              <w:rPr>
                <w:rFonts w:ascii="Times New Roman" w:hAnsi="Times New Roman" w:hint="eastAsia"/>
                <w:lang w:val="en-US"/>
              </w:rPr>
              <w:t>石油烃</w:t>
            </w:r>
            <w:r w:rsidRPr="00064D52">
              <w:rPr>
                <w:rFonts w:ascii="Times New Roman" w:hAnsi="Times New Roman" w:hint="eastAsia"/>
              </w:rPr>
              <w:t>的浓度</w:t>
            </w:r>
            <w:r w:rsidRPr="00064D52">
              <w:rPr>
                <w:rFonts w:ascii="Times New Roman" w:hAnsi="Times New Roman" w:hint="eastAsia"/>
                <w:lang w:val="en-US"/>
              </w:rPr>
              <w:t>低于</w:t>
            </w:r>
            <w:proofErr w:type="gramStart"/>
            <w:r w:rsidRPr="00064D52">
              <w:t>《</w:t>
            </w:r>
            <w:proofErr w:type="gramEnd"/>
            <w:r w:rsidR="00C9361C" w:rsidRPr="00064D52">
              <w:fldChar w:fldCharType="begin"/>
            </w:r>
            <w:r w:rsidR="00C9361C" w:rsidRPr="00064D52">
              <w:instrText xml:space="preserve"> HYPERLINK "http://kjs.mep.gov.cn/hjbhbz/bzwb/trhj/trhjzlbz/201807/W020180705497768779672.pdf" </w:instrText>
            </w:r>
            <w:r w:rsidR="00C9361C" w:rsidRPr="00064D52">
              <w:fldChar w:fldCharType="separate"/>
            </w:r>
            <w:r w:rsidRPr="00064D52">
              <w:t>土壤环境质量 建设用地土壤污染风险管控标准(试行)(GB36600-2018)</w:t>
            </w:r>
            <w:r w:rsidR="00C9361C" w:rsidRPr="00064D52">
              <w:fldChar w:fldCharType="end"/>
            </w:r>
            <w:r w:rsidRPr="00064D52">
              <w:t>筛选值第二类用地标准</w:t>
            </w:r>
            <w:r w:rsidRPr="00064D52">
              <w:rPr>
                <w:rFonts w:ascii="Times New Roman" w:hAnsi="Times New Roman" w:hint="eastAsia"/>
              </w:rPr>
              <w:t>，项目建设对周边土壤环境影响不大。</w:t>
            </w:r>
          </w:p>
          <w:p w14:paraId="7336CF0F"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hint="eastAsia"/>
              </w:rPr>
              <w:t>土壤环境保护措施：</w:t>
            </w:r>
          </w:p>
          <w:p w14:paraId="18B263BE"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(1)</w:t>
            </w:r>
            <w:r w:rsidRPr="00064D52">
              <w:rPr>
                <w:rFonts w:ascii="Times New Roman" w:hAnsi="Times New Roman"/>
              </w:rPr>
              <w:t>源头控制措施</w:t>
            </w:r>
          </w:p>
          <w:p w14:paraId="0EA93C14"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严格按照国家相关规定</w:t>
            </w:r>
            <w:r w:rsidRPr="00064D52">
              <w:rPr>
                <w:rFonts w:ascii="Times New Roman" w:hAnsi="Times New Roman"/>
              </w:rPr>
              <w:t>,</w:t>
            </w:r>
            <w:r w:rsidRPr="00064D52">
              <w:rPr>
                <w:rFonts w:ascii="Times New Roman" w:hAnsi="Times New Roman"/>
              </w:rPr>
              <w:t>对工艺、管道、设备加强管理，防止跑冒滴漏，将生产设备物料泄漏的环境风险事故降低到最低程度。</w:t>
            </w:r>
          </w:p>
          <w:p w14:paraId="0D728CC2" w14:textId="77777777"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rPr>
              <w:t>(2)</w:t>
            </w:r>
            <w:r w:rsidRPr="00064D52">
              <w:rPr>
                <w:rFonts w:ascii="Times New Roman" w:hAnsi="Times New Roman"/>
              </w:rPr>
              <w:t>防渗措施</w:t>
            </w:r>
          </w:p>
          <w:p w14:paraId="7E8E9882" w14:textId="7D28FB02" w:rsidR="00CF3A0F" w:rsidRPr="00064D52" w:rsidRDefault="00985F04">
            <w:pPr>
              <w:pStyle w:val="aff0"/>
              <w:spacing w:line="360" w:lineRule="auto"/>
              <w:ind w:firstLine="480"/>
              <w:jc w:val="both"/>
              <w:rPr>
                <w:rFonts w:ascii="Times New Roman" w:hAnsi="Times New Roman"/>
              </w:rPr>
            </w:pPr>
            <w:r w:rsidRPr="00064D52">
              <w:rPr>
                <w:rFonts w:ascii="Times New Roman" w:hAnsi="Times New Roman" w:hint="eastAsia"/>
                <w:lang w:val="en-US"/>
              </w:rPr>
              <w:t>各车间、废水站、</w:t>
            </w:r>
            <w:proofErr w:type="gramStart"/>
            <w:r w:rsidRPr="00064D52">
              <w:rPr>
                <w:rFonts w:ascii="Times New Roman" w:hAnsi="Times New Roman" w:hint="eastAsia"/>
                <w:lang w:val="en-US"/>
              </w:rPr>
              <w:t>危废仓库</w:t>
            </w:r>
            <w:proofErr w:type="gramEnd"/>
            <w:r w:rsidRPr="00064D52">
              <w:rPr>
                <w:rFonts w:ascii="Times New Roman" w:hAnsi="Times New Roman" w:hint="eastAsia"/>
                <w:lang w:val="en-US"/>
              </w:rPr>
              <w:t>地面均采用抗渗混凝土</w:t>
            </w:r>
            <w:r w:rsidRPr="00064D52">
              <w:rPr>
                <w:rFonts w:ascii="Times New Roman" w:hAnsi="Times New Roman" w:hint="eastAsia"/>
                <w:lang w:val="en-US"/>
              </w:rPr>
              <w:t>+</w:t>
            </w:r>
            <w:r w:rsidRPr="00064D52">
              <w:rPr>
                <w:rFonts w:ascii="Times New Roman" w:hAnsi="Times New Roman" w:hint="eastAsia"/>
                <w:lang w:val="en-US"/>
              </w:rPr>
              <w:t>环氧</w:t>
            </w:r>
            <w:proofErr w:type="gramStart"/>
            <w:r w:rsidRPr="00064D52">
              <w:rPr>
                <w:rFonts w:ascii="Times New Roman" w:hAnsi="Times New Roman" w:hint="eastAsia"/>
                <w:lang w:val="en-US"/>
              </w:rPr>
              <w:t>防渗层</w:t>
            </w:r>
            <w:r w:rsidRPr="00064D52">
              <w:rPr>
                <w:rFonts w:ascii="Times New Roman" w:hAnsi="Times New Roman"/>
              </w:rPr>
              <w:t>防</w:t>
            </w:r>
            <w:r w:rsidRPr="00064D52">
              <w:rPr>
                <w:rFonts w:ascii="Times New Roman" w:hAnsi="Times New Roman" w:hint="eastAsia"/>
                <w:lang w:val="en-US"/>
              </w:rPr>
              <w:t>渗层</w:t>
            </w:r>
            <w:proofErr w:type="gramEnd"/>
            <w:r w:rsidRPr="00064D52">
              <w:rPr>
                <w:rFonts w:ascii="Times New Roman" w:hAnsi="Times New Roman"/>
              </w:rPr>
              <w:t>。</w:t>
            </w:r>
          </w:p>
          <w:p w14:paraId="14E57DAA" w14:textId="77777777" w:rsidR="000C493A" w:rsidRPr="00064D52" w:rsidRDefault="000C493A" w:rsidP="000C493A">
            <w:pPr>
              <w:tabs>
                <w:tab w:val="left" w:pos="560"/>
              </w:tabs>
              <w:snapToGrid w:val="0"/>
              <w:spacing w:line="360" w:lineRule="auto"/>
              <w:jc w:val="left"/>
              <w:rPr>
                <w:b/>
                <w:kern w:val="0"/>
                <w:sz w:val="24"/>
              </w:rPr>
            </w:pPr>
            <w:r w:rsidRPr="00064D52">
              <w:rPr>
                <w:b/>
                <w:kern w:val="0"/>
                <w:sz w:val="24"/>
              </w:rPr>
              <w:t>7</w:t>
            </w:r>
            <w:r w:rsidRPr="00064D52">
              <w:rPr>
                <w:b/>
                <w:kern w:val="0"/>
                <w:sz w:val="24"/>
              </w:rPr>
              <w:t>、风险评价</w:t>
            </w:r>
          </w:p>
          <w:p w14:paraId="4312AFEF" w14:textId="77777777" w:rsidR="000C493A" w:rsidRPr="00064D52" w:rsidRDefault="000C493A" w:rsidP="000C493A">
            <w:pPr>
              <w:spacing w:line="360" w:lineRule="auto"/>
              <w:ind w:firstLineChars="200" w:firstLine="480"/>
              <w:rPr>
                <w:sz w:val="24"/>
              </w:rPr>
            </w:pPr>
            <w:r w:rsidRPr="00064D52">
              <w:rPr>
                <w:rFonts w:hint="eastAsia"/>
                <w:sz w:val="24"/>
              </w:rPr>
              <w:t>环境风险是指突发性事故对环境（或健康）的危害程度。建设项目环境风险评价，主要是对建设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以使建设项目事故率、损失和环境影响达到可接受水平。</w:t>
            </w:r>
          </w:p>
          <w:p w14:paraId="3EF4411C" w14:textId="77777777" w:rsidR="000C493A" w:rsidRPr="00064D52" w:rsidRDefault="000C493A" w:rsidP="000C493A">
            <w:pPr>
              <w:spacing w:line="360" w:lineRule="auto"/>
              <w:rPr>
                <w:b/>
                <w:bCs/>
                <w:sz w:val="24"/>
              </w:rPr>
            </w:pPr>
            <w:r w:rsidRPr="00064D52">
              <w:rPr>
                <w:b/>
                <w:bCs/>
                <w:sz w:val="24"/>
              </w:rPr>
              <w:t>7.1</w:t>
            </w:r>
            <w:r w:rsidRPr="00064D52">
              <w:rPr>
                <w:rFonts w:hint="eastAsia"/>
                <w:b/>
                <w:bCs/>
                <w:sz w:val="24"/>
              </w:rPr>
              <w:t>风险调查</w:t>
            </w:r>
          </w:p>
          <w:p w14:paraId="3B72AE7B" w14:textId="77777777" w:rsidR="000C493A" w:rsidRPr="00064D52" w:rsidRDefault="000C493A" w:rsidP="000C493A">
            <w:pPr>
              <w:spacing w:line="360" w:lineRule="auto"/>
              <w:rPr>
                <w:b/>
                <w:bCs/>
                <w:sz w:val="24"/>
              </w:rPr>
            </w:pPr>
            <w:r w:rsidRPr="00064D52">
              <w:rPr>
                <w:b/>
                <w:bCs/>
                <w:sz w:val="24"/>
              </w:rPr>
              <w:t>7.1.1</w:t>
            </w:r>
            <w:r w:rsidRPr="00064D52">
              <w:rPr>
                <w:rFonts w:hint="eastAsia"/>
                <w:b/>
                <w:bCs/>
                <w:sz w:val="24"/>
              </w:rPr>
              <w:t>建设项目风险源调查</w:t>
            </w:r>
          </w:p>
          <w:p w14:paraId="399C8052" w14:textId="521407B5" w:rsidR="000C493A" w:rsidRPr="00064D52" w:rsidRDefault="000C493A" w:rsidP="000C493A">
            <w:pPr>
              <w:spacing w:line="360" w:lineRule="auto"/>
              <w:ind w:firstLineChars="200" w:firstLine="480"/>
              <w:rPr>
                <w:sz w:val="24"/>
              </w:rPr>
            </w:pPr>
            <w:r w:rsidRPr="00064D52">
              <w:rPr>
                <w:rFonts w:hint="eastAsia"/>
                <w:sz w:val="24"/>
              </w:rPr>
              <w:t>本项目位于</w:t>
            </w:r>
            <w:proofErr w:type="gramStart"/>
            <w:r w:rsidR="003102AF" w:rsidRPr="00064D52">
              <w:rPr>
                <w:sz w:val="24"/>
                <w:szCs w:val="24"/>
              </w:rPr>
              <w:t>苏州工业园区</w:t>
            </w:r>
            <w:r w:rsidR="003102AF" w:rsidRPr="00064D52">
              <w:rPr>
                <w:rFonts w:hint="eastAsia"/>
                <w:sz w:val="24"/>
                <w:szCs w:val="24"/>
              </w:rPr>
              <w:t>苏虹中路</w:t>
            </w:r>
            <w:proofErr w:type="gramEnd"/>
            <w:r w:rsidR="003102AF" w:rsidRPr="00064D52">
              <w:rPr>
                <w:rFonts w:hint="eastAsia"/>
                <w:sz w:val="24"/>
                <w:szCs w:val="24"/>
              </w:rPr>
              <w:t>465</w:t>
            </w:r>
            <w:r w:rsidR="003102AF" w:rsidRPr="00064D52">
              <w:rPr>
                <w:rFonts w:hint="eastAsia"/>
                <w:sz w:val="24"/>
                <w:szCs w:val="24"/>
              </w:rPr>
              <w:t>号</w:t>
            </w:r>
            <w:r w:rsidRPr="00064D52">
              <w:rPr>
                <w:rFonts w:hint="eastAsia"/>
                <w:sz w:val="24"/>
              </w:rPr>
              <w:t>，利用已建厂房进行生产，本项目原材料主要为</w:t>
            </w:r>
            <w:r w:rsidR="00036344" w:rsidRPr="00064D52">
              <w:rPr>
                <w:rFonts w:hint="eastAsia"/>
                <w:sz w:val="24"/>
              </w:rPr>
              <w:t>油漆、稀释剂、固化剂、硅胶、</w:t>
            </w:r>
            <w:r w:rsidR="00036344" w:rsidRPr="00064D52">
              <w:rPr>
                <w:rFonts w:hint="eastAsia"/>
                <w:sz w:val="24"/>
              </w:rPr>
              <w:t>P</w:t>
            </w:r>
            <w:r w:rsidR="00036344" w:rsidRPr="00064D52">
              <w:rPr>
                <w:sz w:val="24"/>
              </w:rPr>
              <w:t>U A</w:t>
            </w:r>
            <w:r w:rsidR="00036344" w:rsidRPr="00064D52">
              <w:rPr>
                <w:rFonts w:hint="eastAsia"/>
                <w:sz w:val="24"/>
              </w:rPr>
              <w:t>料、</w:t>
            </w:r>
            <w:r w:rsidR="00036344" w:rsidRPr="00064D52">
              <w:rPr>
                <w:rFonts w:hint="eastAsia"/>
                <w:sz w:val="24"/>
              </w:rPr>
              <w:t>P</w:t>
            </w:r>
            <w:r w:rsidR="00036344" w:rsidRPr="00064D52">
              <w:rPr>
                <w:sz w:val="24"/>
              </w:rPr>
              <w:t>U B</w:t>
            </w:r>
            <w:r w:rsidR="00036344" w:rsidRPr="00064D52">
              <w:rPr>
                <w:rFonts w:hint="eastAsia"/>
                <w:sz w:val="24"/>
              </w:rPr>
              <w:t>料</w:t>
            </w:r>
            <w:r w:rsidRPr="00064D52">
              <w:rPr>
                <w:rFonts w:hint="eastAsia"/>
                <w:sz w:val="24"/>
              </w:rPr>
              <w:t>等。项目生产过程中涉及的危险性物质主要为</w:t>
            </w:r>
            <w:r w:rsidR="00036344" w:rsidRPr="00064D52">
              <w:rPr>
                <w:rFonts w:hint="eastAsia"/>
                <w:sz w:val="24"/>
              </w:rPr>
              <w:t>二甲苯、润滑油</w:t>
            </w:r>
            <w:r w:rsidRPr="00064D52">
              <w:rPr>
                <w:rFonts w:hint="eastAsia"/>
                <w:sz w:val="24"/>
              </w:rPr>
              <w:t>。</w:t>
            </w:r>
          </w:p>
          <w:p w14:paraId="43F3A93F" w14:textId="77777777" w:rsidR="000C493A" w:rsidRPr="00064D52" w:rsidRDefault="000C493A" w:rsidP="000C493A">
            <w:pPr>
              <w:spacing w:line="360" w:lineRule="auto"/>
              <w:rPr>
                <w:b/>
                <w:bCs/>
                <w:sz w:val="24"/>
              </w:rPr>
            </w:pPr>
            <w:r w:rsidRPr="00064D52">
              <w:rPr>
                <w:b/>
                <w:bCs/>
                <w:sz w:val="24"/>
              </w:rPr>
              <w:t>7.1.2</w:t>
            </w:r>
            <w:r w:rsidRPr="00064D52">
              <w:rPr>
                <w:rFonts w:hint="eastAsia"/>
                <w:b/>
                <w:bCs/>
                <w:sz w:val="24"/>
              </w:rPr>
              <w:t>环境敏感目标调查</w:t>
            </w:r>
          </w:p>
          <w:p w14:paraId="75B0BF75" w14:textId="21C69E75" w:rsidR="000C493A" w:rsidRPr="00064D52" w:rsidRDefault="000C493A" w:rsidP="000C493A">
            <w:pPr>
              <w:spacing w:line="360" w:lineRule="auto"/>
              <w:ind w:firstLineChars="200" w:firstLine="480"/>
              <w:rPr>
                <w:sz w:val="24"/>
              </w:rPr>
            </w:pPr>
            <w:r w:rsidRPr="00064D52">
              <w:rPr>
                <w:rFonts w:hint="eastAsia"/>
                <w:sz w:val="24"/>
              </w:rPr>
              <w:lastRenderedPageBreak/>
              <w:t>本项目环境敏感目标调查范围为项目周边</w:t>
            </w:r>
            <w:r w:rsidRPr="00064D52">
              <w:rPr>
                <w:sz w:val="24"/>
              </w:rPr>
              <w:t>500m</w:t>
            </w:r>
            <w:r w:rsidRPr="00064D52">
              <w:rPr>
                <w:rFonts w:hint="eastAsia"/>
                <w:sz w:val="24"/>
              </w:rPr>
              <w:t>。建设项目周边</w:t>
            </w:r>
            <w:r w:rsidRPr="00064D52">
              <w:rPr>
                <w:sz w:val="24"/>
              </w:rPr>
              <w:t>500m</w:t>
            </w:r>
            <w:r w:rsidRPr="00064D52">
              <w:rPr>
                <w:rFonts w:hint="eastAsia"/>
                <w:sz w:val="24"/>
              </w:rPr>
              <w:t>范围内敏感目标具体见表</w:t>
            </w:r>
            <w:r w:rsidRPr="00064D52">
              <w:rPr>
                <w:sz w:val="24"/>
              </w:rPr>
              <w:t>3-</w:t>
            </w:r>
            <w:r w:rsidR="00036344" w:rsidRPr="00064D52">
              <w:rPr>
                <w:sz w:val="24"/>
              </w:rPr>
              <w:t>8</w:t>
            </w:r>
            <w:r w:rsidRPr="00064D52">
              <w:rPr>
                <w:rFonts w:hint="eastAsia"/>
                <w:sz w:val="24"/>
              </w:rPr>
              <w:t>、</w:t>
            </w:r>
            <w:r w:rsidRPr="00064D52">
              <w:rPr>
                <w:sz w:val="24"/>
              </w:rPr>
              <w:t>3</w:t>
            </w:r>
            <w:r w:rsidRPr="00064D52">
              <w:rPr>
                <w:rFonts w:hint="eastAsia"/>
                <w:sz w:val="24"/>
              </w:rPr>
              <w:t>-</w:t>
            </w:r>
            <w:r w:rsidR="00036344" w:rsidRPr="00064D52">
              <w:rPr>
                <w:sz w:val="24"/>
              </w:rPr>
              <w:t>9</w:t>
            </w:r>
            <w:r w:rsidRPr="00064D52">
              <w:rPr>
                <w:rFonts w:hint="eastAsia"/>
                <w:sz w:val="24"/>
              </w:rPr>
              <w:t>、</w:t>
            </w:r>
            <w:r w:rsidRPr="00064D52">
              <w:rPr>
                <w:sz w:val="24"/>
              </w:rPr>
              <w:t>3</w:t>
            </w:r>
            <w:r w:rsidRPr="00064D52">
              <w:rPr>
                <w:rFonts w:hint="eastAsia"/>
                <w:sz w:val="24"/>
              </w:rPr>
              <w:t>-</w:t>
            </w:r>
            <w:r w:rsidR="00036344" w:rsidRPr="00064D52">
              <w:rPr>
                <w:sz w:val="24"/>
              </w:rPr>
              <w:t>10</w:t>
            </w:r>
            <w:r w:rsidRPr="00064D52">
              <w:rPr>
                <w:rFonts w:hint="eastAsia"/>
                <w:sz w:val="24"/>
              </w:rPr>
              <w:t>。</w:t>
            </w:r>
          </w:p>
          <w:p w14:paraId="18ADE916" w14:textId="77777777" w:rsidR="000C493A" w:rsidRPr="00064D52" w:rsidRDefault="000C493A" w:rsidP="000C493A">
            <w:pPr>
              <w:spacing w:line="360" w:lineRule="auto"/>
              <w:rPr>
                <w:b/>
                <w:bCs/>
                <w:sz w:val="24"/>
              </w:rPr>
            </w:pPr>
            <w:r w:rsidRPr="00064D52">
              <w:rPr>
                <w:b/>
                <w:bCs/>
                <w:sz w:val="24"/>
              </w:rPr>
              <w:t>7.2</w:t>
            </w:r>
            <w:r w:rsidRPr="00064D52">
              <w:rPr>
                <w:rFonts w:hint="eastAsia"/>
                <w:b/>
                <w:bCs/>
                <w:sz w:val="24"/>
              </w:rPr>
              <w:t>环境风险潜势初判</w:t>
            </w:r>
          </w:p>
          <w:p w14:paraId="62D3B4F3" w14:textId="77777777" w:rsidR="000C493A" w:rsidRPr="00064D52" w:rsidRDefault="000C493A" w:rsidP="000C493A">
            <w:pPr>
              <w:spacing w:line="360" w:lineRule="auto"/>
              <w:rPr>
                <w:b/>
                <w:bCs/>
                <w:sz w:val="24"/>
              </w:rPr>
            </w:pPr>
            <w:r w:rsidRPr="00064D52">
              <w:rPr>
                <w:b/>
                <w:bCs/>
                <w:sz w:val="24"/>
              </w:rPr>
              <w:t>7.2.1</w:t>
            </w:r>
            <w:r w:rsidRPr="00064D52">
              <w:rPr>
                <w:rFonts w:hint="eastAsia"/>
                <w:b/>
                <w:bCs/>
                <w:sz w:val="24"/>
              </w:rPr>
              <w:t>环境风险潜势划分</w:t>
            </w:r>
          </w:p>
          <w:p w14:paraId="6ED1C4D0" w14:textId="77777777" w:rsidR="000C493A" w:rsidRPr="00064D52" w:rsidRDefault="000C493A" w:rsidP="000C493A">
            <w:pPr>
              <w:spacing w:line="360" w:lineRule="auto"/>
              <w:ind w:firstLineChars="200" w:firstLine="480"/>
              <w:rPr>
                <w:sz w:val="24"/>
              </w:rPr>
            </w:pPr>
            <w:r w:rsidRPr="00064D52">
              <w:rPr>
                <w:rFonts w:hint="eastAsia"/>
                <w:sz w:val="24"/>
              </w:rPr>
              <w:t>建设项目环境风险潜势划分为Ⅰ、Ⅱ、Ⅲ、Ⅳ</w:t>
            </w:r>
            <w:r w:rsidRPr="00064D52">
              <w:rPr>
                <w:sz w:val="24"/>
              </w:rPr>
              <w:t>/</w:t>
            </w:r>
            <w:r w:rsidRPr="00064D52">
              <w:rPr>
                <w:rFonts w:hint="eastAsia"/>
                <w:sz w:val="24"/>
              </w:rPr>
              <w:t>Ⅳ</w:t>
            </w:r>
            <w:r w:rsidRPr="00064D52">
              <w:rPr>
                <w:sz w:val="24"/>
              </w:rPr>
              <w:t>+</w:t>
            </w:r>
            <w:r w:rsidRPr="00064D52">
              <w:rPr>
                <w:rFonts w:hint="eastAsia"/>
                <w:sz w:val="24"/>
              </w:rPr>
              <w:t>级。</w:t>
            </w:r>
          </w:p>
          <w:p w14:paraId="0078470B" w14:textId="77777777" w:rsidR="000C493A" w:rsidRPr="00064D52" w:rsidRDefault="000C493A" w:rsidP="000C493A">
            <w:pPr>
              <w:spacing w:line="360" w:lineRule="auto"/>
              <w:rPr>
                <w:b/>
                <w:bCs/>
                <w:sz w:val="24"/>
              </w:rPr>
            </w:pPr>
            <w:r w:rsidRPr="00064D52">
              <w:rPr>
                <w:b/>
                <w:bCs/>
                <w:sz w:val="24"/>
              </w:rPr>
              <w:t>7.2.2</w:t>
            </w:r>
            <w:r w:rsidRPr="00064D52">
              <w:rPr>
                <w:rFonts w:hint="eastAsia"/>
                <w:b/>
                <w:bCs/>
                <w:sz w:val="24"/>
              </w:rPr>
              <w:t>危险物质及工艺系统危险性</w:t>
            </w:r>
            <w:r w:rsidRPr="00064D52">
              <w:rPr>
                <w:b/>
                <w:bCs/>
                <w:sz w:val="24"/>
              </w:rPr>
              <w:t>(P)</w:t>
            </w:r>
            <w:r w:rsidRPr="00064D52">
              <w:rPr>
                <w:rFonts w:hint="eastAsia"/>
                <w:b/>
                <w:bCs/>
                <w:sz w:val="24"/>
              </w:rPr>
              <w:t>的分级</w:t>
            </w:r>
          </w:p>
          <w:p w14:paraId="214A1EA1"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1</w:t>
            </w:r>
            <w:r w:rsidRPr="00064D52">
              <w:rPr>
                <w:rFonts w:hint="eastAsia"/>
                <w:sz w:val="24"/>
              </w:rPr>
              <w:t>）危险物质数量与临界比值</w:t>
            </w:r>
            <w:r w:rsidRPr="00064D52">
              <w:rPr>
                <w:sz w:val="24"/>
              </w:rPr>
              <w:t>(Q)</w:t>
            </w:r>
          </w:p>
          <w:p w14:paraId="3385D1B8" w14:textId="77777777" w:rsidR="000C493A" w:rsidRPr="00064D52" w:rsidRDefault="000C493A" w:rsidP="000C493A">
            <w:pPr>
              <w:spacing w:line="360" w:lineRule="auto"/>
              <w:ind w:firstLineChars="200" w:firstLine="480"/>
              <w:rPr>
                <w:sz w:val="24"/>
              </w:rPr>
            </w:pPr>
            <w:r w:rsidRPr="00064D52">
              <w:rPr>
                <w:rFonts w:hint="eastAsia"/>
                <w:sz w:val="24"/>
              </w:rPr>
              <w:t>根据《建设项目环境风险评价技术导则》（</w:t>
            </w:r>
            <w:r w:rsidRPr="00064D52">
              <w:rPr>
                <w:sz w:val="24"/>
              </w:rPr>
              <w:t>HJ169-2018</w:t>
            </w:r>
            <w:r w:rsidRPr="00064D52">
              <w:rPr>
                <w:rFonts w:hint="eastAsia"/>
                <w:sz w:val="24"/>
              </w:rPr>
              <w:t>）中附录和《危险化学品重大危险源辨识》</w:t>
            </w:r>
            <w:r w:rsidRPr="00064D52">
              <w:rPr>
                <w:sz w:val="24"/>
              </w:rPr>
              <w:t>(GB18218-2018)</w:t>
            </w:r>
            <w:r w:rsidRPr="00064D52">
              <w:rPr>
                <w:rFonts w:hint="eastAsia"/>
                <w:sz w:val="24"/>
              </w:rPr>
              <w:t>，项目危险化学品的临界量见下表：</w:t>
            </w:r>
          </w:p>
          <w:p w14:paraId="2FCB4CE9" w14:textId="50568CED" w:rsidR="000C493A" w:rsidRPr="00064D52" w:rsidRDefault="006D76E6" w:rsidP="000C493A">
            <w:pPr>
              <w:spacing w:line="400" w:lineRule="exact"/>
              <w:jc w:val="center"/>
              <w:rPr>
                <w:b/>
                <w:sz w:val="24"/>
                <w:szCs w:val="24"/>
              </w:rPr>
            </w:pPr>
            <w:r w:rsidRPr="00064D52">
              <w:rPr>
                <w:rFonts w:hint="eastAsia"/>
                <w:b/>
                <w:sz w:val="24"/>
                <w:szCs w:val="24"/>
              </w:rPr>
              <w:t>表</w:t>
            </w:r>
            <w:r w:rsidRPr="00064D52">
              <w:rPr>
                <w:b/>
                <w:sz w:val="24"/>
                <w:szCs w:val="24"/>
              </w:rPr>
              <w:t xml:space="preserve">7-27 </w:t>
            </w:r>
            <w:r w:rsidR="008309D1" w:rsidRPr="00064D52">
              <w:rPr>
                <w:b/>
                <w:sz w:val="24"/>
                <w:szCs w:val="24"/>
              </w:rPr>
              <w:t xml:space="preserve"> </w:t>
            </w:r>
            <w:r w:rsidR="008309D1" w:rsidRPr="00064D52">
              <w:rPr>
                <w:rFonts w:hint="eastAsia"/>
                <w:b/>
                <w:sz w:val="24"/>
                <w:szCs w:val="24"/>
              </w:rPr>
              <w:t>项目风险物质临界量</w:t>
            </w:r>
          </w:p>
          <w:tbl>
            <w:tblPr>
              <w:tblStyle w:val="afa"/>
              <w:tblW w:w="5000" w:type="pct"/>
              <w:jc w:val="center"/>
              <w:tblLook w:val="04A0" w:firstRow="1" w:lastRow="0" w:firstColumn="1" w:lastColumn="0" w:noHBand="0" w:noVBand="1"/>
            </w:tblPr>
            <w:tblGrid>
              <w:gridCol w:w="885"/>
              <w:gridCol w:w="2828"/>
              <w:gridCol w:w="1843"/>
              <w:gridCol w:w="1418"/>
              <w:gridCol w:w="1102"/>
            </w:tblGrid>
            <w:tr w:rsidR="000C493A" w:rsidRPr="00064D52" w14:paraId="6B02CB0E" w14:textId="77777777" w:rsidTr="000C493A">
              <w:trPr>
                <w:jc w:val="center"/>
              </w:trPr>
              <w:tc>
                <w:tcPr>
                  <w:tcW w:w="548" w:type="pct"/>
                  <w:vAlign w:val="center"/>
                </w:tcPr>
                <w:p w14:paraId="2552464C" w14:textId="77777777" w:rsidR="000C493A" w:rsidRPr="00064D52" w:rsidRDefault="000C493A" w:rsidP="000C493A">
                  <w:pPr>
                    <w:pStyle w:val="a0"/>
                    <w:jc w:val="center"/>
                    <w:rPr>
                      <w:b/>
                      <w:bCs/>
                      <w:sz w:val="21"/>
                      <w:szCs w:val="21"/>
                      <w:lang w:val="en-US"/>
                    </w:rPr>
                  </w:pPr>
                  <w:r w:rsidRPr="00064D52">
                    <w:rPr>
                      <w:rFonts w:hint="eastAsia"/>
                      <w:b/>
                      <w:bCs/>
                      <w:sz w:val="21"/>
                      <w:szCs w:val="21"/>
                      <w:lang w:val="en-US"/>
                    </w:rPr>
                    <w:t>序号</w:t>
                  </w:r>
                </w:p>
              </w:tc>
              <w:tc>
                <w:tcPr>
                  <w:tcW w:w="1751" w:type="pct"/>
                  <w:vAlign w:val="center"/>
                </w:tcPr>
                <w:p w14:paraId="605FA3EB" w14:textId="77777777" w:rsidR="000C493A" w:rsidRPr="00064D52" w:rsidRDefault="000C493A" w:rsidP="000C493A">
                  <w:pPr>
                    <w:pStyle w:val="a0"/>
                    <w:jc w:val="center"/>
                    <w:rPr>
                      <w:b/>
                      <w:bCs/>
                      <w:sz w:val="21"/>
                      <w:szCs w:val="21"/>
                      <w:lang w:val="en-US"/>
                    </w:rPr>
                  </w:pPr>
                  <w:r w:rsidRPr="00064D52">
                    <w:rPr>
                      <w:rFonts w:hint="eastAsia"/>
                      <w:b/>
                      <w:bCs/>
                      <w:sz w:val="21"/>
                      <w:szCs w:val="21"/>
                      <w:lang w:val="en-US"/>
                    </w:rPr>
                    <w:t>名称</w:t>
                  </w:r>
                </w:p>
              </w:tc>
              <w:tc>
                <w:tcPr>
                  <w:tcW w:w="1141" w:type="pct"/>
                  <w:vAlign w:val="center"/>
                </w:tcPr>
                <w:p w14:paraId="50204972" w14:textId="6C3F5AEB" w:rsidR="000C493A" w:rsidRPr="00064D52" w:rsidRDefault="000C493A" w:rsidP="000C493A">
                  <w:pPr>
                    <w:pStyle w:val="a0"/>
                    <w:jc w:val="center"/>
                    <w:rPr>
                      <w:b/>
                      <w:bCs/>
                      <w:sz w:val="21"/>
                      <w:szCs w:val="21"/>
                      <w:lang w:val="en-US"/>
                    </w:rPr>
                  </w:pPr>
                  <w:r w:rsidRPr="00064D52">
                    <w:rPr>
                      <w:rFonts w:hint="eastAsia"/>
                      <w:b/>
                      <w:bCs/>
                      <w:sz w:val="21"/>
                      <w:szCs w:val="21"/>
                      <w:lang w:val="en-US"/>
                    </w:rPr>
                    <w:t>最大存</w:t>
                  </w:r>
                  <w:r w:rsidR="007866AC" w:rsidRPr="00064D52">
                    <w:rPr>
                      <w:rFonts w:hint="eastAsia"/>
                      <w:b/>
                      <w:bCs/>
                      <w:sz w:val="21"/>
                      <w:szCs w:val="21"/>
                      <w:lang w:val="en-US"/>
                    </w:rPr>
                    <w:t>在</w:t>
                  </w:r>
                  <w:r w:rsidRPr="00064D52">
                    <w:rPr>
                      <w:rFonts w:hint="eastAsia"/>
                      <w:b/>
                      <w:bCs/>
                      <w:sz w:val="21"/>
                      <w:szCs w:val="21"/>
                      <w:lang w:val="en-US"/>
                    </w:rPr>
                    <w:t>量（</w:t>
                  </w:r>
                  <w:r w:rsidRPr="00064D52">
                    <w:rPr>
                      <w:rFonts w:hint="eastAsia"/>
                      <w:b/>
                      <w:bCs/>
                      <w:sz w:val="21"/>
                      <w:szCs w:val="21"/>
                      <w:lang w:val="en-US"/>
                    </w:rPr>
                    <w:t>t</w:t>
                  </w:r>
                  <w:r w:rsidRPr="00064D52">
                    <w:rPr>
                      <w:rFonts w:hint="eastAsia"/>
                      <w:b/>
                      <w:bCs/>
                      <w:sz w:val="21"/>
                      <w:szCs w:val="21"/>
                      <w:lang w:val="en-US"/>
                    </w:rPr>
                    <w:t>）</w:t>
                  </w:r>
                </w:p>
              </w:tc>
              <w:tc>
                <w:tcPr>
                  <w:tcW w:w="878" w:type="pct"/>
                  <w:vAlign w:val="center"/>
                </w:tcPr>
                <w:p w14:paraId="01AE7F1F" w14:textId="77777777" w:rsidR="000C493A" w:rsidRPr="00064D52" w:rsidRDefault="000C493A" w:rsidP="000C493A">
                  <w:pPr>
                    <w:pStyle w:val="a0"/>
                    <w:jc w:val="center"/>
                    <w:rPr>
                      <w:b/>
                      <w:bCs/>
                      <w:sz w:val="21"/>
                      <w:szCs w:val="21"/>
                      <w:lang w:val="en-US"/>
                    </w:rPr>
                  </w:pPr>
                  <w:r w:rsidRPr="00064D52">
                    <w:rPr>
                      <w:rFonts w:hint="eastAsia"/>
                      <w:b/>
                      <w:bCs/>
                      <w:sz w:val="21"/>
                      <w:szCs w:val="21"/>
                      <w:lang w:val="en-US"/>
                    </w:rPr>
                    <w:t>临界量（</w:t>
                  </w:r>
                  <w:r w:rsidRPr="00064D52">
                    <w:rPr>
                      <w:rFonts w:hint="eastAsia"/>
                      <w:b/>
                      <w:bCs/>
                      <w:sz w:val="21"/>
                      <w:szCs w:val="21"/>
                      <w:lang w:val="en-US"/>
                    </w:rPr>
                    <w:t>t</w:t>
                  </w:r>
                  <w:r w:rsidRPr="00064D52">
                    <w:rPr>
                      <w:rFonts w:hint="eastAsia"/>
                      <w:b/>
                      <w:bCs/>
                      <w:sz w:val="21"/>
                      <w:szCs w:val="21"/>
                      <w:lang w:val="en-US"/>
                    </w:rPr>
                    <w:t>）</w:t>
                  </w:r>
                </w:p>
              </w:tc>
              <w:tc>
                <w:tcPr>
                  <w:tcW w:w="682" w:type="pct"/>
                  <w:vAlign w:val="center"/>
                </w:tcPr>
                <w:p w14:paraId="1E4F8089" w14:textId="77777777" w:rsidR="000C493A" w:rsidRPr="00064D52" w:rsidRDefault="000C493A" w:rsidP="000C493A">
                  <w:pPr>
                    <w:pStyle w:val="a0"/>
                    <w:jc w:val="center"/>
                    <w:rPr>
                      <w:b/>
                      <w:bCs/>
                      <w:sz w:val="21"/>
                      <w:szCs w:val="21"/>
                      <w:lang w:val="en-US"/>
                    </w:rPr>
                  </w:pPr>
                  <w:r w:rsidRPr="00064D52">
                    <w:rPr>
                      <w:rFonts w:hint="eastAsia"/>
                      <w:b/>
                      <w:bCs/>
                      <w:sz w:val="21"/>
                      <w:szCs w:val="21"/>
                      <w:lang w:val="en-US"/>
                    </w:rPr>
                    <w:t>q</w:t>
                  </w:r>
                  <w:r w:rsidRPr="00064D52">
                    <w:rPr>
                      <w:b/>
                      <w:bCs/>
                      <w:sz w:val="21"/>
                      <w:szCs w:val="21"/>
                      <w:lang w:val="en-US"/>
                    </w:rPr>
                    <w:t>/Q</w:t>
                  </w:r>
                </w:p>
              </w:tc>
            </w:tr>
            <w:tr w:rsidR="000C493A" w:rsidRPr="00064D52" w14:paraId="17B21E45" w14:textId="77777777" w:rsidTr="000C493A">
              <w:trPr>
                <w:jc w:val="center"/>
              </w:trPr>
              <w:tc>
                <w:tcPr>
                  <w:tcW w:w="548" w:type="pct"/>
                  <w:vAlign w:val="center"/>
                </w:tcPr>
                <w:p w14:paraId="6534CD46" w14:textId="77777777" w:rsidR="000C493A" w:rsidRPr="00064D52" w:rsidRDefault="000C493A" w:rsidP="000C493A">
                  <w:pPr>
                    <w:pStyle w:val="a0"/>
                    <w:jc w:val="center"/>
                    <w:rPr>
                      <w:sz w:val="21"/>
                      <w:szCs w:val="21"/>
                      <w:lang w:val="en-US"/>
                    </w:rPr>
                  </w:pPr>
                  <w:r w:rsidRPr="00064D52">
                    <w:rPr>
                      <w:rFonts w:hint="eastAsia"/>
                      <w:sz w:val="21"/>
                      <w:szCs w:val="21"/>
                      <w:lang w:val="en-US"/>
                    </w:rPr>
                    <w:t>1</w:t>
                  </w:r>
                </w:p>
              </w:tc>
              <w:tc>
                <w:tcPr>
                  <w:tcW w:w="1751" w:type="pct"/>
                  <w:vAlign w:val="center"/>
                </w:tcPr>
                <w:p w14:paraId="35B3D391" w14:textId="1119FCFA" w:rsidR="000C493A" w:rsidRPr="00064D52" w:rsidRDefault="008309D1" w:rsidP="000C493A">
                  <w:pPr>
                    <w:pStyle w:val="a0"/>
                    <w:jc w:val="center"/>
                    <w:rPr>
                      <w:sz w:val="21"/>
                      <w:szCs w:val="21"/>
                      <w:lang w:val="en-US"/>
                    </w:rPr>
                  </w:pPr>
                  <w:r w:rsidRPr="00064D52">
                    <w:rPr>
                      <w:rFonts w:hint="eastAsia"/>
                      <w:sz w:val="21"/>
                      <w:szCs w:val="21"/>
                      <w:lang w:val="en-US"/>
                    </w:rPr>
                    <w:t>二甲苯</w:t>
                  </w:r>
                </w:p>
              </w:tc>
              <w:tc>
                <w:tcPr>
                  <w:tcW w:w="1141" w:type="pct"/>
                  <w:vAlign w:val="center"/>
                </w:tcPr>
                <w:p w14:paraId="4EC8330C" w14:textId="129E738E" w:rsidR="000C493A" w:rsidRPr="00064D52" w:rsidRDefault="00036344" w:rsidP="000C493A">
                  <w:pPr>
                    <w:pStyle w:val="a0"/>
                    <w:jc w:val="center"/>
                    <w:rPr>
                      <w:sz w:val="21"/>
                      <w:szCs w:val="21"/>
                      <w:lang w:val="en-US"/>
                    </w:rPr>
                  </w:pPr>
                  <w:r w:rsidRPr="00064D52">
                    <w:rPr>
                      <w:sz w:val="21"/>
                      <w:szCs w:val="21"/>
                      <w:lang w:val="en-US"/>
                    </w:rPr>
                    <w:t>0.010</w:t>
                  </w:r>
                </w:p>
              </w:tc>
              <w:tc>
                <w:tcPr>
                  <w:tcW w:w="878" w:type="pct"/>
                  <w:vAlign w:val="center"/>
                </w:tcPr>
                <w:p w14:paraId="715B373C" w14:textId="77777777" w:rsidR="000C493A" w:rsidRPr="00064D52" w:rsidRDefault="000C493A" w:rsidP="000C493A">
                  <w:pPr>
                    <w:pStyle w:val="a0"/>
                    <w:jc w:val="center"/>
                    <w:rPr>
                      <w:sz w:val="21"/>
                      <w:szCs w:val="21"/>
                      <w:lang w:val="en-US"/>
                    </w:rPr>
                  </w:pPr>
                  <w:r w:rsidRPr="00064D52">
                    <w:rPr>
                      <w:rFonts w:hint="eastAsia"/>
                      <w:sz w:val="21"/>
                      <w:szCs w:val="21"/>
                      <w:lang w:val="en-US"/>
                    </w:rPr>
                    <w:t>1</w:t>
                  </w:r>
                  <w:r w:rsidRPr="00064D52">
                    <w:rPr>
                      <w:sz w:val="21"/>
                      <w:szCs w:val="21"/>
                      <w:lang w:val="en-US"/>
                    </w:rPr>
                    <w:t>0</w:t>
                  </w:r>
                </w:p>
              </w:tc>
              <w:tc>
                <w:tcPr>
                  <w:tcW w:w="682" w:type="pct"/>
                  <w:vAlign w:val="center"/>
                </w:tcPr>
                <w:p w14:paraId="5362FDDE" w14:textId="6FF0325F" w:rsidR="000C493A" w:rsidRPr="00064D52" w:rsidRDefault="00036344" w:rsidP="000C493A">
                  <w:pPr>
                    <w:pStyle w:val="a0"/>
                    <w:jc w:val="center"/>
                    <w:rPr>
                      <w:sz w:val="21"/>
                      <w:szCs w:val="21"/>
                      <w:lang w:val="en-US"/>
                    </w:rPr>
                  </w:pPr>
                  <w:r w:rsidRPr="00064D52">
                    <w:rPr>
                      <w:rFonts w:hint="eastAsia"/>
                      <w:sz w:val="21"/>
                      <w:szCs w:val="21"/>
                      <w:lang w:val="en-US"/>
                    </w:rPr>
                    <w:t>0</w:t>
                  </w:r>
                  <w:r w:rsidRPr="00064D52">
                    <w:rPr>
                      <w:sz w:val="21"/>
                      <w:szCs w:val="21"/>
                      <w:lang w:val="en-US"/>
                    </w:rPr>
                    <w:t>.001</w:t>
                  </w:r>
                </w:p>
              </w:tc>
            </w:tr>
            <w:tr w:rsidR="000C493A" w:rsidRPr="00064D52" w14:paraId="4AE08268" w14:textId="77777777" w:rsidTr="000C493A">
              <w:trPr>
                <w:jc w:val="center"/>
              </w:trPr>
              <w:tc>
                <w:tcPr>
                  <w:tcW w:w="548" w:type="pct"/>
                  <w:vAlign w:val="center"/>
                </w:tcPr>
                <w:p w14:paraId="273FF0C5" w14:textId="77777777" w:rsidR="000C493A" w:rsidRPr="00064D52" w:rsidRDefault="000C493A" w:rsidP="000C493A">
                  <w:pPr>
                    <w:pStyle w:val="a0"/>
                    <w:jc w:val="center"/>
                    <w:rPr>
                      <w:sz w:val="21"/>
                      <w:szCs w:val="21"/>
                      <w:lang w:val="en-US"/>
                    </w:rPr>
                  </w:pPr>
                  <w:r w:rsidRPr="00064D52">
                    <w:rPr>
                      <w:rFonts w:hint="eastAsia"/>
                      <w:sz w:val="21"/>
                      <w:szCs w:val="21"/>
                      <w:lang w:val="en-US"/>
                    </w:rPr>
                    <w:t>2</w:t>
                  </w:r>
                </w:p>
              </w:tc>
              <w:tc>
                <w:tcPr>
                  <w:tcW w:w="1751" w:type="pct"/>
                  <w:vAlign w:val="center"/>
                </w:tcPr>
                <w:p w14:paraId="5B0475C7" w14:textId="789BE5D3" w:rsidR="000C493A" w:rsidRPr="00064D52" w:rsidRDefault="00036344" w:rsidP="000C493A">
                  <w:pPr>
                    <w:pStyle w:val="a0"/>
                    <w:jc w:val="center"/>
                    <w:rPr>
                      <w:sz w:val="21"/>
                      <w:szCs w:val="21"/>
                      <w:lang w:val="en-US"/>
                    </w:rPr>
                  </w:pPr>
                  <w:r w:rsidRPr="00064D52">
                    <w:rPr>
                      <w:rFonts w:hint="eastAsia"/>
                      <w:sz w:val="21"/>
                      <w:szCs w:val="21"/>
                      <w:lang w:val="en-US"/>
                    </w:rPr>
                    <w:t>润滑油</w:t>
                  </w:r>
                </w:p>
              </w:tc>
              <w:tc>
                <w:tcPr>
                  <w:tcW w:w="1141" w:type="pct"/>
                  <w:vAlign w:val="center"/>
                </w:tcPr>
                <w:p w14:paraId="552746AE" w14:textId="6E0DFFF2" w:rsidR="000C493A" w:rsidRPr="00064D52" w:rsidRDefault="00036344" w:rsidP="000C493A">
                  <w:pPr>
                    <w:pStyle w:val="a0"/>
                    <w:jc w:val="center"/>
                    <w:rPr>
                      <w:sz w:val="21"/>
                      <w:szCs w:val="21"/>
                      <w:lang w:val="en-US"/>
                    </w:rPr>
                  </w:pPr>
                  <w:r w:rsidRPr="00064D52">
                    <w:rPr>
                      <w:sz w:val="21"/>
                      <w:szCs w:val="21"/>
                      <w:lang w:val="en-US"/>
                    </w:rPr>
                    <w:t>0.050</w:t>
                  </w:r>
                </w:p>
              </w:tc>
              <w:tc>
                <w:tcPr>
                  <w:tcW w:w="878" w:type="pct"/>
                  <w:vAlign w:val="center"/>
                </w:tcPr>
                <w:p w14:paraId="5ECF76EC" w14:textId="59907C58" w:rsidR="000C493A" w:rsidRPr="00064D52" w:rsidRDefault="00036344" w:rsidP="000C493A">
                  <w:pPr>
                    <w:pStyle w:val="a0"/>
                    <w:jc w:val="center"/>
                    <w:rPr>
                      <w:sz w:val="21"/>
                      <w:szCs w:val="21"/>
                      <w:lang w:val="en-US"/>
                    </w:rPr>
                  </w:pPr>
                  <w:r w:rsidRPr="00064D52">
                    <w:rPr>
                      <w:sz w:val="21"/>
                      <w:szCs w:val="21"/>
                      <w:lang w:val="en-US"/>
                    </w:rPr>
                    <w:t>2500</w:t>
                  </w:r>
                </w:p>
              </w:tc>
              <w:tc>
                <w:tcPr>
                  <w:tcW w:w="682" w:type="pct"/>
                  <w:vAlign w:val="center"/>
                </w:tcPr>
                <w:p w14:paraId="58122349" w14:textId="6D054785" w:rsidR="000C493A" w:rsidRPr="00064D52" w:rsidRDefault="00036344" w:rsidP="000C493A">
                  <w:pPr>
                    <w:pStyle w:val="a0"/>
                    <w:jc w:val="center"/>
                    <w:rPr>
                      <w:sz w:val="21"/>
                      <w:szCs w:val="21"/>
                      <w:lang w:val="en-US"/>
                    </w:rPr>
                  </w:pPr>
                  <w:r w:rsidRPr="00064D52">
                    <w:rPr>
                      <w:rFonts w:hint="eastAsia"/>
                      <w:sz w:val="21"/>
                      <w:szCs w:val="21"/>
                      <w:lang w:val="en-US"/>
                    </w:rPr>
                    <w:t>0</w:t>
                  </w:r>
                  <w:r w:rsidRPr="00064D52">
                    <w:rPr>
                      <w:sz w:val="21"/>
                      <w:szCs w:val="21"/>
                      <w:lang w:val="en-US"/>
                    </w:rPr>
                    <w:t>.00002</w:t>
                  </w:r>
                </w:p>
              </w:tc>
            </w:tr>
            <w:tr w:rsidR="00FD45C5" w:rsidRPr="00064D52" w14:paraId="5084C532" w14:textId="77777777" w:rsidTr="000C493A">
              <w:trPr>
                <w:jc w:val="center"/>
              </w:trPr>
              <w:tc>
                <w:tcPr>
                  <w:tcW w:w="548" w:type="pct"/>
                  <w:vAlign w:val="center"/>
                </w:tcPr>
                <w:p w14:paraId="3FDDE2EB" w14:textId="2FED4342" w:rsidR="00FD45C5" w:rsidRPr="00064D52" w:rsidRDefault="00FD45C5" w:rsidP="000C493A">
                  <w:pPr>
                    <w:pStyle w:val="a0"/>
                    <w:jc w:val="center"/>
                    <w:rPr>
                      <w:sz w:val="21"/>
                      <w:szCs w:val="21"/>
                      <w:lang w:val="en-US"/>
                    </w:rPr>
                  </w:pPr>
                  <w:r w:rsidRPr="00064D52">
                    <w:rPr>
                      <w:rFonts w:hint="eastAsia"/>
                      <w:sz w:val="21"/>
                      <w:szCs w:val="21"/>
                      <w:lang w:val="en-US"/>
                    </w:rPr>
                    <w:t>3</w:t>
                  </w:r>
                </w:p>
              </w:tc>
              <w:tc>
                <w:tcPr>
                  <w:tcW w:w="1751" w:type="pct"/>
                  <w:vAlign w:val="center"/>
                </w:tcPr>
                <w:p w14:paraId="3E5722F8" w14:textId="066F0860" w:rsidR="00FD45C5" w:rsidRPr="00064D52" w:rsidRDefault="00FD45C5" w:rsidP="000C493A">
                  <w:pPr>
                    <w:pStyle w:val="a0"/>
                    <w:jc w:val="center"/>
                    <w:rPr>
                      <w:sz w:val="21"/>
                      <w:szCs w:val="21"/>
                      <w:lang w:val="en-US"/>
                    </w:rPr>
                  </w:pPr>
                  <w:r w:rsidRPr="00064D52">
                    <w:rPr>
                      <w:rFonts w:hint="eastAsia"/>
                      <w:sz w:val="21"/>
                      <w:szCs w:val="21"/>
                      <w:lang w:val="en-US"/>
                    </w:rPr>
                    <w:t>废切削液</w:t>
                  </w:r>
                </w:p>
              </w:tc>
              <w:tc>
                <w:tcPr>
                  <w:tcW w:w="1141" w:type="pct"/>
                  <w:vAlign w:val="center"/>
                </w:tcPr>
                <w:p w14:paraId="2FE55684" w14:textId="07160D0C" w:rsidR="00FD45C5" w:rsidRPr="00064D52" w:rsidRDefault="00AB44E4" w:rsidP="000C493A">
                  <w:pPr>
                    <w:pStyle w:val="a0"/>
                    <w:jc w:val="center"/>
                    <w:rPr>
                      <w:sz w:val="21"/>
                      <w:szCs w:val="21"/>
                      <w:lang w:val="en-US"/>
                    </w:rPr>
                  </w:pPr>
                  <w:r w:rsidRPr="00064D52">
                    <w:rPr>
                      <w:sz w:val="21"/>
                      <w:szCs w:val="21"/>
                      <w:lang w:val="en-US"/>
                    </w:rPr>
                    <w:t>0.29</w:t>
                  </w:r>
                </w:p>
              </w:tc>
              <w:tc>
                <w:tcPr>
                  <w:tcW w:w="878" w:type="pct"/>
                  <w:vAlign w:val="center"/>
                </w:tcPr>
                <w:p w14:paraId="0C34D84E" w14:textId="4079DE27" w:rsidR="00FD45C5" w:rsidRPr="00064D52" w:rsidRDefault="00FD45C5" w:rsidP="000C493A">
                  <w:pPr>
                    <w:pStyle w:val="a0"/>
                    <w:jc w:val="center"/>
                    <w:rPr>
                      <w:sz w:val="21"/>
                      <w:szCs w:val="21"/>
                      <w:lang w:val="en-US"/>
                    </w:rPr>
                  </w:pPr>
                  <w:r w:rsidRPr="00064D52">
                    <w:rPr>
                      <w:rFonts w:hint="eastAsia"/>
                      <w:sz w:val="21"/>
                      <w:szCs w:val="21"/>
                      <w:lang w:val="en-US"/>
                    </w:rPr>
                    <w:t>1</w:t>
                  </w:r>
                  <w:r w:rsidRPr="00064D52">
                    <w:rPr>
                      <w:sz w:val="21"/>
                      <w:szCs w:val="21"/>
                      <w:lang w:val="en-US"/>
                    </w:rPr>
                    <w:t>0</w:t>
                  </w:r>
                </w:p>
              </w:tc>
              <w:tc>
                <w:tcPr>
                  <w:tcW w:w="682" w:type="pct"/>
                  <w:vAlign w:val="center"/>
                </w:tcPr>
                <w:p w14:paraId="625ACD59" w14:textId="2570F3F6" w:rsidR="00FD45C5" w:rsidRPr="00064D52" w:rsidRDefault="00AB44E4" w:rsidP="000C493A">
                  <w:pPr>
                    <w:pStyle w:val="a0"/>
                    <w:jc w:val="center"/>
                    <w:rPr>
                      <w:sz w:val="21"/>
                      <w:szCs w:val="21"/>
                      <w:lang w:val="en-US"/>
                    </w:rPr>
                  </w:pPr>
                  <w:r w:rsidRPr="00064D52">
                    <w:rPr>
                      <w:rFonts w:hint="eastAsia"/>
                      <w:sz w:val="21"/>
                      <w:szCs w:val="21"/>
                      <w:lang w:val="en-US"/>
                    </w:rPr>
                    <w:t>0</w:t>
                  </w:r>
                  <w:r w:rsidRPr="00064D52">
                    <w:rPr>
                      <w:sz w:val="21"/>
                      <w:szCs w:val="21"/>
                      <w:lang w:val="en-US"/>
                    </w:rPr>
                    <w:t>.029</w:t>
                  </w:r>
                </w:p>
              </w:tc>
            </w:tr>
            <w:tr w:rsidR="00FD45C5" w:rsidRPr="00064D52" w14:paraId="16680750" w14:textId="77777777" w:rsidTr="000C493A">
              <w:trPr>
                <w:jc w:val="center"/>
              </w:trPr>
              <w:tc>
                <w:tcPr>
                  <w:tcW w:w="548" w:type="pct"/>
                  <w:vAlign w:val="center"/>
                </w:tcPr>
                <w:p w14:paraId="108DDE4B" w14:textId="3C3A017C" w:rsidR="00FD45C5" w:rsidRPr="00064D52" w:rsidRDefault="00FD45C5" w:rsidP="000C493A">
                  <w:pPr>
                    <w:pStyle w:val="a0"/>
                    <w:jc w:val="center"/>
                    <w:rPr>
                      <w:sz w:val="21"/>
                      <w:szCs w:val="21"/>
                      <w:lang w:val="en-US"/>
                    </w:rPr>
                  </w:pPr>
                  <w:r w:rsidRPr="00064D52">
                    <w:rPr>
                      <w:rFonts w:hint="eastAsia"/>
                      <w:sz w:val="21"/>
                      <w:szCs w:val="21"/>
                      <w:lang w:val="en-US"/>
                    </w:rPr>
                    <w:t>4</w:t>
                  </w:r>
                </w:p>
              </w:tc>
              <w:tc>
                <w:tcPr>
                  <w:tcW w:w="1751" w:type="pct"/>
                  <w:vAlign w:val="center"/>
                </w:tcPr>
                <w:p w14:paraId="2D958F88" w14:textId="796CBBCB" w:rsidR="00FD45C5" w:rsidRPr="00064D52" w:rsidRDefault="00FD45C5" w:rsidP="000C493A">
                  <w:pPr>
                    <w:pStyle w:val="a0"/>
                    <w:jc w:val="center"/>
                    <w:rPr>
                      <w:sz w:val="21"/>
                      <w:szCs w:val="21"/>
                      <w:lang w:val="en-US"/>
                    </w:rPr>
                  </w:pPr>
                  <w:r w:rsidRPr="00064D52">
                    <w:rPr>
                      <w:rFonts w:hint="eastAsia"/>
                      <w:sz w:val="21"/>
                      <w:szCs w:val="21"/>
                      <w:lang w:val="en-US"/>
                    </w:rPr>
                    <w:t>废清洗液</w:t>
                  </w:r>
                </w:p>
              </w:tc>
              <w:tc>
                <w:tcPr>
                  <w:tcW w:w="1141" w:type="pct"/>
                  <w:vAlign w:val="center"/>
                </w:tcPr>
                <w:p w14:paraId="5DB0154B" w14:textId="351DFC1B" w:rsidR="00FD45C5" w:rsidRPr="00064D52" w:rsidRDefault="00FD45C5" w:rsidP="000C493A">
                  <w:pPr>
                    <w:pStyle w:val="a0"/>
                    <w:jc w:val="center"/>
                    <w:rPr>
                      <w:sz w:val="21"/>
                      <w:szCs w:val="21"/>
                      <w:lang w:val="en-US"/>
                    </w:rPr>
                  </w:pPr>
                  <w:r w:rsidRPr="00064D52">
                    <w:rPr>
                      <w:sz w:val="21"/>
                      <w:szCs w:val="21"/>
                      <w:lang w:val="en-US"/>
                    </w:rPr>
                    <w:t>2.48</w:t>
                  </w:r>
                </w:p>
              </w:tc>
              <w:tc>
                <w:tcPr>
                  <w:tcW w:w="878" w:type="pct"/>
                  <w:vAlign w:val="center"/>
                </w:tcPr>
                <w:p w14:paraId="472DC3A0" w14:textId="72CD6B67" w:rsidR="00FD45C5" w:rsidRPr="00064D52" w:rsidRDefault="00FD45C5" w:rsidP="000C493A">
                  <w:pPr>
                    <w:pStyle w:val="a0"/>
                    <w:jc w:val="center"/>
                    <w:rPr>
                      <w:sz w:val="21"/>
                      <w:szCs w:val="21"/>
                      <w:lang w:val="en-US"/>
                    </w:rPr>
                  </w:pPr>
                  <w:r w:rsidRPr="00064D52">
                    <w:rPr>
                      <w:rFonts w:hint="eastAsia"/>
                      <w:sz w:val="21"/>
                      <w:szCs w:val="21"/>
                      <w:lang w:val="en-US"/>
                    </w:rPr>
                    <w:t>1</w:t>
                  </w:r>
                  <w:r w:rsidRPr="00064D52">
                    <w:rPr>
                      <w:sz w:val="21"/>
                      <w:szCs w:val="21"/>
                      <w:lang w:val="en-US"/>
                    </w:rPr>
                    <w:t>0</w:t>
                  </w:r>
                </w:p>
              </w:tc>
              <w:tc>
                <w:tcPr>
                  <w:tcW w:w="682" w:type="pct"/>
                  <w:vAlign w:val="center"/>
                </w:tcPr>
                <w:p w14:paraId="41B6A1C0" w14:textId="29B08BED" w:rsidR="00FD45C5" w:rsidRPr="00064D52" w:rsidRDefault="00AB44E4" w:rsidP="000C493A">
                  <w:pPr>
                    <w:pStyle w:val="a0"/>
                    <w:jc w:val="center"/>
                    <w:rPr>
                      <w:sz w:val="21"/>
                      <w:szCs w:val="21"/>
                      <w:lang w:val="en-US"/>
                    </w:rPr>
                  </w:pPr>
                  <w:r w:rsidRPr="00064D52">
                    <w:rPr>
                      <w:rFonts w:hint="eastAsia"/>
                      <w:sz w:val="21"/>
                      <w:szCs w:val="21"/>
                      <w:lang w:val="en-US"/>
                    </w:rPr>
                    <w:t>0</w:t>
                  </w:r>
                  <w:r w:rsidRPr="00064D52">
                    <w:rPr>
                      <w:sz w:val="21"/>
                      <w:szCs w:val="21"/>
                      <w:lang w:val="en-US"/>
                    </w:rPr>
                    <w:t>.248</w:t>
                  </w:r>
                </w:p>
              </w:tc>
            </w:tr>
            <w:tr w:rsidR="00FD45C5" w:rsidRPr="00064D52" w14:paraId="6FA2F4BA" w14:textId="77777777" w:rsidTr="000C493A">
              <w:trPr>
                <w:jc w:val="center"/>
              </w:trPr>
              <w:tc>
                <w:tcPr>
                  <w:tcW w:w="548" w:type="pct"/>
                  <w:vAlign w:val="center"/>
                </w:tcPr>
                <w:p w14:paraId="44E5FF8C" w14:textId="59936DD1" w:rsidR="00FD45C5" w:rsidRPr="00064D52" w:rsidRDefault="00FD45C5" w:rsidP="000C493A">
                  <w:pPr>
                    <w:pStyle w:val="a0"/>
                    <w:jc w:val="center"/>
                    <w:rPr>
                      <w:sz w:val="21"/>
                      <w:szCs w:val="21"/>
                      <w:lang w:val="en-US"/>
                    </w:rPr>
                  </w:pPr>
                  <w:r w:rsidRPr="00064D52">
                    <w:rPr>
                      <w:rFonts w:hint="eastAsia"/>
                      <w:sz w:val="21"/>
                      <w:szCs w:val="21"/>
                      <w:lang w:val="en-US"/>
                    </w:rPr>
                    <w:t>5</w:t>
                  </w:r>
                </w:p>
              </w:tc>
              <w:tc>
                <w:tcPr>
                  <w:tcW w:w="1751" w:type="pct"/>
                  <w:vAlign w:val="center"/>
                </w:tcPr>
                <w:p w14:paraId="46897B85" w14:textId="7809AEA2" w:rsidR="00FD45C5" w:rsidRPr="00064D52" w:rsidRDefault="00FD45C5" w:rsidP="000C493A">
                  <w:pPr>
                    <w:pStyle w:val="a0"/>
                    <w:jc w:val="center"/>
                    <w:rPr>
                      <w:sz w:val="21"/>
                      <w:szCs w:val="21"/>
                      <w:lang w:val="en-US"/>
                    </w:rPr>
                  </w:pPr>
                  <w:r w:rsidRPr="00064D52">
                    <w:rPr>
                      <w:rFonts w:hint="eastAsia"/>
                      <w:sz w:val="21"/>
                      <w:szCs w:val="21"/>
                      <w:lang w:val="en-US"/>
                    </w:rPr>
                    <w:t>废机油</w:t>
                  </w:r>
                </w:p>
              </w:tc>
              <w:tc>
                <w:tcPr>
                  <w:tcW w:w="1141" w:type="pct"/>
                  <w:vAlign w:val="center"/>
                </w:tcPr>
                <w:p w14:paraId="2354791B" w14:textId="2E84107A" w:rsidR="00FD45C5" w:rsidRPr="00064D52" w:rsidRDefault="00FD45C5" w:rsidP="000C493A">
                  <w:pPr>
                    <w:pStyle w:val="a0"/>
                    <w:jc w:val="center"/>
                    <w:rPr>
                      <w:sz w:val="21"/>
                      <w:szCs w:val="21"/>
                      <w:lang w:val="en-US"/>
                    </w:rPr>
                  </w:pPr>
                  <w:r w:rsidRPr="00064D52">
                    <w:rPr>
                      <w:rFonts w:hint="eastAsia"/>
                      <w:sz w:val="21"/>
                      <w:szCs w:val="21"/>
                      <w:lang w:val="en-US"/>
                    </w:rPr>
                    <w:t>0</w:t>
                  </w:r>
                  <w:r w:rsidRPr="00064D52">
                    <w:rPr>
                      <w:sz w:val="21"/>
                      <w:szCs w:val="21"/>
                      <w:lang w:val="en-US"/>
                    </w:rPr>
                    <w:t>.05</w:t>
                  </w:r>
                </w:p>
              </w:tc>
              <w:tc>
                <w:tcPr>
                  <w:tcW w:w="878" w:type="pct"/>
                  <w:vAlign w:val="center"/>
                </w:tcPr>
                <w:p w14:paraId="7AB6C7D6" w14:textId="52ED0A33" w:rsidR="00FD45C5" w:rsidRPr="00064D52" w:rsidRDefault="00FD45C5" w:rsidP="000C493A">
                  <w:pPr>
                    <w:pStyle w:val="a0"/>
                    <w:jc w:val="center"/>
                    <w:rPr>
                      <w:sz w:val="21"/>
                      <w:szCs w:val="21"/>
                      <w:lang w:val="en-US"/>
                    </w:rPr>
                  </w:pPr>
                  <w:r w:rsidRPr="00064D52">
                    <w:rPr>
                      <w:sz w:val="21"/>
                      <w:szCs w:val="21"/>
                      <w:lang w:val="en-US"/>
                    </w:rPr>
                    <w:t>2500</w:t>
                  </w:r>
                </w:p>
              </w:tc>
              <w:tc>
                <w:tcPr>
                  <w:tcW w:w="682" w:type="pct"/>
                  <w:vAlign w:val="center"/>
                </w:tcPr>
                <w:p w14:paraId="511D6470" w14:textId="1F91335B" w:rsidR="00FD45C5" w:rsidRPr="00064D52" w:rsidRDefault="00AB44E4" w:rsidP="000C493A">
                  <w:pPr>
                    <w:pStyle w:val="a0"/>
                    <w:jc w:val="center"/>
                    <w:rPr>
                      <w:sz w:val="21"/>
                      <w:szCs w:val="21"/>
                      <w:lang w:val="en-US"/>
                    </w:rPr>
                  </w:pPr>
                  <w:r w:rsidRPr="00064D52">
                    <w:rPr>
                      <w:rFonts w:hint="eastAsia"/>
                      <w:sz w:val="21"/>
                      <w:szCs w:val="21"/>
                      <w:lang w:val="en-US"/>
                    </w:rPr>
                    <w:t>0</w:t>
                  </w:r>
                  <w:r w:rsidRPr="00064D52">
                    <w:rPr>
                      <w:sz w:val="21"/>
                      <w:szCs w:val="21"/>
                      <w:lang w:val="en-US"/>
                    </w:rPr>
                    <w:t>.00002</w:t>
                  </w:r>
                </w:p>
              </w:tc>
            </w:tr>
            <w:tr w:rsidR="000C493A" w:rsidRPr="00064D52" w14:paraId="5C59BBCF" w14:textId="77777777" w:rsidTr="000C493A">
              <w:trPr>
                <w:jc w:val="center"/>
              </w:trPr>
              <w:tc>
                <w:tcPr>
                  <w:tcW w:w="4318" w:type="pct"/>
                  <w:gridSpan w:val="4"/>
                  <w:vAlign w:val="center"/>
                </w:tcPr>
                <w:p w14:paraId="4EDF9EE4" w14:textId="77777777" w:rsidR="000C493A" w:rsidRPr="00064D52" w:rsidRDefault="000C493A" w:rsidP="000C493A">
                  <w:pPr>
                    <w:pStyle w:val="a0"/>
                    <w:jc w:val="center"/>
                    <w:rPr>
                      <w:sz w:val="21"/>
                      <w:szCs w:val="21"/>
                      <w:lang w:val="en-US"/>
                    </w:rPr>
                  </w:pPr>
                  <w:r w:rsidRPr="00064D52">
                    <w:rPr>
                      <w:rFonts w:hint="eastAsia"/>
                      <w:sz w:val="21"/>
                      <w:szCs w:val="21"/>
                      <w:lang w:val="en-US"/>
                    </w:rPr>
                    <w:t>合计</w:t>
                  </w:r>
                </w:p>
              </w:tc>
              <w:tc>
                <w:tcPr>
                  <w:tcW w:w="682" w:type="pct"/>
                  <w:vAlign w:val="center"/>
                </w:tcPr>
                <w:p w14:paraId="73DF6605" w14:textId="2F041089" w:rsidR="000C493A" w:rsidRPr="00064D52" w:rsidRDefault="00AB44E4" w:rsidP="000C493A">
                  <w:pPr>
                    <w:pStyle w:val="a0"/>
                    <w:jc w:val="center"/>
                    <w:rPr>
                      <w:sz w:val="21"/>
                      <w:szCs w:val="21"/>
                      <w:lang w:val="en-US"/>
                    </w:rPr>
                  </w:pPr>
                  <w:r w:rsidRPr="00064D52">
                    <w:rPr>
                      <w:sz w:val="21"/>
                      <w:szCs w:val="21"/>
                      <w:lang w:val="en-US"/>
                    </w:rPr>
                    <w:t>0.278</w:t>
                  </w:r>
                </w:p>
              </w:tc>
            </w:tr>
          </w:tbl>
          <w:p w14:paraId="4AA21895" w14:textId="498582D7" w:rsidR="00FD45C5" w:rsidRPr="00064D52" w:rsidRDefault="00FD45C5" w:rsidP="00FD45C5">
            <w:pPr>
              <w:ind w:firstLineChars="200" w:firstLine="420"/>
              <w:rPr>
                <w:szCs w:val="21"/>
              </w:rPr>
            </w:pPr>
            <w:r w:rsidRPr="00064D52">
              <w:rPr>
                <w:rFonts w:hint="eastAsia"/>
                <w:szCs w:val="21"/>
              </w:rPr>
              <w:t>注；废切削液、废清洗液中</w:t>
            </w:r>
            <w:proofErr w:type="spellStart"/>
            <w:r w:rsidRPr="00064D52">
              <w:rPr>
                <w:rFonts w:hint="eastAsia"/>
                <w:szCs w:val="21"/>
              </w:rPr>
              <w:t>C</w:t>
            </w:r>
            <w:r w:rsidRPr="00064D52">
              <w:rPr>
                <w:szCs w:val="21"/>
              </w:rPr>
              <w:t>OD</w:t>
            </w:r>
            <w:r w:rsidRPr="00064D52">
              <w:rPr>
                <w:rFonts w:hint="eastAsia"/>
                <w:szCs w:val="21"/>
              </w:rPr>
              <w:t>cr</w:t>
            </w:r>
            <w:proofErr w:type="spellEnd"/>
            <w:r w:rsidRPr="00064D52">
              <w:rPr>
                <w:rFonts w:hint="eastAsia"/>
                <w:szCs w:val="21"/>
              </w:rPr>
              <w:t>浓度可能≥</w:t>
            </w:r>
            <w:r w:rsidRPr="00064D52">
              <w:rPr>
                <w:szCs w:val="21"/>
              </w:rPr>
              <w:t>10000mg/L</w:t>
            </w:r>
            <w:r w:rsidRPr="00064D52">
              <w:rPr>
                <w:rFonts w:hint="eastAsia"/>
                <w:szCs w:val="21"/>
              </w:rPr>
              <w:t>，故本次评价将其纳入</w:t>
            </w:r>
            <w:r w:rsidRPr="00064D52">
              <w:rPr>
                <w:rFonts w:hint="eastAsia"/>
                <w:szCs w:val="21"/>
              </w:rPr>
              <w:t>Q</w:t>
            </w:r>
            <w:r w:rsidRPr="00064D52">
              <w:rPr>
                <w:rFonts w:hint="eastAsia"/>
                <w:szCs w:val="21"/>
              </w:rPr>
              <w:t>值计算范围内；同时，其年产生量分别约为</w:t>
            </w:r>
            <w:r w:rsidRPr="00064D52">
              <w:rPr>
                <w:rFonts w:hint="eastAsia"/>
                <w:szCs w:val="21"/>
              </w:rPr>
              <w:t>1</w:t>
            </w:r>
            <w:r w:rsidRPr="00064D52">
              <w:rPr>
                <w:szCs w:val="21"/>
              </w:rPr>
              <w:t>.17t/a</w:t>
            </w:r>
            <w:r w:rsidRPr="00064D52">
              <w:rPr>
                <w:rFonts w:hint="eastAsia"/>
                <w:szCs w:val="21"/>
              </w:rPr>
              <w:t>、</w:t>
            </w:r>
            <w:r w:rsidRPr="00064D52">
              <w:rPr>
                <w:rFonts w:hint="eastAsia"/>
                <w:szCs w:val="21"/>
              </w:rPr>
              <w:t>9</w:t>
            </w:r>
            <w:r w:rsidRPr="00064D52">
              <w:rPr>
                <w:szCs w:val="21"/>
              </w:rPr>
              <w:t>.9t/a</w:t>
            </w:r>
            <w:r w:rsidRPr="00064D52">
              <w:rPr>
                <w:rFonts w:hint="eastAsia"/>
                <w:szCs w:val="21"/>
              </w:rPr>
              <w:t>，存储周期为</w:t>
            </w:r>
            <w:r w:rsidRPr="00064D52">
              <w:rPr>
                <w:rFonts w:hint="eastAsia"/>
                <w:szCs w:val="21"/>
              </w:rPr>
              <w:t>3</w:t>
            </w:r>
            <w:r w:rsidRPr="00064D52">
              <w:rPr>
                <w:rFonts w:hint="eastAsia"/>
                <w:szCs w:val="21"/>
              </w:rPr>
              <w:t>个月，则最大存储量分别约为</w:t>
            </w:r>
            <w:r w:rsidR="00AB44E4" w:rsidRPr="00064D52">
              <w:rPr>
                <w:rFonts w:hint="eastAsia"/>
                <w:szCs w:val="21"/>
              </w:rPr>
              <w:t>0</w:t>
            </w:r>
            <w:r w:rsidR="00AB44E4" w:rsidRPr="00064D52">
              <w:rPr>
                <w:szCs w:val="21"/>
              </w:rPr>
              <w:t>.29t</w:t>
            </w:r>
            <w:r w:rsidR="00AB44E4" w:rsidRPr="00064D52">
              <w:rPr>
                <w:rFonts w:hint="eastAsia"/>
                <w:szCs w:val="21"/>
              </w:rPr>
              <w:t>、</w:t>
            </w:r>
            <w:r w:rsidR="00AB44E4" w:rsidRPr="00064D52">
              <w:rPr>
                <w:rFonts w:hint="eastAsia"/>
                <w:szCs w:val="21"/>
              </w:rPr>
              <w:t>2</w:t>
            </w:r>
            <w:r w:rsidR="00AB44E4" w:rsidRPr="00064D52">
              <w:rPr>
                <w:szCs w:val="21"/>
              </w:rPr>
              <w:t>.48</w:t>
            </w:r>
            <w:r w:rsidR="00AB44E4" w:rsidRPr="00064D52">
              <w:rPr>
                <w:rFonts w:hint="eastAsia"/>
                <w:szCs w:val="21"/>
              </w:rPr>
              <w:t>t</w:t>
            </w:r>
            <w:r w:rsidRPr="00064D52">
              <w:rPr>
                <w:rFonts w:hint="eastAsia"/>
                <w:szCs w:val="21"/>
              </w:rPr>
              <w:t>。</w:t>
            </w:r>
          </w:p>
          <w:p w14:paraId="47557C5E" w14:textId="70D2B530" w:rsidR="000C493A" w:rsidRPr="00064D52" w:rsidRDefault="000C493A" w:rsidP="000C493A">
            <w:pPr>
              <w:spacing w:line="360" w:lineRule="auto"/>
              <w:ind w:firstLineChars="200" w:firstLine="480"/>
              <w:rPr>
                <w:sz w:val="24"/>
              </w:rPr>
            </w:pPr>
            <w:r w:rsidRPr="00064D52">
              <w:rPr>
                <w:rFonts w:hint="eastAsia"/>
                <w:sz w:val="24"/>
              </w:rPr>
              <w:t>计算所涉及的每种危险物质在</w:t>
            </w:r>
            <w:r w:rsidR="007866AC" w:rsidRPr="00064D52">
              <w:rPr>
                <w:rFonts w:hint="eastAsia"/>
                <w:sz w:val="24"/>
              </w:rPr>
              <w:t>厂界内的最大存在总量</w:t>
            </w:r>
            <w:r w:rsidRPr="00064D52">
              <w:rPr>
                <w:rFonts w:hint="eastAsia"/>
                <w:sz w:val="24"/>
              </w:rPr>
              <w:t>与其在《建设项目环境风险评价技术导则》</w:t>
            </w:r>
            <w:r w:rsidRPr="00064D52">
              <w:rPr>
                <w:sz w:val="24"/>
              </w:rPr>
              <w:t>(HJ169-2018)</w:t>
            </w:r>
            <w:r w:rsidRPr="00064D52">
              <w:rPr>
                <w:rFonts w:hint="eastAsia"/>
                <w:sz w:val="24"/>
              </w:rPr>
              <w:t>附录</w:t>
            </w:r>
            <w:r w:rsidRPr="00064D52">
              <w:rPr>
                <w:sz w:val="24"/>
              </w:rPr>
              <w:t>B</w:t>
            </w:r>
            <w:r w:rsidRPr="00064D52">
              <w:rPr>
                <w:rFonts w:hint="eastAsia"/>
                <w:sz w:val="24"/>
              </w:rPr>
              <w:t>中对应临界量的比值</w:t>
            </w:r>
            <w:r w:rsidRPr="00064D52">
              <w:rPr>
                <w:sz w:val="24"/>
              </w:rPr>
              <w:t>Q</w:t>
            </w:r>
            <w:r w:rsidRPr="00064D52">
              <w:rPr>
                <w:rFonts w:hint="eastAsia"/>
                <w:sz w:val="24"/>
              </w:rPr>
              <w:t>。在不同厂区的同一种物质，按其在厂界内的最大存在总量计算。对于长输管线项目，按照两个</w:t>
            </w:r>
            <w:proofErr w:type="gramStart"/>
            <w:r w:rsidRPr="00064D52">
              <w:rPr>
                <w:rFonts w:hint="eastAsia"/>
                <w:sz w:val="24"/>
              </w:rPr>
              <w:t>截断阀室之间</w:t>
            </w:r>
            <w:proofErr w:type="gramEnd"/>
            <w:r w:rsidRPr="00064D52">
              <w:rPr>
                <w:rFonts w:hint="eastAsia"/>
                <w:sz w:val="24"/>
              </w:rPr>
              <w:t>管段危险物质最大存在总量计算。</w:t>
            </w:r>
          </w:p>
          <w:p w14:paraId="35910894" w14:textId="77777777" w:rsidR="000C493A" w:rsidRPr="00064D52" w:rsidRDefault="000C493A" w:rsidP="000C493A">
            <w:pPr>
              <w:spacing w:line="360" w:lineRule="auto"/>
              <w:ind w:firstLineChars="200" w:firstLine="480"/>
              <w:rPr>
                <w:sz w:val="24"/>
              </w:rPr>
            </w:pPr>
            <w:r w:rsidRPr="00064D52">
              <w:rPr>
                <w:rFonts w:hint="eastAsia"/>
                <w:sz w:val="24"/>
              </w:rPr>
              <w:t>当只涉及一种危险物质时，计算该物质的总量与其临界量比值，即为</w:t>
            </w:r>
            <w:r w:rsidRPr="00064D52">
              <w:rPr>
                <w:sz w:val="24"/>
              </w:rPr>
              <w:t>Q</w:t>
            </w:r>
            <w:r w:rsidRPr="00064D52">
              <w:rPr>
                <w:rFonts w:hint="eastAsia"/>
                <w:sz w:val="24"/>
              </w:rPr>
              <w:t>：当存在多种危险物质时，则按《建设项目环境风险评价技术导则》（</w:t>
            </w:r>
            <w:r w:rsidRPr="00064D52">
              <w:rPr>
                <w:sz w:val="24"/>
              </w:rPr>
              <w:t>HJ169-2018</w:t>
            </w:r>
            <w:r w:rsidRPr="00064D52">
              <w:rPr>
                <w:rFonts w:hint="eastAsia"/>
                <w:sz w:val="24"/>
              </w:rPr>
              <w:t>）中式（</w:t>
            </w:r>
            <w:r w:rsidRPr="00064D52">
              <w:rPr>
                <w:sz w:val="24"/>
              </w:rPr>
              <w:t>C.1</w:t>
            </w:r>
            <w:r w:rsidRPr="00064D52">
              <w:rPr>
                <w:rFonts w:hint="eastAsia"/>
                <w:sz w:val="24"/>
              </w:rPr>
              <w:t>）计算物质总量与其临界量比值</w:t>
            </w:r>
            <w:r w:rsidRPr="00064D52">
              <w:rPr>
                <w:sz w:val="24"/>
              </w:rPr>
              <w:t>Q</w:t>
            </w:r>
            <w:r w:rsidRPr="00064D52">
              <w:rPr>
                <w:rFonts w:hint="eastAsia"/>
                <w:sz w:val="24"/>
              </w:rPr>
              <w:t>：</w:t>
            </w:r>
          </w:p>
          <w:p w14:paraId="1802D4DC" w14:textId="77777777" w:rsidR="000C493A" w:rsidRPr="00064D52" w:rsidRDefault="000C493A" w:rsidP="000C493A">
            <w:pPr>
              <w:spacing w:line="360" w:lineRule="auto"/>
              <w:jc w:val="center"/>
              <w:rPr>
                <w:sz w:val="24"/>
              </w:rPr>
            </w:pPr>
            <w:r w:rsidRPr="00064D52">
              <w:rPr>
                <w:noProof/>
              </w:rPr>
              <w:drawing>
                <wp:inline distT="0" distB="0" distL="0" distR="0" wp14:anchorId="66DE5680" wp14:editId="7AA95266">
                  <wp:extent cx="2355273" cy="570026"/>
                  <wp:effectExtent l="0" t="0" r="6985" b="1905"/>
                  <wp:docPr id="2749" name="图片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68058" cy="573120"/>
                          </a:xfrm>
                          <a:prstGeom prst="rect">
                            <a:avLst/>
                          </a:prstGeom>
                        </pic:spPr>
                      </pic:pic>
                    </a:graphicData>
                  </a:graphic>
                </wp:inline>
              </w:drawing>
            </w:r>
          </w:p>
          <w:p w14:paraId="3FACAD26" w14:textId="77777777" w:rsidR="000C493A" w:rsidRPr="00064D52" w:rsidRDefault="000C493A" w:rsidP="000C493A">
            <w:pPr>
              <w:spacing w:line="360" w:lineRule="auto"/>
              <w:rPr>
                <w:sz w:val="24"/>
              </w:rPr>
            </w:pPr>
            <w:r w:rsidRPr="00064D52">
              <w:rPr>
                <w:rFonts w:ascii="宋体" w:cs="宋体" w:hint="eastAsia"/>
                <w:kern w:val="0"/>
                <w:sz w:val="24"/>
                <w:szCs w:val="24"/>
              </w:rPr>
              <w:t>式</w:t>
            </w:r>
            <w:r w:rsidRPr="00064D52">
              <w:rPr>
                <w:rFonts w:hint="eastAsia"/>
                <w:sz w:val="24"/>
              </w:rPr>
              <w:t>中：</w:t>
            </w:r>
            <w:r w:rsidRPr="00064D52">
              <w:rPr>
                <w:rFonts w:hint="eastAsia"/>
                <w:sz w:val="24"/>
              </w:rPr>
              <w:t>q</w:t>
            </w:r>
            <w:r w:rsidRPr="00064D52">
              <w:rPr>
                <w:sz w:val="24"/>
                <w:vertAlign w:val="subscript"/>
              </w:rPr>
              <w:t>1</w:t>
            </w:r>
            <w:r w:rsidRPr="00064D52">
              <w:rPr>
                <w:rFonts w:hint="eastAsia"/>
                <w:sz w:val="24"/>
              </w:rPr>
              <w:t>，</w:t>
            </w:r>
            <w:r w:rsidRPr="00064D52">
              <w:rPr>
                <w:rFonts w:hint="eastAsia"/>
                <w:sz w:val="24"/>
              </w:rPr>
              <w:t>q</w:t>
            </w:r>
            <w:r w:rsidRPr="00064D52">
              <w:rPr>
                <w:sz w:val="24"/>
                <w:vertAlign w:val="subscript"/>
              </w:rPr>
              <w:t>2</w:t>
            </w:r>
            <w:r w:rsidRPr="00064D52">
              <w:rPr>
                <w:sz w:val="24"/>
              </w:rPr>
              <w:t>…</w:t>
            </w:r>
            <w:proofErr w:type="spellStart"/>
            <w:r w:rsidRPr="00064D52">
              <w:rPr>
                <w:sz w:val="24"/>
              </w:rPr>
              <w:t>q</w:t>
            </w:r>
            <w:r w:rsidRPr="00064D52">
              <w:rPr>
                <w:sz w:val="24"/>
                <w:vertAlign w:val="subscript"/>
              </w:rPr>
              <w:t>n</w:t>
            </w:r>
            <w:proofErr w:type="spellEnd"/>
            <w:r w:rsidRPr="00064D52">
              <w:rPr>
                <w:rFonts w:hint="eastAsia"/>
                <w:sz w:val="24"/>
              </w:rPr>
              <w:t>每种危险物质的最大存在总量，</w:t>
            </w:r>
            <w:r w:rsidRPr="00064D52">
              <w:rPr>
                <w:sz w:val="24"/>
              </w:rPr>
              <w:t>t</w:t>
            </w:r>
            <w:r w:rsidRPr="00064D52">
              <w:rPr>
                <w:rFonts w:hint="eastAsia"/>
                <w:sz w:val="24"/>
              </w:rPr>
              <w:t>。</w:t>
            </w:r>
          </w:p>
          <w:p w14:paraId="5E7B719B" w14:textId="77777777" w:rsidR="000C493A" w:rsidRPr="00064D52" w:rsidRDefault="000C493A" w:rsidP="000C493A">
            <w:pPr>
              <w:spacing w:line="360" w:lineRule="auto"/>
              <w:ind w:firstLineChars="300" w:firstLine="720"/>
              <w:rPr>
                <w:sz w:val="24"/>
              </w:rPr>
            </w:pPr>
            <w:r w:rsidRPr="00064D52">
              <w:rPr>
                <w:sz w:val="24"/>
              </w:rPr>
              <w:t>Q</w:t>
            </w:r>
            <w:r w:rsidRPr="00064D52">
              <w:rPr>
                <w:sz w:val="24"/>
                <w:vertAlign w:val="subscript"/>
              </w:rPr>
              <w:t>1</w:t>
            </w:r>
            <w:r w:rsidRPr="00064D52">
              <w:rPr>
                <w:rFonts w:hint="eastAsia"/>
                <w:sz w:val="24"/>
              </w:rPr>
              <w:t>，</w:t>
            </w:r>
            <w:r w:rsidRPr="00064D52">
              <w:rPr>
                <w:sz w:val="24"/>
              </w:rPr>
              <w:t>Q</w:t>
            </w:r>
            <w:r w:rsidRPr="00064D52">
              <w:rPr>
                <w:sz w:val="24"/>
                <w:vertAlign w:val="subscript"/>
              </w:rPr>
              <w:t>2</w:t>
            </w:r>
            <w:r w:rsidRPr="00064D52">
              <w:rPr>
                <w:sz w:val="24"/>
              </w:rPr>
              <w:t>…</w:t>
            </w:r>
            <w:proofErr w:type="spellStart"/>
            <w:r w:rsidRPr="00064D52">
              <w:rPr>
                <w:sz w:val="24"/>
              </w:rPr>
              <w:t>Q</w:t>
            </w:r>
            <w:r w:rsidRPr="00064D52">
              <w:rPr>
                <w:sz w:val="24"/>
                <w:vertAlign w:val="subscript"/>
              </w:rPr>
              <w:t>n</w:t>
            </w:r>
            <w:proofErr w:type="spellEnd"/>
            <w:r w:rsidRPr="00064D52">
              <w:rPr>
                <w:rFonts w:hint="eastAsia"/>
                <w:sz w:val="24"/>
              </w:rPr>
              <w:t>每种危险物质的临界量，</w:t>
            </w:r>
            <w:r w:rsidRPr="00064D52">
              <w:rPr>
                <w:sz w:val="24"/>
              </w:rPr>
              <w:t>t</w:t>
            </w:r>
            <w:r w:rsidRPr="00064D52">
              <w:rPr>
                <w:rFonts w:hint="eastAsia"/>
                <w:sz w:val="24"/>
              </w:rPr>
              <w:t>。</w:t>
            </w:r>
          </w:p>
          <w:p w14:paraId="40C2293D" w14:textId="77777777" w:rsidR="000C493A" w:rsidRPr="00064D52" w:rsidRDefault="000C493A" w:rsidP="000C493A">
            <w:pPr>
              <w:spacing w:line="360" w:lineRule="auto"/>
              <w:ind w:firstLineChars="200" w:firstLine="480"/>
              <w:rPr>
                <w:sz w:val="24"/>
              </w:rPr>
            </w:pPr>
            <w:r w:rsidRPr="00064D52">
              <w:rPr>
                <w:rFonts w:hint="eastAsia"/>
                <w:sz w:val="24"/>
              </w:rPr>
              <w:t>当</w:t>
            </w:r>
            <w:r w:rsidRPr="00064D52">
              <w:rPr>
                <w:sz w:val="24"/>
              </w:rPr>
              <w:t>Q</w:t>
            </w:r>
            <w:r w:rsidRPr="00064D52">
              <w:rPr>
                <w:rFonts w:hint="eastAsia"/>
                <w:sz w:val="24"/>
              </w:rPr>
              <w:t>＜</w:t>
            </w:r>
            <w:r w:rsidRPr="00064D52">
              <w:rPr>
                <w:sz w:val="24"/>
              </w:rPr>
              <w:t>1</w:t>
            </w:r>
            <w:r w:rsidRPr="00064D52">
              <w:rPr>
                <w:rFonts w:hint="eastAsia"/>
                <w:sz w:val="24"/>
              </w:rPr>
              <w:t>时，该项目环境风险潜势为Ⅰ。</w:t>
            </w:r>
          </w:p>
          <w:p w14:paraId="73B4F282" w14:textId="77777777" w:rsidR="000C493A" w:rsidRPr="00064D52" w:rsidRDefault="000C493A" w:rsidP="000C493A">
            <w:pPr>
              <w:spacing w:line="360" w:lineRule="auto"/>
              <w:ind w:firstLineChars="200" w:firstLine="480"/>
              <w:rPr>
                <w:sz w:val="24"/>
              </w:rPr>
            </w:pPr>
            <w:r w:rsidRPr="00064D52">
              <w:rPr>
                <w:rFonts w:hint="eastAsia"/>
                <w:sz w:val="24"/>
              </w:rPr>
              <w:lastRenderedPageBreak/>
              <w:t>当</w:t>
            </w:r>
            <w:r w:rsidRPr="00064D52">
              <w:rPr>
                <w:sz w:val="24"/>
              </w:rPr>
              <w:t>Q</w:t>
            </w:r>
            <w:r w:rsidRPr="00064D52">
              <w:rPr>
                <w:rFonts w:hint="eastAsia"/>
                <w:sz w:val="24"/>
              </w:rPr>
              <w:t>≥</w:t>
            </w:r>
            <w:r w:rsidRPr="00064D52">
              <w:rPr>
                <w:sz w:val="24"/>
              </w:rPr>
              <w:t>1</w:t>
            </w:r>
            <w:r w:rsidRPr="00064D52">
              <w:rPr>
                <w:rFonts w:hint="eastAsia"/>
                <w:sz w:val="24"/>
              </w:rPr>
              <w:t>时，将</w:t>
            </w:r>
            <w:r w:rsidRPr="00064D52">
              <w:rPr>
                <w:sz w:val="24"/>
              </w:rPr>
              <w:t>Q</w:t>
            </w:r>
            <w:r w:rsidRPr="00064D52">
              <w:rPr>
                <w:rFonts w:hint="eastAsia"/>
                <w:sz w:val="24"/>
              </w:rPr>
              <w:t>值划分为：（</w:t>
            </w:r>
            <w:r w:rsidRPr="00064D52">
              <w:rPr>
                <w:sz w:val="24"/>
              </w:rPr>
              <w:t>1</w:t>
            </w:r>
            <w:r w:rsidRPr="00064D52">
              <w:rPr>
                <w:rFonts w:hint="eastAsia"/>
                <w:sz w:val="24"/>
              </w:rPr>
              <w:t>）</w:t>
            </w:r>
            <w:r w:rsidRPr="00064D52">
              <w:rPr>
                <w:sz w:val="24"/>
              </w:rPr>
              <w:t>1</w:t>
            </w:r>
            <w:r w:rsidRPr="00064D52">
              <w:rPr>
                <w:rFonts w:hint="eastAsia"/>
                <w:sz w:val="24"/>
              </w:rPr>
              <w:t>≤</w:t>
            </w:r>
            <w:r w:rsidRPr="00064D52">
              <w:rPr>
                <w:sz w:val="24"/>
              </w:rPr>
              <w:t>Q</w:t>
            </w:r>
            <w:r w:rsidRPr="00064D52">
              <w:rPr>
                <w:rFonts w:hint="eastAsia"/>
                <w:sz w:val="24"/>
              </w:rPr>
              <w:t>＜</w:t>
            </w:r>
            <w:r w:rsidRPr="00064D52">
              <w:rPr>
                <w:sz w:val="24"/>
              </w:rPr>
              <w:t>10</w:t>
            </w:r>
            <w:r w:rsidRPr="00064D52">
              <w:rPr>
                <w:rFonts w:hint="eastAsia"/>
                <w:sz w:val="24"/>
              </w:rPr>
              <w:t>；（</w:t>
            </w:r>
            <w:r w:rsidRPr="00064D52">
              <w:rPr>
                <w:sz w:val="24"/>
              </w:rPr>
              <w:t>2</w:t>
            </w:r>
            <w:r w:rsidRPr="00064D52">
              <w:rPr>
                <w:rFonts w:hint="eastAsia"/>
                <w:sz w:val="24"/>
              </w:rPr>
              <w:t>）</w:t>
            </w:r>
            <w:r w:rsidRPr="00064D52">
              <w:rPr>
                <w:sz w:val="24"/>
              </w:rPr>
              <w:t>10</w:t>
            </w:r>
            <w:r w:rsidRPr="00064D52">
              <w:rPr>
                <w:rFonts w:hint="eastAsia"/>
                <w:sz w:val="24"/>
              </w:rPr>
              <w:t>≤</w:t>
            </w:r>
            <w:r w:rsidRPr="00064D52">
              <w:rPr>
                <w:sz w:val="24"/>
              </w:rPr>
              <w:t>Q</w:t>
            </w:r>
            <w:r w:rsidRPr="00064D52">
              <w:rPr>
                <w:rFonts w:hint="eastAsia"/>
                <w:sz w:val="24"/>
              </w:rPr>
              <w:t>＜</w:t>
            </w:r>
            <w:r w:rsidRPr="00064D52">
              <w:rPr>
                <w:sz w:val="24"/>
              </w:rPr>
              <w:t>100</w:t>
            </w:r>
            <w:r w:rsidRPr="00064D52">
              <w:rPr>
                <w:rFonts w:hint="eastAsia"/>
                <w:sz w:val="24"/>
              </w:rPr>
              <w:t>；（</w:t>
            </w:r>
            <w:r w:rsidRPr="00064D52">
              <w:rPr>
                <w:sz w:val="24"/>
              </w:rPr>
              <w:t>3</w:t>
            </w:r>
            <w:r w:rsidRPr="00064D52">
              <w:rPr>
                <w:rFonts w:hint="eastAsia"/>
                <w:sz w:val="24"/>
              </w:rPr>
              <w:t>）</w:t>
            </w:r>
            <w:r w:rsidRPr="00064D52">
              <w:rPr>
                <w:sz w:val="24"/>
              </w:rPr>
              <w:t>Q</w:t>
            </w:r>
            <w:r w:rsidRPr="00064D52">
              <w:rPr>
                <w:rFonts w:hint="eastAsia"/>
                <w:sz w:val="24"/>
              </w:rPr>
              <w:t>≥</w:t>
            </w:r>
            <w:r w:rsidRPr="00064D52">
              <w:rPr>
                <w:sz w:val="24"/>
              </w:rPr>
              <w:t>100</w:t>
            </w:r>
            <w:r w:rsidRPr="00064D52">
              <w:rPr>
                <w:rFonts w:hint="eastAsia"/>
                <w:sz w:val="24"/>
              </w:rPr>
              <w:t>；</w:t>
            </w:r>
          </w:p>
          <w:p w14:paraId="7FC84DE6" w14:textId="1417C108" w:rsidR="000C493A" w:rsidRPr="00064D52" w:rsidRDefault="000C493A" w:rsidP="000C493A">
            <w:pPr>
              <w:spacing w:line="360" w:lineRule="auto"/>
              <w:ind w:firstLineChars="200" w:firstLine="480"/>
              <w:rPr>
                <w:sz w:val="24"/>
              </w:rPr>
            </w:pPr>
            <w:r w:rsidRPr="00064D52">
              <w:rPr>
                <w:rFonts w:hint="eastAsia"/>
                <w:sz w:val="24"/>
              </w:rPr>
              <w:t>根据以上公式计算得出项目厂区</w:t>
            </w:r>
            <w:r w:rsidRPr="00064D52">
              <w:rPr>
                <w:sz w:val="24"/>
              </w:rPr>
              <w:t>Q=0.</w:t>
            </w:r>
            <w:r w:rsidR="00AB44E4" w:rsidRPr="00064D52">
              <w:rPr>
                <w:sz w:val="24"/>
              </w:rPr>
              <w:t>278</w:t>
            </w:r>
            <w:r w:rsidRPr="00064D52">
              <w:rPr>
                <w:rFonts w:hint="eastAsia"/>
                <w:sz w:val="24"/>
              </w:rPr>
              <w:t>＜</w:t>
            </w:r>
            <w:r w:rsidRPr="00064D52">
              <w:rPr>
                <w:sz w:val="24"/>
              </w:rPr>
              <w:t>1</w:t>
            </w:r>
            <w:r w:rsidRPr="00064D52">
              <w:rPr>
                <w:rFonts w:hint="eastAsia"/>
                <w:sz w:val="24"/>
              </w:rPr>
              <w:t>。</w:t>
            </w:r>
          </w:p>
          <w:p w14:paraId="42616751"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2</w:t>
            </w:r>
            <w:r w:rsidRPr="00064D52">
              <w:rPr>
                <w:rFonts w:hint="eastAsia"/>
                <w:sz w:val="24"/>
              </w:rPr>
              <w:t>）行业及生产工艺（</w:t>
            </w:r>
            <w:r w:rsidRPr="00064D52">
              <w:rPr>
                <w:sz w:val="24"/>
              </w:rPr>
              <w:t>M</w:t>
            </w:r>
            <w:r w:rsidRPr="00064D52">
              <w:rPr>
                <w:rFonts w:hint="eastAsia"/>
                <w:sz w:val="24"/>
              </w:rPr>
              <w:t>）</w:t>
            </w:r>
          </w:p>
          <w:p w14:paraId="2DC56485" w14:textId="77777777" w:rsidR="000C493A" w:rsidRPr="00064D52" w:rsidRDefault="000C493A" w:rsidP="000C493A">
            <w:pPr>
              <w:spacing w:line="360" w:lineRule="auto"/>
              <w:ind w:firstLineChars="200" w:firstLine="480"/>
              <w:rPr>
                <w:sz w:val="24"/>
              </w:rPr>
            </w:pPr>
            <w:r w:rsidRPr="00064D52">
              <w:rPr>
                <w:rFonts w:hint="eastAsia"/>
                <w:sz w:val="24"/>
              </w:rPr>
              <w:t>分析项目所属行业及生产特点，按照《建设项目环境风险评价技术导则》（</w:t>
            </w:r>
            <w:r w:rsidRPr="00064D52">
              <w:rPr>
                <w:sz w:val="24"/>
              </w:rPr>
              <w:t>HJ169-2018</w:t>
            </w:r>
            <w:r w:rsidRPr="00064D52">
              <w:rPr>
                <w:rFonts w:hint="eastAsia"/>
                <w:sz w:val="24"/>
              </w:rPr>
              <w:t>）附录</w:t>
            </w:r>
            <w:r w:rsidRPr="00064D52">
              <w:rPr>
                <w:sz w:val="24"/>
              </w:rPr>
              <w:t xml:space="preserve">C </w:t>
            </w:r>
            <w:r w:rsidRPr="00064D52">
              <w:rPr>
                <w:rFonts w:hint="eastAsia"/>
                <w:sz w:val="24"/>
              </w:rPr>
              <w:t>中表</w:t>
            </w:r>
            <w:r w:rsidRPr="00064D52">
              <w:rPr>
                <w:sz w:val="24"/>
              </w:rPr>
              <w:t>C.1</w:t>
            </w:r>
            <w:r w:rsidRPr="00064D52">
              <w:rPr>
                <w:rFonts w:hint="eastAsia"/>
                <w:sz w:val="24"/>
              </w:rPr>
              <w:t>行业及生产工艺（</w:t>
            </w:r>
            <w:r w:rsidRPr="00064D52">
              <w:rPr>
                <w:sz w:val="24"/>
              </w:rPr>
              <w:t>M</w:t>
            </w:r>
            <w:r w:rsidRPr="00064D52">
              <w:rPr>
                <w:rFonts w:hint="eastAsia"/>
                <w:sz w:val="24"/>
              </w:rPr>
              <w:t>），本项目为涉及危险物质使用、贮存项目，故分值为</w:t>
            </w:r>
            <w:r w:rsidRPr="00064D52">
              <w:rPr>
                <w:sz w:val="24"/>
              </w:rPr>
              <w:t>5</w:t>
            </w:r>
            <w:r w:rsidRPr="00064D52">
              <w:rPr>
                <w:rFonts w:hint="eastAsia"/>
                <w:sz w:val="24"/>
              </w:rPr>
              <w:t>分，故本项目行业及生产工艺属于</w:t>
            </w:r>
            <w:r w:rsidRPr="00064D52">
              <w:rPr>
                <w:sz w:val="24"/>
              </w:rPr>
              <w:t>M4</w:t>
            </w:r>
            <w:r w:rsidRPr="00064D52">
              <w:rPr>
                <w:rFonts w:hint="eastAsia"/>
                <w:sz w:val="24"/>
              </w:rPr>
              <w:t>。</w:t>
            </w:r>
          </w:p>
          <w:p w14:paraId="08AE10D8"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3</w:t>
            </w:r>
            <w:r w:rsidRPr="00064D52">
              <w:rPr>
                <w:rFonts w:hint="eastAsia"/>
                <w:sz w:val="24"/>
              </w:rPr>
              <w:t>）危险物质及工艺系统危险性（</w:t>
            </w:r>
            <w:r w:rsidRPr="00064D52">
              <w:rPr>
                <w:sz w:val="24"/>
              </w:rPr>
              <w:t>P</w:t>
            </w:r>
            <w:r w:rsidRPr="00064D52">
              <w:rPr>
                <w:rFonts w:hint="eastAsia"/>
                <w:sz w:val="24"/>
              </w:rPr>
              <w:t>）分级</w:t>
            </w:r>
          </w:p>
          <w:p w14:paraId="18C8EFBC" w14:textId="76B8620F" w:rsidR="000C493A" w:rsidRPr="00064D52" w:rsidRDefault="000C493A" w:rsidP="000C493A">
            <w:pPr>
              <w:spacing w:line="360" w:lineRule="auto"/>
              <w:ind w:firstLineChars="200" w:firstLine="480"/>
              <w:rPr>
                <w:sz w:val="24"/>
              </w:rPr>
            </w:pPr>
            <w:r w:rsidRPr="00064D52">
              <w:rPr>
                <w:rFonts w:hint="eastAsia"/>
                <w:sz w:val="24"/>
              </w:rPr>
              <w:t>根据危险物质数量与</w:t>
            </w:r>
            <w:proofErr w:type="gramStart"/>
            <w:r w:rsidRPr="00064D52">
              <w:rPr>
                <w:rFonts w:hint="eastAsia"/>
                <w:sz w:val="24"/>
              </w:rPr>
              <w:t>与</w:t>
            </w:r>
            <w:proofErr w:type="gramEnd"/>
            <w:r w:rsidRPr="00064D52">
              <w:rPr>
                <w:rFonts w:hint="eastAsia"/>
                <w:sz w:val="24"/>
              </w:rPr>
              <w:t>临界量比值（</w:t>
            </w:r>
            <w:r w:rsidRPr="00064D52">
              <w:rPr>
                <w:sz w:val="24"/>
              </w:rPr>
              <w:t>Q</w:t>
            </w:r>
            <w:r w:rsidRPr="00064D52">
              <w:rPr>
                <w:rFonts w:hint="eastAsia"/>
                <w:sz w:val="24"/>
              </w:rPr>
              <w:t>）和行业及生产工艺（</w:t>
            </w:r>
            <w:r w:rsidRPr="00064D52">
              <w:rPr>
                <w:sz w:val="24"/>
              </w:rPr>
              <w:t>M</w:t>
            </w:r>
            <w:r w:rsidRPr="00064D52">
              <w:rPr>
                <w:rFonts w:hint="eastAsia"/>
                <w:sz w:val="24"/>
              </w:rPr>
              <w:t>），按照《建设项目环境风险评价技术导则》（</w:t>
            </w:r>
            <w:r w:rsidRPr="00064D52">
              <w:rPr>
                <w:sz w:val="24"/>
              </w:rPr>
              <w:t>HJ169-2018</w:t>
            </w:r>
            <w:r w:rsidRPr="00064D52">
              <w:rPr>
                <w:rFonts w:hint="eastAsia"/>
                <w:sz w:val="24"/>
              </w:rPr>
              <w:t>）附录</w:t>
            </w:r>
            <w:r w:rsidRPr="00064D52">
              <w:rPr>
                <w:sz w:val="24"/>
              </w:rPr>
              <w:t xml:space="preserve">C </w:t>
            </w:r>
            <w:r w:rsidRPr="00064D52">
              <w:rPr>
                <w:rFonts w:hint="eastAsia"/>
                <w:sz w:val="24"/>
              </w:rPr>
              <w:t>中表</w:t>
            </w:r>
            <w:r w:rsidRPr="00064D52">
              <w:rPr>
                <w:sz w:val="24"/>
              </w:rPr>
              <w:t>C.2</w:t>
            </w:r>
            <w:r w:rsidRPr="00064D52">
              <w:rPr>
                <w:rFonts w:hint="eastAsia"/>
                <w:sz w:val="24"/>
              </w:rPr>
              <w:t>危险物质及工艺系统危险性等级判断（</w:t>
            </w:r>
            <w:r w:rsidRPr="00064D52">
              <w:rPr>
                <w:sz w:val="24"/>
              </w:rPr>
              <w:t>P</w:t>
            </w:r>
            <w:r w:rsidRPr="00064D52">
              <w:rPr>
                <w:rFonts w:hint="eastAsia"/>
                <w:sz w:val="24"/>
              </w:rPr>
              <w:t>），由于本项目</w:t>
            </w:r>
            <w:r w:rsidRPr="00064D52">
              <w:rPr>
                <w:sz w:val="24"/>
              </w:rPr>
              <w:t>Q=0.0</w:t>
            </w:r>
            <w:r w:rsidR="00036344" w:rsidRPr="00064D52">
              <w:rPr>
                <w:sz w:val="24"/>
              </w:rPr>
              <w:t>0102</w:t>
            </w:r>
            <w:r w:rsidRPr="00064D52">
              <w:rPr>
                <w:rFonts w:hint="eastAsia"/>
                <w:sz w:val="24"/>
              </w:rPr>
              <w:t>＜</w:t>
            </w:r>
            <w:r w:rsidRPr="00064D52">
              <w:rPr>
                <w:sz w:val="24"/>
              </w:rPr>
              <w:t>1</w:t>
            </w:r>
            <w:r w:rsidRPr="00064D52">
              <w:rPr>
                <w:rFonts w:hint="eastAsia"/>
                <w:sz w:val="24"/>
              </w:rPr>
              <w:t>，故无</w:t>
            </w:r>
            <w:r w:rsidRPr="00064D52">
              <w:rPr>
                <w:sz w:val="24"/>
              </w:rPr>
              <w:t>P</w:t>
            </w:r>
            <w:r w:rsidRPr="00064D52">
              <w:rPr>
                <w:rFonts w:hint="eastAsia"/>
                <w:sz w:val="24"/>
              </w:rPr>
              <w:t>值，可以直接判定本项目的环境风险潜势为Ⅰ，可开展简单分析。</w:t>
            </w:r>
          </w:p>
          <w:p w14:paraId="6FA1BACA" w14:textId="77777777" w:rsidR="000C493A" w:rsidRPr="00064D52" w:rsidRDefault="000C493A" w:rsidP="000C493A">
            <w:pPr>
              <w:spacing w:line="360" w:lineRule="auto"/>
              <w:rPr>
                <w:b/>
                <w:bCs/>
                <w:sz w:val="24"/>
              </w:rPr>
            </w:pPr>
            <w:r w:rsidRPr="00064D52">
              <w:rPr>
                <w:b/>
                <w:bCs/>
                <w:sz w:val="24"/>
              </w:rPr>
              <w:t xml:space="preserve">7.2.3 </w:t>
            </w:r>
            <w:r w:rsidRPr="00064D52">
              <w:rPr>
                <w:rFonts w:hint="eastAsia"/>
                <w:b/>
                <w:bCs/>
                <w:sz w:val="24"/>
              </w:rPr>
              <w:t>环境敏感程度</w:t>
            </w:r>
            <w:r w:rsidRPr="00064D52">
              <w:rPr>
                <w:b/>
                <w:bCs/>
                <w:sz w:val="24"/>
              </w:rPr>
              <w:t>(E)</w:t>
            </w:r>
            <w:r w:rsidRPr="00064D52">
              <w:rPr>
                <w:rFonts w:hint="eastAsia"/>
                <w:b/>
                <w:bCs/>
                <w:sz w:val="24"/>
              </w:rPr>
              <w:t>的分级</w:t>
            </w:r>
          </w:p>
          <w:p w14:paraId="2A87B9C4" w14:textId="77777777" w:rsidR="000C493A" w:rsidRPr="00064D52" w:rsidRDefault="000C493A" w:rsidP="000C493A">
            <w:pPr>
              <w:spacing w:line="360" w:lineRule="auto"/>
              <w:ind w:firstLineChars="200" w:firstLine="480"/>
              <w:rPr>
                <w:sz w:val="24"/>
              </w:rPr>
            </w:pPr>
            <w:r w:rsidRPr="00064D52">
              <w:rPr>
                <w:rFonts w:ascii="宋体" w:cs="宋体" w:hint="eastAsia"/>
                <w:kern w:val="0"/>
                <w:sz w:val="24"/>
                <w:szCs w:val="24"/>
              </w:rPr>
              <w:t>（</w:t>
            </w:r>
            <w:r w:rsidRPr="00064D52">
              <w:rPr>
                <w:sz w:val="24"/>
              </w:rPr>
              <w:t>1</w:t>
            </w:r>
            <w:r w:rsidRPr="00064D52">
              <w:rPr>
                <w:rFonts w:hint="eastAsia"/>
                <w:sz w:val="24"/>
              </w:rPr>
              <w:t>）大气环境：依据环境敏感目标环境敏感性及人口密度划分环境风险受体的敏感性，对照《建设项目环境风险评价技术导则》</w:t>
            </w:r>
            <w:r w:rsidRPr="00064D52">
              <w:rPr>
                <w:sz w:val="24"/>
              </w:rPr>
              <w:t>(HJ169-2018)</w:t>
            </w:r>
            <w:r w:rsidRPr="00064D52">
              <w:rPr>
                <w:rFonts w:hint="eastAsia"/>
                <w:sz w:val="24"/>
              </w:rPr>
              <w:t>附录</w:t>
            </w:r>
            <w:r w:rsidRPr="00064D52">
              <w:rPr>
                <w:sz w:val="24"/>
              </w:rPr>
              <w:t xml:space="preserve">D </w:t>
            </w:r>
            <w:r w:rsidRPr="00064D52">
              <w:rPr>
                <w:rFonts w:hint="eastAsia"/>
                <w:sz w:val="24"/>
              </w:rPr>
              <w:t>表</w:t>
            </w:r>
            <w:r w:rsidRPr="00064D52">
              <w:rPr>
                <w:sz w:val="24"/>
              </w:rPr>
              <w:t>D.1</w:t>
            </w:r>
            <w:r w:rsidRPr="00064D52">
              <w:rPr>
                <w:rFonts w:hint="eastAsia"/>
                <w:sz w:val="24"/>
              </w:rPr>
              <w:t>大气环境敏感程度分级，本项目大气环境敏感程度分级为环境中度敏感区</w:t>
            </w:r>
            <w:r w:rsidRPr="00064D52">
              <w:rPr>
                <w:sz w:val="24"/>
              </w:rPr>
              <w:t>E1</w:t>
            </w:r>
            <w:r w:rsidRPr="00064D52">
              <w:rPr>
                <w:rFonts w:hint="eastAsia"/>
                <w:sz w:val="24"/>
              </w:rPr>
              <w:t>。</w:t>
            </w:r>
          </w:p>
          <w:p w14:paraId="33EE5AB6"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2</w:t>
            </w:r>
            <w:r w:rsidRPr="00064D52">
              <w:rPr>
                <w:rFonts w:hint="eastAsia"/>
                <w:sz w:val="24"/>
              </w:rPr>
              <w:t>）地表水环境：依据事故情况下危险物质泄漏到水体的排放点受纳地表水体功能敏感性，与</w:t>
            </w:r>
            <w:proofErr w:type="gramStart"/>
            <w:r w:rsidRPr="00064D52">
              <w:rPr>
                <w:rFonts w:hint="eastAsia"/>
                <w:sz w:val="24"/>
              </w:rPr>
              <w:t>下游环境</w:t>
            </w:r>
            <w:proofErr w:type="gramEnd"/>
            <w:r w:rsidRPr="00064D52">
              <w:rPr>
                <w:rFonts w:hint="eastAsia"/>
                <w:sz w:val="24"/>
              </w:rPr>
              <w:t>敏感目标情况，本项目按地表水功能敏感性分区属于低敏感区</w:t>
            </w:r>
            <w:r w:rsidRPr="00064D52">
              <w:rPr>
                <w:sz w:val="24"/>
              </w:rPr>
              <w:t>F3</w:t>
            </w:r>
            <w:r w:rsidRPr="00064D52">
              <w:rPr>
                <w:rFonts w:hint="eastAsia"/>
                <w:sz w:val="24"/>
              </w:rPr>
              <w:t>，</w:t>
            </w:r>
            <w:proofErr w:type="gramStart"/>
            <w:r w:rsidRPr="00064D52">
              <w:rPr>
                <w:rFonts w:hint="eastAsia"/>
                <w:sz w:val="24"/>
              </w:rPr>
              <w:t>按环境</w:t>
            </w:r>
            <w:proofErr w:type="gramEnd"/>
            <w:r w:rsidRPr="00064D52">
              <w:rPr>
                <w:rFonts w:hint="eastAsia"/>
                <w:sz w:val="24"/>
              </w:rPr>
              <w:t>敏感目标分级属于</w:t>
            </w:r>
            <w:r w:rsidRPr="00064D52">
              <w:rPr>
                <w:sz w:val="24"/>
              </w:rPr>
              <w:t>S1</w:t>
            </w:r>
            <w:r w:rsidRPr="00064D52">
              <w:rPr>
                <w:rFonts w:hint="eastAsia"/>
                <w:sz w:val="24"/>
              </w:rPr>
              <w:t>。对照《建设项目环境风险评价技术导则》</w:t>
            </w:r>
            <w:r w:rsidRPr="00064D52">
              <w:rPr>
                <w:sz w:val="24"/>
              </w:rPr>
              <w:t>(HJ169-2018)</w:t>
            </w:r>
            <w:r w:rsidRPr="00064D52">
              <w:rPr>
                <w:rFonts w:hint="eastAsia"/>
                <w:sz w:val="24"/>
              </w:rPr>
              <w:t>附录</w:t>
            </w:r>
            <w:r w:rsidRPr="00064D52">
              <w:rPr>
                <w:sz w:val="24"/>
              </w:rPr>
              <w:t>D</w:t>
            </w:r>
            <w:r w:rsidRPr="00064D52">
              <w:rPr>
                <w:rFonts w:hint="eastAsia"/>
                <w:sz w:val="24"/>
              </w:rPr>
              <w:t>表</w:t>
            </w:r>
            <w:r w:rsidRPr="00064D52">
              <w:rPr>
                <w:sz w:val="24"/>
              </w:rPr>
              <w:t>D.2</w:t>
            </w:r>
            <w:r w:rsidRPr="00064D52">
              <w:rPr>
                <w:rFonts w:hint="eastAsia"/>
                <w:sz w:val="24"/>
              </w:rPr>
              <w:t>地表水环境敏感程度分级，本项目地表水功能敏感性为</w:t>
            </w:r>
            <w:r w:rsidRPr="00064D52">
              <w:rPr>
                <w:sz w:val="24"/>
              </w:rPr>
              <w:t>E2</w:t>
            </w:r>
            <w:r w:rsidRPr="00064D52">
              <w:rPr>
                <w:rFonts w:hint="eastAsia"/>
                <w:sz w:val="24"/>
              </w:rPr>
              <w:t>。</w:t>
            </w:r>
          </w:p>
          <w:p w14:paraId="5A1ACF08"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3</w:t>
            </w:r>
            <w:r w:rsidRPr="00064D52">
              <w:rPr>
                <w:rFonts w:hint="eastAsia"/>
                <w:sz w:val="24"/>
              </w:rPr>
              <w:t>）地下水环境：依据地下水功能敏感性与包气带防污性能，本项目按照地下水功能敏感性分区属于不敏感</w:t>
            </w:r>
            <w:r w:rsidRPr="00064D52">
              <w:rPr>
                <w:sz w:val="24"/>
              </w:rPr>
              <w:t>G3</w:t>
            </w:r>
            <w:r w:rsidRPr="00064D52">
              <w:rPr>
                <w:rFonts w:hint="eastAsia"/>
                <w:sz w:val="24"/>
              </w:rPr>
              <w:t>，按包气带防污性能分级属于</w:t>
            </w:r>
            <w:r w:rsidRPr="00064D52">
              <w:rPr>
                <w:sz w:val="24"/>
              </w:rPr>
              <w:t>D3</w:t>
            </w:r>
            <w:r w:rsidRPr="00064D52">
              <w:rPr>
                <w:rFonts w:hint="eastAsia"/>
                <w:sz w:val="24"/>
              </w:rPr>
              <w:t>。对照《建设项目环境风险评价技术导则》</w:t>
            </w:r>
            <w:r w:rsidRPr="00064D52">
              <w:rPr>
                <w:sz w:val="24"/>
              </w:rPr>
              <w:t>(HJ169-2018)</w:t>
            </w:r>
            <w:r w:rsidRPr="00064D52">
              <w:rPr>
                <w:rFonts w:hint="eastAsia"/>
                <w:sz w:val="24"/>
              </w:rPr>
              <w:t>附录</w:t>
            </w:r>
            <w:r w:rsidRPr="00064D52">
              <w:rPr>
                <w:sz w:val="24"/>
              </w:rPr>
              <w:t>D</w:t>
            </w:r>
            <w:r w:rsidRPr="00064D52">
              <w:rPr>
                <w:rFonts w:hint="eastAsia"/>
                <w:sz w:val="24"/>
              </w:rPr>
              <w:t>表</w:t>
            </w:r>
            <w:r w:rsidRPr="00064D52">
              <w:rPr>
                <w:sz w:val="24"/>
              </w:rPr>
              <w:t>D.5</w:t>
            </w:r>
            <w:r w:rsidRPr="00064D52">
              <w:rPr>
                <w:rFonts w:hint="eastAsia"/>
                <w:sz w:val="24"/>
              </w:rPr>
              <w:t>地下水环境敏感程度分级，本项目地下水环境敏感性为环境低度敏感区</w:t>
            </w:r>
            <w:r w:rsidRPr="00064D52">
              <w:rPr>
                <w:sz w:val="24"/>
              </w:rPr>
              <w:t>E3</w:t>
            </w:r>
            <w:r w:rsidRPr="00064D52">
              <w:rPr>
                <w:rFonts w:hint="eastAsia"/>
                <w:sz w:val="24"/>
              </w:rPr>
              <w:t>。</w:t>
            </w:r>
          </w:p>
          <w:p w14:paraId="51855AB8" w14:textId="77777777" w:rsidR="000C493A" w:rsidRPr="00064D52" w:rsidRDefault="000C493A" w:rsidP="000C493A">
            <w:pPr>
              <w:spacing w:line="360" w:lineRule="auto"/>
              <w:rPr>
                <w:b/>
                <w:bCs/>
                <w:sz w:val="24"/>
              </w:rPr>
            </w:pPr>
            <w:r w:rsidRPr="00064D52">
              <w:rPr>
                <w:b/>
                <w:bCs/>
                <w:sz w:val="24"/>
              </w:rPr>
              <w:t xml:space="preserve">7.3 </w:t>
            </w:r>
            <w:r w:rsidRPr="00064D52">
              <w:rPr>
                <w:rFonts w:hint="eastAsia"/>
                <w:b/>
                <w:bCs/>
                <w:sz w:val="24"/>
              </w:rPr>
              <w:t>风险评价工作等级</w:t>
            </w:r>
          </w:p>
          <w:p w14:paraId="03F62581" w14:textId="77777777" w:rsidR="000C493A" w:rsidRPr="00064D52" w:rsidRDefault="000C493A" w:rsidP="000C493A">
            <w:pPr>
              <w:spacing w:line="360" w:lineRule="auto"/>
              <w:ind w:firstLineChars="200" w:firstLine="480"/>
              <w:rPr>
                <w:sz w:val="24"/>
              </w:rPr>
            </w:pPr>
            <w:r w:rsidRPr="00064D52">
              <w:rPr>
                <w:rFonts w:hint="eastAsia"/>
                <w:sz w:val="24"/>
              </w:rPr>
              <w:t>环境风险评价工作等级划分为一级、二级、三级。根据建设项目涉及的物质及工艺系统危险性和所在地的环境敏感性确定环境风险潜势，按照下表确定</w:t>
            </w:r>
            <w:r w:rsidRPr="00064D52">
              <w:rPr>
                <w:rFonts w:hint="eastAsia"/>
                <w:sz w:val="24"/>
              </w:rPr>
              <w:lastRenderedPageBreak/>
              <w:t>评价工作等级。风险潜势为Ⅳ及以上，进行一级评价；风险潜势为Ⅲ，进行二级评价；风险潜势为Ⅱ，进行三级评价；风险潜势为Ⅰ，可开展简单分析。</w:t>
            </w:r>
          </w:p>
          <w:p w14:paraId="1509857B" w14:textId="3CE3D29D" w:rsidR="000C493A" w:rsidRPr="00064D52" w:rsidRDefault="000C493A" w:rsidP="000C493A">
            <w:pPr>
              <w:spacing w:line="400" w:lineRule="exact"/>
              <w:jc w:val="center"/>
              <w:rPr>
                <w:b/>
                <w:sz w:val="24"/>
                <w:szCs w:val="24"/>
              </w:rPr>
            </w:pPr>
            <w:r w:rsidRPr="00064D52">
              <w:rPr>
                <w:rFonts w:hint="eastAsia"/>
                <w:b/>
                <w:sz w:val="24"/>
                <w:szCs w:val="24"/>
              </w:rPr>
              <w:t>表</w:t>
            </w:r>
            <w:r w:rsidRPr="00064D52">
              <w:rPr>
                <w:b/>
                <w:sz w:val="24"/>
                <w:szCs w:val="24"/>
              </w:rPr>
              <w:t>7-</w:t>
            </w:r>
            <w:r w:rsidR="00E318DB" w:rsidRPr="00064D52">
              <w:rPr>
                <w:b/>
                <w:sz w:val="24"/>
                <w:szCs w:val="24"/>
              </w:rPr>
              <w:t>2</w:t>
            </w:r>
            <w:r w:rsidR="00892CBA" w:rsidRPr="00064D52">
              <w:rPr>
                <w:b/>
                <w:sz w:val="24"/>
                <w:szCs w:val="24"/>
              </w:rPr>
              <w:t>8</w:t>
            </w:r>
            <w:r w:rsidRPr="00064D52">
              <w:rPr>
                <w:b/>
                <w:sz w:val="24"/>
                <w:szCs w:val="24"/>
              </w:rPr>
              <w:t xml:space="preserve">  </w:t>
            </w:r>
            <w:r w:rsidRPr="00064D52">
              <w:rPr>
                <w:rFonts w:hint="eastAsia"/>
                <w:b/>
                <w:sz w:val="24"/>
                <w:szCs w:val="24"/>
              </w:rPr>
              <w:t>评价工作等级划分</w:t>
            </w:r>
          </w:p>
          <w:tbl>
            <w:tblPr>
              <w:tblStyle w:val="afa"/>
              <w:tblW w:w="5000" w:type="pct"/>
              <w:jc w:val="center"/>
              <w:tblLook w:val="04A0" w:firstRow="1" w:lastRow="0" w:firstColumn="1" w:lastColumn="0" w:noHBand="0" w:noVBand="1"/>
            </w:tblPr>
            <w:tblGrid>
              <w:gridCol w:w="1726"/>
              <w:gridCol w:w="1559"/>
              <w:gridCol w:w="1704"/>
              <w:gridCol w:w="1417"/>
              <w:gridCol w:w="1670"/>
            </w:tblGrid>
            <w:tr w:rsidR="000C493A" w:rsidRPr="00064D52" w14:paraId="2DAB2AC4" w14:textId="77777777" w:rsidTr="000C493A">
              <w:trPr>
                <w:jc w:val="center"/>
              </w:trPr>
              <w:tc>
                <w:tcPr>
                  <w:tcW w:w="1069" w:type="pct"/>
                  <w:vAlign w:val="center"/>
                </w:tcPr>
                <w:p w14:paraId="29527B54" w14:textId="77777777" w:rsidR="000C493A" w:rsidRPr="00064D52" w:rsidRDefault="000C493A" w:rsidP="000C493A">
                  <w:pPr>
                    <w:pStyle w:val="a0"/>
                    <w:jc w:val="center"/>
                    <w:rPr>
                      <w:lang w:val="en-US"/>
                    </w:rPr>
                  </w:pPr>
                  <w:r w:rsidRPr="00064D52">
                    <w:rPr>
                      <w:rFonts w:hint="eastAsia"/>
                      <w:lang w:val="en-US"/>
                    </w:rPr>
                    <w:t>环境风险潜势</w:t>
                  </w:r>
                </w:p>
              </w:tc>
              <w:tc>
                <w:tcPr>
                  <w:tcW w:w="965" w:type="pct"/>
                  <w:vAlign w:val="center"/>
                </w:tcPr>
                <w:p w14:paraId="5C520F78" w14:textId="77777777" w:rsidR="000C493A" w:rsidRPr="00064D52" w:rsidRDefault="000C493A" w:rsidP="000C493A">
                  <w:pPr>
                    <w:pStyle w:val="a0"/>
                    <w:jc w:val="center"/>
                    <w:rPr>
                      <w:lang w:val="en-US"/>
                    </w:rPr>
                  </w:pPr>
                  <w:r w:rsidRPr="00064D52">
                    <w:rPr>
                      <w:rFonts w:ascii="宋体" w:hAnsi="宋体" w:hint="eastAsia"/>
                      <w:lang w:val="en-US"/>
                    </w:rPr>
                    <w:t>Ⅳ</w:t>
                  </w:r>
                  <w:r w:rsidRPr="00064D52">
                    <w:rPr>
                      <w:rFonts w:hint="eastAsia"/>
                      <w:lang w:val="en-US"/>
                    </w:rPr>
                    <w:t>、</w:t>
                  </w:r>
                  <w:r w:rsidRPr="00064D52">
                    <w:rPr>
                      <w:rFonts w:ascii="宋体" w:hAnsi="宋体" w:hint="eastAsia"/>
                      <w:lang w:val="en-US"/>
                    </w:rPr>
                    <w:t>Ⅳ+</w:t>
                  </w:r>
                </w:p>
              </w:tc>
              <w:tc>
                <w:tcPr>
                  <w:tcW w:w="1055" w:type="pct"/>
                  <w:vAlign w:val="center"/>
                </w:tcPr>
                <w:p w14:paraId="53285326" w14:textId="77777777" w:rsidR="000C493A" w:rsidRPr="00064D52" w:rsidRDefault="000C493A" w:rsidP="000C493A">
                  <w:pPr>
                    <w:pStyle w:val="a0"/>
                    <w:jc w:val="center"/>
                    <w:rPr>
                      <w:lang w:val="en-US"/>
                    </w:rPr>
                  </w:pPr>
                  <w:r w:rsidRPr="00064D52">
                    <w:rPr>
                      <w:rFonts w:ascii="宋体" w:hAnsi="宋体" w:hint="eastAsia"/>
                      <w:lang w:val="en-US"/>
                    </w:rPr>
                    <w:t>Ⅲ</w:t>
                  </w:r>
                </w:p>
              </w:tc>
              <w:tc>
                <w:tcPr>
                  <w:tcW w:w="877" w:type="pct"/>
                  <w:vAlign w:val="center"/>
                </w:tcPr>
                <w:p w14:paraId="4D0AA981" w14:textId="77777777" w:rsidR="000C493A" w:rsidRPr="00064D52" w:rsidRDefault="000C493A" w:rsidP="000C493A">
                  <w:pPr>
                    <w:pStyle w:val="a0"/>
                    <w:jc w:val="center"/>
                    <w:rPr>
                      <w:lang w:val="en-US"/>
                    </w:rPr>
                  </w:pPr>
                  <w:r w:rsidRPr="00064D52">
                    <w:rPr>
                      <w:rFonts w:ascii="宋体" w:hAnsi="宋体" w:hint="eastAsia"/>
                      <w:lang w:val="en-US"/>
                    </w:rPr>
                    <w:t>Ⅱ</w:t>
                  </w:r>
                </w:p>
              </w:tc>
              <w:tc>
                <w:tcPr>
                  <w:tcW w:w="1034" w:type="pct"/>
                  <w:vAlign w:val="center"/>
                </w:tcPr>
                <w:p w14:paraId="2D158564" w14:textId="77777777" w:rsidR="000C493A" w:rsidRPr="00064D52" w:rsidRDefault="000C493A" w:rsidP="000C493A">
                  <w:pPr>
                    <w:pStyle w:val="a0"/>
                    <w:jc w:val="center"/>
                    <w:rPr>
                      <w:lang w:val="en-US"/>
                    </w:rPr>
                  </w:pPr>
                  <w:r w:rsidRPr="00064D52">
                    <w:rPr>
                      <w:rFonts w:ascii="宋体" w:hAnsi="宋体" w:hint="eastAsia"/>
                      <w:lang w:val="en-US"/>
                    </w:rPr>
                    <w:t>Ⅰ</w:t>
                  </w:r>
                </w:p>
              </w:tc>
            </w:tr>
            <w:tr w:rsidR="000C493A" w:rsidRPr="00064D52" w14:paraId="6297D2DB" w14:textId="77777777" w:rsidTr="000C493A">
              <w:trPr>
                <w:jc w:val="center"/>
              </w:trPr>
              <w:tc>
                <w:tcPr>
                  <w:tcW w:w="1069" w:type="pct"/>
                  <w:vAlign w:val="center"/>
                </w:tcPr>
                <w:p w14:paraId="1A946817" w14:textId="77777777" w:rsidR="000C493A" w:rsidRPr="00064D52" w:rsidRDefault="000C493A" w:rsidP="000C493A">
                  <w:pPr>
                    <w:pStyle w:val="a0"/>
                    <w:jc w:val="center"/>
                    <w:rPr>
                      <w:lang w:val="en-US"/>
                    </w:rPr>
                  </w:pPr>
                  <w:r w:rsidRPr="00064D52">
                    <w:rPr>
                      <w:rFonts w:hint="eastAsia"/>
                      <w:lang w:val="en-US"/>
                    </w:rPr>
                    <w:t>评价工作等级</w:t>
                  </w:r>
                </w:p>
              </w:tc>
              <w:tc>
                <w:tcPr>
                  <w:tcW w:w="965" w:type="pct"/>
                  <w:vAlign w:val="center"/>
                </w:tcPr>
                <w:p w14:paraId="4A69E763" w14:textId="77777777" w:rsidR="000C493A" w:rsidRPr="00064D52" w:rsidRDefault="000C493A" w:rsidP="000C493A">
                  <w:pPr>
                    <w:pStyle w:val="a0"/>
                    <w:jc w:val="center"/>
                    <w:rPr>
                      <w:lang w:val="en-US"/>
                    </w:rPr>
                  </w:pPr>
                  <w:proofErr w:type="gramStart"/>
                  <w:r w:rsidRPr="00064D52">
                    <w:rPr>
                      <w:rFonts w:hint="eastAsia"/>
                      <w:lang w:val="en-US"/>
                    </w:rPr>
                    <w:t>一</w:t>
                  </w:r>
                  <w:proofErr w:type="gramEnd"/>
                </w:p>
              </w:tc>
              <w:tc>
                <w:tcPr>
                  <w:tcW w:w="1055" w:type="pct"/>
                  <w:vAlign w:val="center"/>
                </w:tcPr>
                <w:p w14:paraId="5BDEA12C" w14:textId="77777777" w:rsidR="000C493A" w:rsidRPr="00064D52" w:rsidRDefault="000C493A" w:rsidP="000C493A">
                  <w:pPr>
                    <w:pStyle w:val="a0"/>
                    <w:jc w:val="center"/>
                    <w:rPr>
                      <w:lang w:val="en-US"/>
                    </w:rPr>
                  </w:pPr>
                  <w:r w:rsidRPr="00064D52">
                    <w:rPr>
                      <w:rFonts w:hint="eastAsia"/>
                      <w:lang w:val="en-US"/>
                    </w:rPr>
                    <w:t>二</w:t>
                  </w:r>
                </w:p>
              </w:tc>
              <w:tc>
                <w:tcPr>
                  <w:tcW w:w="877" w:type="pct"/>
                  <w:vAlign w:val="center"/>
                </w:tcPr>
                <w:p w14:paraId="06D9F785" w14:textId="77777777" w:rsidR="000C493A" w:rsidRPr="00064D52" w:rsidRDefault="000C493A" w:rsidP="000C493A">
                  <w:pPr>
                    <w:pStyle w:val="a0"/>
                    <w:jc w:val="center"/>
                    <w:rPr>
                      <w:lang w:val="en-US"/>
                    </w:rPr>
                  </w:pPr>
                  <w:r w:rsidRPr="00064D52">
                    <w:rPr>
                      <w:rFonts w:hint="eastAsia"/>
                      <w:lang w:val="en-US"/>
                    </w:rPr>
                    <w:t>三</w:t>
                  </w:r>
                </w:p>
              </w:tc>
              <w:tc>
                <w:tcPr>
                  <w:tcW w:w="1034" w:type="pct"/>
                  <w:vAlign w:val="center"/>
                </w:tcPr>
                <w:p w14:paraId="72F95752" w14:textId="77777777" w:rsidR="000C493A" w:rsidRPr="00064D52" w:rsidRDefault="000C493A" w:rsidP="000C493A">
                  <w:pPr>
                    <w:pStyle w:val="a0"/>
                    <w:jc w:val="center"/>
                    <w:rPr>
                      <w:lang w:val="en-US"/>
                    </w:rPr>
                  </w:pPr>
                  <w:r w:rsidRPr="00064D52">
                    <w:rPr>
                      <w:rFonts w:hint="eastAsia"/>
                      <w:lang w:val="en-US"/>
                    </w:rPr>
                    <w:t>简单分析</w:t>
                  </w:r>
                  <w:r w:rsidRPr="00064D52">
                    <w:rPr>
                      <w:rFonts w:hint="eastAsia"/>
                      <w:lang w:val="en-US"/>
                    </w:rPr>
                    <w:t>a</w:t>
                  </w:r>
                </w:p>
              </w:tc>
            </w:tr>
            <w:tr w:rsidR="000C493A" w:rsidRPr="00064D52" w14:paraId="741BA4A1" w14:textId="77777777" w:rsidTr="000C493A">
              <w:trPr>
                <w:jc w:val="center"/>
              </w:trPr>
              <w:tc>
                <w:tcPr>
                  <w:tcW w:w="5000" w:type="pct"/>
                  <w:gridSpan w:val="5"/>
                  <w:vAlign w:val="center"/>
                </w:tcPr>
                <w:p w14:paraId="75811550" w14:textId="77777777" w:rsidR="000C493A" w:rsidRPr="00064D52" w:rsidRDefault="000C493A" w:rsidP="000C493A">
                  <w:pPr>
                    <w:autoSpaceDE w:val="0"/>
                    <w:autoSpaceDN w:val="0"/>
                    <w:adjustRightInd w:val="0"/>
                    <w:jc w:val="left"/>
                  </w:pPr>
                  <w:r w:rsidRPr="00064D52">
                    <w:rPr>
                      <w:rFonts w:ascii="TimesNewRomanPSMT" w:eastAsia="TimesNewRomanPSMT" w:cs="TimesNewRomanPSMT"/>
                      <w:kern w:val="0"/>
                      <w:szCs w:val="21"/>
                    </w:rPr>
                    <w:t xml:space="preserve">a </w:t>
                  </w:r>
                  <w:r w:rsidRPr="00064D52">
                    <w:rPr>
                      <w:rFonts w:ascii="宋体" w:cs="宋体" w:hint="eastAsia"/>
                      <w:kern w:val="0"/>
                      <w:szCs w:val="21"/>
                    </w:rPr>
                    <w:t>是相对于详细评价工作内容而言，在描述危险物质、环境影响途径、环境危害后果、风险防范措施等方面给出定性的说明。见附录</w:t>
                  </w:r>
                  <w:r w:rsidRPr="00064D52">
                    <w:rPr>
                      <w:rFonts w:ascii="TimesNewRomanPSMT" w:eastAsia="TimesNewRomanPSMT" w:cs="TimesNewRomanPSMT"/>
                      <w:kern w:val="0"/>
                      <w:szCs w:val="21"/>
                    </w:rPr>
                    <w:t>A</w:t>
                  </w:r>
                  <w:r w:rsidRPr="00064D52">
                    <w:rPr>
                      <w:rFonts w:ascii="宋体" w:cs="宋体" w:hint="eastAsia"/>
                      <w:kern w:val="0"/>
                      <w:szCs w:val="21"/>
                    </w:rPr>
                    <w:t>。</w:t>
                  </w:r>
                </w:p>
              </w:tc>
            </w:tr>
          </w:tbl>
          <w:p w14:paraId="6387BD61" w14:textId="77777777" w:rsidR="000C493A" w:rsidRPr="00064D52" w:rsidRDefault="000C493A" w:rsidP="000C493A">
            <w:pPr>
              <w:spacing w:line="360" w:lineRule="auto"/>
              <w:ind w:firstLineChars="200" w:firstLine="480"/>
              <w:rPr>
                <w:sz w:val="24"/>
              </w:rPr>
            </w:pPr>
            <w:r w:rsidRPr="00064D52">
              <w:rPr>
                <w:rFonts w:hint="eastAsia"/>
                <w:sz w:val="24"/>
              </w:rPr>
              <w:t>根据上述分析，本项目的环境风险潜势为Ⅰ，</w:t>
            </w:r>
            <w:proofErr w:type="gramStart"/>
            <w:r w:rsidRPr="00064D52">
              <w:rPr>
                <w:rFonts w:hint="eastAsia"/>
                <w:sz w:val="24"/>
              </w:rPr>
              <w:t>故评价</w:t>
            </w:r>
            <w:proofErr w:type="gramEnd"/>
            <w:r w:rsidRPr="00064D52">
              <w:rPr>
                <w:rFonts w:hint="eastAsia"/>
                <w:sz w:val="24"/>
              </w:rPr>
              <w:t>工作等级为简单分析。</w:t>
            </w:r>
          </w:p>
          <w:p w14:paraId="69792D0B" w14:textId="77777777" w:rsidR="000C493A" w:rsidRPr="00064D52" w:rsidRDefault="000C493A" w:rsidP="000C493A">
            <w:pPr>
              <w:spacing w:line="360" w:lineRule="auto"/>
              <w:rPr>
                <w:b/>
                <w:bCs/>
                <w:sz w:val="24"/>
              </w:rPr>
            </w:pPr>
            <w:r w:rsidRPr="00064D52">
              <w:rPr>
                <w:b/>
                <w:bCs/>
                <w:sz w:val="24"/>
              </w:rPr>
              <w:t xml:space="preserve">7.4 </w:t>
            </w:r>
            <w:r w:rsidRPr="00064D52">
              <w:rPr>
                <w:rFonts w:hint="eastAsia"/>
                <w:b/>
                <w:bCs/>
                <w:sz w:val="24"/>
              </w:rPr>
              <w:t>环境风险识别</w:t>
            </w:r>
          </w:p>
          <w:p w14:paraId="68C1F408" w14:textId="77777777" w:rsidR="000C493A" w:rsidRPr="00064D52" w:rsidRDefault="000C493A" w:rsidP="000C493A">
            <w:pPr>
              <w:spacing w:line="360" w:lineRule="auto"/>
              <w:ind w:firstLineChars="200" w:firstLine="480"/>
              <w:rPr>
                <w:sz w:val="24"/>
              </w:rPr>
            </w:pPr>
            <w:r w:rsidRPr="00064D52">
              <w:rPr>
                <w:rFonts w:hint="eastAsia"/>
                <w:sz w:val="24"/>
              </w:rPr>
              <w:t>本次风险识别范围包括生产设施风险识别、危险物质风险识别和环境风险识别。</w:t>
            </w:r>
          </w:p>
          <w:p w14:paraId="56790CBA" w14:textId="2603A60B" w:rsidR="000C493A" w:rsidRPr="00064D52" w:rsidRDefault="000C493A" w:rsidP="000C493A">
            <w:pPr>
              <w:spacing w:line="360" w:lineRule="auto"/>
              <w:ind w:firstLineChars="200" w:firstLine="480"/>
              <w:rPr>
                <w:sz w:val="24"/>
              </w:rPr>
            </w:pPr>
            <w:r w:rsidRPr="00064D52">
              <w:rPr>
                <w:rFonts w:hint="eastAsia"/>
                <w:sz w:val="24"/>
              </w:rPr>
              <w:t>（</w:t>
            </w:r>
            <w:r w:rsidR="00036344" w:rsidRPr="00064D52">
              <w:rPr>
                <w:sz w:val="24"/>
              </w:rPr>
              <w:t>1</w:t>
            </w:r>
            <w:r w:rsidRPr="00064D52">
              <w:rPr>
                <w:rFonts w:hint="eastAsia"/>
                <w:sz w:val="24"/>
              </w:rPr>
              <w:t>）生产系统危险性识别，包括主要生产装置、储运设施、公用工程和辅助生产设施，以及环境保护设施等。本项目的生产设施风险主要为生产装置和储运设施。</w:t>
            </w:r>
          </w:p>
          <w:p w14:paraId="7CEA128F" w14:textId="0ACEB93A" w:rsidR="000C493A" w:rsidRPr="00064D52" w:rsidRDefault="000C493A" w:rsidP="000C493A">
            <w:pPr>
              <w:spacing w:line="400" w:lineRule="exact"/>
              <w:jc w:val="center"/>
              <w:rPr>
                <w:b/>
                <w:sz w:val="24"/>
                <w:szCs w:val="24"/>
              </w:rPr>
            </w:pPr>
            <w:r w:rsidRPr="00064D52">
              <w:rPr>
                <w:rFonts w:hint="eastAsia"/>
                <w:b/>
                <w:sz w:val="24"/>
                <w:szCs w:val="24"/>
              </w:rPr>
              <w:t>表</w:t>
            </w:r>
            <w:r w:rsidRPr="00064D52">
              <w:rPr>
                <w:b/>
                <w:sz w:val="24"/>
                <w:szCs w:val="24"/>
              </w:rPr>
              <w:t>7-</w:t>
            </w:r>
            <w:r w:rsidR="00E318DB" w:rsidRPr="00064D52">
              <w:rPr>
                <w:b/>
                <w:sz w:val="24"/>
                <w:szCs w:val="24"/>
              </w:rPr>
              <w:t>2</w:t>
            </w:r>
            <w:r w:rsidR="00892CBA" w:rsidRPr="00064D52">
              <w:rPr>
                <w:b/>
                <w:sz w:val="24"/>
                <w:szCs w:val="24"/>
              </w:rPr>
              <w:t>9</w:t>
            </w:r>
            <w:r w:rsidRPr="00064D52">
              <w:rPr>
                <w:b/>
                <w:sz w:val="24"/>
                <w:szCs w:val="24"/>
              </w:rPr>
              <w:t xml:space="preserve">  </w:t>
            </w:r>
            <w:r w:rsidRPr="00064D52">
              <w:rPr>
                <w:rFonts w:hint="eastAsia"/>
                <w:b/>
                <w:sz w:val="24"/>
                <w:szCs w:val="24"/>
              </w:rPr>
              <w:t>建设项目环境风险识别表</w:t>
            </w:r>
          </w:p>
          <w:tbl>
            <w:tblPr>
              <w:tblStyle w:val="afa"/>
              <w:tblW w:w="5000" w:type="pct"/>
              <w:jc w:val="center"/>
              <w:tblLook w:val="04A0" w:firstRow="1" w:lastRow="0" w:firstColumn="1" w:lastColumn="0" w:noHBand="0" w:noVBand="1"/>
            </w:tblPr>
            <w:tblGrid>
              <w:gridCol w:w="2589"/>
              <w:gridCol w:w="3109"/>
              <w:gridCol w:w="2378"/>
            </w:tblGrid>
            <w:tr w:rsidR="000C493A" w:rsidRPr="00064D52" w14:paraId="07CD1067" w14:textId="77777777" w:rsidTr="000C493A">
              <w:trPr>
                <w:trHeight w:val="267"/>
                <w:jc w:val="center"/>
              </w:trPr>
              <w:tc>
                <w:tcPr>
                  <w:tcW w:w="1603" w:type="pct"/>
                  <w:vAlign w:val="center"/>
                </w:tcPr>
                <w:p w14:paraId="3AD6F3BB" w14:textId="77777777" w:rsidR="000C493A" w:rsidRPr="00064D52" w:rsidRDefault="000C493A" w:rsidP="000C493A">
                  <w:pPr>
                    <w:pStyle w:val="a0"/>
                    <w:jc w:val="center"/>
                    <w:rPr>
                      <w:sz w:val="21"/>
                      <w:szCs w:val="21"/>
                      <w:lang w:val="en-US"/>
                    </w:rPr>
                  </w:pPr>
                  <w:r w:rsidRPr="00064D52">
                    <w:rPr>
                      <w:rFonts w:hint="eastAsia"/>
                      <w:sz w:val="21"/>
                      <w:szCs w:val="21"/>
                      <w:lang w:val="en-US"/>
                    </w:rPr>
                    <w:t>功能单元</w:t>
                  </w:r>
                </w:p>
              </w:tc>
              <w:tc>
                <w:tcPr>
                  <w:tcW w:w="1925" w:type="pct"/>
                  <w:vAlign w:val="center"/>
                </w:tcPr>
                <w:p w14:paraId="63512978" w14:textId="77777777" w:rsidR="000C493A" w:rsidRPr="00064D52" w:rsidRDefault="000C493A" w:rsidP="000C493A">
                  <w:pPr>
                    <w:pStyle w:val="a0"/>
                    <w:jc w:val="center"/>
                    <w:rPr>
                      <w:sz w:val="21"/>
                      <w:szCs w:val="21"/>
                      <w:lang w:val="en-US"/>
                    </w:rPr>
                  </w:pPr>
                  <w:r w:rsidRPr="00064D52">
                    <w:rPr>
                      <w:rFonts w:hint="eastAsia"/>
                      <w:sz w:val="21"/>
                      <w:szCs w:val="21"/>
                      <w:lang w:val="en-US"/>
                    </w:rPr>
                    <w:t>名称</w:t>
                  </w:r>
                </w:p>
              </w:tc>
              <w:tc>
                <w:tcPr>
                  <w:tcW w:w="1472" w:type="pct"/>
                  <w:vAlign w:val="center"/>
                </w:tcPr>
                <w:p w14:paraId="3BB0C6F2" w14:textId="77777777" w:rsidR="000C493A" w:rsidRPr="00064D52" w:rsidRDefault="000C493A" w:rsidP="000C493A">
                  <w:pPr>
                    <w:pStyle w:val="a0"/>
                    <w:jc w:val="center"/>
                    <w:rPr>
                      <w:sz w:val="21"/>
                      <w:szCs w:val="21"/>
                      <w:lang w:val="en-US"/>
                    </w:rPr>
                  </w:pPr>
                  <w:r w:rsidRPr="00064D52">
                    <w:rPr>
                      <w:rFonts w:hint="eastAsia"/>
                      <w:sz w:val="21"/>
                      <w:szCs w:val="21"/>
                      <w:lang w:val="en-US"/>
                    </w:rPr>
                    <w:t>生产系统风险识别</w:t>
                  </w:r>
                </w:p>
              </w:tc>
            </w:tr>
            <w:tr w:rsidR="000C493A" w:rsidRPr="00064D52" w14:paraId="0A09B725" w14:textId="77777777" w:rsidTr="000C493A">
              <w:trPr>
                <w:jc w:val="center"/>
              </w:trPr>
              <w:tc>
                <w:tcPr>
                  <w:tcW w:w="1603" w:type="pct"/>
                  <w:vAlign w:val="center"/>
                </w:tcPr>
                <w:p w14:paraId="60FAF4C4" w14:textId="77777777" w:rsidR="000C493A" w:rsidRPr="00064D52" w:rsidRDefault="000C493A" w:rsidP="000C493A">
                  <w:pPr>
                    <w:pStyle w:val="a0"/>
                    <w:jc w:val="center"/>
                    <w:rPr>
                      <w:sz w:val="21"/>
                      <w:szCs w:val="21"/>
                      <w:lang w:val="en-US"/>
                    </w:rPr>
                  </w:pPr>
                  <w:r w:rsidRPr="00064D52">
                    <w:rPr>
                      <w:rFonts w:hint="eastAsia"/>
                      <w:sz w:val="21"/>
                      <w:szCs w:val="21"/>
                      <w:lang w:val="en-US"/>
                    </w:rPr>
                    <w:t>生产装置</w:t>
                  </w:r>
                </w:p>
              </w:tc>
              <w:tc>
                <w:tcPr>
                  <w:tcW w:w="1925" w:type="pct"/>
                  <w:vAlign w:val="center"/>
                </w:tcPr>
                <w:p w14:paraId="168CE9A2" w14:textId="18DB46E3" w:rsidR="000C493A" w:rsidRPr="00064D52" w:rsidRDefault="00036344" w:rsidP="000C493A">
                  <w:pPr>
                    <w:pStyle w:val="a0"/>
                    <w:jc w:val="center"/>
                    <w:rPr>
                      <w:sz w:val="21"/>
                      <w:szCs w:val="21"/>
                      <w:lang w:val="en-US"/>
                    </w:rPr>
                  </w:pPr>
                  <w:r w:rsidRPr="00064D52">
                    <w:rPr>
                      <w:rFonts w:hint="eastAsia"/>
                      <w:sz w:val="21"/>
                      <w:szCs w:val="21"/>
                      <w:lang w:val="en-US"/>
                    </w:rPr>
                    <w:t>喷漆房</w:t>
                  </w:r>
                </w:p>
              </w:tc>
              <w:tc>
                <w:tcPr>
                  <w:tcW w:w="1472" w:type="pct"/>
                </w:tcPr>
                <w:p w14:paraId="36EBAAF1" w14:textId="77777777" w:rsidR="000C493A" w:rsidRPr="00064D52" w:rsidRDefault="000C493A" w:rsidP="000C493A">
                  <w:pPr>
                    <w:pStyle w:val="a0"/>
                    <w:jc w:val="center"/>
                    <w:rPr>
                      <w:sz w:val="21"/>
                      <w:szCs w:val="21"/>
                      <w:lang w:val="en-US"/>
                    </w:rPr>
                  </w:pPr>
                  <w:r w:rsidRPr="00064D52">
                    <w:rPr>
                      <w:rFonts w:hint="eastAsia"/>
                      <w:sz w:val="21"/>
                      <w:szCs w:val="21"/>
                      <w:lang w:val="en-US"/>
                    </w:rPr>
                    <w:t>火灾、泄漏、爆炸</w:t>
                  </w:r>
                </w:p>
              </w:tc>
            </w:tr>
            <w:tr w:rsidR="000C493A" w:rsidRPr="00064D52" w14:paraId="3382A845" w14:textId="77777777" w:rsidTr="000C493A">
              <w:trPr>
                <w:jc w:val="center"/>
              </w:trPr>
              <w:tc>
                <w:tcPr>
                  <w:tcW w:w="1603" w:type="pct"/>
                  <w:vAlign w:val="center"/>
                </w:tcPr>
                <w:p w14:paraId="31C3C6E2" w14:textId="77777777" w:rsidR="000C493A" w:rsidRPr="00064D52" w:rsidRDefault="000C493A" w:rsidP="000C493A">
                  <w:pPr>
                    <w:pStyle w:val="a0"/>
                    <w:jc w:val="center"/>
                    <w:rPr>
                      <w:sz w:val="21"/>
                      <w:szCs w:val="21"/>
                      <w:lang w:val="en-US"/>
                    </w:rPr>
                  </w:pPr>
                  <w:r w:rsidRPr="00064D52">
                    <w:rPr>
                      <w:rFonts w:hint="eastAsia"/>
                      <w:sz w:val="21"/>
                      <w:szCs w:val="21"/>
                      <w:lang w:val="en-US"/>
                    </w:rPr>
                    <w:t>贮存单元</w:t>
                  </w:r>
                </w:p>
              </w:tc>
              <w:tc>
                <w:tcPr>
                  <w:tcW w:w="1925" w:type="pct"/>
                  <w:vAlign w:val="center"/>
                </w:tcPr>
                <w:p w14:paraId="3EB187AC" w14:textId="156FB039" w:rsidR="000C493A" w:rsidRPr="00064D52" w:rsidRDefault="000C493A" w:rsidP="000C493A">
                  <w:pPr>
                    <w:pStyle w:val="a0"/>
                    <w:jc w:val="center"/>
                    <w:rPr>
                      <w:sz w:val="21"/>
                      <w:szCs w:val="21"/>
                      <w:lang w:val="en-US"/>
                    </w:rPr>
                  </w:pPr>
                  <w:r w:rsidRPr="00064D52">
                    <w:rPr>
                      <w:rFonts w:hint="eastAsia"/>
                      <w:sz w:val="21"/>
                      <w:szCs w:val="21"/>
                      <w:lang w:val="en-US"/>
                    </w:rPr>
                    <w:t>原料储存区、</w:t>
                  </w:r>
                  <w:r w:rsidR="00036344" w:rsidRPr="00064D52">
                    <w:rPr>
                      <w:rFonts w:hint="eastAsia"/>
                      <w:sz w:val="21"/>
                      <w:szCs w:val="21"/>
                      <w:lang w:val="en-US"/>
                    </w:rPr>
                    <w:t>危化品仓库</w:t>
                  </w:r>
                </w:p>
              </w:tc>
              <w:tc>
                <w:tcPr>
                  <w:tcW w:w="1472" w:type="pct"/>
                </w:tcPr>
                <w:p w14:paraId="3BAE9479" w14:textId="77777777" w:rsidR="000C493A" w:rsidRPr="00064D52" w:rsidRDefault="000C493A" w:rsidP="000C493A">
                  <w:pPr>
                    <w:pStyle w:val="a0"/>
                    <w:jc w:val="center"/>
                    <w:rPr>
                      <w:sz w:val="21"/>
                      <w:szCs w:val="21"/>
                      <w:lang w:val="en-US"/>
                    </w:rPr>
                  </w:pPr>
                  <w:r w:rsidRPr="00064D52">
                    <w:rPr>
                      <w:rFonts w:hint="eastAsia"/>
                      <w:sz w:val="21"/>
                      <w:szCs w:val="21"/>
                      <w:lang w:val="en-US"/>
                    </w:rPr>
                    <w:t>火灾、泄漏、爆炸</w:t>
                  </w:r>
                </w:p>
              </w:tc>
            </w:tr>
            <w:tr w:rsidR="000C493A" w:rsidRPr="00064D52" w14:paraId="2775CE62" w14:textId="77777777" w:rsidTr="000C493A">
              <w:trPr>
                <w:jc w:val="center"/>
              </w:trPr>
              <w:tc>
                <w:tcPr>
                  <w:tcW w:w="1603" w:type="pct"/>
                  <w:vAlign w:val="center"/>
                </w:tcPr>
                <w:p w14:paraId="367E2F64" w14:textId="77777777" w:rsidR="000C493A" w:rsidRPr="00064D52" w:rsidRDefault="000C493A" w:rsidP="000C493A">
                  <w:pPr>
                    <w:pStyle w:val="a0"/>
                    <w:jc w:val="center"/>
                    <w:rPr>
                      <w:sz w:val="21"/>
                      <w:szCs w:val="21"/>
                      <w:lang w:val="en-US"/>
                    </w:rPr>
                  </w:pPr>
                  <w:r w:rsidRPr="00064D52">
                    <w:rPr>
                      <w:rFonts w:hint="eastAsia"/>
                      <w:sz w:val="21"/>
                      <w:szCs w:val="21"/>
                      <w:lang w:val="en-US"/>
                    </w:rPr>
                    <w:t>运输过程</w:t>
                  </w:r>
                </w:p>
              </w:tc>
              <w:tc>
                <w:tcPr>
                  <w:tcW w:w="1925" w:type="pct"/>
                  <w:vAlign w:val="center"/>
                </w:tcPr>
                <w:p w14:paraId="21ECDE61" w14:textId="77777777" w:rsidR="000C493A" w:rsidRPr="00064D52" w:rsidRDefault="000C493A" w:rsidP="000C493A">
                  <w:pPr>
                    <w:pStyle w:val="a0"/>
                    <w:jc w:val="center"/>
                    <w:rPr>
                      <w:sz w:val="21"/>
                      <w:szCs w:val="21"/>
                      <w:lang w:val="en-US"/>
                    </w:rPr>
                  </w:pPr>
                  <w:r w:rsidRPr="00064D52">
                    <w:rPr>
                      <w:rFonts w:hint="eastAsia"/>
                      <w:sz w:val="21"/>
                      <w:szCs w:val="21"/>
                      <w:lang w:val="en-US"/>
                    </w:rPr>
                    <w:t>运输车</w:t>
                  </w:r>
                </w:p>
              </w:tc>
              <w:tc>
                <w:tcPr>
                  <w:tcW w:w="1472" w:type="pct"/>
                </w:tcPr>
                <w:p w14:paraId="171BFAEB" w14:textId="77777777" w:rsidR="000C493A" w:rsidRPr="00064D52" w:rsidRDefault="000C493A" w:rsidP="000C493A">
                  <w:pPr>
                    <w:pStyle w:val="a0"/>
                    <w:jc w:val="center"/>
                    <w:rPr>
                      <w:sz w:val="21"/>
                      <w:szCs w:val="21"/>
                      <w:lang w:val="en-US"/>
                    </w:rPr>
                  </w:pPr>
                  <w:r w:rsidRPr="00064D52">
                    <w:rPr>
                      <w:rFonts w:hint="eastAsia"/>
                      <w:sz w:val="21"/>
                      <w:szCs w:val="21"/>
                      <w:lang w:val="en-US"/>
                    </w:rPr>
                    <w:t>火灾、泄漏、爆炸</w:t>
                  </w:r>
                </w:p>
              </w:tc>
            </w:tr>
          </w:tbl>
          <w:p w14:paraId="6D7B443D"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3</w:t>
            </w:r>
            <w:r w:rsidRPr="00064D52">
              <w:rPr>
                <w:rFonts w:hint="eastAsia"/>
                <w:sz w:val="24"/>
              </w:rPr>
              <w:t>）危险物质向环境转移的途径识别，包括分析危险物质特性及可能的环境风险类型，本项目环境风险评价和管理的主要研究对象是：物料泄漏、环境污染和火灾爆炸的次生、伴生污染。</w:t>
            </w:r>
          </w:p>
          <w:p w14:paraId="2CF5D2AB" w14:textId="77777777" w:rsidR="000C493A" w:rsidRPr="00064D52" w:rsidRDefault="000C493A" w:rsidP="000C493A">
            <w:pPr>
              <w:spacing w:line="360" w:lineRule="auto"/>
              <w:rPr>
                <w:b/>
                <w:bCs/>
                <w:sz w:val="24"/>
              </w:rPr>
            </w:pPr>
            <w:r w:rsidRPr="00064D52">
              <w:rPr>
                <w:b/>
                <w:bCs/>
                <w:sz w:val="24"/>
              </w:rPr>
              <w:t xml:space="preserve">7.5 </w:t>
            </w:r>
            <w:r w:rsidRPr="00064D52">
              <w:rPr>
                <w:rFonts w:hint="eastAsia"/>
                <w:b/>
                <w:bCs/>
                <w:sz w:val="24"/>
              </w:rPr>
              <w:t>环境风险分析</w:t>
            </w:r>
          </w:p>
          <w:p w14:paraId="6D9FC35C" w14:textId="77777777" w:rsidR="000C493A" w:rsidRPr="00064D52" w:rsidRDefault="000C493A" w:rsidP="000C493A">
            <w:pPr>
              <w:spacing w:line="360" w:lineRule="auto"/>
              <w:ind w:firstLineChars="200" w:firstLine="480"/>
              <w:rPr>
                <w:sz w:val="24"/>
              </w:rPr>
            </w:pPr>
            <w:r w:rsidRPr="00064D52">
              <w:rPr>
                <w:rFonts w:hint="eastAsia"/>
                <w:sz w:val="24"/>
              </w:rPr>
              <w:t>储存单元泄漏发生爆炸事故时，有可能发生连锁爆炸。另外厂区发生火灾、爆炸事故时，其可能产生的次生污染包括</w:t>
            </w:r>
            <w:proofErr w:type="gramStart"/>
            <w:r w:rsidRPr="00064D52">
              <w:rPr>
                <w:rFonts w:hint="eastAsia"/>
                <w:sz w:val="24"/>
              </w:rPr>
              <w:t>火灾消防</w:t>
            </w:r>
            <w:proofErr w:type="gramEnd"/>
            <w:r w:rsidRPr="00064D52">
              <w:rPr>
                <w:rFonts w:hint="eastAsia"/>
                <w:sz w:val="24"/>
              </w:rPr>
              <w:t>液、消防土及燃烧废气等，这些物质可能会对周围地表水、土壤、大气等造成一定的影响。</w:t>
            </w:r>
          </w:p>
          <w:p w14:paraId="25168713"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1</w:t>
            </w:r>
            <w:r w:rsidRPr="00064D52">
              <w:rPr>
                <w:rFonts w:hint="eastAsia"/>
                <w:sz w:val="24"/>
              </w:rPr>
              <w:t>）大气环境风险影响分析</w:t>
            </w:r>
          </w:p>
          <w:p w14:paraId="6C48B80B" w14:textId="77777777" w:rsidR="000C493A" w:rsidRPr="00064D52" w:rsidRDefault="000C493A" w:rsidP="000C493A">
            <w:pPr>
              <w:spacing w:line="360" w:lineRule="auto"/>
              <w:ind w:firstLineChars="200" w:firstLine="480"/>
              <w:rPr>
                <w:sz w:val="24"/>
              </w:rPr>
            </w:pPr>
            <w:r w:rsidRPr="00064D52">
              <w:rPr>
                <w:rFonts w:hint="eastAsia"/>
                <w:sz w:val="24"/>
              </w:rPr>
              <w:t>在发生火灾时，有可能引燃周围易燃物质，产生的伴生事故为其它易燃物质的火灾爆炸，产生的伴生污染为燃烧产物，参考物质化学组分，燃烧产物主要为一氧化碳、二氧化碳、碳氢化合物等，造成大气污染。</w:t>
            </w:r>
          </w:p>
          <w:p w14:paraId="3CC97D86"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2</w:t>
            </w:r>
            <w:r w:rsidRPr="00064D52">
              <w:rPr>
                <w:rFonts w:hint="eastAsia"/>
                <w:sz w:val="24"/>
              </w:rPr>
              <w:t>）水环境风险影响分析</w:t>
            </w:r>
          </w:p>
          <w:p w14:paraId="18E15D84" w14:textId="77777777" w:rsidR="000C493A" w:rsidRPr="00064D52" w:rsidRDefault="000C493A" w:rsidP="000C493A">
            <w:pPr>
              <w:spacing w:line="360" w:lineRule="auto"/>
              <w:ind w:firstLineChars="200" w:firstLine="480"/>
              <w:rPr>
                <w:sz w:val="24"/>
              </w:rPr>
            </w:pPr>
            <w:r w:rsidRPr="00064D52">
              <w:rPr>
                <w:rFonts w:hint="eastAsia"/>
                <w:sz w:val="24"/>
              </w:rPr>
              <w:lastRenderedPageBreak/>
              <w:t>燃烧后的物质因处理不当随污水流入就近河流或渗入地下，从而对水体和地下水体造成污染。燃烧后的物质较难分解，且在分解过程中易产生对环境有害的物质，并可能随水体进入生物链，产生生态影响。</w:t>
            </w:r>
          </w:p>
          <w:p w14:paraId="18CD50A5"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3</w:t>
            </w:r>
            <w:r w:rsidRPr="00064D52">
              <w:rPr>
                <w:rFonts w:hint="eastAsia"/>
                <w:sz w:val="24"/>
              </w:rPr>
              <w:t>）土壤环境风险影响分析</w:t>
            </w:r>
          </w:p>
          <w:p w14:paraId="179B8C8E" w14:textId="77777777" w:rsidR="000C493A" w:rsidRPr="00064D52" w:rsidRDefault="000C493A" w:rsidP="000C493A">
            <w:pPr>
              <w:spacing w:line="360" w:lineRule="auto"/>
              <w:ind w:firstLineChars="200" w:firstLine="480"/>
              <w:rPr>
                <w:sz w:val="24"/>
              </w:rPr>
            </w:pPr>
            <w:r w:rsidRPr="00064D52">
              <w:rPr>
                <w:rFonts w:hint="eastAsia"/>
                <w:sz w:val="24"/>
              </w:rPr>
              <w:t>在厂区发生火灾、爆炸事故后，可能导致酸雨的产生，酸雨以自然降水形式进入土壤，引起土壤污染。</w:t>
            </w:r>
          </w:p>
          <w:p w14:paraId="456BE96B" w14:textId="77777777" w:rsidR="000C493A" w:rsidRPr="00064D52" w:rsidRDefault="000C493A" w:rsidP="000C493A">
            <w:pPr>
              <w:spacing w:line="360" w:lineRule="auto"/>
              <w:ind w:firstLineChars="200" w:firstLine="480"/>
              <w:rPr>
                <w:sz w:val="24"/>
              </w:rPr>
            </w:pPr>
            <w:r w:rsidRPr="00064D52">
              <w:rPr>
                <w:rFonts w:hint="eastAsia"/>
                <w:sz w:val="24"/>
              </w:rPr>
              <w:t>（</w:t>
            </w:r>
            <w:r w:rsidRPr="00064D52">
              <w:rPr>
                <w:sz w:val="24"/>
              </w:rPr>
              <w:t>4</w:t>
            </w:r>
            <w:r w:rsidRPr="00064D52">
              <w:rPr>
                <w:rFonts w:hint="eastAsia"/>
                <w:sz w:val="24"/>
              </w:rPr>
              <w:t>）敏感点环境风险影响分析</w:t>
            </w:r>
          </w:p>
          <w:p w14:paraId="57E692CC" w14:textId="77777777" w:rsidR="000C493A" w:rsidRPr="00064D52" w:rsidRDefault="000C493A" w:rsidP="000C493A">
            <w:pPr>
              <w:spacing w:line="360" w:lineRule="auto"/>
              <w:ind w:firstLineChars="200" w:firstLine="480"/>
              <w:rPr>
                <w:sz w:val="24"/>
              </w:rPr>
            </w:pPr>
            <w:r w:rsidRPr="00064D52">
              <w:rPr>
                <w:rFonts w:hint="eastAsia"/>
                <w:sz w:val="24"/>
              </w:rPr>
              <w:t>本项目环境风险潜势为Ⅰ，最近的环境敏感目标见表</w:t>
            </w:r>
            <w:r w:rsidRPr="00064D52">
              <w:rPr>
                <w:sz w:val="24"/>
              </w:rPr>
              <w:t>3-4</w:t>
            </w:r>
            <w:r w:rsidRPr="00064D52">
              <w:rPr>
                <w:rFonts w:hint="eastAsia"/>
                <w:sz w:val="24"/>
              </w:rPr>
              <w:t>、</w:t>
            </w:r>
            <w:r w:rsidRPr="00064D52">
              <w:rPr>
                <w:sz w:val="24"/>
              </w:rPr>
              <w:t>3</w:t>
            </w:r>
            <w:r w:rsidRPr="00064D52">
              <w:rPr>
                <w:rFonts w:hint="eastAsia"/>
                <w:sz w:val="24"/>
              </w:rPr>
              <w:t>-</w:t>
            </w:r>
            <w:r w:rsidRPr="00064D52">
              <w:rPr>
                <w:sz w:val="24"/>
              </w:rPr>
              <w:t>5</w:t>
            </w:r>
            <w:r w:rsidRPr="00064D52">
              <w:rPr>
                <w:rFonts w:hint="eastAsia"/>
                <w:sz w:val="24"/>
              </w:rPr>
              <w:t>、</w:t>
            </w:r>
            <w:r w:rsidRPr="00064D52">
              <w:rPr>
                <w:sz w:val="24"/>
              </w:rPr>
              <w:t>3</w:t>
            </w:r>
            <w:r w:rsidRPr="00064D52">
              <w:rPr>
                <w:rFonts w:hint="eastAsia"/>
                <w:sz w:val="24"/>
              </w:rPr>
              <w:t>-</w:t>
            </w:r>
            <w:r w:rsidRPr="00064D52">
              <w:rPr>
                <w:sz w:val="24"/>
              </w:rPr>
              <w:t>6</w:t>
            </w:r>
            <w:r w:rsidRPr="00064D52">
              <w:rPr>
                <w:rFonts w:hint="eastAsia"/>
                <w:sz w:val="24"/>
              </w:rPr>
              <w:t>，距离风险源</w:t>
            </w:r>
            <w:r w:rsidRPr="00064D52">
              <w:rPr>
                <w:sz w:val="24"/>
              </w:rPr>
              <w:t>436m</w:t>
            </w:r>
            <w:r w:rsidRPr="00064D52">
              <w:rPr>
                <w:rFonts w:hint="eastAsia"/>
                <w:sz w:val="24"/>
              </w:rPr>
              <w:t>，环境风险事故影响较小，不会对敏感点人群造成影响。</w:t>
            </w:r>
          </w:p>
          <w:p w14:paraId="439A8FA6" w14:textId="77777777" w:rsidR="000C493A" w:rsidRPr="00064D52" w:rsidRDefault="000C493A" w:rsidP="000C493A">
            <w:pPr>
              <w:spacing w:line="360" w:lineRule="auto"/>
              <w:rPr>
                <w:b/>
                <w:bCs/>
                <w:sz w:val="24"/>
              </w:rPr>
            </w:pPr>
            <w:r w:rsidRPr="00064D52">
              <w:rPr>
                <w:b/>
                <w:bCs/>
                <w:sz w:val="24"/>
              </w:rPr>
              <w:t xml:space="preserve">7.6 </w:t>
            </w:r>
            <w:r w:rsidRPr="00064D52">
              <w:rPr>
                <w:rFonts w:hint="eastAsia"/>
                <w:b/>
                <w:bCs/>
                <w:sz w:val="24"/>
              </w:rPr>
              <w:t>环境风险防范措施</w:t>
            </w:r>
          </w:p>
          <w:p w14:paraId="1B85B098" w14:textId="77777777" w:rsidR="000C493A" w:rsidRPr="00064D52" w:rsidRDefault="000C493A" w:rsidP="000C493A">
            <w:pPr>
              <w:spacing w:line="360" w:lineRule="auto"/>
              <w:ind w:firstLineChars="200" w:firstLine="480"/>
              <w:rPr>
                <w:sz w:val="24"/>
              </w:rPr>
            </w:pPr>
            <w:r w:rsidRPr="00064D52">
              <w:rPr>
                <w:rFonts w:hint="eastAsia"/>
                <w:sz w:val="24"/>
              </w:rPr>
              <w:t>为使本项目环境风险减小到最低限度，必须加强劳动安全卫生管理，制定完备、有效的安全防范措施，尽可能降低本项目原辅料使用、运输和储存过程中风险事故发生的概率。</w:t>
            </w:r>
          </w:p>
          <w:p w14:paraId="72D47029" w14:textId="76AE7B3C" w:rsidR="000C493A" w:rsidRPr="00064D52" w:rsidRDefault="000C493A" w:rsidP="000C493A">
            <w:pPr>
              <w:spacing w:line="360" w:lineRule="auto"/>
              <w:ind w:firstLineChars="200" w:firstLine="480"/>
              <w:rPr>
                <w:rFonts w:ascii="宋体" w:cs="宋体"/>
                <w:kern w:val="0"/>
                <w:sz w:val="24"/>
                <w:szCs w:val="24"/>
              </w:rPr>
            </w:pPr>
            <w:r w:rsidRPr="00064D52">
              <w:rPr>
                <w:rFonts w:hint="eastAsia"/>
                <w:sz w:val="24"/>
              </w:rPr>
              <w:t>使用和运输风险防范措施：①原辅料的运输应采用安全性能优良的运输车，同时车上要配备必要的防毒器具和消防器材，预防事故发生。加强原料仓库安全管理，原料入库前要进行严格检查，入库后要进行定期检查，保证其安全和质量，并有相应的标识。严禁火种带入原料仓库，禁止在仓库储存区域内堆积可燃性废弃物。②进货要</w:t>
            </w:r>
            <w:r w:rsidRPr="00064D52">
              <w:rPr>
                <w:rFonts w:ascii="宋体" w:cs="宋体" w:hint="eastAsia"/>
                <w:kern w:val="0"/>
                <w:sz w:val="24"/>
                <w:szCs w:val="24"/>
              </w:rPr>
              <w:t>严把质量关，并加强检修、维护，严禁生产中物料跑、冒、滴、漏现象的发生，电气设备须选用防腐、防爆型，电源绝缘良好，防止产生电火花，接地牢靠，防止产生静电。③储存于阴凉、通风良好、不燃结构建筑的库房。远离火源和热源。储存风险防范措施：</w:t>
            </w:r>
            <w:proofErr w:type="gramStart"/>
            <w:r w:rsidRPr="00064D52">
              <w:rPr>
                <w:rFonts w:ascii="宋体" w:cs="宋体" w:hint="eastAsia"/>
                <w:kern w:val="0"/>
                <w:sz w:val="24"/>
                <w:szCs w:val="24"/>
              </w:rPr>
              <w:t>危废仓库</w:t>
            </w:r>
            <w:proofErr w:type="gramEnd"/>
            <w:r w:rsidRPr="00064D52">
              <w:rPr>
                <w:rFonts w:ascii="宋体" w:cs="宋体" w:hint="eastAsia"/>
                <w:kern w:val="0"/>
                <w:sz w:val="24"/>
                <w:szCs w:val="24"/>
              </w:rPr>
              <w:t>按照《</w:t>
            </w:r>
            <w:r w:rsidR="007866AC" w:rsidRPr="00064D52">
              <w:rPr>
                <w:rFonts w:ascii="宋体" w:cs="宋体" w:hint="eastAsia"/>
                <w:kern w:val="0"/>
                <w:sz w:val="24"/>
                <w:szCs w:val="24"/>
              </w:rPr>
              <w:t>危险废物贮存污染控制标准</w:t>
            </w:r>
            <w:r w:rsidRPr="00064D52">
              <w:rPr>
                <w:rFonts w:ascii="宋体" w:cs="宋体" w:hint="eastAsia"/>
                <w:kern w:val="0"/>
                <w:sz w:val="24"/>
                <w:szCs w:val="24"/>
              </w:rPr>
              <w:t>》（</w:t>
            </w:r>
            <w:r w:rsidRPr="00064D52">
              <w:rPr>
                <w:rFonts w:ascii="TimesNewRomanPSMT" w:eastAsia="TimesNewRomanPSMT" w:cs="TimesNewRomanPSMT"/>
                <w:kern w:val="0"/>
                <w:sz w:val="24"/>
                <w:szCs w:val="24"/>
              </w:rPr>
              <w:t>GB18597-2001</w:t>
            </w:r>
            <w:r w:rsidRPr="00064D52">
              <w:rPr>
                <w:rFonts w:ascii="宋体" w:cs="宋体" w:hint="eastAsia"/>
                <w:kern w:val="0"/>
                <w:sz w:val="24"/>
                <w:szCs w:val="24"/>
              </w:rPr>
              <w:t>）</w:t>
            </w:r>
            <w:r w:rsidR="007866AC" w:rsidRPr="00064D52">
              <w:rPr>
                <w:rFonts w:ascii="宋体" w:cs="宋体" w:hint="eastAsia"/>
                <w:kern w:val="0"/>
                <w:sz w:val="24"/>
                <w:szCs w:val="24"/>
              </w:rPr>
              <w:t>及修改单</w:t>
            </w:r>
            <w:r w:rsidRPr="00064D52">
              <w:rPr>
                <w:rFonts w:ascii="宋体" w:cs="宋体" w:hint="eastAsia"/>
                <w:kern w:val="0"/>
                <w:sz w:val="24"/>
                <w:szCs w:val="24"/>
              </w:rPr>
              <w:t>的规定进行设计，</w:t>
            </w:r>
            <w:proofErr w:type="gramStart"/>
            <w:r w:rsidRPr="00064D52">
              <w:rPr>
                <w:rFonts w:ascii="宋体" w:cs="宋体" w:hint="eastAsia"/>
                <w:kern w:val="0"/>
                <w:sz w:val="24"/>
                <w:szCs w:val="24"/>
              </w:rPr>
              <w:t>厂区危废暂存</w:t>
            </w:r>
            <w:proofErr w:type="gramEnd"/>
            <w:r w:rsidRPr="00064D52">
              <w:rPr>
                <w:rFonts w:ascii="宋体" w:cs="宋体" w:hint="eastAsia"/>
                <w:kern w:val="0"/>
                <w:sz w:val="24"/>
                <w:szCs w:val="24"/>
              </w:rPr>
              <w:t>场地将做到以下几点：废物贮存设施按《环境保护图形标志》（</w:t>
            </w:r>
            <w:r w:rsidRPr="00064D52">
              <w:rPr>
                <w:rFonts w:ascii="TimesNewRomanPSMT" w:eastAsia="TimesNewRomanPSMT" w:cs="TimesNewRomanPSMT"/>
                <w:kern w:val="0"/>
                <w:sz w:val="24"/>
                <w:szCs w:val="24"/>
              </w:rPr>
              <w:t>GB15562-1995</w:t>
            </w:r>
            <w:r w:rsidRPr="00064D52">
              <w:rPr>
                <w:rFonts w:ascii="宋体" w:cs="宋体" w:hint="eastAsia"/>
                <w:kern w:val="0"/>
                <w:sz w:val="24"/>
                <w:szCs w:val="24"/>
              </w:rPr>
              <w:t>）的规定设置警示标志；废物贮存设施周围设置围墙火或其它防护栅栏；废物贮存设施配备照明设施，安全防护服装及工具，并设有应急防护设施；基础地面必须防渗，防渗层为至少</w:t>
            </w:r>
            <w:r w:rsidRPr="00064D52">
              <w:rPr>
                <w:rFonts w:ascii="TimesNewRomanPSMT" w:eastAsia="TimesNewRomanPSMT" w:cs="TimesNewRomanPSMT"/>
                <w:kern w:val="0"/>
                <w:sz w:val="24"/>
                <w:szCs w:val="24"/>
              </w:rPr>
              <w:t>1</w:t>
            </w:r>
            <w:r w:rsidRPr="00064D52">
              <w:rPr>
                <w:rFonts w:ascii="宋体" w:cs="宋体" w:hint="eastAsia"/>
                <w:kern w:val="0"/>
                <w:sz w:val="24"/>
                <w:szCs w:val="24"/>
              </w:rPr>
              <w:t>米厚粘土层（渗透系数</w:t>
            </w:r>
            <w:r w:rsidRPr="00064D52">
              <w:rPr>
                <w:rFonts w:ascii="TimesNewRomanPSMT" w:eastAsia="TimesNewRomanPSMT" w:cs="TimesNewRomanPSMT" w:hint="eastAsia"/>
                <w:kern w:val="0"/>
                <w:sz w:val="24"/>
                <w:szCs w:val="24"/>
              </w:rPr>
              <w:t>≤</w:t>
            </w:r>
            <w:r w:rsidRPr="00064D52">
              <w:rPr>
                <w:rFonts w:ascii="TimesNewRomanPSMT" w:eastAsia="TimesNewRomanPSMT" w:cs="TimesNewRomanPSMT"/>
                <w:kern w:val="0"/>
                <w:sz w:val="24"/>
                <w:szCs w:val="24"/>
              </w:rPr>
              <w:t>10-7cm/s</w:t>
            </w:r>
            <w:r w:rsidRPr="00064D52">
              <w:rPr>
                <w:rFonts w:ascii="宋体" w:cs="宋体" w:hint="eastAsia"/>
                <w:kern w:val="0"/>
                <w:sz w:val="24"/>
                <w:szCs w:val="24"/>
              </w:rPr>
              <w:t>）。</w:t>
            </w:r>
          </w:p>
          <w:p w14:paraId="5ADFD6E5" w14:textId="295259BC" w:rsidR="000C493A" w:rsidRPr="00064D52" w:rsidRDefault="007866AC" w:rsidP="000C493A">
            <w:pPr>
              <w:spacing w:line="360" w:lineRule="auto"/>
              <w:ind w:firstLineChars="200" w:firstLine="480"/>
              <w:rPr>
                <w:rFonts w:ascii="宋体" w:cs="宋体"/>
                <w:kern w:val="0"/>
                <w:sz w:val="24"/>
                <w:szCs w:val="24"/>
              </w:rPr>
            </w:pPr>
            <w:r w:rsidRPr="00064D52">
              <w:rPr>
                <w:rFonts w:ascii="宋体" w:cs="宋体" w:hint="eastAsia"/>
                <w:kern w:val="0"/>
                <w:sz w:val="24"/>
                <w:szCs w:val="24"/>
              </w:rPr>
              <w:t>管理方面风险防范措施：①</w:t>
            </w:r>
            <w:r w:rsidR="000C493A" w:rsidRPr="00064D52">
              <w:rPr>
                <w:rFonts w:ascii="宋体" w:cs="宋体" w:hint="eastAsia"/>
                <w:kern w:val="0"/>
                <w:sz w:val="24"/>
                <w:szCs w:val="24"/>
              </w:rPr>
              <w:t>建设项目的工程设计应严格遵守我国现行环保安全方面的法规和技术标准。工程设计、施工过程及施工验收各环节要严格把好“三同时”审查关。②切实加强对工艺操作的完全管理，确保工艺操作规程</w:t>
            </w:r>
            <w:r w:rsidR="000C493A" w:rsidRPr="00064D52">
              <w:rPr>
                <w:rFonts w:ascii="宋体" w:cs="宋体" w:hint="eastAsia"/>
                <w:kern w:val="0"/>
                <w:sz w:val="24"/>
                <w:szCs w:val="24"/>
              </w:rPr>
              <w:lastRenderedPageBreak/>
              <w:t>和安全操作规程的贯彻执行。③加强对职工环保安全教育，专业培训和考核，使职工具有高度的安全责任心，熟练的操作技能，增强事故情况应急处理能力。④建立健全各种生产及环保设备的管理制度、管理台账和技术档案，尤其要完善设备的检维修管理制度。⑤制订原辅材料贮存、保管、领用、操作的严格的规章制度。</w:t>
            </w:r>
          </w:p>
          <w:p w14:paraId="5843EEB9" w14:textId="77777777" w:rsidR="000C493A" w:rsidRPr="00064D52" w:rsidRDefault="000C493A" w:rsidP="000C493A">
            <w:pPr>
              <w:spacing w:line="360" w:lineRule="auto"/>
              <w:ind w:firstLineChars="200" w:firstLine="480"/>
              <w:rPr>
                <w:rFonts w:ascii="宋体" w:cs="宋体"/>
                <w:kern w:val="0"/>
                <w:sz w:val="24"/>
                <w:szCs w:val="24"/>
              </w:rPr>
            </w:pPr>
            <w:r w:rsidRPr="00064D52">
              <w:rPr>
                <w:rFonts w:ascii="宋体" w:cs="宋体" w:hint="eastAsia"/>
                <w:kern w:val="0"/>
                <w:sz w:val="24"/>
                <w:szCs w:val="24"/>
              </w:rPr>
              <w:t>风险应急物资配备：工作人员需配备有防护服、劳保用品等，车间、仓库等场所应配置足量的灭火器，厂区周围和车间需有视频监控装置，厂区配备有足够的应急设施。应急物资是突发应急救援和处置的重要物资支撑，为进一步完善应急物资储备，加强对应急物资的管理，提高物资统一调配和保障能力，为预防和处置各类突发安全事故提供重要保障。</w:t>
            </w:r>
          </w:p>
          <w:p w14:paraId="412A1FC0" w14:textId="77777777" w:rsidR="000C493A" w:rsidRPr="00064D52" w:rsidRDefault="000C493A" w:rsidP="000C493A">
            <w:pPr>
              <w:spacing w:line="360" w:lineRule="auto"/>
              <w:rPr>
                <w:b/>
                <w:bCs/>
                <w:sz w:val="24"/>
              </w:rPr>
            </w:pPr>
            <w:r w:rsidRPr="00064D52">
              <w:rPr>
                <w:b/>
                <w:bCs/>
                <w:sz w:val="24"/>
              </w:rPr>
              <w:t xml:space="preserve">7.7 </w:t>
            </w:r>
            <w:r w:rsidRPr="00064D52">
              <w:rPr>
                <w:rFonts w:hint="eastAsia"/>
                <w:b/>
                <w:bCs/>
                <w:sz w:val="24"/>
              </w:rPr>
              <w:t>突发环境事件应急预案编制要求</w:t>
            </w:r>
          </w:p>
          <w:p w14:paraId="0810DBD9" w14:textId="77777777" w:rsidR="000C493A" w:rsidRPr="00064D52" w:rsidRDefault="000C493A" w:rsidP="000C493A">
            <w:pPr>
              <w:spacing w:line="360" w:lineRule="auto"/>
              <w:ind w:firstLineChars="200" w:firstLine="480"/>
              <w:rPr>
                <w:rFonts w:ascii="宋体" w:cs="宋体"/>
                <w:kern w:val="0"/>
                <w:sz w:val="24"/>
                <w:szCs w:val="24"/>
              </w:rPr>
            </w:pPr>
            <w:r w:rsidRPr="00064D52">
              <w:rPr>
                <w:rFonts w:ascii="宋体" w:cs="宋体" w:hint="eastAsia"/>
                <w:kern w:val="0"/>
                <w:sz w:val="24"/>
                <w:szCs w:val="24"/>
              </w:rPr>
              <w:t>按照国家、地方和相关部门要求，提出企业突发环境事件应急预案编制或完善的原则要求，包括预案适用范围、环境事件分类与分级、组织机构与职责、监控和预警、应急响应、应急保障、善后处理、预案管理与演练等内容。明确企业、区域、地方政府环境风险应急体系。企业突发环境事件应急预案应体现分级响应、区域联动的原则，与地方政府突发环境事件应急预案相衔接，明确分级响应程序。</w:t>
            </w:r>
          </w:p>
          <w:p w14:paraId="214FE24C" w14:textId="0386B180" w:rsidR="007866AC" w:rsidRPr="00064D52" w:rsidRDefault="000C493A" w:rsidP="007866AC">
            <w:pPr>
              <w:spacing w:line="360" w:lineRule="auto"/>
              <w:ind w:firstLineChars="200" w:firstLine="480"/>
              <w:rPr>
                <w:rFonts w:ascii="宋体" w:cs="宋体"/>
                <w:kern w:val="0"/>
                <w:sz w:val="24"/>
                <w:szCs w:val="24"/>
              </w:rPr>
            </w:pPr>
            <w:r w:rsidRPr="00064D52">
              <w:rPr>
                <w:rFonts w:ascii="宋体" w:cs="宋体" w:hint="eastAsia"/>
                <w:kern w:val="0"/>
                <w:sz w:val="24"/>
                <w:szCs w:val="24"/>
              </w:rPr>
              <w:t>为了在发生突发环境事件时，能够及时、有序、高效地实施抢险救援工作，最大限度地减少人员伤亡和财产损失，尽快恢复正常工作秩序，建设单位应按照《企业事业单位突发环境事件应急预案备案管理办法（试行）》（环发</w:t>
            </w:r>
            <w:r w:rsidRPr="00064D52">
              <w:rPr>
                <w:rFonts w:ascii="宋体" w:cs="宋体"/>
                <w:kern w:val="0"/>
                <w:sz w:val="24"/>
                <w:szCs w:val="24"/>
              </w:rPr>
              <w:t xml:space="preserve">[2015]4 </w:t>
            </w:r>
            <w:r w:rsidRPr="00064D52">
              <w:rPr>
                <w:rFonts w:ascii="宋体" w:cs="宋体" w:hint="eastAsia"/>
                <w:kern w:val="0"/>
                <w:sz w:val="24"/>
                <w:szCs w:val="24"/>
              </w:rPr>
              <w:t>号）、</w:t>
            </w:r>
            <w:r w:rsidR="007866AC" w:rsidRPr="00064D52">
              <w:rPr>
                <w:rFonts w:ascii="宋体" w:cs="宋体" w:hint="eastAsia"/>
                <w:kern w:val="0"/>
                <w:sz w:val="24"/>
                <w:szCs w:val="24"/>
              </w:rPr>
              <w:t>《企事业单位和工业园区突发环境事件应急预案编制导则》（D</w:t>
            </w:r>
            <w:r w:rsidR="007866AC" w:rsidRPr="00064D52">
              <w:rPr>
                <w:rFonts w:ascii="宋体" w:cs="宋体"/>
                <w:kern w:val="0"/>
                <w:sz w:val="24"/>
                <w:szCs w:val="24"/>
              </w:rPr>
              <w:t>B32/T3795</w:t>
            </w:r>
            <w:r w:rsidR="007866AC" w:rsidRPr="00064D52">
              <w:rPr>
                <w:rFonts w:ascii="宋体" w:cs="宋体" w:hint="eastAsia"/>
                <w:kern w:val="0"/>
                <w:sz w:val="24"/>
                <w:szCs w:val="24"/>
              </w:rPr>
              <w:t>-</w:t>
            </w:r>
            <w:r w:rsidR="007866AC" w:rsidRPr="00064D52">
              <w:rPr>
                <w:rFonts w:ascii="宋体" w:cs="宋体"/>
                <w:kern w:val="0"/>
                <w:sz w:val="24"/>
                <w:szCs w:val="24"/>
              </w:rPr>
              <w:t>2020</w:t>
            </w:r>
            <w:r w:rsidR="007866AC" w:rsidRPr="00064D52">
              <w:rPr>
                <w:rFonts w:ascii="宋体" w:cs="宋体" w:hint="eastAsia"/>
                <w:kern w:val="0"/>
                <w:sz w:val="24"/>
                <w:szCs w:val="24"/>
              </w:rPr>
              <w:t>）等文件的要求完善全厂突发环境事件应急预案，并报相关部门备案，定期进行演练。</w:t>
            </w:r>
          </w:p>
          <w:p w14:paraId="10A93403" w14:textId="77777777" w:rsidR="007866AC" w:rsidRPr="00064D52" w:rsidRDefault="007866AC" w:rsidP="007866AC">
            <w:pPr>
              <w:autoSpaceDE w:val="0"/>
              <w:autoSpaceDN w:val="0"/>
              <w:adjustRightInd w:val="0"/>
              <w:jc w:val="left"/>
              <w:rPr>
                <w:b/>
                <w:bCs/>
                <w:sz w:val="24"/>
              </w:rPr>
            </w:pPr>
            <w:r w:rsidRPr="00064D52">
              <w:rPr>
                <w:b/>
                <w:bCs/>
                <w:sz w:val="24"/>
              </w:rPr>
              <w:t xml:space="preserve">7.8 </w:t>
            </w:r>
            <w:r w:rsidRPr="00064D52">
              <w:rPr>
                <w:rFonts w:hint="eastAsia"/>
                <w:b/>
                <w:bCs/>
                <w:sz w:val="24"/>
              </w:rPr>
              <w:t>风险分析结论</w:t>
            </w:r>
          </w:p>
          <w:p w14:paraId="5D286E4D" w14:textId="463D059F" w:rsidR="000C493A" w:rsidRPr="00064D52" w:rsidRDefault="000C493A" w:rsidP="000C493A">
            <w:pPr>
              <w:spacing w:beforeLines="50" w:before="120" w:line="360" w:lineRule="auto"/>
              <w:ind w:firstLineChars="200" w:firstLine="480"/>
              <w:rPr>
                <w:rFonts w:ascii="宋体" w:cs="宋体"/>
                <w:kern w:val="0"/>
                <w:sz w:val="24"/>
                <w:szCs w:val="24"/>
              </w:rPr>
            </w:pPr>
            <w:r w:rsidRPr="00064D52">
              <w:rPr>
                <w:rFonts w:ascii="宋体" w:cs="宋体" w:hint="eastAsia"/>
                <w:kern w:val="0"/>
                <w:sz w:val="24"/>
                <w:szCs w:val="24"/>
              </w:rPr>
              <w:t>在落实报告中提出的建立原料使用和储存防范制度，设备工艺等严格按安全规定要求进行，安装火灾报警及消防联动系统，健全安全生产责任制，能降低事故发生概率和控制影响程度，项目风险水平可以接受。</w:t>
            </w:r>
          </w:p>
          <w:p w14:paraId="731C55C3" w14:textId="3F2DB258" w:rsidR="000C493A" w:rsidRPr="00064D52" w:rsidRDefault="000C493A" w:rsidP="000C493A">
            <w:pPr>
              <w:pStyle w:val="52"/>
              <w:spacing w:line="240" w:lineRule="auto"/>
              <w:ind w:firstLine="482"/>
              <w:jc w:val="center"/>
              <w:rPr>
                <w:b/>
                <w:bCs/>
                <w:color w:val="auto"/>
              </w:rPr>
            </w:pPr>
            <w:r w:rsidRPr="00064D52">
              <w:rPr>
                <w:rFonts w:hint="eastAsia"/>
                <w:b/>
                <w:bCs/>
                <w:color w:val="auto"/>
              </w:rPr>
              <w:t>表</w:t>
            </w:r>
            <w:r w:rsidRPr="00064D52">
              <w:rPr>
                <w:b/>
                <w:bCs/>
                <w:color w:val="auto"/>
              </w:rPr>
              <w:t>7</w:t>
            </w:r>
            <w:r w:rsidRPr="00064D52">
              <w:rPr>
                <w:rFonts w:hint="eastAsia"/>
                <w:b/>
                <w:bCs/>
                <w:color w:val="auto"/>
              </w:rPr>
              <w:t>-</w:t>
            </w:r>
            <w:r w:rsidR="00E318DB" w:rsidRPr="00064D52">
              <w:rPr>
                <w:b/>
                <w:bCs/>
                <w:color w:val="auto"/>
              </w:rPr>
              <w:t>3</w:t>
            </w:r>
            <w:r w:rsidR="00892CBA" w:rsidRPr="00064D52">
              <w:rPr>
                <w:b/>
                <w:bCs/>
                <w:color w:val="auto"/>
              </w:rPr>
              <w:t>0</w:t>
            </w:r>
            <w:r w:rsidRPr="00064D52">
              <w:rPr>
                <w:b/>
                <w:bCs/>
                <w:color w:val="auto"/>
              </w:rPr>
              <w:t xml:space="preserve">  </w:t>
            </w:r>
            <w:r w:rsidRPr="00064D52">
              <w:rPr>
                <w:rFonts w:hint="eastAsia"/>
                <w:b/>
                <w:bCs/>
                <w:color w:val="auto"/>
              </w:rPr>
              <w:t>建设项目环境风险简单分析内容表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577"/>
              <w:gridCol w:w="1842"/>
              <w:gridCol w:w="193"/>
              <w:gridCol w:w="1481"/>
              <w:gridCol w:w="451"/>
              <w:gridCol w:w="1030"/>
              <w:gridCol w:w="1482"/>
            </w:tblGrid>
            <w:tr w:rsidR="000C493A" w:rsidRPr="00064D52" w14:paraId="503C91B6" w14:textId="77777777" w:rsidTr="000C493A">
              <w:trPr>
                <w:trHeight w:val="57"/>
                <w:jc w:val="center"/>
              </w:trPr>
              <w:tc>
                <w:tcPr>
                  <w:tcW w:w="979" w:type="pct"/>
                  <w:vAlign w:val="center"/>
                </w:tcPr>
                <w:p w14:paraId="21131938" w14:textId="77777777" w:rsidR="000C493A" w:rsidRPr="00064D52" w:rsidRDefault="000C493A" w:rsidP="000C493A">
                  <w:pPr>
                    <w:pStyle w:val="53"/>
                    <w:topLinePunct/>
                    <w:ind w:left="42" w:right="42"/>
                    <w:rPr>
                      <w:rFonts w:ascii="宋体" w:eastAsia="宋体" w:hAnsi="宋体"/>
                      <w:snapToGrid w:val="0"/>
                      <w:color w:val="auto"/>
                    </w:rPr>
                  </w:pPr>
                  <w:r w:rsidRPr="00064D52">
                    <w:rPr>
                      <w:rFonts w:ascii="宋体" w:eastAsia="宋体" w:hAnsi="宋体" w:hint="eastAsia"/>
                      <w:snapToGrid w:val="0"/>
                      <w:color w:val="auto"/>
                    </w:rPr>
                    <w:t>建设项目名称</w:t>
                  </w:r>
                </w:p>
              </w:tc>
              <w:tc>
                <w:tcPr>
                  <w:tcW w:w="4021" w:type="pct"/>
                  <w:gridSpan w:val="6"/>
                  <w:vAlign w:val="center"/>
                </w:tcPr>
                <w:p w14:paraId="74BB4B16" w14:textId="52A4219B" w:rsidR="000C493A" w:rsidRPr="00064D52" w:rsidRDefault="003102AF" w:rsidP="000C493A">
                  <w:pPr>
                    <w:pStyle w:val="53"/>
                    <w:topLinePunct/>
                    <w:ind w:left="42" w:right="42"/>
                    <w:rPr>
                      <w:rFonts w:ascii="宋体" w:eastAsia="宋体" w:hAnsi="宋体"/>
                      <w:snapToGrid w:val="0"/>
                      <w:color w:val="auto"/>
                    </w:rPr>
                  </w:pPr>
                  <w:proofErr w:type="gramStart"/>
                  <w:r w:rsidRPr="00064D52">
                    <w:rPr>
                      <w:rFonts w:ascii="宋体" w:eastAsia="宋体" w:hAnsi="宋体" w:hint="eastAsia"/>
                      <w:snapToGrid w:val="0"/>
                      <w:color w:val="auto"/>
                    </w:rPr>
                    <w:t>恩德斯豪斯</w:t>
                  </w:r>
                  <w:proofErr w:type="gramEnd"/>
                  <w:r w:rsidRPr="00064D52">
                    <w:rPr>
                      <w:rFonts w:ascii="宋体" w:eastAsia="宋体" w:hAnsi="宋体" w:hint="eastAsia"/>
                      <w:snapToGrid w:val="0"/>
                      <w:color w:val="auto"/>
                    </w:rPr>
                    <w:t>流量仪表技术（中国）有限公司</w:t>
                  </w:r>
                </w:p>
              </w:tc>
            </w:tr>
            <w:tr w:rsidR="000C493A" w:rsidRPr="00064D52" w14:paraId="119FF5E5" w14:textId="77777777" w:rsidTr="000C493A">
              <w:trPr>
                <w:trHeight w:val="57"/>
                <w:jc w:val="center"/>
              </w:trPr>
              <w:tc>
                <w:tcPr>
                  <w:tcW w:w="979" w:type="pct"/>
                  <w:vAlign w:val="center"/>
                </w:tcPr>
                <w:p w14:paraId="3EAEE3BC" w14:textId="77777777" w:rsidR="000C493A" w:rsidRPr="00064D52" w:rsidRDefault="000C493A"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t>建设地点</w:t>
                  </w:r>
                </w:p>
              </w:tc>
              <w:tc>
                <w:tcPr>
                  <w:tcW w:w="1143" w:type="pct"/>
                  <w:vAlign w:val="center"/>
                </w:tcPr>
                <w:p w14:paraId="56637D5C" w14:textId="77777777" w:rsidR="000C493A" w:rsidRPr="00064D52" w:rsidRDefault="000C493A"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t>江苏省</w:t>
                  </w:r>
                </w:p>
              </w:tc>
              <w:tc>
                <w:tcPr>
                  <w:tcW w:w="1319" w:type="pct"/>
                  <w:gridSpan w:val="3"/>
                  <w:vAlign w:val="center"/>
                </w:tcPr>
                <w:p w14:paraId="41CD1900" w14:textId="77777777" w:rsidR="000C493A" w:rsidRPr="00064D52" w:rsidRDefault="000C493A"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t>苏州市</w:t>
                  </w:r>
                </w:p>
              </w:tc>
              <w:tc>
                <w:tcPr>
                  <w:tcW w:w="1559" w:type="pct"/>
                  <w:gridSpan w:val="2"/>
                  <w:vAlign w:val="center"/>
                </w:tcPr>
                <w:p w14:paraId="7444E206" w14:textId="00CDEB91" w:rsidR="000C493A" w:rsidRPr="00064D52" w:rsidRDefault="003102AF"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t>工业园</w:t>
                  </w:r>
                  <w:r w:rsidR="000C493A" w:rsidRPr="00064D52">
                    <w:rPr>
                      <w:rFonts w:ascii="宋体" w:eastAsia="宋体" w:hAnsi="宋体" w:hint="eastAsia"/>
                      <w:snapToGrid w:val="0"/>
                      <w:color w:val="auto"/>
                    </w:rPr>
                    <w:t>区</w:t>
                  </w:r>
                </w:p>
              </w:tc>
            </w:tr>
            <w:tr w:rsidR="000C493A" w:rsidRPr="00064D52" w14:paraId="28B9DF1A" w14:textId="77777777" w:rsidTr="000C493A">
              <w:trPr>
                <w:trHeight w:val="57"/>
                <w:jc w:val="center"/>
              </w:trPr>
              <w:tc>
                <w:tcPr>
                  <w:tcW w:w="979" w:type="pct"/>
                  <w:vAlign w:val="center"/>
                </w:tcPr>
                <w:p w14:paraId="40A91374" w14:textId="77777777" w:rsidR="000C493A" w:rsidRPr="00064D52" w:rsidRDefault="000C493A"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t>地理坐标</w:t>
                  </w:r>
                </w:p>
              </w:tc>
              <w:tc>
                <w:tcPr>
                  <w:tcW w:w="1263" w:type="pct"/>
                  <w:gridSpan w:val="2"/>
                  <w:vAlign w:val="center"/>
                </w:tcPr>
                <w:p w14:paraId="315C2B00" w14:textId="77777777" w:rsidR="000C493A" w:rsidRPr="00064D52" w:rsidRDefault="000C493A" w:rsidP="000C493A">
                  <w:pPr>
                    <w:pStyle w:val="53"/>
                    <w:wordWrap w:val="0"/>
                    <w:topLinePunct/>
                    <w:ind w:left="42" w:right="42"/>
                    <w:rPr>
                      <w:rFonts w:eastAsia="宋体"/>
                      <w:snapToGrid w:val="0"/>
                      <w:color w:val="auto"/>
                    </w:rPr>
                  </w:pPr>
                  <w:r w:rsidRPr="00064D52">
                    <w:rPr>
                      <w:rFonts w:eastAsia="宋体"/>
                      <w:snapToGrid w:val="0"/>
                      <w:color w:val="auto"/>
                    </w:rPr>
                    <w:t>经度</w:t>
                  </w:r>
                </w:p>
              </w:tc>
              <w:tc>
                <w:tcPr>
                  <w:tcW w:w="919" w:type="pct"/>
                  <w:vAlign w:val="center"/>
                </w:tcPr>
                <w:p w14:paraId="37EA5B05" w14:textId="272257B7" w:rsidR="000C493A" w:rsidRPr="00064D52" w:rsidRDefault="003102AF" w:rsidP="000C493A">
                  <w:pPr>
                    <w:pStyle w:val="53"/>
                    <w:wordWrap w:val="0"/>
                    <w:topLinePunct/>
                    <w:ind w:left="42" w:right="42"/>
                    <w:rPr>
                      <w:rFonts w:eastAsia="宋体"/>
                      <w:snapToGrid w:val="0"/>
                      <w:color w:val="auto"/>
                    </w:rPr>
                  </w:pPr>
                  <w:r w:rsidRPr="00064D52">
                    <w:rPr>
                      <w:color w:val="auto"/>
                      <w:sz w:val="18"/>
                      <w:szCs w:val="18"/>
                    </w:rPr>
                    <w:t>120°41'27″</w:t>
                  </w:r>
                </w:p>
              </w:tc>
              <w:tc>
                <w:tcPr>
                  <w:tcW w:w="919" w:type="pct"/>
                  <w:gridSpan w:val="2"/>
                  <w:vAlign w:val="center"/>
                </w:tcPr>
                <w:p w14:paraId="34B29540" w14:textId="77777777" w:rsidR="000C493A" w:rsidRPr="00064D52" w:rsidRDefault="000C493A" w:rsidP="000C493A">
                  <w:pPr>
                    <w:pStyle w:val="53"/>
                    <w:wordWrap w:val="0"/>
                    <w:topLinePunct/>
                    <w:ind w:left="42" w:right="42"/>
                    <w:rPr>
                      <w:rFonts w:eastAsia="宋体"/>
                      <w:snapToGrid w:val="0"/>
                      <w:color w:val="auto"/>
                    </w:rPr>
                  </w:pPr>
                  <w:r w:rsidRPr="00064D52">
                    <w:rPr>
                      <w:rFonts w:eastAsia="宋体"/>
                      <w:snapToGrid w:val="0"/>
                      <w:color w:val="auto"/>
                    </w:rPr>
                    <w:t>纬度</w:t>
                  </w:r>
                </w:p>
              </w:tc>
              <w:tc>
                <w:tcPr>
                  <w:tcW w:w="920" w:type="pct"/>
                  <w:vAlign w:val="center"/>
                </w:tcPr>
                <w:p w14:paraId="42148833" w14:textId="739DDDF6" w:rsidR="000C493A" w:rsidRPr="00064D52" w:rsidRDefault="003102AF" w:rsidP="000C493A">
                  <w:pPr>
                    <w:pStyle w:val="53"/>
                    <w:wordWrap w:val="0"/>
                    <w:topLinePunct/>
                    <w:ind w:left="42" w:right="42"/>
                    <w:rPr>
                      <w:rFonts w:eastAsia="宋体"/>
                      <w:snapToGrid w:val="0"/>
                      <w:color w:val="auto"/>
                    </w:rPr>
                  </w:pPr>
                  <w:r w:rsidRPr="00064D52">
                    <w:rPr>
                      <w:color w:val="auto"/>
                      <w:sz w:val="18"/>
                      <w:szCs w:val="18"/>
                    </w:rPr>
                    <w:t>31°20'01"</w:t>
                  </w:r>
                </w:p>
              </w:tc>
            </w:tr>
            <w:tr w:rsidR="000C493A" w:rsidRPr="00064D52" w14:paraId="6557C7C4" w14:textId="77777777" w:rsidTr="000C493A">
              <w:trPr>
                <w:trHeight w:val="57"/>
                <w:jc w:val="center"/>
              </w:trPr>
              <w:tc>
                <w:tcPr>
                  <w:tcW w:w="979" w:type="pct"/>
                  <w:vAlign w:val="center"/>
                </w:tcPr>
                <w:p w14:paraId="7DB0A25D" w14:textId="77777777" w:rsidR="000C493A" w:rsidRPr="00064D52" w:rsidRDefault="000C493A"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lastRenderedPageBreak/>
                    <w:t>主要危险物质及分布</w:t>
                  </w:r>
                </w:p>
              </w:tc>
              <w:tc>
                <w:tcPr>
                  <w:tcW w:w="4021" w:type="pct"/>
                  <w:gridSpan w:val="6"/>
                  <w:vAlign w:val="center"/>
                </w:tcPr>
                <w:p w14:paraId="7C51B348" w14:textId="0794E99A" w:rsidR="000C493A" w:rsidRPr="00064D52" w:rsidRDefault="007866AC"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t>项目建成后全厂涉及的危险物质为</w:t>
                  </w:r>
                  <w:r w:rsidR="00E212BC" w:rsidRPr="00064D52">
                    <w:rPr>
                      <w:rFonts w:ascii="宋体" w:eastAsia="宋体" w:hAnsi="宋体" w:hint="eastAsia"/>
                      <w:snapToGrid w:val="0"/>
                      <w:color w:val="auto"/>
                    </w:rPr>
                    <w:t>底漆、底漆、底漆稀释剂</w:t>
                  </w:r>
                  <w:r w:rsidRPr="00064D52">
                    <w:rPr>
                      <w:rFonts w:ascii="宋体" w:eastAsia="宋体" w:hAnsi="宋体" w:hint="eastAsia"/>
                      <w:snapToGrid w:val="0"/>
                      <w:color w:val="auto"/>
                    </w:rPr>
                    <w:t>、润滑油</w:t>
                  </w:r>
                  <w:r w:rsidR="00E212BC" w:rsidRPr="00064D52">
                    <w:rPr>
                      <w:rFonts w:ascii="宋体" w:eastAsia="宋体" w:hAnsi="宋体" w:hint="eastAsia"/>
                      <w:snapToGrid w:val="0"/>
                      <w:color w:val="auto"/>
                    </w:rPr>
                    <w:t>、废切削液、废清洗液、废机油</w:t>
                  </w:r>
                  <w:r w:rsidRPr="00064D52">
                    <w:rPr>
                      <w:rFonts w:ascii="宋体" w:eastAsia="宋体" w:hAnsi="宋体" w:hint="eastAsia"/>
                      <w:snapToGrid w:val="0"/>
                      <w:color w:val="auto"/>
                    </w:rPr>
                    <w:t>等，存放在危化品仓库、生产车间内。</w:t>
                  </w:r>
                </w:p>
              </w:tc>
            </w:tr>
            <w:tr w:rsidR="000C493A" w:rsidRPr="00064D52" w14:paraId="1366827D" w14:textId="77777777" w:rsidTr="000C493A">
              <w:trPr>
                <w:trHeight w:val="57"/>
                <w:jc w:val="center"/>
              </w:trPr>
              <w:tc>
                <w:tcPr>
                  <w:tcW w:w="979" w:type="pct"/>
                  <w:vAlign w:val="center"/>
                </w:tcPr>
                <w:p w14:paraId="739798B8" w14:textId="77777777" w:rsidR="000C493A" w:rsidRPr="00064D52" w:rsidRDefault="000C493A"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t>环境影响途径及危害后果</w:t>
                  </w:r>
                </w:p>
              </w:tc>
              <w:tc>
                <w:tcPr>
                  <w:tcW w:w="4021" w:type="pct"/>
                  <w:gridSpan w:val="6"/>
                  <w:vAlign w:val="center"/>
                </w:tcPr>
                <w:p w14:paraId="19CAC7FA" w14:textId="77777777" w:rsidR="000C493A" w:rsidRPr="00064D52" w:rsidRDefault="000C493A" w:rsidP="000C493A">
                  <w:pPr>
                    <w:autoSpaceDE w:val="0"/>
                    <w:autoSpaceDN w:val="0"/>
                    <w:adjustRightInd w:val="0"/>
                    <w:jc w:val="left"/>
                    <w:rPr>
                      <w:rFonts w:ascii="宋体" w:hAnsi="宋体" w:cs="仿宋"/>
                      <w:kern w:val="0"/>
                      <w:szCs w:val="21"/>
                    </w:rPr>
                  </w:pPr>
                  <w:r w:rsidRPr="00064D52">
                    <w:rPr>
                      <w:rFonts w:ascii="宋体" w:hAnsi="宋体" w:cs="仿宋" w:hint="eastAsia"/>
                      <w:kern w:val="0"/>
                      <w:szCs w:val="21"/>
                    </w:rPr>
                    <w:t>原料使用、运输过程中可能会发生包装破裂、倾倒等，造成原料泄漏，可能引发有毒气体释放，遇明火可能发生火灾等情况。</w:t>
                  </w:r>
                </w:p>
              </w:tc>
            </w:tr>
            <w:tr w:rsidR="000C493A" w:rsidRPr="00064D52" w14:paraId="40242839" w14:textId="77777777" w:rsidTr="000C493A">
              <w:trPr>
                <w:trHeight w:val="548"/>
                <w:jc w:val="center"/>
              </w:trPr>
              <w:tc>
                <w:tcPr>
                  <w:tcW w:w="979" w:type="pct"/>
                  <w:vAlign w:val="center"/>
                </w:tcPr>
                <w:p w14:paraId="5EA89F85" w14:textId="77777777" w:rsidR="000C493A" w:rsidRPr="00064D52" w:rsidRDefault="000C493A"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t>风险防范措施要求</w:t>
                  </w:r>
                </w:p>
              </w:tc>
              <w:tc>
                <w:tcPr>
                  <w:tcW w:w="4021" w:type="pct"/>
                  <w:gridSpan w:val="6"/>
                  <w:vAlign w:val="center"/>
                </w:tcPr>
                <w:p w14:paraId="05FC8E4E"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为使本项目环境风险减小到最低限度，必须加强劳动安全卫生管理，制定完备、有效的安全防范措施，尽可能降低本项目原辅料使用、运输和储存过程中风险事故发生的概率。</w:t>
                  </w:r>
                </w:p>
                <w:p w14:paraId="44EC09C5"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w:t>
                  </w:r>
                  <w:r w:rsidRPr="00064D52">
                    <w:rPr>
                      <w:rFonts w:ascii="宋体" w:hAnsi="宋体" w:cs="TimesNewRomanPSMT"/>
                      <w:kern w:val="0"/>
                      <w:szCs w:val="21"/>
                    </w:rPr>
                    <w:t>1</w:t>
                  </w:r>
                  <w:r w:rsidRPr="00064D52">
                    <w:rPr>
                      <w:rFonts w:ascii="宋体" w:hAnsi="宋体" w:cs="宋体" w:hint="eastAsia"/>
                      <w:kern w:val="0"/>
                      <w:szCs w:val="21"/>
                    </w:rPr>
                    <w:t>）使用和运输风险防范措施：</w:t>
                  </w:r>
                </w:p>
                <w:p w14:paraId="2E3FB6B0"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①使用和运输人员应配备必要的个人防护装备，防止使用和运输过程中对人体健康可能产生的潜在影响。</w:t>
                  </w:r>
                </w:p>
                <w:p w14:paraId="5D505BE5"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②本项目原辅料的运输由专业队伍承担，且在固定的路线，尽量避免交通高峰和人流较大的时段进行运输。通过提高驾驶人员的安全意识和定期对运输车辆进行检测和维护，可以避免运输过程发生的风险。</w:t>
                  </w:r>
                </w:p>
                <w:p w14:paraId="6EE257D9"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③应采用有效的包装措施，以防止有害成分的泄漏污染。运输包装必须定期检查，如出现破损，应及时更换。</w:t>
                  </w:r>
                </w:p>
                <w:p w14:paraId="7C51231A"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④在运输过程中，一旦发生意外，在采取应急处理的同时，迅速报告公安机关和环保局等有关部门，疏散群众，防止事态进一步扩大，并积极协助前来救助的公安、交通和消防人员抢救伤者和物资，使损失降低到最小范围。</w:t>
                  </w:r>
                </w:p>
                <w:p w14:paraId="4FBCA5A3"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⑤原辅料包装容器有破损情况发生时，如未泄漏或外溢时，应立即用完好的包装容器重新再次包装，再次包装过程中，注意泄漏及外溢的情况发生。如已经发生泄漏或外溢，应使用不可燃的吸收剂（如沙子、土壤、蛭石等）吸取和收集溢出物，依照当地法规置于容器中待处置。切勿排入下水道或河道中。使用清洁剂清洗污染的地方，不要使用溶剂。</w:t>
                  </w:r>
                </w:p>
                <w:p w14:paraId="132B4E89"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w:t>
                  </w:r>
                  <w:r w:rsidRPr="00064D52">
                    <w:rPr>
                      <w:rFonts w:ascii="宋体" w:hAnsi="宋体" w:cs="TimesNewRomanPSMT"/>
                      <w:kern w:val="0"/>
                      <w:szCs w:val="21"/>
                    </w:rPr>
                    <w:t>2</w:t>
                  </w:r>
                  <w:r w:rsidRPr="00064D52">
                    <w:rPr>
                      <w:rFonts w:ascii="宋体" w:hAnsi="宋体" w:cs="宋体" w:hint="eastAsia"/>
                      <w:kern w:val="0"/>
                      <w:szCs w:val="21"/>
                    </w:rPr>
                    <w:t>）储存风险防范措施：</w:t>
                  </w:r>
                </w:p>
                <w:p w14:paraId="7F709BF5" w14:textId="518B585D" w:rsidR="000C493A" w:rsidRPr="00064D52" w:rsidRDefault="000C493A" w:rsidP="000C493A">
                  <w:pPr>
                    <w:autoSpaceDE w:val="0"/>
                    <w:autoSpaceDN w:val="0"/>
                    <w:adjustRightInd w:val="0"/>
                    <w:jc w:val="left"/>
                    <w:rPr>
                      <w:rFonts w:ascii="宋体" w:hAnsi="宋体" w:cs="宋体"/>
                      <w:kern w:val="0"/>
                      <w:szCs w:val="21"/>
                    </w:rPr>
                  </w:pPr>
                  <w:proofErr w:type="gramStart"/>
                  <w:r w:rsidRPr="00064D52">
                    <w:rPr>
                      <w:rFonts w:ascii="宋体" w:hAnsi="宋体" w:cs="宋体" w:hint="eastAsia"/>
                      <w:kern w:val="0"/>
                      <w:szCs w:val="21"/>
                    </w:rPr>
                    <w:t>危废仓库</w:t>
                  </w:r>
                  <w:proofErr w:type="gramEnd"/>
                  <w:r w:rsidRPr="00064D52">
                    <w:rPr>
                      <w:rFonts w:ascii="宋体" w:hAnsi="宋体" w:cs="宋体" w:hint="eastAsia"/>
                      <w:kern w:val="0"/>
                      <w:szCs w:val="21"/>
                    </w:rPr>
                    <w:t>按照</w:t>
                  </w:r>
                  <w:r w:rsidR="00E212BC" w:rsidRPr="00064D52">
                    <w:rPr>
                      <w:rFonts w:ascii="宋体" w:hAnsi="宋体" w:cs="宋体" w:hint="eastAsia"/>
                      <w:kern w:val="0"/>
                      <w:szCs w:val="21"/>
                    </w:rPr>
                    <w:t>《危险废物贮存污染控制标准》（</w:t>
                  </w:r>
                  <w:r w:rsidR="00E212BC" w:rsidRPr="00064D52">
                    <w:rPr>
                      <w:rFonts w:ascii="宋体" w:hAnsi="宋体" w:cs="TimesNewRomanPSMT"/>
                      <w:kern w:val="0"/>
                      <w:szCs w:val="21"/>
                    </w:rPr>
                    <w:t>GB18597-2001</w:t>
                  </w:r>
                  <w:r w:rsidR="00E212BC" w:rsidRPr="00064D52">
                    <w:rPr>
                      <w:rFonts w:ascii="宋体" w:hAnsi="宋体" w:cs="宋体" w:hint="eastAsia"/>
                      <w:kern w:val="0"/>
                      <w:szCs w:val="21"/>
                    </w:rPr>
                    <w:t>）及修改单</w:t>
                  </w:r>
                  <w:r w:rsidRPr="00064D52">
                    <w:rPr>
                      <w:rFonts w:ascii="宋体" w:hAnsi="宋体" w:cs="宋体" w:hint="eastAsia"/>
                      <w:kern w:val="0"/>
                      <w:szCs w:val="21"/>
                    </w:rPr>
                    <w:t>的规定进行设计，</w:t>
                  </w:r>
                  <w:proofErr w:type="gramStart"/>
                  <w:r w:rsidRPr="00064D52">
                    <w:rPr>
                      <w:rFonts w:ascii="宋体" w:hAnsi="宋体" w:cs="宋体" w:hint="eastAsia"/>
                      <w:kern w:val="0"/>
                      <w:szCs w:val="21"/>
                    </w:rPr>
                    <w:t>厂区危废暂存</w:t>
                  </w:r>
                  <w:proofErr w:type="gramEnd"/>
                  <w:r w:rsidRPr="00064D52">
                    <w:rPr>
                      <w:rFonts w:ascii="宋体" w:hAnsi="宋体" w:cs="宋体" w:hint="eastAsia"/>
                      <w:kern w:val="0"/>
                      <w:szCs w:val="21"/>
                    </w:rPr>
                    <w:t>场地将做到以下几点：废物贮存设施按《环境保护图形标志》（</w:t>
                  </w:r>
                  <w:r w:rsidRPr="00064D52">
                    <w:rPr>
                      <w:rFonts w:ascii="宋体" w:hAnsi="宋体" w:cs="TimesNewRomanPSMT"/>
                      <w:kern w:val="0"/>
                      <w:szCs w:val="21"/>
                    </w:rPr>
                    <w:t>GB15562-1995</w:t>
                  </w:r>
                  <w:r w:rsidRPr="00064D52">
                    <w:rPr>
                      <w:rFonts w:ascii="宋体" w:hAnsi="宋体" w:cs="宋体" w:hint="eastAsia"/>
                      <w:kern w:val="0"/>
                      <w:szCs w:val="21"/>
                    </w:rPr>
                    <w:t>）的规定设置警示标志；废物贮存设施周围设置围墙火或其它防护栅栏；废物贮存设施配备照明设施，安全防护服装及工具，并设有应急防护设施；基础地面必须防渗，防渗层为至少</w:t>
                  </w:r>
                  <w:r w:rsidRPr="00064D52">
                    <w:rPr>
                      <w:rFonts w:ascii="宋体" w:hAnsi="宋体" w:cs="TimesNewRomanPSMT"/>
                      <w:kern w:val="0"/>
                      <w:szCs w:val="21"/>
                    </w:rPr>
                    <w:t>1</w:t>
                  </w:r>
                  <w:r w:rsidRPr="00064D52">
                    <w:rPr>
                      <w:rFonts w:ascii="宋体" w:hAnsi="宋体" w:cs="宋体" w:hint="eastAsia"/>
                      <w:kern w:val="0"/>
                      <w:szCs w:val="21"/>
                    </w:rPr>
                    <w:t>米厚粘土层（渗透系数</w:t>
                  </w:r>
                  <w:r w:rsidRPr="00064D52">
                    <w:rPr>
                      <w:rFonts w:ascii="宋体" w:hAnsi="宋体" w:cs="TimesNewRomanPSMT" w:hint="eastAsia"/>
                      <w:kern w:val="0"/>
                      <w:szCs w:val="21"/>
                    </w:rPr>
                    <w:t>≤</w:t>
                  </w:r>
                  <w:r w:rsidRPr="00064D52">
                    <w:rPr>
                      <w:rFonts w:ascii="宋体" w:hAnsi="宋体" w:cs="TimesNewRomanPSMT"/>
                      <w:kern w:val="0"/>
                      <w:szCs w:val="21"/>
                    </w:rPr>
                    <w:t>10</w:t>
                  </w:r>
                  <w:r w:rsidRPr="00064D52">
                    <w:rPr>
                      <w:rFonts w:ascii="宋体" w:hAnsi="宋体" w:cs="TimesNewRomanPSMT"/>
                      <w:kern w:val="0"/>
                      <w:szCs w:val="21"/>
                      <w:vertAlign w:val="superscript"/>
                    </w:rPr>
                    <w:t>-7</w:t>
                  </w:r>
                  <w:r w:rsidRPr="00064D52">
                    <w:rPr>
                      <w:rFonts w:ascii="宋体" w:hAnsi="宋体" w:cs="TimesNewRomanPSMT"/>
                      <w:kern w:val="0"/>
                      <w:szCs w:val="21"/>
                    </w:rPr>
                    <w:t>cm/s</w:t>
                  </w:r>
                  <w:r w:rsidRPr="00064D52">
                    <w:rPr>
                      <w:rFonts w:ascii="宋体" w:hAnsi="宋体" w:cs="宋体" w:hint="eastAsia"/>
                      <w:kern w:val="0"/>
                      <w:szCs w:val="21"/>
                    </w:rPr>
                    <w:t>）。</w:t>
                  </w:r>
                </w:p>
                <w:p w14:paraId="1E1BFD11"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w:t>
                  </w:r>
                  <w:r w:rsidRPr="00064D52">
                    <w:rPr>
                      <w:rFonts w:ascii="宋体" w:hAnsi="宋体" w:cs="TimesNewRomanPSMT"/>
                      <w:kern w:val="0"/>
                      <w:szCs w:val="21"/>
                    </w:rPr>
                    <w:t>3</w:t>
                  </w:r>
                  <w:r w:rsidRPr="00064D52">
                    <w:rPr>
                      <w:rFonts w:ascii="宋体" w:hAnsi="宋体" w:cs="宋体" w:hint="eastAsia"/>
                      <w:kern w:val="0"/>
                      <w:szCs w:val="21"/>
                    </w:rPr>
                    <w:t>）管理方面风险防范措施：</w:t>
                  </w:r>
                </w:p>
                <w:p w14:paraId="32C840C8"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①建设项目的工程设计应严格遵守我国现行环保安全方面的法规和技术标准。工程设计、施工过程及施工验收各环节要严格把好</w:t>
                  </w:r>
                  <w:r w:rsidRPr="00064D52">
                    <w:rPr>
                      <w:rFonts w:ascii="宋体" w:hAnsi="宋体" w:cs="TimesNewRomanPSMT" w:hint="eastAsia"/>
                      <w:kern w:val="0"/>
                      <w:szCs w:val="21"/>
                    </w:rPr>
                    <w:t>“</w:t>
                  </w:r>
                  <w:r w:rsidRPr="00064D52">
                    <w:rPr>
                      <w:rFonts w:ascii="宋体" w:hAnsi="宋体" w:cs="宋体" w:hint="eastAsia"/>
                      <w:kern w:val="0"/>
                      <w:szCs w:val="21"/>
                    </w:rPr>
                    <w:t>三同时</w:t>
                  </w:r>
                  <w:r w:rsidRPr="00064D52">
                    <w:rPr>
                      <w:rFonts w:ascii="宋体" w:hAnsi="宋体" w:cs="TimesNewRomanPSMT" w:hint="eastAsia"/>
                      <w:kern w:val="0"/>
                      <w:szCs w:val="21"/>
                    </w:rPr>
                    <w:t>”</w:t>
                  </w:r>
                  <w:r w:rsidRPr="00064D52">
                    <w:rPr>
                      <w:rFonts w:ascii="宋体" w:hAnsi="宋体" w:cs="宋体" w:hint="eastAsia"/>
                      <w:kern w:val="0"/>
                      <w:szCs w:val="21"/>
                    </w:rPr>
                    <w:t>审查关。</w:t>
                  </w:r>
                </w:p>
                <w:p w14:paraId="4769F6B2"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②切实加强对工艺操作的完全管理，确保工艺操作规程和安全操作规程的贯彻执行。</w:t>
                  </w:r>
                </w:p>
                <w:p w14:paraId="4729F3CA"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③加强对职工环保安全教育，专业培训和考核，使职工具有高度的安全责任心，熟练的操作技能，增强事故情况应急处理能力。</w:t>
                  </w:r>
                </w:p>
                <w:p w14:paraId="2F7A6027"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④建立健全各种生产及环保设备的管理制度、管理台账和技术档案，尤其要完善设备的检维修管理制度。</w:t>
                  </w:r>
                </w:p>
                <w:p w14:paraId="04C794DC"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⑤制订原辅材料贮存、保管、领用、操作的严格的规章制度。</w:t>
                  </w:r>
                </w:p>
                <w:p w14:paraId="77A6637B"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w:t>
                  </w:r>
                  <w:r w:rsidRPr="00064D52">
                    <w:rPr>
                      <w:rFonts w:ascii="宋体" w:hAnsi="宋体" w:cs="TimesNewRomanPSMT"/>
                      <w:kern w:val="0"/>
                      <w:szCs w:val="21"/>
                    </w:rPr>
                    <w:t>4</w:t>
                  </w:r>
                  <w:r w:rsidRPr="00064D52">
                    <w:rPr>
                      <w:rFonts w:ascii="宋体" w:hAnsi="宋体" w:cs="宋体" w:hint="eastAsia"/>
                      <w:kern w:val="0"/>
                      <w:szCs w:val="21"/>
                    </w:rPr>
                    <w:t>）风险应急物资配备：</w:t>
                  </w:r>
                </w:p>
                <w:p w14:paraId="4543624A" w14:textId="77777777" w:rsidR="000C493A" w:rsidRPr="00064D52" w:rsidRDefault="000C493A" w:rsidP="000C493A">
                  <w:pPr>
                    <w:autoSpaceDE w:val="0"/>
                    <w:autoSpaceDN w:val="0"/>
                    <w:adjustRightInd w:val="0"/>
                    <w:jc w:val="left"/>
                    <w:rPr>
                      <w:rFonts w:ascii="宋体" w:hAnsi="宋体" w:cs="宋体"/>
                      <w:kern w:val="0"/>
                      <w:szCs w:val="21"/>
                    </w:rPr>
                  </w:pPr>
                  <w:r w:rsidRPr="00064D52">
                    <w:rPr>
                      <w:rFonts w:ascii="宋体" w:hAnsi="宋体" w:cs="宋体" w:hint="eastAsia"/>
                      <w:kern w:val="0"/>
                      <w:szCs w:val="21"/>
                    </w:rPr>
                    <w:t>工作人员需配备有防护服、劳保用品等，车间、仓库等场所应配置足量的灭火器，厂区周围和车间需有视频监控装置，厂区配备有足够的应急设施。应急物资是突发应急救援和处置的重要物资支撑，为进一步完善应急物资储备，加强对应急物资的管理，提高物资统一调配和保障能力，为预防和处置各类突发安全事故提供重要保障。应急物资</w:t>
                  </w:r>
                  <w:r w:rsidRPr="00064D52">
                    <w:rPr>
                      <w:rFonts w:ascii="宋体" w:hAnsi="宋体" w:cs="宋体" w:hint="eastAsia"/>
                      <w:kern w:val="0"/>
                      <w:szCs w:val="21"/>
                    </w:rPr>
                    <w:lastRenderedPageBreak/>
                    <w:t>应专人负责管理和维护，专物专用，除抢险救灾外，严禁挪作他用，消防器材要经常检查保养，定期更换药剂，定点摆放，便于取用，应急物资必须</w:t>
                  </w:r>
                  <w:proofErr w:type="gramStart"/>
                  <w:r w:rsidRPr="00064D52">
                    <w:rPr>
                      <w:rFonts w:ascii="宋体" w:hAnsi="宋体" w:cs="宋体" w:hint="eastAsia"/>
                      <w:kern w:val="0"/>
                      <w:szCs w:val="21"/>
                    </w:rPr>
                    <w:t>立标志</w:t>
                  </w:r>
                  <w:proofErr w:type="gramEnd"/>
                  <w:r w:rsidRPr="00064D52">
                    <w:rPr>
                      <w:rFonts w:ascii="宋体" w:hAnsi="宋体" w:cs="宋体" w:hint="eastAsia"/>
                      <w:kern w:val="0"/>
                      <w:szCs w:val="21"/>
                    </w:rPr>
                    <w:t>牌，物资上下不得遮盖、堆放其他物品，保持</w:t>
                  </w:r>
                </w:p>
                <w:p w14:paraId="451E8D6B" w14:textId="77777777" w:rsidR="000C493A" w:rsidRPr="00064D52" w:rsidRDefault="000C493A" w:rsidP="000C493A">
                  <w:pPr>
                    <w:autoSpaceDE w:val="0"/>
                    <w:autoSpaceDN w:val="0"/>
                    <w:adjustRightInd w:val="0"/>
                    <w:jc w:val="left"/>
                    <w:rPr>
                      <w:rFonts w:ascii="宋体" w:hAnsi="宋体"/>
                      <w:snapToGrid w:val="0"/>
                      <w:szCs w:val="21"/>
                    </w:rPr>
                  </w:pPr>
                  <w:r w:rsidRPr="00064D52">
                    <w:rPr>
                      <w:rFonts w:ascii="宋体" w:hAnsi="宋体" w:cs="宋体" w:hint="eastAsia"/>
                      <w:kern w:val="0"/>
                      <w:szCs w:val="21"/>
                    </w:rPr>
                    <w:t>通道畅通，并设立严禁烟花、污水排放口、一般固体废弃物、危险废弃物、安全通道、灭火器及消防栓等主要警示牌。</w:t>
                  </w:r>
                </w:p>
              </w:tc>
            </w:tr>
            <w:tr w:rsidR="000C493A" w:rsidRPr="00064D52" w14:paraId="52524804" w14:textId="77777777" w:rsidTr="000C493A">
              <w:trPr>
                <w:trHeight w:val="57"/>
                <w:jc w:val="center"/>
              </w:trPr>
              <w:tc>
                <w:tcPr>
                  <w:tcW w:w="979" w:type="pct"/>
                  <w:vAlign w:val="center"/>
                </w:tcPr>
                <w:p w14:paraId="4627F131" w14:textId="77777777" w:rsidR="000C493A" w:rsidRPr="00064D52" w:rsidRDefault="000C493A" w:rsidP="000C493A">
                  <w:pPr>
                    <w:pStyle w:val="53"/>
                    <w:wordWrap w:val="0"/>
                    <w:topLinePunct/>
                    <w:ind w:left="42" w:right="42"/>
                    <w:rPr>
                      <w:rFonts w:ascii="宋体" w:eastAsia="宋体" w:hAnsi="宋体"/>
                      <w:snapToGrid w:val="0"/>
                      <w:color w:val="auto"/>
                    </w:rPr>
                  </w:pPr>
                  <w:r w:rsidRPr="00064D52">
                    <w:rPr>
                      <w:rFonts w:ascii="宋体" w:eastAsia="宋体" w:hAnsi="宋体" w:hint="eastAsia"/>
                      <w:snapToGrid w:val="0"/>
                      <w:color w:val="auto"/>
                    </w:rPr>
                    <w:lastRenderedPageBreak/>
                    <w:t>填报说明</w:t>
                  </w:r>
                </w:p>
              </w:tc>
              <w:tc>
                <w:tcPr>
                  <w:tcW w:w="4021" w:type="pct"/>
                  <w:gridSpan w:val="6"/>
                  <w:vAlign w:val="center"/>
                </w:tcPr>
                <w:p w14:paraId="055CC084" w14:textId="03556294" w:rsidR="000C493A" w:rsidRPr="00064D52" w:rsidRDefault="000C493A" w:rsidP="000C493A">
                  <w:pPr>
                    <w:autoSpaceDE w:val="0"/>
                    <w:autoSpaceDN w:val="0"/>
                    <w:adjustRightInd w:val="0"/>
                    <w:jc w:val="left"/>
                    <w:rPr>
                      <w:rFonts w:ascii="宋体" w:hAnsi="宋体"/>
                      <w:snapToGrid w:val="0"/>
                      <w:szCs w:val="21"/>
                    </w:rPr>
                  </w:pPr>
                  <w:r w:rsidRPr="00064D52">
                    <w:rPr>
                      <w:rFonts w:ascii="宋体" w:hAnsi="宋体" w:cs="仿宋" w:hint="eastAsia"/>
                      <w:kern w:val="0"/>
                      <w:szCs w:val="21"/>
                    </w:rPr>
                    <w:t>项目涉及危险化学品最大储存量较少，风险评价等级为简单分析。本项目化学品存放区域拟设置托盘、环氧地坪等防渗措施；厂区雨污分流，可确保原料出现渗漏及污水管网破裂时不会污染地表水及地下水。在加强教育、规范使用的情况下，项目环境风险小。在事故发生后，及时采取有效的处理措施，本项目环境风险可防控。应编制环境风险应急预案，并报</w:t>
                  </w:r>
                  <w:r w:rsidR="00E212BC" w:rsidRPr="00064D52">
                    <w:rPr>
                      <w:rFonts w:ascii="宋体" w:hAnsi="宋体" w:cs="仿宋" w:hint="eastAsia"/>
                      <w:kern w:val="0"/>
                      <w:szCs w:val="21"/>
                    </w:rPr>
                    <w:t>苏州工业园区</w:t>
                  </w:r>
                  <w:r w:rsidRPr="00064D52">
                    <w:rPr>
                      <w:rFonts w:ascii="宋体" w:hAnsi="宋体" w:cs="仿宋" w:hint="eastAsia"/>
                      <w:kern w:val="0"/>
                      <w:szCs w:val="21"/>
                    </w:rPr>
                    <w:t>生态环境局备案。</w:t>
                  </w:r>
                </w:p>
              </w:tc>
            </w:tr>
          </w:tbl>
          <w:p w14:paraId="39A1A6E8" w14:textId="75FCE0F9" w:rsidR="000C493A" w:rsidRPr="00064D52" w:rsidRDefault="000C493A" w:rsidP="000C493A">
            <w:pPr>
              <w:pStyle w:val="52"/>
              <w:spacing w:line="240" w:lineRule="auto"/>
              <w:ind w:firstLine="482"/>
              <w:jc w:val="center"/>
              <w:rPr>
                <w:b/>
                <w:bCs/>
                <w:color w:val="auto"/>
              </w:rPr>
            </w:pPr>
            <w:r w:rsidRPr="00064D52">
              <w:rPr>
                <w:b/>
                <w:bCs/>
                <w:color w:val="auto"/>
              </w:rPr>
              <w:t>表</w:t>
            </w:r>
            <w:r w:rsidRPr="00064D52">
              <w:rPr>
                <w:b/>
                <w:bCs/>
                <w:color w:val="auto"/>
              </w:rPr>
              <w:t>7</w:t>
            </w:r>
            <w:r w:rsidRPr="00064D52">
              <w:rPr>
                <w:rFonts w:hint="eastAsia"/>
                <w:b/>
                <w:bCs/>
                <w:color w:val="auto"/>
              </w:rPr>
              <w:t>-</w:t>
            </w:r>
            <w:r w:rsidR="00E318DB" w:rsidRPr="00064D52">
              <w:rPr>
                <w:b/>
                <w:bCs/>
                <w:color w:val="auto"/>
              </w:rPr>
              <w:t>3</w:t>
            </w:r>
            <w:r w:rsidR="00892CBA" w:rsidRPr="00064D52">
              <w:rPr>
                <w:b/>
                <w:bCs/>
                <w:color w:val="auto"/>
              </w:rPr>
              <w:t>1</w:t>
            </w:r>
            <w:r w:rsidRPr="00064D52">
              <w:rPr>
                <w:b/>
                <w:bCs/>
                <w:color w:val="auto"/>
              </w:rPr>
              <w:t xml:space="preserve">  </w:t>
            </w:r>
            <w:r w:rsidRPr="00064D52">
              <w:rPr>
                <w:b/>
                <w:bCs/>
                <w:color w:val="auto"/>
              </w:rPr>
              <w:t>环境风险评价自查表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
              <w:gridCol w:w="567"/>
              <w:gridCol w:w="565"/>
              <w:gridCol w:w="686"/>
              <w:gridCol w:w="164"/>
              <w:gridCol w:w="271"/>
              <w:gridCol w:w="616"/>
              <w:gridCol w:w="83"/>
              <w:gridCol w:w="598"/>
              <w:gridCol w:w="536"/>
              <w:gridCol w:w="505"/>
              <w:gridCol w:w="207"/>
              <w:gridCol w:w="411"/>
              <w:gridCol w:w="346"/>
              <w:gridCol w:w="331"/>
              <w:gridCol w:w="12"/>
              <w:gridCol w:w="354"/>
              <w:gridCol w:w="36"/>
              <w:gridCol w:w="72"/>
              <w:gridCol w:w="1163"/>
            </w:tblGrid>
            <w:tr w:rsidR="000C493A" w:rsidRPr="00064D52" w14:paraId="39AD6B7F" w14:textId="77777777" w:rsidTr="000C493A">
              <w:trPr>
                <w:jc w:val="center"/>
              </w:trPr>
              <w:tc>
                <w:tcPr>
                  <w:tcW w:w="958" w:type="dxa"/>
                  <w:gridSpan w:val="2"/>
                  <w:vAlign w:val="center"/>
                </w:tcPr>
                <w:p w14:paraId="098CE9E0" w14:textId="77777777" w:rsidR="000C493A" w:rsidRPr="00064D52" w:rsidRDefault="000C493A" w:rsidP="000C493A">
                  <w:pPr>
                    <w:jc w:val="center"/>
                    <w:rPr>
                      <w:szCs w:val="21"/>
                    </w:rPr>
                  </w:pPr>
                  <w:r w:rsidRPr="00064D52">
                    <w:rPr>
                      <w:szCs w:val="21"/>
                    </w:rPr>
                    <w:t>工作内容</w:t>
                  </w:r>
                </w:p>
              </w:tc>
              <w:tc>
                <w:tcPr>
                  <w:tcW w:w="6956" w:type="dxa"/>
                  <w:gridSpan w:val="18"/>
                  <w:vAlign w:val="center"/>
                </w:tcPr>
                <w:p w14:paraId="7DF4F6CF" w14:textId="77777777" w:rsidR="000C493A" w:rsidRPr="00064D52" w:rsidRDefault="000C493A" w:rsidP="000C493A">
                  <w:pPr>
                    <w:jc w:val="center"/>
                    <w:rPr>
                      <w:szCs w:val="21"/>
                    </w:rPr>
                  </w:pPr>
                  <w:r w:rsidRPr="00064D52">
                    <w:rPr>
                      <w:szCs w:val="21"/>
                    </w:rPr>
                    <w:t>完成情况</w:t>
                  </w:r>
                </w:p>
              </w:tc>
            </w:tr>
            <w:tr w:rsidR="00AB44E4" w:rsidRPr="00064D52" w14:paraId="393BDD93" w14:textId="77777777" w:rsidTr="00AB44E4">
              <w:trPr>
                <w:trHeight w:val="385"/>
                <w:jc w:val="center"/>
              </w:trPr>
              <w:tc>
                <w:tcPr>
                  <w:tcW w:w="391" w:type="dxa"/>
                  <w:vMerge w:val="restart"/>
                  <w:vAlign w:val="center"/>
                </w:tcPr>
                <w:p w14:paraId="4D01AA32" w14:textId="77777777" w:rsidR="00AB44E4" w:rsidRPr="00064D52" w:rsidRDefault="00AB44E4" w:rsidP="00AB44E4">
                  <w:pPr>
                    <w:jc w:val="center"/>
                    <w:rPr>
                      <w:szCs w:val="21"/>
                    </w:rPr>
                  </w:pPr>
                  <w:r w:rsidRPr="00064D52">
                    <w:rPr>
                      <w:szCs w:val="21"/>
                    </w:rPr>
                    <w:t>风险调查</w:t>
                  </w:r>
                </w:p>
              </w:tc>
              <w:tc>
                <w:tcPr>
                  <w:tcW w:w="567" w:type="dxa"/>
                  <w:vMerge w:val="restart"/>
                  <w:vAlign w:val="center"/>
                </w:tcPr>
                <w:p w14:paraId="53EB2FCE" w14:textId="77777777" w:rsidR="00AB44E4" w:rsidRPr="00064D52" w:rsidRDefault="00AB44E4" w:rsidP="00AB44E4">
                  <w:pPr>
                    <w:jc w:val="center"/>
                    <w:rPr>
                      <w:szCs w:val="21"/>
                    </w:rPr>
                  </w:pPr>
                  <w:r w:rsidRPr="00064D52">
                    <w:rPr>
                      <w:szCs w:val="21"/>
                    </w:rPr>
                    <w:t>危险物质</w:t>
                  </w:r>
                </w:p>
              </w:tc>
              <w:tc>
                <w:tcPr>
                  <w:tcW w:w="1251" w:type="dxa"/>
                  <w:gridSpan w:val="2"/>
                  <w:vAlign w:val="center"/>
                </w:tcPr>
                <w:p w14:paraId="0095E468" w14:textId="77777777" w:rsidR="00AB44E4" w:rsidRPr="00064D52" w:rsidRDefault="00AB44E4" w:rsidP="00AB44E4">
                  <w:pPr>
                    <w:jc w:val="center"/>
                    <w:rPr>
                      <w:szCs w:val="21"/>
                    </w:rPr>
                  </w:pPr>
                  <w:r w:rsidRPr="00064D52">
                    <w:rPr>
                      <w:szCs w:val="21"/>
                    </w:rPr>
                    <w:t>名称</w:t>
                  </w:r>
                </w:p>
              </w:tc>
              <w:tc>
                <w:tcPr>
                  <w:tcW w:w="1134" w:type="dxa"/>
                  <w:gridSpan w:val="4"/>
                  <w:vAlign w:val="center"/>
                </w:tcPr>
                <w:p w14:paraId="4498E53A" w14:textId="77777777" w:rsidR="00AB44E4" w:rsidRPr="00064D52" w:rsidRDefault="00AB44E4" w:rsidP="00AB44E4">
                  <w:pPr>
                    <w:jc w:val="center"/>
                    <w:rPr>
                      <w:szCs w:val="21"/>
                    </w:rPr>
                  </w:pPr>
                  <w:r w:rsidRPr="00064D52">
                    <w:rPr>
                      <w:rFonts w:hint="eastAsia"/>
                      <w:szCs w:val="21"/>
                    </w:rPr>
                    <w:t>二甲苯</w:t>
                  </w:r>
                </w:p>
              </w:tc>
              <w:tc>
                <w:tcPr>
                  <w:tcW w:w="1134" w:type="dxa"/>
                  <w:gridSpan w:val="2"/>
                  <w:vAlign w:val="center"/>
                </w:tcPr>
                <w:p w14:paraId="1C2FCC65" w14:textId="606A1694" w:rsidR="00AB44E4" w:rsidRPr="00064D52" w:rsidRDefault="00AB44E4" w:rsidP="00AB44E4">
                  <w:pPr>
                    <w:jc w:val="center"/>
                    <w:rPr>
                      <w:szCs w:val="21"/>
                    </w:rPr>
                  </w:pPr>
                  <w:r w:rsidRPr="00064D52">
                    <w:rPr>
                      <w:rFonts w:hint="eastAsia"/>
                      <w:szCs w:val="21"/>
                    </w:rPr>
                    <w:t>润滑油</w:t>
                  </w:r>
                </w:p>
              </w:tc>
              <w:tc>
                <w:tcPr>
                  <w:tcW w:w="1123" w:type="dxa"/>
                  <w:gridSpan w:val="3"/>
                  <w:vAlign w:val="center"/>
                </w:tcPr>
                <w:p w14:paraId="123915B4" w14:textId="77F32B99" w:rsidR="00AB44E4" w:rsidRPr="00064D52" w:rsidRDefault="00AB44E4" w:rsidP="00AB44E4">
                  <w:pPr>
                    <w:jc w:val="center"/>
                    <w:rPr>
                      <w:szCs w:val="21"/>
                    </w:rPr>
                  </w:pPr>
                  <w:r w:rsidRPr="00064D52">
                    <w:rPr>
                      <w:rFonts w:hint="eastAsia"/>
                      <w:szCs w:val="21"/>
                    </w:rPr>
                    <w:t>废切削液</w:t>
                  </w:r>
                </w:p>
              </w:tc>
              <w:tc>
                <w:tcPr>
                  <w:tcW w:w="1151" w:type="dxa"/>
                  <w:gridSpan w:val="6"/>
                  <w:vAlign w:val="center"/>
                </w:tcPr>
                <w:p w14:paraId="5AE985BA" w14:textId="486CC10D" w:rsidR="00AB44E4" w:rsidRPr="00064D52" w:rsidRDefault="00AB44E4" w:rsidP="00AB44E4">
                  <w:pPr>
                    <w:jc w:val="center"/>
                    <w:rPr>
                      <w:szCs w:val="21"/>
                    </w:rPr>
                  </w:pPr>
                  <w:r w:rsidRPr="00064D52">
                    <w:rPr>
                      <w:rFonts w:hint="eastAsia"/>
                      <w:szCs w:val="21"/>
                    </w:rPr>
                    <w:t>废清洗液</w:t>
                  </w:r>
                </w:p>
              </w:tc>
              <w:tc>
                <w:tcPr>
                  <w:tcW w:w="1163" w:type="dxa"/>
                  <w:vAlign w:val="center"/>
                </w:tcPr>
                <w:p w14:paraId="70C10DD0" w14:textId="49716210" w:rsidR="00AB44E4" w:rsidRPr="00064D52" w:rsidRDefault="00AB44E4" w:rsidP="00AB44E4">
                  <w:pPr>
                    <w:jc w:val="center"/>
                    <w:rPr>
                      <w:szCs w:val="21"/>
                    </w:rPr>
                  </w:pPr>
                  <w:r w:rsidRPr="00064D52">
                    <w:rPr>
                      <w:rFonts w:hint="eastAsia"/>
                      <w:szCs w:val="21"/>
                    </w:rPr>
                    <w:t>废机油</w:t>
                  </w:r>
                </w:p>
              </w:tc>
            </w:tr>
            <w:tr w:rsidR="00AB44E4" w:rsidRPr="00064D52" w14:paraId="621E43C3" w14:textId="77777777" w:rsidTr="00AB44E4">
              <w:trPr>
                <w:jc w:val="center"/>
              </w:trPr>
              <w:tc>
                <w:tcPr>
                  <w:tcW w:w="391" w:type="dxa"/>
                  <w:vMerge/>
                  <w:vAlign w:val="center"/>
                </w:tcPr>
                <w:p w14:paraId="48B0115D" w14:textId="77777777" w:rsidR="00AB44E4" w:rsidRPr="00064D52" w:rsidRDefault="00AB44E4" w:rsidP="00AB44E4">
                  <w:pPr>
                    <w:jc w:val="center"/>
                    <w:rPr>
                      <w:szCs w:val="21"/>
                    </w:rPr>
                  </w:pPr>
                </w:p>
              </w:tc>
              <w:tc>
                <w:tcPr>
                  <w:tcW w:w="567" w:type="dxa"/>
                  <w:vMerge/>
                  <w:vAlign w:val="center"/>
                </w:tcPr>
                <w:p w14:paraId="25970922" w14:textId="77777777" w:rsidR="00AB44E4" w:rsidRPr="00064D52" w:rsidRDefault="00AB44E4" w:rsidP="00AB44E4">
                  <w:pPr>
                    <w:jc w:val="center"/>
                    <w:rPr>
                      <w:szCs w:val="21"/>
                    </w:rPr>
                  </w:pPr>
                </w:p>
              </w:tc>
              <w:tc>
                <w:tcPr>
                  <w:tcW w:w="1251" w:type="dxa"/>
                  <w:gridSpan w:val="2"/>
                  <w:vAlign w:val="center"/>
                </w:tcPr>
                <w:p w14:paraId="2E4629DB" w14:textId="77777777" w:rsidR="00AB44E4" w:rsidRPr="00064D52" w:rsidRDefault="00AB44E4" w:rsidP="00AB44E4">
                  <w:pPr>
                    <w:jc w:val="center"/>
                    <w:rPr>
                      <w:szCs w:val="21"/>
                    </w:rPr>
                  </w:pPr>
                  <w:r w:rsidRPr="00064D52">
                    <w:rPr>
                      <w:szCs w:val="21"/>
                    </w:rPr>
                    <w:t>存在总量</w:t>
                  </w:r>
                  <w:r w:rsidRPr="00064D52">
                    <w:rPr>
                      <w:szCs w:val="21"/>
                    </w:rPr>
                    <w:t>/t</w:t>
                  </w:r>
                </w:p>
              </w:tc>
              <w:tc>
                <w:tcPr>
                  <w:tcW w:w="1134" w:type="dxa"/>
                  <w:gridSpan w:val="4"/>
                  <w:vAlign w:val="center"/>
                </w:tcPr>
                <w:p w14:paraId="7D6759CA" w14:textId="77777777" w:rsidR="00AB44E4" w:rsidRPr="00064D52" w:rsidRDefault="00AB44E4" w:rsidP="00AB44E4">
                  <w:pPr>
                    <w:jc w:val="center"/>
                    <w:rPr>
                      <w:szCs w:val="21"/>
                    </w:rPr>
                  </w:pPr>
                  <w:r w:rsidRPr="00064D52">
                    <w:rPr>
                      <w:szCs w:val="21"/>
                    </w:rPr>
                    <w:t>0.010</w:t>
                  </w:r>
                </w:p>
              </w:tc>
              <w:tc>
                <w:tcPr>
                  <w:tcW w:w="1134" w:type="dxa"/>
                  <w:gridSpan w:val="2"/>
                  <w:vAlign w:val="center"/>
                </w:tcPr>
                <w:p w14:paraId="16FDD378" w14:textId="60F10946" w:rsidR="00AB44E4" w:rsidRPr="00064D52" w:rsidRDefault="00AB44E4" w:rsidP="00AB44E4">
                  <w:pPr>
                    <w:jc w:val="center"/>
                    <w:rPr>
                      <w:szCs w:val="21"/>
                    </w:rPr>
                  </w:pPr>
                  <w:r w:rsidRPr="00064D52">
                    <w:rPr>
                      <w:szCs w:val="21"/>
                    </w:rPr>
                    <w:t>0.050</w:t>
                  </w:r>
                </w:p>
              </w:tc>
              <w:tc>
                <w:tcPr>
                  <w:tcW w:w="1123" w:type="dxa"/>
                  <w:gridSpan w:val="3"/>
                  <w:vAlign w:val="center"/>
                </w:tcPr>
                <w:p w14:paraId="7CD6347B" w14:textId="1A27F7DD" w:rsidR="00AB44E4" w:rsidRPr="00064D52" w:rsidRDefault="00AB44E4" w:rsidP="00AB44E4">
                  <w:pPr>
                    <w:jc w:val="center"/>
                    <w:rPr>
                      <w:szCs w:val="21"/>
                    </w:rPr>
                  </w:pPr>
                  <w:r w:rsidRPr="00064D52">
                    <w:rPr>
                      <w:rFonts w:hint="eastAsia"/>
                      <w:szCs w:val="21"/>
                    </w:rPr>
                    <w:t>0</w:t>
                  </w:r>
                  <w:r w:rsidRPr="00064D52">
                    <w:rPr>
                      <w:szCs w:val="21"/>
                    </w:rPr>
                    <w:t>.29</w:t>
                  </w:r>
                </w:p>
              </w:tc>
              <w:tc>
                <w:tcPr>
                  <w:tcW w:w="1151" w:type="dxa"/>
                  <w:gridSpan w:val="6"/>
                  <w:vAlign w:val="center"/>
                </w:tcPr>
                <w:p w14:paraId="218B10C1" w14:textId="2609FCCB" w:rsidR="00AB44E4" w:rsidRPr="00064D52" w:rsidRDefault="00AB44E4" w:rsidP="00AB44E4">
                  <w:pPr>
                    <w:jc w:val="center"/>
                    <w:rPr>
                      <w:szCs w:val="21"/>
                    </w:rPr>
                  </w:pPr>
                  <w:r w:rsidRPr="00064D52">
                    <w:rPr>
                      <w:rFonts w:hint="eastAsia"/>
                      <w:szCs w:val="21"/>
                    </w:rPr>
                    <w:t>2</w:t>
                  </w:r>
                  <w:r w:rsidRPr="00064D52">
                    <w:rPr>
                      <w:szCs w:val="21"/>
                    </w:rPr>
                    <w:t>.48</w:t>
                  </w:r>
                </w:p>
              </w:tc>
              <w:tc>
                <w:tcPr>
                  <w:tcW w:w="1163" w:type="dxa"/>
                  <w:vAlign w:val="center"/>
                </w:tcPr>
                <w:p w14:paraId="22A6552C" w14:textId="59CC0FA4" w:rsidR="00AB44E4" w:rsidRPr="00064D52" w:rsidRDefault="00AB44E4" w:rsidP="00AB44E4">
                  <w:pPr>
                    <w:jc w:val="center"/>
                    <w:rPr>
                      <w:szCs w:val="21"/>
                    </w:rPr>
                  </w:pPr>
                  <w:r w:rsidRPr="00064D52">
                    <w:rPr>
                      <w:rFonts w:hint="eastAsia"/>
                      <w:szCs w:val="21"/>
                    </w:rPr>
                    <w:t>0</w:t>
                  </w:r>
                  <w:r w:rsidRPr="00064D52">
                    <w:rPr>
                      <w:szCs w:val="21"/>
                    </w:rPr>
                    <w:t>.05</w:t>
                  </w:r>
                </w:p>
              </w:tc>
            </w:tr>
            <w:tr w:rsidR="000C493A" w:rsidRPr="00064D52" w14:paraId="6C68C6CE" w14:textId="77777777" w:rsidTr="000C493A">
              <w:trPr>
                <w:jc w:val="center"/>
              </w:trPr>
              <w:tc>
                <w:tcPr>
                  <w:tcW w:w="391" w:type="dxa"/>
                  <w:vMerge/>
                  <w:vAlign w:val="center"/>
                </w:tcPr>
                <w:p w14:paraId="3E1A7452" w14:textId="77777777" w:rsidR="000C493A" w:rsidRPr="00064D52" w:rsidRDefault="000C493A" w:rsidP="000C493A">
                  <w:pPr>
                    <w:jc w:val="center"/>
                    <w:rPr>
                      <w:szCs w:val="21"/>
                    </w:rPr>
                  </w:pPr>
                </w:p>
              </w:tc>
              <w:tc>
                <w:tcPr>
                  <w:tcW w:w="567" w:type="dxa"/>
                  <w:vMerge w:val="restart"/>
                  <w:vAlign w:val="center"/>
                </w:tcPr>
                <w:p w14:paraId="17ED3785" w14:textId="77777777" w:rsidR="000C493A" w:rsidRPr="00064D52" w:rsidRDefault="000C493A" w:rsidP="000C493A">
                  <w:pPr>
                    <w:jc w:val="center"/>
                    <w:rPr>
                      <w:szCs w:val="21"/>
                    </w:rPr>
                  </w:pPr>
                  <w:r w:rsidRPr="00064D52">
                    <w:rPr>
                      <w:szCs w:val="21"/>
                    </w:rPr>
                    <w:t>环境敏感性</w:t>
                  </w:r>
                </w:p>
              </w:tc>
              <w:tc>
                <w:tcPr>
                  <w:tcW w:w="565" w:type="dxa"/>
                  <w:vMerge w:val="restart"/>
                  <w:vAlign w:val="center"/>
                </w:tcPr>
                <w:p w14:paraId="0277B8F8" w14:textId="77777777" w:rsidR="000C493A" w:rsidRPr="00064D52" w:rsidRDefault="000C493A" w:rsidP="000C493A">
                  <w:pPr>
                    <w:jc w:val="center"/>
                    <w:rPr>
                      <w:szCs w:val="21"/>
                    </w:rPr>
                  </w:pPr>
                  <w:r w:rsidRPr="00064D52">
                    <w:rPr>
                      <w:szCs w:val="21"/>
                    </w:rPr>
                    <w:t>大气</w:t>
                  </w:r>
                </w:p>
              </w:tc>
              <w:tc>
                <w:tcPr>
                  <w:tcW w:w="4077" w:type="dxa"/>
                  <w:gridSpan w:val="10"/>
                  <w:vAlign w:val="center"/>
                </w:tcPr>
                <w:p w14:paraId="45FFB8CB" w14:textId="77777777" w:rsidR="000C493A" w:rsidRPr="00064D52" w:rsidRDefault="000C493A" w:rsidP="000C493A">
                  <w:pPr>
                    <w:jc w:val="center"/>
                    <w:rPr>
                      <w:szCs w:val="21"/>
                    </w:rPr>
                  </w:pPr>
                  <w:r w:rsidRPr="00064D52">
                    <w:rPr>
                      <w:szCs w:val="21"/>
                    </w:rPr>
                    <w:t>500m</w:t>
                  </w:r>
                  <w:r w:rsidRPr="00064D52">
                    <w:rPr>
                      <w:szCs w:val="21"/>
                    </w:rPr>
                    <w:t>范围内人口数</w:t>
                  </w:r>
                  <w:r w:rsidRPr="00064D52">
                    <w:rPr>
                      <w:szCs w:val="21"/>
                      <w:u w:val="single"/>
                    </w:rPr>
                    <w:t>&gt;1000</w:t>
                  </w:r>
                  <w:r w:rsidRPr="00064D52">
                    <w:rPr>
                      <w:szCs w:val="21"/>
                    </w:rPr>
                    <w:t>人</w:t>
                  </w:r>
                </w:p>
              </w:tc>
              <w:tc>
                <w:tcPr>
                  <w:tcW w:w="2314" w:type="dxa"/>
                  <w:gridSpan w:val="7"/>
                  <w:vAlign w:val="center"/>
                </w:tcPr>
                <w:p w14:paraId="7E610E26" w14:textId="77777777" w:rsidR="000C493A" w:rsidRPr="00064D52" w:rsidRDefault="000C493A" w:rsidP="000C493A">
                  <w:pPr>
                    <w:jc w:val="center"/>
                    <w:rPr>
                      <w:szCs w:val="21"/>
                    </w:rPr>
                  </w:pPr>
                  <w:r w:rsidRPr="00064D52">
                    <w:rPr>
                      <w:szCs w:val="21"/>
                    </w:rPr>
                    <w:t>5km</w:t>
                  </w:r>
                  <w:r w:rsidRPr="00064D52">
                    <w:rPr>
                      <w:szCs w:val="21"/>
                    </w:rPr>
                    <w:t>范围内人口数</w:t>
                  </w:r>
                  <w:r w:rsidRPr="00064D52">
                    <w:rPr>
                      <w:szCs w:val="21"/>
                      <w:u w:val="single"/>
                    </w:rPr>
                    <w:t xml:space="preserve">&gt;        </w:t>
                  </w:r>
                  <w:r w:rsidRPr="00064D52">
                    <w:rPr>
                      <w:szCs w:val="21"/>
                    </w:rPr>
                    <w:t>人</w:t>
                  </w:r>
                </w:p>
              </w:tc>
            </w:tr>
            <w:tr w:rsidR="000C493A" w:rsidRPr="00064D52" w14:paraId="0358281F" w14:textId="77777777" w:rsidTr="000C493A">
              <w:trPr>
                <w:jc w:val="center"/>
              </w:trPr>
              <w:tc>
                <w:tcPr>
                  <w:tcW w:w="391" w:type="dxa"/>
                  <w:vMerge/>
                  <w:vAlign w:val="center"/>
                </w:tcPr>
                <w:p w14:paraId="0A9FC88C" w14:textId="77777777" w:rsidR="000C493A" w:rsidRPr="00064D52" w:rsidRDefault="000C493A" w:rsidP="000C493A">
                  <w:pPr>
                    <w:jc w:val="center"/>
                    <w:rPr>
                      <w:szCs w:val="21"/>
                    </w:rPr>
                  </w:pPr>
                </w:p>
              </w:tc>
              <w:tc>
                <w:tcPr>
                  <w:tcW w:w="567" w:type="dxa"/>
                  <w:vMerge/>
                  <w:vAlign w:val="center"/>
                </w:tcPr>
                <w:p w14:paraId="2EDD5224" w14:textId="77777777" w:rsidR="000C493A" w:rsidRPr="00064D52" w:rsidRDefault="000C493A" w:rsidP="000C493A">
                  <w:pPr>
                    <w:jc w:val="center"/>
                    <w:rPr>
                      <w:szCs w:val="21"/>
                    </w:rPr>
                  </w:pPr>
                </w:p>
              </w:tc>
              <w:tc>
                <w:tcPr>
                  <w:tcW w:w="565" w:type="dxa"/>
                  <w:vMerge/>
                  <w:vAlign w:val="center"/>
                </w:tcPr>
                <w:p w14:paraId="7BA4FA27" w14:textId="77777777" w:rsidR="000C493A" w:rsidRPr="00064D52" w:rsidRDefault="000C493A" w:rsidP="000C493A">
                  <w:pPr>
                    <w:jc w:val="center"/>
                    <w:rPr>
                      <w:szCs w:val="21"/>
                    </w:rPr>
                  </w:pPr>
                </w:p>
              </w:tc>
              <w:tc>
                <w:tcPr>
                  <w:tcW w:w="4754" w:type="dxa"/>
                  <w:gridSpan w:val="12"/>
                  <w:vAlign w:val="center"/>
                </w:tcPr>
                <w:p w14:paraId="031DAA86" w14:textId="77777777" w:rsidR="000C493A" w:rsidRPr="00064D52" w:rsidRDefault="000C493A" w:rsidP="000C493A">
                  <w:pPr>
                    <w:jc w:val="center"/>
                    <w:rPr>
                      <w:szCs w:val="21"/>
                      <w:u w:val="single"/>
                    </w:rPr>
                  </w:pPr>
                  <w:r w:rsidRPr="00064D52">
                    <w:rPr>
                      <w:szCs w:val="21"/>
                    </w:rPr>
                    <w:t>每公里管段周边</w:t>
                  </w:r>
                  <w:r w:rsidRPr="00064D52">
                    <w:rPr>
                      <w:szCs w:val="21"/>
                    </w:rPr>
                    <w:t>200m</w:t>
                  </w:r>
                  <w:r w:rsidRPr="00064D52">
                    <w:rPr>
                      <w:szCs w:val="21"/>
                    </w:rPr>
                    <w:t>范围内人口数（最大）</w:t>
                  </w:r>
                </w:p>
              </w:tc>
              <w:tc>
                <w:tcPr>
                  <w:tcW w:w="1637" w:type="dxa"/>
                  <w:gridSpan w:val="5"/>
                  <w:vAlign w:val="center"/>
                </w:tcPr>
                <w:p w14:paraId="24239000" w14:textId="77777777" w:rsidR="000C493A" w:rsidRPr="00064D52" w:rsidRDefault="000C493A" w:rsidP="000C493A">
                  <w:pPr>
                    <w:jc w:val="center"/>
                    <w:rPr>
                      <w:szCs w:val="21"/>
                    </w:rPr>
                  </w:pPr>
                  <w:r w:rsidRPr="00064D52">
                    <w:rPr>
                      <w:szCs w:val="21"/>
                    </w:rPr>
                    <w:t>人</w:t>
                  </w:r>
                </w:p>
              </w:tc>
            </w:tr>
            <w:tr w:rsidR="000C493A" w:rsidRPr="00064D52" w14:paraId="308A0A9D" w14:textId="77777777" w:rsidTr="000C493A">
              <w:trPr>
                <w:jc w:val="center"/>
              </w:trPr>
              <w:tc>
                <w:tcPr>
                  <w:tcW w:w="391" w:type="dxa"/>
                  <w:vMerge/>
                  <w:vAlign w:val="center"/>
                </w:tcPr>
                <w:p w14:paraId="6807E8C1" w14:textId="77777777" w:rsidR="000C493A" w:rsidRPr="00064D52" w:rsidRDefault="000C493A" w:rsidP="000C493A">
                  <w:pPr>
                    <w:jc w:val="center"/>
                    <w:rPr>
                      <w:szCs w:val="21"/>
                    </w:rPr>
                  </w:pPr>
                </w:p>
              </w:tc>
              <w:tc>
                <w:tcPr>
                  <w:tcW w:w="567" w:type="dxa"/>
                  <w:vMerge/>
                  <w:vAlign w:val="center"/>
                </w:tcPr>
                <w:p w14:paraId="1279167F" w14:textId="77777777" w:rsidR="000C493A" w:rsidRPr="00064D52" w:rsidRDefault="000C493A" w:rsidP="000C493A">
                  <w:pPr>
                    <w:jc w:val="center"/>
                    <w:rPr>
                      <w:szCs w:val="21"/>
                    </w:rPr>
                  </w:pPr>
                </w:p>
              </w:tc>
              <w:tc>
                <w:tcPr>
                  <w:tcW w:w="565" w:type="dxa"/>
                  <w:vMerge w:val="restart"/>
                  <w:vAlign w:val="center"/>
                </w:tcPr>
                <w:p w14:paraId="4A60CC92" w14:textId="77777777" w:rsidR="000C493A" w:rsidRPr="00064D52" w:rsidRDefault="000C493A" w:rsidP="000C493A">
                  <w:pPr>
                    <w:jc w:val="center"/>
                    <w:rPr>
                      <w:szCs w:val="21"/>
                    </w:rPr>
                  </w:pPr>
                  <w:r w:rsidRPr="00064D52">
                    <w:rPr>
                      <w:szCs w:val="21"/>
                    </w:rPr>
                    <w:t>地表水</w:t>
                  </w:r>
                </w:p>
              </w:tc>
              <w:tc>
                <w:tcPr>
                  <w:tcW w:w="2418" w:type="dxa"/>
                  <w:gridSpan w:val="6"/>
                  <w:vAlign w:val="center"/>
                </w:tcPr>
                <w:p w14:paraId="7E94CCFC" w14:textId="77777777" w:rsidR="000C493A" w:rsidRPr="00064D52" w:rsidRDefault="000C493A" w:rsidP="000C493A">
                  <w:pPr>
                    <w:jc w:val="center"/>
                    <w:rPr>
                      <w:szCs w:val="21"/>
                    </w:rPr>
                  </w:pPr>
                  <w:r w:rsidRPr="00064D52">
                    <w:rPr>
                      <w:szCs w:val="21"/>
                    </w:rPr>
                    <w:t>地表水功能敏感性</w:t>
                  </w:r>
                </w:p>
              </w:tc>
              <w:tc>
                <w:tcPr>
                  <w:tcW w:w="1248" w:type="dxa"/>
                  <w:gridSpan w:val="3"/>
                  <w:vAlign w:val="center"/>
                </w:tcPr>
                <w:p w14:paraId="2D88D87C" w14:textId="77777777" w:rsidR="000C493A" w:rsidRPr="00064D52" w:rsidRDefault="000C493A" w:rsidP="000C493A">
                  <w:pPr>
                    <w:jc w:val="center"/>
                    <w:rPr>
                      <w:szCs w:val="21"/>
                    </w:rPr>
                  </w:pPr>
                  <w:r w:rsidRPr="00064D52">
                    <w:rPr>
                      <w:szCs w:val="21"/>
                    </w:rPr>
                    <w:t>F1□</w:t>
                  </w:r>
                </w:p>
              </w:tc>
              <w:tc>
                <w:tcPr>
                  <w:tcW w:w="1100" w:type="dxa"/>
                  <w:gridSpan w:val="4"/>
                  <w:vAlign w:val="center"/>
                </w:tcPr>
                <w:p w14:paraId="75E5C71D" w14:textId="77777777" w:rsidR="000C493A" w:rsidRPr="00064D52" w:rsidRDefault="000C493A" w:rsidP="000C493A">
                  <w:pPr>
                    <w:jc w:val="center"/>
                    <w:rPr>
                      <w:szCs w:val="21"/>
                    </w:rPr>
                  </w:pPr>
                  <w:r w:rsidRPr="00064D52">
                    <w:rPr>
                      <w:szCs w:val="21"/>
                    </w:rPr>
                    <w:t>F2□</w:t>
                  </w:r>
                </w:p>
              </w:tc>
              <w:tc>
                <w:tcPr>
                  <w:tcW w:w="1625" w:type="dxa"/>
                  <w:gridSpan w:val="4"/>
                  <w:vAlign w:val="center"/>
                </w:tcPr>
                <w:p w14:paraId="0B149AF9" w14:textId="77777777" w:rsidR="000C493A" w:rsidRPr="00064D52" w:rsidRDefault="000C493A" w:rsidP="000C493A">
                  <w:pPr>
                    <w:jc w:val="center"/>
                    <w:rPr>
                      <w:szCs w:val="21"/>
                    </w:rPr>
                  </w:pPr>
                  <w:r w:rsidRPr="00064D52">
                    <w:rPr>
                      <w:szCs w:val="21"/>
                    </w:rPr>
                    <w:t>F3</w:t>
                  </w:r>
                  <w:r w:rsidRPr="00064D52">
                    <w:rPr>
                      <w:rFonts w:ascii="Segoe UI Emoji" w:eastAsia="MS Mincho" w:hAnsi="Segoe UI Emoji" w:cs="Segoe UI Emoji"/>
                      <w:szCs w:val="21"/>
                    </w:rPr>
                    <w:t>☑</w:t>
                  </w:r>
                </w:p>
              </w:tc>
            </w:tr>
            <w:tr w:rsidR="000C493A" w:rsidRPr="00064D52" w14:paraId="118ED7F0" w14:textId="77777777" w:rsidTr="000C493A">
              <w:trPr>
                <w:jc w:val="center"/>
              </w:trPr>
              <w:tc>
                <w:tcPr>
                  <w:tcW w:w="391" w:type="dxa"/>
                  <w:vMerge/>
                  <w:vAlign w:val="center"/>
                </w:tcPr>
                <w:p w14:paraId="3AC5FFCE" w14:textId="77777777" w:rsidR="000C493A" w:rsidRPr="00064D52" w:rsidRDefault="000C493A" w:rsidP="000C493A">
                  <w:pPr>
                    <w:jc w:val="center"/>
                    <w:rPr>
                      <w:szCs w:val="21"/>
                    </w:rPr>
                  </w:pPr>
                </w:p>
              </w:tc>
              <w:tc>
                <w:tcPr>
                  <w:tcW w:w="567" w:type="dxa"/>
                  <w:vMerge/>
                  <w:vAlign w:val="center"/>
                </w:tcPr>
                <w:p w14:paraId="58F34259" w14:textId="77777777" w:rsidR="000C493A" w:rsidRPr="00064D52" w:rsidRDefault="000C493A" w:rsidP="000C493A">
                  <w:pPr>
                    <w:jc w:val="center"/>
                    <w:rPr>
                      <w:szCs w:val="21"/>
                    </w:rPr>
                  </w:pPr>
                </w:p>
              </w:tc>
              <w:tc>
                <w:tcPr>
                  <w:tcW w:w="565" w:type="dxa"/>
                  <w:vMerge/>
                  <w:vAlign w:val="center"/>
                </w:tcPr>
                <w:p w14:paraId="0745393C" w14:textId="77777777" w:rsidR="000C493A" w:rsidRPr="00064D52" w:rsidRDefault="000C493A" w:rsidP="000C493A">
                  <w:pPr>
                    <w:jc w:val="center"/>
                    <w:rPr>
                      <w:szCs w:val="21"/>
                    </w:rPr>
                  </w:pPr>
                </w:p>
              </w:tc>
              <w:tc>
                <w:tcPr>
                  <w:tcW w:w="2418" w:type="dxa"/>
                  <w:gridSpan w:val="6"/>
                  <w:vAlign w:val="center"/>
                </w:tcPr>
                <w:p w14:paraId="05B171AA" w14:textId="77777777" w:rsidR="000C493A" w:rsidRPr="00064D52" w:rsidRDefault="000C493A" w:rsidP="000C493A">
                  <w:pPr>
                    <w:jc w:val="center"/>
                    <w:rPr>
                      <w:szCs w:val="21"/>
                    </w:rPr>
                  </w:pPr>
                  <w:r w:rsidRPr="00064D52">
                    <w:rPr>
                      <w:szCs w:val="21"/>
                    </w:rPr>
                    <w:t>环境敏感目标分级</w:t>
                  </w:r>
                </w:p>
              </w:tc>
              <w:tc>
                <w:tcPr>
                  <w:tcW w:w="1248" w:type="dxa"/>
                  <w:gridSpan w:val="3"/>
                  <w:vAlign w:val="center"/>
                </w:tcPr>
                <w:p w14:paraId="03624973" w14:textId="77777777" w:rsidR="000C493A" w:rsidRPr="00064D52" w:rsidRDefault="000C493A" w:rsidP="000C493A">
                  <w:pPr>
                    <w:jc w:val="center"/>
                    <w:rPr>
                      <w:szCs w:val="21"/>
                    </w:rPr>
                  </w:pPr>
                  <w:r w:rsidRPr="00064D52">
                    <w:rPr>
                      <w:szCs w:val="21"/>
                    </w:rPr>
                    <w:t>S1□</w:t>
                  </w:r>
                </w:p>
              </w:tc>
              <w:tc>
                <w:tcPr>
                  <w:tcW w:w="1100" w:type="dxa"/>
                  <w:gridSpan w:val="4"/>
                  <w:vAlign w:val="center"/>
                </w:tcPr>
                <w:p w14:paraId="6CA86737" w14:textId="77777777" w:rsidR="000C493A" w:rsidRPr="00064D52" w:rsidRDefault="000C493A" w:rsidP="000C493A">
                  <w:pPr>
                    <w:jc w:val="center"/>
                    <w:rPr>
                      <w:szCs w:val="21"/>
                    </w:rPr>
                  </w:pPr>
                  <w:r w:rsidRPr="00064D52">
                    <w:rPr>
                      <w:szCs w:val="21"/>
                    </w:rPr>
                    <w:t>S2□</w:t>
                  </w:r>
                </w:p>
              </w:tc>
              <w:tc>
                <w:tcPr>
                  <w:tcW w:w="1625" w:type="dxa"/>
                  <w:gridSpan w:val="4"/>
                  <w:vAlign w:val="center"/>
                </w:tcPr>
                <w:p w14:paraId="138C89CA" w14:textId="77777777" w:rsidR="000C493A" w:rsidRPr="00064D52" w:rsidRDefault="000C493A" w:rsidP="000C493A">
                  <w:pPr>
                    <w:jc w:val="center"/>
                    <w:rPr>
                      <w:szCs w:val="21"/>
                    </w:rPr>
                  </w:pPr>
                  <w:r w:rsidRPr="00064D52">
                    <w:rPr>
                      <w:szCs w:val="21"/>
                    </w:rPr>
                    <w:t>S3</w:t>
                  </w:r>
                  <w:r w:rsidRPr="00064D52">
                    <w:rPr>
                      <w:rFonts w:ascii="Segoe UI Emoji" w:eastAsia="MS Mincho" w:hAnsi="Segoe UI Emoji" w:cs="Segoe UI Emoji"/>
                      <w:szCs w:val="21"/>
                    </w:rPr>
                    <w:t>☑</w:t>
                  </w:r>
                </w:p>
              </w:tc>
            </w:tr>
            <w:tr w:rsidR="000C493A" w:rsidRPr="00064D52" w14:paraId="30127DA2" w14:textId="77777777" w:rsidTr="000C493A">
              <w:trPr>
                <w:jc w:val="center"/>
              </w:trPr>
              <w:tc>
                <w:tcPr>
                  <w:tcW w:w="391" w:type="dxa"/>
                  <w:vMerge/>
                  <w:vAlign w:val="center"/>
                </w:tcPr>
                <w:p w14:paraId="2FFEC597" w14:textId="77777777" w:rsidR="000C493A" w:rsidRPr="00064D52" w:rsidRDefault="000C493A" w:rsidP="000C493A">
                  <w:pPr>
                    <w:jc w:val="center"/>
                    <w:rPr>
                      <w:szCs w:val="21"/>
                    </w:rPr>
                  </w:pPr>
                </w:p>
              </w:tc>
              <w:tc>
                <w:tcPr>
                  <w:tcW w:w="567" w:type="dxa"/>
                  <w:vMerge/>
                  <w:vAlign w:val="center"/>
                </w:tcPr>
                <w:p w14:paraId="5BEEFC8F" w14:textId="77777777" w:rsidR="000C493A" w:rsidRPr="00064D52" w:rsidRDefault="000C493A" w:rsidP="000C493A">
                  <w:pPr>
                    <w:jc w:val="center"/>
                    <w:rPr>
                      <w:szCs w:val="21"/>
                    </w:rPr>
                  </w:pPr>
                </w:p>
              </w:tc>
              <w:tc>
                <w:tcPr>
                  <w:tcW w:w="565" w:type="dxa"/>
                  <w:vMerge w:val="restart"/>
                  <w:vAlign w:val="center"/>
                </w:tcPr>
                <w:p w14:paraId="7A5BD775" w14:textId="77777777" w:rsidR="000C493A" w:rsidRPr="00064D52" w:rsidRDefault="000C493A" w:rsidP="000C493A">
                  <w:pPr>
                    <w:jc w:val="center"/>
                    <w:rPr>
                      <w:szCs w:val="21"/>
                    </w:rPr>
                  </w:pPr>
                  <w:r w:rsidRPr="00064D52">
                    <w:rPr>
                      <w:szCs w:val="21"/>
                    </w:rPr>
                    <w:t>地下水</w:t>
                  </w:r>
                </w:p>
              </w:tc>
              <w:tc>
                <w:tcPr>
                  <w:tcW w:w="2418" w:type="dxa"/>
                  <w:gridSpan w:val="6"/>
                  <w:vAlign w:val="center"/>
                </w:tcPr>
                <w:p w14:paraId="306597B8" w14:textId="77777777" w:rsidR="000C493A" w:rsidRPr="00064D52" w:rsidRDefault="000C493A" w:rsidP="000C493A">
                  <w:pPr>
                    <w:jc w:val="center"/>
                    <w:rPr>
                      <w:szCs w:val="21"/>
                    </w:rPr>
                  </w:pPr>
                  <w:r w:rsidRPr="00064D52">
                    <w:rPr>
                      <w:szCs w:val="21"/>
                    </w:rPr>
                    <w:t>地下水功能敏感性</w:t>
                  </w:r>
                </w:p>
              </w:tc>
              <w:tc>
                <w:tcPr>
                  <w:tcW w:w="1248" w:type="dxa"/>
                  <w:gridSpan w:val="3"/>
                  <w:vAlign w:val="center"/>
                </w:tcPr>
                <w:p w14:paraId="447A3D31" w14:textId="77777777" w:rsidR="000C493A" w:rsidRPr="00064D52" w:rsidRDefault="000C493A" w:rsidP="000C493A">
                  <w:pPr>
                    <w:jc w:val="center"/>
                    <w:rPr>
                      <w:szCs w:val="21"/>
                    </w:rPr>
                  </w:pPr>
                  <w:r w:rsidRPr="00064D52">
                    <w:rPr>
                      <w:szCs w:val="21"/>
                    </w:rPr>
                    <w:t>G1□</w:t>
                  </w:r>
                </w:p>
              </w:tc>
              <w:tc>
                <w:tcPr>
                  <w:tcW w:w="1100" w:type="dxa"/>
                  <w:gridSpan w:val="4"/>
                  <w:vAlign w:val="center"/>
                </w:tcPr>
                <w:p w14:paraId="208A685B" w14:textId="77777777" w:rsidR="000C493A" w:rsidRPr="00064D52" w:rsidRDefault="000C493A" w:rsidP="000C493A">
                  <w:pPr>
                    <w:jc w:val="center"/>
                    <w:rPr>
                      <w:szCs w:val="21"/>
                    </w:rPr>
                  </w:pPr>
                  <w:r w:rsidRPr="00064D52">
                    <w:rPr>
                      <w:szCs w:val="21"/>
                    </w:rPr>
                    <w:t>G2□</w:t>
                  </w:r>
                </w:p>
              </w:tc>
              <w:tc>
                <w:tcPr>
                  <w:tcW w:w="1625" w:type="dxa"/>
                  <w:gridSpan w:val="4"/>
                  <w:vAlign w:val="center"/>
                </w:tcPr>
                <w:p w14:paraId="78D21F95" w14:textId="77777777" w:rsidR="000C493A" w:rsidRPr="00064D52" w:rsidRDefault="000C493A" w:rsidP="000C493A">
                  <w:pPr>
                    <w:jc w:val="center"/>
                    <w:rPr>
                      <w:szCs w:val="21"/>
                    </w:rPr>
                  </w:pPr>
                  <w:r w:rsidRPr="00064D52">
                    <w:rPr>
                      <w:szCs w:val="21"/>
                    </w:rPr>
                    <w:t>G3</w:t>
                  </w:r>
                  <w:r w:rsidRPr="00064D52">
                    <w:rPr>
                      <w:rFonts w:ascii="Segoe UI Emoji" w:eastAsia="MS Mincho" w:hAnsi="Segoe UI Emoji" w:cs="Segoe UI Emoji"/>
                      <w:szCs w:val="21"/>
                    </w:rPr>
                    <w:t>☑</w:t>
                  </w:r>
                </w:p>
              </w:tc>
            </w:tr>
            <w:tr w:rsidR="000C493A" w:rsidRPr="00064D52" w14:paraId="1C86840B" w14:textId="77777777" w:rsidTr="000C493A">
              <w:trPr>
                <w:jc w:val="center"/>
              </w:trPr>
              <w:tc>
                <w:tcPr>
                  <w:tcW w:w="391" w:type="dxa"/>
                  <w:vMerge/>
                  <w:vAlign w:val="center"/>
                </w:tcPr>
                <w:p w14:paraId="506A75E9" w14:textId="77777777" w:rsidR="000C493A" w:rsidRPr="00064D52" w:rsidRDefault="000C493A" w:rsidP="000C493A">
                  <w:pPr>
                    <w:jc w:val="center"/>
                    <w:rPr>
                      <w:szCs w:val="21"/>
                    </w:rPr>
                  </w:pPr>
                </w:p>
              </w:tc>
              <w:tc>
                <w:tcPr>
                  <w:tcW w:w="567" w:type="dxa"/>
                  <w:vMerge/>
                  <w:vAlign w:val="center"/>
                </w:tcPr>
                <w:p w14:paraId="1F3A3F1E" w14:textId="77777777" w:rsidR="000C493A" w:rsidRPr="00064D52" w:rsidRDefault="000C493A" w:rsidP="000C493A">
                  <w:pPr>
                    <w:jc w:val="center"/>
                    <w:rPr>
                      <w:szCs w:val="21"/>
                    </w:rPr>
                  </w:pPr>
                </w:p>
              </w:tc>
              <w:tc>
                <w:tcPr>
                  <w:tcW w:w="565" w:type="dxa"/>
                  <w:vMerge/>
                  <w:vAlign w:val="center"/>
                </w:tcPr>
                <w:p w14:paraId="189422B7" w14:textId="77777777" w:rsidR="000C493A" w:rsidRPr="00064D52" w:rsidRDefault="000C493A" w:rsidP="000C493A">
                  <w:pPr>
                    <w:jc w:val="center"/>
                    <w:rPr>
                      <w:szCs w:val="21"/>
                    </w:rPr>
                  </w:pPr>
                </w:p>
              </w:tc>
              <w:tc>
                <w:tcPr>
                  <w:tcW w:w="2418" w:type="dxa"/>
                  <w:gridSpan w:val="6"/>
                  <w:vAlign w:val="center"/>
                </w:tcPr>
                <w:p w14:paraId="06047E88" w14:textId="77777777" w:rsidR="000C493A" w:rsidRPr="00064D52" w:rsidRDefault="000C493A" w:rsidP="000C493A">
                  <w:pPr>
                    <w:jc w:val="center"/>
                    <w:rPr>
                      <w:szCs w:val="21"/>
                    </w:rPr>
                  </w:pPr>
                  <w:r w:rsidRPr="00064D52">
                    <w:rPr>
                      <w:szCs w:val="21"/>
                    </w:rPr>
                    <w:t>包气带防污性能</w:t>
                  </w:r>
                </w:p>
              </w:tc>
              <w:tc>
                <w:tcPr>
                  <w:tcW w:w="1248" w:type="dxa"/>
                  <w:gridSpan w:val="3"/>
                  <w:vAlign w:val="center"/>
                </w:tcPr>
                <w:p w14:paraId="7576D5C9" w14:textId="77777777" w:rsidR="000C493A" w:rsidRPr="00064D52" w:rsidRDefault="000C493A" w:rsidP="000C493A">
                  <w:pPr>
                    <w:jc w:val="center"/>
                    <w:rPr>
                      <w:szCs w:val="21"/>
                    </w:rPr>
                  </w:pPr>
                  <w:r w:rsidRPr="00064D52">
                    <w:rPr>
                      <w:szCs w:val="21"/>
                    </w:rPr>
                    <w:t>D1□</w:t>
                  </w:r>
                </w:p>
              </w:tc>
              <w:tc>
                <w:tcPr>
                  <w:tcW w:w="1100" w:type="dxa"/>
                  <w:gridSpan w:val="4"/>
                  <w:vAlign w:val="center"/>
                </w:tcPr>
                <w:p w14:paraId="6AF46A91" w14:textId="77777777" w:rsidR="000C493A" w:rsidRPr="00064D52" w:rsidRDefault="000C493A" w:rsidP="000C493A">
                  <w:pPr>
                    <w:jc w:val="center"/>
                    <w:rPr>
                      <w:szCs w:val="21"/>
                    </w:rPr>
                  </w:pPr>
                  <w:r w:rsidRPr="00064D52">
                    <w:rPr>
                      <w:szCs w:val="21"/>
                    </w:rPr>
                    <w:t>D2</w:t>
                  </w:r>
                  <w:r w:rsidRPr="00064D52">
                    <w:rPr>
                      <w:rFonts w:ascii="Segoe UI Emoji" w:eastAsia="MS Mincho" w:hAnsi="Segoe UI Emoji" w:cs="Segoe UI Emoji"/>
                      <w:szCs w:val="21"/>
                    </w:rPr>
                    <w:t>☑</w:t>
                  </w:r>
                </w:p>
              </w:tc>
              <w:tc>
                <w:tcPr>
                  <w:tcW w:w="1625" w:type="dxa"/>
                  <w:gridSpan w:val="4"/>
                  <w:vAlign w:val="center"/>
                </w:tcPr>
                <w:p w14:paraId="3DA921E8" w14:textId="77777777" w:rsidR="000C493A" w:rsidRPr="00064D52" w:rsidRDefault="000C493A" w:rsidP="000C493A">
                  <w:pPr>
                    <w:jc w:val="center"/>
                    <w:rPr>
                      <w:szCs w:val="21"/>
                    </w:rPr>
                  </w:pPr>
                  <w:r w:rsidRPr="00064D52">
                    <w:rPr>
                      <w:szCs w:val="21"/>
                    </w:rPr>
                    <w:t>D3□</w:t>
                  </w:r>
                </w:p>
              </w:tc>
            </w:tr>
            <w:tr w:rsidR="000C493A" w:rsidRPr="00064D52" w14:paraId="792122DF" w14:textId="77777777" w:rsidTr="000C493A">
              <w:trPr>
                <w:jc w:val="center"/>
              </w:trPr>
              <w:tc>
                <w:tcPr>
                  <w:tcW w:w="958" w:type="dxa"/>
                  <w:gridSpan w:val="2"/>
                  <w:vMerge w:val="restart"/>
                  <w:vAlign w:val="center"/>
                </w:tcPr>
                <w:p w14:paraId="6F846DC3" w14:textId="77777777" w:rsidR="000C493A" w:rsidRPr="00064D52" w:rsidRDefault="000C493A" w:rsidP="000C493A">
                  <w:pPr>
                    <w:jc w:val="center"/>
                    <w:rPr>
                      <w:szCs w:val="21"/>
                    </w:rPr>
                  </w:pPr>
                  <w:r w:rsidRPr="00064D52">
                    <w:rPr>
                      <w:szCs w:val="21"/>
                    </w:rPr>
                    <w:t>物质及工艺系统危险性</w:t>
                  </w:r>
                </w:p>
              </w:tc>
              <w:tc>
                <w:tcPr>
                  <w:tcW w:w="565" w:type="dxa"/>
                  <w:vAlign w:val="center"/>
                </w:tcPr>
                <w:p w14:paraId="4673D4E4" w14:textId="77777777" w:rsidR="000C493A" w:rsidRPr="00064D52" w:rsidRDefault="000C493A" w:rsidP="000C493A">
                  <w:pPr>
                    <w:jc w:val="center"/>
                    <w:rPr>
                      <w:szCs w:val="21"/>
                    </w:rPr>
                  </w:pPr>
                  <w:r w:rsidRPr="00064D52">
                    <w:rPr>
                      <w:szCs w:val="21"/>
                    </w:rPr>
                    <w:t>Q</w:t>
                  </w:r>
                  <w:r w:rsidRPr="00064D52">
                    <w:rPr>
                      <w:szCs w:val="21"/>
                    </w:rPr>
                    <w:t>值</w:t>
                  </w:r>
                </w:p>
              </w:tc>
              <w:tc>
                <w:tcPr>
                  <w:tcW w:w="2418" w:type="dxa"/>
                  <w:gridSpan w:val="6"/>
                  <w:vAlign w:val="center"/>
                </w:tcPr>
                <w:p w14:paraId="64BAFCD4" w14:textId="77777777" w:rsidR="000C493A" w:rsidRPr="00064D52" w:rsidRDefault="000C493A" w:rsidP="000C493A">
                  <w:pPr>
                    <w:jc w:val="center"/>
                    <w:rPr>
                      <w:szCs w:val="21"/>
                    </w:rPr>
                  </w:pPr>
                  <w:r w:rsidRPr="00064D52">
                    <w:rPr>
                      <w:szCs w:val="21"/>
                    </w:rPr>
                    <w:t>Q</w:t>
                  </w:r>
                  <w:r w:rsidRPr="00064D52">
                    <w:rPr>
                      <w:szCs w:val="21"/>
                    </w:rPr>
                    <w:t>＜</w:t>
                  </w:r>
                  <w:r w:rsidRPr="00064D52">
                    <w:rPr>
                      <w:szCs w:val="21"/>
                    </w:rPr>
                    <w:t>1</w:t>
                  </w:r>
                  <w:r w:rsidRPr="00064D52">
                    <w:rPr>
                      <w:rFonts w:ascii="Segoe UI Emoji" w:eastAsia="MS Mincho" w:hAnsi="Segoe UI Emoji" w:cs="Segoe UI Emoji"/>
                      <w:szCs w:val="21"/>
                    </w:rPr>
                    <w:t>☑</w:t>
                  </w:r>
                </w:p>
              </w:tc>
              <w:tc>
                <w:tcPr>
                  <w:tcW w:w="1248" w:type="dxa"/>
                  <w:gridSpan w:val="3"/>
                  <w:vAlign w:val="center"/>
                </w:tcPr>
                <w:p w14:paraId="74822E39" w14:textId="77777777" w:rsidR="000C493A" w:rsidRPr="00064D52" w:rsidRDefault="000C493A" w:rsidP="000C493A">
                  <w:pPr>
                    <w:jc w:val="center"/>
                    <w:rPr>
                      <w:szCs w:val="21"/>
                    </w:rPr>
                  </w:pPr>
                  <w:r w:rsidRPr="00064D52">
                    <w:rPr>
                      <w:szCs w:val="21"/>
                    </w:rPr>
                    <w:t>1≤Q</w:t>
                  </w:r>
                  <w:r w:rsidRPr="00064D52">
                    <w:rPr>
                      <w:szCs w:val="21"/>
                    </w:rPr>
                    <w:t>＜</w:t>
                  </w:r>
                  <w:r w:rsidRPr="00064D52">
                    <w:rPr>
                      <w:szCs w:val="21"/>
                    </w:rPr>
                    <w:t>10□</w:t>
                  </w:r>
                </w:p>
              </w:tc>
              <w:tc>
                <w:tcPr>
                  <w:tcW w:w="1100" w:type="dxa"/>
                  <w:gridSpan w:val="4"/>
                  <w:vAlign w:val="center"/>
                </w:tcPr>
                <w:p w14:paraId="41343F69" w14:textId="77777777" w:rsidR="000C493A" w:rsidRPr="00064D52" w:rsidRDefault="000C493A" w:rsidP="000C493A">
                  <w:pPr>
                    <w:jc w:val="center"/>
                    <w:rPr>
                      <w:szCs w:val="21"/>
                    </w:rPr>
                  </w:pPr>
                  <w:r w:rsidRPr="00064D52">
                    <w:rPr>
                      <w:szCs w:val="21"/>
                    </w:rPr>
                    <w:t>10≤Q</w:t>
                  </w:r>
                  <w:r w:rsidRPr="00064D52">
                    <w:rPr>
                      <w:szCs w:val="21"/>
                    </w:rPr>
                    <w:t>＜</w:t>
                  </w:r>
                  <w:r w:rsidRPr="00064D52">
                    <w:rPr>
                      <w:szCs w:val="21"/>
                    </w:rPr>
                    <w:t>100□</w:t>
                  </w:r>
                </w:p>
              </w:tc>
              <w:tc>
                <w:tcPr>
                  <w:tcW w:w="1625" w:type="dxa"/>
                  <w:gridSpan w:val="4"/>
                  <w:vAlign w:val="center"/>
                </w:tcPr>
                <w:p w14:paraId="0C717EFB" w14:textId="77777777" w:rsidR="000C493A" w:rsidRPr="00064D52" w:rsidRDefault="000C493A" w:rsidP="000C493A">
                  <w:pPr>
                    <w:jc w:val="center"/>
                    <w:rPr>
                      <w:szCs w:val="21"/>
                    </w:rPr>
                  </w:pPr>
                  <w:r w:rsidRPr="00064D52">
                    <w:rPr>
                      <w:szCs w:val="21"/>
                    </w:rPr>
                    <w:t>Q</w:t>
                  </w:r>
                  <w:r w:rsidRPr="00064D52">
                    <w:rPr>
                      <w:szCs w:val="21"/>
                    </w:rPr>
                    <w:t>＞</w:t>
                  </w:r>
                  <w:r w:rsidRPr="00064D52">
                    <w:rPr>
                      <w:szCs w:val="21"/>
                    </w:rPr>
                    <w:t>100□</w:t>
                  </w:r>
                </w:p>
              </w:tc>
            </w:tr>
            <w:tr w:rsidR="000C493A" w:rsidRPr="00064D52" w14:paraId="788C4D61" w14:textId="77777777" w:rsidTr="000C493A">
              <w:trPr>
                <w:jc w:val="center"/>
              </w:trPr>
              <w:tc>
                <w:tcPr>
                  <w:tcW w:w="958" w:type="dxa"/>
                  <w:gridSpan w:val="2"/>
                  <w:vMerge/>
                  <w:vAlign w:val="center"/>
                </w:tcPr>
                <w:p w14:paraId="0743ADFD" w14:textId="77777777" w:rsidR="000C493A" w:rsidRPr="00064D52" w:rsidRDefault="000C493A" w:rsidP="000C493A">
                  <w:pPr>
                    <w:jc w:val="center"/>
                    <w:rPr>
                      <w:szCs w:val="21"/>
                    </w:rPr>
                  </w:pPr>
                </w:p>
              </w:tc>
              <w:tc>
                <w:tcPr>
                  <w:tcW w:w="565" w:type="dxa"/>
                  <w:vAlign w:val="center"/>
                </w:tcPr>
                <w:p w14:paraId="4A7688D1" w14:textId="77777777" w:rsidR="000C493A" w:rsidRPr="00064D52" w:rsidRDefault="000C493A" w:rsidP="000C493A">
                  <w:pPr>
                    <w:jc w:val="center"/>
                    <w:rPr>
                      <w:szCs w:val="21"/>
                    </w:rPr>
                  </w:pPr>
                  <w:r w:rsidRPr="00064D52">
                    <w:rPr>
                      <w:szCs w:val="21"/>
                    </w:rPr>
                    <w:t>M</w:t>
                  </w:r>
                  <w:r w:rsidRPr="00064D52">
                    <w:rPr>
                      <w:szCs w:val="21"/>
                    </w:rPr>
                    <w:t>值</w:t>
                  </w:r>
                </w:p>
              </w:tc>
              <w:tc>
                <w:tcPr>
                  <w:tcW w:w="2418" w:type="dxa"/>
                  <w:gridSpan w:val="6"/>
                  <w:vAlign w:val="center"/>
                </w:tcPr>
                <w:p w14:paraId="406BA5D3" w14:textId="77777777" w:rsidR="000C493A" w:rsidRPr="00064D52" w:rsidRDefault="000C493A" w:rsidP="000C493A">
                  <w:pPr>
                    <w:jc w:val="center"/>
                    <w:rPr>
                      <w:szCs w:val="21"/>
                    </w:rPr>
                  </w:pPr>
                  <w:r w:rsidRPr="00064D52">
                    <w:rPr>
                      <w:szCs w:val="21"/>
                    </w:rPr>
                    <w:t>M1□</w:t>
                  </w:r>
                </w:p>
              </w:tc>
              <w:tc>
                <w:tcPr>
                  <w:tcW w:w="1248" w:type="dxa"/>
                  <w:gridSpan w:val="3"/>
                  <w:vAlign w:val="center"/>
                </w:tcPr>
                <w:p w14:paraId="7CC558B4" w14:textId="77777777" w:rsidR="000C493A" w:rsidRPr="00064D52" w:rsidRDefault="000C493A" w:rsidP="000C493A">
                  <w:pPr>
                    <w:jc w:val="center"/>
                    <w:rPr>
                      <w:szCs w:val="21"/>
                    </w:rPr>
                  </w:pPr>
                  <w:r w:rsidRPr="00064D52">
                    <w:rPr>
                      <w:szCs w:val="21"/>
                    </w:rPr>
                    <w:t>M2□</w:t>
                  </w:r>
                </w:p>
              </w:tc>
              <w:tc>
                <w:tcPr>
                  <w:tcW w:w="1100" w:type="dxa"/>
                  <w:gridSpan w:val="4"/>
                  <w:vAlign w:val="center"/>
                </w:tcPr>
                <w:p w14:paraId="39E8F56A" w14:textId="77777777" w:rsidR="000C493A" w:rsidRPr="00064D52" w:rsidRDefault="000C493A" w:rsidP="000C493A">
                  <w:pPr>
                    <w:jc w:val="center"/>
                    <w:rPr>
                      <w:szCs w:val="21"/>
                    </w:rPr>
                  </w:pPr>
                  <w:r w:rsidRPr="00064D52">
                    <w:rPr>
                      <w:szCs w:val="21"/>
                    </w:rPr>
                    <w:t>M3□</w:t>
                  </w:r>
                </w:p>
              </w:tc>
              <w:tc>
                <w:tcPr>
                  <w:tcW w:w="1625" w:type="dxa"/>
                  <w:gridSpan w:val="4"/>
                  <w:vAlign w:val="center"/>
                </w:tcPr>
                <w:p w14:paraId="391BBF72" w14:textId="77777777" w:rsidR="000C493A" w:rsidRPr="00064D52" w:rsidRDefault="000C493A" w:rsidP="000C493A">
                  <w:pPr>
                    <w:jc w:val="center"/>
                    <w:rPr>
                      <w:szCs w:val="21"/>
                    </w:rPr>
                  </w:pPr>
                  <w:r w:rsidRPr="00064D52">
                    <w:rPr>
                      <w:szCs w:val="21"/>
                    </w:rPr>
                    <w:t>M4</w:t>
                  </w:r>
                  <w:r w:rsidRPr="00064D52">
                    <w:rPr>
                      <w:rFonts w:ascii="Segoe UI Emoji" w:eastAsia="MS Mincho" w:hAnsi="Segoe UI Emoji" w:cs="Segoe UI Emoji"/>
                      <w:szCs w:val="21"/>
                    </w:rPr>
                    <w:t>☑</w:t>
                  </w:r>
                </w:p>
              </w:tc>
            </w:tr>
            <w:tr w:rsidR="000C493A" w:rsidRPr="00064D52" w14:paraId="4DC056A4" w14:textId="77777777" w:rsidTr="000C493A">
              <w:trPr>
                <w:jc w:val="center"/>
              </w:trPr>
              <w:tc>
                <w:tcPr>
                  <w:tcW w:w="958" w:type="dxa"/>
                  <w:gridSpan w:val="2"/>
                  <w:vMerge/>
                  <w:vAlign w:val="center"/>
                </w:tcPr>
                <w:p w14:paraId="398181B1" w14:textId="77777777" w:rsidR="000C493A" w:rsidRPr="00064D52" w:rsidRDefault="000C493A" w:rsidP="000C493A">
                  <w:pPr>
                    <w:jc w:val="center"/>
                    <w:rPr>
                      <w:szCs w:val="21"/>
                    </w:rPr>
                  </w:pPr>
                </w:p>
              </w:tc>
              <w:tc>
                <w:tcPr>
                  <w:tcW w:w="565" w:type="dxa"/>
                  <w:vAlign w:val="center"/>
                </w:tcPr>
                <w:p w14:paraId="38593C17" w14:textId="77777777" w:rsidR="000C493A" w:rsidRPr="00064D52" w:rsidRDefault="000C493A" w:rsidP="000C493A">
                  <w:pPr>
                    <w:jc w:val="center"/>
                    <w:rPr>
                      <w:szCs w:val="21"/>
                    </w:rPr>
                  </w:pPr>
                  <w:r w:rsidRPr="00064D52">
                    <w:rPr>
                      <w:szCs w:val="21"/>
                    </w:rPr>
                    <w:t>P</w:t>
                  </w:r>
                  <w:r w:rsidRPr="00064D52">
                    <w:rPr>
                      <w:szCs w:val="21"/>
                    </w:rPr>
                    <w:t>值</w:t>
                  </w:r>
                </w:p>
              </w:tc>
              <w:tc>
                <w:tcPr>
                  <w:tcW w:w="2418" w:type="dxa"/>
                  <w:gridSpan w:val="6"/>
                  <w:vAlign w:val="center"/>
                </w:tcPr>
                <w:p w14:paraId="5263218F" w14:textId="77777777" w:rsidR="000C493A" w:rsidRPr="00064D52" w:rsidRDefault="000C493A" w:rsidP="000C493A">
                  <w:pPr>
                    <w:jc w:val="center"/>
                    <w:rPr>
                      <w:szCs w:val="21"/>
                    </w:rPr>
                  </w:pPr>
                  <w:r w:rsidRPr="00064D52">
                    <w:rPr>
                      <w:szCs w:val="21"/>
                    </w:rPr>
                    <w:t>P1□</w:t>
                  </w:r>
                </w:p>
              </w:tc>
              <w:tc>
                <w:tcPr>
                  <w:tcW w:w="1248" w:type="dxa"/>
                  <w:gridSpan w:val="3"/>
                  <w:vAlign w:val="center"/>
                </w:tcPr>
                <w:p w14:paraId="400B57AC" w14:textId="77777777" w:rsidR="000C493A" w:rsidRPr="00064D52" w:rsidRDefault="000C493A" w:rsidP="000C493A">
                  <w:pPr>
                    <w:jc w:val="center"/>
                    <w:rPr>
                      <w:szCs w:val="21"/>
                    </w:rPr>
                  </w:pPr>
                  <w:r w:rsidRPr="00064D52">
                    <w:rPr>
                      <w:szCs w:val="21"/>
                    </w:rPr>
                    <w:t>P2□</w:t>
                  </w:r>
                </w:p>
              </w:tc>
              <w:tc>
                <w:tcPr>
                  <w:tcW w:w="1100" w:type="dxa"/>
                  <w:gridSpan w:val="4"/>
                  <w:vAlign w:val="center"/>
                </w:tcPr>
                <w:p w14:paraId="0E2F2A78" w14:textId="77777777" w:rsidR="000C493A" w:rsidRPr="00064D52" w:rsidRDefault="000C493A" w:rsidP="000C493A">
                  <w:pPr>
                    <w:jc w:val="center"/>
                    <w:rPr>
                      <w:szCs w:val="21"/>
                    </w:rPr>
                  </w:pPr>
                  <w:r w:rsidRPr="00064D52">
                    <w:rPr>
                      <w:szCs w:val="21"/>
                    </w:rPr>
                    <w:t>P3□</w:t>
                  </w:r>
                </w:p>
              </w:tc>
              <w:tc>
                <w:tcPr>
                  <w:tcW w:w="1625" w:type="dxa"/>
                  <w:gridSpan w:val="4"/>
                  <w:vAlign w:val="center"/>
                </w:tcPr>
                <w:p w14:paraId="427CEDEC" w14:textId="77777777" w:rsidR="000C493A" w:rsidRPr="00064D52" w:rsidRDefault="000C493A" w:rsidP="000C493A">
                  <w:pPr>
                    <w:jc w:val="center"/>
                    <w:rPr>
                      <w:szCs w:val="21"/>
                    </w:rPr>
                  </w:pPr>
                  <w:r w:rsidRPr="00064D52">
                    <w:rPr>
                      <w:szCs w:val="21"/>
                    </w:rPr>
                    <w:t>P4□</w:t>
                  </w:r>
                </w:p>
              </w:tc>
            </w:tr>
            <w:tr w:rsidR="000C493A" w:rsidRPr="00064D52" w14:paraId="7702231C" w14:textId="77777777" w:rsidTr="000C493A">
              <w:trPr>
                <w:jc w:val="center"/>
              </w:trPr>
              <w:tc>
                <w:tcPr>
                  <w:tcW w:w="958" w:type="dxa"/>
                  <w:gridSpan w:val="2"/>
                  <w:vMerge w:val="restart"/>
                  <w:vAlign w:val="center"/>
                </w:tcPr>
                <w:p w14:paraId="66C8BE99" w14:textId="77777777" w:rsidR="000C493A" w:rsidRPr="00064D52" w:rsidRDefault="000C493A" w:rsidP="000C493A">
                  <w:pPr>
                    <w:jc w:val="center"/>
                    <w:rPr>
                      <w:szCs w:val="21"/>
                    </w:rPr>
                  </w:pPr>
                  <w:r w:rsidRPr="00064D52">
                    <w:rPr>
                      <w:szCs w:val="21"/>
                    </w:rPr>
                    <w:t>环境敏感程度</w:t>
                  </w:r>
                </w:p>
              </w:tc>
              <w:tc>
                <w:tcPr>
                  <w:tcW w:w="565" w:type="dxa"/>
                  <w:vAlign w:val="center"/>
                </w:tcPr>
                <w:p w14:paraId="3E44D870" w14:textId="77777777" w:rsidR="000C493A" w:rsidRPr="00064D52" w:rsidRDefault="000C493A" w:rsidP="000C493A">
                  <w:pPr>
                    <w:jc w:val="center"/>
                    <w:rPr>
                      <w:szCs w:val="21"/>
                    </w:rPr>
                  </w:pPr>
                  <w:r w:rsidRPr="00064D52">
                    <w:rPr>
                      <w:szCs w:val="21"/>
                    </w:rPr>
                    <w:t>大气</w:t>
                  </w:r>
                </w:p>
              </w:tc>
              <w:tc>
                <w:tcPr>
                  <w:tcW w:w="2418" w:type="dxa"/>
                  <w:gridSpan w:val="6"/>
                  <w:vAlign w:val="center"/>
                </w:tcPr>
                <w:p w14:paraId="723006E4" w14:textId="77777777" w:rsidR="000C493A" w:rsidRPr="00064D52" w:rsidRDefault="000C493A" w:rsidP="000C493A">
                  <w:pPr>
                    <w:jc w:val="center"/>
                    <w:rPr>
                      <w:szCs w:val="21"/>
                    </w:rPr>
                  </w:pPr>
                  <w:r w:rsidRPr="00064D52">
                    <w:rPr>
                      <w:szCs w:val="21"/>
                    </w:rPr>
                    <w:t>E1</w:t>
                  </w:r>
                  <w:r w:rsidRPr="00064D52">
                    <w:rPr>
                      <w:rFonts w:ascii="Segoe UI Emoji" w:eastAsia="MS Mincho" w:hAnsi="Segoe UI Emoji" w:cs="Segoe UI Emoji"/>
                      <w:szCs w:val="21"/>
                    </w:rPr>
                    <w:t>☑</w:t>
                  </w:r>
                </w:p>
              </w:tc>
              <w:tc>
                <w:tcPr>
                  <w:tcW w:w="2005" w:type="dxa"/>
                  <w:gridSpan w:val="5"/>
                  <w:vAlign w:val="center"/>
                </w:tcPr>
                <w:p w14:paraId="37856099" w14:textId="77777777" w:rsidR="000C493A" w:rsidRPr="00064D52" w:rsidRDefault="000C493A" w:rsidP="000C493A">
                  <w:pPr>
                    <w:jc w:val="center"/>
                    <w:rPr>
                      <w:szCs w:val="21"/>
                    </w:rPr>
                  </w:pPr>
                  <w:r w:rsidRPr="00064D52">
                    <w:rPr>
                      <w:szCs w:val="21"/>
                    </w:rPr>
                    <w:t>E2□</w:t>
                  </w:r>
                </w:p>
              </w:tc>
              <w:tc>
                <w:tcPr>
                  <w:tcW w:w="1968" w:type="dxa"/>
                  <w:gridSpan w:val="6"/>
                  <w:vAlign w:val="center"/>
                </w:tcPr>
                <w:p w14:paraId="12D7AC85" w14:textId="77777777" w:rsidR="000C493A" w:rsidRPr="00064D52" w:rsidRDefault="000C493A" w:rsidP="000C493A">
                  <w:pPr>
                    <w:jc w:val="center"/>
                    <w:rPr>
                      <w:szCs w:val="21"/>
                    </w:rPr>
                  </w:pPr>
                  <w:r w:rsidRPr="00064D52">
                    <w:rPr>
                      <w:szCs w:val="21"/>
                    </w:rPr>
                    <w:t>E3□</w:t>
                  </w:r>
                </w:p>
              </w:tc>
            </w:tr>
            <w:tr w:rsidR="000C493A" w:rsidRPr="00064D52" w14:paraId="6B160367" w14:textId="77777777" w:rsidTr="000C493A">
              <w:trPr>
                <w:jc w:val="center"/>
              </w:trPr>
              <w:tc>
                <w:tcPr>
                  <w:tcW w:w="958" w:type="dxa"/>
                  <w:gridSpan w:val="2"/>
                  <w:vMerge/>
                  <w:vAlign w:val="center"/>
                </w:tcPr>
                <w:p w14:paraId="2809DD3D" w14:textId="77777777" w:rsidR="000C493A" w:rsidRPr="00064D52" w:rsidRDefault="000C493A" w:rsidP="000C493A">
                  <w:pPr>
                    <w:jc w:val="center"/>
                    <w:rPr>
                      <w:szCs w:val="21"/>
                    </w:rPr>
                  </w:pPr>
                </w:p>
              </w:tc>
              <w:tc>
                <w:tcPr>
                  <w:tcW w:w="565" w:type="dxa"/>
                  <w:vAlign w:val="center"/>
                </w:tcPr>
                <w:p w14:paraId="1D792E93" w14:textId="77777777" w:rsidR="000C493A" w:rsidRPr="00064D52" w:rsidRDefault="000C493A" w:rsidP="000C493A">
                  <w:pPr>
                    <w:jc w:val="center"/>
                    <w:rPr>
                      <w:szCs w:val="21"/>
                    </w:rPr>
                  </w:pPr>
                  <w:r w:rsidRPr="00064D52">
                    <w:rPr>
                      <w:szCs w:val="21"/>
                    </w:rPr>
                    <w:t>地表水</w:t>
                  </w:r>
                </w:p>
              </w:tc>
              <w:tc>
                <w:tcPr>
                  <w:tcW w:w="2418" w:type="dxa"/>
                  <w:gridSpan w:val="6"/>
                  <w:vAlign w:val="center"/>
                </w:tcPr>
                <w:p w14:paraId="4CFC86D5" w14:textId="77777777" w:rsidR="000C493A" w:rsidRPr="00064D52" w:rsidRDefault="000C493A" w:rsidP="000C493A">
                  <w:pPr>
                    <w:jc w:val="center"/>
                    <w:rPr>
                      <w:szCs w:val="21"/>
                    </w:rPr>
                  </w:pPr>
                  <w:r w:rsidRPr="00064D52">
                    <w:rPr>
                      <w:szCs w:val="21"/>
                    </w:rPr>
                    <w:t>E1□</w:t>
                  </w:r>
                </w:p>
              </w:tc>
              <w:tc>
                <w:tcPr>
                  <w:tcW w:w="2005" w:type="dxa"/>
                  <w:gridSpan w:val="5"/>
                  <w:vAlign w:val="center"/>
                </w:tcPr>
                <w:p w14:paraId="0ECD7385" w14:textId="77777777" w:rsidR="000C493A" w:rsidRPr="00064D52" w:rsidRDefault="000C493A" w:rsidP="000C493A">
                  <w:pPr>
                    <w:jc w:val="center"/>
                    <w:rPr>
                      <w:szCs w:val="21"/>
                    </w:rPr>
                  </w:pPr>
                  <w:r w:rsidRPr="00064D52">
                    <w:rPr>
                      <w:szCs w:val="21"/>
                    </w:rPr>
                    <w:t>E2□</w:t>
                  </w:r>
                </w:p>
              </w:tc>
              <w:tc>
                <w:tcPr>
                  <w:tcW w:w="1968" w:type="dxa"/>
                  <w:gridSpan w:val="6"/>
                  <w:vAlign w:val="center"/>
                </w:tcPr>
                <w:p w14:paraId="7AD57C7F" w14:textId="77777777" w:rsidR="000C493A" w:rsidRPr="00064D52" w:rsidRDefault="000C493A" w:rsidP="000C493A">
                  <w:pPr>
                    <w:jc w:val="center"/>
                    <w:rPr>
                      <w:szCs w:val="21"/>
                    </w:rPr>
                  </w:pPr>
                  <w:r w:rsidRPr="00064D52">
                    <w:rPr>
                      <w:szCs w:val="21"/>
                    </w:rPr>
                    <w:t>E3</w:t>
                  </w:r>
                  <w:r w:rsidRPr="00064D52">
                    <w:rPr>
                      <w:rFonts w:ascii="Segoe UI Emoji" w:eastAsia="MS Mincho" w:hAnsi="Segoe UI Emoji" w:cs="Segoe UI Emoji"/>
                      <w:szCs w:val="21"/>
                    </w:rPr>
                    <w:t>☑</w:t>
                  </w:r>
                </w:p>
              </w:tc>
            </w:tr>
            <w:tr w:rsidR="000C493A" w:rsidRPr="00064D52" w14:paraId="1D6A2C1D" w14:textId="77777777" w:rsidTr="000C493A">
              <w:trPr>
                <w:jc w:val="center"/>
              </w:trPr>
              <w:tc>
                <w:tcPr>
                  <w:tcW w:w="958" w:type="dxa"/>
                  <w:gridSpan w:val="2"/>
                  <w:vMerge/>
                  <w:vAlign w:val="center"/>
                </w:tcPr>
                <w:p w14:paraId="468D7C94" w14:textId="77777777" w:rsidR="000C493A" w:rsidRPr="00064D52" w:rsidRDefault="000C493A" w:rsidP="000C493A">
                  <w:pPr>
                    <w:jc w:val="center"/>
                    <w:rPr>
                      <w:szCs w:val="21"/>
                    </w:rPr>
                  </w:pPr>
                </w:p>
              </w:tc>
              <w:tc>
                <w:tcPr>
                  <w:tcW w:w="565" w:type="dxa"/>
                  <w:vAlign w:val="center"/>
                </w:tcPr>
                <w:p w14:paraId="3CF124D7" w14:textId="77777777" w:rsidR="000C493A" w:rsidRPr="00064D52" w:rsidRDefault="000C493A" w:rsidP="000C493A">
                  <w:pPr>
                    <w:jc w:val="center"/>
                    <w:rPr>
                      <w:szCs w:val="21"/>
                    </w:rPr>
                  </w:pPr>
                  <w:r w:rsidRPr="00064D52">
                    <w:rPr>
                      <w:szCs w:val="21"/>
                    </w:rPr>
                    <w:t>地下水</w:t>
                  </w:r>
                </w:p>
              </w:tc>
              <w:tc>
                <w:tcPr>
                  <w:tcW w:w="2418" w:type="dxa"/>
                  <w:gridSpan w:val="6"/>
                  <w:vAlign w:val="center"/>
                </w:tcPr>
                <w:p w14:paraId="0A1F153D" w14:textId="77777777" w:rsidR="000C493A" w:rsidRPr="00064D52" w:rsidRDefault="000C493A" w:rsidP="000C493A">
                  <w:pPr>
                    <w:jc w:val="center"/>
                    <w:rPr>
                      <w:szCs w:val="21"/>
                    </w:rPr>
                  </w:pPr>
                  <w:r w:rsidRPr="00064D52">
                    <w:rPr>
                      <w:szCs w:val="21"/>
                    </w:rPr>
                    <w:t>E1□</w:t>
                  </w:r>
                </w:p>
              </w:tc>
              <w:tc>
                <w:tcPr>
                  <w:tcW w:w="2005" w:type="dxa"/>
                  <w:gridSpan w:val="5"/>
                  <w:vAlign w:val="center"/>
                </w:tcPr>
                <w:p w14:paraId="657E836C" w14:textId="77777777" w:rsidR="000C493A" w:rsidRPr="00064D52" w:rsidRDefault="000C493A" w:rsidP="000C493A">
                  <w:pPr>
                    <w:jc w:val="center"/>
                    <w:rPr>
                      <w:szCs w:val="21"/>
                    </w:rPr>
                  </w:pPr>
                  <w:r w:rsidRPr="00064D52">
                    <w:rPr>
                      <w:szCs w:val="21"/>
                    </w:rPr>
                    <w:t>E2□</w:t>
                  </w:r>
                </w:p>
              </w:tc>
              <w:tc>
                <w:tcPr>
                  <w:tcW w:w="1968" w:type="dxa"/>
                  <w:gridSpan w:val="6"/>
                  <w:vAlign w:val="center"/>
                </w:tcPr>
                <w:p w14:paraId="4184C444" w14:textId="77777777" w:rsidR="000C493A" w:rsidRPr="00064D52" w:rsidRDefault="000C493A" w:rsidP="000C493A">
                  <w:pPr>
                    <w:jc w:val="center"/>
                    <w:rPr>
                      <w:szCs w:val="21"/>
                    </w:rPr>
                  </w:pPr>
                  <w:r w:rsidRPr="00064D52">
                    <w:rPr>
                      <w:szCs w:val="21"/>
                    </w:rPr>
                    <w:t>E3</w:t>
                  </w:r>
                  <w:r w:rsidRPr="00064D52">
                    <w:rPr>
                      <w:rFonts w:ascii="Segoe UI Emoji" w:eastAsia="MS Mincho" w:hAnsi="Segoe UI Emoji" w:cs="Segoe UI Emoji"/>
                      <w:szCs w:val="21"/>
                    </w:rPr>
                    <w:t>☑</w:t>
                  </w:r>
                </w:p>
              </w:tc>
            </w:tr>
            <w:tr w:rsidR="000C493A" w:rsidRPr="00064D52" w14:paraId="746408B9" w14:textId="77777777" w:rsidTr="000C493A">
              <w:trPr>
                <w:jc w:val="center"/>
              </w:trPr>
              <w:tc>
                <w:tcPr>
                  <w:tcW w:w="958" w:type="dxa"/>
                  <w:gridSpan w:val="2"/>
                  <w:vAlign w:val="center"/>
                </w:tcPr>
                <w:p w14:paraId="0D2B0BFC" w14:textId="77777777" w:rsidR="000C493A" w:rsidRPr="00064D52" w:rsidRDefault="000C493A" w:rsidP="000C493A">
                  <w:pPr>
                    <w:jc w:val="center"/>
                    <w:rPr>
                      <w:szCs w:val="21"/>
                    </w:rPr>
                  </w:pPr>
                  <w:r w:rsidRPr="00064D52">
                    <w:rPr>
                      <w:szCs w:val="21"/>
                    </w:rPr>
                    <w:t>环境风险潜势</w:t>
                  </w:r>
                </w:p>
              </w:tc>
              <w:tc>
                <w:tcPr>
                  <w:tcW w:w="1686" w:type="dxa"/>
                  <w:gridSpan w:val="4"/>
                  <w:vAlign w:val="center"/>
                </w:tcPr>
                <w:p w14:paraId="477785E8" w14:textId="77777777" w:rsidR="000C493A" w:rsidRPr="00064D52" w:rsidRDefault="000C493A" w:rsidP="000C493A">
                  <w:pPr>
                    <w:jc w:val="center"/>
                    <w:rPr>
                      <w:szCs w:val="21"/>
                    </w:rPr>
                  </w:pPr>
                  <w:r w:rsidRPr="00064D52">
                    <w:rPr>
                      <w:szCs w:val="21"/>
                    </w:rPr>
                    <w:t>Ⅳ</w:t>
                  </w:r>
                  <w:r w:rsidRPr="00064D52">
                    <w:rPr>
                      <w:szCs w:val="21"/>
                      <w:vertAlign w:val="superscript"/>
                    </w:rPr>
                    <w:t>+</w:t>
                  </w:r>
                  <w:r w:rsidRPr="00064D52">
                    <w:rPr>
                      <w:szCs w:val="21"/>
                    </w:rPr>
                    <w:t>□</w:t>
                  </w:r>
                </w:p>
              </w:tc>
              <w:tc>
                <w:tcPr>
                  <w:tcW w:w="1297" w:type="dxa"/>
                  <w:gridSpan w:val="3"/>
                  <w:vAlign w:val="center"/>
                </w:tcPr>
                <w:p w14:paraId="4F58FA6F" w14:textId="77777777" w:rsidR="000C493A" w:rsidRPr="00064D52" w:rsidRDefault="000C493A" w:rsidP="000C493A">
                  <w:pPr>
                    <w:jc w:val="center"/>
                    <w:rPr>
                      <w:szCs w:val="21"/>
                    </w:rPr>
                  </w:pPr>
                  <w:r w:rsidRPr="00064D52">
                    <w:rPr>
                      <w:szCs w:val="21"/>
                    </w:rPr>
                    <w:t>Ⅳ□</w:t>
                  </w:r>
                </w:p>
              </w:tc>
              <w:tc>
                <w:tcPr>
                  <w:tcW w:w="1248" w:type="dxa"/>
                  <w:gridSpan w:val="3"/>
                  <w:vAlign w:val="center"/>
                </w:tcPr>
                <w:p w14:paraId="238C5668" w14:textId="77777777" w:rsidR="000C493A" w:rsidRPr="00064D52" w:rsidRDefault="000C493A" w:rsidP="000C493A">
                  <w:pPr>
                    <w:jc w:val="center"/>
                    <w:rPr>
                      <w:szCs w:val="21"/>
                    </w:rPr>
                  </w:pPr>
                  <w:r w:rsidRPr="00064D52">
                    <w:rPr>
                      <w:szCs w:val="21"/>
                    </w:rPr>
                    <w:t>Ⅲ□</w:t>
                  </w:r>
                </w:p>
              </w:tc>
              <w:tc>
                <w:tcPr>
                  <w:tcW w:w="1490" w:type="dxa"/>
                  <w:gridSpan w:val="6"/>
                  <w:vAlign w:val="center"/>
                </w:tcPr>
                <w:p w14:paraId="59DBA4B4" w14:textId="77777777" w:rsidR="000C493A" w:rsidRPr="00064D52" w:rsidRDefault="000C493A" w:rsidP="000C493A">
                  <w:pPr>
                    <w:jc w:val="center"/>
                    <w:rPr>
                      <w:szCs w:val="21"/>
                    </w:rPr>
                  </w:pPr>
                  <w:r w:rsidRPr="00064D52">
                    <w:rPr>
                      <w:szCs w:val="21"/>
                    </w:rPr>
                    <w:t>Ⅱ□</w:t>
                  </w:r>
                </w:p>
              </w:tc>
              <w:tc>
                <w:tcPr>
                  <w:tcW w:w="1235" w:type="dxa"/>
                  <w:gridSpan w:val="2"/>
                  <w:vAlign w:val="center"/>
                </w:tcPr>
                <w:p w14:paraId="5A4A6DD2" w14:textId="77777777" w:rsidR="000C493A" w:rsidRPr="00064D52" w:rsidRDefault="000C493A" w:rsidP="000C493A">
                  <w:pPr>
                    <w:jc w:val="center"/>
                    <w:rPr>
                      <w:szCs w:val="21"/>
                    </w:rPr>
                  </w:pPr>
                  <w:r w:rsidRPr="00064D52">
                    <w:rPr>
                      <w:szCs w:val="21"/>
                    </w:rPr>
                    <w:t>Ⅰ</w:t>
                  </w:r>
                  <w:r w:rsidRPr="00064D52">
                    <w:rPr>
                      <w:rFonts w:ascii="Segoe UI Emoji" w:eastAsia="MS Mincho" w:hAnsi="Segoe UI Emoji" w:cs="Segoe UI Emoji"/>
                      <w:szCs w:val="21"/>
                    </w:rPr>
                    <w:t>☑</w:t>
                  </w:r>
                </w:p>
              </w:tc>
            </w:tr>
            <w:tr w:rsidR="000C493A" w:rsidRPr="00064D52" w14:paraId="1C6A22DA" w14:textId="77777777" w:rsidTr="000C493A">
              <w:trPr>
                <w:jc w:val="center"/>
              </w:trPr>
              <w:tc>
                <w:tcPr>
                  <w:tcW w:w="958" w:type="dxa"/>
                  <w:gridSpan w:val="2"/>
                  <w:vAlign w:val="center"/>
                </w:tcPr>
                <w:p w14:paraId="3CAF8F94" w14:textId="77777777" w:rsidR="000C493A" w:rsidRPr="00064D52" w:rsidRDefault="000C493A" w:rsidP="000C493A">
                  <w:pPr>
                    <w:jc w:val="center"/>
                    <w:rPr>
                      <w:szCs w:val="21"/>
                    </w:rPr>
                  </w:pPr>
                  <w:r w:rsidRPr="00064D52">
                    <w:rPr>
                      <w:szCs w:val="21"/>
                    </w:rPr>
                    <w:t>评价等级</w:t>
                  </w:r>
                </w:p>
              </w:tc>
              <w:tc>
                <w:tcPr>
                  <w:tcW w:w="2983" w:type="dxa"/>
                  <w:gridSpan w:val="7"/>
                  <w:vAlign w:val="center"/>
                </w:tcPr>
                <w:p w14:paraId="3623E9AC" w14:textId="77777777" w:rsidR="000C493A" w:rsidRPr="00064D52" w:rsidRDefault="000C493A" w:rsidP="000C493A">
                  <w:pPr>
                    <w:jc w:val="center"/>
                    <w:rPr>
                      <w:szCs w:val="21"/>
                    </w:rPr>
                  </w:pPr>
                  <w:r w:rsidRPr="00064D52">
                    <w:rPr>
                      <w:szCs w:val="21"/>
                    </w:rPr>
                    <w:t>一级</w:t>
                  </w:r>
                  <w:r w:rsidRPr="00064D52">
                    <w:rPr>
                      <w:szCs w:val="21"/>
                    </w:rPr>
                    <w:t>□</w:t>
                  </w:r>
                </w:p>
              </w:tc>
              <w:tc>
                <w:tcPr>
                  <w:tcW w:w="1248" w:type="dxa"/>
                  <w:gridSpan w:val="3"/>
                  <w:vAlign w:val="center"/>
                </w:tcPr>
                <w:p w14:paraId="1AC83B36" w14:textId="77777777" w:rsidR="000C493A" w:rsidRPr="00064D52" w:rsidRDefault="000C493A" w:rsidP="000C493A">
                  <w:pPr>
                    <w:jc w:val="center"/>
                    <w:rPr>
                      <w:szCs w:val="21"/>
                    </w:rPr>
                  </w:pPr>
                  <w:r w:rsidRPr="00064D52">
                    <w:rPr>
                      <w:szCs w:val="21"/>
                    </w:rPr>
                    <w:t>二级</w:t>
                  </w:r>
                  <w:r w:rsidRPr="00064D52">
                    <w:rPr>
                      <w:szCs w:val="21"/>
                    </w:rPr>
                    <w:t>□</w:t>
                  </w:r>
                </w:p>
              </w:tc>
              <w:tc>
                <w:tcPr>
                  <w:tcW w:w="1454" w:type="dxa"/>
                  <w:gridSpan w:val="5"/>
                  <w:vAlign w:val="center"/>
                </w:tcPr>
                <w:p w14:paraId="0E944449" w14:textId="77777777" w:rsidR="000C493A" w:rsidRPr="00064D52" w:rsidRDefault="000C493A" w:rsidP="000C493A">
                  <w:pPr>
                    <w:jc w:val="center"/>
                    <w:rPr>
                      <w:szCs w:val="21"/>
                    </w:rPr>
                  </w:pPr>
                  <w:r w:rsidRPr="00064D52">
                    <w:rPr>
                      <w:szCs w:val="21"/>
                    </w:rPr>
                    <w:t>三级</w:t>
                  </w:r>
                  <w:r w:rsidRPr="00064D52">
                    <w:rPr>
                      <w:szCs w:val="21"/>
                    </w:rPr>
                    <w:t>□</w:t>
                  </w:r>
                </w:p>
              </w:tc>
              <w:tc>
                <w:tcPr>
                  <w:tcW w:w="1271" w:type="dxa"/>
                  <w:gridSpan w:val="3"/>
                  <w:vAlign w:val="center"/>
                </w:tcPr>
                <w:p w14:paraId="690C6ACD" w14:textId="77777777" w:rsidR="000C493A" w:rsidRPr="00064D52" w:rsidRDefault="000C493A" w:rsidP="000C493A">
                  <w:pPr>
                    <w:jc w:val="center"/>
                    <w:rPr>
                      <w:szCs w:val="21"/>
                    </w:rPr>
                  </w:pPr>
                  <w:r w:rsidRPr="00064D52">
                    <w:rPr>
                      <w:szCs w:val="21"/>
                    </w:rPr>
                    <w:t>简单分析</w:t>
                  </w:r>
                  <w:r w:rsidRPr="00064D52">
                    <w:rPr>
                      <w:rFonts w:ascii="Segoe UI Emoji" w:eastAsia="MS Mincho" w:hAnsi="Segoe UI Emoji" w:cs="Segoe UI Emoji"/>
                      <w:szCs w:val="21"/>
                    </w:rPr>
                    <w:t>☑</w:t>
                  </w:r>
                </w:p>
              </w:tc>
            </w:tr>
            <w:tr w:rsidR="000C493A" w:rsidRPr="00064D52" w14:paraId="0E5A36EC" w14:textId="77777777" w:rsidTr="000C493A">
              <w:trPr>
                <w:jc w:val="center"/>
              </w:trPr>
              <w:tc>
                <w:tcPr>
                  <w:tcW w:w="391" w:type="dxa"/>
                  <w:vMerge w:val="restart"/>
                  <w:vAlign w:val="center"/>
                </w:tcPr>
                <w:p w14:paraId="2EC7B9A6" w14:textId="77777777" w:rsidR="000C493A" w:rsidRPr="00064D52" w:rsidRDefault="000C493A" w:rsidP="000C493A">
                  <w:pPr>
                    <w:jc w:val="center"/>
                    <w:rPr>
                      <w:szCs w:val="21"/>
                    </w:rPr>
                  </w:pPr>
                  <w:r w:rsidRPr="00064D52">
                    <w:rPr>
                      <w:szCs w:val="21"/>
                    </w:rPr>
                    <w:t>风险识别</w:t>
                  </w:r>
                </w:p>
              </w:tc>
              <w:tc>
                <w:tcPr>
                  <w:tcW w:w="567" w:type="dxa"/>
                  <w:vAlign w:val="center"/>
                </w:tcPr>
                <w:p w14:paraId="3F29CE7A" w14:textId="77777777" w:rsidR="000C493A" w:rsidRPr="00064D52" w:rsidRDefault="000C493A" w:rsidP="000C493A">
                  <w:pPr>
                    <w:jc w:val="center"/>
                    <w:rPr>
                      <w:szCs w:val="21"/>
                    </w:rPr>
                  </w:pPr>
                  <w:r w:rsidRPr="00064D52">
                    <w:rPr>
                      <w:szCs w:val="21"/>
                    </w:rPr>
                    <w:t>物质危险性</w:t>
                  </w:r>
                </w:p>
              </w:tc>
              <w:tc>
                <w:tcPr>
                  <w:tcW w:w="4231" w:type="dxa"/>
                  <w:gridSpan w:val="10"/>
                  <w:vAlign w:val="center"/>
                </w:tcPr>
                <w:p w14:paraId="41E2E880" w14:textId="77777777" w:rsidR="000C493A" w:rsidRPr="00064D52" w:rsidRDefault="000C493A" w:rsidP="000C493A">
                  <w:pPr>
                    <w:jc w:val="center"/>
                    <w:rPr>
                      <w:szCs w:val="21"/>
                    </w:rPr>
                  </w:pPr>
                  <w:r w:rsidRPr="00064D52">
                    <w:rPr>
                      <w:szCs w:val="21"/>
                    </w:rPr>
                    <w:t>有毒有害</w:t>
                  </w:r>
                  <w:r w:rsidRPr="00064D52">
                    <w:rPr>
                      <w:szCs w:val="21"/>
                    </w:rPr>
                    <w:t>□</w:t>
                  </w:r>
                </w:p>
              </w:tc>
              <w:tc>
                <w:tcPr>
                  <w:tcW w:w="2725" w:type="dxa"/>
                  <w:gridSpan w:val="8"/>
                  <w:vAlign w:val="center"/>
                </w:tcPr>
                <w:p w14:paraId="38FE4999" w14:textId="77777777" w:rsidR="000C493A" w:rsidRPr="00064D52" w:rsidRDefault="000C493A" w:rsidP="000C493A">
                  <w:pPr>
                    <w:jc w:val="center"/>
                    <w:rPr>
                      <w:szCs w:val="21"/>
                    </w:rPr>
                  </w:pPr>
                  <w:r w:rsidRPr="00064D52">
                    <w:rPr>
                      <w:szCs w:val="21"/>
                    </w:rPr>
                    <w:t>易燃易爆</w:t>
                  </w:r>
                  <w:r w:rsidRPr="00064D52">
                    <w:rPr>
                      <w:rFonts w:ascii="Segoe UI Emoji" w:eastAsia="MS Mincho" w:hAnsi="Segoe UI Emoji" w:cs="Segoe UI Emoji"/>
                      <w:szCs w:val="21"/>
                    </w:rPr>
                    <w:t>☑</w:t>
                  </w:r>
                </w:p>
              </w:tc>
            </w:tr>
            <w:tr w:rsidR="000C493A" w:rsidRPr="00064D52" w14:paraId="29D702D8" w14:textId="77777777" w:rsidTr="000C493A">
              <w:trPr>
                <w:jc w:val="center"/>
              </w:trPr>
              <w:tc>
                <w:tcPr>
                  <w:tcW w:w="391" w:type="dxa"/>
                  <w:vMerge/>
                  <w:vAlign w:val="center"/>
                </w:tcPr>
                <w:p w14:paraId="35F9A206" w14:textId="77777777" w:rsidR="000C493A" w:rsidRPr="00064D52" w:rsidRDefault="000C493A" w:rsidP="000C493A">
                  <w:pPr>
                    <w:jc w:val="center"/>
                    <w:rPr>
                      <w:szCs w:val="21"/>
                    </w:rPr>
                  </w:pPr>
                </w:p>
              </w:tc>
              <w:tc>
                <w:tcPr>
                  <w:tcW w:w="567" w:type="dxa"/>
                  <w:vAlign w:val="center"/>
                </w:tcPr>
                <w:p w14:paraId="44C9930D" w14:textId="77777777" w:rsidR="000C493A" w:rsidRPr="00064D52" w:rsidRDefault="000C493A" w:rsidP="000C493A">
                  <w:pPr>
                    <w:jc w:val="center"/>
                    <w:rPr>
                      <w:szCs w:val="21"/>
                    </w:rPr>
                  </w:pPr>
                  <w:r w:rsidRPr="00064D52">
                    <w:rPr>
                      <w:szCs w:val="21"/>
                    </w:rPr>
                    <w:t>环境风险类型</w:t>
                  </w:r>
                </w:p>
              </w:tc>
              <w:tc>
                <w:tcPr>
                  <w:tcW w:w="4231" w:type="dxa"/>
                  <w:gridSpan w:val="10"/>
                  <w:vAlign w:val="center"/>
                </w:tcPr>
                <w:p w14:paraId="041B2F85" w14:textId="77777777" w:rsidR="000C493A" w:rsidRPr="00064D52" w:rsidRDefault="000C493A" w:rsidP="000C493A">
                  <w:pPr>
                    <w:jc w:val="center"/>
                    <w:rPr>
                      <w:szCs w:val="21"/>
                    </w:rPr>
                  </w:pPr>
                  <w:r w:rsidRPr="00064D52">
                    <w:rPr>
                      <w:szCs w:val="21"/>
                    </w:rPr>
                    <w:t>泄漏</w:t>
                  </w:r>
                  <w:r w:rsidRPr="00064D52">
                    <w:rPr>
                      <w:rFonts w:ascii="Segoe UI Emoji" w:eastAsia="MS Mincho" w:hAnsi="Segoe UI Emoji" w:cs="Segoe UI Emoji"/>
                      <w:szCs w:val="21"/>
                    </w:rPr>
                    <w:t>☑</w:t>
                  </w:r>
                </w:p>
              </w:tc>
              <w:tc>
                <w:tcPr>
                  <w:tcW w:w="2725" w:type="dxa"/>
                  <w:gridSpan w:val="8"/>
                  <w:vAlign w:val="center"/>
                </w:tcPr>
                <w:p w14:paraId="21FAB3F8" w14:textId="77777777" w:rsidR="000C493A" w:rsidRPr="00064D52" w:rsidRDefault="000C493A" w:rsidP="000C493A">
                  <w:pPr>
                    <w:jc w:val="center"/>
                    <w:rPr>
                      <w:szCs w:val="21"/>
                    </w:rPr>
                  </w:pPr>
                  <w:r w:rsidRPr="00064D52">
                    <w:rPr>
                      <w:szCs w:val="21"/>
                    </w:rPr>
                    <w:t>火灾、爆炸引发伴生</w:t>
                  </w:r>
                  <w:r w:rsidRPr="00064D52">
                    <w:rPr>
                      <w:szCs w:val="21"/>
                    </w:rPr>
                    <w:t>/</w:t>
                  </w:r>
                  <w:r w:rsidRPr="00064D52">
                    <w:rPr>
                      <w:szCs w:val="21"/>
                    </w:rPr>
                    <w:t>次生污染物排放</w:t>
                  </w:r>
                  <w:r w:rsidRPr="00064D52">
                    <w:rPr>
                      <w:rFonts w:ascii="Segoe UI Emoji" w:eastAsia="MS Mincho" w:hAnsi="Segoe UI Emoji" w:cs="Segoe UI Emoji"/>
                      <w:szCs w:val="21"/>
                    </w:rPr>
                    <w:t>☑</w:t>
                  </w:r>
                </w:p>
              </w:tc>
            </w:tr>
            <w:tr w:rsidR="000C493A" w:rsidRPr="00064D52" w14:paraId="302218C7" w14:textId="77777777" w:rsidTr="000C493A">
              <w:trPr>
                <w:jc w:val="center"/>
              </w:trPr>
              <w:tc>
                <w:tcPr>
                  <w:tcW w:w="391" w:type="dxa"/>
                  <w:vMerge/>
                  <w:vAlign w:val="center"/>
                </w:tcPr>
                <w:p w14:paraId="3894D277" w14:textId="77777777" w:rsidR="000C493A" w:rsidRPr="00064D52" w:rsidRDefault="000C493A" w:rsidP="000C493A">
                  <w:pPr>
                    <w:jc w:val="center"/>
                    <w:rPr>
                      <w:szCs w:val="21"/>
                    </w:rPr>
                  </w:pPr>
                </w:p>
              </w:tc>
              <w:tc>
                <w:tcPr>
                  <w:tcW w:w="567" w:type="dxa"/>
                  <w:vAlign w:val="center"/>
                </w:tcPr>
                <w:p w14:paraId="405AE956" w14:textId="77777777" w:rsidR="000C493A" w:rsidRPr="00064D52" w:rsidRDefault="000C493A" w:rsidP="000C493A">
                  <w:pPr>
                    <w:jc w:val="center"/>
                    <w:rPr>
                      <w:szCs w:val="21"/>
                    </w:rPr>
                  </w:pPr>
                  <w:r w:rsidRPr="00064D52">
                    <w:rPr>
                      <w:szCs w:val="21"/>
                    </w:rPr>
                    <w:t>影响途径</w:t>
                  </w:r>
                </w:p>
              </w:tc>
              <w:tc>
                <w:tcPr>
                  <w:tcW w:w="2983" w:type="dxa"/>
                  <w:gridSpan w:val="7"/>
                  <w:vAlign w:val="center"/>
                </w:tcPr>
                <w:p w14:paraId="7AB6545E" w14:textId="77777777" w:rsidR="000C493A" w:rsidRPr="00064D52" w:rsidRDefault="000C493A" w:rsidP="000C493A">
                  <w:pPr>
                    <w:jc w:val="center"/>
                    <w:rPr>
                      <w:szCs w:val="21"/>
                    </w:rPr>
                  </w:pPr>
                  <w:r w:rsidRPr="00064D52">
                    <w:rPr>
                      <w:szCs w:val="21"/>
                    </w:rPr>
                    <w:t>大气</w:t>
                  </w:r>
                  <w:r w:rsidRPr="00064D52">
                    <w:rPr>
                      <w:rFonts w:ascii="Segoe UI Emoji" w:eastAsia="MS Mincho" w:hAnsi="Segoe UI Emoji" w:cs="Segoe UI Emoji"/>
                      <w:szCs w:val="21"/>
                    </w:rPr>
                    <w:t>☑</w:t>
                  </w:r>
                </w:p>
              </w:tc>
              <w:tc>
                <w:tcPr>
                  <w:tcW w:w="2336" w:type="dxa"/>
                  <w:gridSpan w:val="6"/>
                  <w:vAlign w:val="center"/>
                </w:tcPr>
                <w:p w14:paraId="3FCF88F8" w14:textId="77777777" w:rsidR="000C493A" w:rsidRPr="00064D52" w:rsidRDefault="000C493A" w:rsidP="000C493A">
                  <w:pPr>
                    <w:jc w:val="center"/>
                    <w:rPr>
                      <w:szCs w:val="21"/>
                    </w:rPr>
                  </w:pPr>
                  <w:r w:rsidRPr="00064D52">
                    <w:rPr>
                      <w:szCs w:val="21"/>
                    </w:rPr>
                    <w:t>地表水</w:t>
                  </w:r>
                  <w:r w:rsidRPr="00064D52">
                    <w:rPr>
                      <w:rFonts w:ascii="Segoe UI Emoji" w:eastAsia="MS Mincho" w:hAnsi="Segoe UI Emoji" w:cs="Segoe UI Emoji"/>
                      <w:szCs w:val="21"/>
                    </w:rPr>
                    <w:t>☑</w:t>
                  </w:r>
                </w:p>
              </w:tc>
              <w:tc>
                <w:tcPr>
                  <w:tcW w:w="1637" w:type="dxa"/>
                  <w:gridSpan w:val="5"/>
                  <w:vAlign w:val="center"/>
                </w:tcPr>
                <w:p w14:paraId="17C65E73" w14:textId="77777777" w:rsidR="000C493A" w:rsidRPr="00064D52" w:rsidRDefault="000C493A" w:rsidP="000C493A">
                  <w:pPr>
                    <w:jc w:val="center"/>
                    <w:rPr>
                      <w:szCs w:val="21"/>
                    </w:rPr>
                  </w:pPr>
                  <w:r w:rsidRPr="00064D52">
                    <w:rPr>
                      <w:szCs w:val="21"/>
                    </w:rPr>
                    <w:t>地下水</w:t>
                  </w:r>
                  <w:r w:rsidRPr="00064D52">
                    <w:rPr>
                      <w:rFonts w:ascii="Segoe UI Emoji" w:eastAsia="MS Mincho" w:hAnsi="Segoe UI Emoji" w:cs="Segoe UI Emoji"/>
                      <w:szCs w:val="21"/>
                    </w:rPr>
                    <w:t>☑</w:t>
                  </w:r>
                </w:p>
              </w:tc>
            </w:tr>
            <w:tr w:rsidR="000C493A" w:rsidRPr="00064D52" w14:paraId="000032DB" w14:textId="77777777" w:rsidTr="000C493A">
              <w:trPr>
                <w:jc w:val="center"/>
              </w:trPr>
              <w:tc>
                <w:tcPr>
                  <w:tcW w:w="958" w:type="dxa"/>
                  <w:gridSpan w:val="2"/>
                  <w:vAlign w:val="center"/>
                </w:tcPr>
                <w:p w14:paraId="271D4A35" w14:textId="77777777" w:rsidR="000C493A" w:rsidRPr="00064D52" w:rsidRDefault="000C493A" w:rsidP="000C493A">
                  <w:pPr>
                    <w:jc w:val="center"/>
                    <w:rPr>
                      <w:szCs w:val="21"/>
                    </w:rPr>
                  </w:pPr>
                  <w:r w:rsidRPr="00064D52">
                    <w:rPr>
                      <w:szCs w:val="21"/>
                    </w:rPr>
                    <w:t>事故情形分析</w:t>
                  </w:r>
                </w:p>
              </w:tc>
              <w:tc>
                <w:tcPr>
                  <w:tcW w:w="2302" w:type="dxa"/>
                  <w:gridSpan w:val="5"/>
                  <w:vAlign w:val="center"/>
                </w:tcPr>
                <w:p w14:paraId="29B4AAC6" w14:textId="77777777" w:rsidR="000C493A" w:rsidRPr="00064D52" w:rsidRDefault="000C493A" w:rsidP="000C493A">
                  <w:pPr>
                    <w:jc w:val="center"/>
                    <w:rPr>
                      <w:szCs w:val="21"/>
                    </w:rPr>
                  </w:pPr>
                  <w:r w:rsidRPr="00064D52">
                    <w:rPr>
                      <w:szCs w:val="21"/>
                    </w:rPr>
                    <w:t>源强设定方法</w:t>
                  </w:r>
                </w:p>
              </w:tc>
              <w:tc>
                <w:tcPr>
                  <w:tcW w:w="1929" w:type="dxa"/>
                  <w:gridSpan w:val="5"/>
                  <w:vAlign w:val="center"/>
                </w:tcPr>
                <w:p w14:paraId="13082767" w14:textId="77777777" w:rsidR="000C493A" w:rsidRPr="00064D52" w:rsidRDefault="000C493A" w:rsidP="000C493A">
                  <w:pPr>
                    <w:jc w:val="center"/>
                    <w:rPr>
                      <w:szCs w:val="21"/>
                    </w:rPr>
                  </w:pPr>
                  <w:r w:rsidRPr="00064D52">
                    <w:rPr>
                      <w:szCs w:val="21"/>
                    </w:rPr>
                    <w:t>计算法</w:t>
                  </w:r>
                  <w:r w:rsidRPr="00064D52">
                    <w:rPr>
                      <w:szCs w:val="21"/>
                    </w:rPr>
                    <w:t>□</w:t>
                  </w:r>
                </w:p>
              </w:tc>
              <w:tc>
                <w:tcPr>
                  <w:tcW w:w="1100" w:type="dxa"/>
                  <w:gridSpan w:val="4"/>
                  <w:vAlign w:val="center"/>
                </w:tcPr>
                <w:p w14:paraId="3ADC5A1C" w14:textId="77777777" w:rsidR="000C493A" w:rsidRPr="00064D52" w:rsidRDefault="000C493A" w:rsidP="000C493A">
                  <w:pPr>
                    <w:jc w:val="center"/>
                    <w:rPr>
                      <w:szCs w:val="21"/>
                    </w:rPr>
                  </w:pPr>
                  <w:r w:rsidRPr="00064D52">
                    <w:rPr>
                      <w:szCs w:val="21"/>
                    </w:rPr>
                    <w:t>经验估算法</w:t>
                  </w:r>
                  <w:r w:rsidRPr="00064D52">
                    <w:rPr>
                      <w:szCs w:val="21"/>
                    </w:rPr>
                    <w:t>□</w:t>
                  </w:r>
                </w:p>
              </w:tc>
              <w:tc>
                <w:tcPr>
                  <w:tcW w:w="1625" w:type="dxa"/>
                  <w:gridSpan w:val="4"/>
                  <w:vAlign w:val="center"/>
                </w:tcPr>
                <w:p w14:paraId="3279A6C9" w14:textId="77777777" w:rsidR="000C493A" w:rsidRPr="00064D52" w:rsidRDefault="000C493A" w:rsidP="000C493A">
                  <w:pPr>
                    <w:jc w:val="center"/>
                    <w:rPr>
                      <w:szCs w:val="21"/>
                    </w:rPr>
                  </w:pPr>
                  <w:r w:rsidRPr="00064D52">
                    <w:rPr>
                      <w:szCs w:val="21"/>
                    </w:rPr>
                    <w:t>其他估算法</w:t>
                  </w:r>
                  <w:r w:rsidRPr="00064D52">
                    <w:rPr>
                      <w:szCs w:val="21"/>
                    </w:rPr>
                    <w:t>□</w:t>
                  </w:r>
                </w:p>
              </w:tc>
            </w:tr>
            <w:tr w:rsidR="000C493A" w:rsidRPr="00064D52" w14:paraId="141552E2" w14:textId="77777777" w:rsidTr="000C493A">
              <w:trPr>
                <w:trHeight w:val="355"/>
                <w:jc w:val="center"/>
              </w:trPr>
              <w:tc>
                <w:tcPr>
                  <w:tcW w:w="391" w:type="dxa"/>
                  <w:vMerge w:val="restart"/>
                  <w:vAlign w:val="center"/>
                </w:tcPr>
                <w:p w14:paraId="22ABBA20" w14:textId="77777777" w:rsidR="000C493A" w:rsidRPr="00064D52" w:rsidRDefault="000C493A" w:rsidP="000C493A">
                  <w:pPr>
                    <w:jc w:val="center"/>
                    <w:rPr>
                      <w:szCs w:val="21"/>
                    </w:rPr>
                  </w:pPr>
                  <w:r w:rsidRPr="00064D52">
                    <w:rPr>
                      <w:szCs w:val="21"/>
                    </w:rPr>
                    <w:t>风险预测与</w:t>
                  </w:r>
                  <w:r w:rsidRPr="00064D52">
                    <w:rPr>
                      <w:szCs w:val="21"/>
                    </w:rPr>
                    <w:lastRenderedPageBreak/>
                    <w:t>评价</w:t>
                  </w:r>
                </w:p>
              </w:tc>
              <w:tc>
                <w:tcPr>
                  <w:tcW w:w="567" w:type="dxa"/>
                  <w:vMerge w:val="restart"/>
                  <w:vAlign w:val="center"/>
                </w:tcPr>
                <w:p w14:paraId="31102ACE" w14:textId="77777777" w:rsidR="000C493A" w:rsidRPr="00064D52" w:rsidRDefault="000C493A" w:rsidP="000C493A">
                  <w:pPr>
                    <w:jc w:val="center"/>
                    <w:rPr>
                      <w:szCs w:val="21"/>
                    </w:rPr>
                  </w:pPr>
                  <w:r w:rsidRPr="00064D52">
                    <w:rPr>
                      <w:szCs w:val="21"/>
                    </w:rPr>
                    <w:lastRenderedPageBreak/>
                    <w:t>大气</w:t>
                  </w:r>
                </w:p>
              </w:tc>
              <w:tc>
                <w:tcPr>
                  <w:tcW w:w="1415" w:type="dxa"/>
                  <w:gridSpan w:val="3"/>
                  <w:vAlign w:val="center"/>
                </w:tcPr>
                <w:p w14:paraId="5446E58B" w14:textId="77777777" w:rsidR="000C493A" w:rsidRPr="00064D52" w:rsidRDefault="000C493A" w:rsidP="000C493A">
                  <w:pPr>
                    <w:jc w:val="center"/>
                    <w:rPr>
                      <w:szCs w:val="21"/>
                    </w:rPr>
                  </w:pPr>
                  <w:r w:rsidRPr="00064D52">
                    <w:rPr>
                      <w:szCs w:val="21"/>
                    </w:rPr>
                    <w:t>预测模型</w:t>
                  </w:r>
                </w:p>
              </w:tc>
              <w:tc>
                <w:tcPr>
                  <w:tcW w:w="2609" w:type="dxa"/>
                  <w:gridSpan w:val="6"/>
                  <w:vAlign w:val="center"/>
                </w:tcPr>
                <w:p w14:paraId="3EE0F4FD" w14:textId="77777777" w:rsidR="000C493A" w:rsidRPr="00064D52" w:rsidRDefault="000C493A" w:rsidP="000C493A">
                  <w:pPr>
                    <w:jc w:val="center"/>
                    <w:rPr>
                      <w:szCs w:val="21"/>
                    </w:rPr>
                  </w:pPr>
                  <w:r w:rsidRPr="00064D52">
                    <w:rPr>
                      <w:szCs w:val="21"/>
                    </w:rPr>
                    <w:t>SLAB□</w:t>
                  </w:r>
                </w:p>
              </w:tc>
              <w:tc>
                <w:tcPr>
                  <w:tcW w:w="1307" w:type="dxa"/>
                  <w:gridSpan w:val="5"/>
                  <w:vAlign w:val="center"/>
                </w:tcPr>
                <w:p w14:paraId="5723728A" w14:textId="77777777" w:rsidR="000C493A" w:rsidRPr="00064D52" w:rsidRDefault="000C493A" w:rsidP="000C493A">
                  <w:pPr>
                    <w:jc w:val="center"/>
                    <w:rPr>
                      <w:szCs w:val="21"/>
                    </w:rPr>
                  </w:pPr>
                  <w:r w:rsidRPr="00064D52">
                    <w:rPr>
                      <w:szCs w:val="21"/>
                    </w:rPr>
                    <w:t>AFTOX□</w:t>
                  </w:r>
                </w:p>
              </w:tc>
              <w:tc>
                <w:tcPr>
                  <w:tcW w:w="1625" w:type="dxa"/>
                  <w:gridSpan w:val="4"/>
                  <w:vAlign w:val="center"/>
                </w:tcPr>
                <w:p w14:paraId="05EDEFCE" w14:textId="77777777" w:rsidR="000C493A" w:rsidRPr="00064D52" w:rsidRDefault="000C493A" w:rsidP="000C493A">
                  <w:pPr>
                    <w:jc w:val="center"/>
                    <w:rPr>
                      <w:szCs w:val="21"/>
                    </w:rPr>
                  </w:pPr>
                  <w:r w:rsidRPr="00064D52">
                    <w:rPr>
                      <w:szCs w:val="21"/>
                    </w:rPr>
                    <w:t>其他</w:t>
                  </w:r>
                  <w:r w:rsidRPr="00064D52">
                    <w:rPr>
                      <w:szCs w:val="21"/>
                    </w:rPr>
                    <w:t>□</w:t>
                  </w:r>
                </w:p>
              </w:tc>
            </w:tr>
            <w:tr w:rsidR="000C493A" w:rsidRPr="00064D52" w14:paraId="45AD3515" w14:textId="77777777" w:rsidTr="000C493A">
              <w:trPr>
                <w:trHeight w:val="356"/>
                <w:jc w:val="center"/>
              </w:trPr>
              <w:tc>
                <w:tcPr>
                  <w:tcW w:w="391" w:type="dxa"/>
                  <w:vMerge/>
                  <w:vAlign w:val="center"/>
                </w:tcPr>
                <w:p w14:paraId="11195F8D" w14:textId="77777777" w:rsidR="000C493A" w:rsidRPr="00064D52" w:rsidRDefault="000C493A" w:rsidP="000C493A">
                  <w:pPr>
                    <w:jc w:val="center"/>
                    <w:rPr>
                      <w:szCs w:val="21"/>
                    </w:rPr>
                  </w:pPr>
                </w:p>
              </w:tc>
              <w:tc>
                <w:tcPr>
                  <w:tcW w:w="567" w:type="dxa"/>
                  <w:vMerge/>
                  <w:vAlign w:val="center"/>
                </w:tcPr>
                <w:p w14:paraId="15736796" w14:textId="77777777" w:rsidR="000C493A" w:rsidRPr="00064D52" w:rsidRDefault="000C493A" w:rsidP="000C493A">
                  <w:pPr>
                    <w:jc w:val="center"/>
                    <w:rPr>
                      <w:szCs w:val="21"/>
                    </w:rPr>
                  </w:pPr>
                </w:p>
              </w:tc>
              <w:tc>
                <w:tcPr>
                  <w:tcW w:w="1415" w:type="dxa"/>
                  <w:gridSpan w:val="3"/>
                  <w:vMerge w:val="restart"/>
                  <w:vAlign w:val="center"/>
                </w:tcPr>
                <w:p w14:paraId="0759A449" w14:textId="77777777" w:rsidR="000C493A" w:rsidRPr="00064D52" w:rsidRDefault="000C493A" w:rsidP="000C493A">
                  <w:pPr>
                    <w:jc w:val="center"/>
                    <w:rPr>
                      <w:szCs w:val="21"/>
                    </w:rPr>
                  </w:pPr>
                  <w:r w:rsidRPr="00064D52">
                    <w:rPr>
                      <w:szCs w:val="21"/>
                    </w:rPr>
                    <w:t>预测结果</w:t>
                  </w:r>
                </w:p>
              </w:tc>
              <w:tc>
                <w:tcPr>
                  <w:tcW w:w="5541" w:type="dxa"/>
                  <w:gridSpan w:val="15"/>
                  <w:vAlign w:val="center"/>
                </w:tcPr>
                <w:p w14:paraId="1500403E" w14:textId="77777777" w:rsidR="000C493A" w:rsidRPr="00064D52" w:rsidRDefault="000C493A" w:rsidP="000C493A">
                  <w:pPr>
                    <w:jc w:val="center"/>
                    <w:rPr>
                      <w:szCs w:val="21"/>
                    </w:rPr>
                  </w:pPr>
                  <w:r w:rsidRPr="00064D52">
                    <w:rPr>
                      <w:szCs w:val="21"/>
                    </w:rPr>
                    <w:t>大气毒性重点浓度</w:t>
                  </w:r>
                  <w:r w:rsidRPr="00064D52">
                    <w:rPr>
                      <w:szCs w:val="21"/>
                    </w:rPr>
                    <w:t>-1</w:t>
                  </w:r>
                  <w:r w:rsidRPr="00064D52">
                    <w:rPr>
                      <w:szCs w:val="21"/>
                    </w:rPr>
                    <w:t>最大影响范围</w:t>
                  </w:r>
                  <w:r w:rsidRPr="00064D52">
                    <w:rPr>
                      <w:rFonts w:hint="eastAsia"/>
                      <w:szCs w:val="21"/>
                      <w:u w:val="single"/>
                    </w:rPr>
                    <w:t xml:space="preserve"> </w:t>
                  </w:r>
                  <w:r w:rsidRPr="00064D52">
                    <w:rPr>
                      <w:szCs w:val="21"/>
                      <w:u w:val="single"/>
                    </w:rPr>
                    <w:t xml:space="preserve">  </w:t>
                  </w:r>
                  <w:r w:rsidRPr="00064D52">
                    <w:rPr>
                      <w:szCs w:val="21"/>
                    </w:rPr>
                    <w:t>m</w:t>
                  </w:r>
                </w:p>
              </w:tc>
            </w:tr>
            <w:tr w:rsidR="000C493A" w:rsidRPr="00064D52" w14:paraId="14C02103" w14:textId="77777777" w:rsidTr="000C493A">
              <w:trPr>
                <w:trHeight w:val="356"/>
                <w:jc w:val="center"/>
              </w:trPr>
              <w:tc>
                <w:tcPr>
                  <w:tcW w:w="391" w:type="dxa"/>
                  <w:vMerge/>
                  <w:vAlign w:val="center"/>
                </w:tcPr>
                <w:p w14:paraId="20DA4710" w14:textId="77777777" w:rsidR="000C493A" w:rsidRPr="00064D52" w:rsidRDefault="000C493A" w:rsidP="000C493A">
                  <w:pPr>
                    <w:jc w:val="center"/>
                    <w:rPr>
                      <w:szCs w:val="21"/>
                    </w:rPr>
                  </w:pPr>
                </w:p>
              </w:tc>
              <w:tc>
                <w:tcPr>
                  <w:tcW w:w="567" w:type="dxa"/>
                  <w:vMerge/>
                  <w:vAlign w:val="center"/>
                </w:tcPr>
                <w:p w14:paraId="70E501E2" w14:textId="77777777" w:rsidR="000C493A" w:rsidRPr="00064D52" w:rsidRDefault="000C493A" w:rsidP="000C493A">
                  <w:pPr>
                    <w:jc w:val="center"/>
                    <w:rPr>
                      <w:szCs w:val="21"/>
                    </w:rPr>
                  </w:pPr>
                </w:p>
              </w:tc>
              <w:tc>
                <w:tcPr>
                  <w:tcW w:w="1415" w:type="dxa"/>
                  <w:gridSpan w:val="3"/>
                  <w:vMerge/>
                  <w:vAlign w:val="center"/>
                </w:tcPr>
                <w:p w14:paraId="1C862979" w14:textId="77777777" w:rsidR="000C493A" w:rsidRPr="00064D52" w:rsidRDefault="000C493A" w:rsidP="000C493A">
                  <w:pPr>
                    <w:jc w:val="center"/>
                    <w:rPr>
                      <w:szCs w:val="21"/>
                    </w:rPr>
                  </w:pPr>
                </w:p>
              </w:tc>
              <w:tc>
                <w:tcPr>
                  <w:tcW w:w="5541" w:type="dxa"/>
                  <w:gridSpan w:val="15"/>
                  <w:vAlign w:val="center"/>
                </w:tcPr>
                <w:p w14:paraId="61F1CFDC" w14:textId="77777777" w:rsidR="000C493A" w:rsidRPr="00064D52" w:rsidRDefault="000C493A" w:rsidP="000C493A">
                  <w:pPr>
                    <w:jc w:val="center"/>
                    <w:rPr>
                      <w:szCs w:val="21"/>
                    </w:rPr>
                  </w:pPr>
                  <w:r w:rsidRPr="00064D52">
                    <w:rPr>
                      <w:szCs w:val="21"/>
                    </w:rPr>
                    <w:t>大气毒性重点浓度</w:t>
                  </w:r>
                  <w:r w:rsidRPr="00064D52">
                    <w:rPr>
                      <w:szCs w:val="21"/>
                    </w:rPr>
                    <w:t>-2</w:t>
                  </w:r>
                  <w:r w:rsidRPr="00064D52">
                    <w:rPr>
                      <w:szCs w:val="21"/>
                    </w:rPr>
                    <w:t>最大影响范围</w:t>
                  </w:r>
                  <w:r w:rsidRPr="00064D52">
                    <w:rPr>
                      <w:rFonts w:hint="eastAsia"/>
                      <w:szCs w:val="21"/>
                      <w:u w:val="single"/>
                    </w:rPr>
                    <w:t xml:space="preserve"> </w:t>
                  </w:r>
                  <w:r w:rsidRPr="00064D52">
                    <w:rPr>
                      <w:szCs w:val="21"/>
                      <w:u w:val="single"/>
                    </w:rPr>
                    <w:t xml:space="preserve">  </w:t>
                  </w:r>
                  <w:r w:rsidRPr="00064D52">
                    <w:rPr>
                      <w:szCs w:val="21"/>
                    </w:rPr>
                    <w:t>m</w:t>
                  </w:r>
                </w:p>
              </w:tc>
            </w:tr>
            <w:tr w:rsidR="000C493A" w:rsidRPr="00064D52" w14:paraId="57BFD102" w14:textId="77777777" w:rsidTr="000C493A">
              <w:trPr>
                <w:trHeight w:val="355"/>
                <w:jc w:val="center"/>
              </w:trPr>
              <w:tc>
                <w:tcPr>
                  <w:tcW w:w="391" w:type="dxa"/>
                  <w:vMerge/>
                  <w:vAlign w:val="center"/>
                </w:tcPr>
                <w:p w14:paraId="29BF2DC2" w14:textId="77777777" w:rsidR="000C493A" w:rsidRPr="00064D52" w:rsidRDefault="000C493A" w:rsidP="000C493A">
                  <w:pPr>
                    <w:jc w:val="center"/>
                    <w:rPr>
                      <w:szCs w:val="21"/>
                    </w:rPr>
                  </w:pPr>
                </w:p>
              </w:tc>
              <w:tc>
                <w:tcPr>
                  <w:tcW w:w="567" w:type="dxa"/>
                  <w:vAlign w:val="center"/>
                </w:tcPr>
                <w:p w14:paraId="264B31C3" w14:textId="77777777" w:rsidR="000C493A" w:rsidRPr="00064D52" w:rsidRDefault="000C493A" w:rsidP="000C493A">
                  <w:pPr>
                    <w:jc w:val="center"/>
                    <w:rPr>
                      <w:szCs w:val="21"/>
                    </w:rPr>
                  </w:pPr>
                  <w:r w:rsidRPr="00064D52">
                    <w:rPr>
                      <w:szCs w:val="21"/>
                    </w:rPr>
                    <w:t>地表</w:t>
                  </w:r>
                  <w:r w:rsidRPr="00064D52">
                    <w:rPr>
                      <w:szCs w:val="21"/>
                    </w:rPr>
                    <w:lastRenderedPageBreak/>
                    <w:t>水</w:t>
                  </w:r>
                </w:p>
              </w:tc>
              <w:tc>
                <w:tcPr>
                  <w:tcW w:w="6956" w:type="dxa"/>
                  <w:gridSpan w:val="18"/>
                  <w:vAlign w:val="center"/>
                </w:tcPr>
                <w:p w14:paraId="2DC0C7DA" w14:textId="77777777" w:rsidR="000C493A" w:rsidRPr="00064D52" w:rsidRDefault="000C493A" w:rsidP="000C493A">
                  <w:pPr>
                    <w:jc w:val="center"/>
                    <w:rPr>
                      <w:szCs w:val="21"/>
                    </w:rPr>
                  </w:pPr>
                  <w:r w:rsidRPr="00064D52">
                    <w:rPr>
                      <w:szCs w:val="21"/>
                    </w:rPr>
                    <w:lastRenderedPageBreak/>
                    <w:t>最近环境敏感目标，到达时间</w:t>
                  </w:r>
                  <w:r w:rsidRPr="00064D52">
                    <w:rPr>
                      <w:rFonts w:hint="eastAsia"/>
                      <w:szCs w:val="21"/>
                      <w:u w:val="single"/>
                    </w:rPr>
                    <w:t xml:space="preserve"> </w:t>
                  </w:r>
                  <w:r w:rsidRPr="00064D52">
                    <w:rPr>
                      <w:szCs w:val="21"/>
                      <w:u w:val="single"/>
                    </w:rPr>
                    <w:t xml:space="preserve">  </w:t>
                  </w:r>
                  <w:r w:rsidRPr="00064D52">
                    <w:rPr>
                      <w:szCs w:val="21"/>
                    </w:rPr>
                    <w:t>h</w:t>
                  </w:r>
                </w:p>
              </w:tc>
            </w:tr>
            <w:tr w:rsidR="000C493A" w:rsidRPr="00064D52" w14:paraId="24717496" w14:textId="77777777" w:rsidTr="000C493A">
              <w:trPr>
                <w:trHeight w:val="356"/>
                <w:jc w:val="center"/>
              </w:trPr>
              <w:tc>
                <w:tcPr>
                  <w:tcW w:w="391" w:type="dxa"/>
                  <w:vMerge/>
                  <w:vAlign w:val="center"/>
                </w:tcPr>
                <w:p w14:paraId="74C21942" w14:textId="77777777" w:rsidR="000C493A" w:rsidRPr="00064D52" w:rsidRDefault="000C493A" w:rsidP="000C493A">
                  <w:pPr>
                    <w:jc w:val="center"/>
                    <w:rPr>
                      <w:szCs w:val="21"/>
                    </w:rPr>
                  </w:pPr>
                </w:p>
              </w:tc>
              <w:tc>
                <w:tcPr>
                  <w:tcW w:w="567" w:type="dxa"/>
                  <w:vMerge w:val="restart"/>
                  <w:vAlign w:val="center"/>
                </w:tcPr>
                <w:p w14:paraId="554FE985" w14:textId="77777777" w:rsidR="000C493A" w:rsidRPr="00064D52" w:rsidRDefault="000C493A" w:rsidP="000C493A">
                  <w:pPr>
                    <w:jc w:val="center"/>
                    <w:rPr>
                      <w:szCs w:val="21"/>
                    </w:rPr>
                  </w:pPr>
                  <w:r w:rsidRPr="00064D52">
                    <w:rPr>
                      <w:szCs w:val="21"/>
                    </w:rPr>
                    <w:t>地下水</w:t>
                  </w:r>
                </w:p>
              </w:tc>
              <w:tc>
                <w:tcPr>
                  <w:tcW w:w="6956" w:type="dxa"/>
                  <w:gridSpan w:val="18"/>
                  <w:vAlign w:val="center"/>
                </w:tcPr>
                <w:p w14:paraId="75BE668F" w14:textId="77777777" w:rsidR="000C493A" w:rsidRPr="00064D52" w:rsidRDefault="000C493A" w:rsidP="000C493A">
                  <w:pPr>
                    <w:jc w:val="center"/>
                    <w:rPr>
                      <w:szCs w:val="21"/>
                    </w:rPr>
                  </w:pPr>
                  <w:r w:rsidRPr="00064D52">
                    <w:rPr>
                      <w:szCs w:val="21"/>
                    </w:rPr>
                    <w:t>下游厂区边界到达时间</w:t>
                  </w:r>
                  <w:r w:rsidRPr="00064D52">
                    <w:rPr>
                      <w:szCs w:val="21"/>
                      <w:u w:val="single"/>
                    </w:rPr>
                    <w:t xml:space="preserve">   </w:t>
                  </w:r>
                  <w:r w:rsidRPr="00064D52">
                    <w:rPr>
                      <w:szCs w:val="21"/>
                    </w:rPr>
                    <w:t>d</w:t>
                  </w:r>
                </w:p>
              </w:tc>
            </w:tr>
            <w:tr w:rsidR="000C493A" w:rsidRPr="00064D52" w14:paraId="337203AD" w14:textId="77777777" w:rsidTr="000C493A">
              <w:trPr>
                <w:trHeight w:val="356"/>
                <w:jc w:val="center"/>
              </w:trPr>
              <w:tc>
                <w:tcPr>
                  <w:tcW w:w="391" w:type="dxa"/>
                  <w:vMerge/>
                  <w:vAlign w:val="center"/>
                </w:tcPr>
                <w:p w14:paraId="2F92630E" w14:textId="77777777" w:rsidR="000C493A" w:rsidRPr="00064D52" w:rsidRDefault="000C493A" w:rsidP="000C493A">
                  <w:pPr>
                    <w:jc w:val="center"/>
                    <w:rPr>
                      <w:szCs w:val="21"/>
                    </w:rPr>
                  </w:pPr>
                </w:p>
              </w:tc>
              <w:tc>
                <w:tcPr>
                  <w:tcW w:w="567" w:type="dxa"/>
                  <w:vMerge/>
                  <w:vAlign w:val="center"/>
                </w:tcPr>
                <w:p w14:paraId="1DEECB48" w14:textId="77777777" w:rsidR="000C493A" w:rsidRPr="00064D52" w:rsidRDefault="000C493A" w:rsidP="000C493A">
                  <w:pPr>
                    <w:jc w:val="center"/>
                    <w:rPr>
                      <w:szCs w:val="21"/>
                    </w:rPr>
                  </w:pPr>
                </w:p>
              </w:tc>
              <w:tc>
                <w:tcPr>
                  <w:tcW w:w="6956" w:type="dxa"/>
                  <w:gridSpan w:val="18"/>
                  <w:vAlign w:val="center"/>
                </w:tcPr>
                <w:p w14:paraId="6CF94FA9" w14:textId="77777777" w:rsidR="000C493A" w:rsidRPr="00064D52" w:rsidRDefault="000C493A" w:rsidP="000C493A">
                  <w:pPr>
                    <w:jc w:val="center"/>
                    <w:rPr>
                      <w:szCs w:val="21"/>
                    </w:rPr>
                  </w:pPr>
                  <w:r w:rsidRPr="00064D52">
                    <w:rPr>
                      <w:szCs w:val="21"/>
                    </w:rPr>
                    <w:t>最近环境敏感目标，到达时间</w:t>
                  </w:r>
                  <w:r w:rsidRPr="00064D52">
                    <w:rPr>
                      <w:rFonts w:hint="eastAsia"/>
                      <w:szCs w:val="21"/>
                      <w:u w:val="single"/>
                    </w:rPr>
                    <w:t xml:space="preserve"> </w:t>
                  </w:r>
                  <w:r w:rsidRPr="00064D52">
                    <w:rPr>
                      <w:szCs w:val="21"/>
                      <w:u w:val="single"/>
                    </w:rPr>
                    <w:t xml:space="preserve">  </w:t>
                  </w:r>
                  <w:r w:rsidRPr="00064D52">
                    <w:rPr>
                      <w:szCs w:val="21"/>
                    </w:rPr>
                    <w:t>d</w:t>
                  </w:r>
                </w:p>
              </w:tc>
            </w:tr>
            <w:tr w:rsidR="000C493A" w:rsidRPr="00064D52" w14:paraId="76327137" w14:textId="77777777" w:rsidTr="000C493A">
              <w:trPr>
                <w:jc w:val="center"/>
              </w:trPr>
              <w:tc>
                <w:tcPr>
                  <w:tcW w:w="958" w:type="dxa"/>
                  <w:gridSpan w:val="2"/>
                  <w:vAlign w:val="center"/>
                </w:tcPr>
                <w:p w14:paraId="3803D24C" w14:textId="77777777" w:rsidR="000C493A" w:rsidRPr="00064D52" w:rsidRDefault="000C493A" w:rsidP="000C493A">
                  <w:pPr>
                    <w:jc w:val="center"/>
                    <w:rPr>
                      <w:szCs w:val="21"/>
                    </w:rPr>
                  </w:pPr>
                  <w:r w:rsidRPr="00064D52">
                    <w:rPr>
                      <w:szCs w:val="21"/>
                    </w:rPr>
                    <w:t>重点风险防范措施</w:t>
                  </w:r>
                </w:p>
              </w:tc>
              <w:tc>
                <w:tcPr>
                  <w:tcW w:w="6956" w:type="dxa"/>
                  <w:gridSpan w:val="18"/>
                  <w:vAlign w:val="center"/>
                </w:tcPr>
                <w:p w14:paraId="05A78E45" w14:textId="77777777" w:rsidR="000C493A" w:rsidRPr="00064D52" w:rsidRDefault="000C493A" w:rsidP="000C493A">
                  <w:pPr>
                    <w:rPr>
                      <w:szCs w:val="21"/>
                    </w:rPr>
                  </w:pPr>
                  <w:r w:rsidRPr="00064D52">
                    <w:rPr>
                      <w:szCs w:val="21"/>
                    </w:rPr>
                    <w:fldChar w:fldCharType="begin"/>
                  </w:r>
                  <w:r w:rsidRPr="00064D52">
                    <w:rPr>
                      <w:szCs w:val="21"/>
                    </w:rPr>
                    <w:instrText xml:space="preserve"> = 1 \* GB3 </w:instrText>
                  </w:r>
                  <w:r w:rsidRPr="00064D52">
                    <w:rPr>
                      <w:szCs w:val="21"/>
                    </w:rPr>
                    <w:fldChar w:fldCharType="separate"/>
                  </w:r>
                  <w:r w:rsidRPr="00064D52">
                    <w:rPr>
                      <w:rFonts w:ascii="宋体" w:hAnsi="宋体" w:cs="宋体" w:hint="eastAsia"/>
                      <w:szCs w:val="21"/>
                    </w:rPr>
                    <w:t>①</w:t>
                  </w:r>
                  <w:r w:rsidRPr="00064D52">
                    <w:rPr>
                      <w:szCs w:val="21"/>
                    </w:rPr>
                    <w:fldChar w:fldCharType="end"/>
                  </w:r>
                  <w:r w:rsidRPr="00064D52">
                    <w:rPr>
                      <w:rFonts w:hint="eastAsia"/>
                      <w:szCs w:val="21"/>
                    </w:rPr>
                    <w:t>仓库</w:t>
                  </w:r>
                  <w:r w:rsidRPr="00064D52">
                    <w:rPr>
                      <w:szCs w:val="21"/>
                    </w:rPr>
                    <w:t>和</w:t>
                  </w:r>
                  <w:proofErr w:type="gramStart"/>
                  <w:r w:rsidRPr="00064D52">
                    <w:rPr>
                      <w:szCs w:val="21"/>
                    </w:rPr>
                    <w:t>危废</w:t>
                  </w:r>
                  <w:proofErr w:type="gramEnd"/>
                  <w:r w:rsidRPr="00064D52">
                    <w:rPr>
                      <w:szCs w:val="21"/>
                    </w:rPr>
                    <w:t>仓库规范化设置与储存管理。</w:t>
                  </w:r>
                  <w:r w:rsidRPr="00064D52">
                    <w:rPr>
                      <w:szCs w:val="21"/>
                    </w:rPr>
                    <w:fldChar w:fldCharType="begin"/>
                  </w:r>
                  <w:r w:rsidRPr="00064D52">
                    <w:rPr>
                      <w:szCs w:val="21"/>
                    </w:rPr>
                    <w:instrText xml:space="preserve"> = 2 \* GB3 </w:instrText>
                  </w:r>
                  <w:r w:rsidRPr="00064D52">
                    <w:rPr>
                      <w:szCs w:val="21"/>
                    </w:rPr>
                    <w:fldChar w:fldCharType="separate"/>
                  </w:r>
                  <w:r w:rsidRPr="00064D52">
                    <w:rPr>
                      <w:rFonts w:ascii="宋体" w:hAnsi="宋体" w:cs="宋体" w:hint="eastAsia"/>
                      <w:szCs w:val="21"/>
                    </w:rPr>
                    <w:t>②</w:t>
                  </w:r>
                  <w:r w:rsidRPr="00064D52">
                    <w:rPr>
                      <w:szCs w:val="21"/>
                    </w:rPr>
                    <w:fldChar w:fldCharType="end"/>
                  </w:r>
                  <w:r w:rsidRPr="00064D52">
                    <w:rPr>
                      <w:szCs w:val="21"/>
                    </w:rPr>
                    <w:t>雨水、污水排口安装截止阀。</w:t>
                  </w:r>
                </w:p>
                <w:p w14:paraId="0809ACAF" w14:textId="77777777" w:rsidR="000C493A" w:rsidRPr="00064D52" w:rsidRDefault="000C493A" w:rsidP="000C493A">
                  <w:pPr>
                    <w:adjustRightInd w:val="0"/>
                    <w:snapToGrid w:val="0"/>
                    <w:rPr>
                      <w:szCs w:val="21"/>
                    </w:rPr>
                  </w:pPr>
                  <w:r w:rsidRPr="00064D52">
                    <w:rPr>
                      <w:szCs w:val="21"/>
                    </w:rPr>
                    <w:fldChar w:fldCharType="begin"/>
                  </w:r>
                  <w:r w:rsidRPr="00064D52">
                    <w:rPr>
                      <w:szCs w:val="21"/>
                    </w:rPr>
                    <w:instrText xml:space="preserve"> = 3 \* GB3 </w:instrText>
                  </w:r>
                  <w:r w:rsidRPr="00064D52">
                    <w:rPr>
                      <w:szCs w:val="21"/>
                    </w:rPr>
                    <w:fldChar w:fldCharType="separate"/>
                  </w:r>
                  <w:r w:rsidRPr="00064D52">
                    <w:rPr>
                      <w:rFonts w:ascii="宋体" w:hAnsi="宋体" w:cs="宋体" w:hint="eastAsia"/>
                      <w:szCs w:val="21"/>
                    </w:rPr>
                    <w:t>③</w:t>
                  </w:r>
                  <w:r w:rsidRPr="00064D52">
                    <w:rPr>
                      <w:szCs w:val="21"/>
                    </w:rPr>
                    <w:fldChar w:fldCharType="end"/>
                  </w:r>
                  <w:r w:rsidRPr="00064D52">
                    <w:rPr>
                      <w:szCs w:val="21"/>
                    </w:rPr>
                    <w:t>企业应加强对废气收集设施运行管理工作，如废气收集装置出现故障必需立即停产检修并建立泄露与修复制度，对管道、设备进行日常维护、维修，及时收集处理泄露物料，确保本项目的废气处理后稳定达标排放。设置废气处理设施安全运行监控措施。</w:t>
                  </w:r>
                </w:p>
              </w:tc>
            </w:tr>
            <w:tr w:rsidR="000C493A" w:rsidRPr="00064D52" w14:paraId="207376D4" w14:textId="77777777" w:rsidTr="000C493A">
              <w:trPr>
                <w:jc w:val="center"/>
              </w:trPr>
              <w:tc>
                <w:tcPr>
                  <w:tcW w:w="958" w:type="dxa"/>
                  <w:gridSpan w:val="2"/>
                  <w:vAlign w:val="center"/>
                </w:tcPr>
                <w:p w14:paraId="082E3B4D" w14:textId="77777777" w:rsidR="000C493A" w:rsidRPr="00064D52" w:rsidRDefault="000C493A" w:rsidP="000C493A">
                  <w:pPr>
                    <w:jc w:val="center"/>
                    <w:rPr>
                      <w:szCs w:val="21"/>
                    </w:rPr>
                  </w:pPr>
                  <w:r w:rsidRPr="00064D52">
                    <w:rPr>
                      <w:szCs w:val="21"/>
                    </w:rPr>
                    <w:t>评价结论与建议</w:t>
                  </w:r>
                </w:p>
              </w:tc>
              <w:tc>
                <w:tcPr>
                  <w:tcW w:w="6956" w:type="dxa"/>
                  <w:gridSpan w:val="18"/>
                  <w:vAlign w:val="center"/>
                </w:tcPr>
                <w:p w14:paraId="70A5B73C" w14:textId="77777777" w:rsidR="000C493A" w:rsidRPr="00064D52" w:rsidRDefault="000C493A" w:rsidP="000C493A">
                  <w:pPr>
                    <w:rPr>
                      <w:szCs w:val="21"/>
                    </w:rPr>
                  </w:pPr>
                  <w:r w:rsidRPr="00064D52">
                    <w:rPr>
                      <w:szCs w:val="21"/>
                    </w:rPr>
                    <w:t>在采取一定的风险防范措施后，项目的环境风险是可接受的。</w:t>
                  </w:r>
                </w:p>
              </w:tc>
            </w:tr>
            <w:tr w:rsidR="000C493A" w:rsidRPr="00064D52" w14:paraId="59DF4EC9" w14:textId="77777777" w:rsidTr="000C493A">
              <w:trPr>
                <w:jc w:val="center"/>
              </w:trPr>
              <w:tc>
                <w:tcPr>
                  <w:tcW w:w="7914" w:type="dxa"/>
                  <w:gridSpan w:val="20"/>
                  <w:vAlign w:val="center"/>
                </w:tcPr>
                <w:p w14:paraId="08A26A93" w14:textId="77777777" w:rsidR="000C493A" w:rsidRPr="00064D52" w:rsidRDefault="000C493A" w:rsidP="000C493A">
                  <w:pPr>
                    <w:rPr>
                      <w:szCs w:val="21"/>
                    </w:rPr>
                  </w:pPr>
                  <w:r w:rsidRPr="00064D52">
                    <w:rPr>
                      <w:szCs w:val="21"/>
                    </w:rPr>
                    <w:t>注：</w:t>
                  </w:r>
                  <w:r w:rsidRPr="00064D52">
                    <w:rPr>
                      <w:szCs w:val="21"/>
                    </w:rPr>
                    <w:t>“□”</w:t>
                  </w:r>
                  <w:r w:rsidRPr="00064D52">
                    <w:rPr>
                      <w:szCs w:val="21"/>
                    </w:rPr>
                    <w:t>为勾选项，</w:t>
                  </w:r>
                  <w:r w:rsidRPr="00064D52">
                    <w:rPr>
                      <w:szCs w:val="21"/>
                    </w:rPr>
                    <w:t>“”</w:t>
                  </w:r>
                  <w:r w:rsidRPr="00064D52">
                    <w:rPr>
                      <w:szCs w:val="21"/>
                    </w:rPr>
                    <w:t>为填写选项</w:t>
                  </w:r>
                </w:p>
              </w:tc>
            </w:tr>
          </w:tbl>
          <w:p w14:paraId="261FF55B" w14:textId="082E1C3D" w:rsidR="00CF3A0F" w:rsidRPr="00064D52" w:rsidRDefault="00985F04">
            <w:pPr>
              <w:pStyle w:val="aff0"/>
              <w:spacing w:line="360" w:lineRule="auto"/>
              <w:ind w:firstLine="200"/>
              <w:jc w:val="both"/>
              <w:rPr>
                <w:rFonts w:ascii="Times New Roman" w:hAnsi="Times New Roman"/>
                <w:lang w:val="en-US"/>
              </w:rPr>
            </w:pPr>
            <w:r w:rsidRPr="00064D52">
              <w:rPr>
                <w:rFonts w:ascii="Times New Roman" w:hAnsi="Times New Roman" w:hint="eastAsia"/>
                <w:lang w:val="en-US"/>
              </w:rPr>
              <w:t>8</w:t>
            </w:r>
            <w:r w:rsidRPr="00064D52">
              <w:rPr>
                <w:rFonts w:ascii="Times New Roman" w:hAnsi="Times New Roman"/>
                <w:lang w:val="en-US"/>
              </w:rPr>
              <w:t>、环境管理及监测</w:t>
            </w:r>
          </w:p>
          <w:p w14:paraId="3314652C" w14:textId="77777777" w:rsidR="00CF3A0F" w:rsidRPr="00064D52" w:rsidRDefault="00985F04">
            <w:pPr>
              <w:spacing w:line="360" w:lineRule="auto"/>
              <w:ind w:firstLineChars="200" w:firstLine="480"/>
              <w:rPr>
                <w:sz w:val="24"/>
              </w:rPr>
            </w:pPr>
            <w:r w:rsidRPr="00064D52">
              <w:rPr>
                <w:sz w:val="24"/>
              </w:rPr>
              <w:t>（</w:t>
            </w:r>
            <w:r w:rsidRPr="00064D52">
              <w:rPr>
                <w:sz w:val="24"/>
              </w:rPr>
              <w:t>1</w:t>
            </w:r>
            <w:r w:rsidRPr="00064D52">
              <w:rPr>
                <w:sz w:val="24"/>
              </w:rPr>
              <w:t>）环境管理</w:t>
            </w:r>
          </w:p>
          <w:p w14:paraId="307A1CE8" w14:textId="77777777" w:rsidR="00CF3A0F" w:rsidRPr="00064D52" w:rsidRDefault="00985F04">
            <w:pPr>
              <w:spacing w:line="360" w:lineRule="auto"/>
              <w:ind w:firstLineChars="200" w:firstLine="480"/>
              <w:rPr>
                <w:sz w:val="24"/>
              </w:rPr>
            </w:pPr>
            <w:r w:rsidRPr="00064D52">
              <w:rPr>
                <w:sz w:val="24"/>
              </w:rPr>
              <w:t>为了做好安全生产全过程的环境保护工作，减轻本项目外排污染物对环境的影响程度，建设单位应高度重视环境保护工作。建议设立内部环境保护管理机构，专人负责环境保护工作，实行定岗定员，岗位责任制，负责各生产环节的环境保护管理，保证环保设施的正常运行。</w:t>
            </w:r>
          </w:p>
          <w:p w14:paraId="57B3B48A" w14:textId="77777777" w:rsidR="00CF3A0F" w:rsidRPr="00064D52" w:rsidRDefault="00985F04">
            <w:pPr>
              <w:spacing w:line="360" w:lineRule="auto"/>
              <w:ind w:firstLineChars="200" w:firstLine="480"/>
              <w:rPr>
                <w:sz w:val="24"/>
              </w:rPr>
            </w:pPr>
            <w:r w:rsidRPr="00064D52">
              <w:rPr>
                <w:sz w:val="24"/>
              </w:rPr>
              <w:t>环境保护管理机构应明确如下责任：</w:t>
            </w:r>
          </w:p>
          <w:p w14:paraId="2421FE2E" w14:textId="77777777" w:rsidR="00CF3A0F" w:rsidRPr="00064D52" w:rsidRDefault="00985F04">
            <w:pPr>
              <w:spacing w:line="360" w:lineRule="auto"/>
              <w:ind w:firstLineChars="200" w:firstLine="480"/>
              <w:rPr>
                <w:sz w:val="24"/>
              </w:rPr>
            </w:pPr>
            <w:r w:rsidRPr="00064D52">
              <w:rPr>
                <w:rFonts w:ascii="宋体" w:hAnsi="宋体" w:cs="宋体" w:hint="eastAsia"/>
                <w:sz w:val="24"/>
              </w:rPr>
              <w:t>①</w:t>
            </w:r>
            <w:r w:rsidRPr="00064D52">
              <w:rPr>
                <w:sz w:val="24"/>
              </w:rPr>
              <w:t>保持与环境保护主管机构的密切联系，及时了解国家、地方对本项目的有关环境保护的法律、法规和其他要求，及时向环境保护主管机构反映与本项目有关的污染因素、存在的问题、采取的污染控制对策等环境保护方面的内容，听取环境保护主管机构的批示意见。</w:t>
            </w:r>
          </w:p>
          <w:p w14:paraId="472101B4" w14:textId="77777777" w:rsidR="00CF3A0F" w:rsidRPr="00064D52" w:rsidRDefault="00985F04">
            <w:pPr>
              <w:spacing w:line="360" w:lineRule="auto"/>
              <w:ind w:firstLineChars="200" w:firstLine="480"/>
              <w:rPr>
                <w:sz w:val="24"/>
              </w:rPr>
            </w:pPr>
            <w:r w:rsidRPr="00064D52">
              <w:rPr>
                <w:rFonts w:ascii="宋体" w:hAnsi="宋体" w:cs="宋体" w:hint="eastAsia"/>
                <w:sz w:val="24"/>
              </w:rPr>
              <w:t>②</w:t>
            </w:r>
            <w:r w:rsidRPr="00064D52">
              <w:rPr>
                <w:sz w:val="24"/>
              </w:rPr>
              <w:t>及时将国家、地方与本项目环境保护有关的法律、法规和其他要求向单位负责人汇报，及时向本单位有关机构、人员进行通报，组织职工进行环境保护方面的教育、培训，提高环保意识。</w:t>
            </w:r>
          </w:p>
          <w:p w14:paraId="584B2BCF" w14:textId="77777777" w:rsidR="00CF3A0F" w:rsidRPr="00064D52" w:rsidRDefault="00985F04">
            <w:pPr>
              <w:spacing w:line="360" w:lineRule="auto"/>
              <w:ind w:firstLineChars="200" w:firstLine="480"/>
              <w:rPr>
                <w:sz w:val="24"/>
              </w:rPr>
            </w:pPr>
            <w:r w:rsidRPr="00064D52">
              <w:rPr>
                <w:rFonts w:ascii="宋体" w:hAnsi="宋体" w:cs="宋体" w:hint="eastAsia"/>
                <w:sz w:val="24"/>
              </w:rPr>
              <w:t>③</w:t>
            </w:r>
            <w:r w:rsidRPr="00064D52">
              <w:rPr>
                <w:sz w:val="24"/>
              </w:rPr>
              <w:t>及时向单位负责人汇报与本项目有关的污染因素、存在问题、采取的污染控制对策、实施情况等，提出改进建议。</w:t>
            </w:r>
          </w:p>
          <w:p w14:paraId="56DC80BC" w14:textId="77777777" w:rsidR="00CF3A0F" w:rsidRPr="00064D52" w:rsidRDefault="00985F04">
            <w:pPr>
              <w:spacing w:line="360" w:lineRule="auto"/>
              <w:ind w:firstLineChars="200" w:firstLine="480"/>
              <w:rPr>
                <w:sz w:val="24"/>
              </w:rPr>
            </w:pPr>
            <w:r w:rsidRPr="00064D52">
              <w:rPr>
                <w:rFonts w:ascii="宋体" w:hAnsi="宋体" w:cs="宋体" w:hint="eastAsia"/>
                <w:sz w:val="24"/>
              </w:rPr>
              <w:t>④</w:t>
            </w:r>
            <w:r w:rsidRPr="00064D52">
              <w:rPr>
                <w:sz w:val="24"/>
              </w:rPr>
              <w:t>负责制定、监督实施本单位的有关环境保护管理规章制度，负责实施污染控制措施、管理污染治理设施，并进行详细的记录、以备检查。</w:t>
            </w:r>
          </w:p>
          <w:p w14:paraId="644392A6" w14:textId="77777777" w:rsidR="00CF3A0F" w:rsidRPr="00064D52" w:rsidRDefault="00985F04">
            <w:pPr>
              <w:spacing w:line="360" w:lineRule="auto"/>
              <w:ind w:firstLineChars="200" w:firstLine="480"/>
              <w:rPr>
                <w:sz w:val="24"/>
              </w:rPr>
            </w:pPr>
            <w:r w:rsidRPr="00064D52">
              <w:rPr>
                <w:rFonts w:ascii="宋体" w:hAnsi="宋体" w:cs="宋体" w:hint="eastAsia"/>
                <w:sz w:val="24"/>
              </w:rPr>
              <w:t>⑤</w:t>
            </w:r>
            <w:r w:rsidRPr="00064D52">
              <w:rPr>
                <w:sz w:val="24"/>
              </w:rPr>
              <w:t>按照本报告提出的各项环境保护措施，编制详细的环境保护措施落实计划，明确各污染源位置、环境影响、环境保护措施、落实责任机构（人）等，并将该环境保护计划以书面形式发放给相关人员，以便于各项措施的有效落实。</w:t>
            </w:r>
          </w:p>
          <w:p w14:paraId="0F5DC8CB" w14:textId="77777777" w:rsidR="00CF3A0F" w:rsidRPr="00064D52" w:rsidRDefault="00985F04">
            <w:pPr>
              <w:spacing w:line="360" w:lineRule="auto"/>
              <w:ind w:firstLineChars="200" w:firstLine="480"/>
              <w:rPr>
                <w:sz w:val="24"/>
              </w:rPr>
            </w:pPr>
            <w:r w:rsidRPr="00064D52">
              <w:rPr>
                <w:sz w:val="24"/>
              </w:rPr>
              <w:lastRenderedPageBreak/>
              <w:t>（</w:t>
            </w:r>
            <w:r w:rsidRPr="00064D52">
              <w:rPr>
                <w:sz w:val="24"/>
              </w:rPr>
              <w:t>2</w:t>
            </w:r>
            <w:r w:rsidRPr="00064D52">
              <w:rPr>
                <w:sz w:val="24"/>
              </w:rPr>
              <w:t>）环境监测计划</w:t>
            </w:r>
          </w:p>
          <w:p w14:paraId="1BECC919" w14:textId="38239F3E" w:rsidR="00CF3A0F" w:rsidRPr="00064D52" w:rsidRDefault="00985F04">
            <w:pPr>
              <w:spacing w:line="360" w:lineRule="auto"/>
              <w:ind w:firstLineChars="200" w:firstLine="480"/>
              <w:rPr>
                <w:sz w:val="24"/>
              </w:rPr>
            </w:pPr>
            <w:r w:rsidRPr="00064D52">
              <w:rPr>
                <w:sz w:val="24"/>
              </w:rPr>
              <w:t>项目建成后，企业应按照《</w:t>
            </w:r>
            <w:r w:rsidRPr="00064D52">
              <w:rPr>
                <w:sz w:val="24"/>
              </w:rPr>
              <w:t>HJ819-2017</w:t>
            </w:r>
            <w:r w:rsidRPr="00064D52">
              <w:rPr>
                <w:sz w:val="24"/>
              </w:rPr>
              <w:t>排污单位自行监测技术指南总则》进行自行监测，具体监测计划详见表</w:t>
            </w:r>
            <w:r w:rsidRPr="00064D52">
              <w:rPr>
                <w:sz w:val="24"/>
              </w:rPr>
              <w:t>7</w:t>
            </w:r>
            <w:r w:rsidRPr="00064D52">
              <w:rPr>
                <w:rFonts w:hint="eastAsia"/>
                <w:sz w:val="24"/>
              </w:rPr>
              <w:t>-</w:t>
            </w:r>
            <w:r w:rsidR="00E318DB" w:rsidRPr="00064D52">
              <w:rPr>
                <w:sz w:val="24"/>
              </w:rPr>
              <w:t>3</w:t>
            </w:r>
            <w:r w:rsidR="00892CBA" w:rsidRPr="00064D52">
              <w:rPr>
                <w:sz w:val="24"/>
              </w:rPr>
              <w:t>2</w:t>
            </w:r>
            <w:r w:rsidRPr="00064D52">
              <w:rPr>
                <w:sz w:val="24"/>
              </w:rPr>
              <w:t>。</w:t>
            </w:r>
          </w:p>
          <w:p w14:paraId="65EB8425" w14:textId="66BAF1D9" w:rsidR="00CF3A0F" w:rsidRPr="00064D52" w:rsidRDefault="00985F04">
            <w:pPr>
              <w:adjustRightInd w:val="0"/>
              <w:snapToGrid w:val="0"/>
              <w:jc w:val="center"/>
              <w:rPr>
                <w:rStyle w:val="aff"/>
                <w:kern w:val="0"/>
                <w:lang w:val="zh-CN"/>
              </w:rPr>
            </w:pPr>
            <w:r w:rsidRPr="00064D52">
              <w:rPr>
                <w:b/>
                <w:szCs w:val="21"/>
              </w:rPr>
              <w:t>表</w:t>
            </w:r>
            <w:r w:rsidRPr="00064D52">
              <w:rPr>
                <w:b/>
                <w:szCs w:val="21"/>
              </w:rPr>
              <w:t>7-</w:t>
            </w:r>
            <w:r w:rsidR="00E318DB" w:rsidRPr="00064D52">
              <w:rPr>
                <w:b/>
                <w:szCs w:val="21"/>
              </w:rPr>
              <w:t>3</w:t>
            </w:r>
            <w:r w:rsidR="00892CBA" w:rsidRPr="00064D52">
              <w:rPr>
                <w:b/>
                <w:szCs w:val="21"/>
              </w:rPr>
              <w:t>2</w:t>
            </w:r>
            <w:r w:rsidRPr="00064D52">
              <w:rPr>
                <w:b/>
                <w:szCs w:val="21"/>
              </w:rPr>
              <w:t>扩建项目自行监测计划一览表</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744"/>
              <w:gridCol w:w="1372"/>
              <w:gridCol w:w="1157"/>
              <w:gridCol w:w="1747"/>
              <w:gridCol w:w="2208"/>
            </w:tblGrid>
            <w:tr w:rsidR="000C493A" w:rsidRPr="00064D52" w14:paraId="50EF9838" w14:textId="77777777" w:rsidTr="00E318DB">
              <w:trPr>
                <w:trHeight w:val="340"/>
                <w:jc w:val="center"/>
              </w:trPr>
              <w:tc>
                <w:tcPr>
                  <w:tcW w:w="328" w:type="pct"/>
                  <w:vMerge w:val="restart"/>
                  <w:tcBorders>
                    <w:top w:val="single" w:sz="4" w:space="0" w:color="auto"/>
                    <w:left w:val="single" w:sz="4" w:space="0" w:color="auto"/>
                    <w:right w:val="single" w:sz="4" w:space="0" w:color="auto"/>
                  </w:tcBorders>
                  <w:vAlign w:val="center"/>
                </w:tcPr>
                <w:p w14:paraId="173964E6" w14:textId="77777777" w:rsidR="000C493A" w:rsidRPr="00064D52" w:rsidRDefault="000C493A">
                  <w:pPr>
                    <w:jc w:val="center"/>
                    <w:rPr>
                      <w:szCs w:val="21"/>
                    </w:rPr>
                  </w:pPr>
                  <w:r w:rsidRPr="00064D52">
                    <w:rPr>
                      <w:szCs w:val="21"/>
                    </w:rPr>
                    <w:t>运营期</w:t>
                  </w:r>
                </w:p>
              </w:tc>
              <w:tc>
                <w:tcPr>
                  <w:tcW w:w="481" w:type="pct"/>
                  <w:tcBorders>
                    <w:top w:val="single" w:sz="4" w:space="0" w:color="auto"/>
                    <w:left w:val="single" w:sz="4" w:space="0" w:color="auto"/>
                    <w:bottom w:val="single" w:sz="4" w:space="0" w:color="auto"/>
                    <w:right w:val="single" w:sz="4" w:space="0" w:color="auto"/>
                  </w:tcBorders>
                  <w:vAlign w:val="center"/>
                </w:tcPr>
                <w:p w14:paraId="0FE07CC9" w14:textId="77777777" w:rsidR="000C493A" w:rsidRPr="00064D52" w:rsidRDefault="000C493A">
                  <w:pPr>
                    <w:jc w:val="center"/>
                    <w:rPr>
                      <w:szCs w:val="21"/>
                    </w:rPr>
                  </w:pPr>
                  <w:r w:rsidRPr="00064D52">
                    <w:rPr>
                      <w:szCs w:val="21"/>
                    </w:rPr>
                    <w:t>类别</w:t>
                  </w:r>
                </w:p>
              </w:tc>
              <w:tc>
                <w:tcPr>
                  <w:tcW w:w="887" w:type="pct"/>
                  <w:tcBorders>
                    <w:top w:val="single" w:sz="4" w:space="0" w:color="auto"/>
                    <w:left w:val="single" w:sz="4" w:space="0" w:color="auto"/>
                    <w:bottom w:val="single" w:sz="4" w:space="0" w:color="auto"/>
                    <w:right w:val="single" w:sz="4" w:space="0" w:color="auto"/>
                  </w:tcBorders>
                  <w:vAlign w:val="center"/>
                </w:tcPr>
                <w:p w14:paraId="321FEB76" w14:textId="77777777" w:rsidR="000C493A" w:rsidRPr="00064D52" w:rsidRDefault="000C493A">
                  <w:pPr>
                    <w:jc w:val="center"/>
                    <w:rPr>
                      <w:szCs w:val="21"/>
                    </w:rPr>
                  </w:pPr>
                  <w:r w:rsidRPr="00064D52">
                    <w:rPr>
                      <w:szCs w:val="21"/>
                    </w:rPr>
                    <w:t>监测点位</w:t>
                  </w:r>
                </w:p>
              </w:tc>
              <w:tc>
                <w:tcPr>
                  <w:tcW w:w="748" w:type="pct"/>
                  <w:tcBorders>
                    <w:top w:val="single" w:sz="4" w:space="0" w:color="auto"/>
                    <w:left w:val="single" w:sz="4" w:space="0" w:color="auto"/>
                    <w:bottom w:val="single" w:sz="4" w:space="0" w:color="auto"/>
                    <w:right w:val="single" w:sz="4" w:space="0" w:color="auto"/>
                  </w:tcBorders>
                  <w:vAlign w:val="center"/>
                </w:tcPr>
                <w:p w14:paraId="0D98C970" w14:textId="77777777" w:rsidR="000C493A" w:rsidRPr="00064D52" w:rsidRDefault="000C493A">
                  <w:pPr>
                    <w:jc w:val="center"/>
                    <w:rPr>
                      <w:szCs w:val="21"/>
                    </w:rPr>
                  </w:pPr>
                  <w:r w:rsidRPr="00064D52">
                    <w:rPr>
                      <w:szCs w:val="21"/>
                    </w:rPr>
                    <w:t>监测指标</w:t>
                  </w:r>
                </w:p>
              </w:tc>
              <w:tc>
                <w:tcPr>
                  <w:tcW w:w="1129" w:type="pct"/>
                  <w:tcBorders>
                    <w:top w:val="single" w:sz="4" w:space="0" w:color="auto"/>
                    <w:left w:val="single" w:sz="4" w:space="0" w:color="auto"/>
                    <w:bottom w:val="single" w:sz="4" w:space="0" w:color="auto"/>
                    <w:right w:val="single" w:sz="4" w:space="0" w:color="auto"/>
                  </w:tcBorders>
                  <w:vAlign w:val="center"/>
                </w:tcPr>
                <w:p w14:paraId="397490AD" w14:textId="77777777" w:rsidR="000C493A" w:rsidRPr="00064D52" w:rsidRDefault="000C493A">
                  <w:pPr>
                    <w:jc w:val="center"/>
                    <w:rPr>
                      <w:szCs w:val="21"/>
                    </w:rPr>
                  </w:pPr>
                  <w:r w:rsidRPr="00064D52">
                    <w:rPr>
                      <w:szCs w:val="21"/>
                    </w:rPr>
                    <w:t>监测频次</w:t>
                  </w:r>
                </w:p>
              </w:tc>
              <w:tc>
                <w:tcPr>
                  <w:tcW w:w="1427" w:type="pct"/>
                  <w:tcBorders>
                    <w:top w:val="single" w:sz="4" w:space="0" w:color="auto"/>
                    <w:left w:val="single" w:sz="4" w:space="0" w:color="auto"/>
                    <w:bottom w:val="single" w:sz="4" w:space="0" w:color="auto"/>
                    <w:right w:val="single" w:sz="4" w:space="0" w:color="auto"/>
                  </w:tcBorders>
                  <w:vAlign w:val="center"/>
                </w:tcPr>
                <w:p w14:paraId="47DEFF29" w14:textId="77777777" w:rsidR="000C493A" w:rsidRPr="00064D52" w:rsidRDefault="000C493A">
                  <w:pPr>
                    <w:jc w:val="center"/>
                    <w:rPr>
                      <w:szCs w:val="21"/>
                    </w:rPr>
                  </w:pPr>
                  <w:r w:rsidRPr="00064D52">
                    <w:rPr>
                      <w:szCs w:val="21"/>
                    </w:rPr>
                    <w:t>执行标准</w:t>
                  </w:r>
                </w:p>
              </w:tc>
            </w:tr>
            <w:tr w:rsidR="00036344" w:rsidRPr="00064D52" w14:paraId="741CF2DA" w14:textId="77777777" w:rsidTr="00E318DB">
              <w:trPr>
                <w:trHeight w:val="340"/>
                <w:jc w:val="center"/>
              </w:trPr>
              <w:tc>
                <w:tcPr>
                  <w:tcW w:w="328" w:type="pct"/>
                  <w:vMerge/>
                  <w:tcBorders>
                    <w:left w:val="single" w:sz="4" w:space="0" w:color="auto"/>
                    <w:right w:val="single" w:sz="4" w:space="0" w:color="auto"/>
                  </w:tcBorders>
                  <w:vAlign w:val="center"/>
                </w:tcPr>
                <w:p w14:paraId="12AF6B65" w14:textId="77777777" w:rsidR="00036344" w:rsidRPr="00064D52" w:rsidRDefault="00036344">
                  <w:pPr>
                    <w:widowControl/>
                    <w:rPr>
                      <w:szCs w:val="21"/>
                    </w:rPr>
                  </w:pPr>
                </w:p>
              </w:tc>
              <w:tc>
                <w:tcPr>
                  <w:tcW w:w="481" w:type="pct"/>
                  <w:vMerge w:val="restart"/>
                  <w:tcBorders>
                    <w:top w:val="single" w:sz="4" w:space="0" w:color="auto"/>
                    <w:left w:val="single" w:sz="4" w:space="0" w:color="auto"/>
                    <w:right w:val="single" w:sz="4" w:space="0" w:color="auto"/>
                  </w:tcBorders>
                  <w:vAlign w:val="center"/>
                </w:tcPr>
                <w:p w14:paraId="6EB7CD5E" w14:textId="77777777" w:rsidR="00036344" w:rsidRPr="00064D52" w:rsidRDefault="00036344">
                  <w:pPr>
                    <w:jc w:val="center"/>
                    <w:rPr>
                      <w:szCs w:val="21"/>
                    </w:rPr>
                  </w:pPr>
                  <w:r w:rsidRPr="00064D52">
                    <w:rPr>
                      <w:szCs w:val="21"/>
                    </w:rPr>
                    <w:t>废气</w:t>
                  </w:r>
                </w:p>
              </w:tc>
              <w:tc>
                <w:tcPr>
                  <w:tcW w:w="887" w:type="pct"/>
                  <w:tcBorders>
                    <w:top w:val="single" w:sz="4" w:space="0" w:color="auto"/>
                    <w:left w:val="single" w:sz="4" w:space="0" w:color="auto"/>
                    <w:bottom w:val="single" w:sz="4" w:space="0" w:color="auto"/>
                    <w:right w:val="single" w:sz="4" w:space="0" w:color="auto"/>
                  </w:tcBorders>
                  <w:vAlign w:val="center"/>
                </w:tcPr>
                <w:p w14:paraId="1C4E7A86" w14:textId="697CF3E9" w:rsidR="00036344" w:rsidRPr="00064D52" w:rsidRDefault="00036344">
                  <w:pPr>
                    <w:jc w:val="center"/>
                    <w:rPr>
                      <w:szCs w:val="21"/>
                    </w:rPr>
                  </w:pPr>
                  <w:r w:rsidRPr="00064D52">
                    <w:rPr>
                      <w:szCs w:val="21"/>
                    </w:rPr>
                    <w:t>P1</w:t>
                  </w:r>
                </w:p>
              </w:tc>
              <w:tc>
                <w:tcPr>
                  <w:tcW w:w="748" w:type="pct"/>
                  <w:tcBorders>
                    <w:top w:val="single" w:sz="4" w:space="0" w:color="auto"/>
                    <w:left w:val="single" w:sz="4" w:space="0" w:color="auto"/>
                    <w:bottom w:val="single" w:sz="4" w:space="0" w:color="auto"/>
                    <w:right w:val="single" w:sz="4" w:space="0" w:color="auto"/>
                  </w:tcBorders>
                  <w:vAlign w:val="center"/>
                </w:tcPr>
                <w:p w14:paraId="09BF2566" w14:textId="636BB319" w:rsidR="00036344" w:rsidRPr="00064D52" w:rsidRDefault="00036344">
                  <w:pPr>
                    <w:jc w:val="center"/>
                    <w:rPr>
                      <w:szCs w:val="21"/>
                    </w:rPr>
                  </w:pPr>
                  <w:r w:rsidRPr="00064D52">
                    <w:rPr>
                      <w:szCs w:val="21"/>
                    </w:rPr>
                    <w:t>非甲烷总烃</w:t>
                  </w:r>
                  <w:r w:rsidRPr="00064D52">
                    <w:rPr>
                      <w:rFonts w:hint="eastAsia"/>
                      <w:szCs w:val="21"/>
                    </w:rPr>
                    <w:t>、二甲苯、颗粒物</w:t>
                  </w:r>
                  <w:r w:rsidR="00E318DB" w:rsidRPr="00064D52">
                    <w:rPr>
                      <w:rFonts w:hint="eastAsia"/>
                      <w:szCs w:val="21"/>
                    </w:rPr>
                    <w:t>、</w:t>
                  </w:r>
                  <w:r w:rsidR="00E318DB" w:rsidRPr="00064D52">
                    <w:rPr>
                      <w:rFonts w:hint="eastAsia"/>
                      <w:szCs w:val="21"/>
                    </w:rPr>
                    <w:t>S</w:t>
                  </w:r>
                  <w:r w:rsidR="00E318DB" w:rsidRPr="00064D52">
                    <w:rPr>
                      <w:szCs w:val="21"/>
                    </w:rPr>
                    <w:t>O</w:t>
                  </w:r>
                  <w:r w:rsidR="00E318DB" w:rsidRPr="00064D52">
                    <w:rPr>
                      <w:szCs w:val="21"/>
                      <w:vertAlign w:val="subscript"/>
                    </w:rPr>
                    <w:t>2</w:t>
                  </w:r>
                  <w:r w:rsidR="00E318DB" w:rsidRPr="00064D52">
                    <w:rPr>
                      <w:rFonts w:hint="eastAsia"/>
                      <w:szCs w:val="21"/>
                    </w:rPr>
                    <w:t>、</w:t>
                  </w:r>
                  <w:r w:rsidR="00E318DB" w:rsidRPr="00064D52">
                    <w:rPr>
                      <w:rFonts w:hint="eastAsia"/>
                      <w:szCs w:val="21"/>
                    </w:rPr>
                    <w:t>N</w:t>
                  </w:r>
                  <w:r w:rsidR="00E318DB" w:rsidRPr="00064D52">
                    <w:rPr>
                      <w:szCs w:val="21"/>
                    </w:rPr>
                    <w:t>O</w:t>
                  </w:r>
                  <w:r w:rsidR="00E318DB" w:rsidRPr="00064D52">
                    <w:rPr>
                      <w:rFonts w:hint="eastAsia"/>
                      <w:szCs w:val="21"/>
                      <w:vertAlign w:val="subscript"/>
                    </w:rPr>
                    <w:t>x</w:t>
                  </w:r>
                </w:p>
              </w:tc>
              <w:tc>
                <w:tcPr>
                  <w:tcW w:w="1129" w:type="pct"/>
                  <w:vMerge w:val="restart"/>
                  <w:tcBorders>
                    <w:top w:val="single" w:sz="4" w:space="0" w:color="auto"/>
                    <w:left w:val="single" w:sz="4" w:space="0" w:color="auto"/>
                    <w:right w:val="single" w:sz="4" w:space="0" w:color="auto"/>
                  </w:tcBorders>
                  <w:vAlign w:val="center"/>
                </w:tcPr>
                <w:p w14:paraId="050A6ECF" w14:textId="77777777" w:rsidR="00036344" w:rsidRPr="00064D52" w:rsidRDefault="00036344">
                  <w:pPr>
                    <w:jc w:val="center"/>
                    <w:rPr>
                      <w:szCs w:val="21"/>
                    </w:rPr>
                  </w:pPr>
                  <w:r w:rsidRPr="00064D52">
                    <w:rPr>
                      <w:szCs w:val="21"/>
                    </w:rPr>
                    <w:t>每年监测</w:t>
                  </w:r>
                  <w:r w:rsidRPr="00064D52">
                    <w:rPr>
                      <w:szCs w:val="21"/>
                    </w:rPr>
                    <w:t>1</w:t>
                  </w:r>
                  <w:r w:rsidRPr="00064D52">
                    <w:rPr>
                      <w:szCs w:val="21"/>
                    </w:rPr>
                    <w:t>次</w:t>
                  </w:r>
                </w:p>
              </w:tc>
              <w:tc>
                <w:tcPr>
                  <w:tcW w:w="1427" w:type="pct"/>
                  <w:tcBorders>
                    <w:top w:val="single" w:sz="4" w:space="0" w:color="auto"/>
                    <w:left w:val="single" w:sz="4" w:space="0" w:color="auto"/>
                    <w:right w:val="single" w:sz="4" w:space="0" w:color="auto"/>
                  </w:tcBorders>
                  <w:vAlign w:val="center"/>
                </w:tcPr>
                <w:p w14:paraId="3106FCCC" w14:textId="7DDAAA9C" w:rsidR="00036344" w:rsidRPr="00064D52" w:rsidRDefault="00036344" w:rsidP="00036344">
                  <w:pPr>
                    <w:jc w:val="center"/>
                    <w:rPr>
                      <w:szCs w:val="21"/>
                    </w:rPr>
                  </w:pPr>
                  <w:r w:rsidRPr="00064D52">
                    <w:rPr>
                      <w:szCs w:val="21"/>
                    </w:rPr>
                    <w:t>《大气污染物综合排放标准》（</w:t>
                  </w:r>
                  <w:r w:rsidRPr="00064D52">
                    <w:rPr>
                      <w:szCs w:val="21"/>
                    </w:rPr>
                    <w:t>GB16297-1996</w:t>
                  </w:r>
                  <w:r w:rsidRPr="00064D52">
                    <w:rPr>
                      <w:szCs w:val="21"/>
                    </w:rPr>
                    <w:t>）表</w:t>
                  </w:r>
                  <w:r w:rsidRPr="00064D52">
                    <w:rPr>
                      <w:szCs w:val="21"/>
                    </w:rPr>
                    <w:t>2</w:t>
                  </w:r>
                  <w:r w:rsidRPr="00064D52">
                    <w:rPr>
                      <w:szCs w:val="21"/>
                    </w:rPr>
                    <w:t>二级标准</w:t>
                  </w:r>
                </w:p>
              </w:tc>
            </w:tr>
            <w:tr w:rsidR="000C493A" w:rsidRPr="00064D52" w14:paraId="55F71861" w14:textId="77777777" w:rsidTr="00E318DB">
              <w:trPr>
                <w:trHeight w:val="340"/>
                <w:jc w:val="center"/>
              </w:trPr>
              <w:tc>
                <w:tcPr>
                  <w:tcW w:w="328" w:type="pct"/>
                  <w:vMerge/>
                  <w:tcBorders>
                    <w:left w:val="single" w:sz="4" w:space="0" w:color="auto"/>
                    <w:right w:val="single" w:sz="4" w:space="0" w:color="auto"/>
                  </w:tcBorders>
                  <w:vAlign w:val="center"/>
                </w:tcPr>
                <w:p w14:paraId="159D7FBF" w14:textId="77777777" w:rsidR="000C493A" w:rsidRPr="00064D52" w:rsidRDefault="000C493A">
                  <w:pPr>
                    <w:widowControl/>
                    <w:rPr>
                      <w:szCs w:val="21"/>
                    </w:rPr>
                  </w:pPr>
                </w:p>
              </w:tc>
              <w:tc>
                <w:tcPr>
                  <w:tcW w:w="481" w:type="pct"/>
                  <w:vMerge/>
                  <w:tcBorders>
                    <w:left w:val="single" w:sz="4" w:space="0" w:color="auto"/>
                    <w:right w:val="single" w:sz="4" w:space="0" w:color="auto"/>
                  </w:tcBorders>
                  <w:vAlign w:val="center"/>
                </w:tcPr>
                <w:p w14:paraId="563A8140" w14:textId="77777777" w:rsidR="000C493A" w:rsidRPr="00064D52" w:rsidRDefault="000C493A">
                  <w:pPr>
                    <w:jc w:val="center"/>
                    <w:rPr>
                      <w:szCs w:val="21"/>
                    </w:rPr>
                  </w:pPr>
                </w:p>
              </w:tc>
              <w:tc>
                <w:tcPr>
                  <w:tcW w:w="887" w:type="pct"/>
                  <w:tcBorders>
                    <w:top w:val="single" w:sz="4" w:space="0" w:color="auto"/>
                    <w:left w:val="single" w:sz="4" w:space="0" w:color="auto"/>
                    <w:bottom w:val="single" w:sz="4" w:space="0" w:color="auto"/>
                    <w:right w:val="single" w:sz="4" w:space="0" w:color="auto"/>
                  </w:tcBorders>
                  <w:vAlign w:val="center"/>
                </w:tcPr>
                <w:p w14:paraId="1D7D5D4D" w14:textId="77777777" w:rsidR="000C493A" w:rsidRPr="00064D52" w:rsidRDefault="000C493A">
                  <w:pPr>
                    <w:jc w:val="center"/>
                    <w:rPr>
                      <w:szCs w:val="21"/>
                    </w:rPr>
                  </w:pPr>
                  <w:r w:rsidRPr="00064D52">
                    <w:rPr>
                      <w:szCs w:val="21"/>
                    </w:rPr>
                    <w:t>厂界（下风向</w:t>
                  </w:r>
                  <w:r w:rsidRPr="00064D52">
                    <w:rPr>
                      <w:szCs w:val="21"/>
                    </w:rPr>
                    <w:t>3</w:t>
                  </w:r>
                  <w:r w:rsidRPr="00064D52">
                    <w:rPr>
                      <w:szCs w:val="21"/>
                    </w:rPr>
                    <w:t>个点）</w:t>
                  </w:r>
                </w:p>
              </w:tc>
              <w:tc>
                <w:tcPr>
                  <w:tcW w:w="748" w:type="pct"/>
                  <w:tcBorders>
                    <w:top w:val="single" w:sz="4" w:space="0" w:color="auto"/>
                    <w:left w:val="single" w:sz="4" w:space="0" w:color="auto"/>
                    <w:bottom w:val="single" w:sz="4" w:space="0" w:color="auto"/>
                    <w:right w:val="single" w:sz="4" w:space="0" w:color="auto"/>
                  </w:tcBorders>
                  <w:vAlign w:val="center"/>
                </w:tcPr>
                <w:p w14:paraId="6D711FC6" w14:textId="6C4DF132" w:rsidR="000C493A" w:rsidRPr="00064D52" w:rsidRDefault="000C493A">
                  <w:pPr>
                    <w:jc w:val="center"/>
                    <w:rPr>
                      <w:szCs w:val="21"/>
                    </w:rPr>
                  </w:pPr>
                  <w:r w:rsidRPr="00064D52">
                    <w:rPr>
                      <w:szCs w:val="21"/>
                    </w:rPr>
                    <w:t>非甲烷总烃</w:t>
                  </w:r>
                  <w:r w:rsidR="00036344" w:rsidRPr="00064D52">
                    <w:rPr>
                      <w:rFonts w:hint="eastAsia"/>
                      <w:szCs w:val="21"/>
                    </w:rPr>
                    <w:t>、</w:t>
                  </w:r>
                  <w:r w:rsidR="000F2795" w:rsidRPr="00064D52">
                    <w:rPr>
                      <w:rFonts w:hint="eastAsia"/>
                      <w:szCs w:val="21"/>
                    </w:rPr>
                    <w:t>二甲苯、颗粒物、锡及其化合物</w:t>
                  </w:r>
                  <w:r w:rsidR="00E318DB" w:rsidRPr="00064D52">
                    <w:rPr>
                      <w:rFonts w:hint="eastAsia"/>
                      <w:szCs w:val="21"/>
                    </w:rPr>
                    <w:t>、</w:t>
                  </w:r>
                  <w:r w:rsidR="00E318DB" w:rsidRPr="00064D52">
                    <w:rPr>
                      <w:rFonts w:hint="eastAsia"/>
                      <w:szCs w:val="21"/>
                    </w:rPr>
                    <w:t>S</w:t>
                  </w:r>
                  <w:r w:rsidR="00E318DB" w:rsidRPr="00064D52">
                    <w:rPr>
                      <w:szCs w:val="21"/>
                    </w:rPr>
                    <w:t>O</w:t>
                  </w:r>
                  <w:r w:rsidR="00E318DB" w:rsidRPr="00064D52">
                    <w:rPr>
                      <w:szCs w:val="21"/>
                      <w:vertAlign w:val="subscript"/>
                    </w:rPr>
                    <w:t>2</w:t>
                  </w:r>
                  <w:r w:rsidR="00E318DB" w:rsidRPr="00064D52">
                    <w:rPr>
                      <w:rFonts w:hint="eastAsia"/>
                      <w:szCs w:val="21"/>
                    </w:rPr>
                    <w:t>、</w:t>
                  </w:r>
                  <w:r w:rsidR="00E318DB" w:rsidRPr="00064D52">
                    <w:rPr>
                      <w:rFonts w:hint="eastAsia"/>
                      <w:szCs w:val="21"/>
                    </w:rPr>
                    <w:t>N</w:t>
                  </w:r>
                  <w:r w:rsidR="00E318DB" w:rsidRPr="00064D52">
                    <w:rPr>
                      <w:szCs w:val="21"/>
                    </w:rPr>
                    <w:t>O</w:t>
                  </w:r>
                  <w:r w:rsidR="00E318DB" w:rsidRPr="00064D52">
                    <w:rPr>
                      <w:rFonts w:hint="eastAsia"/>
                      <w:szCs w:val="21"/>
                      <w:vertAlign w:val="subscript"/>
                    </w:rPr>
                    <w:t>x</w:t>
                  </w:r>
                </w:p>
              </w:tc>
              <w:tc>
                <w:tcPr>
                  <w:tcW w:w="1129" w:type="pct"/>
                  <w:vMerge/>
                  <w:tcBorders>
                    <w:left w:val="single" w:sz="4" w:space="0" w:color="auto"/>
                    <w:right w:val="single" w:sz="4" w:space="0" w:color="auto"/>
                  </w:tcBorders>
                  <w:vAlign w:val="center"/>
                </w:tcPr>
                <w:p w14:paraId="27DCCFBD" w14:textId="77777777" w:rsidR="000C493A" w:rsidRPr="00064D52" w:rsidRDefault="000C493A">
                  <w:pPr>
                    <w:jc w:val="center"/>
                    <w:rPr>
                      <w:szCs w:val="21"/>
                    </w:rPr>
                  </w:pPr>
                </w:p>
              </w:tc>
              <w:tc>
                <w:tcPr>
                  <w:tcW w:w="1427" w:type="pct"/>
                  <w:tcBorders>
                    <w:left w:val="single" w:sz="4" w:space="0" w:color="auto"/>
                    <w:bottom w:val="single" w:sz="4" w:space="0" w:color="auto"/>
                    <w:right w:val="single" w:sz="4" w:space="0" w:color="auto"/>
                  </w:tcBorders>
                  <w:vAlign w:val="center"/>
                </w:tcPr>
                <w:p w14:paraId="5D1A5336" w14:textId="77777777" w:rsidR="000C493A" w:rsidRPr="00064D52" w:rsidRDefault="000C493A">
                  <w:pPr>
                    <w:jc w:val="center"/>
                    <w:rPr>
                      <w:szCs w:val="21"/>
                    </w:rPr>
                  </w:pPr>
                  <w:r w:rsidRPr="00064D52">
                    <w:rPr>
                      <w:szCs w:val="21"/>
                    </w:rPr>
                    <w:t>《大气污染物综合排放标准》（</w:t>
                  </w:r>
                  <w:r w:rsidRPr="00064D52">
                    <w:rPr>
                      <w:szCs w:val="21"/>
                    </w:rPr>
                    <w:t>GB16297-1996</w:t>
                  </w:r>
                  <w:r w:rsidRPr="00064D52">
                    <w:rPr>
                      <w:szCs w:val="21"/>
                    </w:rPr>
                    <w:t>）表</w:t>
                  </w:r>
                  <w:r w:rsidRPr="00064D52">
                    <w:rPr>
                      <w:szCs w:val="21"/>
                    </w:rPr>
                    <w:t>2</w:t>
                  </w:r>
                  <w:r w:rsidRPr="00064D52">
                    <w:rPr>
                      <w:szCs w:val="21"/>
                    </w:rPr>
                    <w:t>二级标准</w:t>
                  </w:r>
                </w:p>
              </w:tc>
            </w:tr>
            <w:tr w:rsidR="000C493A" w:rsidRPr="00064D52" w14:paraId="54347D06" w14:textId="77777777" w:rsidTr="00E318DB">
              <w:trPr>
                <w:trHeight w:val="340"/>
                <w:jc w:val="center"/>
              </w:trPr>
              <w:tc>
                <w:tcPr>
                  <w:tcW w:w="328" w:type="pct"/>
                  <w:vMerge/>
                  <w:tcBorders>
                    <w:left w:val="single" w:sz="4" w:space="0" w:color="auto"/>
                    <w:right w:val="single" w:sz="4" w:space="0" w:color="auto"/>
                  </w:tcBorders>
                  <w:vAlign w:val="center"/>
                </w:tcPr>
                <w:p w14:paraId="036F324F" w14:textId="77777777" w:rsidR="000C493A" w:rsidRPr="00064D52" w:rsidRDefault="000C493A">
                  <w:pPr>
                    <w:widowControl/>
                    <w:rPr>
                      <w:szCs w:val="21"/>
                    </w:rPr>
                  </w:pPr>
                </w:p>
              </w:tc>
              <w:tc>
                <w:tcPr>
                  <w:tcW w:w="481" w:type="pct"/>
                  <w:vMerge/>
                  <w:tcBorders>
                    <w:left w:val="single" w:sz="4" w:space="0" w:color="auto"/>
                    <w:bottom w:val="single" w:sz="4" w:space="0" w:color="auto"/>
                    <w:right w:val="single" w:sz="4" w:space="0" w:color="auto"/>
                  </w:tcBorders>
                  <w:vAlign w:val="center"/>
                </w:tcPr>
                <w:p w14:paraId="5BE9B7D8" w14:textId="77777777" w:rsidR="000C493A" w:rsidRPr="00064D52" w:rsidRDefault="000C493A">
                  <w:pPr>
                    <w:jc w:val="center"/>
                    <w:rPr>
                      <w:szCs w:val="21"/>
                    </w:rPr>
                  </w:pPr>
                </w:p>
              </w:tc>
              <w:tc>
                <w:tcPr>
                  <w:tcW w:w="887" w:type="pct"/>
                  <w:tcBorders>
                    <w:top w:val="single" w:sz="4" w:space="0" w:color="auto"/>
                    <w:left w:val="single" w:sz="4" w:space="0" w:color="auto"/>
                    <w:bottom w:val="single" w:sz="4" w:space="0" w:color="auto"/>
                    <w:right w:val="single" w:sz="4" w:space="0" w:color="auto"/>
                  </w:tcBorders>
                  <w:vAlign w:val="center"/>
                </w:tcPr>
                <w:p w14:paraId="303ECDAF" w14:textId="77777777" w:rsidR="000C493A" w:rsidRPr="00064D52" w:rsidRDefault="000C493A">
                  <w:pPr>
                    <w:jc w:val="center"/>
                    <w:rPr>
                      <w:szCs w:val="21"/>
                    </w:rPr>
                  </w:pPr>
                  <w:r w:rsidRPr="00064D52">
                    <w:rPr>
                      <w:bCs/>
                      <w:szCs w:val="21"/>
                    </w:rPr>
                    <w:t>厂房门窗或通风口处</w:t>
                  </w:r>
                </w:p>
              </w:tc>
              <w:tc>
                <w:tcPr>
                  <w:tcW w:w="748" w:type="pct"/>
                  <w:tcBorders>
                    <w:top w:val="single" w:sz="4" w:space="0" w:color="auto"/>
                    <w:left w:val="single" w:sz="4" w:space="0" w:color="auto"/>
                    <w:bottom w:val="single" w:sz="4" w:space="0" w:color="auto"/>
                    <w:right w:val="single" w:sz="4" w:space="0" w:color="auto"/>
                  </w:tcBorders>
                  <w:vAlign w:val="center"/>
                </w:tcPr>
                <w:p w14:paraId="746581D8" w14:textId="77777777" w:rsidR="000C493A" w:rsidRPr="00064D52" w:rsidRDefault="000C493A">
                  <w:pPr>
                    <w:jc w:val="center"/>
                    <w:rPr>
                      <w:szCs w:val="21"/>
                    </w:rPr>
                  </w:pPr>
                  <w:r w:rsidRPr="00064D52">
                    <w:rPr>
                      <w:szCs w:val="21"/>
                    </w:rPr>
                    <w:t>非甲烷总烃</w:t>
                  </w:r>
                </w:p>
              </w:tc>
              <w:tc>
                <w:tcPr>
                  <w:tcW w:w="1129" w:type="pct"/>
                  <w:vMerge/>
                  <w:tcBorders>
                    <w:left w:val="single" w:sz="4" w:space="0" w:color="auto"/>
                    <w:right w:val="single" w:sz="4" w:space="0" w:color="auto"/>
                  </w:tcBorders>
                  <w:vAlign w:val="center"/>
                </w:tcPr>
                <w:p w14:paraId="75334269" w14:textId="77777777" w:rsidR="000C493A" w:rsidRPr="00064D52" w:rsidRDefault="000C493A">
                  <w:pPr>
                    <w:jc w:val="center"/>
                    <w:rPr>
                      <w:szCs w:val="21"/>
                    </w:rPr>
                  </w:pPr>
                </w:p>
              </w:tc>
              <w:tc>
                <w:tcPr>
                  <w:tcW w:w="1427" w:type="pct"/>
                  <w:tcBorders>
                    <w:left w:val="single" w:sz="4" w:space="0" w:color="auto"/>
                    <w:bottom w:val="single" w:sz="4" w:space="0" w:color="auto"/>
                    <w:right w:val="single" w:sz="4" w:space="0" w:color="auto"/>
                  </w:tcBorders>
                  <w:vAlign w:val="center"/>
                </w:tcPr>
                <w:p w14:paraId="4A87BB97" w14:textId="77777777" w:rsidR="000C493A" w:rsidRPr="00064D52" w:rsidRDefault="000C493A">
                  <w:pPr>
                    <w:jc w:val="center"/>
                    <w:rPr>
                      <w:szCs w:val="21"/>
                    </w:rPr>
                  </w:pPr>
                  <w:r w:rsidRPr="00064D52">
                    <w:rPr>
                      <w:szCs w:val="21"/>
                    </w:rPr>
                    <w:t>挥发性有机物无组织排放控制标准</w:t>
                  </w:r>
                  <w:proofErr w:type="gramStart"/>
                  <w:r w:rsidRPr="00064D52">
                    <w:rPr>
                      <w:szCs w:val="21"/>
                    </w:rPr>
                    <w:t>》</w:t>
                  </w:r>
                  <w:proofErr w:type="gramEnd"/>
                  <w:r w:rsidRPr="00064D52">
                    <w:rPr>
                      <w:szCs w:val="21"/>
                    </w:rPr>
                    <w:t>（</w:t>
                  </w:r>
                  <w:r w:rsidRPr="00064D52">
                    <w:rPr>
                      <w:szCs w:val="21"/>
                    </w:rPr>
                    <w:t>GB 37822-2019</w:t>
                  </w:r>
                  <w:r w:rsidRPr="00064D52">
                    <w:rPr>
                      <w:szCs w:val="21"/>
                    </w:rPr>
                    <w:t>）附录</w:t>
                  </w:r>
                  <w:r w:rsidRPr="00064D52">
                    <w:rPr>
                      <w:szCs w:val="21"/>
                    </w:rPr>
                    <w:t>A</w:t>
                  </w:r>
                  <w:r w:rsidRPr="00064D52">
                    <w:rPr>
                      <w:szCs w:val="21"/>
                    </w:rPr>
                    <w:t>表</w:t>
                  </w:r>
                  <w:r w:rsidRPr="00064D52">
                    <w:rPr>
                      <w:szCs w:val="21"/>
                    </w:rPr>
                    <w:t>A.1</w:t>
                  </w:r>
                  <w:r w:rsidRPr="00064D52">
                    <w:rPr>
                      <w:szCs w:val="21"/>
                    </w:rPr>
                    <w:t>特别排放限值</w:t>
                  </w:r>
                </w:p>
              </w:tc>
            </w:tr>
            <w:tr w:rsidR="000C493A" w:rsidRPr="00064D52" w14:paraId="7647E489" w14:textId="77777777" w:rsidTr="00E318DB">
              <w:trPr>
                <w:trHeight w:val="340"/>
                <w:jc w:val="center"/>
              </w:trPr>
              <w:tc>
                <w:tcPr>
                  <w:tcW w:w="328" w:type="pct"/>
                  <w:vMerge/>
                  <w:tcBorders>
                    <w:left w:val="single" w:sz="4" w:space="0" w:color="auto"/>
                    <w:right w:val="single" w:sz="4" w:space="0" w:color="auto"/>
                  </w:tcBorders>
                  <w:vAlign w:val="center"/>
                </w:tcPr>
                <w:p w14:paraId="7CAD41F7" w14:textId="77777777" w:rsidR="000C493A" w:rsidRPr="00064D52" w:rsidRDefault="000C493A">
                  <w:pPr>
                    <w:widowControl/>
                    <w:rPr>
                      <w:szCs w:val="21"/>
                    </w:rPr>
                  </w:pPr>
                </w:p>
              </w:tc>
              <w:tc>
                <w:tcPr>
                  <w:tcW w:w="481" w:type="pct"/>
                  <w:tcBorders>
                    <w:left w:val="single" w:sz="4" w:space="0" w:color="auto"/>
                    <w:bottom w:val="single" w:sz="4" w:space="0" w:color="auto"/>
                    <w:right w:val="single" w:sz="4" w:space="0" w:color="auto"/>
                  </w:tcBorders>
                  <w:vAlign w:val="center"/>
                </w:tcPr>
                <w:p w14:paraId="1DC8AB6D" w14:textId="77777777" w:rsidR="000C493A" w:rsidRPr="00064D52" w:rsidRDefault="000C493A">
                  <w:pPr>
                    <w:jc w:val="center"/>
                    <w:rPr>
                      <w:szCs w:val="21"/>
                    </w:rPr>
                  </w:pPr>
                  <w:r w:rsidRPr="00064D52">
                    <w:rPr>
                      <w:rFonts w:hint="eastAsia"/>
                      <w:szCs w:val="21"/>
                    </w:rPr>
                    <w:t>环境质量</w:t>
                  </w:r>
                </w:p>
              </w:tc>
              <w:tc>
                <w:tcPr>
                  <w:tcW w:w="887" w:type="pct"/>
                  <w:tcBorders>
                    <w:top w:val="single" w:sz="4" w:space="0" w:color="auto"/>
                    <w:left w:val="single" w:sz="4" w:space="0" w:color="auto"/>
                    <w:bottom w:val="single" w:sz="4" w:space="0" w:color="auto"/>
                    <w:right w:val="single" w:sz="4" w:space="0" w:color="auto"/>
                  </w:tcBorders>
                  <w:vAlign w:val="center"/>
                </w:tcPr>
                <w:p w14:paraId="36653077" w14:textId="3BFE583D" w:rsidR="000C493A" w:rsidRPr="00064D52" w:rsidRDefault="000C493A">
                  <w:pPr>
                    <w:jc w:val="center"/>
                    <w:rPr>
                      <w:bCs/>
                      <w:szCs w:val="21"/>
                    </w:rPr>
                  </w:pPr>
                  <w:proofErr w:type="gramStart"/>
                  <w:r w:rsidRPr="00064D52">
                    <w:rPr>
                      <w:rFonts w:hint="eastAsia"/>
                      <w:bCs/>
                      <w:szCs w:val="21"/>
                    </w:rPr>
                    <w:t>玲珑湾六区</w:t>
                  </w:r>
                  <w:proofErr w:type="gramEnd"/>
                </w:p>
              </w:tc>
              <w:tc>
                <w:tcPr>
                  <w:tcW w:w="748" w:type="pct"/>
                  <w:tcBorders>
                    <w:top w:val="single" w:sz="4" w:space="0" w:color="auto"/>
                    <w:left w:val="single" w:sz="4" w:space="0" w:color="auto"/>
                    <w:bottom w:val="single" w:sz="4" w:space="0" w:color="auto"/>
                    <w:right w:val="single" w:sz="4" w:space="0" w:color="auto"/>
                  </w:tcBorders>
                  <w:vAlign w:val="center"/>
                </w:tcPr>
                <w:p w14:paraId="63012416" w14:textId="278BFEB1" w:rsidR="000C493A" w:rsidRPr="00064D52" w:rsidRDefault="000C493A">
                  <w:pPr>
                    <w:jc w:val="center"/>
                    <w:rPr>
                      <w:szCs w:val="21"/>
                    </w:rPr>
                  </w:pPr>
                  <w:r w:rsidRPr="00064D52">
                    <w:rPr>
                      <w:rFonts w:hint="eastAsia"/>
                      <w:szCs w:val="21"/>
                    </w:rPr>
                    <w:t>非甲烷总烃</w:t>
                  </w:r>
                </w:p>
              </w:tc>
              <w:tc>
                <w:tcPr>
                  <w:tcW w:w="1129" w:type="pct"/>
                  <w:vMerge/>
                  <w:tcBorders>
                    <w:left w:val="single" w:sz="4" w:space="0" w:color="auto"/>
                    <w:bottom w:val="single" w:sz="4" w:space="0" w:color="auto"/>
                    <w:right w:val="single" w:sz="4" w:space="0" w:color="auto"/>
                  </w:tcBorders>
                  <w:vAlign w:val="center"/>
                </w:tcPr>
                <w:p w14:paraId="3DD25E8C" w14:textId="77777777" w:rsidR="000C493A" w:rsidRPr="00064D52" w:rsidRDefault="000C493A">
                  <w:pPr>
                    <w:jc w:val="center"/>
                    <w:rPr>
                      <w:szCs w:val="21"/>
                    </w:rPr>
                  </w:pPr>
                </w:p>
              </w:tc>
              <w:tc>
                <w:tcPr>
                  <w:tcW w:w="1427" w:type="pct"/>
                  <w:tcBorders>
                    <w:left w:val="single" w:sz="4" w:space="0" w:color="auto"/>
                    <w:bottom w:val="single" w:sz="4" w:space="0" w:color="auto"/>
                    <w:right w:val="single" w:sz="4" w:space="0" w:color="auto"/>
                  </w:tcBorders>
                  <w:vAlign w:val="center"/>
                </w:tcPr>
                <w:p w14:paraId="4A81F2AE" w14:textId="77777777" w:rsidR="000C493A" w:rsidRPr="00064D52" w:rsidRDefault="000C493A">
                  <w:pPr>
                    <w:jc w:val="center"/>
                    <w:rPr>
                      <w:szCs w:val="21"/>
                    </w:rPr>
                  </w:pPr>
                  <w:r w:rsidRPr="00064D52">
                    <w:rPr>
                      <w:szCs w:val="21"/>
                    </w:rPr>
                    <w:t>大气污染</w:t>
                  </w:r>
                  <w:proofErr w:type="gramStart"/>
                  <w:r w:rsidRPr="00064D52">
                    <w:rPr>
                      <w:szCs w:val="21"/>
                    </w:rPr>
                    <w:t>物综合</w:t>
                  </w:r>
                  <w:proofErr w:type="gramEnd"/>
                  <w:r w:rsidRPr="00064D52">
                    <w:rPr>
                      <w:szCs w:val="21"/>
                    </w:rPr>
                    <w:t>排放标准详解</w:t>
                  </w:r>
                </w:p>
              </w:tc>
            </w:tr>
            <w:tr w:rsidR="000C493A" w:rsidRPr="00064D52" w14:paraId="2162FABE" w14:textId="77777777" w:rsidTr="00E318DB">
              <w:trPr>
                <w:trHeight w:val="340"/>
                <w:jc w:val="center"/>
              </w:trPr>
              <w:tc>
                <w:tcPr>
                  <w:tcW w:w="328" w:type="pct"/>
                  <w:vMerge/>
                  <w:tcBorders>
                    <w:left w:val="single" w:sz="4" w:space="0" w:color="auto"/>
                    <w:right w:val="single" w:sz="4" w:space="0" w:color="auto"/>
                  </w:tcBorders>
                  <w:vAlign w:val="center"/>
                </w:tcPr>
                <w:p w14:paraId="3F17481E" w14:textId="77777777" w:rsidR="000C493A" w:rsidRPr="00064D52" w:rsidRDefault="000C493A">
                  <w:pPr>
                    <w:widowControl/>
                    <w:rPr>
                      <w:szCs w:val="21"/>
                    </w:rPr>
                  </w:pPr>
                </w:p>
              </w:tc>
              <w:tc>
                <w:tcPr>
                  <w:tcW w:w="481" w:type="pct"/>
                  <w:tcBorders>
                    <w:top w:val="single" w:sz="4" w:space="0" w:color="auto"/>
                    <w:left w:val="single" w:sz="4" w:space="0" w:color="auto"/>
                    <w:bottom w:val="single" w:sz="4" w:space="0" w:color="auto"/>
                    <w:right w:val="single" w:sz="4" w:space="0" w:color="auto"/>
                  </w:tcBorders>
                  <w:vAlign w:val="center"/>
                </w:tcPr>
                <w:p w14:paraId="7B36738C" w14:textId="77777777" w:rsidR="000C493A" w:rsidRPr="00064D52" w:rsidRDefault="000C493A">
                  <w:pPr>
                    <w:jc w:val="center"/>
                    <w:rPr>
                      <w:szCs w:val="21"/>
                    </w:rPr>
                  </w:pPr>
                  <w:r w:rsidRPr="00064D52">
                    <w:rPr>
                      <w:szCs w:val="21"/>
                    </w:rPr>
                    <w:t>噪声</w:t>
                  </w:r>
                </w:p>
              </w:tc>
              <w:tc>
                <w:tcPr>
                  <w:tcW w:w="887" w:type="pct"/>
                  <w:tcBorders>
                    <w:top w:val="single" w:sz="4" w:space="0" w:color="auto"/>
                    <w:left w:val="single" w:sz="4" w:space="0" w:color="auto"/>
                    <w:bottom w:val="single" w:sz="4" w:space="0" w:color="auto"/>
                    <w:right w:val="single" w:sz="4" w:space="0" w:color="auto"/>
                  </w:tcBorders>
                  <w:vAlign w:val="center"/>
                </w:tcPr>
                <w:p w14:paraId="72FBBB17" w14:textId="77777777" w:rsidR="000C493A" w:rsidRPr="00064D52" w:rsidRDefault="000C493A">
                  <w:pPr>
                    <w:jc w:val="center"/>
                    <w:rPr>
                      <w:szCs w:val="21"/>
                    </w:rPr>
                  </w:pPr>
                  <w:r w:rsidRPr="00064D52">
                    <w:rPr>
                      <w:szCs w:val="21"/>
                    </w:rPr>
                    <w:t>厂界</w:t>
                  </w:r>
                </w:p>
              </w:tc>
              <w:tc>
                <w:tcPr>
                  <w:tcW w:w="748" w:type="pct"/>
                  <w:tcBorders>
                    <w:top w:val="single" w:sz="4" w:space="0" w:color="auto"/>
                    <w:left w:val="single" w:sz="4" w:space="0" w:color="auto"/>
                    <w:bottom w:val="single" w:sz="4" w:space="0" w:color="auto"/>
                    <w:right w:val="single" w:sz="4" w:space="0" w:color="auto"/>
                  </w:tcBorders>
                  <w:vAlign w:val="center"/>
                </w:tcPr>
                <w:p w14:paraId="3E455DA9" w14:textId="77777777" w:rsidR="000C493A" w:rsidRPr="00064D52" w:rsidRDefault="000C493A">
                  <w:pPr>
                    <w:jc w:val="center"/>
                    <w:rPr>
                      <w:szCs w:val="21"/>
                    </w:rPr>
                  </w:pPr>
                  <w:r w:rsidRPr="00064D52">
                    <w:rPr>
                      <w:szCs w:val="21"/>
                    </w:rPr>
                    <w:t>等效</w:t>
                  </w:r>
                  <w:r w:rsidRPr="00064D52">
                    <w:rPr>
                      <w:szCs w:val="21"/>
                    </w:rPr>
                    <w:t>A</w:t>
                  </w:r>
                  <w:r w:rsidRPr="00064D52">
                    <w:rPr>
                      <w:szCs w:val="21"/>
                    </w:rPr>
                    <w:t>声级</w:t>
                  </w:r>
                </w:p>
              </w:tc>
              <w:tc>
                <w:tcPr>
                  <w:tcW w:w="1129" w:type="pct"/>
                  <w:tcBorders>
                    <w:top w:val="single" w:sz="4" w:space="0" w:color="auto"/>
                    <w:left w:val="single" w:sz="4" w:space="0" w:color="auto"/>
                    <w:bottom w:val="single" w:sz="4" w:space="0" w:color="auto"/>
                    <w:right w:val="single" w:sz="4" w:space="0" w:color="auto"/>
                  </w:tcBorders>
                  <w:vAlign w:val="center"/>
                </w:tcPr>
                <w:p w14:paraId="0627036D" w14:textId="77777777" w:rsidR="000C493A" w:rsidRPr="00064D52" w:rsidRDefault="000C493A">
                  <w:pPr>
                    <w:jc w:val="center"/>
                    <w:rPr>
                      <w:szCs w:val="21"/>
                    </w:rPr>
                  </w:pPr>
                  <w:r w:rsidRPr="00064D52">
                    <w:rPr>
                      <w:szCs w:val="21"/>
                    </w:rPr>
                    <w:t>每年监测</w:t>
                  </w:r>
                  <w:r w:rsidRPr="00064D52">
                    <w:rPr>
                      <w:szCs w:val="21"/>
                    </w:rPr>
                    <w:t>4</w:t>
                  </w:r>
                  <w:r w:rsidRPr="00064D52">
                    <w:rPr>
                      <w:szCs w:val="21"/>
                    </w:rPr>
                    <w:t>次</w:t>
                  </w:r>
                </w:p>
              </w:tc>
              <w:tc>
                <w:tcPr>
                  <w:tcW w:w="1427" w:type="pct"/>
                  <w:tcBorders>
                    <w:top w:val="single" w:sz="4" w:space="0" w:color="auto"/>
                    <w:left w:val="single" w:sz="4" w:space="0" w:color="auto"/>
                    <w:bottom w:val="single" w:sz="4" w:space="0" w:color="auto"/>
                    <w:right w:val="single" w:sz="4" w:space="0" w:color="auto"/>
                  </w:tcBorders>
                  <w:vAlign w:val="center"/>
                </w:tcPr>
                <w:p w14:paraId="21BB16B6" w14:textId="77777777" w:rsidR="000C493A" w:rsidRPr="00064D52" w:rsidRDefault="000C493A">
                  <w:pPr>
                    <w:jc w:val="center"/>
                    <w:rPr>
                      <w:szCs w:val="21"/>
                    </w:rPr>
                  </w:pPr>
                  <w:r w:rsidRPr="00064D52">
                    <w:rPr>
                      <w:szCs w:val="21"/>
                    </w:rPr>
                    <w:t>《工业企业厂界环境噪声排放标准》（</w:t>
                  </w:r>
                  <w:r w:rsidRPr="00064D52">
                    <w:rPr>
                      <w:szCs w:val="21"/>
                    </w:rPr>
                    <w:t>GB12348-2008</w:t>
                  </w:r>
                  <w:r w:rsidRPr="00064D52">
                    <w:rPr>
                      <w:szCs w:val="21"/>
                    </w:rPr>
                    <w:t>）</w:t>
                  </w:r>
                </w:p>
              </w:tc>
            </w:tr>
            <w:tr w:rsidR="000C493A" w:rsidRPr="00064D52" w14:paraId="6B63B487" w14:textId="77777777" w:rsidTr="00E318DB">
              <w:trPr>
                <w:trHeight w:val="340"/>
                <w:jc w:val="center"/>
              </w:trPr>
              <w:tc>
                <w:tcPr>
                  <w:tcW w:w="328" w:type="pct"/>
                  <w:vMerge/>
                  <w:tcBorders>
                    <w:left w:val="single" w:sz="4" w:space="0" w:color="auto"/>
                    <w:bottom w:val="single" w:sz="4" w:space="0" w:color="auto"/>
                    <w:right w:val="single" w:sz="4" w:space="0" w:color="auto"/>
                  </w:tcBorders>
                  <w:vAlign w:val="center"/>
                </w:tcPr>
                <w:p w14:paraId="10197CE9" w14:textId="77777777" w:rsidR="000C493A" w:rsidRPr="00064D52" w:rsidRDefault="000C493A" w:rsidP="000C493A">
                  <w:pPr>
                    <w:widowControl/>
                    <w:rPr>
                      <w:szCs w:val="21"/>
                    </w:rPr>
                  </w:pPr>
                </w:p>
              </w:tc>
              <w:tc>
                <w:tcPr>
                  <w:tcW w:w="481" w:type="pct"/>
                  <w:tcBorders>
                    <w:top w:val="single" w:sz="4" w:space="0" w:color="auto"/>
                    <w:left w:val="single" w:sz="4" w:space="0" w:color="auto"/>
                    <w:bottom w:val="single" w:sz="4" w:space="0" w:color="auto"/>
                    <w:right w:val="single" w:sz="4" w:space="0" w:color="auto"/>
                  </w:tcBorders>
                  <w:vAlign w:val="center"/>
                </w:tcPr>
                <w:p w14:paraId="3CD9A673" w14:textId="53B96D04" w:rsidR="000C493A" w:rsidRPr="00064D52" w:rsidRDefault="000C493A" w:rsidP="000C493A">
                  <w:pPr>
                    <w:jc w:val="center"/>
                    <w:rPr>
                      <w:szCs w:val="21"/>
                    </w:rPr>
                  </w:pPr>
                  <w:r w:rsidRPr="00064D52">
                    <w:rPr>
                      <w:rFonts w:hint="eastAsia"/>
                      <w:szCs w:val="21"/>
                    </w:rPr>
                    <w:t>废水</w:t>
                  </w:r>
                </w:p>
              </w:tc>
              <w:tc>
                <w:tcPr>
                  <w:tcW w:w="887" w:type="pct"/>
                  <w:tcBorders>
                    <w:top w:val="single" w:sz="4" w:space="0" w:color="auto"/>
                    <w:left w:val="single" w:sz="4" w:space="0" w:color="auto"/>
                    <w:bottom w:val="single" w:sz="4" w:space="0" w:color="auto"/>
                    <w:right w:val="single" w:sz="4" w:space="0" w:color="auto"/>
                  </w:tcBorders>
                  <w:vAlign w:val="center"/>
                </w:tcPr>
                <w:p w14:paraId="04D36AC7" w14:textId="6D67539D" w:rsidR="000C493A" w:rsidRPr="00064D52" w:rsidRDefault="000C493A" w:rsidP="000C493A">
                  <w:pPr>
                    <w:jc w:val="center"/>
                    <w:rPr>
                      <w:szCs w:val="21"/>
                    </w:rPr>
                  </w:pPr>
                  <w:r w:rsidRPr="00064D52">
                    <w:rPr>
                      <w:rFonts w:hint="eastAsia"/>
                      <w:szCs w:val="21"/>
                    </w:rPr>
                    <w:t>p</w:t>
                  </w:r>
                  <w:r w:rsidRPr="00064D52">
                    <w:rPr>
                      <w:szCs w:val="21"/>
                    </w:rPr>
                    <w:t>H</w:t>
                  </w:r>
                  <w:r w:rsidRPr="00064D52">
                    <w:rPr>
                      <w:rFonts w:hint="eastAsia"/>
                      <w:szCs w:val="21"/>
                    </w:rPr>
                    <w:t>、</w:t>
                  </w:r>
                  <w:r w:rsidRPr="00064D52">
                    <w:rPr>
                      <w:szCs w:val="21"/>
                    </w:rPr>
                    <w:t>COD</w:t>
                  </w:r>
                  <w:r w:rsidRPr="00064D52">
                    <w:rPr>
                      <w:rFonts w:hint="eastAsia"/>
                      <w:szCs w:val="21"/>
                    </w:rPr>
                    <w:t>、</w:t>
                  </w:r>
                  <w:r w:rsidRPr="00064D52">
                    <w:rPr>
                      <w:szCs w:val="21"/>
                    </w:rPr>
                    <w:t>SS</w:t>
                  </w:r>
                </w:p>
              </w:tc>
              <w:tc>
                <w:tcPr>
                  <w:tcW w:w="748" w:type="pct"/>
                  <w:tcBorders>
                    <w:top w:val="single" w:sz="4" w:space="0" w:color="auto"/>
                    <w:left w:val="single" w:sz="4" w:space="0" w:color="auto"/>
                    <w:bottom w:val="single" w:sz="4" w:space="0" w:color="auto"/>
                    <w:right w:val="single" w:sz="4" w:space="0" w:color="auto"/>
                  </w:tcBorders>
                  <w:vAlign w:val="center"/>
                </w:tcPr>
                <w:p w14:paraId="3DB3F9C2" w14:textId="69160FC9" w:rsidR="000C493A" w:rsidRPr="00064D52" w:rsidRDefault="000C493A" w:rsidP="000C493A">
                  <w:pPr>
                    <w:jc w:val="center"/>
                    <w:rPr>
                      <w:szCs w:val="21"/>
                    </w:rPr>
                  </w:pPr>
                  <w:r w:rsidRPr="00064D52">
                    <w:rPr>
                      <w:szCs w:val="21"/>
                    </w:rPr>
                    <w:t>每</w:t>
                  </w:r>
                  <w:r w:rsidR="00EA45CF">
                    <w:rPr>
                      <w:rFonts w:hint="eastAsia"/>
                      <w:szCs w:val="21"/>
                    </w:rPr>
                    <w:t>年</w:t>
                  </w:r>
                  <w:r w:rsidRPr="00064D52">
                    <w:rPr>
                      <w:szCs w:val="21"/>
                    </w:rPr>
                    <w:t>监测</w:t>
                  </w:r>
                  <w:r w:rsidRPr="00064D52">
                    <w:rPr>
                      <w:szCs w:val="21"/>
                    </w:rPr>
                    <w:t>1</w:t>
                  </w:r>
                  <w:r w:rsidRPr="00064D52">
                    <w:rPr>
                      <w:szCs w:val="21"/>
                    </w:rPr>
                    <w:t>次</w:t>
                  </w:r>
                </w:p>
              </w:tc>
              <w:tc>
                <w:tcPr>
                  <w:tcW w:w="1129" w:type="pct"/>
                  <w:tcBorders>
                    <w:top w:val="single" w:sz="4" w:space="0" w:color="auto"/>
                    <w:left w:val="single" w:sz="4" w:space="0" w:color="auto"/>
                    <w:bottom w:val="single" w:sz="4" w:space="0" w:color="auto"/>
                    <w:right w:val="single" w:sz="4" w:space="0" w:color="auto"/>
                  </w:tcBorders>
                  <w:vAlign w:val="center"/>
                </w:tcPr>
                <w:p w14:paraId="3C815A6C" w14:textId="5517064E" w:rsidR="000C493A" w:rsidRPr="00064D52" w:rsidRDefault="000C493A" w:rsidP="000C493A">
                  <w:pPr>
                    <w:jc w:val="center"/>
                    <w:rPr>
                      <w:szCs w:val="21"/>
                    </w:rPr>
                  </w:pPr>
                  <w:r w:rsidRPr="00064D52">
                    <w:rPr>
                      <w:szCs w:val="21"/>
                    </w:rPr>
                    <w:t>《污水综合排放标准》（</w:t>
                  </w:r>
                  <w:r w:rsidRPr="00064D52">
                    <w:rPr>
                      <w:szCs w:val="21"/>
                    </w:rPr>
                    <w:t>GB8978-1996</w:t>
                  </w:r>
                  <w:r w:rsidRPr="00064D52">
                    <w:rPr>
                      <w:szCs w:val="21"/>
                    </w:rPr>
                    <w:t>）表</w:t>
                  </w:r>
                  <w:r w:rsidRPr="00064D52">
                    <w:rPr>
                      <w:szCs w:val="21"/>
                    </w:rPr>
                    <w:t>4</w:t>
                  </w:r>
                  <w:proofErr w:type="gramStart"/>
                  <w:r w:rsidRPr="00064D52">
                    <w:rPr>
                      <w:szCs w:val="21"/>
                    </w:rPr>
                    <w:t>三</w:t>
                  </w:r>
                  <w:proofErr w:type="gramEnd"/>
                  <w:r w:rsidRPr="00064D52">
                    <w:rPr>
                      <w:szCs w:val="21"/>
                    </w:rPr>
                    <w:t>级标准</w:t>
                  </w:r>
                </w:p>
              </w:tc>
              <w:tc>
                <w:tcPr>
                  <w:tcW w:w="1427" w:type="pct"/>
                  <w:tcBorders>
                    <w:top w:val="single" w:sz="4" w:space="0" w:color="auto"/>
                    <w:left w:val="single" w:sz="4" w:space="0" w:color="auto"/>
                    <w:bottom w:val="single" w:sz="4" w:space="0" w:color="auto"/>
                    <w:right w:val="single" w:sz="4" w:space="0" w:color="auto"/>
                  </w:tcBorders>
                  <w:vAlign w:val="center"/>
                </w:tcPr>
                <w:p w14:paraId="4976BDFF" w14:textId="78B5B17F" w:rsidR="000C493A" w:rsidRPr="00064D52" w:rsidRDefault="000C493A" w:rsidP="000C493A">
                  <w:pPr>
                    <w:jc w:val="center"/>
                    <w:rPr>
                      <w:szCs w:val="21"/>
                    </w:rPr>
                  </w:pPr>
                  <w:r w:rsidRPr="00064D52">
                    <w:rPr>
                      <w:rFonts w:hint="eastAsia"/>
                      <w:szCs w:val="21"/>
                    </w:rPr>
                    <w:t>p</w:t>
                  </w:r>
                  <w:r w:rsidRPr="00064D52">
                    <w:rPr>
                      <w:szCs w:val="21"/>
                    </w:rPr>
                    <w:t>H</w:t>
                  </w:r>
                  <w:r w:rsidRPr="00064D52">
                    <w:rPr>
                      <w:rFonts w:hint="eastAsia"/>
                      <w:szCs w:val="21"/>
                    </w:rPr>
                    <w:t>、</w:t>
                  </w:r>
                  <w:r w:rsidRPr="00064D52">
                    <w:rPr>
                      <w:szCs w:val="21"/>
                    </w:rPr>
                    <w:t>COD</w:t>
                  </w:r>
                  <w:r w:rsidRPr="00064D52">
                    <w:rPr>
                      <w:rFonts w:hint="eastAsia"/>
                      <w:szCs w:val="21"/>
                    </w:rPr>
                    <w:t>、</w:t>
                  </w:r>
                  <w:r w:rsidRPr="00064D52">
                    <w:rPr>
                      <w:szCs w:val="21"/>
                    </w:rPr>
                    <w:t>SS</w:t>
                  </w:r>
                  <w:bookmarkStart w:id="27" w:name="_GoBack"/>
                  <w:bookmarkEnd w:id="27"/>
                </w:p>
              </w:tc>
            </w:tr>
          </w:tbl>
          <w:p w14:paraId="6D3A0E75" w14:textId="77777777" w:rsidR="00CF3A0F" w:rsidRPr="00064D52" w:rsidRDefault="00CF3A0F">
            <w:pPr>
              <w:adjustRightInd w:val="0"/>
              <w:snapToGrid w:val="0"/>
              <w:jc w:val="center"/>
              <w:rPr>
                <w:rStyle w:val="aff"/>
                <w:kern w:val="0"/>
              </w:rPr>
            </w:pPr>
          </w:p>
          <w:p w14:paraId="0A3FBEDD" w14:textId="6DAF512F" w:rsidR="00E318DB" w:rsidRPr="00064D52" w:rsidRDefault="00E318DB" w:rsidP="00E318DB">
            <w:pPr>
              <w:pStyle w:val="a0"/>
              <w:rPr>
                <w:lang w:val="en-US"/>
              </w:rPr>
            </w:pPr>
          </w:p>
          <w:p w14:paraId="79CA6F6F" w14:textId="6621DCCC" w:rsidR="00E35A42" w:rsidRPr="00064D52" w:rsidRDefault="00E35A42" w:rsidP="00E318DB">
            <w:pPr>
              <w:pStyle w:val="a0"/>
              <w:rPr>
                <w:lang w:val="en-US"/>
              </w:rPr>
            </w:pPr>
          </w:p>
          <w:p w14:paraId="3C207878" w14:textId="44BA5ED2" w:rsidR="00E35A42" w:rsidRPr="00064D52" w:rsidRDefault="00E35A42" w:rsidP="00E318DB">
            <w:pPr>
              <w:pStyle w:val="a0"/>
              <w:rPr>
                <w:lang w:val="en-US"/>
              </w:rPr>
            </w:pPr>
          </w:p>
          <w:p w14:paraId="3CD48637" w14:textId="402DC359" w:rsidR="00E35A42" w:rsidRPr="00064D52" w:rsidRDefault="00E35A42" w:rsidP="00E318DB">
            <w:pPr>
              <w:pStyle w:val="a0"/>
              <w:rPr>
                <w:lang w:val="en-US"/>
              </w:rPr>
            </w:pPr>
          </w:p>
          <w:p w14:paraId="36ABFF3B" w14:textId="7F6B425C" w:rsidR="00E35A42" w:rsidRPr="00064D52" w:rsidRDefault="00E35A42" w:rsidP="00E318DB">
            <w:pPr>
              <w:pStyle w:val="a0"/>
              <w:rPr>
                <w:lang w:val="en-US"/>
              </w:rPr>
            </w:pPr>
          </w:p>
          <w:p w14:paraId="50DDD202" w14:textId="68CE8A0A" w:rsidR="00E35A42" w:rsidRPr="00064D52" w:rsidRDefault="00E35A42" w:rsidP="00E318DB">
            <w:pPr>
              <w:pStyle w:val="a0"/>
              <w:rPr>
                <w:lang w:val="en-US"/>
              </w:rPr>
            </w:pPr>
          </w:p>
          <w:p w14:paraId="56929060" w14:textId="4FB99E8C" w:rsidR="00E35A42" w:rsidRPr="00064D52" w:rsidRDefault="00E35A42" w:rsidP="00E318DB">
            <w:pPr>
              <w:pStyle w:val="a0"/>
              <w:rPr>
                <w:lang w:val="en-US"/>
              </w:rPr>
            </w:pPr>
          </w:p>
          <w:p w14:paraId="1F043B60" w14:textId="0066958A" w:rsidR="00E35A42" w:rsidRPr="00064D52" w:rsidRDefault="00E35A42" w:rsidP="00E318DB">
            <w:pPr>
              <w:pStyle w:val="a0"/>
              <w:rPr>
                <w:lang w:val="en-US"/>
              </w:rPr>
            </w:pPr>
          </w:p>
          <w:p w14:paraId="7A83836E" w14:textId="22560AED" w:rsidR="00E35A42" w:rsidRPr="00064D52" w:rsidRDefault="00E35A42" w:rsidP="00E318DB">
            <w:pPr>
              <w:pStyle w:val="a0"/>
              <w:rPr>
                <w:lang w:val="en-US"/>
              </w:rPr>
            </w:pPr>
          </w:p>
          <w:p w14:paraId="3A7F80FB" w14:textId="77777777" w:rsidR="00E35A42" w:rsidRPr="00064D52" w:rsidRDefault="00E35A42" w:rsidP="00E318DB">
            <w:pPr>
              <w:pStyle w:val="a0"/>
              <w:rPr>
                <w:lang w:val="en-US"/>
              </w:rPr>
            </w:pPr>
          </w:p>
          <w:p w14:paraId="279F8910" w14:textId="77777777" w:rsidR="00E318DB" w:rsidRPr="00064D52" w:rsidRDefault="00E318DB" w:rsidP="00E318DB">
            <w:pPr>
              <w:pStyle w:val="a0"/>
              <w:rPr>
                <w:lang w:val="en-US"/>
              </w:rPr>
            </w:pPr>
          </w:p>
          <w:p w14:paraId="1CA99B04" w14:textId="4A89E83F" w:rsidR="00E318DB" w:rsidRPr="00064D52" w:rsidRDefault="00E318DB" w:rsidP="00E318DB">
            <w:pPr>
              <w:pStyle w:val="a0"/>
              <w:rPr>
                <w:lang w:val="en-US"/>
              </w:rPr>
            </w:pPr>
          </w:p>
        </w:tc>
      </w:tr>
    </w:tbl>
    <w:p w14:paraId="491FC604" w14:textId="77777777" w:rsidR="00CF3A0F" w:rsidRPr="00064D52" w:rsidRDefault="00CF3A0F">
      <w:pPr>
        <w:spacing w:line="400" w:lineRule="exact"/>
        <w:outlineLvl w:val="0"/>
        <w:rPr>
          <w:b/>
          <w:sz w:val="28"/>
          <w:szCs w:val="20"/>
        </w:rPr>
        <w:sectPr w:rsidR="00CF3A0F" w:rsidRPr="00064D52" w:rsidSect="0060177D">
          <w:pgSz w:w="11906" w:h="16838"/>
          <w:pgMar w:top="1440" w:right="1797" w:bottom="1440" w:left="1797" w:header="851" w:footer="992" w:gutter="0"/>
          <w:cols w:space="720"/>
          <w:docGrid w:linePitch="312"/>
        </w:sectPr>
      </w:pPr>
    </w:p>
    <w:p w14:paraId="62FC675C" w14:textId="77777777" w:rsidR="00CF3A0F" w:rsidRPr="00064D52" w:rsidRDefault="00985F04">
      <w:pPr>
        <w:spacing w:line="400" w:lineRule="exact"/>
        <w:outlineLvl w:val="0"/>
        <w:rPr>
          <w:b/>
          <w:sz w:val="28"/>
          <w:szCs w:val="20"/>
        </w:rPr>
      </w:pPr>
      <w:r w:rsidRPr="00064D52">
        <w:rPr>
          <w:b/>
          <w:sz w:val="28"/>
          <w:szCs w:val="20"/>
        </w:rPr>
        <w:lastRenderedPageBreak/>
        <w:t>八、建设项目拟采取的防治措施及预期治理效果</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89"/>
        <w:gridCol w:w="707"/>
        <w:gridCol w:w="2126"/>
        <w:gridCol w:w="3266"/>
        <w:gridCol w:w="858"/>
      </w:tblGrid>
      <w:tr w:rsidR="00CF3A0F" w:rsidRPr="00064D52" w14:paraId="2C9C3BFB" w14:textId="77777777" w:rsidTr="00562027">
        <w:trPr>
          <w:trHeight w:val="340"/>
          <w:jc w:val="center"/>
        </w:trPr>
        <w:tc>
          <w:tcPr>
            <w:tcW w:w="851" w:type="dxa"/>
            <w:tcBorders>
              <w:tl2br w:val="single" w:sz="4" w:space="0" w:color="auto"/>
            </w:tcBorders>
            <w:vAlign w:val="center"/>
          </w:tcPr>
          <w:p w14:paraId="08162172" w14:textId="77777777" w:rsidR="00CF3A0F" w:rsidRPr="00064D52" w:rsidRDefault="00985F04">
            <w:pPr>
              <w:adjustRightInd w:val="0"/>
              <w:snapToGrid w:val="0"/>
              <w:jc w:val="center"/>
              <w:rPr>
                <w:szCs w:val="21"/>
              </w:rPr>
            </w:pPr>
            <w:r w:rsidRPr="00064D52">
              <w:rPr>
                <w:szCs w:val="21"/>
              </w:rPr>
              <w:t>内容</w:t>
            </w:r>
          </w:p>
          <w:p w14:paraId="540DD0E7" w14:textId="77777777" w:rsidR="00CF3A0F" w:rsidRPr="00064D52" w:rsidRDefault="00985F04">
            <w:pPr>
              <w:adjustRightInd w:val="0"/>
              <w:snapToGrid w:val="0"/>
              <w:rPr>
                <w:szCs w:val="21"/>
              </w:rPr>
            </w:pPr>
            <w:r w:rsidRPr="00064D52">
              <w:rPr>
                <w:szCs w:val="21"/>
              </w:rPr>
              <w:t>类型</w:t>
            </w:r>
          </w:p>
        </w:tc>
        <w:tc>
          <w:tcPr>
            <w:tcW w:w="1696" w:type="dxa"/>
            <w:gridSpan w:val="2"/>
            <w:vAlign w:val="center"/>
          </w:tcPr>
          <w:p w14:paraId="31141A7E" w14:textId="77777777" w:rsidR="00CF3A0F" w:rsidRPr="00064D52" w:rsidRDefault="00985F04">
            <w:pPr>
              <w:adjustRightInd w:val="0"/>
              <w:snapToGrid w:val="0"/>
              <w:jc w:val="center"/>
              <w:rPr>
                <w:szCs w:val="21"/>
              </w:rPr>
            </w:pPr>
            <w:r w:rsidRPr="00064D52">
              <w:rPr>
                <w:szCs w:val="21"/>
              </w:rPr>
              <w:t>排放源</w:t>
            </w:r>
          </w:p>
          <w:p w14:paraId="6B490ED1" w14:textId="77777777" w:rsidR="00CF3A0F" w:rsidRPr="00064D52" w:rsidRDefault="00985F04">
            <w:pPr>
              <w:adjustRightInd w:val="0"/>
              <w:snapToGrid w:val="0"/>
              <w:jc w:val="center"/>
              <w:rPr>
                <w:szCs w:val="21"/>
              </w:rPr>
            </w:pPr>
            <w:r w:rsidRPr="00064D52">
              <w:rPr>
                <w:szCs w:val="21"/>
              </w:rPr>
              <w:t>（编号）</w:t>
            </w:r>
          </w:p>
        </w:tc>
        <w:tc>
          <w:tcPr>
            <w:tcW w:w="2126" w:type="dxa"/>
            <w:vAlign w:val="center"/>
          </w:tcPr>
          <w:p w14:paraId="6CCA46DC" w14:textId="77777777" w:rsidR="00CF3A0F" w:rsidRPr="00064D52" w:rsidRDefault="00985F04">
            <w:pPr>
              <w:adjustRightInd w:val="0"/>
              <w:snapToGrid w:val="0"/>
              <w:jc w:val="center"/>
              <w:rPr>
                <w:szCs w:val="21"/>
              </w:rPr>
            </w:pPr>
            <w:r w:rsidRPr="00064D52">
              <w:rPr>
                <w:szCs w:val="21"/>
              </w:rPr>
              <w:t>污染物名称</w:t>
            </w:r>
          </w:p>
        </w:tc>
        <w:tc>
          <w:tcPr>
            <w:tcW w:w="3266" w:type="dxa"/>
            <w:vAlign w:val="center"/>
          </w:tcPr>
          <w:p w14:paraId="270D4528" w14:textId="77777777" w:rsidR="00CF3A0F" w:rsidRPr="00064D52" w:rsidRDefault="00985F04">
            <w:pPr>
              <w:adjustRightInd w:val="0"/>
              <w:snapToGrid w:val="0"/>
              <w:jc w:val="center"/>
              <w:rPr>
                <w:szCs w:val="21"/>
              </w:rPr>
            </w:pPr>
            <w:r w:rsidRPr="00064D52">
              <w:rPr>
                <w:szCs w:val="21"/>
              </w:rPr>
              <w:t>防治措施</w:t>
            </w:r>
          </w:p>
        </w:tc>
        <w:tc>
          <w:tcPr>
            <w:tcW w:w="858" w:type="dxa"/>
            <w:vAlign w:val="center"/>
          </w:tcPr>
          <w:p w14:paraId="4322E446" w14:textId="77777777" w:rsidR="00CF3A0F" w:rsidRPr="00064D52" w:rsidRDefault="00985F04">
            <w:pPr>
              <w:adjustRightInd w:val="0"/>
              <w:snapToGrid w:val="0"/>
              <w:jc w:val="center"/>
              <w:rPr>
                <w:szCs w:val="21"/>
              </w:rPr>
            </w:pPr>
            <w:r w:rsidRPr="00064D52">
              <w:rPr>
                <w:szCs w:val="21"/>
              </w:rPr>
              <w:t>预期治理效果</w:t>
            </w:r>
          </w:p>
        </w:tc>
      </w:tr>
      <w:tr w:rsidR="00E318DB" w:rsidRPr="00064D52" w14:paraId="696B1336" w14:textId="77777777" w:rsidTr="00562027">
        <w:trPr>
          <w:trHeight w:val="340"/>
          <w:jc w:val="center"/>
        </w:trPr>
        <w:tc>
          <w:tcPr>
            <w:tcW w:w="851" w:type="dxa"/>
            <w:vMerge w:val="restart"/>
            <w:vAlign w:val="center"/>
          </w:tcPr>
          <w:p w14:paraId="00B5CAE7" w14:textId="77777777" w:rsidR="00E318DB" w:rsidRPr="00064D52" w:rsidRDefault="00E318DB">
            <w:pPr>
              <w:adjustRightInd w:val="0"/>
              <w:snapToGrid w:val="0"/>
              <w:jc w:val="center"/>
              <w:rPr>
                <w:szCs w:val="21"/>
              </w:rPr>
            </w:pPr>
            <w:r w:rsidRPr="00064D52">
              <w:rPr>
                <w:szCs w:val="21"/>
              </w:rPr>
              <w:t>大</w:t>
            </w:r>
          </w:p>
          <w:p w14:paraId="5935B4AB" w14:textId="77777777" w:rsidR="00E318DB" w:rsidRPr="00064D52" w:rsidRDefault="00E318DB">
            <w:pPr>
              <w:adjustRightInd w:val="0"/>
              <w:snapToGrid w:val="0"/>
              <w:jc w:val="center"/>
              <w:rPr>
                <w:szCs w:val="21"/>
              </w:rPr>
            </w:pPr>
            <w:r w:rsidRPr="00064D52">
              <w:rPr>
                <w:szCs w:val="21"/>
              </w:rPr>
              <w:t>气</w:t>
            </w:r>
          </w:p>
          <w:p w14:paraId="7C60D92A" w14:textId="77777777" w:rsidR="00E318DB" w:rsidRPr="00064D52" w:rsidRDefault="00E318DB">
            <w:pPr>
              <w:adjustRightInd w:val="0"/>
              <w:snapToGrid w:val="0"/>
              <w:jc w:val="center"/>
              <w:rPr>
                <w:szCs w:val="21"/>
              </w:rPr>
            </w:pPr>
            <w:proofErr w:type="gramStart"/>
            <w:r w:rsidRPr="00064D52">
              <w:rPr>
                <w:szCs w:val="21"/>
              </w:rPr>
              <w:t>污</w:t>
            </w:r>
            <w:proofErr w:type="gramEnd"/>
          </w:p>
          <w:p w14:paraId="2A780BC8" w14:textId="77777777" w:rsidR="00E318DB" w:rsidRPr="00064D52" w:rsidRDefault="00E318DB">
            <w:pPr>
              <w:adjustRightInd w:val="0"/>
              <w:snapToGrid w:val="0"/>
              <w:jc w:val="center"/>
              <w:rPr>
                <w:szCs w:val="21"/>
              </w:rPr>
            </w:pPr>
            <w:r w:rsidRPr="00064D52">
              <w:rPr>
                <w:szCs w:val="21"/>
              </w:rPr>
              <w:t>染</w:t>
            </w:r>
          </w:p>
          <w:p w14:paraId="5A68C44E" w14:textId="77777777" w:rsidR="00E318DB" w:rsidRPr="00064D52" w:rsidRDefault="00E318DB">
            <w:pPr>
              <w:adjustRightInd w:val="0"/>
              <w:snapToGrid w:val="0"/>
              <w:jc w:val="center"/>
              <w:rPr>
                <w:szCs w:val="21"/>
              </w:rPr>
            </w:pPr>
            <w:r w:rsidRPr="00064D52">
              <w:rPr>
                <w:szCs w:val="21"/>
              </w:rPr>
              <w:t>物</w:t>
            </w:r>
          </w:p>
        </w:tc>
        <w:tc>
          <w:tcPr>
            <w:tcW w:w="1696" w:type="dxa"/>
            <w:gridSpan w:val="2"/>
            <w:vMerge w:val="restart"/>
            <w:vAlign w:val="center"/>
          </w:tcPr>
          <w:p w14:paraId="003FDD93" w14:textId="5AC7C36B" w:rsidR="00E318DB" w:rsidRPr="00064D52" w:rsidRDefault="00E318DB">
            <w:pPr>
              <w:adjustRightInd w:val="0"/>
              <w:snapToGrid w:val="0"/>
              <w:jc w:val="center"/>
              <w:rPr>
                <w:szCs w:val="21"/>
              </w:rPr>
            </w:pPr>
            <w:r w:rsidRPr="00064D52">
              <w:rPr>
                <w:rFonts w:hint="eastAsia"/>
                <w:szCs w:val="21"/>
              </w:rPr>
              <w:t>P</w:t>
            </w:r>
            <w:r w:rsidRPr="00064D52">
              <w:rPr>
                <w:szCs w:val="21"/>
              </w:rPr>
              <w:t>1</w:t>
            </w:r>
          </w:p>
        </w:tc>
        <w:tc>
          <w:tcPr>
            <w:tcW w:w="2126" w:type="dxa"/>
            <w:vAlign w:val="center"/>
          </w:tcPr>
          <w:p w14:paraId="2D23FFD5" w14:textId="33F757EB" w:rsidR="00E318DB" w:rsidRPr="00064D52" w:rsidRDefault="00E318DB">
            <w:pPr>
              <w:adjustRightInd w:val="0"/>
              <w:snapToGrid w:val="0"/>
              <w:jc w:val="center"/>
              <w:rPr>
                <w:szCs w:val="21"/>
              </w:rPr>
            </w:pPr>
            <w:r w:rsidRPr="00064D52">
              <w:rPr>
                <w:rFonts w:hint="eastAsia"/>
                <w:szCs w:val="21"/>
              </w:rPr>
              <w:t>二甲苯、非甲烷总烃、颗粒物</w:t>
            </w:r>
          </w:p>
        </w:tc>
        <w:tc>
          <w:tcPr>
            <w:tcW w:w="3266" w:type="dxa"/>
            <w:vAlign w:val="center"/>
          </w:tcPr>
          <w:p w14:paraId="591A6765" w14:textId="07C1276E" w:rsidR="00E318DB" w:rsidRPr="00064D52" w:rsidRDefault="00E318DB">
            <w:pPr>
              <w:adjustRightInd w:val="0"/>
              <w:snapToGrid w:val="0"/>
              <w:jc w:val="center"/>
              <w:rPr>
                <w:bCs/>
                <w:szCs w:val="21"/>
              </w:rPr>
            </w:pPr>
            <w:r w:rsidRPr="00064D52">
              <w:rPr>
                <w:rFonts w:hint="eastAsia"/>
                <w:bCs/>
                <w:szCs w:val="21"/>
              </w:rPr>
              <w:t>密闭负压收集、</w:t>
            </w:r>
            <w:r w:rsidR="00C33FFB" w:rsidRPr="00064D52">
              <w:rPr>
                <w:rFonts w:hint="eastAsia"/>
                <w:bCs/>
                <w:szCs w:val="21"/>
              </w:rPr>
              <w:t>1-</w:t>
            </w:r>
            <w:r w:rsidR="00C33FFB" w:rsidRPr="00064D52">
              <w:rPr>
                <w:bCs/>
                <w:szCs w:val="21"/>
              </w:rPr>
              <w:t>3</w:t>
            </w:r>
            <w:r w:rsidR="00C33FFB" w:rsidRPr="00064D52">
              <w:rPr>
                <w:rFonts w:ascii="宋体" w:hAnsi="宋体" w:hint="eastAsia"/>
                <w:bCs/>
                <w:szCs w:val="21"/>
              </w:rPr>
              <w:t>#</w:t>
            </w:r>
            <w:r w:rsidRPr="00064D52">
              <w:rPr>
                <w:rFonts w:hint="eastAsia"/>
                <w:bCs/>
                <w:szCs w:val="21"/>
              </w:rPr>
              <w:t>活性炭</w:t>
            </w:r>
            <w:r w:rsidRPr="00064D52">
              <w:rPr>
                <w:rFonts w:hint="eastAsia"/>
                <w:bCs/>
                <w:szCs w:val="21"/>
              </w:rPr>
              <w:t>+</w:t>
            </w:r>
            <w:r w:rsidRPr="00064D52">
              <w:rPr>
                <w:rFonts w:hint="eastAsia"/>
                <w:bCs/>
                <w:szCs w:val="21"/>
              </w:rPr>
              <w:t>过滤</w:t>
            </w:r>
            <w:proofErr w:type="gramStart"/>
            <w:r w:rsidRPr="00064D52">
              <w:rPr>
                <w:rFonts w:hint="eastAsia"/>
                <w:bCs/>
                <w:szCs w:val="21"/>
              </w:rPr>
              <w:t>棉处理</w:t>
            </w:r>
            <w:proofErr w:type="gramEnd"/>
            <w:r w:rsidRPr="00064D52">
              <w:rPr>
                <w:rFonts w:hint="eastAsia"/>
                <w:bCs/>
                <w:szCs w:val="21"/>
              </w:rPr>
              <w:t>后通过</w:t>
            </w:r>
            <w:r w:rsidRPr="00064D52">
              <w:rPr>
                <w:rFonts w:hint="eastAsia"/>
                <w:bCs/>
                <w:szCs w:val="21"/>
              </w:rPr>
              <w:t>1</w:t>
            </w:r>
            <w:r w:rsidRPr="00064D52">
              <w:rPr>
                <w:bCs/>
                <w:szCs w:val="21"/>
              </w:rPr>
              <w:t>5</w:t>
            </w:r>
            <w:r w:rsidRPr="00064D52">
              <w:rPr>
                <w:rFonts w:hint="eastAsia"/>
                <w:bCs/>
                <w:szCs w:val="21"/>
              </w:rPr>
              <w:t>m</w:t>
            </w:r>
            <w:r w:rsidRPr="00064D52">
              <w:rPr>
                <w:rFonts w:hint="eastAsia"/>
                <w:bCs/>
                <w:szCs w:val="21"/>
              </w:rPr>
              <w:t>高的排气筒排放</w:t>
            </w:r>
          </w:p>
        </w:tc>
        <w:tc>
          <w:tcPr>
            <w:tcW w:w="858" w:type="dxa"/>
            <w:vAlign w:val="center"/>
          </w:tcPr>
          <w:p w14:paraId="64FD6DD3" w14:textId="77777777" w:rsidR="00E318DB" w:rsidRPr="00064D52" w:rsidRDefault="00E318DB">
            <w:pPr>
              <w:adjustRightInd w:val="0"/>
              <w:snapToGrid w:val="0"/>
              <w:jc w:val="center"/>
              <w:rPr>
                <w:szCs w:val="21"/>
              </w:rPr>
            </w:pPr>
            <w:r w:rsidRPr="00064D52">
              <w:rPr>
                <w:rFonts w:hint="eastAsia"/>
                <w:szCs w:val="21"/>
              </w:rPr>
              <w:t>达标排放</w:t>
            </w:r>
          </w:p>
        </w:tc>
      </w:tr>
      <w:tr w:rsidR="00E318DB" w:rsidRPr="00064D52" w14:paraId="02D1611B" w14:textId="77777777" w:rsidTr="00562027">
        <w:trPr>
          <w:trHeight w:val="340"/>
          <w:jc w:val="center"/>
        </w:trPr>
        <w:tc>
          <w:tcPr>
            <w:tcW w:w="851" w:type="dxa"/>
            <w:vMerge/>
            <w:vAlign w:val="center"/>
          </w:tcPr>
          <w:p w14:paraId="4BCCFD78" w14:textId="77777777" w:rsidR="00E318DB" w:rsidRPr="00064D52" w:rsidRDefault="00E318DB">
            <w:pPr>
              <w:adjustRightInd w:val="0"/>
              <w:snapToGrid w:val="0"/>
              <w:jc w:val="center"/>
              <w:rPr>
                <w:szCs w:val="21"/>
              </w:rPr>
            </w:pPr>
          </w:p>
        </w:tc>
        <w:tc>
          <w:tcPr>
            <w:tcW w:w="1696" w:type="dxa"/>
            <w:gridSpan w:val="2"/>
            <w:vMerge/>
            <w:vAlign w:val="center"/>
          </w:tcPr>
          <w:p w14:paraId="1224D24B" w14:textId="44C5FF13" w:rsidR="00E318DB" w:rsidRPr="00064D52" w:rsidRDefault="00E318DB">
            <w:pPr>
              <w:adjustRightInd w:val="0"/>
              <w:snapToGrid w:val="0"/>
              <w:jc w:val="center"/>
              <w:rPr>
                <w:szCs w:val="21"/>
              </w:rPr>
            </w:pPr>
          </w:p>
        </w:tc>
        <w:tc>
          <w:tcPr>
            <w:tcW w:w="2126" w:type="dxa"/>
            <w:vAlign w:val="center"/>
          </w:tcPr>
          <w:p w14:paraId="29A437BA" w14:textId="183EFE1E" w:rsidR="00E318DB" w:rsidRPr="00064D52" w:rsidRDefault="00E318DB">
            <w:pPr>
              <w:adjustRightInd w:val="0"/>
              <w:snapToGrid w:val="0"/>
              <w:jc w:val="center"/>
              <w:rPr>
                <w:szCs w:val="21"/>
              </w:rPr>
            </w:pPr>
            <w:r w:rsidRPr="00064D52">
              <w:rPr>
                <w:szCs w:val="21"/>
              </w:rPr>
              <w:t>SO</w:t>
            </w:r>
            <w:r w:rsidRPr="00064D52">
              <w:rPr>
                <w:szCs w:val="21"/>
                <w:vertAlign w:val="subscript"/>
              </w:rPr>
              <w:t>2</w:t>
            </w:r>
            <w:r w:rsidRPr="00064D52">
              <w:rPr>
                <w:rFonts w:hint="eastAsia"/>
                <w:szCs w:val="21"/>
              </w:rPr>
              <w:t>、</w:t>
            </w:r>
            <w:r w:rsidRPr="00064D52">
              <w:rPr>
                <w:rFonts w:hint="eastAsia"/>
                <w:szCs w:val="21"/>
              </w:rPr>
              <w:t>N</w:t>
            </w:r>
            <w:r w:rsidRPr="00064D52">
              <w:rPr>
                <w:szCs w:val="21"/>
              </w:rPr>
              <w:t>O</w:t>
            </w:r>
            <w:r w:rsidRPr="00064D52">
              <w:rPr>
                <w:rFonts w:hint="eastAsia"/>
                <w:szCs w:val="21"/>
                <w:vertAlign w:val="subscript"/>
              </w:rPr>
              <w:t>x</w:t>
            </w:r>
            <w:r w:rsidRPr="00064D52">
              <w:rPr>
                <w:rFonts w:hint="eastAsia"/>
                <w:szCs w:val="21"/>
              </w:rPr>
              <w:t>、颗粒物</w:t>
            </w:r>
          </w:p>
        </w:tc>
        <w:tc>
          <w:tcPr>
            <w:tcW w:w="3266" w:type="dxa"/>
            <w:vAlign w:val="center"/>
          </w:tcPr>
          <w:p w14:paraId="1BFAA20E" w14:textId="4971C5DA" w:rsidR="00E318DB" w:rsidRPr="00064D52" w:rsidRDefault="00E318DB">
            <w:pPr>
              <w:adjustRightInd w:val="0"/>
              <w:snapToGrid w:val="0"/>
              <w:jc w:val="center"/>
              <w:rPr>
                <w:bCs/>
                <w:szCs w:val="21"/>
              </w:rPr>
            </w:pPr>
            <w:r w:rsidRPr="00064D52">
              <w:rPr>
                <w:rFonts w:hint="eastAsia"/>
                <w:bCs/>
                <w:szCs w:val="21"/>
              </w:rPr>
              <w:t>直排</w:t>
            </w:r>
          </w:p>
        </w:tc>
        <w:tc>
          <w:tcPr>
            <w:tcW w:w="858" w:type="dxa"/>
            <w:vAlign w:val="center"/>
          </w:tcPr>
          <w:p w14:paraId="7927B17F" w14:textId="77777777" w:rsidR="00E318DB" w:rsidRPr="00064D52" w:rsidRDefault="00E318DB">
            <w:pPr>
              <w:adjustRightInd w:val="0"/>
              <w:snapToGrid w:val="0"/>
              <w:jc w:val="center"/>
              <w:rPr>
                <w:szCs w:val="21"/>
              </w:rPr>
            </w:pPr>
            <w:r w:rsidRPr="00064D52">
              <w:rPr>
                <w:szCs w:val="21"/>
              </w:rPr>
              <w:t>达标排放</w:t>
            </w:r>
          </w:p>
        </w:tc>
      </w:tr>
      <w:tr w:rsidR="00E318DB" w:rsidRPr="00064D52" w14:paraId="53BF0984" w14:textId="77777777" w:rsidTr="00562027">
        <w:trPr>
          <w:trHeight w:val="340"/>
          <w:jc w:val="center"/>
        </w:trPr>
        <w:tc>
          <w:tcPr>
            <w:tcW w:w="851" w:type="dxa"/>
            <w:vMerge/>
            <w:vAlign w:val="center"/>
          </w:tcPr>
          <w:p w14:paraId="6BB26FFD" w14:textId="77777777" w:rsidR="00E318DB" w:rsidRPr="00064D52" w:rsidRDefault="00E318DB">
            <w:pPr>
              <w:adjustRightInd w:val="0"/>
              <w:snapToGrid w:val="0"/>
              <w:jc w:val="center"/>
              <w:rPr>
                <w:szCs w:val="21"/>
              </w:rPr>
            </w:pPr>
          </w:p>
        </w:tc>
        <w:tc>
          <w:tcPr>
            <w:tcW w:w="1696" w:type="dxa"/>
            <w:gridSpan w:val="2"/>
            <w:vMerge w:val="restart"/>
            <w:vAlign w:val="center"/>
          </w:tcPr>
          <w:p w14:paraId="377F3253" w14:textId="446147DC" w:rsidR="00E318DB" w:rsidRPr="00064D52" w:rsidRDefault="00E318DB">
            <w:pPr>
              <w:adjustRightInd w:val="0"/>
              <w:snapToGrid w:val="0"/>
              <w:jc w:val="center"/>
              <w:rPr>
                <w:szCs w:val="21"/>
              </w:rPr>
            </w:pPr>
            <w:r w:rsidRPr="00064D52">
              <w:rPr>
                <w:rFonts w:hint="eastAsia"/>
                <w:szCs w:val="21"/>
              </w:rPr>
              <w:t>厂房</w:t>
            </w:r>
          </w:p>
        </w:tc>
        <w:tc>
          <w:tcPr>
            <w:tcW w:w="2126" w:type="dxa"/>
            <w:vAlign w:val="center"/>
          </w:tcPr>
          <w:p w14:paraId="25BA65E8" w14:textId="1BB72D6B" w:rsidR="00E318DB" w:rsidRPr="00064D52" w:rsidRDefault="00E318DB">
            <w:pPr>
              <w:adjustRightInd w:val="0"/>
              <w:snapToGrid w:val="0"/>
              <w:jc w:val="center"/>
              <w:rPr>
                <w:szCs w:val="21"/>
              </w:rPr>
            </w:pPr>
            <w:r w:rsidRPr="00064D52">
              <w:rPr>
                <w:rFonts w:hint="eastAsia"/>
                <w:szCs w:val="21"/>
              </w:rPr>
              <w:t>颗粒物</w:t>
            </w:r>
            <w:r w:rsidR="00D130A8" w:rsidRPr="00064D52">
              <w:rPr>
                <w:rFonts w:hint="eastAsia"/>
                <w:szCs w:val="21"/>
              </w:rPr>
              <w:t>、锡及其化合物</w:t>
            </w:r>
          </w:p>
        </w:tc>
        <w:tc>
          <w:tcPr>
            <w:tcW w:w="3266" w:type="dxa"/>
            <w:vAlign w:val="center"/>
          </w:tcPr>
          <w:p w14:paraId="7AE44141" w14:textId="07FBAE3F" w:rsidR="00E318DB" w:rsidRPr="00064D52" w:rsidRDefault="00C33FFB">
            <w:pPr>
              <w:adjustRightInd w:val="0"/>
              <w:snapToGrid w:val="0"/>
              <w:jc w:val="center"/>
              <w:rPr>
                <w:bCs/>
                <w:szCs w:val="21"/>
              </w:rPr>
            </w:pPr>
            <w:r w:rsidRPr="00064D52">
              <w:rPr>
                <w:rFonts w:hint="eastAsia"/>
                <w:bCs/>
                <w:szCs w:val="21"/>
              </w:rPr>
              <w:t>1-</w:t>
            </w:r>
            <w:r w:rsidRPr="00064D52">
              <w:rPr>
                <w:bCs/>
                <w:szCs w:val="21"/>
              </w:rPr>
              <w:t>8</w:t>
            </w:r>
            <w:r w:rsidRPr="00064D52">
              <w:rPr>
                <w:rFonts w:ascii="宋体" w:hAnsi="宋体" w:hint="eastAsia"/>
                <w:bCs/>
                <w:szCs w:val="21"/>
              </w:rPr>
              <w:t>#</w:t>
            </w:r>
            <w:r w:rsidR="00E318DB" w:rsidRPr="00064D52">
              <w:rPr>
                <w:rFonts w:hint="eastAsia"/>
                <w:bCs/>
                <w:szCs w:val="21"/>
              </w:rPr>
              <w:t>集气罩收集、滤芯过滤后，车间内排放</w:t>
            </w:r>
          </w:p>
        </w:tc>
        <w:tc>
          <w:tcPr>
            <w:tcW w:w="858" w:type="dxa"/>
            <w:vAlign w:val="center"/>
          </w:tcPr>
          <w:p w14:paraId="21A861DC" w14:textId="52A27841" w:rsidR="00E318DB" w:rsidRPr="00064D52" w:rsidRDefault="00E318DB">
            <w:pPr>
              <w:adjustRightInd w:val="0"/>
              <w:snapToGrid w:val="0"/>
              <w:jc w:val="center"/>
              <w:rPr>
                <w:szCs w:val="21"/>
              </w:rPr>
            </w:pPr>
            <w:r w:rsidRPr="00064D52">
              <w:rPr>
                <w:szCs w:val="21"/>
              </w:rPr>
              <w:t>达标排放</w:t>
            </w:r>
          </w:p>
        </w:tc>
      </w:tr>
      <w:tr w:rsidR="00E318DB" w:rsidRPr="00064D52" w14:paraId="220C143E" w14:textId="77777777" w:rsidTr="00562027">
        <w:trPr>
          <w:trHeight w:val="340"/>
          <w:jc w:val="center"/>
        </w:trPr>
        <w:tc>
          <w:tcPr>
            <w:tcW w:w="851" w:type="dxa"/>
            <w:vMerge/>
            <w:vAlign w:val="center"/>
          </w:tcPr>
          <w:p w14:paraId="358707F9" w14:textId="77777777" w:rsidR="00E318DB" w:rsidRPr="00064D52" w:rsidRDefault="00E318DB">
            <w:pPr>
              <w:adjustRightInd w:val="0"/>
              <w:snapToGrid w:val="0"/>
              <w:jc w:val="center"/>
              <w:rPr>
                <w:szCs w:val="21"/>
              </w:rPr>
            </w:pPr>
          </w:p>
        </w:tc>
        <w:tc>
          <w:tcPr>
            <w:tcW w:w="1696" w:type="dxa"/>
            <w:gridSpan w:val="2"/>
            <w:vMerge/>
            <w:vAlign w:val="center"/>
          </w:tcPr>
          <w:p w14:paraId="1849BA06" w14:textId="2CC00B52" w:rsidR="00E318DB" w:rsidRPr="00064D52" w:rsidRDefault="00E318DB">
            <w:pPr>
              <w:adjustRightInd w:val="0"/>
              <w:snapToGrid w:val="0"/>
              <w:jc w:val="center"/>
              <w:rPr>
                <w:szCs w:val="21"/>
              </w:rPr>
            </w:pPr>
          </w:p>
        </w:tc>
        <w:tc>
          <w:tcPr>
            <w:tcW w:w="2126" w:type="dxa"/>
            <w:vAlign w:val="center"/>
          </w:tcPr>
          <w:p w14:paraId="5F722523" w14:textId="10993C92" w:rsidR="00E318DB" w:rsidRPr="00064D52" w:rsidRDefault="00E318DB">
            <w:pPr>
              <w:adjustRightInd w:val="0"/>
              <w:snapToGrid w:val="0"/>
              <w:jc w:val="center"/>
              <w:rPr>
                <w:szCs w:val="21"/>
              </w:rPr>
            </w:pPr>
            <w:r w:rsidRPr="00064D52">
              <w:rPr>
                <w:rFonts w:hint="eastAsia"/>
                <w:szCs w:val="21"/>
              </w:rPr>
              <w:t>非甲烷总烃</w:t>
            </w:r>
          </w:p>
        </w:tc>
        <w:tc>
          <w:tcPr>
            <w:tcW w:w="3266" w:type="dxa"/>
            <w:vAlign w:val="center"/>
          </w:tcPr>
          <w:p w14:paraId="390788F5" w14:textId="559CC5BA" w:rsidR="00E318DB" w:rsidRPr="00064D52" w:rsidRDefault="00C33FFB">
            <w:pPr>
              <w:adjustRightInd w:val="0"/>
              <w:snapToGrid w:val="0"/>
              <w:jc w:val="center"/>
              <w:rPr>
                <w:bCs/>
                <w:szCs w:val="21"/>
              </w:rPr>
            </w:pPr>
            <w:r w:rsidRPr="00064D52">
              <w:rPr>
                <w:rFonts w:hint="eastAsia"/>
                <w:bCs/>
                <w:szCs w:val="21"/>
              </w:rPr>
              <w:t>1-</w:t>
            </w:r>
            <w:r w:rsidRPr="00064D52">
              <w:rPr>
                <w:bCs/>
                <w:szCs w:val="21"/>
              </w:rPr>
              <w:t>2</w:t>
            </w:r>
            <w:r w:rsidRPr="00064D52">
              <w:rPr>
                <w:rFonts w:ascii="宋体" w:hAnsi="宋体" w:hint="eastAsia"/>
                <w:bCs/>
                <w:szCs w:val="21"/>
              </w:rPr>
              <w:t>#</w:t>
            </w:r>
            <w:r w:rsidRPr="00064D52">
              <w:rPr>
                <w:rFonts w:hint="eastAsia"/>
                <w:bCs/>
                <w:szCs w:val="21"/>
              </w:rPr>
              <w:t>集气罩收集、活性炭处理后，车间内排放</w:t>
            </w:r>
          </w:p>
        </w:tc>
        <w:tc>
          <w:tcPr>
            <w:tcW w:w="858" w:type="dxa"/>
            <w:vAlign w:val="center"/>
          </w:tcPr>
          <w:p w14:paraId="711DDF4A" w14:textId="3DEC470E" w:rsidR="00E318DB" w:rsidRPr="00064D52" w:rsidRDefault="00E318DB">
            <w:pPr>
              <w:adjustRightInd w:val="0"/>
              <w:snapToGrid w:val="0"/>
              <w:jc w:val="center"/>
              <w:rPr>
                <w:szCs w:val="21"/>
              </w:rPr>
            </w:pPr>
            <w:r w:rsidRPr="00064D52">
              <w:rPr>
                <w:szCs w:val="21"/>
              </w:rPr>
              <w:t>达标排放</w:t>
            </w:r>
          </w:p>
        </w:tc>
      </w:tr>
      <w:tr w:rsidR="00A933BD" w:rsidRPr="00064D52" w14:paraId="7F699512" w14:textId="77777777" w:rsidTr="00562027">
        <w:trPr>
          <w:trHeight w:val="353"/>
          <w:jc w:val="center"/>
        </w:trPr>
        <w:tc>
          <w:tcPr>
            <w:tcW w:w="851" w:type="dxa"/>
            <w:vAlign w:val="center"/>
          </w:tcPr>
          <w:p w14:paraId="5C46D4A9" w14:textId="77777777" w:rsidR="00A933BD" w:rsidRPr="00064D52" w:rsidRDefault="00A933BD">
            <w:pPr>
              <w:adjustRightInd w:val="0"/>
              <w:snapToGrid w:val="0"/>
              <w:jc w:val="center"/>
              <w:rPr>
                <w:szCs w:val="21"/>
              </w:rPr>
            </w:pPr>
            <w:r w:rsidRPr="00064D52">
              <w:rPr>
                <w:szCs w:val="21"/>
              </w:rPr>
              <w:t>水</w:t>
            </w:r>
          </w:p>
          <w:p w14:paraId="245944CB" w14:textId="77777777" w:rsidR="00A933BD" w:rsidRPr="00064D52" w:rsidRDefault="00A933BD">
            <w:pPr>
              <w:adjustRightInd w:val="0"/>
              <w:snapToGrid w:val="0"/>
              <w:jc w:val="center"/>
              <w:rPr>
                <w:szCs w:val="21"/>
              </w:rPr>
            </w:pPr>
            <w:proofErr w:type="gramStart"/>
            <w:r w:rsidRPr="00064D52">
              <w:rPr>
                <w:szCs w:val="21"/>
              </w:rPr>
              <w:t>污</w:t>
            </w:r>
            <w:proofErr w:type="gramEnd"/>
          </w:p>
          <w:p w14:paraId="0FB0DAB8" w14:textId="77777777" w:rsidR="00A933BD" w:rsidRPr="00064D52" w:rsidRDefault="00A933BD">
            <w:pPr>
              <w:adjustRightInd w:val="0"/>
              <w:snapToGrid w:val="0"/>
              <w:jc w:val="center"/>
              <w:rPr>
                <w:szCs w:val="21"/>
              </w:rPr>
            </w:pPr>
            <w:r w:rsidRPr="00064D52">
              <w:rPr>
                <w:szCs w:val="21"/>
              </w:rPr>
              <w:t>染</w:t>
            </w:r>
          </w:p>
          <w:p w14:paraId="34508E0F" w14:textId="0EC37673" w:rsidR="00A933BD" w:rsidRPr="00064D52" w:rsidRDefault="00A933BD" w:rsidP="000C493A">
            <w:pPr>
              <w:adjustRightInd w:val="0"/>
              <w:snapToGrid w:val="0"/>
              <w:jc w:val="center"/>
              <w:rPr>
                <w:szCs w:val="21"/>
              </w:rPr>
            </w:pPr>
            <w:r w:rsidRPr="00064D52">
              <w:rPr>
                <w:szCs w:val="21"/>
              </w:rPr>
              <w:t>物</w:t>
            </w:r>
          </w:p>
        </w:tc>
        <w:tc>
          <w:tcPr>
            <w:tcW w:w="989" w:type="dxa"/>
            <w:vAlign w:val="center"/>
          </w:tcPr>
          <w:p w14:paraId="0491E2D9" w14:textId="5B1CB464" w:rsidR="00A933BD" w:rsidRPr="00064D52" w:rsidRDefault="00A933BD" w:rsidP="00A933BD">
            <w:pPr>
              <w:adjustRightInd w:val="0"/>
              <w:snapToGrid w:val="0"/>
              <w:jc w:val="center"/>
              <w:rPr>
                <w:szCs w:val="21"/>
              </w:rPr>
            </w:pPr>
            <w:r w:rsidRPr="00064D52">
              <w:rPr>
                <w:rFonts w:hint="eastAsia"/>
                <w:szCs w:val="21"/>
              </w:rPr>
              <w:t>标定</w:t>
            </w:r>
          </w:p>
        </w:tc>
        <w:tc>
          <w:tcPr>
            <w:tcW w:w="707" w:type="dxa"/>
            <w:vAlign w:val="center"/>
          </w:tcPr>
          <w:p w14:paraId="1166A34E" w14:textId="12E2931B" w:rsidR="00A933BD" w:rsidRPr="00064D52" w:rsidRDefault="00A933BD" w:rsidP="00A933BD">
            <w:pPr>
              <w:adjustRightInd w:val="0"/>
              <w:snapToGrid w:val="0"/>
              <w:jc w:val="center"/>
              <w:rPr>
                <w:szCs w:val="21"/>
              </w:rPr>
            </w:pPr>
            <w:r w:rsidRPr="00064D52">
              <w:rPr>
                <w:rFonts w:hint="eastAsia"/>
                <w:szCs w:val="21"/>
              </w:rPr>
              <w:t>标定废水</w:t>
            </w:r>
          </w:p>
        </w:tc>
        <w:tc>
          <w:tcPr>
            <w:tcW w:w="2126" w:type="dxa"/>
            <w:vAlign w:val="center"/>
          </w:tcPr>
          <w:p w14:paraId="29939040" w14:textId="56A84ACC" w:rsidR="00A933BD" w:rsidRPr="00064D52" w:rsidRDefault="00A933BD">
            <w:pPr>
              <w:adjustRightInd w:val="0"/>
              <w:snapToGrid w:val="0"/>
              <w:jc w:val="center"/>
              <w:rPr>
                <w:szCs w:val="21"/>
              </w:rPr>
            </w:pPr>
            <w:r w:rsidRPr="00064D52">
              <w:rPr>
                <w:rFonts w:hint="eastAsia"/>
                <w:szCs w:val="21"/>
              </w:rPr>
              <w:t>S</w:t>
            </w:r>
            <w:r w:rsidRPr="00064D52">
              <w:rPr>
                <w:szCs w:val="21"/>
              </w:rPr>
              <w:t>S</w:t>
            </w:r>
            <w:r w:rsidR="00D130A8" w:rsidRPr="00064D52">
              <w:rPr>
                <w:rFonts w:hint="eastAsia"/>
                <w:szCs w:val="21"/>
              </w:rPr>
              <w:t>、</w:t>
            </w:r>
            <w:r w:rsidR="00D130A8" w:rsidRPr="00064D52">
              <w:rPr>
                <w:rFonts w:hint="eastAsia"/>
                <w:szCs w:val="21"/>
              </w:rPr>
              <w:t>C</w:t>
            </w:r>
            <w:r w:rsidR="00D130A8" w:rsidRPr="00064D52">
              <w:rPr>
                <w:szCs w:val="21"/>
              </w:rPr>
              <w:t>OD</w:t>
            </w:r>
            <w:r w:rsidR="00D130A8" w:rsidRPr="00064D52">
              <w:rPr>
                <w:rFonts w:hint="eastAsia"/>
                <w:szCs w:val="21"/>
              </w:rPr>
              <w:t>、</w:t>
            </w:r>
            <w:r w:rsidR="00D130A8" w:rsidRPr="00064D52">
              <w:rPr>
                <w:rFonts w:hint="eastAsia"/>
                <w:szCs w:val="21"/>
              </w:rPr>
              <w:t>p</w:t>
            </w:r>
            <w:r w:rsidR="00D130A8" w:rsidRPr="00064D52">
              <w:rPr>
                <w:szCs w:val="21"/>
              </w:rPr>
              <w:t>H</w:t>
            </w:r>
          </w:p>
        </w:tc>
        <w:tc>
          <w:tcPr>
            <w:tcW w:w="3266" w:type="dxa"/>
            <w:vAlign w:val="center"/>
          </w:tcPr>
          <w:p w14:paraId="1D11A179" w14:textId="7334C9CF" w:rsidR="00A933BD" w:rsidRPr="00064D52" w:rsidRDefault="00A933BD">
            <w:pPr>
              <w:adjustRightInd w:val="0"/>
              <w:snapToGrid w:val="0"/>
              <w:jc w:val="center"/>
              <w:rPr>
                <w:szCs w:val="21"/>
              </w:rPr>
            </w:pPr>
            <w:r w:rsidRPr="00064D52">
              <w:rPr>
                <w:rFonts w:hint="eastAsia"/>
                <w:szCs w:val="21"/>
              </w:rPr>
              <w:t>标定废水与生活污水一同排入市政污水管网后纳入园区污水处理厂处理达标后，排入吴淞江</w:t>
            </w:r>
          </w:p>
        </w:tc>
        <w:tc>
          <w:tcPr>
            <w:tcW w:w="858" w:type="dxa"/>
            <w:vAlign w:val="center"/>
          </w:tcPr>
          <w:p w14:paraId="486C579A" w14:textId="7A43B81D" w:rsidR="00A933BD" w:rsidRPr="00064D52" w:rsidRDefault="00A933BD" w:rsidP="007F75FE">
            <w:pPr>
              <w:adjustRightInd w:val="0"/>
              <w:snapToGrid w:val="0"/>
              <w:jc w:val="center"/>
              <w:rPr>
                <w:szCs w:val="21"/>
              </w:rPr>
            </w:pPr>
            <w:r w:rsidRPr="00064D52">
              <w:rPr>
                <w:rFonts w:hint="eastAsia"/>
                <w:szCs w:val="21"/>
              </w:rPr>
              <w:t>达标排放</w:t>
            </w:r>
          </w:p>
        </w:tc>
      </w:tr>
      <w:tr w:rsidR="000C493A" w:rsidRPr="00064D52" w14:paraId="7F7644D5" w14:textId="77777777" w:rsidTr="00562027">
        <w:trPr>
          <w:trHeight w:val="340"/>
          <w:jc w:val="center"/>
        </w:trPr>
        <w:tc>
          <w:tcPr>
            <w:tcW w:w="851" w:type="dxa"/>
            <w:vMerge w:val="restart"/>
            <w:vAlign w:val="center"/>
          </w:tcPr>
          <w:p w14:paraId="39A38DDB" w14:textId="77777777" w:rsidR="000C493A" w:rsidRPr="00064D52" w:rsidRDefault="000C493A" w:rsidP="000C493A">
            <w:pPr>
              <w:adjustRightInd w:val="0"/>
              <w:snapToGrid w:val="0"/>
              <w:jc w:val="center"/>
              <w:rPr>
                <w:szCs w:val="21"/>
              </w:rPr>
            </w:pPr>
            <w:r w:rsidRPr="00064D52">
              <w:rPr>
                <w:szCs w:val="21"/>
              </w:rPr>
              <w:t>固</w:t>
            </w:r>
          </w:p>
          <w:p w14:paraId="5285ECCA" w14:textId="77777777" w:rsidR="000C493A" w:rsidRPr="00064D52" w:rsidRDefault="000C493A" w:rsidP="000C493A">
            <w:pPr>
              <w:adjustRightInd w:val="0"/>
              <w:snapToGrid w:val="0"/>
              <w:jc w:val="center"/>
              <w:rPr>
                <w:szCs w:val="21"/>
              </w:rPr>
            </w:pPr>
            <w:r w:rsidRPr="00064D52">
              <w:rPr>
                <w:szCs w:val="21"/>
              </w:rPr>
              <w:t>体</w:t>
            </w:r>
          </w:p>
          <w:p w14:paraId="76D9E03D" w14:textId="77777777" w:rsidR="000C493A" w:rsidRPr="00064D52" w:rsidRDefault="000C493A" w:rsidP="000C493A">
            <w:pPr>
              <w:adjustRightInd w:val="0"/>
              <w:snapToGrid w:val="0"/>
              <w:jc w:val="center"/>
              <w:rPr>
                <w:szCs w:val="21"/>
              </w:rPr>
            </w:pPr>
            <w:r w:rsidRPr="00064D52">
              <w:rPr>
                <w:szCs w:val="21"/>
              </w:rPr>
              <w:t>废</w:t>
            </w:r>
          </w:p>
          <w:p w14:paraId="1F7C82B7" w14:textId="77777777" w:rsidR="000C493A" w:rsidRPr="00064D52" w:rsidRDefault="000C493A" w:rsidP="000C493A">
            <w:pPr>
              <w:adjustRightInd w:val="0"/>
              <w:snapToGrid w:val="0"/>
              <w:jc w:val="center"/>
              <w:rPr>
                <w:szCs w:val="21"/>
              </w:rPr>
            </w:pPr>
            <w:r w:rsidRPr="00064D52">
              <w:rPr>
                <w:szCs w:val="21"/>
              </w:rPr>
              <w:t>弃</w:t>
            </w:r>
          </w:p>
          <w:p w14:paraId="06AF7862" w14:textId="77777777" w:rsidR="000C493A" w:rsidRPr="00064D52" w:rsidRDefault="000C493A" w:rsidP="000C493A">
            <w:pPr>
              <w:adjustRightInd w:val="0"/>
              <w:snapToGrid w:val="0"/>
              <w:jc w:val="center"/>
              <w:rPr>
                <w:szCs w:val="21"/>
              </w:rPr>
            </w:pPr>
            <w:r w:rsidRPr="00064D52">
              <w:rPr>
                <w:szCs w:val="21"/>
              </w:rPr>
              <w:t>物</w:t>
            </w:r>
          </w:p>
        </w:tc>
        <w:tc>
          <w:tcPr>
            <w:tcW w:w="1696" w:type="dxa"/>
            <w:gridSpan w:val="2"/>
            <w:vAlign w:val="center"/>
          </w:tcPr>
          <w:p w14:paraId="14A9E92C" w14:textId="30A2F859" w:rsidR="000C493A" w:rsidRPr="00064D52" w:rsidRDefault="000C493A" w:rsidP="000C493A">
            <w:pPr>
              <w:snapToGrid w:val="0"/>
              <w:jc w:val="center"/>
              <w:rPr>
                <w:szCs w:val="21"/>
              </w:rPr>
            </w:pPr>
            <w:r w:rsidRPr="00064D52">
              <w:rPr>
                <w:rFonts w:hint="eastAsia"/>
                <w:szCs w:val="21"/>
              </w:rPr>
              <w:t>打孔</w:t>
            </w:r>
          </w:p>
        </w:tc>
        <w:tc>
          <w:tcPr>
            <w:tcW w:w="2126" w:type="dxa"/>
            <w:vAlign w:val="center"/>
          </w:tcPr>
          <w:p w14:paraId="5562FED8" w14:textId="359A02C3" w:rsidR="000C493A" w:rsidRPr="00064D52" w:rsidRDefault="000C493A" w:rsidP="000C493A">
            <w:pPr>
              <w:snapToGrid w:val="0"/>
              <w:jc w:val="center"/>
              <w:rPr>
                <w:szCs w:val="21"/>
              </w:rPr>
            </w:pPr>
            <w:r w:rsidRPr="00064D52">
              <w:rPr>
                <w:rFonts w:hint="eastAsia"/>
                <w:szCs w:val="21"/>
              </w:rPr>
              <w:t>金属边角料</w:t>
            </w:r>
          </w:p>
        </w:tc>
        <w:tc>
          <w:tcPr>
            <w:tcW w:w="3266" w:type="dxa"/>
            <w:vMerge w:val="restart"/>
            <w:vAlign w:val="center"/>
          </w:tcPr>
          <w:p w14:paraId="51D797B5" w14:textId="375F48B1" w:rsidR="000C493A" w:rsidRPr="00064D52" w:rsidRDefault="000C493A" w:rsidP="000C493A">
            <w:pPr>
              <w:adjustRightInd w:val="0"/>
              <w:snapToGrid w:val="0"/>
              <w:jc w:val="center"/>
              <w:rPr>
                <w:szCs w:val="21"/>
              </w:rPr>
            </w:pPr>
            <w:r w:rsidRPr="00064D52">
              <w:rPr>
                <w:rFonts w:hint="eastAsia"/>
                <w:szCs w:val="21"/>
              </w:rPr>
              <w:t>集中收集后外售</w:t>
            </w:r>
          </w:p>
        </w:tc>
        <w:tc>
          <w:tcPr>
            <w:tcW w:w="858" w:type="dxa"/>
            <w:vMerge w:val="restart"/>
            <w:vAlign w:val="center"/>
          </w:tcPr>
          <w:p w14:paraId="56E3E287" w14:textId="77777777" w:rsidR="000C493A" w:rsidRPr="00064D52" w:rsidRDefault="000C493A" w:rsidP="000C493A">
            <w:pPr>
              <w:adjustRightInd w:val="0"/>
              <w:snapToGrid w:val="0"/>
              <w:jc w:val="center"/>
              <w:rPr>
                <w:szCs w:val="21"/>
              </w:rPr>
            </w:pPr>
            <w:r w:rsidRPr="00064D52">
              <w:rPr>
                <w:szCs w:val="21"/>
              </w:rPr>
              <w:t>零排放</w:t>
            </w:r>
          </w:p>
        </w:tc>
      </w:tr>
      <w:tr w:rsidR="000C493A" w:rsidRPr="00064D52" w14:paraId="008C5126" w14:textId="77777777" w:rsidTr="00562027">
        <w:trPr>
          <w:trHeight w:val="340"/>
          <w:jc w:val="center"/>
        </w:trPr>
        <w:tc>
          <w:tcPr>
            <w:tcW w:w="851" w:type="dxa"/>
            <w:vMerge/>
            <w:vAlign w:val="center"/>
          </w:tcPr>
          <w:p w14:paraId="773B9FE1" w14:textId="77777777" w:rsidR="000C493A" w:rsidRPr="00064D52" w:rsidRDefault="000C493A" w:rsidP="000C493A">
            <w:pPr>
              <w:adjustRightInd w:val="0"/>
              <w:snapToGrid w:val="0"/>
              <w:jc w:val="center"/>
              <w:rPr>
                <w:szCs w:val="21"/>
              </w:rPr>
            </w:pPr>
          </w:p>
        </w:tc>
        <w:tc>
          <w:tcPr>
            <w:tcW w:w="1696" w:type="dxa"/>
            <w:gridSpan w:val="2"/>
            <w:vAlign w:val="center"/>
          </w:tcPr>
          <w:p w14:paraId="4571685C" w14:textId="5FD4E7E2" w:rsidR="000C493A" w:rsidRPr="00064D52" w:rsidRDefault="000C493A" w:rsidP="000C493A">
            <w:pPr>
              <w:snapToGrid w:val="0"/>
              <w:jc w:val="center"/>
              <w:rPr>
                <w:szCs w:val="21"/>
              </w:rPr>
            </w:pPr>
            <w:r w:rsidRPr="00064D52">
              <w:rPr>
                <w:rFonts w:hint="eastAsia"/>
                <w:szCs w:val="21"/>
              </w:rPr>
              <w:t>过滤</w:t>
            </w:r>
          </w:p>
        </w:tc>
        <w:tc>
          <w:tcPr>
            <w:tcW w:w="2126" w:type="dxa"/>
            <w:vAlign w:val="center"/>
          </w:tcPr>
          <w:p w14:paraId="2ABD615F" w14:textId="7B5970BB" w:rsidR="000C493A" w:rsidRPr="00064D52" w:rsidRDefault="000C493A" w:rsidP="000C493A">
            <w:pPr>
              <w:snapToGrid w:val="0"/>
              <w:jc w:val="center"/>
              <w:rPr>
                <w:szCs w:val="21"/>
              </w:rPr>
            </w:pPr>
            <w:r w:rsidRPr="00064D52">
              <w:rPr>
                <w:rFonts w:hint="eastAsia"/>
                <w:szCs w:val="21"/>
              </w:rPr>
              <w:t>回收的粉尘</w:t>
            </w:r>
          </w:p>
        </w:tc>
        <w:tc>
          <w:tcPr>
            <w:tcW w:w="3266" w:type="dxa"/>
            <w:vMerge/>
            <w:vAlign w:val="center"/>
          </w:tcPr>
          <w:p w14:paraId="3E4D4C15" w14:textId="77777777" w:rsidR="000C493A" w:rsidRPr="00064D52" w:rsidRDefault="000C493A" w:rsidP="000C493A">
            <w:pPr>
              <w:adjustRightInd w:val="0"/>
              <w:snapToGrid w:val="0"/>
              <w:jc w:val="center"/>
              <w:rPr>
                <w:szCs w:val="21"/>
              </w:rPr>
            </w:pPr>
          </w:p>
        </w:tc>
        <w:tc>
          <w:tcPr>
            <w:tcW w:w="858" w:type="dxa"/>
            <w:vMerge/>
            <w:vAlign w:val="center"/>
          </w:tcPr>
          <w:p w14:paraId="366CA1EA" w14:textId="77777777" w:rsidR="000C493A" w:rsidRPr="00064D52" w:rsidRDefault="000C493A" w:rsidP="000C493A">
            <w:pPr>
              <w:adjustRightInd w:val="0"/>
              <w:snapToGrid w:val="0"/>
              <w:jc w:val="center"/>
              <w:rPr>
                <w:szCs w:val="21"/>
              </w:rPr>
            </w:pPr>
          </w:p>
        </w:tc>
      </w:tr>
      <w:tr w:rsidR="000C493A" w:rsidRPr="00064D52" w14:paraId="3A57B4D4" w14:textId="77777777" w:rsidTr="00562027">
        <w:trPr>
          <w:trHeight w:val="340"/>
          <w:jc w:val="center"/>
        </w:trPr>
        <w:tc>
          <w:tcPr>
            <w:tcW w:w="851" w:type="dxa"/>
            <w:vMerge/>
            <w:vAlign w:val="center"/>
          </w:tcPr>
          <w:p w14:paraId="2211C8B1" w14:textId="77777777" w:rsidR="000C493A" w:rsidRPr="00064D52" w:rsidRDefault="000C493A" w:rsidP="000C493A">
            <w:pPr>
              <w:adjustRightInd w:val="0"/>
              <w:snapToGrid w:val="0"/>
              <w:jc w:val="center"/>
              <w:rPr>
                <w:szCs w:val="21"/>
              </w:rPr>
            </w:pPr>
          </w:p>
        </w:tc>
        <w:tc>
          <w:tcPr>
            <w:tcW w:w="1696" w:type="dxa"/>
            <w:gridSpan w:val="2"/>
            <w:vAlign w:val="center"/>
          </w:tcPr>
          <w:p w14:paraId="1F4CF663" w14:textId="30A8C1FB" w:rsidR="000C493A" w:rsidRPr="00064D52" w:rsidRDefault="000C493A" w:rsidP="000C493A">
            <w:pPr>
              <w:snapToGrid w:val="0"/>
              <w:jc w:val="center"/>
              <w:rPr>
                <w:szCs w:val="21"/>
              </w:rPr>
            </w:pPr>
            <w:r w:rsidRPr="00064D52">
              <w:rPr>
                <w:rFonts w:hint="eastAsia"/>
                <w:szCs w:val="21"/>
              </w:rPr>
              <w:t>喷砂</w:t>
            </w:r>
          </w:p>
        </w:tc>
        <w:tc>
          <w:tcPr>
            <w:tcW w:w="2126" w:type="dxa"/>
            <w:vAlign w:val="center"/>
          </w:tcPr>
          <w:p w14:paraId="6694E8E6" w14:textId="7F3F400C" w:rsidR="000C493A" w:rsidRPr="00064D52" w:rsidRDefault="000C493A" w:rsidP="000C493A">
            <w:pPr>
              <w:snapToGrid w:val="0"/>
              <w:jc w:val="center"/>
              <w:rPr>
                <w:szCs w:val="21"/>
              </w:rPr>
            </w:pPr>
            <w:r w:rsidRPr="00064D52">
              <w:rPr>
                <w:rFonts w:hint="eastAsia"/>
                <w:szCs w:val="21"/>
              </w:rPr>
              <w:t>废砂</w:t>
            </w:r>
          </w:p>
        </w:tc>
        <w:tc>
          <w:tcPr>
            <w:tcW w:w="3266" w:type="dxa"/>
            <w:vMerge/>
            <w:vAlign w:val="center"/>
          </w:tcPr>
          <w:p w14:paraId="79B7B933" w14:textId="77777777" w:rsidR="000C493A" w:rsidRPr="00064D52" w:rsidRDefault="000C493A" w:rsidP="000C493A">
            <w:pPr>
              <w:adjustRightInd w:val="0"/>
              <w:snapToGrid w:val="0"/>
              <w:jc w:val="center"/>
              <w:rPr>
                <w:szCs w:val="21"/>
              </w:rPr>
            </w:pPr>
          </w:p>
        </w:tc>
        <w:tc>
          <w:tcPr>
            <w:tcW w:w="858" w:type="dxa"/>
            <w:vMerge/>
            <w:vAlign w:val="center"/>
          </w:tcPr>
          <w:p w14:paraId="1848C26E" w14:textId="77777777" w:rsidR="000C493A" w:rsidRPr="00064D52" w:rsidRDefault="000C493A" w:rsidP="000C493A">
            <w:pPr>
              <w:adjustRightInd w:val="0"/>
              <w:snapToGrid w:val="0"/>
              <w:jc w:val="center"/>
              <w:rPr>
                <w:szCs w:val="21"/>
              </w:rPr>
            </w:pPr>
          </w:p>
        </w:tc>
      </w:tr>
      <w:tr w:rsidR="000C493A" w:rsidRPr="00064D52" w14:paraId="738FABA8" w14:textId="77777777" w:rsidTr="00562027">
        <w:trPr>
          <w:trHeight w:val="335"/>
          <w:jc w:val="center"/>
        </w:trPr>
        <w:tc>
          <w:tcPr>
            <w:tcW w:w="851" w:type="dxa"/>
            <w:vMerge/>
            <w:vAlign w:val="center"/>
          </w:tcPr>
          <w:p w14:paraId="51C0EBB3" w14:textId="77777777" w:rsidR="000C493A" w:rsidRPr="00064D52" w:rsidRDefault="000C493A" w:rsidP="000C493A">
            <w:pPr>
              <w:adjustRightInd w:val="0"/>
              <w:snapToGrid w:val="0"/>
              <w:jc w:val="center"/>
              <w:rPr>
                <w:szCs w:val="21"/>
              </w:rPr>
            </w:pPr>
          </w:p>
        </w:tc>
        <w:tc>
          <w:tcPr>
            <w:tcW w:w="1696" w:type="dxa"/>
            <w:gridSpan w:val="2"/>
            <w:vAlign w:val="center"/>
          </w:tcPr>
          <w:p w14:paraId="711F2531" w14:textId="43E13DAA" w:rsidR="000C493A" w:rsidRPr="00064D52" w:rsidRDefault="000C493A" w:rsidP="000C493A">
            <w:pPr>
              <w:snapToGrid w:val="0"/>
              <w:jc w:val="center"/>
              <w:rPr>
                <w:szCs w:val="21"/>
              </w:rPr>
            </w:pPr>
            <w:r w:rsidRPr="00064D52">
              <w:rPr>
                <w:rFonts w:hint="eastAsia"/>
                <w:szCs w:val="21"/>
              </w:rPr>
              <w:t>打磨</w:t>
            </w:r>
          </w:p>
        </w:tc>
        <w:tc>
          <w:tcPr>
            <w:tcW w:w="2126" w:type="dxa"/>
            <w:vAlign w:val="center"/>
          </w:tcPr>
          <w:p w14:paraId="52E2A99B" w14:textId="69D67BB7" w:rsidR="000C493A" w:rsidRPr="00064D52" w:rsidRDefault="000C493A" w:rsidP="000C493A">
            <w:pPr>
              <w:snapToGrid w:val="0"/>
              <w:jc w:val="center"/>
              <w:rPr>
                <w:szCs w:val="21"/>
              </w:rPr>
            </w:pPr>
            <w:r w:rsidRPr="00064D52">
              <w:rPr>
                <w:rFonts w:hint="eastAsia"/>
                <w:szCs w:val="21"/>
              </w:rPr>
              <w:t>废</w:t>
            </w:r>
            <w:r w:rsidR="00FC202E" w:rsidRPr="00064D52">
              <w:rPr>
                <w:rFonts w:hint="eastAsia"/>
                <w:szCs w:val="21"/>
              </w:rPr>
              <w:t>砂纸</w:t>
            </w:r>
          </w:p>
        </w:tc>
        <w:tc>
          <w:tcPr>
            <w:tcW w:w="3266" w:type="dxa"/>
            <w:vMerge/>
            <w:vAlign w:val="center"/>
          </w:tcPr>
          <w:p w14:paraId="5C919339" w14:textId="77777777" w:rsidR="000C493A" w:rsidRPr="00064D52" w:rsidRDefault="000C493A" w:rsidP="000C493A">
            <w:pPr>
              <w:adjustRightInd w:val="0"/>
              <w:snapToGrid w:val="0"/>
              <w:jc w:val="center"/>
              <w:rPr>
                <w:szCs w:val="21"/>
              </w:rPr>
            </w:pPr>
          </w:p>
        </w:tc>
        <w:tc>
          <w:tcPr>
            <w:tcW w:w="858" w:type="dxa"/>
            <w:vMerge/>
            <w:vAlign w:val="center"/>
          </w:tcPr>
          <w:p w14:paraId="57C9CB78" w14:textId="77777777" w:rsidR="000C493A" w:rsidRPr="00064D52" w:rsidRDefault="000C493A" w:rsidP="000C493A">
            <w:pPr>
              <w:adjustRightInd w:val="0"/>
              <w:snapToGrid w:val="0"/>
              <w:jc w:val="center"/>
              <w:rPr>
                <w:szCs w:val="21"/>
              </w:rPr>
            </w:pPr>
          </w:p>
        </w:tc>
      </w:tr>
      <w:tr w:rsidR="000C493A" w:rsidRPr="00064D52" w14:paraId="3A3E66F8" w14:textId="77777777" w:rsidTr="00562027">
        <w:trPr>
          <w:trHeight w:val="335"/>
          <w:jc w:val="center"/>
        </w:trPr>
        <w:tc>
          <w:tcPr>
            <w:tcW w:w="851" w:type="dxa"/>
            <w:vMerge/>
            <w:vAlign w:val="center"/>
          </w:tcPr>
          <w:p w14:paraId="69B94FE7" w14:textId="77777777" w:rsidR="000C493A" w:rsidRPr="00064D52" w:rsidRDefault="000C493A" w:rsidP="000C493A">
            <w:pPr>
              <w:adjustRightInd w:val="0"/>
              <w:snapToGrid w:val="0"/>
              <w:jc w:val="center"/>
              <w:rPr>
                <w:szCs w:val="21"/>
              </w:rPr>
            </w:pPr>
          </w:p>
        </w:tc>
        <w:tc>
          <w:tcPr>
            <w:tcW w:w="1696" w:type="dxa"/>
            <w:gridSpan w:val="2"/>
            <w:vAlign w:val="center"/>
          </w:tcPr>
          <w:p w14:paraId="053B4523" w14:textId="3E586CE1" w:rsidR="000C493A" w:rsidRPr="00064D52" w:rsidRDefault="000C493A" w:rsidP="000C493A">
            <w:pPr>
              <w:snapToGrid w:val="0"/>
              <w:jc w:val="center"/>
              <w:rPr>
                <w:szCs w:val="21"/>
              </w:rPr>
            </w:pPr>
            <w:r w:rsidRPr="00064D52">
              <w:rPr>
                <w:rFonts w:hint="eastAsia"/>
                <w:szCs w:val="21"/>
              </w:rPr>
              <w:t>焊接</w:t>
            </w:r>
          </w:p>
        </w:tc>
        <w:tc>
          <w:tcPr>
            <w:tcW w:w="2126" w:type="dxa"/>
            <w:vAlign w:val="center"/>
          </w:tcPr>
          <w:p w14:paraId="4DD7F8A0" w14:textId="0538676F" w:rsidR="000C493A" w:rsidRPr="00064D52" w:rsidRDefault="000C493A" w:rsidP="000C493A">
            <w:pPr>
              <w:snapToGrid w:val="0"/>
              <w:jc w:val="center"/>
              <w:rPr>
                <w:szCs w:val="21"/>
              </w:rPr>
            </w:pPr>
            <w:r w:rsidRPr="00064D52">
              <w:rPr>
                <w:rFonts w:hint="eastAsia"/>
                <w:szCs w:val="21"/>
              </w:rPr>
              <w:t>焊渣</w:t>
            </w:r>
          </w:p>
        </w:tc>
        <w:tc>
          <w:tcPr>
            <w:tcW w:w="3266" w:type="dxa"/>
            <w:vMerge/>
            <w:vAlign w:val="center"/>
          </w:tcPr>
          <w:p w14:paraId="7169F2B4" w14:textId="77777777" w:rsidR="000C493A" w:rsidRPr="00064D52" w:rsidRDefault="000C493A" w:rsidP="000C493A">
            <w:pPr>
              <w:adjustRightInd w:val="0"/>
              <w:snapToGrid w:val="0"/>
              <w:jc w:val="center"/>
              <w:rPr>
                <w:szCs w:val="21"/>
              </w:rPr>
            </w:pPr>
          </w:p>
        </w:tc>
        <w:tc>
          <w:tcPr>
            <w:tcW w:w="858" w:type="dxa"/>
            <w:vMerge/>
            <w:vAlign w:val="center"/>
          </w:tcPr>
          <w:p w14:paraId="0890E8C4" w14:textId="77777777" w:rsidR="000C493A" w:rsidRPr="00064D52" w:rsidRDefault="000C493A" w:rsidP="000C493A">
            <w:pPr>
              <w:adjustRightInd w:val="0"/>
              <w:snapToGrid w:val="0"/>
              <w:jc w:val="center"/>
              <w:rPr>
                <w:szCs w:val="21"/>
              </w:rPr>
            </w:pPr>
          </w:p>
        </w:tc>
      </w:tr>
      <w:tr w:rsidR="000C493A" w:rsidRPr="00064D52" w14:paraId="23485CB8" w14:textId="77777777" w:rsidTr="00562027">
        <w:trPr>
          <w:trHeight w:val="261"/>
          <w:jc w:val="center"/>
        </w:trPr>
        <w:tc>
          <w:tcPr>
            <w:tcW w:w="851" w:type="dxa"/>
            <w:vMerge/>
            <w:vAlign w:val="center"/>
          </w:tcPr>
          <w:p w14:paraId="070101AD" w14:textId="77777777" w:rsidR="000C493A" w:rsidRPr="00064D52" w:rsidRDefault="000C493A" w:rsidP="000C493A">
            <w:pPr>
              <w:adjustRightInd w:val="0"/>
              <w:snapToGrid w:val="0"/>
              <w:jc w:val="center"/>
              <w:rPr>
                <w:szCs w:val="21"/>
              </w:rPr>
            </w:pPr>
          </w:p>
        </w:tc>
        <w:tc>
          <w:tcPr>
            <w:tcW w:w="1696" w:type="dxa"/>
            <w:gridSpan w:val="2"/>
            <w:vAlign w:val="center"/>
          </w:tcPr>
          <w:p w14:paraId="4CAA0B8F" w14:textId="3343BDDF" w:rsidR="000C493A" w:rsidRPr="00064D52" w:rsidRDefault="000C493A" w:rsidP="000C493A">
            <w:pPr>
              <w:snapToGrid w:val="0"/>
              <w:jc w:val="center"/>
              <w:rPr>
                <w:szCs w:val="21"/>
              </w:rPr>
            </w:pPr>
            <w:r w:rsidRPr="00064D52">
              <w:rPr>
                <w:rFonts w:hint="eastAsia"/>
                <w:szCs w:val="21"/>
              </w:rPr>
              <w:t>拆包装</w:t>
            </w:r>
          </w:p>
        </w:tc>
        <w:tc>
          <w:tcPr>
            <w:tcW w:w="2126" w:type="dxa"/>
            <w:vAlign w:val="center"/>
          </w:tcPr>
          <w:p w14:paraId="328A5241" w14:textId="68015068" w:rsidR="000C493A" w:rsidRPr="00064D52" w:rsidRDefault="000C493A" w:rsidP="000C493A">
            <w:pPr>
              <w:snapToGrid w:val="0"/>
              <w:jc w:val="center"/>
              <w:rPr>
                <w:szCs w:val="21"/>
              </w:rPr>
            </w:pPr>
            <w:r w:rsidRPr="00064D52">
              <w:rPr>
                <w:rFonts w:hint="eastAsia"/>
                <w:szCs w:val="21"/>
              </w:rPr>
              <w:t>废包装材料</w:t>
            </w:r>
          </w:p>
        </w:tc>
        <w:tc>
          <w:tcPr>
            <w:tcW w:w="3266" w:type="dxa"/>
            <w:vMerge/>
            <w:vAlign w:val="center"/>
          </w:tcPr>
          <w:p w14:paraId="7F825144" w14:textId="77777777" w:rsidR="000C493A" w:rsidRPr="00064D52" w:rsidRDefault="000C493A" w:rsidP="000C493A">
            <w:pPr>
              <w:adjustRightInd w:val="0"/>
              <w:snapToGrid w:val="0"/>
              <w:jc w:val="center"/>
              <w:rPr>
                <w:szCs w:val="21"/>
              </w:rPr>
            </w:pPr>
          </w:p>
        </w:tc>
        <w:tc>
          <w:tcPr>
            <w:tcW w:w="858" w:type="dxa"/>
            <w:vMerge/>
            <w:vAlign w:val="center"/>
          </w:tcPr>
          <w:p w14:paraId="45748CBF" w14:textId="77777777" w:rsidR="000C493A" w:rsidRPr="00064D52" w:rsidRDefault="000C493A" w:rsidP="000C493A">
            <w:pPr>
              <w:adjustRightInd w:val="0"/>
              <w:snapToGrid w:val="0"/>
              <w:jc w:val="center"/>
              <w:rPr>
                <w:szCs w:val="21"/>
              </w:rPr>
            </w:pPr>
          </w:p>
        </w:tc>
      </w:tr>
      <w:tr w:rsidR="00EC1D41" w:rsidRPr="00064D52" w14:paraId="765F8A5A" w14:textId="77777777" w:rsidTr="00562027">
        <w:trPr>
          <w:trHeight w:val="261"/>
          <w:jc w:val="center"/>
        </w:trPr>
        <w:tc>
          <w:tcPr>
            <w:tcW w:w="851" w:type="dxa"/>
            <w:vMerge/>
            <w:vAlign w:val="center"/>
          </w:tcPr>
          <w:p w14:paraId="2A19D6D0" w14:textId="77777777" w:rsidR="00EC1D41" w:rsidRPr="00064D52" w:rsidRDefault="00EC1D41" w:rsidP="000C493A">
            <w:pPr>
              <w:adjustRightInd w:val="0"/>
              <w:snapToGrid w:val="0"/>
              <w:jc w:val="center"/>
              <w:rPr>
                <w:szCs w:val="21"/>
              </w:rPr>
            </w:pPr>
          </w:p>
        </w:tc>
        <w:tc>
          <w:tcPr>
            <w:tcW w:w="1696" w:type="dxa"/>
            <w:gridSpan w:val="2"/>
            <w:vAlign w:val="center"/>
          </w:tcPr>
          <w:p w14:paraId="3C52A67B" w14:textId="1BECB6FA" w:rsidR="00EC1D41" w:rsidRPr="00064D52" w:rsidRDefault="00EC1D41" w:rsidP="000C493A">
            <w:pPr>
              <w:jc w:val="center"/>
              <w:rPr>
                <w:szCs w:val="21"/>
              </w:rPr>
            </w:pPr>
            <w:r w:rsidRPr="00064D52">
              <w:rPr>
                <w:rFonts w:hint="eastAsia"/>
                <w:szCs w:val="21"/>
              </w:rPr>
              <w:t>密封面加工</w:t>
            </w:r>
          </w:p>
        </w:tc>
        <w:tc>
          <w:tcPr>
            <w:tcW w:w="2126" w:type="dxa"/>
            <w:vAlign w:val="center"/>
          </w:tcPr>
          <w:p w14:paraId="49C98A02" w14:textId="018E7FF5" w:rsidR="00EC1D41" w:rsidRPr="00064D52" w:rsidRDefault="00EC1D41" w:rsidP="000C493A">
            <w:pPr>
              <w:snapToGrid w:val="0"/>
              <w:jc w:val="center"/>
              <w:rPr>
                <w:szCs w:val="21"/>
              </w:rPr>
            </w:pPr>
            <w:r w:rsidRPr="00064D52">
              <w:rPr>
                <w:rFonts w:hint="eastAsia"/>
                <w:szCs w:val="21"/>
              </w:rPr>
              <w:t>塑料边角料</w:t>
            </w:r>
          </w:p>
        </w:tc>
        <w:tc>
          <w:tcPr>
            <w:tcW w:w="3266" w:type="dxa"/>
            <w:vMerge w:val="restart"/>
            <w:vAlign w:val="center"/>
          </w:tcPr>
          <w:p w14:paraId="53C059F3" w14:textId="3A3333F3" w:rsidR="00EC1D41" w:rsidRPr="00064D52" w:rsidRDefault="00EC1D41" w:rsidP="000C493A">
            <w:pPr>
              <w:adjustRightInd w:val="0"/>
              <w:snapToGrid w:val="0"/>
              <w:jc w:val="center"/>
              <w:rPr>
                <w:szCs w:val="21"/>
              </w:rPr>
            </w:pPr>
            <w:r w:rsidRPr="00064D52">
              <w:rPr>
                <w:rFonts w:hint="eastAsia"/>
                <w:szCs w:val="21"/>
              </w:rPr>
              <w:t>委托具有危险废物处理资质的公司进行处置</w:t>
            </w:r>
          </w:p>
        </w:tc>
        <w:tc>
          <w:tcPr>
            <w:tcW w:w="858" w:type="dxa"/>
            <w:vMerge/>
            <w:vAlign w:val="center"/>
          </w:tcPr>
          <w:p w14:paraId="15479659" w14:textId="77777777" w:rsidR="00EC1D41" w:rsidRPr="00064D52" w:rsidRDefault="00EC1D41" w:rsidP="000C493A">
            <w:pPr>
              <w:adjustRightInd w:val="0"/>
              <w:snapToGrid w:val="0"/>
              <w:jc w:val="center"/>
              <w:rPr>
                <w:szCs w:val="21"/>
              </w:rPr>
            </w:pPr>
          </w:p>
        </w:tc>
      </w:tr>
      <w:tr w:rsidR="00EC1D41" w:rsidRPr="00064D52" w14:paraId="1136F990" w14:textId="77777777" w:rsidTr="00562027">
        <w:trPr>
          <w:trHeight w:val="261"/>
          <w:jc w:val="center"/>
        </w:trPr>
        <w:tc>
          <w:tcPr>
            <w:tcW w:w="851" w:type="dxa"/>
            <w:vMerge/>
            <w:vAlign w:val="center"/>
          </w:tcPr>
          <w:p w14:paraId="209BB323" w14:textId="77777777" w:rsidR="00EC1D41" w:rsidRPr="00064D52" w:rsidRDefault="00EC1D41" w:rsidP="000C493A">
            <w:pPr>
              <w:adjustRightInd w:val="0"/>
              <w:snapToGrid w:val="0"/>
              <w:jc w:val="center"/>
              <w:rPr>
                <w:szCs w:val="21"/>
              </w:rPr>
            </w:pPr>
          </w:p>
        </w:tc>
        <w:tc>
          <w:tcPr>
            <w:tcW w:w="1696" w:type="dxa"/>
            <w:gridSpan w:val="2"/>
            <w:vAlign w:val="center"/>
          </w:tcPr>
          <w:p w14:paraId="10340901" w14:textId="63345B07" w:rsidR="00EC1D41" w:rsidRPr="00064D52" w:rsidRDefault="00EC1D41" w:rsidP="000C493A">
            <w:pPr>
              <w:jc w:val="center"/>
              <w:rPr>
                <w:szCs w:val="21"/>
              </w:rPr>
            </w:pPr>
            <w:r w:rsidRPr="00064D52">
              <w:rPr>
                <w:rFonts w:hint="eastAsia"/>
                <w:szCs w:val="21"/>
              </w:rPr>
              <w:t>管体切割</w:t>
            </w:r>
          </w:p>
        </w:tc>
        <w:tc>
          <w:tcPr>
            <w:tcW w:w="2126" w:type="dxa"/>
            <w:vAlign w:val="center"/>
          </w:tcPr>
          <w:p w14:paraId="374A2330" w14:textId="52CF9B7E" w:rsidR="00EC1D41" w:rsidRPr="00064D52" w:rsidRDefault="00EC1D41" w:rsidP="000C493A">
            <w:pPr>
              <w:snapToGrid w:val="0"/>
              <w:jc w:val="center"/>
              <w:rPr>
                <w:szCs w:val="21"/>
              </w:rPr>
            </w:pPr>
            <w:r w:rsidRPr="00064D52">
              <w:rPr>
                <w:rFonts w:hint="eastAsia"/>
                <w:szCs w:val="21"/>
              </w:rPr>
              <w:t>废切削液</w:t>
            </w:r>
          </w:p>
        </w:tc>
        <w:tc>
          <w:tcPr>
            <w:tcW w:w="3266" w:type="dxa"/>
            <w:vMerge/>
            <w:vAlign w:val="center"/>
          </w:tcPr>
          <w:p w14:paraId="3234A847" w14:textId="77777777" w:rsidR="00EC1D41" w:rsidRPr="00064D52" w:rsidRDefault="00EC1D41" w:rsidP="000C493A">
            <w:pPr>
              <w:adjustRightInd w:val="0"/>
              <w:snapToGrid w:val="0"/>
              <w:jc w:val="center"/>
              <w:rPr>
                <w:szCs w:val="21"/>
              </w:rPr>
            </w:pPr>
          </w:p>
        </w:tc>
        <w:tc>
          <w:tcPr>
            <w:tcW w:w="858" w:type="dxa"/>
            <w:vMerge/>
            <w:vAlign w:val="center"/>
          </w:tcPr>
          <w:p w14:paraId="29287C58" w14:textId="77777777" w:rsidR="00EC1D41" w:rsidRPr="00064D52" w:rsidRDefault="00EC1D41" w:rsidP="000C493A">
            <w:pPr>
              <w:adjustRightInd w:val="0"/>
              <w:snapToGrid w:val="0"/>
              <w:jc w:val="center"/>
              <w:rPr>
                <w:szCs w:val="21"/>
              </w:rPr>
            </w:pPr>
          </w:p>
        </w:tc>
      </w:tr>
      <w:tr w:rsidR="00EC1D41" w:rsidRPr="00064D52" w14:paraId="112EC920" w14:textId="77777777" w:rsidTr="00562027">
        <w:trPr>
          <w:trHeight w:val="261"/>
          <w:jc w:val="center"/>
        </w:trPr>
        <w:tc>
          <w:tcPr>
            <w:tcW w:w="851" w:type="dxa"/>
            <w:vMerge/>
            <w:vAlign w:val="center"/>
          </w:tcPr>
          <w:p w14:paraId="0510C8A1" w14:textId="77777777" w:rsidR="00EC1D41" w:rsidRPr="00064D52" w:rsidRDefault="00EC1D41" w:rsidP="000C493A">
            <w:pPr>
              <w:adjustRightInd w:val="0"/>
              <w:snapToGrid w:val="0"/>
              <w:jc w:val="center"/>
              <w:rPr>
                <w:szCs w:val="21"/>
              </w:rPr>
            </w:pPr>
          </w:p>
        </w:tc>
        <w:tc>
          <w:tcPr>
            <w:tcW w:w="1696" w:type="dxa"/>
            <w:gridSpan w:val="2"/>
            <w:vAlign w:val="center"/>
          </w:tcPr>
          <w:p w14:paraId="6FED8E9E" w14:textId="6A94FCF3" w:rsidR="00EC1D41" w:rsidRPr="00064D52" w:rsidRDefault="00EC1D41" w:rsidP="000C493A">
            <w:pPr>
              <w:jc w:val="center"/>
              <w:rPr>
                <w:szCs w:val="21"/>
              </w:rPr>
            </w:pPr>
            <w:r w:rsidRPr="00064D52">
              <w:rPr>
                <w:rFonts w:hint="eastAsia"/>
                <w:szCs w:val="21"/>
              </w:rPr>
              <w:t>清洗</w:t>
            </w:r>
          </w:p>
        </w:tc>
        <w:tc>
          <w:tcPr>
            <w:tcW w:w="2126" w:type="dxa"/>
            <w:vAlign w:val="center"/>
          </w:tcPr>
          <w:p w14:paraId="07854434" w14:textId="018D012D" w:rsidR="00EC1D41" w:rsidRPr="00064D52" w:rsidRDefault="00EC1D41" w:rsidP="000C493A">
            <w:pPr>
              <w:snapToGrid w:val="0"/>
              <w:jc w:val="center"/>
              <w:rPr>
                <w:szCs w:val="21"/>
              </w:rPr>
            </w:pPr>
            <w:r w:rsidRPr="00064D52">
              <w:rPr>
                <w:rFonts w:hint="eastAsia"/>
                <w:szCs w:val="21"/>
              </w:rPr>
              <w:t>废清洗液</w:t>
            </w:r>
          </w:p>
        </w:tc>
        <w:tc>
          <w:tcPr>
            <w:tcW w:w="3266" w:type="dxa"/>
            <w:vMerge/>
            <w:vAlign w:val="center"/>
          </w:tcPr>
          <w:p w14:paraId="1E963BA9" w14:textId="77777777" w:rsidR="00EC1D41" w:rsidRPr="00064D52" w:rsidRDefault="00EC1D41" w:rsidP="000C493A">
            <w:pPr>
              <w:adjustRightInd w:val="0"/>
              <w:snapToGrid w:val="0"/>
              <w:jc w:val="center"/>
              <w:rPr>
                <w:szCs w:val="21"/>
              </w:rPr>
            </w:pPr>
          </w:p>
        </w:tc>
        <w:tc>
          <w:tcPr>
            <w:tcW w:w="858" w:type="dxa"/>
            <w:vMerge/>
            <w:vAlign w:val="center"/>
          </w:tcPr>
          <w:p w14:paraId="047B81CA" w14:textId="77777777" w:rsidR="00EC1D41" w:rsidRPr="00064D52" w:rsidRDefault="00EC1D41" w:rsidP="000C493A">
            <w:pPr>
              <w:adjustRightInd w:val="0"/>
              <w:snapToGrid w:val="0"/>
              <w:jc w:val="center"/>
              <w:rPr>
                <w:szCs w:val="21"/>
              </w:rPr>
            </w:pPr>
          </w:p>
        </w:tc>
      </w:tr>
      <w:tr w:rsidR="00EC1D41" w:rsidRPr="00064D52" w14:paraId="725973CF" w14:textId="77777777" w:rsidTr="00562027">
        <w:trPr>
          <w:trHeight w:val="261"/>
          <w:jc w:val="center"/>
        </w:trPr>
        <w:tc>
          <w:tcPr>
            <w:tcW w:w="851" w:type="dxa"/>
            <w:vMerge/>
            <w:vAlign w:val="center"/>
          </w:tcPr>
          <w:p w14:paraId="13FE5D68" w14:textId="77777777" w:rsidR="00EC1D41" w:rsidRPr="00064D52" w:rsidRDefault="00EC1D41" w:rsidP="000C493A">
            <w:pPr>
              <w:adjustRightInd w:val="0"/>
              <w:snapToGrid w:val="0"/>
              <w:jc w:val="center"/>
              <w:rPr>
                <w:szCs w:val="21"/>
              </w:rPr>
            </w:pPr>
          </w:p>
        </w:tc>
        <w:tc>
          <w:tcPr>
            <w:tcW w:w="1696" w:type="dxa"/>
            <w:gridSpan w:val="2"/>
            <w:vAlign w:val="center"/>
          </w:tcPr>
          <w:p w14:paraId="20521BDA" w14:textId="70B8D535" w:rsidR="00EC1D41" w:rsidRPr="00064D52" w:rsidRDefault="00EC1D41" w:rsidP="000C493A">
            <w:pPr>
              <w:jc w:val="center"/>
              <w:rPr>
                <w:szCs w:val="21"/>
              </w:rPr>
            </w:pPr>
            <w:r w:rsidRPr="00064D52">
              <w:rPr>
                <w:rFonts w:hint="eastAsia"/>
                <w:szCs w:val="21"/>
              </w:rPr>
              <w:t>吸附</w:t>
            </w:r>
          </w:p>
        </w:tc>
        <w:tc>
          <w:tcPr>
            <w:tcW w:w="2126" w:type="dxa"/>
            <w:vAlign w:val="center"/>
          </w:tcPr>
          <w:p w14:paraId="09032F19" w14:textId="1972D678" w:rsidR="00EC1D41" w:rsidRPr="00064D52" w:rsidRDefault="00EC1D41" w:rsidP="000C493A">
            <w:pPr>
              <w:snapToGrid w:val="0"/>
              <w:jc w:val="center"/>
              <w:rPr>
                <w:szCs w:val="21"/>
              </w:rPr>
            </w:pPr>
            <w:r w:rsidRPr="00064D52">
              <w:rPr>
                <w:rFonts w:hint="eastAsia"/>
                <w:szCs w:val="21"/>
              </w:rPr>
              <w:t>废活性炭</w:t>
            </w:r>
          </w:p>
        </w:tc>
        <w:tc>
          <w:tcPr>
            <w:tcW w:w="3266" w:type="dxa"/>
            <w:vMerge/>
            <w:vAlign w:val="center"/>
          </w:tcPr>
          <w:p w14:paraId="5A328EB3" w14:textId="77777777" w:rsidR="00EC1D41" w:rsidRPr="00064D52" w:rsidRDefault="00EC1D41" w:rsidP="000C493A">
            <w:pPr>
              <w:adjustRightInd w:val="0"/>
              <w:snapToGrid w:val="0"/>
              <w:jc w:val="center"/>
              <w:rPr>
                <w:szCs w:val="21"/>
              </w:rPr>
            </w:pPr>
          </w:p>
        </w:tc>
        <w:tc>
          <w:tcPr>
            <w:tcW w:w="858" w:type="dxa"/>
            <w:vMerge/>
            <w:vAlign w:val="center"/>
          </w:tcPr>
          <w:p w14:paraId="609940D7" w14:textId="77777777" w:rsidR="00EC1D41" w:rsidRPr="00064D52" w:rsidRDefault="00EC1D41" w:rsidP="000C493A">
            <w:pPr>
              <w:adjustRightInd w:val="0"/>
              <w:snapToGrid w:val="0"/>
              <w:jc w:val="center"/>
              <w:rPr>
                <w:szCs w:val="21"/>
              </w:rPr>
            </w:pPr>
          </w:p>
        </w:tc>
      </w:tr>
      <w:tr w:rsidR="00EC1D41" w:rsidRPr="00064D52" w14:paraId="16AD107A" w14:textId="77777777" w:rsidTr="00562027">
        <w:trPr>
          <w:trHeight w:val="261"/>
          <w:jc w:val="center"/>
        </w:trPr>
        <w:tc>
          <w:tcPr>
            <w:tcW w:w="851" w:type="dxa"/>
            <w:vMerge/>
            <w:vAlign w:val="center"/>
          </w:tcPr>
          <w:p w14:paraId="4AE68094" w14:textId="77777777" w:rsidR="00EC1D41" w:rsidRPr="00064D52" w:rsidRDefault="00EC1D41" w:rsidP="000C493A">
            <w:pPr>
              <w:adjustRightInd w:val="0"/>
              <w:snapToGrid w:val="0"/>
              <w:jc w:val="center"/>
              <w:rPr>
                <w:szCs w:val="21"/>
              </w:rPr>
            </w:pPr>
          </w:p>
        </w:tc>
        <w:tc>
          <w:tcPr>
            <w:tcW w:w="1696" w:type="dxa"/>
            <w:gridSpan w:val="2"/>
            <w:vAlign w:val="center"/>
          </w:tcPr>
          <w:p w14:paraId="07DF9133" w14:textId="7DD857C6" w:rsidR="00EC1D41" w:rsidRPr="00064D52" w:rsidRDefault="00EC1D41" w:rsidP="000C493A">
            <w:pPr>
              <w:jc w:val="center"/>
              <w:rPr>
                <w:szCs w:val="21"/>
              </w:rPr>
            </w:pPr>
            <w:r w:rsidRPr="00064D52">
              <w:rPr>
                <w:rFonts w:hint="eastAsia"/>
                <w:szCs w:val="21"/>
              </w:rPr>
              <w:t>过滤</w:t>
            </w:r>
          </w:p>
        </w:tc>
        <w:tc>
          <w:tcPr>
            <w:tcW w:w="2126" w:type="dxa"/>
            <w:vAlign w:val="center"/>
          </w:tcPr>
          <w:p w14:paraId="26D2066E" w14:textId="659A7922" w:rsidR="00EC1D41" w:rsidRPr="00064D52" w:rsidRDefault="00EC1D41" w:rsidP="000C493A">
            <w:pPr>
              <w:snapToGrid w:val="0"/>
              <w:jc w:val="center"/>
              <w:rPr>
                <w:szCs w:val="21"/>
              </w:rPr>
            </w:pPr>
            <w:r w:rsidRPr="00064D52">
              <w:rPr>
                <w:rFonts w:hint="eastAsia"/>
                <w:szCs w:val="21"/>
              </w:rPr>
              <w:t>废过滤棉</w:t>
            </w:r>
          </w:p>
        </w:tc>
        <w:tc>
          <w:tcPr>
            <w:tcW w:w="3266" w:type="dxa"/>
            <w:vMerge/>
            <w:vAlign w:val="center"/>
          </w:tcPr>
          <w:p w14:paraId="624D6693" w14:textId="77777777" w:rsidR="00EC1D41" w:rsidRPr="00064D52" w:rsidRDefault="00EC1D41" w:rsidP="000C493A">
            <w:pPr>
              <w:adjustRightInd w:val="0"/>
              <w:snapToGrid w:val="0"/>
              <w:jc w:val="center"/>
              <w:rPr>
                <w:szCs w:val="21"/>
              </w:rPr>
            </w:pPr>
          </w:p>
        </w:tc>
        <w:tc>
          <w:tcPr>
            <w:tcW w:w="858" w:type="dxa"/>
            <w:vMerge/>
            <w:vAlign w:val="center"/>
          </w:tcPr>
          <w:p w14:paraId="4E651395" w14:textId="77777777" w:rsidR="00EC1D41" w:rsidRPr="00064D52" w:rsidRDefault="00EC1D41" w:rsidP="000C493A">
            <w:pPr>
              <w:adjustRightInd w:val="0"/>
              <w:snapToGrid w:val="0"/>
              <w:jc w:val="center"/>
              <w:rPr>
                <w:szCs w:val="21"/>
              </w:rPr>
            </w:pPr>
          </w:p>
        </w:tc>
      </w:tr>
      <w:tr w:rsidR="00EC1D41" w:rsidRPr="00064D52" w14:paraId="2FBE8B33" w14:textId="77777777" w:rsidTr="00562027">
        <w:trPr>
          <w:trHeight w:val="261"/>
          <w:jc w:val="center"/>
        </w:trPr>
        <w:tc>
          <w:tcPr>
            <w:tcW w:w="851" w:type="dxa"/>
            <w:vMerge/>
            <w:vAlign w:val="center"/>
          </w:tcPr>
          <w:p w14:paraId="085DC787" w14:textId="77777777" w:rsidR="00EC1D41" w:rsidRPr="00064D52" w:rsidRDefault="00EC1D41" w:rsidP="000C493A">
            <w:pPr>
              <w:adjustRightInd w:val="0"/>
              <w:snapToGrid w:val="0"/>
              <w:jc w:val="center"/>
              <w:rPr>
                <w:szCs w:val="21"/>
              </w:rPr>
            </w:pPr>
          </w:p>
        </w:tc>
        <w:tc>
          <w:tcPr>
            <w:tcW w:w="1696" w:type="dxa"/>
            <w:gridSpan w:val="2"/>
            <w:vAlign w:val="center"/>
          </w:tcPr>
          <w:p w14:paraId="10BC4A28" w14:textId="6FAC3B24" w:rsidR="00EC1D41" w:rsidRPr="00064D52" w:rsidRDefault="00EC1D41" w:rsidP="000C493A">
            <w:pPr>
              <w:jc w:val="center"/>
              <w:rPr>
                <w:szCs w:val="21"/>
              </w:rPr>
            </w:pPr>
            <w:r w:rsidRPr="00064D52">
              <w:rPr>
                <w:rFonts w:hint="eastAsia"/>
                <w:szCs w:val="21"/>
              </w:rPr>
              <w:t>维护保养</w:t>
            </w:r>
          </w:p>
        </w:tc>
        <w:tc>
          <w:tcPr>
            <w:tcW w:w="2126" w:type="dxa"/>
            <w:vAlign w:val="center"/>
          </w:tcPr>
          <w:p w14:paraId="22759848" w14:textId="7225F3E3" w:rsidR="00EC1D41" w:rsidRPr="00064D52" w:rsidRDefault="00EC1D41" w:rsidP="000C493A">
            <w:pPr>
              <w:snapToGrid w:val="0"/>
              <w:jc w:val="center"/>
              <w:rPr>
                <w:szCs w:val="21"/>
              </w:rPr>
            </w:pPr>
            <w:r w:rsidRPr="00064D52">
              <w:rPr>
                <w:rFonts w:hint="eastAsia"/>
                <w:szCs w:val="21"/>
              </w:rPr>
              <w:t>废机油</w:t>
            </w:r>
          </w:p>
        </w:tc>
        <w:tc>
          <w:tcPr>
            <w:tcW w:w="3266" w:type="dxa"/>
            <w:vMerge/>
            <w:vAlign w:val="center"/>
          </w:tcPr>
          <w:p w14:paraId="145FBB08" w14:textId="77777777" w:rsidR="00EC1D41" w:rsidRPr="00064D52" w:rsidRDefault="00EC1D41" w:rsidP="000C493A">
            <w:pPr>
              <w:adjustRightInd w:val="0"/>
              <w:snapToGrid w:val="0"/>
              <w:jc w:val="center"/>
              <w:rPr>
                <w:szCs w:val="21"/>
              </w:rPr>
            </w:pPr>
          </w:p>
        </w:tc>
        <w:tc>
          <w:tcPr>
            <w:tcW w:w="858" w:type="dxa"/>
            <w:vMerge/>
            <w:vAlign w:val="center"/>
          </w:tcPr>
          <w:p w14:paraId="3796D036" w14:textId="77777777" w:rsidR="00EC1D41" w:rsidRPr="00064D52" w:rsidRDefault="00EC1D41" w:rsidP="000C493A">
            <w:pPr>
              <w:adjustRightInd w:val="0"/>
              <w:snapToGrid w:val="0"/>
              <w:jc w:val="center"/>
              <w:rPr>
                <w:szCs w:val="21"/>
              </w:rPr>
            </w:pPr>
          </w:p>
        </w:tc>
      </w:tr>
      <w:tr w:rsidR="00EC1D41" w:rsidRPr="00064D52" w14:paraId="1CF230B3" w14:textId="77777777" w:rsidTr="00562027">
        <w:trPr>
          <w:trHeight w:val="261"/>
          <w:jc w:val="center"/>
        </w:trPr>
        <w:tc>
          <w:tcPr>
            <w:tcW w:w="851" w:type="dxa"/>
            <w:vMerge/>
            <w:vAlign w:val="center"/>
          </w:tcPr>
          <w:p w14:paraId="3BEEE65D" w14:textId="77777777" w:rsidR="00EC1D41" w:rsidRPr="00064D52" w:rsidRDefault="00EC1D41" w:rsidP="000C493A">
            <w:pPr>
              <w:adjustRightInd w:val="0"/>
              <w:snapToGrid w:val="0"/>
              <w:jc w:val="center"/>
              <w:rPr>
                <w:szCs w:val="21"/>
              </w:rPr>
            </w:pPr>
          </w:p>
        </w:tc>
        <w:tc>
          <w:tcPr>
            <w:tcW w:w="1696" w:type="dxa"/>
            <w:gridSpan w:val="2"/>
            <w:vAlign w:val="center"/>
          </w:tcPr>
          <w:p w14:paraId="57085886" w14:textId="3D65C9CA" w:rsidR="00EC1D41" w:rsidRPr="00064D52" w:rsidRDefault="00EC1D41" w:rsidP="000C493A">
            <w:pPr>
              <w:jc w:val="center"/>
              <w:rPr>
                <w:szCs w:val="21"/>
              </w:rPr>
            </w:pPr>
            <w:r w:rsidRPr="00064D52">
              <w:rPr>
                <w:rFonts w:hint="eastAsia"/>
                <w:szCs w:val="21"/>
              </w:rPr>
              <w:t>拆包装</w:t>
            </w:r>
          </w:p>
        </w:tc>
        <w:tc>
          <w:tcPr>
            <w:tcW w:w="2126" w:type="dxa"/>
            <w:vAlign w:val="center"/>
          </w:tcPr>
          <w:p w14:paraId="7638E53E" w14:textId="350A4E97" w:rsidR="00EC1D41" w:rsidRPr="00064D52" w:rsidRDefault="00EC1D41" w:rsidP="000C493A">
            <w:pPr>
              <w:snapToGrid w:val="0"/>
              <w:jc w:val="center"/>
              <w:rPr>
                <w:szCs w:val="21"/>
              </w:rPr>
            </w:pPr>
            <w:r w:rsidRPr="00064D52">
              <w:rPr>
                <w:rFonts w:hint="eastAsia"/>
                <w:szCs w:val="21"/>
              </w:rPr>
              <w:t>废包装桶</w:t>
            </w:r>
          </w:p>
        </w:tc>
        <w:tc>
          <w:tcPr>
            <w:tcW w:w="3266" w:type="dxa"/>
            <w:vMerge/>
            <w:vAlign w:val="center"/>
          </w:tcPr>
          <w:p w14:paraId="7FBF702F" w14:textId="77777777" w:rsidR="00EC1D41" w:rsidRPr="00064D52" w:rsidRDefault="00EC1D41" w:rsidP="000C493A">
            <w:pPr>
              <w:adjustRightInd w:val="0"/>
              <w:snapToGrid w:val="0"/>
              <w:jc w:val="center"/>
              <w:rPr>
                <w:szCs w:val="21"/>
              </w:rPr>
            </w:pPr>
          </w:p>
        </w:tc>
        <w:tc>
          <w:tcPr>
            <w:tcW w:w="858" w:type="dxa"/>
            <w:vMerge/>
            <w:vAlign w:val="center"/>
          </w:tcPr>
          <w:p w14:paraId="6E3FB43B" w14:textId="77777777" w:rsidR="00EC1D41" w:rsidRPr="00064D52" w:rsidRDefault="00EC1D41" w:rsidP="000C493A">
            <w:pPr>
              <w:adjustRightInd w:val="0"/>
              <w:snapToGrid w:val="0"/>
              <w:jc w:val="center"/>
              <w:rPr>
                <w:szCs w:val="21"/>
              </w:rPr>
            </w:pPr>
          </w:p>
        </w:tc>
      </w:tr>
      <w:tr w:rsidR="00EC1D41" w:rsidRPr="00064D52" w14:paraId="3838113F" w14:textId="77777777" w:rsidTr="00562027">
        <w:trPr>
          <w:trHeight w:val="261"/>
          <w:jc w:val="center"/>
        </w:trPr>
        <w:tc>
          <w:tcPr>
            <w:tcW w:w="851" w:type="dxa"/>
            <w:vMerge/>
            <w:vAlign w:val="center"/>
          </w:tcPr>
          <w:p w14:paraId="01E0FC2D" w14:textId="77777777" w:rsidR="00EC1D41" w:rsidRPr="00064D52" w:rsidRDefault="00EC1D41" w:rsidP="000C493A">
            <w:pPr>
              <w:adjustRightInd w:val="0"/>
              <w:snapToGrid w:val="0"/>
              <w:jc w:val="center"/>
              <w:rPr>
                <w:szCs w:val="21"/>
              </w:rPr>
            </w:pPr>
          </w:p>
        </w:tc>
        <w:tc>
          <w:tcPr>
            <w:tcW w:w="1696" w:type="dxa"/>
            <w:gridSpan w:val="2"/>
            <w:vAlign w:val="center"/>
          </w:tcPr>
          <w:p w14:paraId="2F370D09" w14:textId="59FA6B70" w:rsidR="00EC1D41" w:rsidRPr="00064D52" w:rsidRDefault="00EC1D41" w:rsidP="000C493A">
            <w:pPr>
              <w:jc w:val="center"/>
              <w:rPr>
                <w:szCs w:val="21"/>
              </w:rPr>
            </w:pPr>
            <w:r w:rsidRPr="00064D52">
              <w:rPr>
                <w:rFonts w:hint="eastAsia"/>
                <w:szCs w:val="21"/>
              </w:rPr>
              <w:t>喷涂</w:t>
            </w:r>
          </w:p>
        </w:tc>
        <w:tc>
          <w:tcPr>
            <w:tcW w:w="2126" w:type="dxa"/>
            <w:vAlign w:val="center"/>
          </w:tcPr>
          <w:p w14:paraId="6DFBDF12" w14:textId="76F88173" w:rsidR="00EC1D41" w:rsidRPr="00064D52" w:rsidRDefault="00EC1D41" w:rsidP="000C493A">
            <w:pPr>
              <w:snapToGrid w:val="0"/>
              <w:jc w:val="center"/>
              <w:rPr>
                <w:szCs w:val="21"/>
              </w:rPr>
            </w:pPr>
            <w:proofErr w:type="gramStart"/>
            <w:r w:rsidRPr="00064D52">
              <w:rPr>
                <w:rFonts w:hint="eastAsia"/>
                <w:szCs w:val="21"/>
              </w:rPr>
              <w:t>漆渣</w:t>
            </w:r>
            <w:proofErr w:type="gramEnd"/>
          </w:p>
        </w:tc>
        <w:tc>
          <w:tcPr>
            <w:tcW w:w="3266" w:type="dxa"/>
            <w:vMerge/>
            <w:vAlign w:val="center"/>
          </w:tcPr>
          <w:p w14:paraId="72A9AD59" w14:textId="77777777" w:rsidR="00EC1D41" w:rsidRPr="00064D52" w:rsidRDefault="00EC1D41" w:rsidP="000C493A">
            <w:pPr>
              <w:adjustRightInd w:val="0"/>
              <w:snapToGrid w:val="0"/>
              <w:jc w:val="center"/>
              <w:rPr>
                <w:szCs w:val="21"/>
              </w:rPr>
            </w:pPr>
          </w:p>
        </w:tc>
        <w:tc>
          <w:tcPr>
            <w:tcW w:w="858" w:type="dxa"/>
            <w:vMerge/>
            <w:vAlign w:val="center"/>
          </w:tcPr>
          <w:p w14:paraId="726C1A41" w14:textId="77777777" w:rsidR="00EC1D41" w:rsidRPr="00064D52" w:rsidRDefault="00EC1D41" w:rsidP="000C493A">
            <w:pPr>
              <w:adjustRightInd w:val="0"/>
              <w:snapToGrid w:val="0"/>
              <w:jc w:val="center"/>
              <w:rPr>
                <w:szCs w:val="21"/>
              </w:rPr>
            </w:pPr>
          </w:p>
        </w:tc>
      </w:tr>
      <w:tr w:rsidR="000C493A" w:rsidRPr="00064D52" w14:paraId="4634B743" w14:textId="77777777" w:rsidTr="00562027">
        <w:trPr>
          <w:trHeight w:val="261"/>
          <w:jc w:val="center"/>
        </w:trPr>
        <w:tc>
          <w:tcPr>
            <w:tcW w:w="851" w:type="dxa"/>
            <w:vMerge/>
            <w:vAlign w:val="center"/>
          </w:tcPr>
          <w:p w14:paraId="124300D9" w14:textId="77777777" w:rsidR="000C493A" w:rsidRPr="00064D52" w:rsidRDefault="000C493A" w:rsidP="000C493A">
            <w:pPr>
              <w:adjustRightInd w:val="0"/>
              <w:snapToGrid w:val="0"/>
              <w:jc w:val="center"/>
              <w:rPr>
                <w:szCs w:val="21"/>
              </w:rPr>
            </w:pPr>
          </w:p>
        </w:tc>
        <w:tc>
          <w:tcPr>
            <w:tcW w:w="1696" w:type="dxa"/>
            <w:gridSpan w:val="2"/>
            <w:vAlign w:val="center"/>
          </w:tcPr>
          <w:p w14:paraId="2F8432B1" w14:textId="04FB3203" w:rsidR="000C493A" w:rsidRPr="00064D52" w:rsidRDefault="000C493A" w:rsidP="000C493A">
            <w:pPr>
              <w:jc w:val="center"/>
              <w:rPr>
                <w:szCs w:val="21"/>
              </w:rPr>
            </w:pPr>
            <w:r w:rsidRPr="00064D52">
              <w:rPr>
                <w:rFonts w:hint="eastAsia"/>
                <w:szCs w:val="21"/>
              </w:rPr>
              <w:t>擦拭</w:t>
            </w:r>
          </w:p>
        </w:tc>
        <w:tc>
          <w:tcPr>
            <w:tcW w:w="2126" w:type="dxa"/>
            <w:vAlign w:val="center"/>
          </w:tcPr>
          <w:p w14:paraId="7D996A11" w14:textId="6775CBE6" w:rsidR="000C493A" w:rsidRPr="00064D52" w:rsidRDefault="000C493A" w:rsidP="000C493A">
            <w:pPr>
              <w:snapToGrid w:val="0"/>
              <w:jc w:val="center"/>
              <w:rPr>
                <w:szCs w:val="21"/>
              </w:rPr>
            </w:pPr>
            <w:r w:rsidRPr="00064D52">
              <w:rPr>
                <w:rFonts w:hint="eastAsia"/>
                <w:szCs w:val="21"/>
              </w:rPr>
              <w:t>废含油抹布</w:t>
            </w:r>
          </w:p>
        </w:tc>
        <w:tc>
          <w:tcPr>
            <w:tcW w:w="3266" w:type="dxa"/>
            <w:vAlign w:val="center"/>
          </w:tcPr>
          <w:p w14:paraId="0187101B" w14:textId="2C220C77" w:rsidR="000C493A" w:rsidRPr="00064D52" w:rsidRDefault="00EC1D41" w:rsidP="000C493A">
            <w:pPr>
              <w:adjustRightInd w:val="0"/>
              <w:snapToGrid w:val="0"/>
              <w:jc w:val="center"/>
              <w:rPr>
                <w:szCs w:val="21"/>
              </w:rPr>
            </w:pPr>
            <w:r w:rsidRPr="00064D52">
              <w:rPr>
                <w:rFonts w:hint="eastAsia"/>
                <w:szCs w:val="21"/>
              </w:rPr>
              <w:t>环卫部门处置</w:t>
            </w:r>
          </w:p>
        </w:tc>
        <w:tc>
          <w:tcPr>
            <w:tcW w:w="858" w:type="dxa"/>
            <w:vMerge/>
            <w:vAlign w:val="center"/>
          </w:tcPr>
          <w:p w14:paraId="35818E16" w14:textId="77777777" w:rsidR="000C493A" w:rsidRPr="00064D52" w:rsidRDefault="000C493A" w:rsidP="000C493A">
            <w:pPr>
              <w:adjustRightInd w:val="0"/>
              <w:snapToGrid w:val="0"/>
              <w:jc w:val="center"/>
              <w:rPr>
                <w:szCs w:val="21"/>
              </w:rPr>
            </w:pPr>
          </w:p>
        </w:tc>
      </w:tr>
      <w:tr w:rsidR="00CF3A0F" w:rsidRPr="00064D52" w14:paraId="07588B7C" w14:textId="77777777" w:rsidTr="00562027">
        <w:trPr>
          <w:trHeight w:val="930"/>
          <w:jc w:val="center"/>
        </w:trPr>
        <w:tc>
          <w:tcPr>
            <w:tcW w:w="851" w:type="dxa"/>
            <w:tcBorders>
              <w:bottom w:val="single" w:sz="4" w:space="0" w:color="auto"/>
            </w:tcBorders>
            <w:vAlign w:val="center"/>
          </w:tcPr>
          <w:p w14:paraId="114429C6" w14:textId="77777777" w:rsidR="00CF3A0F" w:rsidRPr="00064D52" w:rsidRDefault="00985F04">
            <w:pPr>
              <w:adjustRightInd w:val="0"/>
              <w:snapToGrid w:val="0"/>
              <w:jc w:val="center"/>
              <w:rPr>
                <w:szCs w:val="21"/>
              </w:rPr>
            </w:pPr>
            <w:proofErr w:type="gramStart"/>
            <w:r w:rsidRPr="00064D52">
              <w:rPr>
                <w:szCs w:val="21"/>
              </w:rPr>
              <w:t>噪</w:t>
            </w:r>
            <w:proofErr w:type="gramEnd"/>
          </w:p>
          <w:p w14:paraId="7F035ABB" w14:textId="77777777" w:rsidR="00CF3A0F" w:rsidRPr="00064D52" w:rsidRDefault="00985F04">
            <w:pPr>
              <w:adjustRightInd w:val="0"/>
              <w:snapToGrid w:val="0"/>
              <w:jc w:val="center"/>
              <w:rPr>
                <w:szCs w:val="21"/>
              </w:rPr>
            </w:pPr>
            <w:r w:rsidRPr="00064D52">
              <w:rPr>
                <w:szCs w:val="21"/>
              </w:rPr>
              <w:t>声</w:t>
            </w:r>
          </w:p>
        </w:tc>
        <w:tc>
          <w:tcPr>
            <w:tcW w:w="1696" w:type="dxa"/>
            <w:gridSpan w:val="2"/>
            <w:tcBorders>
              <w:bottom w:val="single" w:sz="4" w:space="0" w:color="auto"/>
            </w:tcBorders>
            <w:vAlign w:val="center"/>
          </w:tcPr>
          <w:p w14:paraId="3EBCB4EA" w14:textId="6AFA01AF" w:rsidR="00CF3A0F" w:rsidRPr="00064D52" w:rsidRDefault="000C493A">
            <w:pPr>
              <w:adjustRightInd w:val="0"/>
              <w:snapToGrid w:val="0"/>
              <w:jc w:val="center"/>
              <w:rPr>
                <w:szCs w:val="21"/>
              </w:rPr>
            </w:pPr>
            <w:r w:rsidRPr="00064D52">
              <w:rPr>
                <w:rFonts w:hint="eastAsia"/>
                <w:szCs w:val="21"/>
              </w:rPr>
              <w:t>焊接设备、标定设备、大型装配机</w:t>
            </w:r>
          </w:p>
        </w:tc>
        <w:tc>
          <w:tcPr>
            <w:tcW w:w="2126" w:type="dxa"/>
            <w:tcBorders>
              <w:bottom w:val="single" w:sz="4" w:space="0" w:color="auto"/>
            </w:tcBorders>
            <w:vAlign w:val="center"/>
          </w:tcPr>
          <w:p w14:paraId="68754DF2" w14:textId="77777777" w:rsidR="00CF3A0F" w:rsidRPr="00064D52" w:rsidRDefault="00985F04">
            <w:pPr>
              <w:adjustRightInd w:val="0"/>
              <w:snapToGrid w:val="0"/>
              <w:jc w:val="center"/>
              <w:rPr>
                <w:szCs w:val="21"/>
              </w:rPr>
            </w:pPr>
            <w:r w:rsidRPr="00064D52">
              <w:rPr>
                <w:szCs w:val="21"/>
              </w:rPr>
              <w:t>噪声</w:t>
            </w:r>
          </w:p>
        </w:tc>
        <w:tc>
          <w:tcPr>
            <w:tcW w:w="3266" w:type="dxa"/>
            <w:tcBorders>
              <w:bottom w:val="single" w:sz="4" w:space="0" w:color="auto"/>
            </w:tcBorders>
            <w:vAlign w:val="center"/>
          </w:tcPr>
          <w:p w14:paraId="773C2E0E" w14:textId="77777777" w:rsidR="00CF3A0F" w:rsidRPr="00064D52" w:rsidRDefault="00985F04">
            <w:pPr>
              <w:adjustRightInd w:val="0"/>
              <w:snapToGrid w:val="0"/>
              <w:jc w:val="center"/>
              <w:rPr>
                <w:szCs w:val="21"/>
              </w:rPr>
            </w:pPr>
            <w:r w:rsidRPr="00064D52">
              <w:rPr>
                <w:szCs w:val="21"/>
              </w:rPr>
              <w:t>设备合理选型、绿化隔离、基础减震、专业设计</w:t>
            </w:r>
          </w:p>
        </w:tc>
        <w:tc>
          <w:tcPr>
            <w:tcW w:w="858" w:type="dxa"/>
            <w:tcBorders>
              <w:bottom w:val="single" w:sz="4" w:space="0" w:color="auto"/>
            </w:tcBorders>
            <w:vAlign w:val="center"/>
          </w:tcPr>
          <w:p w14:paraId="5ABFB390" w14:textId="77777777" w:rsidR="00CF3A0F" w:rsidRPr="00064D52" w:rsidRDefault="00985F04">
            <w:pPr>
              <w:adjustRightInd w:val="0"/>
              <w:snapToGrid w:val="0"/>
              <w:jc w:val="center"/>
              <w:rPr>
                <w:szCs w:val="21"/>
              </w:rPr>
            </w:pPr>
            <w:r w:rsidRPr="00064D52">
              <w:rPr>
                <w:szCs w:val="21"/>
              </w:rPr>
              <w:t>达标排放</w:t>
            </w:r>
          </w:p>
        </w:tc>
      </w:tr>
      <w:tr w:rsidR="00CF3A0F" w:rsidRPr="00064D52" w14:paraId="6BA3912C" w14:textId="77777777">
        <w:trPr>
          <w:trHeight w:val="1624"/>
          <w:jc w:val="center"/>
        </w:trPr>
        <w:tc>
          <w:tcPr>
            <w:tcW w:w="851" w:type="dxa"/>
            <w:vAlign w:val="center"/>
          </w:tcPr>
          <w:p w14:paraId="6AEBC44C" w14:textId="77777777" w:rsidR="00CF3A0F" w:rsidRPr="00064D52" w:rsidRDefault="00985F04">
            <w:pPr>
              <w:adjustRightInd w:val="0"/>
              <w:snapToGrid w:val="0"/>
              <w:spacing w:line="0" w:lineRule="atLeast"/>
              <w:ind w:leftChars="-50" w:left="-105" w:rightChars="-50" w:right="-105"/>
              <w:jc w:val="center"/>
              <w:rPr>
                <w:szCs w:val="21"/>
              </w:rPr>
            </w:pPr>
            <w:r w:rsidRPr="00064D52">
              <w:rPr>
                <w:szCs w:val="21"/>
              </w:rPr>
              <w:t>电离辐射</w:t>
            </w:r>
          </w:p>
          <w:p w14:paraId="71D696E9" w14:textId="77777777" w:rsidR="00CF3A0F" w:rsidRPr="00064D52" w:rsidRDefault="00985F04">
            <w:pPr>
              <w:adjustRightInd w:val="0"/>
              <w:snapToGrid w:val="0"/>
              <w:spacing w:line="0" w:lineRule="atLeast"/>
              <w:ind w:leftChars="-50" w:left="-105" w:rightChars="-50" w:right="-105"/>
              <w:jc w:val="center"/>
              <w:rPr>
                <w:szCs w:val="21"/>
              </w:rPr>
            </w:pPr>
            <w:r w:rsidRPr="00064D52">
              <w:rPr>
                <w:szCs w:val="21"/>
              </w:rPr>
              <w:t>和电磁</w:t>
            </w:r>
            <w:proofErr w:type="gramStart"/>
            <w:r w:rsidRPr="00064D52">
              <w:rPr>
                <w:szCs w:val="21"/>
              </w:rPr>
              <w:t>辐</w:t>
            </w:r>
            <w:proofErr w:type="gramEnd"/>
          </w:p>
          <w:p w14:paraId="506859DC" w14:textId="77777777" w:rsidR="00CF3A0F" w:rsidRPr="00064D52" w:rsidRDefault="00985F04">
            <w:pPr>
              <w:adjustRightInd w:val="0"/>
              <w:snapToGrid w:val="0"/>
              <w:spacing w:line="0" w:lineRule="atLeast"/>
              <w:ind w:leftChars="-50" w:left="-105" w:rightChars="-50" w:right="-105"/>
              <w:jc w:val="center"/>
              <w:rPr>
                <w:szCs w:val="21"/>
              </w:rPr>
            </w:pPr>
            <w:r w:rsidRPr="00064D52">
              <w:rPr>
                <w:szCs w:val="21"/>
              </w:rPr>
              <w:t>射</w:t>
            </w:r>
          </w:p>
        </w:tc>
        <w:tc>
          <w:tcPr>
            <w:tcW w:w="7946" w:type="dxa"/>
            <w:gridSpan w:val="5"/>
            <w:vAlign w:val="center"/>
          </w:tcPr>
          <w:p w14:paraId="4E4C3872" w14:textId="77777777" w:rsidR="00CF3A0F" w:rsidRPr="00064D52" w:rsidRDefault="00985F04">
            <w:pPr>
              <w:adjustRightInd w:val="0"/>
              <w:snapToGrid w:val="0"/>
              <w:jc w:val="center"/>
              <w:rPr>
                <w:szCs w:val="21"/>
              </w:rPr>
            </w:pPr>
            <w:r w:rsidRPr="00064D52">
              <w:rPr>
                <w:szCs w:val="21"/>
              </w:rPr>
              <w:t>无</w:t>
            </w:r>
          </w:p>
          <w:p w14:paraId="5D1E39FD" w14:textId="77777777" w:rsidR="00CF3A0F" w:rsidRPr="00064D52" w:rsidRDefault="00CF3A0F">
            <w:pPr>
              <w:adjustRightInd w:val="0"/>
              <w:snapToGrid w:val="0"/>
              <w:jc w:val="center"/>
              <w:rPr>
                <w:szCs w:val="21"/>
              </w:rPr>
            </w:pPr>
          </w:p>
        </w:tc>
      </w:tr>
      <w:tr w:rsidR="00CF3A0F" w:rsidRPr="00064D52" w14:paraId="6022B986" w14:textId="77777777">
        <w:trPr>
          <w:trHeight w:val="1090"/>
          <w:jc w:val="center"/>
        </w:trPr>
        <w:tc>
          <w:tcPr>
            <w:tcW w:w="851" w:type="dxa"/>
            <w:vAlign w:val="center"/>
          </w:tcPr>
          <w:p w14:paraId="7D054542" w14:textId="77777777" w:rsidR="00CF3A0F" w:rsidRPr="00064D52" w:rsidRDefault="00985F04">
            <w:pPr>
              <w:adjustRightInd w:val="0"/>
              <w:snapToGrid w:val="0"/>
              <w:jc w:val="center"/>
              <w:rPr>
                <w:szCs w:val="21"/>
              </w:rPr>
            </w:pPr>
            <w:r w:rsidRPr="00064D52">
              <w:rPr>
                <w:szCs w:val="21"/>
              </w:rPr>
              <w:t>其他</w:t>
            </w:r>
          </w:p>
        </w:tc>
        <w:tc>
          <w:tcPr>
            <w:tcW w:w="7946" w:type="dxa"/>
            <w:gridSpan w:val="5"/>
            <w:vAlign w:val="center"/>
          </w:tcPr>
          <w:p w14:paraId="4E3EF3FB" w14:textId="77777777" w:rsidR="00CF3A0F" w:rsidRPr="00064D52" w:rsidRDefault="00985F04">
            <w:pPr>
              <w:adjustRightInd w:val="0"/>
              <w:snapToGrid w:val="0"/>
              <w:jc w:val="center"/>
              <w:rPr>
                <w:szCs w:val="21"/>
              </w:rPr>
            </w:pPr>
            <w:r w:rsidRPr="00064D52">
              <w:rPr>
                <w:szCs w:val="21"/>
              </w:rPr>
              <w:t>无</w:t>
            </w:r>
          </w:p>
        </w:tc>
      </w:tr>
      <w:tr w:rsidR="00CF3A0F" w:rsidRPr="00064D52" w14:paraId="7C5ED58C" w14:textId="77777777" w:rsidTr="00A933BD">
        <w:trPr>
          <w:trHeight w:val="1125"/>
          <w:jc w:val="center"/>
        </w:trPr>
        <w:tc>
          <w:tcPr>
            <w:tcW w:w="8797" w:type="dxa"/>
            <w:gridSpan w:val="6"/>
          </w:tcPr>
          <w:p w14:paraId="2F34459D" w14:textId="77777777" w:rsidR="00CF3A0F" w:rsidRPr="00064D52" w:rsidRDefault="00985F04">
            <w:pPr>
              <w:adjustRightInd w:val="0"/>
              <w:snapToGrid w:val="0"/>
              <w:rPr>
                <w:szCs w:val="21"/>
              </w:rPr>
            </w:pPr>
            <w:r w:rsidRPr="00064D52">
              <w:rPr>
                <w:szCs w:val="21"/>
              </w:rPr>
              <w:t>主要生态影响（不够时可附另页）：</w:t>
            </w:r>
          </w:p>
          <w:p w14:paraId="51DBC2AC" w14:textId="77777777" w:rsidR="00CF3A0F" w:rsidRPr="00064D52" w:rsidRDefault="00985F04">
            <w:pPr>
              <w:adjustRightInd w:val="0"/>
              <w:snapToGrid w:val="0"/>
              <w:jc w:val="center"/>
              <w:rPr>
                <w:szCs w:val="21"/>
              </w:rPr>
            </w:pPr>
            <w:r w:rsidRPr="00064D52">
              <w:rPr>
                <w:szCs w:val="21"/>
              </w:rPr>
              <w:t>无</w:t>
            </w:r>
          </w:p>
          <w:p w14:paraId="795E2904" w14:textId="77777777" w:rsidR="00A933BD" w:rsidRPr="00064D52" w:rsidRDefault="00A933BD" w:rsidP="00A933BD">
            <w:pPr>
              <w:pStyle w:val="a0"/>
              <w:rPr>
                <w:lang w:val="en-US"/>
              </w:rPr>
            </w:pPr>
          </w:p>
          <w:p w14:paraId="56BE2A48" w14:textId="77777777" w:rsidR="00A933BD" w:rsidRPr="00064D52" w:rsidRDefault="00A933BD" w:rsidP="00A933BD">
            <w:pPr>
              <w:pStyle w:val="a0"/>
              <w:rPr>
                <w:lang w:val="en-US"/>
              </w:rPr>
            </w:pPr>
          </w:p>
          <w:p w14:paraId="035F5C26" w14:textId="2C5868EE" w:rsidR="00A933BD" w:rsidRPr="00064D52" w:rsidRDefault="00A933BD" w:rsidP="00A933BD">
            <w:pPr>
              <w:pStyle w:val="a0"/>
              <w:rPr>
                <w:lang w:val="en-US"/>
              </w:rPr>
            </w:pPr>
          </w:p>
        </w:tc>
      </w:tr>
    </w:tbl>
    <w:p w14:paraId="5D336174" w14:textId="77777777" w:rsidR="00CF3A0F" w:rsidRPr="00064D52" w:rsidRDefault="00985F04">
      <w:pPr>
        <w:outlineLvl w:val="0"/>
        <w:rPr>
          <w:b/>
          <w:sz w:val="32"/>
          <w:szCs w:val="20"/>
        </w:rPr>
      </w:pPr>
      <w:r w:rsidRPr="00064D52">
        <w:rPr>
          <w:b/>
          <w:sz w:val="32"/>
          <w:szCs w:val="20"/>
        </w:rPr>
        <w:lastRenderedPageBreak/>
        <w:t>九、结论与建议</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8"/>
      </w:tblGrid>
      <w:tr w:rsidR="00CF3A0F" w:rsidRPr="00064D52" w14:paraId="09815A16" w14:textId="77777777">
        <w:tc>
          <w:tcPr>
            <w:tcW w:w="8528" w:type="dxa"/>
          </w:tcPr>
          <w:p w14:paraId="172E9A40" w14:textId="77777777" w:rsidR="00CF3A0F" w:rsidRPr="00064D52" w:rsidRDefault="00985F04">
            <w:pPr>
              <w:adjustRightInd w:val="0"/>
              <w:snapToGrid w:val="0"/>
              <w:spacing w:line="400" w:lineRule="exact"/>
              <w:rPr>
                <w:b/>
                <w:sz w:val="28"/>
                <w:szCs w:val="24"/>
              </w:rPr>
            </w:pPr>
            <w:r w:rsidRPr="00064D52">
              <w:rPr>
                <w:b/>
                <w:sz w:val="28"/>
                <w:szCs w:val="24"/>
              </w:rPr>
              <w:t>一、结论</w:t>
            </w:r>
          </w:p>
          <w:p w14:paraId="71E04D6F" w14:textId="77777777" w:rsidR="00CF3A0F" w:rsidRPr="00064D52" w:rsidRDefault="00985F04">
            <w:pPr>
              <w:spacing w:line="360" w:lineRule="auto"/>
              <w:ind w:firstLineChars="200" w:firstLine="482"/>
              <w:rPr>
                <w:b/>
                <w:bCs/>
                <w:sz w:val="24"/>
                <w:szCs w:val="24"/>
              </w:rPr>
            </w:pPr>
            <w:r w:rsidRPr="00064D52">
              <w:rPr>
                <w:b/>
                <w:bCs/>
                <w:sz w:val="24"/>
                <w:szCs w:val="24"/>
              </w:rPr>
              <w:t>1</w:t>
            </w:r>
            <w:r w:rsidRPr="00064D52">
              <w:rPr>
                <w:b/>
                <w:bCs/>
                <w:sz w:val="24"/>
                <w:szCs w:val="24"/>
              </w:rPr>
              <w:t>、项目概况</w:t>
            </w:r>
          </w:p>
          <w:p w14:paraId="45078067" w14:textId="69A9E895" w:rsidR="00CF3A0F" w:rsidRPr="00064D52" w:rsidRDefault="00AA4443">
            <w:pPr>
              <w:pStyle w:val="aff0"/>
              <w:snapToGrid w:val="0"/>
              <w:spacing w:line="360" w:lineRule="auto"/>
              <w:ind w:firstLineChars="200" w:firstLine="480"/>
              <w:jc w:val="both"/>
              <w:rPr>
                <w:rFonts w:ascii="Times New Roman" w:hAnsi="Times New Roman"/>
                <w:lang w:val="en-US"/>
              </w:rPr>
            </w:pPr>
            <w:proofErr w:type="gramStart"/>
            <w:r w:rsidRPr="00064D52">
              <w:rPr>
                <w:rFonts w:hint="eastAsia"/>
              </w:rPr>
              <w:t>恩德斯豪斯</w:t>
            </w:r>
            <w:proofErr w:type="gramEnd"/>
            <w:r w:rsidRPr="00064D52">
              <w:rPr>
                <w:rFonts w:hint="eastAsia"/>
              </w:rPr>
              <w:t>流量仪表技术（中国）有限公司</w:t>
            </w:r>
            <w:r w:rsidR="00985F04" w:rsidRPr="00064D52">
              <w:rPr>
                <w:rFonts w:ascii="Times New Roman" w:hAnsi="Times New Roman"/>
                <w:lang w:val="en-US"/>
              </w:rPr>
              <w:t>位于</w:t>
            </w:r>
            <w:proofErr w:type="gramStart"/>
            <w:r w:rsidRPr="00064D52">
              <w:t>苏州工业园区</w:t>
            </w:r>
            <w:r w:rsidRPr="00064D52">
              <w:rPr>
                <w:rFonts w:hint="eastAsia"/>
              </w:rPr>
              <w:t>苏虹中路</w:t>
            </w:r>
            <w:proofErr w:type="gramEnd"/>
            <w:r w:rsidRPr="00064D52">
              <w:rPr>
                <w:rFonts w:hint="eastAsia"/>
              </w:rPr>
              <w:t>465号</w:t>
            </w:r>
            <w:r w:rsidR="00985F04" w:rsidRPr="00064D52">
              <w:rPr>
                <w:rFonts w:ascii="Times New Roman" w:hAnsi="Times New Roman"/>
                <w:lang w:val="en-US"/>
              </w:rPr>
              <w:t>，由于产品市场需求量持续增长，</w:t>
            </w:r>
            <w:proofErr w:type="gramStart"/>
            <w:r w:rsidRPr="00064D52">
              <w:rPr>
                <w:rFonts w:hint="eastAsia"/>
              </w:rPr>
              <w:t>恩德斯豪斯</w:t>
            </w:r>
            <w:proofErr w:type="gramEnd"/>
            <w:r w:rsidRPr="00064D52">
              <w:rPr>
                <w:rFonts w:hint="eastAsia"/>
              </w:rPr>
              <w:t>流量仪表技术（中国）有限公司</w:t>
            </w:r>
            <w:r w:rsidR="00985F04" w:rsidRPr="00064D52">
              <w:rPr>
                <w:rFonts w:ascii="Times New Roman" w:hAnsi="Times New Roman"/>
                <w:lang w:val="en-US"/>
              </w:rPr>
              <w:t>决定投资</w:t>
            </w:r>
            <w:r w:rsidRPr="00064D52">
              <w:rPr>
                <w:rFonts w:ascii="Times New Roman" w:hAnsi="Times New Roman"/>
                <w:lang w:val="en-US"/>
              </w:rPr>
              <w:t>500</w:t>
            </w:r>
            <w:r w:rsidR="00985F04" w:rsidRPr="00064D52">
              <w:rPr>
                <w:rFonts w:ascii="Times New Roman" w:hAnsi="Times New Roman"/>
                <w:lang w:val="en-US"/>
              </w:rPr>
              <w:t>万元进行扩建。扩建项目在现有生产车间空置区域内建设，扩产</w:t>
            </w:r>
            <w:r w:rsidRPr="00064D52">
              <w:rPr>
                <w:rFonts w:ascii="Times New Roman" w:hAnsi="Times New Roman" w:hint="eastAsia"/>
                <w:lang w:val="en-US"/>
              </w:rPr>
              <w:t>新增新型电磁流量计</w:t>
            </w:r>
            <w:r w:rsidR="009D638F" w:rsidRPr="00064D52">
              <w:rPr>
                <w:rFonts w:ascii="Times New Roman" w:hAnsi="Times New Roman"/>
                <w:lang w:val="en-US"/>
              </w:rPr>
              <w:t>55</w:t>
            </w:r>
            <w:r w:rsidRPr="00064D52">
              <w:rPr>
                <w:rFonts w:ascii="Times New Roman" w:hAnsi="Times New Roman"/>
                <w:lang w:val="en-US"/>
              </w:rPr>
              <w:t>00</w:t>
            </w:r>
            <w:r w:rsidRPr="00064D52">
              <w:rPr>
                <w:rFonts w:ascii="Times New Roman" w:hAnsi="Times New Roman" w:hint="eastAsia"/>
                <w:lang w:val="en-US"/>
              </w:rPr>
              <w:t>台</w:t>
            </w:r>
            <w:r w:rsidRPr="00064D52">
              <w:rPr>
                <w:rFonts w:ascii="Times New Roman" w:hAnsi="Times New Roman" w:hint="eastAsia"/>
                <w:lang w:val="en-US"/>
              </w:rPr>
              <w:t>/</w:t>
            </w:r>
            <w:r w:rsidRPr="00064D52">
              <w:rPr>
                <w:rFonts w:ascii="Times New Roman" w:hAnsi="Times New Roman" w:hint="eastAsia"/>
                <w:lang w:val="en-US"/>
              </w:rPr>
              <w:t>年</w:t>
            </w:r>
            <w:r w:rsidR="00985F04" w:rsidRPr="00064D52">
              <w:rPr>
                <w:rFonts w:ascii="Times New Roman" w:hAnsi="Times New Roman"/>
                <w:lang w:val="en-US"/>
              </w:rPr>
              <w:t>。</w:t>
            </w:r>
          </w:p>
          <w:p w14:paraId="4BD5CA9B" w14:textId="77777777" w:rsidR="00CF3A0F" w:rsidRPr="00064D52" w:rsidRDefault="00985F04">
            <w:pPr>
              <w:spacing w:line="360" w:lineRule="auto"/>
              <w:ind w:firstLineChars="200" w:firstLine="482"/>
              <w:contextualSpacing/>
              <w:rPr>
                <w:b/>
                <w:bCs/>
                <w:sz w:val="24"/>
                <w:szCs w:val="24"/>
              </w:rPr>
            </w:pPr>
            <w:r w:rsidRPr="00064D52">
              <w:rPr>
                <w:b/>
                <w:bCs/>
                <w:sz w:val="24"/>
                <w:szCs w:val="24"/>
              </w:rPr>
              <w:t>2</w:t>
            </w:r>
            <w:r w:rsidRPr="00064D52">
              <w:rPr>
                <w:b/>
                <w:bCs/>
                <w:sz w:val="24"/>
                <w:szCs w:val="24"/>
              </w:rPr>
              <w:t>、与产业政策相符性</w:t>
            </w:r>
          </w:p>
          <w:p w14:paraId="63CA7852" w14:textId="70B44905" w:rsidR="00CF3A0F" w:rsidRPr="00064D52" w:rsidRDefault="00985F04">
            <w:pPr>
              <w:snapToGrid w:val="0"/>
              <w:spacing w:line="360" w:lineRule="auto"/>
              <w:ind w:firstLineChars="200" w:firstLine="480"/>
              <w:rPr>
                <w:sz w:val="24"/>
                <w:szCs w:val="24"/>
              </w:rPr>
            </w:pPr>
            <w:bookmarkStart w:id="28" w:name="_Hlk17471349"/>
            <w:r w:rsidRPr="00064D52">
              <w:rPr>
                <w:sz w:val="24"/>
                <w:szCs w:val="24"/>
              </w:rPr>
              <w:t>本项目主要</w:t>
            </w:r>
            <w:r w:rsidRPr="00064D52">
              <w:rPr>
                <w:rFonts w:hint="eastAsia"/>
                <w:sz w:val="24"/>
                <w:szCs w:val="24"/>
              </w:rPr>
              <w:t>进行</w:t>
            </w:r>
            <w:r w:rsidR="00AA4443" w:rsidRPr="00064D52">
              <w:rPr>
                <w:rFonts w:hint="eastAsia"/>
                <w:sz w:val="24"/>
                <w:szCs w:val="24"/>
              </w:rPr>
              <w:t>新型电磁流量计</w:t>
            </w:r>
            <w:r w:rsidRPr="00064D52">
              <w:rPr>
                <w:sz w:val="24"/>
                <w:szCs w:val="24"/>
              </w:rPr>
              <w:t>的生产，</w:t>
            </w:r>
            <w:r w:rsidRPr="00064D52">
              <w:rPr>
                <w:rFonts w:hint="eastAsia"/>
                <w:sz w:val="24"/>
                <w:szCs w:val="24"/>
              </w:rPr>
              <w:t>不属于</w:t>
            </w:r>
            <w:r w:rsidRPr="00064D52">
              <w:rPr>
                <w:kern w:val="0"/>
                <w:sz w:val="24"/>
              </w:rPr>
              <w:t>《产业结构调整指导目录（</w:t>
            </w:r>
            <w:r w:rsidRPr="00064D52">
              <w:rPr>
                <w:kern w:val="0"/>
                <w:sz w:val="24"/>
              </w:rPr>
              <w:t>201</w:t>
            </w:r>
            <w:r w:rsidRPr="00064D52">
              <w:rPr>
                <w:rFonts w:hint="eastAsia"/>
                <w:kern w:val="0"/>
                <w:sz w:val="24"/>
              </w:rPr>
              <w:t>9</w:t>
            </w:r>
            <w:r w:rsidRPr="00064D52">
              <w:rPr>
                <w:kern w:val="0"/>
                <w:sz w:val="24"/>
              </w:rPr>
              <w:t>年版）》</w:t>
            </w:r>
            <w:r w:rsidRPr="00064D52">
              <w:rPr>
                <w:rFonts w:hint="eastAsia"/>
                <w:kern w:val="0"/>
                <w:sz w:val="24"/>
              </w:rPr>
              <w:t>鼓励类、</w:t>
            </w:r>
            <w:r w:rsidRPr="00064D52">
              <w:rPr>
                <w:kern w:val="0"/>
                <w:sz w:val="24"/>
              </w:rPr>
              <w:t>限制类和淘汰类</w:t>
            </w:r>
            <w:r w:rsidRPr="00064D52">
              <w:rPr>
                <w:rFonts w:hint="eastAsia"/>
                <w:kern w:val="0"/>
                <w:sz w:val="24"/>
              </w:rPr>
              <w:t>项目，不属于</w:t>
            </w:r>
            <w:r w:rsidRPr="00064D52">
              <w:rPr>
                <w:kern w:val="0"/>
                <w:sz w:val="24"/>
              </w:rPr>
              <w:t>《</w:t>
            </w:r>
            <w:r w:rsidRPr="00064D52">
              <w:rPr>
                <w:rFonts w:hint="eastAsia"/>
                <w:kern w:val="0"/>
                <w:sz w:val="24"/>
              </w:rPr>
              <w:t>鼓励外商投资产业目录（</w:t>
            </w:r>
            <w:r w:rsidRPr="00064D52">
              <w:rPr>
                <w:rFonts w:hint="eastAsia"/>
                <w:kern w:val="0"/>
                <w:sz w:val="24"/>
              </w:rPr>
              <w:t>2</w:t>
            </w:r>
            <w:r w:rsidRPr="00064D52">
              <w:rPr>
                <w:kern w:val="0"/>
                <w:sz w:val="24"/>
              </w:rPr>
              <w:t>019</w:t>
            </w:r>
            <w:r w:rsidRPr="00064D52">
              <w:rPr>
                <w:rFonts w:hint="eastAsia"/>
                <w:kern w:val="0"/>
                <w:sz w:val="24"/>
              </w:rPr>
              <w:t>年</w:t>
            </w:r>
            <w:r w:rsidRPr="00064D52">
              <w:rPr>
                <w:kern w:val="0"/>
                <w:sz w:val="24"/>
              </w:rPr>
              <w:t>版</w:t>
            </w:r>
            <w:r w:rsidRPr="00064D52">
              <w:rPr>
                <w:rFonts w:hint="eastAsia"/>
                <w:kern w:val="0"/>
                <w:sz w:val="24"/>
              </w:rPr>
              <w:t>）</w:t>
            </w:r>
            <w:r w:rsidRPr="00064D52">
              <w:rPr>
                <w:kern w:val="0"/>
                <w:sz w:val="24"/>
              </w:rPr>
              <w:t>》</w:t>
            </w:r>
            <w:r w:rsidRPr="00064D52">
              <w:rPr>
                <w:rFonts w:hint="eastAsia"/>
                <w:kern w:val="0"/>
                <w:sz w:val="24"/>
              </w:rPr>
              <w:t>全国鼓励外商投资产业目录所列项目，不属于</w:t>
            </w:r>
            <w:r w:rsidRPr="00064D52">
              <w:rPr>
                <w:kern w:val="0"/>
                <w:sz w:val="24"/>
              </w:rPr>
              <w:t>《外商投资准入特别管理措施（负面清单）</w:t>
            </w:r>
            <w:r w:rsidRPr="00064D52">
              <w:rPr>
                <w:kern w:val="0"/>
                <w:sz w:val="24"/>
              </w:rPr>
              <w:t>2019</w:t>
            </w:r>
            <w:r w:rsidRPr="00064D52">
              <w:rPr>
                <w:kern w:val="0"/>
                <w:sz w:val="24"/>
              </w:rPr>
              <w:t>年版》负面清单中所列项目</w:t>
            </w:r>
            <w:r w:rsidRPr="00064D52">
              <w:rPr>
                <w:rFonts w:hint="eastAsia"/>
                <w:kern w:val="0"/>
                <w:sz w:val="24"/>
              </w:rPr>
              <w:t>，不属于</w:t>
            </w:r>
            <w:r w:rsidRPr="00064D52">
              <w:rPr>
                <w:kern w:val="0"/>
                <w:sz w:val="24"/>
              </w:rPr>
              <w:t>《江苏省工业和信息产业结构调整指导目录（</w:t>
            </w:r>
            <w:r w:rsidRPr="00064D52">
              <w:rPr>
                <w:kern w:val="0"/>
                <w:sz w:val="24"/>
              </w:rPr>
              <w:t>2012</w:t>
            </w:r>
            <w:r w:rsidRPr="00064D52">
              <w:rPr>
                <w:kern w:val="0"/>
                <w:sz w:val="24"/>
              </w:rPr>
              <w:t>年）》（</w:t>
            </w:r>
            <w:r w:rsidRPr="00064D52">
              <w:rPr>
                <w:kern w:val="0"/>
                <w:sz w:val="24"/>
              </w:rPr>
              <w:t>2013</w:t>
            </w:r>
            <w:r w:rsidRPr="00064D52">
              <w:rPr>
                <w:kern w:val="0"/>
                <w:sz w:val="24"/>
              </w:rPr>
              <w:t>修正版）限制类及禁止类</w:t>
            </w:r>
            <w:r w:rsidRPr="00064D52">
              <w:rPr>
                <w:rFonts w:hint="eastAsia"/>
                <w:kern w:val="0"/>
                <w:sz w:val="24"/>
              </w:rPr>
              <w:t>项目，不属于</w:t>
            </w:r>
            <w:r w:rsidRPr="00064D52">
              <w:rPr>
                <w:kern w:val="0"/>
                <w:sz w:val="24"/>
              </w:rPr>
              <w:t>《苏州市产业发展导向目录（</w:t>
            </w:r>
            <w:r w:rsidRPr="00064D52">
              <w:rPr>
                <w:kern w:val="0"/>
                <w:sz w:val="24"/>
              </w:rPr>
              <w:t>2007</w:t>
            </w:r>
            <w:r w:rsidRPr="00064D52">
              <w:rPr>
                <w:kern w:val="0"/>
                <w:sz w:val="24"/>
              </w:rPr>
              <w:t>年本）》（苏府</w:t>
            </w:r>
            <w:r w:rsidRPr="00064D52">
              <w:rPr>
                <w:kern w:val="0"/>
                <w:sz w:val="24"/>
              </w:rPr>
              <w:t>[2007]129</w:t>
            </w:r>
            <w:r w:rsidRPr="00064D52">
              <w:rPr>
                <w:kern w:val="0"/>
                <w:sz w:val="24"/>
              </w:rPr>
              <w:t>号）限制类、禁止类和淘汰类</w:t>
            </w:r>
            <w:r w:rsidRPr="00064D52">
              <w:rPr>
                <w:rFonts w:hint="eastAsia"/>
                <w:kern w:val="0"/>
                <w:sz w:val="24"/>
              </w:rPr>
              <w:t>，本项目为允许类项目</w:t>
            </w:r>
            <w:r w:rsidRPr="00064D52">
              <w:rPr>
                <w:sz w:val="24"/>
                <w:szCs w:val="24"/>
              </w:rPr>
              <w:t>，</w:t>
            </w:r>
            <w:r w:rsidRPr="00064D52">
              <w:rPr>
                <w:rFonts w:hint="eastAsia"/>
                <w:sz w:val="24"/>
                <w:szCs w:val="24"/>
              </w:rPr>
              <w:t>因此，本项目</w:t>
            </w:r>
            <w:r w:rsidRPr="00064D52">
              <w:rPr>
                <w:sz w:val="24"/>
                <w:szCs w:val="24"/>
              </w:rPr>
              <w:t>符合国家和地方的相关产业政策。</w:t>
            </w:r>
          </w:p>
          <w:bookmarkEnd w:id="28"/>
          <w:p w14:paraId="6976BDB9" w14:textId="77777777" w:rsidR="00CF3A0F" w:rsidRPr="00064D52" w:rsidRDefault="00985F04">
            <w:pPr>
              <w:spacing w:line="360" w:lineRule="auto"/>
              <w:ind w:firstLineChars="200" w:firstLine="482"/>
              <w:contextualSpacing/>
              <w:rPr>
                <w:b/>
                <w:bCs/>
                <w:sz w:val="24"/>
                <w:szCs w:val="24"/>
              </w:rPr>
            </w:pPr>
            <w:r w:rsidRPr="00064D52">
              <w:rPr>
                <w:b/>
                <w:bCs/>
                <w:sz w:val="24"/>
                <w:szCs w:val="24"/>
              </w:rPr>
              <w:t>3</w:t>
            </w:r>
            <w:r w:rsidRPr="00064D52">
              <w:rPr>
                <w:b/>
                <w:bCs/>
                <w:sz w:val="24"/>
                <w:szCs w:val="24"/>
              </w:rPr>
              <w:t>、当地规划相符性</w:t>
            </w:r>
          </w:p>
          <w:p w14:paraId="0B595D8B" w14:textId="69491CDD" w:rsidR="00CF3A0F" w:rsidRPr="00064D52" w:rsidRDefault="00985F04">
            <w:pPr>
              <w:snapToGrid w:val="0"/>
              <w:spacing w:line="360" w:lineRule="auto"/>
              <w:ind w:firstLineChars="200" w:firstLine="480"/>
              <w:rPr>
                <w:sz w:val="24"/>
                <w:szCs w:val="24"/>
              </w:rPr>
            </w:pPr>
            <w:r w:rsidRPr="00064D52">
              <w:rPr>
                <w:sz w:val="24"/>
                <w:szCs w:val="24"/>
              </w:rPr>
              <w:t>项目位于</w:t>
            </w:r>
            <w:proofErr w:type="gramStart"/>
            <w:r w:rsidR="000848E8" w:rsidRPr="00064D52">
              <w:rPr>
                <w:sz w:val="24"/>
                <w:szCs w:val="24"/>
              </w:rPr>
              <w:t>苏州工业园区</w:t>
            </w:r>
            <w:r w:rsidR="000848E8" w:rsidRPr="00064D52">
              <w:rPr>
                <w:rFonts w:hint="eastAsia"/>
                <w:sz w:val="24"/>
                <w:szCs w:val="24"/>
              </w:rPr>
              <w:t>苏虹中路</w:t>
            </w:r>
            <w:proofErr w:type="gramEnd"/>
            <w:r w:rsidR="000848E8" w:rsidRPr="00064D52">
              <w:rPr>
                <w:rFonts w:hint="eastAsia"/>
                <w:sz w:val="24"/>
                <w:szCs w:val="24"/>
              </w:rPr>
              <w:t>465</w:t>
            </w:r>
            <w:r w:rsidR="000848E8" w:rsidRPr="00064D52">
              <w:rPr>
                <w:rFonts w:hint="eastAsia"/>
                <w:sz w:val="24"/>
                <w:szCs w:val="24"/>
              </w:rPr>
              <w:t>号</w:t>
            </w:r>
            <w:r w:rsidRPr="00064D52">
              <w:rPr>
                <w:sz w:val="24"/>
                <w:szCs w:val="24"/>
              </w:rPr>
              <w:t>现有厂区内，其地块属工业用地；从工业园区的产业发展导向看，以</w:t>
            </w:r>
            <w:r w:rsidRPr="00064D52">
              <w:rPr>
                <w:sz w:val="24"/>
                <w:szCs w:val="20"/>
              </w:rPr>
              <w:t>电子信息制造、机械制造</w:t>
            </w:r>
            <w:r w:rsidRPr="00064D52">
              <w:rPr>
                <w:sz w:val="24"/>
                <w:szCs w:val="24"/>
              </w:rPr>
              <w:t>、</w:t>
            </w:r>
            <w:r w:rsidRPr="00064D52">
              <w:rPr>
                <w:sz w:val="24"/>
                <w:szCs w:val="20"/>
              </w:rPr>
              <w:t>光电新能源、生物医药、融合通信、软件动漫游戏、生态环保</w:t>
            </w:r>
            <w:r w:rsidRPr="00064D52">
              <w:rPr>
                <w:sz w:val="24"/>
                <w:szCs w:val="24"/>
              </w:rPr>
              <w:t>等为优先发展的产业。本项目从事</w:t>
            </w:r>
            <w:r w:rsidR="000848E8" w:rsidRPr="00064D52">
              <w:rPr>
                <w:rFonts w:hint="eastAsia"/>
                <w:sz w:val="24"/>
                <w:szCs w:val="20"/>
              </w:rPr>
              <w:t>电磁流量计</w:t>
            </w:r>
            <w:r w:rsidRPr="00064D52">
              <w:rPr>
                <w:sz w:val="24"/>
                <w:szCs w:val="20"/>
              </w:rPr>
              <w:t>的生产</w:t>
            </w:r>
            <w:r w:rsidRPr="00064D52">
              <w:rPr>
                <w:sz w:val="24"/>
                <w:szCs w:val="24"/>
              </w:rPr>
              <w:t>，符合工业园区的产业发展导向，项目厂址与区域总体规划相容。</w:t>
            </w:r>
          </w:p>
          <w:p w14:paraId="7E665038" w14:textId="77777777" w:rsidR="00CF3A0F" w:rsidRPr="00064D52" w:rsidRDefault="00985F04">
            <w:pPr>
              <w:spacing w:line="360" w:lineRule="auto"/>
              <w:ind w:firstLineChars="200" w:firstLine="482"/>
              <w:rPr>
                <w:b/>
                <w:bCs/>
                <w:sz w:val="24"/>
              </w:rPr>
            </w:pPr>
            <w:r w:rsidRPr="00064D52">
              <w:rPr>
                <w:b/>
                <w:bCs/>
                <w:sz w:val="24"/>
                <w:szCs w:val="24"/>
              </w:rPr>
              <w:t>4</w:t>
            </w:r>
            <w:r w:rsidRPr="00064D52">
              <w:rPr>
                <w:b/>
                <w:bCs/>
                <w:sz w:val="24"/>
                <w:szCs w:val="24"/>
              </w:rPr>
              <w:t>、</w:t>
            </w:r>
            <w:r w:rsidRPr="00064D52">
              <w:rPr>
                <w:b/>
                <w:bCs/>
                <w:sz w:val="24"/>
              </w:rPr>
              <w:t>与《江苏省太湖水污染防治条例（</w:t>
            </w:r>
            <w:r w:rsidRPr="00064D52">
              <w:rPr>
                <w:b/>
                <w:bCs/>
                <w:sz w:val="24"/>
              </w:rPr>
              <w:t xml:space="preserve">2018 </w:t>
            </w:r>
            <w:r w:rsidRPr="00064D52">
              <w:rPr>
                <w:b/>
                <w:bCs/>
                <w:sz w:val="24"/>
              </w:rPr>
              <w:t>年修订）》的相符性</w:t>
            </w:r>
          </w:p>
          <w:p w14:paraId="3620736C" w14:textId="48918950" w:rsidR="00CF3A0F" w:rsidRPr="00064D52" w:rsidRDefault="00985F04">
            <w:pPr>
              <w:spacing w:line="360" w:lineRule="auto"/>
              <w:ind w:firstLineChars="200" w:firstLine="480"/>
              <w:contextualSpacing/>
              <w:rPr>
                <w:sz w:val="24"/>
                <w:szCs w:val="24"/>
              </w:rPr>
            </w:pPr>
            <w:r w:rsidRPr="00064D52">
              <w:rPr>
                <w:sz w:val="24"/>
                <w:szCs w:val="24"/>
              </w:rPr>
              <w:t>本项目地距离太湖沿岸最近距离</w:t>
            </w:r>
            <w:r w:rsidR="000848E8" w:rsidRPr="00064D52">
              <w:rPr>
                <w:sz w:val="24"/>
                <w:szCs w:val="24"/>
              </w:rPr>
              <w:t>14</w:t>
            </w:r>
            <w:r w:rsidRPr="00064D52">
              <w:rPr>
                <w:sz w:val="24"/>
                <w:szCs w:val="24"/>
              </w:rPr>
              <w:t>公里，属于太湖三级保护区。本项目为</w:t>
            </w:r>
            <w:r w:rsidR="000848E8" w:rsidRPr="00064D52">
              <w:rPr>
                <w:rFonts w:hint="eastAsia"/>
                <w:sz w:val="24"/>
                <w:szCs w:val="24"/>
              </w:rPr>
              <w:t>电磁流量计</w:t>
            </w:r>
            <w:r w:rsidRPr="00064D52">
              <w:rPr>
                <w:sz w:val="24"/>
                <w:szCs w:val="24"/>
              </w:rPr>
              <w:t>制造，不属于一、二、三级保护区禁止建设的产业，本项目产生</w:t>
            </w:r>
            <w:r w:rsidR="000848E8" w:rsidRPr="00064D52">
              <w:rPr>
                <w:rFonts w:hint="eastAsia"/>
                <w:sz w:val="24"/>
                <w:szCs w:val="24"/>
              </w:rPr>
              <w:t>标定废水、生活污水中不含氮、磷，排入园区污水处理厂，经处理达标后排入吴淞江</w:t>
            </w:r>
            <w:r w:rsidRPr="00064D52">
              <w:rPr>
                <w:sz w:val="24"/>
                <w:szCs w:val="24"/>
              </w:rPr>
              <w:t>。因此，项目符合《江苏省太湖水污染防治条例（</w:t>
            </w:r>
            <w:r w:rsidRPr="00064D52">
              <w:rPr>
                <w:sz w:val="24"/>
                <w:szCs w:val="24"/>
              </w:rPr>
              <w:t>2018</w:t>
            </w:r>
            <w:r w:rsidRPr="00064D52">
              <w:rPr>
                <w:sz w:val="24"/>
                <w:szCs w:val="24"/>
              </w:rPr>
              <w:t>年修订）》中的相关要求。</w:t>
            </w:r>
          </w:p>
          <w:p w14:paraId="15F8D279" w14:textId="77777777" w:rsidR="00CF3A0F" w:rsidRPr="00064D52" w:rsidRDefault="00985F04">
            <w:pPr>
              <w:spacing w:line="360" w:lineRule="auto"/>
              <w:ind w:firstLineChars="200" w:firstLine="482"/>
              <w:rPr>
                <w:b/>
                <w:bCs/>
                <w:sz w:val="24"/>
              </w:rPr>
            </w:pPr>
            <w:r w:rsidRPr="00064D52">
              <w:rPr>
                <w:b/>
                <w:bCs/>
                <w:sz w:val="24"/>
                <w:szCs w:val="24"/>
              </w:rPr>
              <w:t>5</w:t>
            </w:r>
            <w:r w:rsidRPr="00064D52">
              <w:rPr>
                <w:b/>
                <w:bCs/>
                <w:sz w:val="24"/>
                <w:szCs w:val="24"/>
              </w:rPr>
              <w:t>、</w:t>
            </w:r>
            <w:r w:rsidRPr="00064D52">
              <w:rPr>
                <w:b/>
                <w:bCs/>
                <w:sz w:val="24"/>
              </w:rPr>
              <w:t>与太湖流域管理要求相符性</w:t>
            </w:r>
          </w:p>
          <w:p w14:paraId="05AF3671" w14:textId="0D4DB197" w:rsidR="00CF3A0F" w:rsidRPr="00064D52" w:rsidRDefault="00985F04">
            <w:pPr>
              <w:spacing w:line="360" w:lineRule="auto"/>
              <w:ind w:firstLineChars="200" w:firstLine="480"/>
              <w:contextualSpacing/>
              <w:rPr>
                <w:sz w:val="24"/>
                <w:szCs w:val="24"/>
              </w:rPr>
            </w:pPr>
            <w:r w:rsidRPr="00064D52">
              <w:rPr>
                <w:sz w:val="24"/>
                <w:szCs w:val="24"/>
              </w:rPr>
              <w:t>《太湖流域管理条例》第二十八条规定：禁止在太湖流域设置不符合国家产业政策和水环境综合治理要求的造纸、制革、酒精、淀粉、冶金、酿造、印染、电镀等排放水污染物的生产项目，现有的生产项目不能实现达标排放的，应当依</w:t>
            </w:r>
            <w:r w:rsidRPr="00064D52">
              <w:rPr>
                <w:sz w:val="24"/>
                <w:szCs w:val="24"/>
              </w:rPr>
              <w:lastRenderedPageBreak/>
              <w:t>法关闭。本项目</w:t>
            </w:r>
            <w:r w:rsidR="000848E8" w:rsidRPr="00064D52">
              <w:rPr>
                <w:rFonts w:hint="eastAsia"/>
                <w:sz w:val="24"/>
                <w:szCs w:val="24"/>
              </w:rPr>
              <w:t>主要从事电磁流量计的生产</w:t>
            </w:r>
            <w:r w:rsidRPr="00064D52">
              <w:rPr>
                <w:sz w:val="24"/>
                <w:szCs w:val="24"/>
              </w:rPr>
              <w:t>，不属于以上规定的禁止类生产项目，</w:t>
            </w:r>
            <w:r w:rsidRPr="00064D52">
              <w:rPr>
                <w:sz w:val="24"/>
              </w:rPr>
              <w:t>各污染物均可以做到达标排放，</w:t>
            </w:r>
            <w:r w:rsidRPr="00064D52">
              <w:rPr>
                <w:sz w:val="24"/>
                <w:szCs w:val="24"/>
              </w:rPr>
              <w:t>符合管理条例要求。</w:t>
            </w:r>
          </w:p>
          <w:p w14:paraId="2DC82F4B" w14:textId="77777777" w:rsidR="00CF3A0F" w:rsidRPr="00064D52" w:rsidRDefault="00985F04">
            <w:pPr>
              <w:spacing w:line="360" w:lineRule="auto"/>
              <w:ind w:firstLineChars="200" w:firstLine="482"/>
              <w:contextualSpacing/>
              <w:rPr>
                <w:b/>
                <w:bCs/>
                <w:sz w:val="24"/>
                <w:szCs w:val="24"/>
              </w:rPr>
            </w:pPr>
            <w:r w:rsidRPr="00064D52">
              <w:rPr>
                <w:b/>
                <w:bCs/>
                <w:sz w:val="24"/>
                <w:szCs w:val="24"/>
              </w:rPr>
              <w:t>6</w:t>
            </w:r>
            <w:r w:rsidRPr="00064D52">
              <w:rPr>
                <w:b/>
                <w:bCs/>
                <w:sz w:val="24"/>
                <w:szCs w:val="24"/>
              </w:rPr>
              <w:t>、与苏州市阳澄湖水源水质保护条例相符性</w:t>
            </w:r>
          </w:p>
          <w:p w14:paraId="73CB2A75" w14:textId="2AA25625" w:rsidR="00CF3A0F" w:rsidRPr="00064D52" w:rsidRDefault="00985F04">
            <w:pPr>
              <w:pStyle w:val="aff0"/>
              <w:adjustRightInd w:val="0"/>
              <w:snapToGrid w:val="0"/>
              <w:spacing w:line="360" w:lineRule="auto"/>
              <w:ind w:firstLineChars="200" w:firstLine="480"/>
              <w:jc w:val="both"/>
              <w:rPr>
                <w:rFonts w:ascii="Times New Roman" w:hAnsi="Times New Roman"/>
              </w:rPr>
            </w:pPr>
            <w:r w:rsidRPr="00064D52">
              <w:rPr>
                <w:rFonts w:ascii="Times New Roman" w:hAnsi="Times New Roman"/>
              </w:rPr>
              <w:t>本项目位于</w:t>
            </w:r>
            <w:r w:rsidR="000848E8" w:rsidRPr="00064D52">
              <w:rPr>
                <w:rFonts w:ascii="Times New Roman" w:hAnsi="Times New Roman" w:hint="eastAsia"/>
              </w:rPr>
              <w:t>金鸡湖北</w:t>
            </w:r>
            <w:r w:rsidRPr="00064D52">
              <w:rPr>
                <w:rFonts w:ascii="Times New Roman" w:hAnsi="Times New Roman"/>
              </w:rPr>
              <w:t>侧，距离娄江直线距离为</w:t>
            </w:r>
            <w:r w:rsidRPr="00064D52">
              <w:rPr>
                <w:rFonts w:ascii="Times New Roman" w:hAnsi="Times New Roman"/>
              </w:rPr>
              <w:t>3.</w:t>
            </w:r>
            <w:r w:rsidR="000848E8" w:rsidRPr="00064D52">
              <w:rPr>
                <w:rFonts w:ascii="Times New Roman" w:hAnsi="Times New Roman"/>
              </w:rPr>
              <w:t>4</w:t>
            </w:r>
            <w:r w:rsidRPr="00064D52">
              <w:rPr>
                <w:rFonts w:ascii="Times New Roman" w:hAnsi="Times New Roman"/>
              </w:rPr>
              <w:t>km</w:t>
            </w:r>
            <w:r w:rsidRPr="00064D52">
              <w:rPr>
                <w:rFonts w:ascii="Times New Roman" w:hAnsi="Times New Roman"/>
              </w:rPr>
              <w:t>，不在《苏州市阳澄湖水源水质保护条例》（</w:t>
            </w:r>
            <w:r w:rsidRPr="00064D52">
              <w:rPr>
                <w:rFonts w:ascii="Times New Roman" w:hAnsi="Times New Roman"/>
              </w:rPr>
              <w:t>2018</w:t>
            </w:r>
            <w:r w:rsidRPr="00064D52">
              <w:rPr>
                <w:rFonts w:ascii="Times New Roman" w:hAnsi="Times New Roman"/>
              </w:rPr>
              <w:t>年修订）划定的一、二级、三级保护区范围内，符合《苏州市阳澄湖水源水质保护条例（</w:t>
            </w:r>
            <w:r w:rsidRPr="00064D52">
              <w:rPr>
                <w:rFonts w:ascii="Times New Roman" w:hAnsi="Times New Roman"/>
              </w:rPr>
              <w:t>2018</w:t>
            </w:r>
            <w:r w:rsidRPr="00064D52">
              <w:rPr>
                <w:rFonts w:ascii="Times New Roman" w:hAnsi="Times New Roman"/>
              </w:rPr>
              <w:t>修订）》的要求。</w:t>
            </w:r>
          </w:p>
          <w:p w14:paraId="5428BF04" w14:textId="77777777" w:rsidR="00CF3A0F" w:rsidRPr="00064D52" w:rsidRDefault="00985F04">
            <w:pPr>
              <w:spacing w:line="360" w:lineRule="auto"/>
              <w:ind w:firstLineChars="200" w:firstLine="482"/>
              <w:contextualSpacing/>
              <w:rPr>
                <w:b/>
                <w:bCs/>
                <w:sz w:val="24"/>
                <w:szCs w:val="24"/>
              </w:rPr>
            </w:pPr>
            <w:r w:rsidRPr="00064D52">
              <w:rPr>
                <w:b/>
                <w:bCs/>
                <w:sz w:val="24"/>
                <w:szCs w:val="24"/>
              </w:rPr>
              <w:t>7</w:t>
            </w:r>
            <w:r w:rsidRPr="00064D52">
              <w:rPr>
                <w:b/>
                <w:bCs/>
                <w:sz w:val="24"/>
                <w:szCs w:val="24"/>
              </w:rPr>
              <w:t>、与</w:t>
            </w:r>
            <w:r w:rsidRPr="00064D52">
              <w:rPr>
                <w:b/>
                <w:bCs/>
                <w:sz w:val="24"/>
                <w:szCs w:val="24"/>
              </w:rPr>
              <w:t>“</w:t>
            </w:r>
            <w:r w:rsidRPr="00064D52">
              <w:rPr>
                <w:b/>
                <w:bCs/>
                <w:sz w:val="24"/>
                <w:szCs w:val="24"/>
              </w:rPr>
              <w:t>三线一单</w:t>
            </w:r>
            <w:r w:rsidRPr="00064D52">
              <w:rPr>
                <w:b/>
                <w:bCs/>
                <w:sz w:val="24"/>
                <w:szCs w:val="24"/>
              </w:rPr>
              <w:t>”</w:t>
            </w:r>
            <w:r w:rsidRPr="00064D52">
              <w:rPr>
                <w:b/>
                <w:bCs/>
                <w:sz w:val="24"/>
                <w:szCs w:val="24"/>
              </w:rPr>
              <w:t>的相符性分析</w:t>
            </w:r>
          </w:p>
          <w:p w14:paraId="3A34E7AD" w14:textId="77777777" w:rsidR="00CF3A0F" w:rsidRPr="00064D52" w:rsidRDefault="00985F04">
            <w:pPr>
              <w:snapToGrid w:val="0"/>
              <w:spacing w:line="360" w:lineRule="auto"/>
              <w:ind w:firstLineChars="200" w:firstLine="480"/>
              <w:rPr>
                <w:kern w:val="0"/>
                <w:sz w:val="24"/>
                <w:szCs w:val="24"/>
              </w:rPr>
            </w:pPr>
            <w:r w:rsidRPr="00064D52">
              <w:rPr>
                <w:kern w:val="0"/>
                <w:sz w:val="24"/>
                <w:szCs w:val="24"/>
              </w:rPr>
              <w:t>对照</w:t>
            </w:r>
            <w:r w:rsidRPr="00064D52">
              <w:rPr>
                <w:sz w:val="24"/>
              </w:rPr>
              <w:t>《</w:t>
            </w:r>
            <w:r w:rsidRPr="00064D52">
              <w:rPr>
                <w:rFonts w:hint="eastAsia"/>
                <w:sz w:val="24"/>
              </w:rPr>
              <w:t>江苏省生态空间管控区域规划</w:t>
            </w:r>
            <w:r w:rsidRPr="00064D52">
              <w:rPr>
                <w:sz w:val="24"/>
              </w:rPr>
              <w:t>》</w:t>
            </w:r>
            <w:r w:rsidRPr="00064D52">
              <w:rPr>
                <w:kern w:val="0"/>
                <w:sz w:val="24"/>
                <w:szCs w:val="24"/>
              </w:rPr>
              <w:t>，本项目不涉及红线区域范围；根据环境质量现状监测结果：</w:t>
            </w:r>
            <w:r w:rsidRPr="00064D52">
              <w:rPr>
                <w:sz w:val="24"/>
              </w:rPr>
              <w:t>2018</w:t>
            </w:r>
            <w:r w:rsidRPr="00064D52">
              <w:rPr>
                <w:sz w:val="24"/>
              </w:rPr>
              <w:t>年园区</w:t>
            </w:r>
            <w:r w:rsidRPr="00064D52">
              <w:rPr>
                <w:sz w:val="24"/>
              </w:rPr>
              <w:t>PM</w:t>
            </w:r>
            <w:r w:rsidRPr="00064D52">
              <w:rPr>
                <w:sz w:val="24"/>
                <w:vertAlign w:val="subscript"/>
              </w:rPr>
              <w:t>2.5</w:t>
            </w:r>
            <w:r w:rsidRPr="00064D52">
              <w:rPr>
                <w:sz w:val="24"/>
              </w:rPr>
              <w:t>、</w:t>
            </w:r>
            <w:r w:rsidRPr="00064D52">
              <w:rPr>
                <w:sz w:val="24"/>
              </w:rPr>
              <w:t>PM</w:t>
            </w:r>
            <w:r w:rsidRPr="00064D52">
              <w:rPr>
                <w:sz w:val="24"/>
                <w:vertAlign w:val="subscript"/>
              </w:rPr>
              <w:t>10</w:t>
            </w:r>
            <w:r w:rsidRPr="00064D52">
              <w:rPr>
                <w:sz w:val="24"/>
              </w:rPr>
              <w:t>、</w:t>
            </w:r>
            <w:r w:rsidRPr="00064D52">
              <w:rPr>
                <w:sz w:val="24"/>
              </w:rPr>
              <w:t>NO</w:t>
            </w:r>
            <w:r w:rsidRPr="00064D52">
              <w:rPr>
                <w:sz w:val="24"/>
                <w:vertAlign w:val="subscript"/>
              </w:rPr>
              <w:t>2</w:t>
            </w:r>
            <w:r w:rsidRPr="00064D52">
              <w:rPr>
                <w:sz w:val="24"/>
              </w:rPr>
              <w:t>和</w:t>
            </w:r>
            <w:r w:rsidRPr="00064D52">
              <w:rPr>
                <w:sz w:val="24"/>
              </w:rPr>
              <w:t>O</w:t>
            </w:r>
            <w:r w:rsidRPr="00064D52">
              <w:rPr>
                <w:sz w:val="24"/>
                <w:vertAlign w:val="subscript"/>
              </w:rPr>
              <w:t>3</w:t>
            </w:r>
            <w:r w:rsidRPr="00064D52">
              <w:rPr>
                <w:sz w:val="24"/>
              </w:rPr>
              <w:t>超标，</w:t>
            </w:r>
            <w:r w:rsidRPr="00064D52">
              <w:rPr>
                <w:sz w:val="24"/>
              </w:rPr>
              <w:t>SO</w:t>
            </w:r>
            <w:r w:rsidRPr="00064D52">
              <w:rPr>
                <w:sz w:val="24"/>
                <w:vertAlign w:val="subscript"/>
              </w:rPr>
              <w:t>2</w:t>
            </w:r>
            <w:r w:rsidRPr="00064D52">
              <w:rPr>
                <w:sz w:val="24"/>
              </w:rPr>
              <w:t>、</w:t>
            </w:r>
            <w:r w:rsidRPr="00064D52">
              <w:rPr>
                <w:sz w:val="24"/>
              </w:rPr>
              <w:t>CO</w:t>
            </w:r>
            <w:r w:rsidRPr="00064D52">
              <w:rPr>
                <w:rFonts w:hint="eastAsia"/>
                <w:sz w:val="24"/>
              </w:rPr>
              <w:t>、非甲烷总烃</w:t>
            </w:r>
            <w:r w:rsidRPr="00064D52">
              <w:rPr>
                <w:sz w:val="24"/>
              </w:rPr>
              <w:t>达标</w:t>
            </w:r>
            <w:r w:rsidRPr="00064D52">
              <w:rPr>
                <w:rFonts w:hint="eastAsia"/>
                <w:sz w:val="24"/>
              </w:rPr>
              <w:t>，</w:t>
            </w:r>
            <w:r w:rsidRPr="00064D52">
              <w:rPr>
                <w:sz w:val="24"/>
              </w:rPr>
              <w:t>目前园区属于不达标区</w:t>
            </w:r>
            <w:r w:rsidRPr="00064D52">
              <w:rPr>
                <w:rFonts w:hint="eastAsia"/>
                <w:sz w:val="24"/>
              </w:rPr>
              <w:t>；</w:t>
            </w:r>
            <w:r w:rsidRPr="00064D52">
              <w:rPr>
                <w:sz w:val="24"/>
              </w:rPr>
              <w:t>地表水各项评价因子均满足《地表水环境质量标准》（</w:t>
            </w:r>
            <w:r w:rsidRPr="00064D52">
              <w:rPr>
                <w:sz w:val="24"/>
              </w:rPr>
              <w:t>GB3838-2002</w:t>
            </w:r>
            <w:r w:rsidRPr="00064D52">
              <w:rPr>
                <w:sz w:val="24"/>
              </w:rPr>
              <w:t>）</w:t>
            </w:r>
            <w:r w:rsidRPr="00064D52">
              <w:rPr>
                <w:sz w:val="24"/>
              </w:rPr>
              <w:t>Ⅳ</w:t>
            </w:r>
            <w:r w:rsidRPr="00064D52">
              <w:rPr>
                <w:sz w:val="24"/>
              </w:rPr>
              <w:t>类水标准</w:t>
            </w:r>
            <w:r w:rsidRPr="00064D52">
              <w:rPr>
                <w:rFonts w:hint="eastAsia"/>
                <w:sz w:val="24"/>
              </w:rPr>
              <w:t>；</w:t>
            </w:r>
            <w:r w:rsidRPr="00064D52">
              <w:rPr>
                <w:sz w:val="24"/>
              </w:rPr>
              <w:t>昼夜间厂界噪声均符合</w:t>
            </w:r>
            <w:r w:rsidRPr="00064D52">
              <w:rPr>
                <w:sz w:val="24"/>
              </w:rPr>
              <w:t>GB3096-2008</w:t>
            </w:r>
            <w:r w:rsidRPr="00064D52">
              <w:rPr>
                <w:sz w:val="24"/>
              </w:rPr>
              <w:t>《声环境质量标准》中</w:t>
            </w:r>
            <w:r w:rsidRPr="00064D52">
              <w:rPr>
                <w:sz w:val="24"/>
              </w:rPr>
              <w:t>3</w:t>
            </w:r>
            <w:r w:rsidRPr="00064D52">
              <w:rPr>
                <w:sz w:val="24"/>
              </w:rPr>
              <w:t>类、</w:t>
            </w:r>
            <w:r w:rsidRPr="00064D52">
              <w:rPr>
                <w:sz w:val="24"/>
              </w:rPr>
              <w:t>4a</w:t>
            </w:r>
            <w:r w:rsidRPr="00064D52">
              <w:rPr>
                <w:sz w:val="24"/>
              </w:rPr>
              <w:t>类标准要求</w:t>
            </w:r>
            <w:r w:rsidRPr="00064D52">
              <w:rPr>
                <w:rFonts w:hint="eastAsia"/>
                <w:sz w:val="24"/>
              </w:rPr>
              <w:t>；土壤质量标准</w:t>
            </w:r>
            <w:r w:rsidRPr="00064D52">
              <w:rPr>
                <w:sz w:val="24"/>
              </w:rPr>
              <w:t>达到《土壤环境质量标准</w:t>
            </w:r>
            <w:r w:rsidRPr="00064D52">
              <w:rPr>
                <w:sz w:val="24"/>
              </w:rPr>
              <w:t xml:space="preserve"> </w:t>
            </w:r>
            <w:r w:rsidRPr="00064D52">
              <w:rPr>
                <w:sz w:val="24"/>
              </w:rPr>
              <w:t>建设用地土壤污染风险管控标准</w:t>
            </w:r>
            <w:r w:rsidRPr="00064D52">
              <w:rPr>
                <w:sz w:val="24"/>
              </w:rPr>
              <w:t>(</w:t>
            </w:r>
            <w:r w:rsidRPr="00064D52">
              <w:rPr>
                <w:sz w:val="24"/>
              </w:rPr>
              <w:t>试行</w:t>
            </w:r>
            <w:r w:rsidRPr="00064D52">
              <w:rPr>
                <w:sz w:val="24"/>
              </w:rPr>
              <w:t>)</w:t>
            </w:r>
            <w:r w:rsidRPr="00064D52">
              <w:rPr>
                <w:sz w:val="24"/>
              </w:rPr>
              <w:t>》（</w:t>
            </w:r>
            <w:r w:rsidRPr="00064D52">
              <w:rPr>
                <w:sz w:val="24"/>
              </w:rPr>
              <w:t>GB36600-2018</w:t>
            </w:r>
            <w:r w:rsidRPr="00064D52">
              <w:rPr>
                <w:sz w:val="24"/>
              </w:rPr>
              <w:t>）表</w:t>
            </w:r>
            <w:r w:rsidRPr="00064D52">
              <w:rPr>
                <w:sz w:val="24"/>
              </w:rPr>
              <w:t>1</w:t>
            </w:r>
            <w:r w:rsidRPr="00064D52">
              <w:rPr>
                <w:sz w:val="24"/>
              </w:rPr>
              <w:t>第二类用地筛选值要求</w:t>
            </w:r>
            <w:r w:rsidRPr="00064D52">
              <w:rPr>
                <w:rFonts w:hint="eastAsia"/>
                <w:sz w:val="24"/>
              </w:rPr>
              <w:t>。</w:t>
            </w:r>
            <w:r w:rsidRPr="00064D52">
              <w:rPr>
                <w:kern w:val="0"/>
                <w:sz w:val="24"/>
                <w:szCs w:val="24"/>
              </w:rPr>
              <w:t>本项目实施后，排放污染物不会恶化区域环境质量功能，本项目的建设不会突破当地环境质量底线；本项目符合资源利用上线管控要求；本项目不属于环境准入负面清单的内容。因此本项目符合</w:t>
            </w:r>
            <w:r w:rsidRPr="00064D52">
              <w:rPr>
                <w:kern w:val="0"/>
                <w:sz w:val="24"/>
                <w:szCs w:val="24"/>
              </w:rPr>
              <w:t>“</w:t>
            </w:r>
            <w:r w:rsidRPr="00064D52">
              <w:rPr>
                <w:kern w:val="0"/>
                <w:sz w:val="24"/>
                <w:szCs w:val="24"/>
              </w:rPr>
              <w:t>三线一单</w:t>
            </w:r>
            <w:r w:rsidRPr="00064D52">
              <w:rPr>
                <w:kern w:val="0"/>
                <w:sz w:val="24"/>
                <w:szCs w:val="24"/>
              </w:rPr>
              <w:t>”</w:t>
            </w:r>
            <w:r w:rsidRPr="00064D52">
              <w:rPr>
                <w:kern w:val="0"/>
                <w:sz w:val="24"/>
                <w:szCs w:val="24"/>
              </w:rPr>
              <w:t>。</w:t>
            </w:r>
          </w:p>
          <w:p w14:paraId="1AA8AEEB" w14:textId="77777777" w:rsidR="00CF3A0F" w:rsidRPr="00064D52" w:rsidRDefault="00985F04">
            <w:pPr>
              <w:spacing w:line="360" w:lineRule="auto"/>
              <w:ind w:firstLineChars="200" w:firstLine="482"/>
              <w:rPr>
                <w:b/>
                <w:bCs/>
                <w:sz w:val="24"/>
                <w:szCs w:val="24"/>
              </w:rPr>
            </w:pPr>
            <w:r w:rsidRPr="00064D52">
              <w:rPr>
                <w:b/>
                <w:bCs/>
                <w:sz w:val="24"/>
                <w:szCs w:val="24"/>
              </w:rPr>
              <w:t>8</w:t>
            </w:r>
            <w:r w:rsidRPr="00064D52">
              <w:rPr>
                <w:b/>
                <w:bCs/>
                <w:sz w:val="24"/>
                <w:szCs w:val="24"/>
              </w:rPr>
              <w:t>、</w:t>
            </w:r>
            <w:r w:rsidRPr="00064D52">
              <w:rPr>
                <w:b/>
                <w:bCs/>
                <w:sz w:val="24"/>
                <w:szCs w:val="24"/>
              </w:rPr>
              <w:t>“</w:t>
            </w:r>
            <w:r w:rsidRPr="00064D52">
              <w:rPr>
                <w:b/>
                <w:bCs/>
                <w:sz w:val="24"/>
                <w:szCs w:val="24"/>
              </w:rPr>
              <w:t>两减六治三提升</w:t>
            </w:r>
            <w:r w:rsidRPr="00064D52">
              <w:rPr>
                <w:b/>
                <w:bCs/>
                <w:sz w:val="24"/>
                <w:szCs w:val="24"/>
              </w:rPr>
              <w:t>”</w:t>
            </w:r>
            <w:r w:rsidRPr="00064D52">
              <w:rPr>
                <w:b/>
                <w:bCs/>
                <w:sz w:val="24"/>
                <w:szCs w:val="24"/>
              </w:rPr>
              <w:t>相符性</w:t>
            </w:r>
          </w:p>
          <w:p w14:paraId="544B2365" w14:textId="77777777" w:rsidR="00CF3A0F" w:rsidRPr="00064D52" w:rsidRDefault="00985F04">
            <w:pPr>
              <w:snapToGrid w:val="0"/>
              <w:spacing w:line="360" w:lineRule="auto"/>
              <w:ind w:firstLineChars="200" w:firstLine="480"/>
              <w:rPr>
                <w:sz w:val="24"/>
              </w:rPr>
            </w:pPr>
            <w:r w:rsidRPr="00064D52">
              <w:rPr>
                <w:sz w:val="24"/>
                <w:szCs w:val="24"/>
              </w:rPr>
              <w:t>对照中共江苏省委、省人民政府关于印发《</w:t>
            </w:r>
            <w:r w:rsidRPr="00064D52">
              <w:rPr>
                <w:sz w:val="24"/>
                <w:szCs w:val="24"/>
              </w:rPr>
              <w:t>“</w:t>
            </w:r>
            <w:r w:rsidRPr="00064D52">
              <w:rPr>
                <w:sz w:val="24"/>
                <w:szCs w:val="24"/>
              </w:rPr>
              <w:t>两减六治三提升</w:t>
            </w:r>
            <w:r w:rsidRPr="00064D52">
              <w:rPr>
                <w:sz w:val="24"/>
                <w:szCs w:val="24"/>
              </w:rPr>
              <w:t>”</w:t>
            </w:r>
            <w:r w:rsidRPr="00064D52">
              <w:rPr>
                <w:sz w:val="24"/>
                <w:szCs w:val="24"/>
              </w:rPr>
              <w:t>专项行动方案》的通知及《苏州市</w:t>
            </w:r>
            <w:r w:rsidRPr="00064D52">
              <w:rPr>
                <w:sz w:val="24"/>
                <w:szCs w:val="24"/>
              </w:rPr>
              <w:t>“</w:t>
            </w:r>
            <w:r w:rsidRPr="00064D52">
              <w:rPr>
                <w:sz w:val="24"/>
                <w:szCs w:val="24"/>
              </w:rPr>
              <w:t>两减六治三提升</w:t>
            </w:r>
            <w:r w:rsidRPr="00064D52">
              <w:rPr>
                <w:sz w:val="24"/>
                <w:szCs w:val="24"/>
              </w:rPr>
              <w:t>”</w:t>
            </w:r>
            <w:r w:rsidRPr="00064D52">
              <w:rPr>
                <w:sz w:val="24"/>
                <w:szCs w:val="24"/>
              </w:rPr>
              <w:t>专项行动实施方案》，</w:t>
            </w:r>
            <w:r w:rsidRPr="00064D52">
              <w:rPr>
                <w:sz w:val="24"/>
              </w:rPr>
              <w:t>本项目属</w:t>
            </w:r>
            <w:r w:rsidRPr="00064D52">
              <w:rPr>
                <w:sz w:val="24"/>
                <w:szCs w:val="24"/>
              </w:rPr>
              <w:t>C3670</w:t>
            </w:r>
            <w:r w:rsidRPr="00064D52">
              <w:rPr>
                <w:sz w:val="24"/>
                <w:szCs w:val="24"/>
              </w:rPr>
              <w:t>汽车零部件及配件制造</w:t>
            </w:r>
            <w:r w:rsidRPr="00064D52">
              <w:rPr>
                <w:kern w:val="0"/>
                <w:sz w:val="24"/>
                <w:szCs w:val="24"/>
              </w:rPr>
              <w:t>业</w:t>
            </w:r>
            <w:r w:rsidRPr="00064D52">
              <w:rPr>
                <w:sz w:val="24"/>
              </w:rPr>
              <w:t>，不使用煤炭，不在</w:t>
            </w:r>
            <w:r w:rsidRPr="00064D52">
              <w:rPr>
                <w:sz w:val="24"/>
              </w:rPr>
              <w:t>“</w:t>
            </w:r>
            <w:r w:rsidRPr="00064D52">
              <w:rPr>
                <w:sz w:val="24"/>
              </w:rPr>
              <w:t>两减</w:t>
            </w:r>
            <w:r w:rsidRPr="00064D52">
              <w:rPr>
                <w:sz w:val="24"/>
              </w:rPr>
              <w:t>”</w:t>
            </w:r>
            <w:r w:rsidRPr="00064D52">
              <w:rPr>
                <w:sz w:val="24"/>
              </w:rPr>
              <w:t>范围之内，符合相关要求；本项目生活垃圾无害化处理率可达</w:t>
            </w:r>
            <w:r w:rsidRPr="00064D52">
              <w:rPr>
                <w:sz w:val="24"/>
              </w:rPr>
              <w:t>100%</w:t>
            </w:r>
            <w:r w:rsidRPr="00064D52">
              <w:rPr>
                <w:sz w:val="24"/>
              </w:rPr>
              <w:t>，满足</w:t>
            </w:r>
            <w:r w:rsidRPr="00064D52">
              <w:rPr>
                <w:sz w:val="24"/>
              </w:rPr>
              <w:t>“</w:t>
            </w:r>
            <w:r w:rsidRPr="00064D52">
              <w:rPr>
                <w:sz w:val="24"/>
              </w:rPr>
              <w:t>治理生活垃圾</w:t>
            </w:r>
            <w:r w:rsidRPr="00064D52">
              <w:rPr>
                <w:sz w:val="24"/>
              </w:rPr>
              <w:t>”</w:t>
            </w:r>
            <w:r w:rsidRPr="00064D52">
              <w:rPr>
                <w:sz w:val="24"/>
              </w:rPr>
              <w:t>的相关要求；项目使用的清洗剂等，符合治理挥发性有机物污染要求；本项目产生的废气经收集处理后排放。本项目不在</w:t>
            </w:r>
            <w:r w:rsidRPr="00064D52">
              <w:rPr>
                <w:sz w:val="24"/>
              </w:rPr>
              <w:t>“</w:t>
            </w:r>
            <w:r w:rsidRPr="00064D52">
              <w:rPr>
                <w:sz w:val="24"/>
              </w:rPr>
              <w:t>三提升</w:t>
            </w:r>
            <w:r w:rsidRPr="00064D52">
              <w:rPr>
                <w:sz w:val="24"/>
              </w:rPr>
              <w:t>”</w:t>
            </w:r>
            <w:r w:rsidRPr="00064D52">
              <w:rPr>
                <w:sz w:val="24"/>
              </w:rPr>
              <w:t>范围之内，不涉及黑臭水体、畜禽养殖，符合相关要求。本项目符合</w:t>
            </w:r>
            <w:r w:rsidRPr="00064D52">
              <w:rPr>
                <w:sz w:val="24"/>
              </w:rPr>
              <w:t>“</w:t>
            </w:r>
            <w:r w:rsidRPr="00064D52">
              <w:rPr>
                <w:sz w:val="24"/>
              </w:rPr>
              <w:t>两减六治三提升</w:t>
            </w:r>
            <w:r w:rsidRPr="00064D52">
              <w:rPr>
                <w:sz w:val="24"/>
              </w:rPr>
              <w:t>”</w:t>
            </w:r>
            <w:r w:rsidRPr="00064D52">
              <w:rPr>
                <w:sz w:val="24"/>
              </w:rPr>
              <w:t>环保专项行动方案的相关要求。</w:t>
            </w:r>
          </w:p>
          <w:p w14:paraId="6199B21B" w14:textId="77777777" w:rsidR="00CF3A0F" w:rsidRPr="00064D52" w:rsidRDefault="00985F04">
            <w:pPr>
              <w:spacing w:line="360" w:lineRule="auto"/>
              <w:ind w:firstLineChars="200" w:firstLine="482"/>
              <w:contextualSpacing/>
              <w:rPr>
                <w:b/>
                <w:bCs/>
                <w:sz w:val="24"/>
                <w:szCs w:val="24"/>
              </w:rPr>
            </w:pPr>
            <w:r w:rsidRPr="00064D52">
              <w:rPr>
                <w:b/>
                <w:bCs/>
                <w:sz w:val="24"/>
                <w:szCs w:val="24"/>
              </w:rPr>
              <w:t>9</w:t>
            </w:r>
            <w:r w:rsidRPr="00064D52">
              <w:rPr>
                <w:b/>
                <w:bCs/>
                <w:sz w:val="24"/>
                <w:szCs w:val="24"/>
              </w:rPr>
              <w:t>、项目污染物排放水平及污染防治措施评述</w:t>
            </w:r>
          </w:p>
          <w:p w14:paraId="60529C89" w14:textId="77777777" w:rsidR="00CF3A0F" w:rsidRPr="00064D52" w:rsidRDefault="00985F04">
            <w:pPr>
              <w:spacing w:line="360" w:lineRule="auto"/>
              <w:ind w:firstLineChars="200" w:firstLine="480"/>
              <w:rPr>
                <w:kern w:val="0"/>
                <w:sz w:val="24"/>
                <w:szCs w:val="24"/>
              </w:rPr>
            </w:pPr>
            <w:r w:rsidRPr="00064D52">
              <w:rPr>
                <w:kern w:val="0"/>
                <w:sz w:val="24"/>
                <w:szCs w:val="24"/>
              </w:rPr>
              <w:t>（</w:t>
            </w:r>
            <w:r w:rsidRPr="00064D52">
              <w:rPr>
                <w:kern w:val="0"/>
                <w:sz w:val="24"/>
                <w:szCs w:val="24"/>
              </w:rPr>
              <w:t>1</w:t>
            </w:r>
            <w:r w:rsidRPr="00064D52">
              <w:rPr>
                <w:kern w:val="0"/>
                <w:sz w:val="24"/>
                <w:szCs w:val="24"/>
              </w:rPr>
              <w:t>）废气</w:t>
            </w:r>
          </w:p>
          <w:p w14:paraId="5C4C0EBB" w14:textId="70CCF0A0" w:rsidR="00CF3A0F" w:rsidRPr="00064D52" w:rsidRDefault="000F2795">
            <w:pPr>
              <w:pStyle w:val="aff0"/>
              <w:adjustRightInd w:val="0"/>
              <w:snapToGrid w:val="0"/>
              <w:spacing w:line="360" w:lineRule="auto"/>
              <w:ind w:firstLineChars="200" w:firstLine="480"/>
              <w:jc w:val="both"/>
              <w:rPr>
                <w:rFonts w:ascii="Times New Roman" w:hAnsi="Times New Roman"/>
                <w:lang w:val="en-US"/>
              </w:rPr>
            </w:pPr>
            <w:r w:rsidRPr="00064D52">
              <w:rPr>
                <w:rFonts w:ascii="Times New Roman" w:hAnsi="Times New Roman" w:hint="eastAsia"/>
                <w:lang w:val="en-US"/>
              </w:rPr>
              <w:t>喷漆、清洗、灌胶、机加工等过程产生的废气经废气处理措施处理后，通过</w:t>
            </w:r>
            <w:r w:rsidRPr="00064D52">
              <w:rPr>
                <w:rFonts w:ascii="Times New Roman" w:hAnsi="Times New Roman" w:hint="eastAsia"/>
                <w:lang w:val="en-US"/>
              </w:rPr>
              <w:t>1</w:t>
            </w:r>
            <w:r w:rsidRPr="00064D52">
              <w:rPr>
                <w:rFonts w:ascii="Times New Roman" w:hAnsi="Times New Roman"/>
                <w:lang w:val="en-US"/>
              </w:rPr>
              <w:t>5</w:t>
            </w:r>
            <w:r w:rsidRPr="00064D52">
              <w:rPr>
                <w:rFonts w:ascii="Times New Roman" w:hAnsi="Times New Roman" w:hint="eastAsia"/>
                <w:lang w:val="en-US"/>
              </w:rPr>
              <w:t>m</w:t>
            </w:r>
            <w:r w:rsidRPr="00064D52">
              <w:rPr>
                <w:rFonts w:ascii="Times New Roman" w:hAnsi="Times New Roman" w:hint="eastAsia"/>
                <w:lang w:val="en-US"/>
              </w:rPr>
              <w:t>高的排气筒高空排放，其排放浓度与排放速率能够满足相关要求。</w:t>
            </w:r>
          </w:p>
          <w:p w14:paraId="6CDE0967" w14:textId="77777777" w:rsidR="00CF3A0F" w:rsidRPr="00064D52" w:rsidRDefault="00985F04">
            <w:pPr>
              <w:spacing w:line="360" w:lineRule="auto"/>
              <w:ind w:firstLineChars="196" w:firstLine="470"/>
              <w:rPr>
                <w:sz w:val="24"/>
              </w:rPr>
            </w:pPr>
            <w:r w:rsidRPr="00064D52">
              <w:rPr>
                <w:sz w:val="24"/>
              </w:rPr>
              <w:t>（</w:t>
            </w:r>
            <w:r w:rsidRPr="00064D52">
              <w:rPr>
                <w:sz w:val="24"/>
              </w:rPr>
              <w:t>2</w:t>
            </w:r>
            <w:r w:rsidRPr="00064D52">
              <w:rPr>
                <w:sz w:val="24"/>
              </w:rPr>
              <w:t>）废水</w:t>
            </w:r>
          </w:p>
          <w:p w14:paraId="1D1B9CB8" w14:textId="33F21189" w:rsidR="00CF3A0F" w:rsidRPr="00064D52" w:rsidRDefault="000F2795">
            <w:pPr>
              <w:spacing w:line="360" w:lineRule="auto"/>
              <w:ind w:firstLineChars="196" w:firstLine="470"/>
              <w:rPr>
                <w:sz w:val="24"/>
                <w:szCs w:val="24"/>
              </w:rPr>
            </w:pPr>
            <w:r w:rsidRPr="00064D52">
              <w:rPr>
                <w:rFonts w:hint="eastAsia"/>
                <w:sz w:val="24"/>
                <w:szCs w:val="24"/>
              </w:rPr>
              <w:lastRenderedPageBreak/>
              <w:t>本项目生活污水、标定废水排入市政污水管网，通过管线进入园区污水处理厂进行处理，最后排放吴淞江。</w:t>
            </w:r>
          </w:p>
          <w:p w14:paraId="475812B0" w14:textId="77777777" w:rsidR="00CF3A0F" w:rsidRPr="00064D52" w:rsidRDefault="00985F04">
            <w:pPr>
              <w:spacing w:line="360" w:lineRule="auto"/>
              <w:ind w:firstLineChars="196" w:firstLine="470"/>
              <w:rPr>
                <w:sz w:val="24"/>
                <w:szCs w:val="24"/>
              </w:rPr>
            </w:pPr>
            <w:r w:rsidRPr="00064D52">
              <w:rPr>
                <w:sz w:val="24"/>
                <w:szCs w:val="24"/>
              </w:rPr>
              <w:t>（</w:t>
            </w:r>
            <w:r w:rsidRPr="00064D52">
              <w:rPr>
                <w:sz w:val="24"/>
                <w:szCs w:val="24"/>
              </w:rPr>
              <w:t>3</w:t>
            </w:r>
            <w:r w:rsidRPr="00064D52">
              <w:rPr>
                <w:sz w:val="24"/>
                <w:szCs w:val="24"/>
              </w:rPr>
              <w:t>）噪声</w:t>
            </w:r>
          </w:p>
          <w:p w14:paraId="18D1CD98" w14:textId="77777777" w:rsidR="00CF3A0F" w:rsidRPr="00064D52" w:rsidRDefault="00985F04">
            <w:pPr>
              <w:spacing w:line="360" w:lineRule="auto"/>
              <w:ind w:firstLineChars="200" w:firstLine="480"/>
              <w:contextualSpacing/>
              <w:rPr>
                <w:sz w:val="24"/>
                <w:szCs w:val="24"/>
              </w:rPr>
            </w:pPr>
            <w:r w:rsidRPr="00064D52">
              <w:rPr>
                <w:sz w:val="24"/>
                <w:szCs w:val="24"/>
              </w:rPr>
              <w:t>根据设备产生的噪声源强，项目对设备进行了合理的布置，同时选用了低噪声设备，并采取隔声减振，及距离衰减等措施，确保项目周围噪声达到《工业企业厂界环境噪声排放标准》（</w:t>
            </w:r>
            <w:r w:rsidRPr="00064D52">
              <w:rPr>
                <w:sz w:val="24"/>
                <w:szCs w:val="24"/>
              </w:rPr>
              <w:t>GB12348-2008</w:t>
            </w:r>
            <w:r w:rsidRPr="00064D52">
              <w:rPr>
                <w:sz w:val="24"/>
                <w:szCs w:val="24"/>
              </w:rPr>
              <w:t>）相应类别要求。</w:t>
            </w:r>
          </w:p>
          <w:p w14:paraId="43C90A06" w14:textId="77777777" w:rsidR="00CF3A0F" w:rsidRPr="00064D52" w:rsidRDefault="00985F04">
            <w:pPr>
              <w:spacing w:line="360" w:lineRule="auto"/>
              <w:ind w:firstLineChars="200" w:firstLine="480"/>
              <w:rPr>
                <w:sz w:val="24"/>
                <w:szCs w:val="24"/>
              </w:rPr>
            </w:pPr>
            <w:r w:rsidRPr="00064D52">
              <w:rPr>
                <w:sz w:val="24"/>
                <w:szCs w:val="24"/>
              </w:rPr>
              <w:t>（</w:t>
            </w:r>
            <w:r w:rsidRPr="00064D52">
              <w:rPr>
                <w:sz w:val="24"/>
                <w:szCs w:val="24"/>
              </w:rPr>
              <w:t>4</w:t>
            </w:r>
            <w:r w:rsidRPr="00064D52">
              <w:rPr>
                <w:sz w:val="24"/>
                <w:szCs w:val="24"/>
              </w:rPr>
              <w:t>）固体废物</w:t>
            </w:r>
          </w:p>
          <w:p w14:paraId="12925ECD" w14:textId="77777777" w:rsidR="00CF3A0F" w:rsidRPr="00064D52" w:rsidRDefault="00985F04">
            <w:pPr>
              <w:spacing w:line="360" w:lineRule="auto"/>
              <w:ind w:firstLineChars="200" w:firstLine="480"/>
              <w:rPr>
                <w:sz w:val="24"/>
                <w:szCs w:val="24"/>
              </w:rPr>
            </w:pPr>
            <w:r w:rsidRPr="00064D52">
              <w:rPr>
                <w:sz w:val="24"/>
                <w:szCs w:val="24"/>
              </w:rPr>
              <w:t>项目对各</w:t>
            </w:r>
            <w:proofErr w:type="gramStart"/>
            <w:r w:rsidRPr="00064D52">
              <w:rPr>
                <w:sz w:val="24"/>
                <w:szCs w:val="24"/>
              </w:rPr>
              <w:t>类固废</w:t>
            </w:r>
            <w:proofErr w:type="gramEnd"/>
            <w:r w:rsidRPr="00064D52">
              <w:rPr>
                <w:sz w:val="24"/>
                <w:szCs w:val="24"/>
              </w:rPr>
              <w:t>进行了分类收集，危险废物委托相关有资质的单位处理处置。项目固</w:t>
            </w:r>
            <w:proofErr w:type="gramStart"/>
            <w:r w:rsidRPr="00064D52">
              <w:rPr>
                <w:sz w:val="24"/>
                <w:szCs w:val="24"/>
              </w:rPr>
              <w:t>废处理</w:t>
            </w:r>
            <w:proofErr w:type="gramEnd"/>
            <w:r w:rsidRPr="00064D52">
              <w:rPr>
                <w:sz w:val="24"/>
                <w:szCs w:val="24"/>
              </w:rPr>
              <w:t>/</w:t>
            </w:r>
            <w:r w:rsidRPr="00064D52">
              <w:rPr>
                <w:sz w:val="24"/>
                <w:szCs w:val="24"/>
              </w:rPr>
              <w:t>处置率达到</w:t>
            </w:r>
            <w:r w:rsidRPr="00064D52">
              <w:rPr>
                <w:sz w:val="24"/>
                <w:szCs w:val="24"/>
              </w:rPr>
              <w:t>100%</w:t>
            </w:r>
            <w:r w:rsidRPr="00064D52">
              <w:rPr>
                <w:sz w:val="24"/>
                <w:szCs w:val="24"/>
              </w:rPr>
              <w:t>，做到不直接外排。</w:t>
            </w:r>
          </w:p>
          <w:p w14:paraId="144B910D" w14:textId="77777777" w:rsidR="00CF3A0F" w:rsidRPr="00064D52" w:rsidRDefault="00985F04">
            <w:pPr>
              <w:pStyle w:val="aff0"/>
              <w:spacing w:line="360" w:lineRule="auto"/>
              <w:ind w:firstLineChars="200" w:firstLine="482"/>
              <w:contextualSpacing/>
              <w:jc w:val="both"/>
              <w:rPr>
                <w:rFonts w:ascii="Times New Roman" w:hAnsi="Times New Roman"/>
                <w:b/>
                <w:bCs/>
              </w:rPr>
            </w:pPr>
            <w:r w:rsidRPr="00064D52">
              <w:rPr>
                <w:rFonts w:ascii="Times New Roman" w:hAnsi="Times New Roman"/>
                <w:b/>
                <w:bCs/>
              </w:rPr>
              <w:t>10</w:t>
            </w:r>
            <w:r w:rsidRPr="00064D52">
              <w:rPr>
                <w:rFonts w:ascii="Times New Roman" w:hAnsi="Times New Roman"/>
                <w:b/>
                <w:bCs/>
              </w:rPr>
              <w:t>、环境风险评价及风险防范措施</w:t>
            </w:r>
          </w:p>
          <w:p w14:paraId="7326C526" w14:textId="77777777" w:rsidR="00892CBA" w:rsidRPr="00064D52" w:rsidRDefault="00892CBA" w:rsidP="00892CBA">
            <w:pPr>
              <w:spacing w:line="360" w:lineRule="auto"/>
              <w:ind w:firstLineChars="200" w:firstLine="480"/>
              <w:rPr>
                <w:sz w:val="24"/>
                <w:szCs w:val="24"/>
              </w:rPr>
            </w:pPr>
            <w:r w:rsidRPr="00064D52">
              <w:rPr>
                <w:rFonts w:hint="eastAsia"/>
                <w:sz w:val="24"/>
                <w:szCs w:val="24"/>
              </w:rPr>
              <w:t>通常事故危害所知风险水平可分为最大可接受水平和</w:t>
            </w:r>
            <w:proofErr w:type="gramStart"/>
            <w:r w:rsidRPr="00064D52">
              <w:rPr>
                <w:rFonts w:hint="eastAsia"/>
                <w:sz w:val="24"/>
                <w:szCs w:val="24"/>
              </w:rPr>
              <w:t>可</w:t>
            </w:r>
            <w:proofErr w:type="gramEnd"/>
            <w:r w:rsidRPr="00064D52">
              <w:rPr>
                <w:rFonts w:hint="eastAsia"/>
                <w:sz w:val="24"/>
                <w:szCs w:val="24"/>
              </w:rPr>
              <w:t>忽略水平。对于社会公众而言最大可接受风险不应高于常见的风险值。一般而言，环境风险值的可接受程度，对有毒有害工业对应自然灾害风险值，即以</w:t>
            </w:r>
            <w:r w:rsidRPr="00064D52">
              <w:rPr>
                <w:sz w:val="24"/>
                <w:szCs w:val="24"/>
              </w:rPr>
              <w:t>10</w:t>
            </w:r>
            <w:r w:rsidRPr="00064D52">
              <w:rPr>
                <w:sz w:val="24"/>
                <w:szCs w:val="24"/>
                <w:vertAlign w:val="superscript"/>
              </w:rPr>
              <w:t>-6</w:t>
            </w:r>
            <w:r w:rsidRPr="00064D52">
              <w:rPr>
                <w:sz w:val="24"/>
                <w:szCs w:val="24"/>
              </w:rPr>
              <w:t>/a</w:t>
            </w:r>
            <w:r w:rsidRPr="00064D52">
              <w:rPr>
                <w:rFonts w:hint="eastAsia"/>
                <w:sz w:val="24"/>
                <w:szCs w:val="24"/>
              </w:rPr>
              <w:t>为背景值。风险值为</w:t>
            </w:r>
            <w:r w:rsidRPr="00064D52">
              <w:rPr>
                <w:sz w:val="24"/>
                <w:szCs w:val="24"/>
              </w:rPr>
              <w:t>10</w:t>
            </w:r>
            <w:r w:rsidRPr="00064D52">
              <w:rPr>
                <w:sz w:val="24"/>
                <w:szCs w:val="24"/>
                <w:vertAlign w:val="superscript"/>
              </w:rPr>
              <w:t>-5</w:t>
            </w:r>
            <w:r w:rsidRPr="00064D52">
              <w:rPr>
                <w:sz w:val="24"/>
                <w:szCs w:val="24"/>
              </w:rPr>
              <w:t>/a</w:t>
            </w:r>
            <w:r w:rsidRPr="00064D52">
              <w:rPr>
                <w:rFonts w:hint="eastAsia"/>
                <w:sz w:val="24"/>
                <w:szCs w:val="24"/>
              </w:rPr>
              <w:t>则是可接受风险值，风险值在</w:t>
            </w:r>
            <w:r w:rsidRPr="00064D52">
              <w:rPr>
                <w:sz w:val="24"/>
                <w:szCs w:val="24"/>
              </w:rPr>
              <w:t>10</w:t>
            </w:r>
            <w:r w:rsidRPr="00064D52">
              <w:rPr>
                <w:sz w:val="24"/>
                <w:szCs w:val="24"/>
                <w:vertAlign w:val="superscript"/>
              </w:rPr>
              <w:t>-4</w:t>
            </w:r>
            <w:r w:rsidRPr="00064D52">
              <w:rPr>
                <w:sz w:val="24"/>
                <w:szCs w:val="24"/>
              </w:rPr>
              <w:t>/a</w:t>
            </w:r>
            <w:proofErr w:type="gramStart"/>
            <w:r w:rsidRPr="00064D52">
              <w:rPr>
                <w:rFonts w:hint="eastAsia"/>
                <w:sz w:val="24"/>
                <w:szCs w:val="24"/>
              </w:rPr>
              <w:t>属不可</w:t>
            </w:r>
            <w:proofErr w:type="gramEnd"/>
            <w:r w:rsidRPr="00064D52">
              <w:rPr>
                <w:rFonts w:hint="eastAsia"/>
                <w:sz w:val="24"/>
                <w:szCs w:val="24"/>
              </w:rPr>
              <w:t>接受风险值，必须立即采取防范措施，否则就放弃该项活动。本项目的风险值小于目前可接受风险水平</w:t>
            </w:r>
            <w:r w:rsidRPr="00064D52">
              <w:rPr>
                <w:sz w:val="24"/>
                <w:szCs w:val="24"/>
              </w:rPr>
              <w:t>10</w:t>
            </w:r>
            <w:r w:rsidRPr="00064D52">
              <w:rPr>
                <w:sz w:val="24"/>
                <w:szCs w:val="24"/>
                <w:vertAlign w:val="superscript"/>
              </w:rPr>
              <w:t>-5</w:t>
            </w:r>
            <w:r w:rsidRPr="00064D52">
              <w:rPr>
                <w:sz w:val="24"/>
                <w:szCs w:val="24"/>
              </w:rPr>
              <w:t>/a</w:t>
            </w:r>
            <w:r w:rsidRPr="00064D52">
              <w:rPr>
                <w:rFonts w:hint="eastAsia"/>
                <w:sz w:val="24"/>
                <w:szCs w:val="24"/>
              </w:rPr>
              <w:t>，本项目的风险水平是可以接受的。</w:t>
            </w:r>
          </w:p>
          <w:p w14:paraId="07EA94FC" w14:textId="77777777" w:rsidR="00CF3A0F" w:rsidRPr="00064D52" w:rsidRDefault="00985F04">
            <w:pPr>
              <w:spacing w:line="360" w:lineRule="auto"/>
              <w:ind w:firstLineChars="200" w:firstLine="482"/>
              <w:contextualSpacing/>
              <w:rPr>
                <w:b/>
                <w:bCs/>
                <w:sz w:val="24"/>
                <w:szCs w:val="24"/>
              </w:rPr>
            </w:pPr>
            <w:r w:rsidRPr="00064D52">
              <w:rPr>
                <w:b/>
                <w:bCs/>
                <w:sz w:val="24"/>
                <w:szCs w:val="24"/>
              </w:rPr>
              <w:t>11</w:t>
            </w:r>
            <w:r w:rsidRPr="00064D52">
              <w:rPr>
                <w:b/>
                <w:bCs/>
                <w:sz w:val="24"/>
                <w:szCs w:val="24"/>
              </w:rPr>
              <w:t>、项目周围环境质量现状</w:t>
            </w:r>
          </w:p>
          <w:p w14:paraId="4D622AEA" w14:textId="77777777" w:rsidR="00CF3A0F" w:rsidRPr="00064D52" w:rsidRDefault="00985F04">
            <w:pPr>
              <w:spacing w:line="360" w:lineRule="auto"/>
              <w:ind w:firstLineChars="200" w:firstLine="480"/>
              <w:rPr>
                <w:sz w:val="24"/>
                <w:szCs w:val="24"/>
              </w:rPr>
            </w:pPr>
            <w:r w:rsidRPr="00064D52">
              <w:rPr>
                <w:sz w:val="24"/>
              </w:rPr>
              <w:t>根据环境质量现状监测结果：园区</w:t>
            </w:r>
            <w:r w:rsidRPr="00064D52">
              <w:rPr>
                <w:sz w:val="24"/>
              </w:rPr>
              <w:t>PM</w:t>
            </w:r>
            <w:r w:rsidRPr="00064D52">
              <w:rPr>
                <w:sz w:val="24"/>
                <w:vertAlign w:val="subscript"/>
              </w:rPr>
              <w:t>2.5</w:t>
            </w:r>
            <w:r w:rsidRPr="00064D52">
              <w:rPr>
                <w:sz w:val="24"/>
              </w:rPr>
              <w:t>、</w:t>
            </w:r>
            <w:r w:rsidRPr="00064D52">
              <w:rPr>
                <w:rFonts w:hint="eastAsia"/>
                <w:sz w:val="24"/>
              </w:rPr>
              <w:t>PM</w:t>
            </w:r>
            <w:r w:rsidRPr="00064D52">
              <w:rPr>
                <w:sz w:val="24"/>
                <w:vertAlign w:val="subscript"/>
              </w:rPr>
              <w:t>10</w:t>
            </w:r>
            <w:r w:rsidRPr="00064D52">
              <w:rPr>
                <w:rFonts w:hint="eastAsia"/>
                <w:sz w:val="24"/>
              </w:rPr>
              <w:t>、</w:t>
            </w:r>
            <w:r w:rsidRPr="00064D52">
              <w:rPr>
                <w:sz w:val="24"/>
              </w:rPr>
              <w:t>NO</w:t>
            </w:r>
            <w:r w:rsidRPr="00064D52">
              <w:rPr>
                <w:sz w:val="24"/>
                <w:vertAlign w:val="subscript"/>
              </w:rPr>
              <w:t>2</w:t>
            </w:r>
            <w:r w:rsidRPr="00064D52">
              <w:rPr>
                <w:sz w:val="24"/>
              </w:rPr>
              <w:t>和</w:t>
            </w:r>
            <w:r w:rsidRPr="00064D52">
              <w:rPr>
                <w:sz w:val="24"/>
              </w:rPr>
              <w:t>O</w:t>
            </w:r>
            <w:r w:rsidRPr="00064D52">
              <w:rPr>
                <w:sz w:val="24"/>
                <w:vertAlign w:val="subscript"/>
              </w:rPr>
              <w:t>3</w:t>
            </w:r>
            <w:r w:rsidRPr="00064D52">
              <w:rPr>
                <w:sz w:val="24"/>
              </w:rPr>
              <w:t>超标，</w:t>
            </w:r>
            <w:r w:rsidRPr="00064D52">
              <w:rPr>
                <w:sz w:val="24"/>
              </w:rPr>
              <w:t>CO</w:t>
            </w:r>
            <w:r w:rsidRPr="00064D52">
              <w:rPr>
                <w:sz w:val="24"/>
              </w:rPr>
              <w:t>、</w:t>
            </w:r>
            <w:r w:rsidRPr="00064D52">
              <w:rPr>
                <w:sz w:val="24"/>
              </w:rPr>
              <w:t>SO</w:t>
            </w:r>
            <w:r w:rsidRPr="00064D52">
              <w:rPr>
                <w:sz w:val="24"/>
                <w:vertAlign w:val="subscript"/>
              </w:rPr>
              <w:t>2</w:t>
            </w:r>
            <w:r w:rsidRPr="00064D52">
              <w:rPr>
                <w:sz w:val="24"/>
              </w:rPr>
              <w:t>和非甲烷总烃达标；</w:t>
            </w:r>
            <w:r w:rsidRPr="00064D52">
              <w:rPr>
                <w:sz w:val="24"/>
                <w:szCs w:val="24"/>
              </w:rPr>
              <w:t>纳污水体吴淞江水</w:t>
            </w:r>
            <w:proofErr w:type="gramStart"/>
            <w:r w:rsidRPr="00064D52">
              <w:rPr>
                <w:sz w:val="24"/>
                <w:szCs w:val="24"/>
              </w:rPr>
              <w:t>质指标</w:t>
            </w:r>
            <w:proofErr w:type="gramEnd"/>
            <w:r w:rsidRPr="00064D52">
              <w:rPr>
                <w:sz w:val="24"/>
                <w:szCs w:val="24"/>
              </w:rPr>
              <w:t>达到《地表水环境质量标准》（</w:t>
            </w:r>
            <w:r w:rsidRPr="00064D52">
              <w:rPr>
                <w:sz w:val="24"/>
                <w:szCs w:val="24"/>
              </w:rPr>
              <w:t>GB3838-2002</w:t>
            </w:r>
            <w:r w:rsidRPr="00064D52">
              <w:rPr>
                <w:sz w:val="24"/>
                <w:szCs w:val="24"/>
              </w:rPr>
              <w:t>）</w:t>
            </w:r>
            <w:r w:rsidRPr="00064D52">
              <w:rPr>
                <w:sz w:val="24"/>
                <w:szCs w:val="24"/>
              </w:rPr>
              <w:t>Ⅳ</w:t>
            </w:r>
            <w:r w:rsidRPr="00064D52">
              <w:rPr>
                <w:sz w:val="24"/>
                <w:szCs w:val="24"/>
              </w:rPr>
              <w:t>类标准</w:t>
            </w:r>
            <w:r w:rsidRPr="00064D52">
              <w:rPr>
                <w:rFonts w:hint="eastAsia"/>
                <w:sz w:val="24"/>
                <w:szCs w:val="24"/>
              </w:rPr>
              <w:t>；</w:t>
            </w:r>
            <w:r w:rsidRPr="00064D52">
              <w:rPr>
                <w:sz w:val="24"/>
                <w:szCs w:val="24"/>
              </w:rPr>
              <w:t>所在地声环境现状达到《声环境质量标准》（</w:t>
            </w:r>
            <w:r w:rsidRPr="00064D52">
              <w:rPr>
                <w:sz w:val="24"/>
                <w:szCs w:val="24"/>
              </w:rPr>
              <w:t>GB3096-2008</w:t>
            </w:r>
            <w:r w:rsidRPr="00064D52">
              <w:rPr>
                <w:sz w:val="24"/>
                <w:szCs w:val="24"/>
              </w:rPr>
              <w:t>）相对应类别要求</w:t>
            </w:r>
            <w:r w:rsidRPr="00064D52">
              <w:rPr>
                <w:rFonts w:hint="eastAsia"/>
                <w:sz w:val="24"/>
                <w:szCs w:val="24"/>
              </w:rPr>
              <w:t>；所在地土壤达到《土壤环境质量标准</w:t>
            </w:r>
            <w:r w:rsidRPr="00064D52">
              <w:rPr>
                <w:rFonts w:hint="eastAsia"/>
                <w:sz w:val="24"/>
                <w:szCs w:val="24"/>
              </w:rPr>
              <w:t xml:space="preserve"> </w:t>
            </w:r>
            <w:r w:rsidRPr="00064D52">
              <w:rPr>
                <w:rFonts w:hint="eastAsia"/>
                <w:sz w:val="24"/>
                <w:szCs w:val="24"/>
              </w:rPr>
              <w:t>建设用地土壤污染风险管控标准（试行）》（</w:t>
            </w:r>
            <w:r w:rsidRPr="00064D52">
              <w:rPr>
                <w:rFonts w:hint="eastAsia"/>
                <w:sz w:val="24"/>
                <w:szCs w:val="24"/>
              </w:rPr>
              <w:t>GB</w:t>
            </w:r>
            <w:r w:rsidRPr="00064D52">
              <w:rPr>
                <w:sz w:val="24"/>
                <w:szCs w:val="24"/>
              </w:rPr>
              <w:t>36600</w:t>
            </w:r>
            <w:r w:rsidRPr="00064D52">
              <w:rPr>
                <w:rFonts w:hint="eastAsia"/>
                <w:sz w:val="24"/>
                <w:szCs w:val="24"/>
              </w:rPr>
              <w:t>-</w:t>
            </w:r>
            <w:r w:rsidRPr="00064D52">
              <w:rPr>
                <w:sz w:val="24"/>
                <w:szCs w:val="24"/>
              </w:rPr>
              <w:t>2018</w:t>
            </w:r>
            <w:r w:rsidRPr="00064D52">
              <w:rPr>
                <w:rFonts w:hint="eastAsia"/>
                <w:sz w:val="24"/>
                <w:szCs w:val="24"/>
              </w:rPr>
              <w:t>）第二类用地筛选值标准</w:t>
            </w:r>
            <w:r w:rsidRPr="00064D52">
              <w:rPr>
                <w:sz w:val="24"/>
                <w:szCs w:val="24"/>
              </w:rPr>
              <w:t>。</w:t>
            </w:r>
          </w:p>
          <w:p w14:paraId="2C2A988F" w14:textId="6D7E38F8" w:rsidR="00CF3A0F" w:rsidRPr="00064D52" w:rsidRDefault="00985F04">
            <w:pPr>
              <w:widowControl/>
              <w:spacing w:line="360" w:lineRule="auto"/>
              <w:ind w:firstLineChars="200" w:firstLine="482"/>
              <w:jc w:val="left"/>
              <w:rPr>
                <w:b/>
                <w:bCs/>
                <w:sz w:val="24"/>
                <w:szCs w:val="24"/>
              </w:rPr>
            </w:pPr>
            <w:r w:rsidRPr="00064D52">
              <w:rPr>
                <w:b/>
                <w:bCs/>
                <w:sz w:val="24"/>
                <w:szCs w:val="24"/>
              </w:rPr>
              <w:t>1</w:t>
            </w:r>
            <w:r w:rsidR="00892CBA" w:rsidRPr="00064D52">
              <w:rPr>
                <w:b/>
                <w:bCs/>
                <w:sz w:val="24"/>
                <w:szCs w:val="24"/>
              </w:rPr>
              <w:t>2</w:t>
            </w:r>
            <w:r w:rsidRPr="00064D52">
              <w:rPr>
                <w:b/>
                <w:bCs/>
                <w:sz w:val="24"/>
                <w:szCs w:val="24"/>
              </w:rPr>
              <w:t>.</w:t>
            </w:r>
            <w:r w:rsidRPr="00064D52">
              <w:rPr>
                <w:b/>
                <w:bCs/>
                <w:sz w:val="24"/>
                <w:szCs w:val="24"/>
              </w:rPr>
              <w:t>环境管理与监测计划</w:t>
            </w:r>
          </w:p>
          <w:p w14:paraId="675A9270" w14:textId="77777777" w:rsidR="00240898" w:rsidRPr="00064D52" w:rsidRDefault="00985F04" w:rsidP="00240898">
            <w:pPr>
              <w:spacing w:line="360" w:lineRule="auto"/>
              <w:ind w:firstLineChars="200" w:firstLine="480"/>
              <w:contextualSpacing/>
              <w:rPr>
                <w:sz w:val="24"/>
              </w:rPr>
            </w:pPr>
            <w:r w:rsidRPr="00064D52">
              <w:rPr>
                <w:sz w:val="24"/>
              </w:rPr>
              <w:t>为有效的了解企业的排污情况、保证企业排放的污染物达到有关控制标准的要求，企业对废气排气筒、废水总排口、厂界四周噪声污染排放情况每年定期委托地方环境监测站或第三方有资质的监测中心进行监测，防止废气、废水</w:t>
            </w:r>
            <w:r w:rsidRPr="00064D52">
              <w:rPr>
                <w:rFonts w:hint="eastAsia"/>
                <w:sz w:val="24"/>
              </w:rPr>
              <w:t>、噪声</w:t>
            </w:r>
            <w:r w:rsidRPr="00064D52">
              <w:rPr>
                <w:sz w:val="24"/>
              </w:rPr>
              <w:t>超标排放。</w:t>
            </w:r>
          </w:p>
          <w:p w14:paraId="114DF7CF" w14:textId="4F14ADC1" w:rsidR="00240898" w:rsidRPr="00064D52" w:rsidRDefault="00985F04" w:rsidP="00240898">
            <w:pPr>
              <w:spacing w:line="360" w:lineRule="auto"/>
              <w:ind w:firstLineChars="200" w:firstLine="480"/>
              <w:contextualSpacing/>
              <w:rPr>
                <w:b/>
                <w:bCs/>
                <w:sz w:val="24"/>
                <w:szCs w:val="24"/>
              </w:rPr>
            </w:pPr>
            <w:r w:rsidRPr="00064D52">
              <w:rPr>
                <w:sz w:val="24"/>
              </w:rPr>
              <w:t xml:space="preserve"> </w:t>
            </w:r>
            <w:r w:rsidR="00240898" w:rsidRPr="00064D52">
              <w:rPr>
                <w:b/>
                <w:bCs/>
                <w:sz w:val="24"/>
                <w:szCs w:val="24"/>
              </w:rPr>
              <w:t>13</w:t>
            </w:r>
            <w:r w:rsidR="00240898" w:rsidRPr="00064D52">
              <w:rPr>
                <w:b/>
                <w:bCs/>
                <w:sz w:val="24"/>
                <w:szCs w:val="24"/>
              </w:rPr>
              <w:t>、污染物总量的控制</w:t>
            </w:r>
          </w:p>
          <w:p w14:paraId="772884C1" w14:textId="77777777" w:rsidR="00240898" w:rsidRPr="00064D52" w:rsidRDefault="00240898" w:rsidP="00240898">
            <w:pPr>
              <w:spacing w:line="360" w:lineRule="auto"/>
              <w:ind w:firstLineChars="200" w:firstLine="480"/>
              <w:rPr>
                <w:sz w:val="24"/>
                <w:szCs w:val="24"/>
              </w:rPr>
            </w:pPr>
            <w:r w:rsidRPr="00064D52">
              <w:rPr>
                <w:sz w:val="24"/>
                <w:szCs w:val="24"/>
              </w:rPr>
              <w:t>本扩建项目实施后，污染物总量控制指标为：</w:t>
            </w:r>
          </w:p>
          <w:p w14:paraId="6879E808" w14:textId="77777777" w:rsidR="00240898" w:rsidRPr="00064D52" w:rsidRDefault="00240898" w:rsidP="00240898">
            <w:pPr>
              <w:spacing w:line="360" w:lineRule="auto"/>
              <w:ind w:firstLineChars="200" w:firstLine="480"/>
              <w:rPr>
                <w:sz w:val="24"/>
                <w:szCs w:val="24"/>
              </w:rPr>
            </w:pPr>
            <w:r w:rsidRPr="00064D52">
              <w:rPr>
                <w:sz w:val="24"/>
                <w:szCs w:val="24"/>
              </w:rPr>
              <w:lastRenderedPageBreak/>
              <w:t>废水：</w:t>
            </w:r>
          </w:p>
          <w:p w14:paraId="27C767EE" w14:textId="77777777" w:rsidR="00240898" w:rsidRPr="00064D52" w:rsidRDefault="00240898" w:rsidP="00240898">
            <w:pPr>
              <w:spacing w:line="360" w:lineRule="auto"/>
              <w:ind w:firstLineChars="200" w:firstLine="480"/>
              <w:rPr>
                <w:sz w:val="24"/>
                <w:szCs w:val="24"/>
              </w:rPr>
            </w:pPr>
            <w:r w:rsidRPr="00064D52">
              <w:rPr>
                <w:sz w:val="24"/>
                <w:szCs w:val="24"/>
              </w:rPr>
              <w:t>扩建后全厂：</w:t>
            </w:r>
          </w:p>
          <w:p w14:paraId="27EAD3F4" w14:textId="03D66925" w:rsidR="00240898" w:rsidRPr="00064D52" w:rsidRDefault="00240898" w:rsidP="00240898">
            <w:pPr>
              <w:spacing w:line="360" w:lineRule="auto"/>
              <w:ind w:firstLineChars="200" w:firstLine="480"/>
              <w:rPr>
                <w:sz w:val="24"/>
                <w:szCs w:val="24"/>
              </w:rPr>
            </w:pPr>
            <w:r w:rsidRPr="00064D52">
              <w:rPr>
                <w:sz w:val="24"/>
                <w:szCs w:val="24"/>
              </w:rPr>
              <w:t>生活废水：排放总量为</w:t>
            </w:r>
            <w:r w:rsidR="000C4BE9" w:rsidRPr="00064D52">
              <w:rPr>
                <w:sz w:val="24"/>
                <w:szCs w:val="24"/>
              </w:rPr>
              <w:t>512</w:t>
            </w:r>
            <w:r w:rsidRPr="00064D52">
              <w:rPr>
                <w:sz w:val="24"/>
                <w:szCs w:val="24"/>
              </w:rPr>
              <w:t>0t/a</w:t>
            </w:r>
            <w:r w:rsidRPr="00064D52">
              <w:rPr>
                <w:sz w:val="24"/>
                <w:szCs w:val="24"/>
              </w:rPr>
              <w:t>，其中</w:t>
            </w:r>
            <w:r w:rsidRPr="00064D52">
              <w:rPr>
                <w:sz w:val="24"/>
                <w:szCs w:val="24"/>
              </w:rPr>
              <w:t>COD</w:t>
            </w:r>
            <w:r w:rsidR="000C4BE9" w:rsidRPr="00064D52">
              <w:rPr>
                <w:sz w:val="24"/>
                <w:szCs w:val="24"/>
              </w:rPr>
              <w:t>1.792</w:t>
            </w:r>
            <w:r w:rsidRPr="00064D52">
              <w:rPr>
                <w:sz w:val="24"/>
                <w:szCs w:val="24"/>
              </w:rPr>
              <w:t>t/a</w:t>
            </w:r>
            <w:r w:rsidRPr="00064D52">
              <w:rPr>
                <w:sz w:val="24"/>
                <w:szCs w:val="24"/>
              </w:rPr>
              <w:t>、</w:t>
            </w:r>
            <w:r w:rsidRPr="00064D52">
              <w:rPr>
                <w:sz w:val="24"/>
                <w:szCs w:val="24"/>
              </w:rPr>
              <w:t>SS</w:t>
            </w:r>
            <w:r w:rsidR="000C4BE9" w:rsidRPr="00064D52">
              <w:rPr>
                <w:sz w:val="24"/>
                <w:szCs w:val="24"/>
              </w:rPr>
              <w:t>1.28</w:t>
            </w:r>
            <w:r w:rsidRPr="00064D52">
              <w:rPr>
                <w:sz w:val="24"/>
                <w:szCs w:val="24"/>
              </w:rPr>
              <w:t>t/a</w:t>
            </w:r>
            <w:r w:rsidRPr="00064D52">
              <w:rPr>
                <w:sz w:val="24"/>
                <w:szCs w:val="24"/>
              </w:rPr>
              <w:t>、</w:t>
            </w:r>
            <w:r w:rsidRPr="00064D52">
              <w:rPr>
                <w:sz w:val="24"/>
                <w:szCs w:val="24"/>
              </w:rPr>
              <w:t>NH</w:t>
            </w:r>
            <w:r w:rsidRPr="00064D52">
              <w:rPr>
                <w:sz w:val="24"/>
                <w:szCs w:val="24"/>
                <w:vertAlign w:val="subscript"/>
              </w:rPr>
              <w:t>3</w:t>
            </w:r>
            <w:r w:rsidRPr="00064D52">
              <w:rPr>
                <w:sz w:val="24"/>
                <w:szCs w:val="24"/>
              </w:rPr>
              <w:t>-N 0.</w:t>
            </w:r>
            <w:r w:rsidR="000C4BE9" w:rsidRPr="00064D52">
              <w:rPr>
                <w:sz w:val="24"/>
                <w:szCs w:val="24"/>
              </w:rPr>
              <w:t>154</w:t>
            </w:r>
            <w:r w:rsidRPr="00064D52">
              <w:rPr>
                <w:sz w:val="24"/>
                <w:szCs w:val="24"/>
              </w:rPr>
              <w:t>t/a</w:t>
            </w:r>
            <w:r w:rsidRPr="00064D52">
              <w:rPr>
                <w:sz w:val="24"/>
                <w:szCs w:val="24"/>
              </w:rPr>
              <w:t>、</w:t>
            </w:r>
            <w:r w:rsidRPr="00064D52">
              <w:rPr>
                <w:sz w:val="24"/>
                <w:szCs w:val="24"/>
              </w:rPr>
              <w:t>TP0.0</w:t>
            </w:r>
            <w:r w:rsidR="000C4BE9" w:rsidRPr="00064D52">
              <w:rPr>
                <w:sz w:val="24"/>
                <w:szCs w:val="24"/>
              </w:rPr>
              <w:t>26</w:t>
            </w:r>
            <w:r w:rsidRPr="00064D52">
              <w:rPr>
                <w:sz w:val="24"/>
                <w:szCs w:val="24"/>
              </w:rPr>
              <w:t>t/a</w:t>
            </w:r>
            <w:r w:rsidRPr="00064D52">
              <w:rPr>
                <w:sz w:val="24"/>
                <w:szCs w:val="24"/>
              </w:rPr>
              <w:t>。</w:t>
            </w:r>
          </w:p>
          <w:p w14:paraId="76D1FDD8" w14:textId="0AAD2D71" w:rsidR="00240898" w:rsidRPr="00064D52" w:rsidRDefault="00240898" w:rsidP="00240898">
            <w:pPr>
              <w:spacing w:line="360" w:lineRule="auto"/>
              <w:ind w:firstLineChars="200" w:firstLine="480"/>
              <w:rPr>
                <w:sz w:val="24"/>
                <w:szCs w:val="24"/>
              </w:rPr>
            </w:pPr>
            <w:r w:rsidRPr="00064D52">
              <w:rPr>
                <w:sz w:val="24"/>
                <w:szCs w:val="24"/>
              </w:rPr>
              <w:t>生产废水：排放总量为</w:t>
            </w:r>
            <w:r w:rsidR="000C4BE9" w:rsidRPr="00064D52">
              <w:rPr>
                <w:sz w:val="24"/>
                <w:szCs w:val="24"/>
              </w:rPr>
              <w:t>2084.8</w:t>
            </w:r>
            <w:r w:rsidRPr="00064D52">
              <w:rPr>
                <w:sz w:val="24"/>
                <w:szCs w:val="24"/>
              </w:rPr>
              <w:t>t/a</w:t>
            </w:r>
            <w:r w:rsidRPr="00064D52">
              <w:rPr>
                <w:sz w:val="24"/>
                <w:szCs w:val="24"/>
              </w:rPr>
              <w:t>，其中</w:t>
            </w:r>
            <w:r w:rsidRPr="00064D52">
              <w:rPr>
                <w:sz w:val="24"/>
                <w:szCs w:val="24"/>
              </w:rPr>
              <w:t>COD0.</w:t>
            </w:r>
            <w:r w:rsidR="000C4BE9" w:rsidRPr="00064D52">
              <w:rPr>
                <w:sz w:val="24"/>
                <w:szCs w:val="24"/>
              </w:rPr>
              <w:t>73</w:t>
            </w:r>
            <w:r w:rsidRPr="00064D52">
              <w:rPr>
                <w:sz w:val="24"/>
                <w:szCs w:val="24"/>
              </w:rPr>
              <w:t>t/a</w:t>
            </w:r>
            <w:r w:rsidRPr="00064D52">
              <w:rPr>
                <w:sz w:val="24"/>
                <w:szCs w:val="24"/>
              </w:rPr>
              <w:t>、</w:t>
            </w:r>
            <w:r w:rsidRPr="00064D52">
              <w:rPr>
                <w:sz w:val="24"/>
                <w:szCs w:val="24"/>
              </w:rPr>
              <w:t>SS0.</w:t>
            </w:r>
            <w:r w:rsidR="000C4BE9" w:rsidRPr="00064D52">
              <w:rPr>
                <w:sz w:val="24"/>
                <w:szCs w:val="24"/>
              </w:rPr>
              <w:t>521</w:t>
            </w:r>
            <w:r w:rsidRPr="00064D52">
              <w:rPr>
                <w:sz w:val="24"/>
                <w:szCs w:val="24"/>
              </w:rPr>
              <w:t>t/a</w:t>
            </w:r>
            <w:r w:rsidRPr="00064D52">
              <w:rPr>
                <w:sz w:val="24"/>
                <w:szCs w:val="24"/>
              </w:rPr>
              <w:t>。</w:t>
            </w:r>
          </w:p>
          <w:p w14:paraId="71044F3C" w14:textId="77777777" w:rsidR="00240898" w:rsidRPr="00064D52" w:rsidRDefault="00240898" w:rsidP="00240898">
            <w:pPr>
              <w:pStyle w:val="aff0"/>
              <w:spacing w:line="360" w:lineRule="auto"/>
              <w:ind w:firstLine="480"/>
              <w:jc w:val="both"/>
              <w:rPr>
                <w:rFonts w:ascii="Times New Roman" w:hAnsi="Times New Roman"/>
              </w:rPr>
            </w:pPr>
            <w:r w:rsidRPr="00064D52">
              <w:rPr>
                <w:rFonts w:ascii="Times New Roman" w:hAnsi="Times New Roman"/>
              </w:rPr>
              <w:t>废气：</w:t>
            </w:r>
          </w:p>
          <w:p w14:paraId="4D60B618" w14:textId="79D90662" w:rsidR="00240898" w:rsidRPr="00064D52" w:rsidRDefault="00240898" w:rsidP="00240898">
            <w:pPr>
              <w:pStyle w:val="aff0"/>
              <w:spacing w:line="360" w:lineRule="auto"/>
              <w:ind w:firstLine="480"/>
              <w:jc w:val="both"/>
              <w:rPr>
                <w:rFonts w:ascii="Times New Roman" w:hAnsi="Times New Roman"/>
              </w:rPr>
            </w:pPr>
            <w:r w:rsidRPr="00064D52">
              <w:rPr>
                <w:rFonts w:ascii="Times New Roman" w:hAnsi="Times New Roman"/>
              </w:rPr>
              <w:t>扩建项目：</w:t>
            </w:r>
            <w:r w:rsidR="004D206F" w:rsidRPr="00064D52">
              <w:rPr>
                <w:rFonts w:ascii="Times New Roman" w:hAnsi="Times New Roman"/>
              </w:rPr>
              <w:t>SO</w:t>
            </w:r>
            <w:r w:rsidR="004D206F" w:rsidRPr="00064D52">
              <w:rPr>
                <w:rFonts w:ascii="Times New Roman" w:hAnsi="Times New Roman"/>
                <w:vertAlign w:val="subscript"/>
              </w:rPr>
              <w:t>2</w:t>
            </w:r>
            <w:r w:rsidR="004D206F" w:rsidRPr="00064D52">
              <w:rPr>
                <w:rFonts w:ascii="Times New Roman" w:hAnsi="Times New Roman"/>
              </w:rPr>
              <w:t>0.000014t/a</w:t>
            </w:r>
            <w:r w:rsidR="004D206F" w:rsidRPr="00064D52">
              <w:rPr>
                <w:rFonts w:ascii="Times New Roman" w:hAnsi="Times New Roman"/>
              </w:rPr>
              <w:t>、</w:t>
            </w:r>
            <w:r w:rsidR="004D206F" w:rsidRPr="00064D52">
              <w:rPr>
                <w:rFonts w:ascii="Times New Roman" w:hAnsi="Times New Roman"/>
              </w:rPr>
              <w:t>NOx0.0021t/a</w:t>
            </w:r>
            <w:r w:rsidR="004D206F" w:rsidRPr="00064D52">
              <w:rPr>
                <w:rFonts w:ascii="Times New Roman" w:hAnsi="Times New Roman"/>
              </w:rPr>
              <w:t>、颗粒物</w:t>
            </w:r>
            <w:r w:rsidR="004D206F" w:rsidRPr="00064D52">
              <w:rPr>
                <w:rFonts w:ascii="Times New Roman" w:hAnsi="Times New Roman"/>
              </w:rPr>
              <w:t>0.3474t/a</w:t>
            </w:r>
            <w:r w:rsidR="004D206F" w:rsidRPr="00064D52">
              <w:rPr>
                <w:rFonts w:ascii="Times New Roman" w:hAnsi="Times New Roman"/>
              </w:rPr>
              <w:t>、</w:t>
            </w:r>
            <w:r w:rsidRPr="00064D52">
              <w:rPr>
                <w:rFonts w:ascii="Times New Roman" w:hAnsi="Times New Roman"/>
              </w:rPr>
              <w:t>VOCs</w:t>
            </w:r>
            <w:r w:rsidRPr="00064D52">
              <w:rPr>
                <w:rFonts w:ascii="Times New Roman" w:hAnsi="Times New Roman"/>
              </w:rPr>
              <w:t>（以非甲烷总烃计）</w:t>
            </w:r>
            <w:r w:rsidR="004D206F" w:rsidRPr="00064D52">
              <w:rPr>
                <w:rFonts w:ascii="Times New Roman" w:hAnsi="Times New Roman"/>
                <w:lang w:val="en-US"/>
              </w:rPr>
              <w:t>0.6162</w:t>
            </w:r>
            <w:r w:rsidRPr="00064D52">
              <w:rPr>
                <w:rFonts w:ascii="Times New Roman" w:hAnsi="Times New Roman"/>
              </w:rPr>
              <w:t>t/a</w:t>
            </w:r>
            <w:r w:rsidRPr="00064D52">
              <w:rPr>
                <w:rFonts w:ascii="Times New Roman" w:hAnsi="Times New Roman"/>
              </w:rPr>
              <w:t>。</w:t>
            </w:r>
          </w:p>
          <w:p w14:paraId="123695F5" w14:textId="23DB3F67" w:rsidR="00240898" w:rsidRPr="00064D52" w:rsidRDefault="00240898" w:rsidP="00240898">
            <w:pPr>
              <w:pStyle w:val="aff0"/>
              <w:spacing w:line="360" w:lineRule="auto"/>
              <w:ind w:firstLine="480"/>
              <w:jc w:val="both"/>
              <w:rPr>
                <w:rFonts w:ascii="Times New Roman" w:hAnsi="Times New Roman"/>
              </w:rPr>
            </w:pPr>
            <w:r w:rsidRPr="00064D52">
              <w:rPr>
                <w:rFonts w:ascii="Times New Roman" w:hAnsi="Times New Roman"/>
              </w:rPr>
              <w:t>扩建后全厂：</w:t>
            </w:r>
            <w:r w:rsidRPr="00064D52">
              <w:rPr>
                <w:rFonts w:ascii="Times New Roman" w:hAnsi="Times New Roman"/>
              </w:rPr>
              <w:t>SO</w:t>
            </w:r>
            <w:r w:rsidRPr="00064D52">
              <w:rPr>
                <w:rFonts w:ascii="Times New Roman" w:hAnsi="Times New Roman"/>
                <w:vertAlign w:val="subscript"/>
              </w:rPr>
              <w:t>2</w:t>
            </w:r>
            <w:r w:rsidR="000C4BE9" w:rsidRPr="00064D52">
              <w:rPr>
                <w:rFonts w:ascii="Times New Roman" w:hAnsi="Times New Roman"/>
              </w:rPr>
              <w:t>0.000</w:t>
            </w:r>
            <w:r w:rsidR="00553706" w:rsidRPr="00064D52">
              <w:rPr>
                <w:rFonts w:ascii="Times New Roman" w:hAnsi="Times New Roman"/>
              </w:rPr>
              <w:t>042</w:t>
            </w:r>
            <w:r w:rsidRPr="00064D52">
              <w:rPr>
                <w:rFonts w:ascii="Times New Roman" w:hAnsi="Times New Roman"/>
              </w:rPr>
              <w:t>t/a</w:t>
            </w:r>
            <w:r w:rsidRPr="00064D52">
              <w:rPr>
                <w:rFonts w:ascii="Times New Roman" w:hAnsi="Times New Roman"/>
              </w:rPr>
              <w:t>、</w:t>
            </w:r>
            <w:r w:rsidRPr="00064D52">
              <w:rPr>
                <w:rFonts w:ascii="Times New Roman" w:hAnsi="Times New Roman"/>
              </w:rPr>
              <w:t>NOx</w:t>
            </w:r>
            <w:r w:rsidR="000C4BE9" w:rsidRPr="00064D52">
              <w:rPr>
                <w:rFonts w:ascii="Times New Roman" w:hAnsi="Times New Roman"/>
              </w:rPr>
              <w:t>0.</w:t>
            </w:r>
            <w:r w:rsidR="00553706" w:rsidRPr="00064D52">
              <w:rPr>
                <w:rFonts w:ascii="Times New Roman" w:hAnsi="Times New Roman"/>
              </w:rPr>
              <w:t>112</w:t>
            </w:r>
            <w:r w:rsidRPr="00064D52">
              <w:rPr>
                <w:rFonts w:ascii="Times New Roman" w:hAnsi="Times New Roman"/>
              </w:rPr>
              <w:t>t/a</w:t>
            </w:r>
            <w:r w:rsidRPr="00064D52">
              <w:rPr>
                <w:rFonts w:ascii="Times New Roman" w:hAnsi="Times New Roman"/>
              </w:rPr>
              <w:t>、颗粒物</w:t>
            </w:r>
            <w:r w:rsidR="00A37EB8" w:rsidRPr="00064D52">
              <w:rPr>
                <w:rFonts w:ascii="Times New Roman" w:hAnsi="Times New Roman"/>
              </w:rPr>
              <w:t>0.</w:t>
            </w:r>
            <w:r w:rsidR="00FF1993" w:rsidRPr="00064D52">
              <w:rPr>
                <w:rFonts w:ascii="Times New Roman" w:hAnsi="Times New Roman"/>
              </w:rPr>
              <w:t>4236</w:t>
            </w:r>
            <w:r w:rsidRPr="00064D52">
              <w:rPr>
                <w:rFonts w:ascii="Times New Roman" w:hAnsi="Times New Roman"/>
              </w:rPr>
              <w:t>t/a</w:t>
            </w:r>
            <w:r w:rsidRPr="00064D52">
              <w:rPr>
                <w:rFonts w:ascii="Times New Roman" w:hAnsi="Times New Roman"/>
              </w:rPr>
              <w:t>、</w:t>
            </w:r>
            <w:r w:rsidRPr="00064D52">
              <w:rPr>
                <w:rFonts w:ascii="Times New Roman" w:hAnsi="Times New Roman"/>
              </w:rPr>
              <w:t>VOCs</w:t>
            </w:r>
            <w:r w:rsidRPr="00064D52">
              <w:rPr>
                <w:rFonts w:ascii="Times New Roman" w:hAnsi="Times New Roman"/>
              </w:rPr>
              <w:t>（以非甲烷总烃计）</w:t>
            </w:r>
            <w:r w:rsidR="00553706" w:rsidRPr="00064D52">
              <w:rPr>
                <w:rFonts w:ascii="Times New Roman" w:hAnsi="Times New Roman"/>
                <w:lang w:val="en-US"/>
              </w:rPr>
              <w:t>0.</w:t>
            </w:r>
            <w:r w:rsidR="00FF1993" w:rsidRPr="00064D52">
              <w:rPr>
                <w:rFonts w:ascii="Times New Roman" w:hAnsi="Times New Roman"/>
                <w:lang w:val="en-US"/>
              </w:rPr>
              <w:t>9036</w:t>
            </w:r>
            <w:r w:rsidRPr="00064D52">
              <w:rPr>
                <w:rFonts w:ascii="Times New Roman" w:hAnsi="Times New Roman"/>
              </w:rPr>
              <w:t>t/a</w:t>
            </w:r>
            <w:r w:rsidRPr="00064D52">
              <w:rPr>
                <w:rFonts w:ascii="Times New Roman" w:hAnsi="Times New Roman"/>
              </w:rPr>
              <w:t>。</w:t>
            </w:r>
          </w:p>
          <w:p w14:paraId="5323864F" w14:textId="77777777" w:rsidR="00240898" w:rsidRPr="00064D52" w:rsidRDefault="00240898" w:rsidP="00240898">
            <w:pPr>
              <w:pStyle w:val="aff0"/>
              <w:spacing w:line="360" w:lineRule="auto"/>
              <w:ind w:firstLine="480"/>
              <w:jc w:val="both"/>
              <w:rPr>
                <w:rFonts w:ascii="Times New Roman" w:hAnsi="Times New Roman"/>
              </w:rPr>
            </w:pPr>
            <w:r w:rsidRPr="00064D52">
              <w:rPr>
                <w:rFonts w:ascii="Times New Roman" w:hAnsi="Times New Roman"/>
              </w:rPr>
              <w:t>固废：零排放。</w:t>
            </w:r>
          </w:p>
          <w:p w14:paraId="14E46848" w14:textId="42ECFF44" w:rsidR="00240898" w:rsidRPr="00064D52" w:rsidRDefault="00240898" w:rsidP="00240898">
            <w:pPr>
              <w:spacing w:line="360" w:lineRule="auto"/>
              <w:ind w:firstLineChars="200" w:firstLine="480"/>
              <w:rPr>
                <w:sz w:val="24"/>
              </w:rPr>
            </w:pPr>
            <w:r w:rsidRPr="00064D52">
              <w:rPr>
                <w:sz w:val="24"/>
              </w:rPr>
              <w:t>上述总量控制指标中，水污染物排放总量</w:t>
            </w:r>
            <w:r w:rsidR="00553706" w:rsidRPr="00064D52">
              <w:rPr>
                <w:rFonts w:hint="eastAsia"/>
                <w:sz w:val="24"/>
              </w:rPr>
              <w:t>、</w:t>
            </w:r>
            <w:r w:rsidRPr="00064D52">
              <w:rPr>
                <w:sz w:val="24"/>
              </w:rPr>
              <w:t>大气污染物排放总量需向当地环保部门申请，在区域内调剂。</w:t>
            </w:r>
          </w:p>
          <w:p w14:paraId="1187FFF3" w14:textId="4F726AB6" w:rsidR="00CF3A0F" w:rsidRPr="00064D52" w:rsidRDefault="00985F04">
            <w:pPr>
              <w:snapToGrid w:val="0"/>
              <w:spacing w:line="360" w:lineRule="auto"/>
              <w:ind w:firstLineChars="196" w:firstLine="472"/>
              <w:rPr>
                <w:b/>
                <w:sz w:val="24"/>
                <w:szCs w:val="24"/>
              </w:rPr>
            </w:pPr>
            <w:r w:rsidRPr="00064D52">
              <w:rPr>
                <w:b/>
                <w:sz w:val="24"/>
                <w:szCs w:val="24"/>
              </w:rPr>
              <w:t>1</w:t>
            </w:r>
            <w:r w:rsidR="00240898" w:rsidRPr="00064D52">
              <w:rPr>
                <w:b/>
                <w:sz w:val="24"/>
                <w:szCs w:val="24"/>
              </w:rPr>
              <w:t>4</w:t>
            </w:r>
            <w:r w:rsidRPr="00064D52">
              <w:rPr>
                <w:b/>
                <w:sz w:val="24"/>
                <w:szCs w:val="24"/>
              </w:rPr>
              <w:t>.</w:t>
            </w:r>
            <w:r w:rsidRPr="00064D52">
              <w:rPr>
                <w:b/>
                <w:sz w:val="24"/>
                <w:szCs w:val="24"/>
              </w:rPr>
              <w:t>总结论</w:t>
            </w:r>
          </w:p>
          <w:p w14:paraId="2972D296" w14:textId="77777777" w:rsidR="00CF3A0F" w:rsidRPr="00064D52" w:rsidRDefault="00985F04">
            <w:pPr>
              <w:snapToGrid w:val="0"/>
              <w:spacing w:line="360" w:lineRule="auto"/>
              <w:ind w:firstLineChars="200" w:firstLine="482"/>
              <w:rPr>
                <w:b/>
                <w:sz w:val="24"/>
                <w:szCs w:val="20"/>
              </w:rPr>
            </w:pPr>
            <w:r w:rsidRPr="00064D52">
              <w:rPr>
                <w:b/>
                <w:sz w:val="24"/>
                <w:szCs w:val="20"/>
              </w:rPr>
              <w:t>建设项目符合产业政策和当地规划要求。项目设计布局基本合理，采取的污染防治措施可行有效，项目实施后污染物可实现达标排放，项目环境风险可防控，项目所需的排污总量在区域内进行调剂解决，项目建设对环境的影响可以接受，不会改变项目周围地区的大气环境、水环境和声环境</w:t>
            </w:r>
            <w:r w:rsidRPr="00064D52">
              <w:rPr>
                <w:rFonts w:hint="eastAsia"/>
                <w:b/>
                <w:sz w:val="24"/>
                <w:szCs w:val="20"/>
              </w:rPr>
              <w:t>、土壤环境</w:t>
            </w:r>
            <w:r w:rsidRPr="00064D52">
              <w:rPr>
                <w:b/>
                <w:sz w:val="24"/>
                <w:szCs w:val="20"/>
              </w:rPr>
              <w:t>质量的现有功能要求。因此，从环境保护的角度来看，本项目的建设是可行的。</w:t>
            </w:r>
          </w:p>
          <w:p w14:paraId="35059F02" w14:textId="77777777" w:rsidR="00CF3A0F" w:rsidRPr="00064D52" w:rsidRDefault="00985F04">
            <w:pPr>
              <w:snapToGrid w:val="0"/>
              <w:spacing w:line="360" w:lineRule="auto"/>
              <w:rPr>
                <w:sz w:val="24"/>
                <w:szCs w:val="24"/>
              </w:rPr>
            </w:pPr>
            <w:r w:rsidRPr="00064D52">
              <w:rPr>
                <w:sz w:val="24"/>
                <w:szCs w:val="24"/>
              </w:rPr>
              <w:t>二、建议</w:t>
            </w:r>
          </w:p>
          <w:p w14:paraId="33B1D363" w14:textId="77777777" w:rsidR="00CF3A0F" w:rsidRPr="00064D52" w:rsidRDefault="00985F04">
            <w:pPr>
              <w:snapToGrid w:val="0"/>
              <w:spacing w:line="360" w:lineRule="auto"/>
              <w:ind w:firstLineChars="200" w:firstLine="480"/>
              <w:rPr>
                <w:sz w:val="24"/>
                <w:szCs w:val="24"/>
              </w:rPr>
            </w:pPr>
            <w:r w:rsidRPr="00064D52">
              <w:rPr>
                <w:sz w:val="24"/>
                <w:szCs w:val="24"/>
              </w:rPr>
              <w:t>为保护环境、防治污染，建议要求如下：</w:t>
            </w:r>
          </w:p>
          <w:p w14:paraId="480757A1" w14:textId="77777777" w:rsidR="00CF3A0F" w:rsidRPr="00064D52" w:rsidRDefault="00985F04">
            <w:pPr>
              <w:snapToGrid w:val="0"/>
              <w:spacing w:line="360" w:lineRule="auto"/>
              <w:ind w:firstLineChars="200" w:firstLine="480"/>
              <w:rPr>
                <w:sz w:val="24"/>
                <w:szCs w:val="24"/>
              </w:rPr>
            </w:pPr>
            <w:r w:rsidRPr="00064D52">
              <w:rPr>
                <w:sz w:val="24"/>
                <w:szCs w:val="24"/>
              </w:rPr>
              <w:t>1.</w:t>
            </w:r>
            <w:r w:rsidRPr="00064D52">
              <w:rPr>
                <w:sz w:val="24"/>
                <w:szCs w:val="24"/>
              </w:rPr>
              <w:t>上述评价结论是根据建设方提供的生产规模、工艺流程、原辅材料用量及与此对应的排污情况基础上进行的，如果生产品种、规模、工艺流程和排污情况有所变化，建设单位应按环保部门的要求另行申报。</w:t>
            </w:r>
          </w:p>
          <w:p w14:paraId="5CB98D15" w14:textId="77777777" w:rsidR="00CF3A0F" w:rsidRPr="00064D52" w:rsidRDefault="00985F04">
            <w:pPr>
              <w:snapToGrid w:val="0"/>
              <w:spacing w:line="360" w:lineRule="auto"/>
              <w:ind w:firstLineChars="200" w:firstLine="480"/>
              <w:rPr>
                <w:sz w:val="24"/>
                <w:szCs w:val="24"/>
              </w:rPr>
            </w:pPr>
            <w:r w:rsidRPr="00064D52">
              <w:rPr>
                <w:sz w:val="24"/>
                <w:szCs w:val="24"/>
              </w:rPr>
              <w:t>2.</w:t>
            </w:r>
            <w:r w:rsidRPr="00064D52">
              <w:rPr>
                <w:sz w:val="24"/>
                <w:szCs w:val="24"/>
              </w:rPr>
              <w:t>建设项目在项目实施过程中，务必认真落实各项治理措施。公司应十分重视引进和建立先进的环境保护管理模式，强化职工自身的环保意识和安全生产技能。</w:t>
            </w:r>
          </w:p>
          <w:p w14:paraId="5566576A" w14:textId="77777777" w:rsidR="00CF3A0F" w:rsidRPr="00064D52" w:rsidRDefault="00985F04">
            <w:pPr>
              <w:snapToGrid w:val="0"/>
              <w:spacing w:line="360" w:lineRule="auto"/>
              <w:ind w:firstLineChars="200" w:firstLine="480"/>
              <w:rPr>
                <w:sz w:val="24"/>
                <w:szCs w:val="20"/>
              </w:rPr>
            </w:pPr>
            <w:r w:rsidRPr="00064D52">
              <w:rPr>
                <w:sz w:val="24"/>
                <w:szCs w:val="24"/>
              </w:rPr>
              <w:t>3.</w:t>
            </w:r>
            <w:r w:rsidRPr="00064D52">
              <w:rPr>
                <w:sz w:val="24"/>
                <w:szCs w:val="24"/>
              </w:rPr>
              <w:t>加强对废气处理设施的运行管理工作，</w:t>
            </w:r>
            <w:r w:rsidRPr="00064D52">
              <w:rPr>
                <w:sz w:val="24"/>
                <w:szCs w:val="20"/>
              </w:rPr>
              <w:t>如出现故障必需立即停产检修，确保本项目的废气处理后稳定达标排放。</w:t>
            </w:r>
          </w:p>
          <w:p w14:paraId="52344FDA" w14:textId="77777777" w:rsidR="00CF3A0F" w:rsidRPr="00064D52" w:rsidRDefault="00985F04">
            <w:pPr>
              <w:snapToGrid w:val="0"/>
              <w:spacing w:line="360" w:lineRule="auto"/>
              <w:ind w:firstLineChars="200" w:firstLine="480"/>
              <w:rPr>
                <w:sz w:val="24"/>
                <w:szCs w:val="24"/>
              </w:rPr>
            </w:pPr>
            <w:r w:rsidRPr="00064D52">
              <w:rPr>
                <w:sz w:val="24"/>
                <w:szCs w:val="24"/>
              </w:rPr>
              <w:lastRenderedPageBreak/>
              <w:t>4.</w:t>
            </w:r>
            <w:r w:rsidRPr="00064D52">
              <w:rPr>
                <w:sz w:val="24"/>
                <w:szCs w:val="24"/>
              </w:rPr>
              <w:t>加强风险防范措施，将事故发生的概率降到最低。</w:t>
            </w:r>
          </w:p>
          <w:p w14:paraId="3BE84FF0" w14:textId="77777777" w:rsidR="00CF3A0F" w:rsidRPr="00064D52" w:rsidRDefault="00985F04">
            <w:pPr>
              <w:snapToGrid w:val="0"/>
              <w:spacing w:line="360" w:lineRule="auto"/>
              <w:ind w:firstLineChars="200" w:firstLine="480"/>
              <w:rPr>
                <w:sz w:val="24"/>
                <w:szCs w:val="24"/>
              </w:rPr>
            </w:pPr>
            <w:r w:rsidRPr="00064D52">
              <w:rPr>
                <w:sz w:val="24"/>
                <w:szCs w:val="24"/>
              </w:rPr>
              <w:t>5.</w:t>
            </w:r>
            <w:r w:rsidRPr="00064D52">
              <w:rPr>
                <w:sz w:val="24"/>
                <w:szCs w:val="24"/>
              </w:rPr>
              <w:t>严格执行</w:t>
            </w:r>
            <w:r w:rsidRPr="00064D52">
              <w:rPr>
                <w:sz w:val="24"/>
                <w:szCs w:val="24"/>
              </w:rPr>
              <w:t>“</w:t>
            </w:r>
            <w:r w:rsidRPr="00064D52">
              <w:rPr>
                <w:sz w:val="24"/>
                <w:szCs w:val="24"/>
              </w:rPr>
              <w:t>三同时</w:t>
            </w:r>
            <w:r w:rsidRPr="00064D52">
              <w:rPr>
                <w:sz w:val="24"/>
                <w:szCs w:val="24"/>
              </w:rPr>
              <w:t>”</w:t>
            </w:r>
            <w:r w:rsidRPr="00064D52">
              <w:rPr>
                <w:sz w:val="24"/>
                <w:szCs w:val="24"/>
              </w:rPr>
              <w:t>制度。</w:t>
            </w:r>
          </w:p>
          <w:p w14:paraId="5A4F79AF" w14:textId="77777777" w:rsidR="00CF3A0F" w:rsidRPr="00064D52" w:rsidRDefault="00985F04">
            <w:pPr>
              <w:snapToGrid w:val="0"/>
              <w:spacing w:line="360" w:lineRule="auto"/>
              <w:ind w:firstLineChars="200" w:firstLine="480"/>
              <w:rPr>
                <w:sz w:val="24"/>
                <w:szCs w:val="24"/>
              </w:rPr>
            </w:pPr>
            <w:r w:rsidRPr="00064D52">
              <w:rPr>
                <w:sz w:val="24"/>
                <w:szCs w:val="24"/>
              </w:rPr>
              <w:t>6.</w:t>
            </w:r>
            <w:r w:rsidRPr="00064D52">
              <w:rPr>
                <w:sz w:val="24"/>
                <w:szCs w:val="24"/>
              </w:rPr>
              <w:t>企业建设过程中应注意与周边居民及企业之间的环保纠纷，当发生环保投诉时，应及时安排环境监测，并将监测结果向社会公示。</w:t>
            </w:r>
          </w:p>
          <w:p w14:paraId="3471B6DF" w14:textId="0FDDB410" w:rsidR="00CF3A0F" w:rsidRPr="00064D52" w:rsidRDefault="00985F04" w:rsidP="000C4BE9">
            <w:pPr>
              <w:snapToGrid w:val="0"/>
              <w:spacing w:line="360" w:lineRule="auto"/>
              <w:ind w:firstLineChars="200" w:firstLine="480"/>
              <w:rPr>
                <w:b/>
                <w:sz w:val="32"/>
                <w:szCs w:val="20"/>
              </w:rPr>
            </w:pPr>
            <w:r w:rsidRPr="00064D52">
              <w:rPr>
                <w:sz w:val="24"/>
                <w:szCs w:val="24"/>
              </w:rPr>
              <w:t>7.</w:t>
            </w:r>
            <w:r w:rsidRPr="00064D52">
              <w:rPr>
                <w:sz w:val="24"/>
                <w:szCs w:val="24"/>
              </w:rPr>
              <w:t>当企业接到周边企业、居民环保投诉时（如噪声扰民等问题），企业相关人员应进行及时沟通、安抚民众情绪，同时对厂内各工段进行排查，发现问题时要及时对异常状况进行处理，以达到环保要求。</w:t>
            </w:r>
          </w:p>
        </w:tc>
      </w:tr>
      <w:tr w:rsidR="00CF3A0F" w:rsidRPr="00064D52" w14:paraId="30D10039" w14:textId="77777777">
        <w:tc>
          <w:tcPr>
            <w:tcW w:w="8528" w:type="dxa"/>
          </w:tcPr>
          <w:p w14:paraId="78EAF9D0" w14:textId="146AB149" w:rsidR="00D130A8" w:rsidRPr="00064D52" w:rsidRDefault="001D78A9" w:rsidP="00D130A8">
            <w:pPr>
              <w:adjustRightInd w:val="0"/>
              <w:snapToGrid w:val="0"/>
              <w:spacing w:line="400" w:lineRule="exact"/>
              <w:ind w:firstLineChars="200" w:firstLine="482"/>
              <w:jc w:val="center"/>
              <w:rPr>
                <w:b/>
                <w:sz w:val="24"/>
                <w:szCs w:val="24"/>
              </w:rPr>
            </w:pPr>
            <w:r w:rsidRPr="00064D52">
              <w:rPr>
                <w:b/>
                <w:sz w:val="24"/>
                <w:szCs w:val="24"/>
              </w:rPr>
              <w:lastRenderedPageBreak/>
              <w:t>表</w:t>
            </w:r>
            <w:r w:rsidRPr="00064D52">
              <w:rPr>
                <w:b/>
                <w:sz w:val="24"/>
                <w:szCs w:val="24"/>
              </w:rPr>
              <w:t xml:space="preserve">9-1  </w:t>
            </w:r>
            <w:r w:rsidRPr="00064D52">
              <w:rPr>
                <w:b/>
                <w:sz w:val="24"/>
                <w:szCs w:val="24"/>
              </w:rPr>
              <w:t>扩建项目</w:t>
            </w:r>
            <w:r w:rsidRPr="00064D52">
              <w:rPr>
                <w:b/>
                <w:sz w:val="24"/>
                <w:szCs w:val="24"/>
              </w:rPr>
              <w:t>“</w:t>
            </w:r>
            <w:r w:rsidRPr="00064D52">
              <w:rPr>
                <w:b/>
                <w:sz w:val="24"/>
                <w:szCs w:val="24"/>
              </w:rPr>
              <w:t>三同时</w:t>
            </w:r>
            <w:r w:rsidRPr="00064D52">
              <w:rPr>
                <w:b/>
                <w:sz w:val="24"/>
                <w:szCs w:val="24"/>
              </w:rPr>
              <w:t>”</w:t>
            </w:r>
            <w:r w:rsidRPr="00064D52">
              <w:rPr>
                <w:b/>
                <w:sz w:val="24"/>
                <w:szCs w:val="24"/>
              </w:rPr>
              <w:t>验收一览表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98"/>
              <w:gridCol w:w="708"/>
              <w:gridCol w:w="1134"/>
              <w:gridCol w:w="1701"/>
              <w:gridCol w:w="1589"/>
              <w:gridCol w:w="960"/>
              <w:gridCol w:w="766"/>
            </w:tblGrid>
            <w:tr w:rsidR="00264C0D" w:rsidRPr="00064D52" w14:paraId="0633A48A" w14:textId="77777777" w:rsidTr="00B51F99">
              <w:trPr>
                <w:trHeight w:val="340"/>
              </w:trPr>
              <w:tc>
                <w:tcPr>
                  <w:tcW w:w="846" w:type="dxa"/>
                  <w:vAlign w:val="center"/>
                </w:tcPr>
                <w:p w14:paraId="6FDD5638" w14:textId="77777777" w:rsidR="00264C0D" w:rsidRPr="00064D52" w:rsidRDefault="00264C0D" w:rsidP="00264C0D">
                  <w:pPr>
                    <w:adjustRightInd w:val="0"/>
                    <w:snapToGrid w:val="0"/>
                    <w:jc w:val="center"/>
                    <w:rPr>
                      <w:b/>
                      <w:szCs w:val="21"/>
                    </w:rPr>
                  </w:pPr>
                  <w:bookmarkStart w:id="29" w:name="_Hlk16698994"/>
                  <w:r w:rsidRPr="00064D52">
                    <w:rPr>
                      <w:b/>
                      <w:szCs w:val="21"/>
                    </w:rPr>
                    <w:t>项目名称</w:t>
                  </w:r>
                </w:p>
              </w:tc>
              <w:tc>
                <w:tcPr>
                  <w:tcW w:w="7456" w:type="dxa"/>
                  <w:gridSpan w:val="7"/>
                  <w:vAlign w:val="center"/>
                </w:tcPr>
                <w:p w14:paraId="1941A3BF" w14:textId="77777777" w:rsidR="00264C0D" w:rsidRPr="00064D52" w:rsidRDefault="00264C0D" w:rsidP="00264C0D">
                  <w:pPr>
                    <w:adjustRightInd w:val="0"/>
                    <w:snapToGrid w:val="0"/>
                    <w:jc w:val="center"/>
                    <w:rPr>
                      <w:b/>
                      <w:szCs w:val="21"/>
                    </w:rPr>
                  </w:pPr>
                  <w:proofErr w:type="gramStart"/>
                  <w:r w:rsidRPr="00064D52">
                    <w:rPr>
                      <w:rFonts w:hint="eastAsia"/>
                      <w:b/>
                      <w:szCs w:val="21"/>
                    </w:rPr>
                    <w:t>恩德斯豪斯</w:t>
                  </w:r>
                  <w:proofErr w:type="gramEnd"/>
                  <w:r w:rsidRPr="00064D52">
                    <w:rPr>
                      <w:rFonts w:hint="eastAsia"/>
                      <w:b/>
                      <w:szCs w:val="21"/>
                    </w:rPr>
                    <w:t>流量仪表技术（中国）有限公司的增产项目</w:t>
                  </w:r>
                </w:p>
              </w:tc>
            </w:tr>
            <w:tr w:rsidR="00264C0D" w:rsidRPr="00064D52" w14:paraId="308FB3DF" w14:textId="77777777" w:rsidTr="00B51F99">
              <w:trPr>
                <w:trHeight w:val="340"/>
              </w:trPr>
              <w:tc>
                <w:tcPr>
                  <w:tcW w:w="846" w:type="dxa"/>
                  <w:vAlign w:val="center"/>
                </w:tcPr>
                <w:p w14:paraId="063C06EC" w14:textId="77777777" w:rsidR="00264C0D" w:rsidRPr="00064D52" w:rsidRDefault="00264C0D" w:rsidP="00264C0D">
                  <w:pPr>
                    <w:adjustRightInd w:val="0"/>
                    <w:snapToGrid w:val="0"/>
                    <w:jc w:val="center"/>
                    <w:rPr>
                      <w:b/>
                      <w:szCs w:val="21"/>
                    </w:rPr>
                  </w:pPr>
                  <w:r w:rsidRPr="00064D52">
                    <w:rPr>
                      <w:b/>
                      <w:szCs w:val="21"/>
                    </w:rPr>
                    <w:t>类别</w:t>
                  </w:r>
                </w:p>
              </w:tc>
              <w:tc>
                <w:tcPr>
                  <w:tcW w:w="1306" w:type="dxa"/>
                  <w:gridSpan w:val="2"/>
                  <w:vAlign w:val="center"/>
                </w:tcPr>
                <w:p w14:paraId="47E23578" w14:textId="77777777" w:rsidR="00264C0D" w:rsidRPr="00064D52" w:rsidRDefault="00264C0D" w:rsidP="00264C0D">
                  <w:pPr>
                    <w:adjustRightInd w:val="0"/>
                    <w:snapToGrid w:val="0"/>
                    <w:jc w:val="center"/>
                    <w:rPr>
                      <w:b/>
                      <w:szCs w:val="21"/>
                    </w:rPr>
                  </w:pPr>
                  <w:r w:rsidRPr="00064D52">
                    <w:rPr>
                      <w:b/>
                      <w:szCs w:val="21"/>
                    </w:rPr>
                    <w:t>污染源</w:t>
                  </w:r>
                </w:p>
              </w:tc>
              <w:tc>
                <w:tcPr>
                  <w:tcW w:w="1134" w:type="dxa"/>
                  <w:vAlign w:val="center"/>
                </w:tcPr>
                <w:p w14:paraId="4C2A1D1A" w14:textId="77777777" w:rsidR="00264C0D" w:rsidRPr="00064D52" w:rsidRDefault="00264C0D" w:rsidP="00264C0D">
                  <w:pPr>
                    <w:adjustRightInd w:val="0"/>
                    <w:snapToGrid w:val="0"/>
                    <w:jc w:val="center"/>
                    <w:rPr>
                      <w:b/>
                      <w:szCs w:val="21"/>
                    </w:rPr>
                  </w:pPr>
                  <w:r w:rsidRPr="00064D52">
                    <w:rPr>
                      <w:b/>
                      <w:szCs w:val="21"/>
                    </w:rPr>
                    <w:t>污染物</w:t>
                  </w:r>
                </w:p>
              </w:tc>
              <w:tc>
                <w:tcPr>
                  <w:tcW w:w="1701" w:type="dxa"/>
                  <w:vAlign w:val="center"/>
                </w:tcPr>
                <w:p w14:paraId="06AB467D" w14:textId="77777777" w:rsidR="00264C0D" w:rsidRPr="00064D52" w:rsidRDefault="00264C0D" w:rsidP="00264C0D">
                  <w:pPr>
                    <w:adjustRightInd w:val="0"/>
                    <w:snapToGrid w:val="0"/>
                    <w:jc w:val="center"/>
                    <w:rPr>
                      <w:b/>
                      <w:szCs w:val="21"/>
                    </w:rPr>
                  </w:pPr>
                  <w:r w:rsidRPr="00064D52">
                    <w:rPr>
                      <w:b/>
                      <w:szCs w:val="21"/>
                    </w:rPr>
                    <w:t>治理措施（设施数量、规模、处理能力等）</w:t>
                  </w:r>
                </w:p>
              </w:tc>
              <w:tc>
                <w:tcPr>
                  <w:tcW w:w="1589" w:type="dxa"/>
                  <w:vAlign w:val="center"/>
                </w:tcPr>
                <w:p w14:paraId="73BBED4B" w14:textId="77777777" w:rsidR="00264C0D" w:rsidRPr="00064D52" w:rsidRDefault="00264C0D" w:rsidP="00264C0D">
                  <w:pPr>
                    <w:adjustRightInd w:val="0"/>
                    <w:snapToGrid w:val="0"/>
                    <w:jc w:val="center"/>
                    <w:rPr>
                      <w:b/>
                      <w:szCs w:val="21"/>
                    </w:rPr>
                  </w:pPr>
                  <w:r w:rsidRPr="00064D52">
                    <w:rPr>
                      <w:b/>
                      <w:szCs w:val="21"/>
                    </w:rPr>
                    <w:t>处理效果、执行标准</w:t>
                  </w:r>
                  <w:proofErr w:type="gramStart"/>
                  <w:r w:rsidRPr="00064D52">
                    <w:rPr>
                      <w:b/>
                      <w:szCs w:val="21"/>
                    </w:rPr>
                    <w:t>或拟达要求</w:t>
                  </w:r>
                  <w:proofErr w:type="gramEnd"/>
                </w:p>
              </w:tc>
              <w:tc>
                <w:tcPr>
                  <w:tcW w:w="960" w:type="dxa"/>
                  <w:tcMar>
                    <w:left w:w="0" w:type="dxa"/>
                    <w:right w:w="0" w:type="dxa"/>
                  </w:tcMar>
                  <w:vAlign w:val="center"/>
                </w:tcPr>
                <w:p w14:paraId="0B8B45D1" w14:textId="77777777" w:rsidR="00264C0D" w:rsidRPr="00064D52" w:rsidRDefault="00264C0D" w:rsidP="00264C0D">
                  <w:pPr>
                    <w:adjustRightInd w:val="0"/>
                    <w:snapToGrid w:val="0"/>
                    <w:jc w:val="center"/>
                    <w:rPr>
                      <w:b/>
                      <w:szCs w:val="21"/>
                    </w:rPr>
                  </w:pPr>
                  <w:r w:rsidRPr="00064D52">
                    <w:rPr>
                      <w:b/>
                      <w:szCs w:val="21"/>
                    </w:rPr>
                    <w:t>环保</w:t>
                  </w:r>
                </w:p>
                <w:p w14:paraId="7902283B" w14:textId="77777777" w:rsidR="00264C0D" w:rsidRPr="00064D52" w:rsidRDefault="00264C0D" w:rsidP="00264C0D">
                  <w:pPr>
                    <w:adjustRightInd w:val="0"/>
                    <w:snapToGrid w:val="0"/>
                    <w:jc w:val="center"/>
                    <w:rPr>
                      <w:b/>
                      <w:szCs w:val="21"/>
                    </w:rPr>
                  </w:pPr>
                  <w:r w:rsidRPr="00064D52">
                    <w:rPr>
                      <w:b/>
                      <w:szCs w:val="21"/>
                    </w:rPr>
                    <w:t>投资</w:t>
                  </w:r>
                </w:p>
                <w:p w14:paraId="62CE604F" w14:textId="77777777" w:rsidR="00264C0D" w:rsidRPr="00064D52" w:rsidRDefault="00264C0D" w:rsidP="00264C0D">
                  <w:pPr>
                    <w:adjustRightInd w:val="0"/>
                    <w:snapToGrid w:val="0"/>
                    <w:jc w:val="center"/>
                    <w:rPr>
                      <w:b/>
                      <w:szCs w:val="21"/>
                    </w:rPr>
                  </w:pPr>
                  <w:r w:rsidRPr="00064D52">
                    <w:rPr>
                      <w:b/>
                      <w:szCs w:val="21"/>
                    </w:rPr>
                    <w:t>（万元）</w:t>
                  </w:r>
                </w:p>
              </w:tc>
              <w:tc>
                <w:tcPr>
                  <w:tcW w:w="766" w:type="dxa"/>
                  <w:vAlign w:val="center"/>
                </w:tcPr>
                <w:p w14:paraId="2251A0BA" w14:textId="77777777" w:rsidR="00264C0D" w:rsidRPr="00064D52" w:rsidRDefault="00264C0D" w:rsidP="00264C0D">
                  <w:pPr>
                    <w:adjustRightInd w:val="0"/>
                    <w:snapToGrid w:val="0"/>
                    <w:jc w:val="center"/>
                    <w:rPr>
                      <w:b/>
                      <w:szCs w:val="21"/>
                    </w:rPr>
                  </w:pPr>
                  <w:r w:rsidRPr="00064D52">
                    <w:rPr>
                      <w:b/>
                      <w:szCs w:val="21"/>
                    </w:rPr>
                    <w:t>完成时间</w:t>
                  </w:r>
                </w:p>
              </w:tc>
            </w:tr>
            <w:tr w:rsidR="00264C0D" w:rsidRPr="00064D52" w14:paraId="1A518228" w14:textId="77777777" w:rsidTr="00B51F99">
              <w:trPr>
                <w:trHeight w:val="1066"/>
              </w:trPr>
              <w:tc>
                <w:tcPr>
                  <w:tcW w:w="846" w:type="dxa"/>
                  <w:vMerge w:val="restart"/>
                  <w:vAlign w:val="center"/>
                </w:tcPr>
                <w:p w14:paraId="13F4439D" w14:textId="77777777" w:rsidR="00264C0D" w:rsidRPr="00064D52" w:rsidRDefault="00264C0D" w:rsidP="00264C0D">
                  <w:pPr>
                    <w:adjustRightInd w:val="0"/>
                    <w:jc w:val="center"/>
                    <w:rPr>
                      <w:szCs w:val="21"/>
                    </w:rPr>
                  </w:pPr>
                  <w:r w:rsidRPr="00064D52">
                    <w:rPr>
                      <w:szCs w:val="21"/>
                    </w:rPr>
                    <w:t>废气</w:t>
                  </w:r>
                </w:p>
              </w:tc>
              <w:tc>
                <w:tcPr>
                  <w:tcW w:w="598" w:type="dxa"/>
                  <w:vAlign w:val="center"/>
                </w:tcPr>
                <w:p w14:paraId="1CD28A18" w14:textId="77777777" w:rsidR="00264C0D" w:rsidRPr="00064D52" w:rsidRDefault="00264C0D" w:rsidP="00264C0D">
                  <w:pPr>
                    <w:jc w:val="center"/>
                    <w:rPr>
                      <w:szCs w:val="21"/>
                    </w:rPr>
                  </w:pPr>
                  <w:r w:rsidRPr="00064D52">
                    <w:rPr>
                      <w:rFonts w:hint="eastAsia"/>
                      <w:szCs w:val="21"/>
                    </w:rPr>
                    <w:t>有组织</w:t>
                  </w:r>
                </w:p>
              </w:tc>
              <w:tc>
                <w:tcPr>
                  <w:tcW w:w="708" w:type="dxa"/>
                  <w:vAlign w:val="center"/>
                </w:tcPr>
                <w:p w14:paraId="54088D10" w14:textId="77777777" w:rsidR="00264C0D" w:rsidRPr="00064D52" w:rsidRDefault="00264C0D" w:rsidP="00264C0D">
                  <w:pPr>
                    <w:jc w:val="center"/>
                    <w:rPr>
                      <w:szCs w:val="21"/>
                    </w:rPr>
                  </w:pPr>
                  <w:r w:rsidRPr="00064D52">
                    <w:rPr>
                      <w:rFonts w:hint="eastAsia"/>
                      <w:szCs w:val="21"/>
                    </w:rPr>
                    <w:t>调漆</w:t>
                  </w:r>
                </w:p>
                <w:p w14:paraId="6718908D" w14:textId="77777777" w:rsidR="00264C0D" w:rsidRPr="00064D52" w:rsidRDefault="00264C0D" w:rsidP="00264C0D">
                  <w:pPr>
                    <w:jc w:val="center"/>
                    <w:rPr>
                      <w:szCs w:val="21"/>
                    </w:rPr>
                  </w:pPr>
                  <w:r w:rsidRPr="00064D52">
                    <w:rPr>
                      <w:rFonts w:hint="eastAsia"/>
                      <w:szCs w:val="21"/>
                    </w:rPr>
                    <w:t>喷漆</w:t>
                  </w:r>
                </w:p>
                <w:p w14:paraId="346E6716" w14:textId="77777777" w:rsidR="00264C0D" w:rsidRPr="00064D52" w:rsidRDefault="00264C0D" w:rsidP="00264C0D">
                  <w:pPr>
                    <w:jc w:val="center"/>
                    <w:rPr>
                      <w:szCs w:val="21"/>
                    </w:rPr>
                  </w:pPr>
                  <w:r w:rsidRPr="00064D52">
                    <w:rPr>
                      <w:rFonts w:hint="eastAsia"/>
                      <w:szCs w:val="21"/>
                    </w:rPr>
                    <w:t>流平</w:t>
                  </w:r>
                </w:p>
                <w:p w14:paraId="0A75861F" w14:textId="77777777" w:rsidR="00264C0D" w:rsidRPr="00064D52" w:rsidRDefault="00264C0D" w:rsidP="00264C0D">
                  <w:pPr>
                    <w:jc w:val="center"/>
                    <w:rPr>
                      <w:szCs w:val="21"/>
                    </w:rPr>
                  </w:pPr>
                  <w:r w:rsidRPr="00064D52">
                    <w:rPr>
                      <w:rFonts w:hint="eastAsia"/>
                      <w:szCs w:val="21"/>
                    </w:rPr>
                    <w:t>烘干</w:t>
                  </w:r>
                </w:p>
                <w:p w14:paraId="59A6FF8B" w14:textId="77777777" w:rsidR="00264C0D" w:rsidRPr="00064D52" w:rsidRDefault="00264C0D" w:rsidP="00264C0D">
                  <w:pPr>
                    <w:jc w:val="center"/>
                    <w:rPr>
                      <w:szCs w:val="21"/>
                    </w:rPr>
                  </w:pPr>
                  <w:proofErr w:type="gramStart"/>
                  <w:r w:rsidRPr="00064D52">
                    <w:rPr>
                      <w:rFonts w:hint="eastAsia"/>
                      <w:szCs w:val="21"/>
                    </w:rPr>
                    <w:t>洗枪</w:t>
                  </w:r>
                  <w:proofErr w:type="gramEnd"/>
                </w:p>
              </w:tc>
              <w:tc>
                <w:tcPr>
                  <w:tcW w:w="1134" w:type="dxa"/>
                  <w:vAlign w:val="center"/>
                </w:tcPr>
                <w:p w14:paraId="76A65EBF" w14:textId="77777777" w:rsidR="00264C0D" w:rsidRPr="00064D52" w:rsidRDefault="00264C0D" w:rsidP="00264C0D">
                  <w:pPr>
                    <w:jc w:val="center"/>
                    <w:rPr>
                      <w:szCs w:val="21"/>
                    </w:rPr>
                  </w:pPr>
                  <w:r w:rsidRPr="00064D52">
                    <w:rPr>
                      <w:rFonts w:hint="eastAsia"/>
                      <w:szCs w:val="21"/>
                    </w:rPr>
                    <w:t>非甲烷总烃、二甲苯、颗粒物</w:t>
                  </w:r>
                </w:p>
              </w:tc>
              <w:tc>
                <w:tcPr>
                  <w:tcW w:w="1701" w:type="dxa"/>
                  <w:vAlign w:val="center"/>
                </w:tcPr>
                <w:p w14:paraId="678DAAC3" w14:textId="77777777" w:rsidR="00264C0D" w:rsidRPr="00064D52" w:rsidRDefault="00264C0D" w:rsidP="00264C0D">
                  <w:pPr>
                    <w:adjustRightInd w:val="0"/>
                    <w:jc w:val="center"/>
                    <w:rPr>
                      <w:szCs w:val="21"/>
                    </w:rPr>
                  </w:pPr>
                  <w:r w:rsidRPr="00064D52">
                    <w:rPr>
                      <w:rFonts w:hint="eastAsia"/>
                      <w:szCs w:val="21"/>
                    </w:rPr>
                    <w:t>车间密闭负压</w:t>
                  </w:r>
                  <w:r w:rsidRPr="00064D52">
                    <w:rPr>
                      <w:rFonts w:hint="eastAsia"/>
                      <w:szCs w:val="21"/>
                    </w:rPr>
                    <w:t>+1-</w:t>
                  </w:r>
                  <w:r w:rsidRPr="00064D52">
                    <w:rPr>
                      <w:szCs w:val="21"/>
                    </w:rPr>
                    <w:t>3</w:t>
                  </w:r>
                  <w:r w:rsidRPr="00064D52">
                    <w:rPr>
                      <w:rFonts w:ascii="宋体" w:hAnsi="宋体" w:hint="eastAsia"/>
                      <w:szCs w:val="21"/>
                    </w:rPr>
                    <w:t>#过滤棉+</w:t>
                  </w:r>
                  <w:r w:rsidRPr="00064D52">
                    <w:rPr>
                      <w:rFonts w:ascii="宋体" w:hAnsi="宋体"/>
                      <w:szCs w:val="21"/>
                    </w:rPr>
                    <w:t>1</w:t>
                  </w:r>
                  <w:r w:rsidRPr="00064D52">
                    <w:rPr>
                      <w:rFonts w:ascii="宋体" w:hAnsi="宋体" w:hint="eastAsia"/>
                      <w:szCs w:val="21"/>
                    </w:rPr>
                    <w:t>-</w:t>
                  </w:r>
                  <w:r w:rsidRPr="00064D52">
                    <w:rPr>
                      <w:rFonts w:ascii="宋体" w:hAnsi="宋体"/>
                      <w:szCs w:val="21"/>
                    </w:rPr>
                    <w:t>3</w:t>
                  </w:r>
                  <w:r w:rsidRPr="00064D52">
                    <w:rPr>
                      <w:rFonts w:ascii="宋体" w:hAnsi="宋体" w:hint="eastAsia"/>
                      <w:szCs w:val="21"/>
                    </w:rPr>
                    <w:t>#颗粒态活性炭装置</w:t>
                  </w:r>
                </w:p>
              </w:tc>
              <w:tc>
                <w:tcPr>
                  <w:tcW w:w="1589" w:type="dxa"/>
                  <w:vMerge w:val="restart"/>
                  <w:vAlign w:val="center"/>
                </w:tcPr>
                <w:p w14:paraId="40DCF1E7" w14:textId="77777777" w:rsidR="00264C0D" w:rsidRPr="00064D52" w:rsidRDefault="00264C0D" w:rsidP="00264C0D">
                  <w:pPr>
                    <w:adjustRightInd w:val="0"/>
                    <w:jc w:val="center"/>
                    <w:rPr>
                      <w:szCs w:val="21"/>
                    </w:rPr>
                  </w:pPr>
                  <w:r w:rsidRPr="00064D52">
                    <w:rPr>
                      <w:szCs w:val="21"/>
                    </w:rPr>
                    <w:t>《大气污染物综合排放标准》（</w:t>
                  </w:r>
                  <w:r w:rsidRPr="00064D52">
                    <w:rPr>
                      <w:szCs w:val="21"/>
                    </w:rPr>
                    <w:t>GB16297-1996</w:t>
                  </w:r>
                  <w:r w:rsidRPr="00064D52">
                    <w:rPr>
                      <w:szCs w:val="21"/>
                    </w:rPr>
                    <w:t>）表</w:t>
                  </w:r>
                  <w:r w:rsidRPr="00064D52">
                    <w:rPr>
                      <w:szCs w:val="21"/>
                    </w:rPr>
                    <w:t>2</w:t>
                  </w:r>
                  <w:r w:rsidRPr="00064D52">
                    <w:rPr>
                      <w:szCs w:val="21"/>
                    </w:rPr>
                    <w:t>二级标准</w:t>
                  </w:r>
                </w:p>
              </w:tc>
              <w:tc>
                <w:tcPr>
                  <w:tcW w:w="960" w:type="dxa"/>
                  <w:vAlign w:val="center"/>
                </w:tcPr>
                <w:p w14:paraId="7738F671" w14:textId="77777777" w:rsidR="00264C0D" w:rsidRPr="00064D52" w:rsidRDefault="00264C0D" w:rsidP="00264C0D">
                  <w:pPr>
                    <w:jc w:val="center"/>
                    <w:rPr>
                      <w:szCs w:val="21"/>
                    </w:rPr>
                  </w:pPr>
                  <w:r w:rsidRPr="00064D52">
                    <w:rPr>
                      <w:rFonts w:hint="eastAsia"/>
                      <w:szCs w:val="21"/>
                    </w:rPr>
                    <w:t>2</w:t>
                  </w:r>
                  <w:r w:rsidRPr="00064D52">
                    <w:rPr>
                      <w:szCs w:val="21"/>
                    </w:rPr>
                    <w:t>5</w:t>
                  </w:r>
                </w:p>
              </w:tc>
              <w:tc>
                <w:tcPr>
                  <w:tcW w:w="766" w:type="dxa"/>
                  <w:vMerge w:val="restart"/>
                  <w:vAlign w:val="center"/>
                </w:tcPr>
                <w:p w14:paraId="5F5350D9" w14:textId="77777777" w:rsidR="00264C0D" w:rsidRPr="00064D52" w:rsidRDefault="00264C0D" w:rsidP="00264C0D">
                  <w:pPr>
                    <w:adjustRightInd w:val="0"/>
                    <w:snapToGrid w:val="0"/>
                    <w:jc w:val="center"/>
                    <w:rPr>
                      <w:szCs w:val="21"/>
                    </w:rPr>
                  </w:pPr>
                  <w:r w:rsidRPr="00064D52">
                    <w:rPr>
                      <w:szCs w:val="21"/>
                    </w:rPr>
                    <w:t>与项目同时设计、同时施工、同时投入使用</w:t>
                  </w:r>
                </w:p>
              </w:tc>
            </w:tr>
            <w:tr w:rsidR="00264C0D" w:rsidRPr="00064D52" w14:paraId="5FF01312" w14:textId="77777777" w:rsidTr="00B51F99">
              <w:trPr>
                <w:trHeight w:val="1066"/>
              </w:trPr>
              <w:tc>
                <w:tcPr>
                  <w:tcW w:w="846" w:type="dxa"/>
                  <w:vMerge/>
                  <w:vAlign w:val="center"/>
                </w:tcPr>
                <w:p w14:paraId="43FAEC88" w14:textId="77777777" w:rsidR="00264C0D" w:rsidRPr="00064D52" w:rsidRDefault="00264C0D" w:rsidP="00264C0D">
                  <w:pPr>
                    <w:adjustRightInd w:val="0"/>
                    <w:jc w:val="center"/>
                    <w:rPr>
                      <w:szCs w:val="21"/>
                    </w:rPr>
                  </w:pPr>
                </w:p>
              </w:tc>
              <w:tc>
                <w:tcPr>
                  <w:tcW w:w="598" w:type="dxa"/>
                  <w:vMerge w:val="restart"/>
                  <w:vAlign w:val="center"/>
                </w:tcPr>
                <w:p w14:paraId="0C50F97F" w14:textId="77777777" w:rsidR="00264C0D" w:rsidRPr="00064D52" w:rsidRDefault="00264C0D" w:rsidP="00264C0D">
                  <w:pPr>
                    <w:jc w:val="center"/>
                    <w:rPr>
                      <w:szCs w:val="21"/>
                    </w:rPr>
                  </w:pPr>
                  <w:r w:rsidRPr="00064D52">
                    <w:rPr>
                      <w:szCs w:val="21"/>
                    </w:rPr>
                    <w:t>无组织</w:t>
                  </w:r>
                </w:p>
              </w:tc>
              <w:tc>
                <w:tcPr>
                  <w:tcW w:w="708" w:type="dxa"/>
                  <w:vAlign w:val="center"/>
                </w:tcPr>
                <w:p w14:paraId="198039AE" w14:textId="77777777" w:rsidR="00264C0D" w:rsidRPr="00064D52" w:rsidRDefault="00264C0D" w:rsidP="00264C0D">
                  <w:pPr>
                    <w:jc w:val="center"/>
                    <w:rPr>
                      <w:szCs w:val="21"/>
                    </w:rPr>
                  </w:pPr>
                  <w:r w:rsidRPr="00064D52">
                    <w:rPr>
                      <w:rFonts w:hint="eastAsia"/>
                      <w:szCs w:val="21"/>
                    </w:rPr>
                    <w:t>注塑</w:t>
                  </w:r>
                </w:p>
                <w:p w14:paraId="6731990E" w14:textId="77777777" w:rsidR="00264C0D" w:rsidRPr="00064D52" w:rsidRDefault="00264C0D" w:rsidP="00264C0D">
                  <w:pPr>
                    <w:pStyle w:val="a0"/>
                    <w:rPr>
                      <w:lang w:val="en-US"/>
                    </w:rPr>
                  </w:pPr>
                  <w:r w:rsidRPr="00064D52">
                    <w:rPr>
                      <w:rFonts w:hint="eastAsia"/>
                      <w:lang w:val="en-US"/>
                    </w:rPr>
                    <w:t>组装</w:t>
                  </w:r>
                </w:p>
              </w:tc>
              <w:tc>
                <w:tcPr>
                  <w:tcW w:w="1134" w:type="dxa"/>
                  <w:vAlign w:val="center"/>
                </w:tcPr>
                <w:p w14:paraId="74C9ADE9" w14:textId="77777777" w:rsidR="00264C0D" w:rsidRPr="00064D52" w:rsidRDefault="00264C0D" w:rsidP="00264C0D">
                  <w:pPr>
                    <w:jc w:val="center"/>
                    <w:rPr>
                      <w:szCs w:val="21"/>
                    </w:rPr>
                  </w:pPr>
                  <w:r w:rsidRPr="00064D52">
                    <w:rPr>
                      <w:rFonts w:hint="eastAsia"/>
                      <w:szCs w:val="21"/>
                    </w:rPr>
                    <w:t>非甲烷总烃</w:t>
                  </w:r>
                </w:p>
              </w:tc>
              <w:tc>
                <w:tcPr>
                  <w:tcW w:w="1701" w:type="dxa"/>
                  <w:vAlign w:val="center"/>
                </w:tcPr>
                <w:p w14:paraId="7821BF33" w14:textId="77777777" w:rsidR="00264C0D" w:rsidRPr="00064D52" w:rsidRDefault="00264C0D" w:rsidP="00264C0D">
                  <w:pPr>
                    <w:adjustRightInd w:val="0"/>
                    <w:jc w:val="center"/>
                    <w:rPr>
                      <w:szCs w:val="21"/>
                    </w:rPr>
                  </w:pPr>
                  <w:r w:rsidRPr="00064D52">
                    <w:rPr>
                      <w:rFonts w:hint="eastAsia"/>
                      <w:szCs w:val="21"/>
                    </w:rPr>
                    <w:t>1-</w:t>
                  </w:r>
                  <w:r w:rsidRPr="00064D52">
                    <w:rPr>
                      <w:szCs w:val="21"/>
                    </w:rPr>
                    <w:t>2</w:t>
                  </w:r>
                  <w:r w:rsidRPr="00064D52">
                    <w:rPr>
                      <w:rFonts w:ascii="宋体" w:hAnsi="宋体" w:hint="eastAsia"/>
                      <w:szCs w:val="21"/>
                    </w:rPr>
                    <w:t>#</w:t>
                  </w:r>
                  <w:r w:rsidRPr="00064D52">
                    <w:rPr>
                      <w:rFonts w:hint="eastAsia"/>
                      <w:szCs w:val="21"/>
                    </w:rPr>
                    <w:t>移动式废气（非甲烷总烃）净化设备</w:t>
                  </w:r>
                </w:p>
              </w:tc>
              <w:tc>
                <w:tcPr>
                  <w:tcW w:w="1589" w:type="dxa"/>
                  <w:vMerge/>
                  <w:vAlign w:val="center"/>
                </w:tcPr>
                <w:p w14:paraId="41B0F599" w14:textId="77777777" w:rsidR="00264C0D" w:rsidRPr="00064D52" w:rsidRDefault="00264C0D" w:rsidP="00264C0D">
                  <w:pPr>
                    <w:adjustRightInd w:val="0"/>
                    <w:jc w:val="center"/>
                    <w:rPr>
                      <w:szCs w:val="21"/>
                    </w:rPr>
                  </w:pPr>
                </w:p>
              </w:tc>
              <w:tc>
                <w:tcPr>
                  <w:tcW w:w="960" w:type="dxa"/>
                  <w:vAlign w:val="center"/>
                </w:tcPr>
                <w:p w14:paraId="3CCAC1FA" w14:textId="77777777" w:rsidR="00264C0D" w:rsidRPr="00064D52" w:rsidRDefault="00264C0D" w:rsidP="00264C0D">
                  <w:pPr>
                    <w:jc w:val="center"/>
                    <w:rPr>
                      <w:szCs w:val="21"/>
                    </w:rPr>
                  </w:pPr>
                  <w:r w:rsidRPr="00064D52">
                    <w:rPr>
                      <w:szCs w:val="21"/>
                    </w:rPr>
                    <w:t>0.5</w:t>
                  </w:r>
                </w:p>
              </w:tc>
              <w:tc>
                <w:tcPr>
                  <w:tcW w:w="766" w:type="dxa"/>
                  <w:vMerge/>
                  <w:vAlign w:val="center"/>
                </w:tcPr>
                <w:p w14:paraId="49807407" w14:textId="77777777" w:rsidR="00264C0D" w:rsidRPr="00064D52" w:rsidRDefault="00264C0D" w:rsidP="00264C0D">
                  <w:pPr>
                    <w:adjustRightInd w:val="0"/>
                    <w:snapToGrid w:val="0"/>
                    <w:jc w:val="center"/>
                    <w:rPr>
                      <w:szCs w:val="21"/>
                    </w:rPr>
                  </w:pPr>
                </w:p>
              </w:tc>
            </w:tr>
            <w:tr w:rsidR="00264C0D" w:rsidRPr="00064D52" w14:paraId="2F917738" w14:textId="77777777" w:rsidTr="00B51F99">
              <w:trPr>
                <w:trHeight w:val="1066"/>
              </w:trPr>
              <w:tc>
                <w:tcPr>
                  <w:tcW w:w="846" w:type="dxa"/>
                  <w:vMerge/>
                  <w:vAlign w:val="center"/>
                </w:tcPr>
                <w:p w14:paraId="18189446" w14:textId="77777777" w:rsidR="00264C0D" w:rsidRPr="00064D52" w:rsidRDefault="00264C0D" w:rsidP="00264C0D">
                  <w:pPr>
                    <w:adjustRightInd w:val="0"/>
                    <w:jc w:val="center"/>
                    <w:rPr>
                      <w:szCs w:val="21"/>
                    </w:rPr>
                  </w:pPr>
                </w:p>
              </w:tc>
              <w:tc>
                <w:tcPr>
                  <w:tcW w:w="598" w:type="dxa"/>
                  <w:vMerge/>
                  <w:vAlign w:val="center"/>
                </w:tcPr>
                <w:p w14:paraId="01FD0924" w14:textId="77777777" w:rsidR="00264C0D" w:rsidRPr="00064D52" w:rsidRDefault="00264C0D" w:rsidP="00264C0D">
                  <w:pPr>
                    <w:jc w:val="center"/>
                    <w:rPr>
                      <w:szCs w:val="21"/>
                    </w:rPr>
                  </w:pPr>
                </w:p>
              </w:tc>
              <w:tc>
                <w:tcPr>
                  <w:tcW w:w="708" w:type="dxa"/>
                  <w:vAlign w:val="center"/>
                </w:tcPr>
                <w:p w14:paraId="63545709" w14:textId="77777777" w:rsidR="00264C0D" w:rsidRPr="00064D52" w:rsidRDefault="00264C0D" w:rsidP="00264C0D">
                  <w:pPr>
                    <w:jc w:val="center"/>
                    <w:rPr>
                      <w:szCs w:val="21"/>
                    </w:rPr>
                  </w:pPr>
                  <w:r w:rsidRPr="00064D52">
                    <w:rPr>
                      <w:rFonts w:hint="eastAsia"/>
                      <w:szCs w:val="21"/>
                    </w:rPr>
                    <w:t>打磨</w:t>
                  </w:r>
                </w:p>
                <w:p w14:paraId="359BCD83" w14:textId="77777777" w:rsidR="00264C0D" w:rsidRPr="00064D52" w:rsidRDefault="00264C0D" w:rsidP="00264C0D">
                  <w:pPr>
                    <w:jc w:val="center"/>
                    <w:rPr>
                      <w:szCs w:val="21"/>
                    </w:rPr>
                  </w:pPr>
                  <w:r w:rsidRPr="00064D52">
                    <w:rPr>
                      <w:rFonts w:hint="eastAsia"/>
                      <w:szCs w:val="21"/>
                    </w:rPr>
                    <w:t>焊接</w:t>
                  </w:r>
                </w:p>
                <w:p w14:paraId="3527F1E2" w14:textId="77777777" w:rsidR="00264C0D" w:rsidRPr="00064D52" w:rsidRDefault="00264C0D" w:rsidP="00264C0D">
                  <w:pPr>
                    <w:jc w:val="center"/>
                    <w:rPr>
                      <w:szCs w:val="21"/>
                    </w:rPr>
                  </w:pPr>
                  <w:r w:rsidRPr="00064D52">
                    <w:rPr>
                      <w:rFonts w:hint="eastAsia"/>
                      <w:szCs w:val="21"/>
                    </w:rPr>
                    <w:t>打标</w:t>
                  </w:r>
                </w:p>
                <w:p w14:paraId="58773607" w14:textId="77777777" w:rsidR="00264C0D" w:rsidRPr="00064D52" w:rsidRDefault="00264C0D" w:rsidP="00264C0D">
                  <w:pPr>
                    <w:jc w:val="center"/>
                    <w:rPr>
                      <w:szCs w:val="21"/>
                    </w:rPr>
                  </w:pPr>
                  <w:r w:rsidRPr="00064D52">
                    <w:rPr>
                      <w:rFonts w:hint="eastAsia"/>
                      <w:szCs w:val="21"/>
                    </w:rPr>
                    <w:t>抛光等</w:t>
                  </w:r>
                </w:p>
              </w:tc>
              <w:tc>
                <w:tcPr>
                  <w:tcW w:w="1134" w:type="dxa"/>
                  <w:vAlign w:val="center"/>
                </w:tcPr>
                <w:p w14:paraId="70609CF5" w14:textId="77777777" w:rsidR="00264C0D" w:rsidRPr="00064D52" w:rsidRDefault="00264C0D" w:rsidP="00264C0D">
                  <w:pPr>
                    <w:jc w:val="center"/>
                    <w:rPr>
                      <w:szCs w:val="21"/>
                    </w:rPr>
                  </w:pPr>
                  <w:r w:rsidRPr="00064D52">
                    <w:rPr>
                      <w:rFonts w:hint="eastAsia"/>
                      <w:szCs w:val="21"/>
                    </w:rPr>
                    <w:t>颗粒物</w:t>
                  </w:r>
                </w:p>
                <w:p w14:paraId="45724ADB" w14:textId="77777777" w:rsidR="00264C0D" w:rsidRPr="00064D52" w:rsidRDefault="00264C0D" w:rsidP="00264C0D">
                  <w:pPr>
                    <w:pStyle w:val="a0"/>
                    <w:jc w:val="center"/>
                    <w:rPr>
                      <w:lang w:val="en-US"/>
                    </w:rPr>
                  </w:pPr>
                  <w:r w:rsidRPr="00064D52">
                    <w:rPr>
                      <w:rFonts w:hint="eastAsia"/>
                      <w:lang w:val="en-US"/>
                    </w:rPr>
                    <w:t>锡及其化合物</w:t>
                  </w:r>
                </w:p>
              </w:tc>
              <w:tc>
                <w:tcPr>
                  <w:tcW w:w="1701" w:type="dxa"/>
                  <w:vAlign w:val="center"/>
                </w:tcPr>
                <w:p w14:paraId="4CAE841B" w14:textId="77777777" w:rsidR="00264C0D" w:rsidRPr="00064D52" w:rsidRDefault="00264C0D" w:rsidP="00264C0D">
                  <w:pPr>
                    <w:adjustRightInd w:val="0"/>
                    <w:jc w:val="center"/>
                    <w:rPr>
                      <w:szCs w:val="21"/>
                    </w:rPr>
                  </w:pPr>
                  <w:r w:rsidRPr="00064D52">
                    <w:rPr>
                      <w:rFonts w:hint="eastAsia"/>
                      <w:szCs w:val="21"/>
                    </w:rPr>
                    <w:t>1-</w:t>
                  </w:r>
                  <w:r w:rsidRPr="00064D52">
                    <w:rPr>
                      <w:szCs w:val="21"/>
                    </w:rPr>
                    <w:t>8</w:t>
                  </w:r>
                  <w:r w:rsidRPr="00064D52">
                    <w:rPr>
                      <w:rFonts w:ascii="宋体" w:hAnsi="宋体" w:hint="eastAsia"/>
                      <w:szCs w:val="21"/>
                    </w:rPr>
                    <w:t>#</w:t>
                  </w:r>
                  <w:r w:rsidRPr="00064D52">
                    <w:rPr>
                      <w:rFonts w:hint="eastAsia"/>
                      <w:szCs w:val="21"/>
                    </w:rPr>
                    <w:t>移动式废气（粉尘）净化设备</w:t>
                  </w:r>
                </w:p>
              </w:tc>
              <w:tc>
                <w:tcPr>
                  <w:tcW w:w="1589" w:type="dxa"/>
                  <w:vMerge/>
                  <w:vAlign w:val="center"/>
                </w:tcPr>
                <w:p w14:paraId="5E0EE3C3" w14:textId="77777777" w:rsidR="00264C0D" w:rsidRPr="00064D52" w:rsidRDefault="00264C0D" w:rsidP="00264C0D">
                  <w:pPr>
                    <w:adjustRightInd w:val="0"/>
                    <w:jc w:val="center"/>
                    <w:rPr>
                      <w:szCs w:val="21"/>
                    </w:rPr>
                  </w:pPr>
                </w:p>
              </w:tc>
              <w:tc>
                <w:tcPr>
                  <w:tcW w:w="960" w:type="dxa"/>
                  <w:vAlign w:val="center"/>
                </w:tcPr>
                <w:p w14:paraId="7C449584" w14:textId="77777777" w:rsidR="00264C0D" w:rsidRPr="00064D52" w:rsidRDefault="00264C0D" w:rsidP="00264C0D">
                  <w:pPr>
                    <w:jc w:val="center"/>
                    <w:rPr>
                      <w:szCs w:val="21"/>
                    </w:rPr>
                  </w:pPr>
                  <w:r w:rsidRPr="00064D52">
                    <w:rPr>
                      <w:rFonts w:hint="eastAsia"/>
                      <w:szCs w:val="21"/>
                    </w:rPr>
                    <w:t>4</w:t>
                  </w:r>
                  <w:r w:rsidRPr="00064D52">
                    <w:rPr>
                      <w:szCs w:val="21"/>
                    </w:rPr>
                    <w:t>.5</w:t>
                  </w:r>
                </w:p>
              </w:tc>
              <w:tc>
                <w:tcPr>
                  <w:tcW w:w="766" w:type="dxa"/>
                  <w:vMerge/>
                  <w:vAlign w:val="center"/>
                </w:tcPr>
                <w:p w14:paraId="6E28D572" w14:textId="77777777" w:rsidR="00264C0D" w:rsidRPr="00064D52" w:rsidRDefault="00264C0D" w:rsidP="00264C0D">
                  <w:pPr>
                    <w:adjustRightInd w:val="0"/>
                    <w:snapToGrid w:val="0"/>
                    <w:jc w:val="center"/>
                    <w:rPr>
                      <w:szCs w:val="21"/>
                    </w:rPr>
                  </w:pPr>
                </w:p>
              </w:tc>
            </w:tr>
            <w:tr w:rsidR="00264C0D" w:rsidRPr="00064D52" w14:paraId="464ADA03" w14:textId="77777777" w:rsidTr="00B51F99">
              <w:trPr>
                <w:trHeight w:val="375"/>
              </w:trPr>
              <w:tc>
                <w:tcPr>
                  <w:tcW w:w="846" w:type="dxa"/>
                  <w:vAlign w:val="center"/>
                </w:tcPr>
                <w:p w14:paraId="7A975C1B" w14:textId="77777777" w:rsidR="00264C0D" w:rsidRPr="00064D52" w:rsidRDefault="00264C0D" w:rsidP="00264C0D">
                  <w:pPr>
                    <w:adjustRightInd w:val="0"/>
                    <w:snapToGrid w:val="0"/>
                    <w:jc w:val="center"/>
                    <w:rPr>
                      <w:szCs w:val="21"/>
                    </w:rPr>
                  </w:pPr>
                  <w:r w:rsidRPr="00064D52">
                    <w:rPr>
                      <w:szCs w:val="21"/>
                    </w:rPr>
                    <w:t>废水</w:t>
                  </w:r>
                </w:p>
              </w:tc>
              <w:tc>
                <w:tcPr>
                  <w:tcW w:w="1306" w:type="dxa"/>
                  <w:gridSpan w:val="2"/>
                  <w:vAlign w:val="center"/>
                </w:tcPr>
                <w:p w14:paraId="1BB583ED" w14:textId="77777777" w:rsidR="00264C0D" w:rsidRPr="00064D52" w:rsidRDefault="00264C0D" w:rsidP="00264C0D">
                  <w:pPr>
                    <w:adjustRightInd w:val="0"/>
                    <w:snapToGrid w:val="0"/>
                    <w:jc w:val="center"/>
                    <w:rPr>
                      <w:szCs w:val="21"/>
                    </w:rPr>
                  </w:pPr>
                  <w:r w:rsidRPr="00064D52">
                    <w:rPr>
                      <w:rFonts w:hint="eastAsia"/>
                      <w:szCs w:val="21"/>
                    </w:rPr>
                    <w:t>标定</w:t>
                  </w:r>
                  <w:r w:rsidRPr="00064D52">
                    <w:rPr>
                      <w:szCs w:val="21"/>
                    </w:rPr>
                    <w:t>废水</w:t>
                  </w:r>
                </w:p>
              </w:tc>
              <w:tc>
                <w:tcPr>
                  <w:tcW w:w="1134" w:type="dxa"/>
                  <w:vAlign w:val="center"/>
                </w:tcPr>
                <w:p w14:paraId="1D92E85A" w14:textId="77777777" w:rsidR="00264C0D" w:rsidRPr="00064D52" w:rsidRDefault="00264C0D" w:rsidP="00264C0D">
                  <w:pPr>
                    <w:adjustRightInd w:val="0"/>
                    <w:snapToGrid w:val="0"/>
                    <w:jc w:val="center"/>
                    <w:rPr>
                      <w:szCs w:val="21"/>
                    </w:rPr>
                  </w:pPr>
                  <w:r w:rsidRPr="00064D52">
                    <w:rPr>
                      <w:rFonts w:hint="eastAsia"/>
                      <w:szCs w:val="21"/>
                    </w:rPr>
                    <w:t>p</w:t>
                  </w:r>
                  <w:r w:rsidRPr="00064D52">
                    <w:rPr>
                      <w:szCs w:val="21"/>
                    </w:rPr>
                    <w:t>H</w:t>
                  </w:r>
                </w:p>
                <w:p w14:paraId="27E88296" w14:textId="77777777" w:rsidR="00264C0D" w:rsidRPr="00064D52" w:rsidRDefault="00264C0D" w:rsidP="00264C0D">
                  <w:pPr>
                    <w:adjustRightInd w:val="0"/>
                    <w:snapToGrid w:val="0"/>
                    <w:jc w:val="center"/>
                    <w:rPr>
                      <w:szCs w:val="21"/>
                    </w:rPr>
                  </w:pPr>
                  <w:r w:rsidRPr="00064D52">
                    <w:rPr>
                      <w:szCs w:val="21"/>
                    </w:rPr>
                    <w:t>COD</w:t>
                  </w:r>
                </w:p>
                <w:p w14:paraId="1DE68FAF" w14:textId="77777777" w:rsidR="00264C0D" w:rsidRPr="00064D52" w:rsidRDefault="00264C0D" w:rsidP="00264C0D">
                  <w:pPr>
                    <w:adjustRightInd w:val="0"/>
                    <w:snapToGrid w:val="0"/>
                    <w:jc w:val="center"/>
                    <w:rPr>
                      <w:szCs w:val="21"/>
                    </w:rPr>
                  </w:pPr>
                  <w:r w:rsidRPr="00064D52">
                    <w:rPr>
                      <w:szCs w:val="21"/>
                    </w:rPr>
                    <w:t>SS</w:t>
                  </w:r>
                </w:p>
              </w:tc>
              <w:tc>
                <w:tcPr>
                  <w:tcW w:w="1701" w:type="dxa"/>
                  <w:vAlign w:val="center"/>
                </w:tcPr>
                <w:p w14:paraId="3122E239" w14:textId="77777777" w:rsidR="00264C0D" w:rsidRPr="00064D52" w:rsidRDefault="00264C0D" w:rsidP="00264C0D">
                  <w:pPr>
                    <w:snapToGrid w:val="0"/>
                    <w:jc w:val="center"/>
                    <w:rPr>
                      <w:szCs w:val="21"/>
                    </w:rPr>
                  </w:pPr>
                  <w:r w:rsidRPr="00064D52">
                    <w:rPr>
                      <w:rFonts w:hint="eastAsia"/>
                      <w:szCs w:val="21"/>
                    </w:rPr>
                    <w:t>/</w:t>
                  </w:r>
                </w:p>
              </w:tc>
              <w:tc>
                <w:tcPr>
                  <w:tcW w:w="1589" w:type="dxa"/>
                  <w:vAlign w:val="center"/>
                </w:tcPr>
                <w:p w14:paraId="224D80A5" w14:textId="77777777" w:rsidR="00264C0D" w:rsidRPr="00064D52" w:rsidRDefault="00264C0D" w:rsidP="00264C0D">
                  <w:pPr>
                    <w:adjustRightInd w:val="0"/>
                    <w:snapToGrid w:val="0"/>
                    <w:rPr>
                      <w:szCs w:val="21"/>
                    </w:rPr>
                  </w:pPr>
                  <w:r w:rsidRPr="00064D52">
                    <w:rPr>
                      <w:szCs w:val="21"/>
                    </w:rPr>
                    <w:t>《污水综合排放标准》（</w:t>
                  </w:r>
                  <w:r w:rsidRPr="00064D52">
                    <w:rPr>
                      <w:szCs w:val="21"/>
                    </w:rPr>
                    <w:t>GB8978-1996</w:t>
                  </w:r>
                  <w:r w:rsidRPr="00064D52">
                    <w:rPr>
                      <w:szCs w:val="21"/>
                    </w:rPr>
                    <w:t>）</w:t>
                  </w:r>
                </w:p>
              </w:tc>
              <w:tc>
                <w:tcPr>
                  <w:tcW w:w="960" w:type="dxa"/>
                  <w:vAlign w:val="center"/>
                </w:tcPr>
                <w:p w14:paraId="124D0EEA" w14:textId="77777777" w:rsidR="00264C0D" w:rsidRPr="00064D52" w:rsidRDefault="00264C0D" w:rsidP="00264C0D">
                  <w:pPr>
                    <w:adjustRightInd w:val="0"/>
                    <w:snapToGrid w:val="0"/>
                    <w:jc w:val="center"/>
                    <w:rPr>
                      <w:szCs w:val="21"/>
                    </w:rPr>
                  </w:pPr>
                  <w:r w:rsidRPr="00064D52">
                    <w:rPr>
                      <w:szCs w:val="21"/>
                    </w:rPr>
                    <w:t>0</w:t>
                  </w:r>
                </w:p>
              </w:tc>
              <w:tc>
                <w:tcPr>
                  <w:tcW w:w="766" w:type="dxa"/>
                  <w:vMerge/>
                  <w:vAlign w:val="center"/>
                </w:tcPr>
                <w:p w14:paraId="3141D9BC" w14:textId="77777777" w:rsidR="00264C0D" w:rsidRPr="00064D52" w:rsidRDefault="00264C0D" w:rsidP="00264C0D">
                  <w:pPr>
                    <w:adjustRightInd w:val="0"/>
                    <w:snapToGrid w:val="0"/>
                    <w:ind w:firstLine="367"/>
                    <w:jc w:val="center"/>
                    <w:rPr>
                      <w:szCs w:val="21"/>
                    </w:rPr>
                  </w:pPr>
                </w:p>
              </w:tc>
            </w:tr>
            <w:tr w:rsidR="00264C0D" w:rsidRPr="00064D52" w14:paraId="1BCEB6E3" w14:textId="77777777" w:rsidTr="00B51F99">
              <w:trPr>
                <w:trHeight w:val="340"/>
              </w:trPr>
              <w:tc>
                <w:tcPr>
                  <w:tcW w:w="846" w:type="dxa"/>
                  <w:vAlign w:val="center"/>
                </w:tcPr>
                <w:p w14:paraId="409A8154" w14:textId="77777777" w:rsidR="00264C0D" w:rsidRPr="00064D52" w:rsidRDefault="00264C0D" w:rsidP="00264C0D">
                  <w:pPr>
                    <w:adjustRightInd w:val="0"/>
                    <w:snapToGrid w:val="0"/>
                    <w:jc w:val="center"/>
                    <w:rPr>
                      <w:szCs w:val="21"/>
                    </w:rPr>
                  </w:pPr>
                  <w:r w:rsidRPr="00064D52">
                    <w:rPr>
                      <w:szCs w:val="21"/>
                    </w:rPr>
                    <w:t>噪声</w:t>
                  </w:r>
                </w:p>
              </w:tc>
              <w:tc>
                <w:tcPr>
                  <w:tcW w:w="1306" w:type="dxa"/>
                  <w:gridSpan w:val="2"/>
                  <w:vAlign w:val="center"/>
                </w:tcPr>
                <w:p w14:paraId="02603E00" w14:textId="77777777" w:rsidR="00264C0D" w:rsidRPr="00064D52" w:rsidRDefault="00264C0D" w:rsidP="00264C0D">
                  <w:pPr>
                    <w:adjustRightInd w:val="0"/>
                    <w:snapToGrid w:val="0"/>
                    <w:jc w:val="center"/>
                    <w:rPr>
                      <w:szCs w:val="21"/>
                    </w:rPr>
                  </w:pPr>
                  <w:r w:rsidRPr="00064D52">
                    <w:rPr>
                      <w:szCs w:val="21"/>
                    </w:rPr>
                    <w:t>生产设备</w:t>
                  </w:r>
                </w:p>
              </w:tc>
              <w:tc>
                <w:tcPr>
                  <w:tcW w:w="1134" w:type="dxa"/>
                  <w:vAlign w:val="center"/>
                </w:tcPr>
                <w:p w14:paraId="4137283E" w14:textId="77777777" w:rsidR="00264C0D" w:rsidRPr="00064D52" w:rsidRDefault="00264C0D" w:rsidP="00264C0D">
                  <w:pPr>
                    <w:adjustRightInd w:val="0"/>
                    <w:snapToGrid w:val="0"/>
                    <w:jc w:val="center"/>
                    <w:rPr>
                      <w:szCs w:val="21"/>
                    </w:rPr>
                  </w:pPr>
                  <w:r w:rsidRPr="00064D52">
                    <w:rPr>
                      <w:szCs w:val="21"/>
                    </w:rPr>
                    <w:t>噪声</w:t>
                  </w:r>
                </w:p>
              </w:tc>
              <w:tc>
                <w:tcPr>
                  <w:tcW w:w="1701" w:type="dxa"/>
                  <w:vAlign w:val="center"/>
                </w:tcPr>
                <w:p w14:paraId="7C0FACBC" w14:textId="77777777" w:rsidR="00264C0D" w:rsidRPr="00064D52" w:rsidRDefault="00264C0D" w:rsidP="00264C0D">
                  <w:pPr>
                    <w:adjustRightInd w:val="0"/>
                    <w:snapToGrid w:val="0"/>
                    <w:jc w:val="center"/>
                    <w:rPr>
                      <w:szCs w:val="21"/>
                    </w:rPr>
                  </w:pPr>
                  <w:r w:rsidRPr="00064D52">
                    <w:rPr>
                      <w:szCs w:val="21"/>
                    </w:rPr>
                    <w:t>吸声材料、隔声门窗等</w:t>
                  </w:r>
                </w:p>
              </w:tc>
              <w:tc>
                <w:tcPr>
                  <w:tcW w:w="1589" w:type="dxa"/>
                  <w:vAlign w:val="center"/>
                </w:tcPr>
                <w:p w14:paraId="0062B3D1" w14:textId="77777777" w:rsidR="00264C0D" w:rsidRPr="00064D52" w:rsidRDefault="00264C0D" w:rsidP="00264C0D">
                  <w:pPr>
                    <w:adjustRightInd w:val="0"/>
                    <w:snapToGrid w:val="0"/>
                    <w:jc w:val="center"/>
                    <w:rPr>
                      <w:szCs w:val="21"/>
                    </w:rPr>
                  </w:pPr>
                  <w:r w:rsidRPr="00064D52">
                    <w:rPr>
                      <w:szCs w:val="21"/>
                    </w:rPr>
                    <w:t>《工业企业厂界环境噪声排放标准》（</w:t>
                  </w:r>
                  <w:r w:rsidRPr="00064D52">
                    <w:rPr>
                      <w:szCs w:val="21"/>
                    </w:rPr>
                    <w:t>GB12348-2008</w:t>
                  </w:r>
                  <w:r w:rsidRPr="00064D52">
                    <w:rPr>
                      <w:szCs w:val="21"/>
                    </w:rPr>
                    <w:t>）</w:t>
                  </w:r>
                  <w:r w:rsidRPr="00064D52">
                    <w:rPr>
                      <w:szCs w:val="21"/>
                    </w:rPr>
                    <w:t>3</w:t>
                  </w:r>
                  <w:r w:rsidRPr="00064D52">
                    <w:rPr>
                      <w:szCs w:val="21"/>
                    </w:rPr>
                    <w:t>、</w:t>
                  </w:r>
                  <w:r w:rsidRPr="00064D52">
                    <w:rPr>
                      <w:szCs w:val="21"/>
                    </w:rPr>
                    <w:t>4a</w:t>
                  </w:r>
                  <w:r w:rsidRPr="00064D52">
                    <w:rPr>
                      <w:szCs w:val="21"/>
                    </w:rPr>
                    <w:t>类标准</w:t>
                  </w:r>
                </w:p>
              </w:tc>
              <w:tc>
                <w:tcPr>
                  <w:tcW w:w="960" w:type="dxa"/>
                  <w:vAlign w:val="center"/>
                </w:tcPr>
                <w:p w14:paraId="659914CB" w14:textId="77777777" w:rsidR="00264C0D" w:rsidRPr="00064D52" w:rsidRDefault="00264C0D" w:rsidP="00264C0D">
                  <w:pPr>
                    <w:adjustRightInd w:val="0"/>
                    <w:snapToGrid w:val="0"/>
                    <w:jc w:val="center"/>
                    <w:rPr>
                      <w:szCs w:val="21"/>
                    </w:rPr>
                  </w:pPr>
                  <w:r w:rsidRPr="00064D52">
                    <w:rPr>
                      <w:szCs w:val="21"/>
                    </w:rPr>
                    <w:t>0</w:t>
                  </w:r>
                </w:p>
              </w:tc>
              <w:tc>
                <w:tcPr>
                  <w:tcW w:w="766" w:type="dxa"/>
                  <w:vMerge/>
                  <w:vAlign w:val="center"/>
                </w:tcPr>
                <w:p w14:paraId="3CBF8E9B" w14:textId="77777777" w:rsidR="00264C0D" w:rsidRPr="00064D52" w:rsidRDefault="00264C0D" w:rsidP="00264C0D">
                  <w:pPr>
                    <w:adjustRightInd w:val="0"/>
                    <w:snapToGrid w:val="0"/>
                    <w:ind w:firstLine="367"/>
                    <w:jc w:val="center"/>
                    <w:rPr>
                      <w:szCs w:val="21"/>
                    </w:rPr>
                  </w:pPr>
                </w:p>
              </w:tc>
            </w:tr>
            <w:tr w:rsidR="00264C0D" w:rsidRPr="00064D52" w14:paraId="2925C20D" w14:textId="77777777" w:rsidTr="00B51F99">
              <w:trPr>
                <w:trHeight w:val="340"/>
              </w:trPr>
              <w:tc>
                <w:tcPr>
                  <w:tcW w:w="846" w:type="dxa"/>
                  <w:vMerge w:val="restart"/>
                  <w:vAlign w:val="center"/>
                </w:tcPr>
                <w:p w14:paraId="644AEF7D" w14:textId="77777777" w:rsidR="00264C0D" w:rsidRPr="00064D52" w:rsidRDefault="00264C0D" w:rsidP="00264C0D">
                  <w:pPr>
                    <w:adjustRightInd w:val="0"/>
                    <w:snapToGrid w:val="0"/>
                    <w:jc w:val="center"/>
                    <w:rPr>
                      <w:szCs w:val="21"/>
                    </w:rPr>
                  </w:pPr>
                  <w:r w:rsidRPr="00064D52">
                    <w:rPr>
                      <w:szCs w:val="21"/>
                    </w:rPr>
                    <w:t>固废</w:t>
                  </w:r>
                </w:p>
              </w:tc>
              <w:tc>
                <w:tcPr>
                  <w:tcW w:w="1306" w:type="dxa"/>
                  <w:gridSpan w:val="2"/>
                  <w:vAlign w:val="center"/>
                </w:tcPr>
                <w:p w14:paraId="29D28420" w14:textId="77777777" w:rsidR="00264C0D" w:rsidRPr="00064D52" w:rsidRDefault="00264C0D" w:rsidP="00264C0D">
                  <w:pPr>
                    <w:jc w:val="center"/>
                    <w:rPr>
                      <w:szCs w:val="21"/>
                    </w:rPr>
                  </w:pPr>
                  <w:r w:rsidRPr="00064D52">
                    <w:rPr>
                      <w:szCs w:val="21"/>
                    </w:rPr>
                    <w:t>一般工业固废</w:t>
                  </w:r>
                </w:p>
              </w:tc>
              <w:tc>
                <w:tcPr>
                  <w:tcW w:w="1134" w:type="dxa"/>
                  <w:vAlign w:val="center"/>
                </w:tcPr>
                <w:p w14:paraId="0C2380D1" w14:textId="77777777" w:rsidR="00264C0D" w:rsidRPr="00064D52" w:rsidRDefault="00264C0D" w:rsidP="00264C0D">
                  <w:pPr>
                    <w:jc w:val="center"/>
                    <w:rPr>
                      <w:szCs w:val="21"/>
                    </w:rPr>
                  </w:pPr>
                  <w:r w:rsidRPr="00064D52">
                    <w:rPr>
                      <w:rFonts w:hint="eastAsia"/>
                      <w:szCs w:val="21"/>
                    </w:rPr>
                    <w:t>金属边角料、废砂、焊渣等</w:t>
                  </w:r>
                </w:p>
              </w:tc>
              <w:tc>
                <w:tcPr>
                  <w:tcW w:w="1701" w:type="dxa"/>
                  <w:vAlign w:val="center"/>
                </w:tcPr>
                <w:p w14:paraId="49118673" w14:textId="77777777" w:rsidR="00264C0D" w:rsidRPr="00064D52" w:rsidRDefault="00264C0D" w:rsidP="00264C0D">
                  <w:pPr>
                    <w:jc w:val="center"/>
                    <w:rPr>
                      <w:szCs w:val="21"/>
                      <w:vertAlign w:val="superscript"/>
                    </w:rPr>
                  </w:pPr>
                  <w:r w:rsidRPr="00064D52">
                    <w:rPr>
                      <w:szCs w:val="21"/>
                    </w:rPr>
                    <w:t>一般固废仓库，</w:t>
                  </w:r>
                  <w:r w:rsidRPr="00064D52">
                    <w:rPr>
                      <w:szCs w:val="21"/>
                    </w:rPr>
                    <w:t>1</w:t>
                  </w:r>
                  <w:r w:rsidRPr="00064D52">
                    <w:rPr>
                      <w:szCs w:val="21"/>
                    </w:rPr>
                    <w:t>个，面积分别为</w:t>
                  </w:r>
                  <w:r w:rsidRPr="00064D52">
                    <w:rPr>
                      <w:szCs w:val="21"/>
                    </w:rPr>
                    <w:t>60m</w:t>
                  </w:r>
                  <w:r w:rsidRPr="00064D52">
                    <w:rPr>
                      <w:szCs w:val="21"/>
                      <w:vertAlign w:val="superscript"/>
                    </w:rPr>
                    <w:t>2</w:t>
                  </w:r>
                </w:p>
                <w:p w14:paraId="405FD048" w14:textId="77777777" w:rsidR="00264C0D" w:rsidRPr="00064D52" w:rsidRDefault="00264C0D" w:rsidP="00264C0D">
                  <w:pPr>
                    <w:jc w:val="center"/>
                    <w:rPr>
                      <w:szCs w:val="21"/>
                      <w:vertAlign w:val="superscript"/>
                    </w:rPr>
                  </w:pPr>
                  <w:r w:rsidRPr="00064D52">
                    <w:rPr>
                      <w:szCs w:val="21"/>
                    </w:rPr>
                    <w:t>依托现有</w:t>
                  </w:r>
                </w:p>
              </w:tc>
              <w:tc>
                <w:tcPr>
                  <w:tcW w:w="1589" w:type="dxa"/>
                  <w:vMerge w:val="restart"/>
                  <w:vAlign w:val="center"/>
                </w:tcPr>
                <w:p w14:paraId="36C62037" w14:textId="77777777" w:rsidR="00264C0D" w:rsidRPr="00064D52" w:rsidRDefault="00264C0D" w:rsidP="00264C0D">
                  <w:pPr>
                    <w:adjustRightInd w:val="0"/>
                    <w:snapToGrid w:val="0"/>
                    <w:jc w:val="center"/>
                    <w:rPr>
                      <w:szCs w:val="21"/>
                    </w:rPr>
                  </w:pPr>
                  <w:r w:rsidRPr="00064D52">
                    <w:rPr>
                      <w:szCs w:val="21"/>
                    </w:rPr>
                    <w:t>固体废物</w:t>
                  </w:r>
                  <w:r w:rsidRPr="00064D52">
                    <w:rPr>
                      <w:szCs w:val="21"/>
                    </w:rPr>
                    <w:t>“</w:t>
                  </w:r>
                  <w:r w:rsidRPr="00064D52">
                    <w:rPr>
                      <w:szCs w:val="21"/>
                    </w:rPr>
                    <w:t>零排放</w:t>
                  </w:r>
                  <w:r w:rsidRPr="00064D52">
                    <w:rPr>
                      <w:szCs w:val="21"/>
                    </w:rPr>
                    <w:t>”</w:t>
                  </w:r>
                  <w:r w:rsidRPr="00064D52">
                    <w:rPr>
                      <w:szCs w:val="21"/>
                    </w:rPr>
                    <w:t>，不会造成二次污染</w:t>
                  </w:r>
                </w:p>
              </w:tc>
              <w:tc>
                <w:tcPr>
                  <w:tcW w:w="960" w:type="dxa"/>
                  <w:vMerge w:val="restart"/>
                  <w:vAlign w:val="center"/>
                </w:tcPr>
                <w:p w14:paraId="69CEB173"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397A6FF4" w14:textId="77777777" w:rsidR="00264C0D" w:rsidRPr="00064D52" w:rsidRDefault="00264C0D" w:rsidP="00264C0D">
                  <w:pPr>
                    <w:adjustRightInd w:val="0"/>
                    <w:snapToGrid w:val="0"/>
                    <w:ind w:firstLine="367"/>
                    <w:jc w:val="center"/>
                    <w:rPr>
                      <w:szCs w:val="21"/>
                    </w:rPr>
                  </w:pPr>
                </w:p>
              </w:tc>
            </w:tr>
            <w:tr w:rsidR="00264C0D" w:rsidRPr="00064D52" w14:paraId="4E8854D4" w14:textId="77777777" w:rsidTr="00B51F99">
              <w:trPr>
                <w:trHeight w:val="340"/>
              </w:trPr>
              <w:tc>
                <w:tcPr>
                  <w:tcW w:w="846" w:type="dxa"/>
                  <w:vMerge/>
                  <w:vAlign w:val="center"/>
                </w:tcPr>
                <w:p w14:paraId="28924178" w14:textId="77777777" w:rsidR="00264C0D" w:rsidRPr="00064D52" w:rsidRDefault="00264C0D" w:rsidP="00264C0D">
                  <w:pPr>
                    <w:adjustRightInd w:val="0"/>
                    <w:snapToGrid w:val="0"/>
                    <w:jc w:val="center"/>
                    <w:rPr>
                      <w:szCs w:val="21"/>
                    </w:rPr>
                  </w:pPr>
                </w:p>
              </w:tc>
              <w:tc>
                <w:tcPr>
                  <w:tcW w:w="1306" w:type="dxa"/>
                  <w:gridSpan w:val="2"/>
                  <w:vAlign w:val="center"/>
                </w:tcPr>
                <w:p w14:paraId="0DE65CC8" w14:textId="77777777" w:rsidR="00264C0D" w:rsidRPr="00064D52" w:rsidRDefault="00264C0D" w:rsidP="00264C0D">
                  <w:pPr>
                    <w:adjustRightInd w:val="0"/>
                    <w:snapToGrid w:val="0"/>
                    <w:jc w:val="center"/>
                    <w:rPr>
                      <w:szCs w:val="21"/>
                    </w:rPr>
                  </w:pPr>
                  <w:r w:rsidRPr="00064D52">
                    <w:rPr>
                      <w:szCs w:val="21"/>
                    </w:rPr>
                    <w:t>危险废物</w:t>
                  </w:r>
                </w:p>
              </w:tc>
              <w:tc>
                <w:tcPr>
                  <w:tcW w:w="1134" w:type="dxa"/>
                  <w:vAlign w:val="center"/>
                </w:tcPr>
                <w:p w14:paraId="5982235F" w14:textId="77777777" w:rsidR="00264C0D" w:rsidRPr="00064D52" w:rsidRDefault="00264C0D" w:rsidP="00264C0D">
                  <w:pPr>
                    <w:adjustRightInd w:val="0"/>
                    <w:snapToGrid w:val="0"/>
                    <w:jc w:val="center"/>
                    <w:rPr>
                      <w:szCs w:val="21"/>
                    </w:rPr>
                  </w:pPr>
                  <w:r w:rsidRPr="00064D52">
                    <w:rPr>
                      <w:szCs w:val="21"/>
                    </w:rPr>
                    <w:t>废切削液、废</w:t>
                  </w:r>
                  <w:r w:rsidRPr="00064D52">
                    <w:rPr>
                      <w:rFonts w:hint="eastAsia"/>
                      <w:szCs w:val="21"/>
                    </w:rPr>
                    <w:t>机</w:t>
                  </w:r>
                  <w:r w:rsidRPr="00064D52">
                    <w:rPr>
                      <w:szCs w:val="21"/>
                    </w:rPr>
                    <w:t>油、废活性炭</w:t>
                  </w:r>
                </w:p>
              </w:tc>
              <w:tc>
                <w:tcPr>
                  <w:tcW w:w="1701" w:type="dxa"/>
                  <w:vAlign w:val="center"/>
                </w:tcPr>
                <w:p w14:paraId="7093CE9F" w14:textId="77777777" w:rsidR="00264C0D" w:rsidRPr="00064D52" w:rsidRDefault="00264C0D" w:rsidP="00264C0D">
                  <w:pPr>
                    <w:jc w:val="center"/>
                    <w:rPr>
                      <w:szCs w:val="21"/>
                      <w:vertAlign w:val="superscript"/>
                    </w:rPr>
                  </w:pPr>
                  <w:proofErr w:type="gramStart"/>
                  <w:r w:rsidRPr="00064D52">
                    <w:rPr>
                      <w:rFonts w:hint="eastAsia"/>
                      <w:szCs w:val="21"/>
                    </w:rPr>
                    <w:t>2</w:t>
                  </w:r>
                  <w:r w:rsidRPr="00064D52">
                    <w:rPr>
                      <w:rFonts w:hint="eastAsia"/>
                      <w:szCs w:val="21"/>
                    </w:rPr>
                    <w:t>个</w:t>
                  </w:r>
                  <w:r w:rsidRPr="00064D52">
                    <w:rPr>
                      <w:szCs w:val="21"/>
                    </w:rPr>
                    <w:t>危废仓库</w:t>
                  </w:r>
                  <w:proofErr w:type="gramEnd"/>
                  <w:r w:rsidRPr="00064D52">
                    <w:rPr>
                      <w:szCs w:val="21"/>
                    </w:rPr>
                    <w:t>，面积约</w:t>
                  </w:r>
                  <w:r w:rsidRPr="00064D52">
                    <w:rPr>
                      <w:szCs w:val="21"/>
                    </w:rPr>
                    <w:t>130m</w:t>
                  </w:r>
                  <w:r w:rsidRPr="00064D52">
                    <w:rPr>
                      <w:szCs w:val="21"/>
                      <w:vertAlign w:val="superscript"/>
                    </w:rPr>
                    <w:t>2</w:t>
                  </w:r>
                </w:p>
                <w:p w14:paraId="716AA52A" w14:textId="77777777" w:rsidR="00264C0D" w:rsidRPr="00064D52" w:rsidRDefault="00264C0D" w:rsidP="00264C0D">
                  <w:pPr>
                    <w:jc w:val="center"/>
                    <w:rPr>
                      <w:szCs w:val="21"/>
                      <w:vertAlign w:val="superscript"/>
                    </w:rPr>
                  </w:pPr>
                  <w:r w:rsidRPr="00064D52">
                    <w:rPr>
                      <w:szCs w:val="21"/>
                    </w:rPr>
                    <w:t>依托现有</w:t>
                  </w:r>
                </w:p>
              </w:tc>
              <w:tc>
                <w:tcPr>
                  <w:tcW w:w="1589" w:type="dxa"/>
                  <w:vMerge/>
                  <w:vAlign w:val="center"/>
                </w:tcPr>
                <w:p w14:paraId="234F42C2" w14:textId="77777777" w:rsidR="00264C0D" w:rsidRPr="00064D52" w:rsidRDefault="00264C0D" w:rsidP="00264C0D">
                  <w:pPr>
                    <w:adjustRightInd w:val="0"/>
                    <w:snapToGrid w:val="0"/>
                    <w:jc w:val="center"/>
                    <w:rPr>
                      <w:szCs w:val="21"/>
                    </w:rPr>
                  </w:pPr>
                </w:p>
              </w:tc>
              <w:tc>
                <w:tcPr>
                  <w:tcW w:w="960" w:type="dxa"/>
                  <w:vMerge/>
                  <w:vAlign w:val="center"/>
                </w:tcPr>
                <w:p w14:paraId="32C0C1C0" w14:textId="77777777" w:rsidR="00264C0D" w:rsidRPr="00064D52" w:rsidRDefault="00264C0D" w:rsidP="00264C0D">
                  <w:pPr>
                    <w:adjustRightInd w:val="0"/>
                    <w:snapToGrid w:val="0"/>
                    <w:rPr>
                      <w:szCs w:val="21"/>
                    </w:rPr>
                  </w:pPr>
                </w:p>
              </w:tc>
              <w:tc>
                <w:tcPr>
                  <w:tcW w:w="766" w:type="dxa"/>
                  <w:vMerge/>
                  <w:vAlign w:val="center"/>
                </w:tcPr>
                <w:p w14:paraId="27D5C236" w14:textId="77777777" w:rsidR="00264C0D" w:rsidRPr="00064D52" w:rsidRDefault="00264C0D" w:rsidP="00264C0D">
                  <w:pPr>
                    <w:adjustRightInd w:val="0"/>
                    <w:snapToGrid w:val="0"/>
                    <w:ind w:firstLine="367"/>
                    <w:jc w:val="center"/>
                    <w:rPr>
                      <w:szCs w:val="21"/>
                    </w:rPr>
                  </w:pPr>
                </w:p>
              </w:tc>
            </w:tr>
            <w:tr w:rsidR="00264C0D" w:rsidRPr="00064D52" w14:paraId="0BC2E807" w14:textId="77777777" w:rsidTr="00B51F99">
              <w:trPr>
                <w:trHeight w:val="340"/>
              </w:trPr>
              <w:tc>
                <w:tcPr>
                  <w:tcW w:w="846" w:type="dxa"/>
                  <w:vAlign w:val="center"/>
                </w:tcPr>
                <w:p w14:paraId="5F2B203B" w14:textId="77777777" w:rsidR="00264C0D" w:rsidRPr="00064D52" w:rsidRDefault="00264C0D" w:rsidP="00264C0D">
                  <w:pPr>
                    <w:adjustRightInd w:val="0"/>
                    <w:snapToGrid w:val="0"/>
                    <w:jc w:val="center"/>
                    <w:rPr>
                      <w:szCs w:val="21"/>
                    </w:rPr>
                  </w:pPr>
                  <w:r w:rsidRPr="00064D52">
                    <w:rPr>
                      <w:szCs w:val="21"/>
                    </w:rPr>
                    <w:lastRenderedPageBreak/>
                    <w:t>绿化</w:t>
                  </w:r>
                </w:p>
              </w:tc>
              <w:tc>
                <w:tcPr>
                  <w:tcW w:w="4141" w:type="dxa"/>
                  <w:gridSpan w:val="4"/>
                  <w:vAlign w:val="center"/>
                </w:tcPr>
                <w:p w14:paraId="148061C3" w14:textId="77777777" w:rsidR="00264C0D" w:rsidRPr="00064D52" w:rsidRDefault="00264C0D" w:rsidP="00264C0D">
                  <w:pPr>
                    <w:adjustRightInd w:val="0"/>
                    <w:snapToGrid w:val="0"/>
                    <w:ind w:firstLine="367"/>
                    <w:jc w:val="center"/>
                    <w:rPr>
                      <w:szCs w:val="21"/>
                    </w:rPr>
                  </w:pPr>
                  <w:r w:rsidRPr="00064D52">
                    <w:rPr>
                      <w:szCs w:val="21"/>
                    </w:rPr>
                    <w:t>依托现有</w:t>
                  </w:r>
                </w:p>
              </w:tc>
              <w:tc>
                <w:tcPr>
                  <w:tcW w:w="1589" w:type="dxa"/>
                  <w:vAlign w:val="center"/>
                </w:tcPr>
                <w:p w14:paraId="1C331FA7" w14:textId="77777777" w:rsidR="00264C0D" w:rsidRPr="00064D52" w:rsidRDefault="00264C0D" w:rsidP="00264C0D">
                  <w:pPr>
                    <w:adjustRightInd w:val="0"/>
                    <w:snapToGrid w:val="0"/>
                    <w:jc w:val="center"/>
                    <w:rPr>
                      <w:szCs w:val="21"/>
                    </w:rPr>
                  </w:pPr>
                  <w:r w:rsidRPr="00064D52">
                    <w:rPr>
                      <w:szCs w:val="21"/>
                    </w:rPr>
                    <w:t>/</w:t>
                  </w:r>
                </w:p>
              </w:tc>
              <w:tc>
                <w:tcPr>
                  <w:tcW w:w="960" w:type="dxa"/>
                  <w:vAlign w:val="center"/>
                </w:tcPr>
                <w:p w14:paraId="70520AC7"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16746E94" w14:textId="77777777" w:rsidR="00264C0D" w:rsidRPr="00064D52" w:rsidRDefault="00264C0D" w:rsidP="00264C0D">
                  <w:pPr>
                    <w:adjustRightInd w:val="0"/>
                    <w:snapToGrid w:val="0"/>
                    <w:ind w:firstLine="367"/>
                    <w:jc w:val="center"/>
                    <w:rPr>
                      <w:szCs w:val="21"/>
                    </w:rPr>
                  </w:pPr>
                </w:p>
              </w:tc>
            </w:tr>
            <w:tr w:rsidR="00264C0D" w:rsidRPr="00064D52" w14:paraId="0E1D6FC6" w14:textId="77777777" w:rsidTr="00B51F99">
              <w:trPr>
                <w:trHeight w:val="340"/>
              </w:trPr>
              <w:tc>
                <w:tcPr>
                  <w:tcW w:w="846" w:type="dxa"/>
                  <w:vAlign w:val="center"/>
                </w:tcPr>
                <w:p w14:paraId="4F4C1A3A" w14:textId="77777777" w:rsidR="00264C0D" w:rsidRPr="00064D52" w:rsidRDefault="00264C0D" w:rsidP="00264C0D">
                  <w:pPr>
                    <w:adjustRightInd w:val="0"/>
                    <w:snapToGrid w:val="0"/>
                    <w:jc w:val="center"/>
                    <w:rPr>
                      <w:szCs w:val="21"/>
                    </w:rPr>
                  </w:pPr>
                  <w:r w:rsidRPr="00064D52">
                    <w:rPr>
                      <w:szCs w:val="21"/>
                    </w:rPr>
                    <w:t>事故应急措施</w:t>
                  </w:r>
                </w:p>
              </w:tc>
              <w:tc>
                <w:tcPr>
                  <w:tcW w:w="4141" w:type="dxa"/>
                  <w:gridSpan w:val="4"/>
                  <w:vAlign w:val="center"/>
                </w:tcPr>
                <w:p w14:paraId="3596FA10" w14:textId="77777777" w:rsidR="00264C0D" w:rsidRPr="00064D52" w:rsidRDefault="00264C0D" w:rsidP="00264C0D">
                  <w:pPr>
                    <w:adjustRightInd w:val="0"/>
                    <w:jc w:val="center"/>
                    <w:rPr>
                      <w:szCs w:val="21"/>
                    </w:rPr>
                  </w:pPr>
                  <w:r w:rsidRPr="00064D52">
                    <w:rPr>
                      <w:szCs w:val="21"/>
                    </w:rPr>
                    <w:t>物料泄漏防范措施、火灾防范措施、急救措施，修订现有应急预案并报环保部门备案</w:t>
                  </w:r>
                </w:p>
              </w:tc>
              <w:tc>
                <w:tcPr>
                  <w:tcW w:w="1589" w:type="dxa"/>
                  <w:vAlign w:val="center"/>
                </w:tcPr>
                <w:p w14:paraId="7C040D3A" w14:textId="77777777" w:rsidR="00264C0D" w:rsidRPr="00064D52" w:rsidRDefault="00264C0D" w:rsidP="00264C0D">
                  <w:pPr>
                    <w:adjustRightInd w:val="0"/>
                    <w:snapToGrid w:val="0"/>
                    <w:jc w:val="center"/>
                    <w:rPr>
                      <w:szCs w:val="21"/>
                    </w:rPr>
                  </w:pPr>
                  <w:r w:rsidRPr="00064D52">
                    <w:rPr>
                      <w:szCs w:val="21"/>
                    </w:rPr>
                    <w:t>满足要求</w:t>
                  </w:r>
                </w:p>
              </w:tc>
              <w:tc>
                <w:tcPr>
                  <w:tcW w:w="960" w:type="dxa"/>
                  <w:vAlign w:val="center"/>
                </w:tcPr>
                <w:p w14:paraId="427C6CF8"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3A6D4C85" w14:textId="77777777" w:rsidR="00264C0D" w:rsidRPr="00064D52" w:rsidRDefault="00264C0D" w:rsidP="00264C0D">
                  <w:pPr>
                    <w:adjustRightInd w:val="0"/>
                    <w:snapToGrid w:val="0"/>
                    <w:ind w:firstLine="367"/>
                    <w:jc w:val="center"/>
                    <w:rPr>
                      <w:szCs w:val="21"/>
                    </w:rPr>
                  </w:pPr>
                </w:p>
              </w:tc>
            </w:tr>
            <w:tr w:rsidR="00264C0D" w:rsidRPr="00064D52" w14:paraId="5C7067D5" w14:textId="77777777" w:rsidTr="00B51F99">
              <w:trPr>
                <w:trHeight w:val="340"/>
              </w:trPr>
              <w:tc>
                <w:tcPr>
                  <w:tcW w:w="846" w:type="dxa"/>
                  <w:vAlign w:val="center"/>
                </w:tcPr>
                <w:p w14:paraId="1A55B029" w14:textId="77777777" w:rsidR="00264C0D" w:rsidRPr="00064D52" w:rsidRDefault="00264C0D" w:rsidP="00264C0D">
                  <w:pPr>
                    <w:adjustRightInd w:val="0"/>
                    <w:snapToGrid w:val="0"/>
                    <w:jc w:val="center"/>
                    <w:rPr>
                      <w:szCs w:val="21"/>
                    </w:rPr>
                  </w:pPr>
                  <w:r w:rsidRPr="00064D52">
                    <w:rPr>
                      <w:rFonts w:hint="eastAsia"/>
                      <w:szCs w:val="21"/>
                    </w:rPr>
                    <w:t>环境管理</w:t>
                  </w:r>
                </w:p>
              </w:tc>
              <w:tc>
                <w:tcPr>
                  <w:tcW w:w="4141" w:type="dxa"/>
                  <w:gridSpan w:val="4"/>
                  <w:vAlign w:val="center"/>
                </w:tcPr>
                <w:p w14:paraId="6453D555" w14:textId="77777777" w:rsidR="00264C0D" w:rsidRPr="00064D52" w:rsidRDefault="00264C0D" w:rsidP="00264C0D">
                  <w:pPr>
                    <w:adjustRightInd w:val="0"/>
                    <w:jc w:val="center"/>
                    <w:rPr>
                      <w:szCs w:val="21"/>
                    </w:rPr>
                  </w:pPr>
                  <w:r w:rsidRPr="00064D52">
                    <w:rPr>
                      <w:szCs w:val="21"/>
                    </w:rPr>
                    <w:t>依托现有</w:t>
                  </w:r>
                </w:p>
              </w:tc>
              <w:tc>
                <w:tcPr>
                  <w:tcW w:w="1589" w:type="dxa"/>
                  <w:vAlign w:val="center"/>
                </w:tcPr>
                <w:p w14:paraId="7F2BFFCF" w14:textId="77777777" w:rsidR="00264C0D" w:rsidRPr="00064D52" w:rsidRDefault="00264C0D" w:rsidP="00264C0D">
                  <w:pPr>
                    <w:adjustRightInd w:val="0"/>
                    <w:snapToGrid w:val="0"/>
                    <w:jc w:val="center"/>
                    <w:rPr>
                      <w:szCs w:val="21"/>
                    </w:rPr>
                  </w:pPr>
                </w:p>
              </w:tc>
              <w:tc>
                <w:tcPr>
                  <w:tcW w:w="960" w:type="dxa"/>
                  <w:vAlign w:val="center"/>
                </w:tcPr>
                <w:p w14:paraId="5601918C"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153990B0" w14:textId="77777777" w:rsidR="00264C0D" w:rsidRPr="00064D52" w:rsidRDefault="00264C0D" w:rsidP="00264C0D">
                  <w:pPr>
                    <w:adjustRightInd w:val="0"/>
                    <w:snapToGrid w:val="0"/>
                    <w:ind w:firstLine="367"/>
                    <w:jc w:val="center"/>
                    <w:rPr>
                      <w:szCs w:val="21"/>
                    </w:rPr>
                  </w:pPr>
                </w:p>
              </w:tc>
            </w:tr>
            <w:tr w:rsidR="00264C0D" w:rsidRPr="00064D52" w14:paraId="7F6D26B5" w14:textId="77777777" w:rsidTr="00B51F99">
              <w:trPr>
                <w:trHeight w:val="340"/>
              </w:trPr>
              <w:tc>
                <w:tcPr>
                  <w:tcW w:w="846" w:type="dxa"/>
                  <w:vAlign w:val="center"/>
                </w:tcPr>
                <w:p w14:paraId="5F4C438C" w14:textId="77777777" w:rsidR="00264C0D" w:rsidRPr="00064D52" w:rsidRDefault="00264C0D" w:rsidP="00264C0D">
                  <w:pPr>
                    <w:adjustRightInd w:val="0"/>
                    <w:snapToGrid w:val="0"/>
                    <w:jc w:val="center"/>
                    <w:rPr>
                      <w:szCs w:val="21"/>
                    </w:rPr>
                  </w:pPr>
                  <w:r w:rsidRPr="00064D52">
                    <w:rPr>
                      <w:rFonts w:hint="eastAsia"/>
                      <w:szCs w:val="21"/>
                    </w:rPr>
                    <w:t>环境风险防范</w:t>
                  </w:r>
                </w:p>
              </w:tc>
              <w:tc>
                <w:tcPr>
                  <w:tcW w:w="4141" w:type="dxa"/>
                  <w:gridSpan w:val="4"/>
                  <w:vAlign w:val="center"/>
                </w:tcPr>
                <w:p w14:paraId="0BC844A7" w14:textId="77777777" w:rsidR="00264C0D" w:rsidRPr="00064D52" w:rsidRDefault="00264C0D" w:rsidP="00264C0D">
                  <w:pPr>
                    <w:adjustRightInd w:val="0"/>
                    <w:jc w:val="center"/>
                    <w:rPr>
                      <w:szCs w:val="21"/>
                    </w:rPr>
                  </w:pPr>
                  <w:r w:rsidRPr="00064D52">
                    <w:rPr>
                      <w:szCs w:val="21"/>
                    </w:rPr>
                    <w:t>依托现有</w:t>
                  </w:r>
                </w:p>
              </w:tc>
              <w:tc>
                <w:tcPr>
                  <w:tcW w:w="1589" w:type="dxa"/>
                  <w:vAlign w:val="center"/>
                </w:tcPr>
                <w:p w14:paraId="1CFE78A3" w14:textId="77777777" w:rsidR="00264C0D" w:rsidRPr="00064D52" w:rsidRDefault="00264C0D" w:rsidP="00264C0D">
                  <w:pPr>
                    <w:adjustRightInd w:val="0"/>
                    <w:snapToGrid w:val="0"/>
                    <w:jc w:val="center"/>
                    <w:rPr>
                      <w:szCs w:val="21"/>
                    </w:rPr>
                  </w:pPr>
                </w:p>
              </w:tc>
              <w:tc>
                <w:tcPr>
                  <w:tcW w:w="960" w:type="dxa"/>
                  <w:vAlign w:val="center"/>
                </w:tcPr>
                <w:p w14:paraId="6966C101"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2607419F" w14:textId="77777777" w:rsidR="00264C0D" w:rsidRPr="00064D52" w:rsidRDefault="00264C0D" w:rsidP="00264C0D">
                  <w:pPr>
                    <w:adjustRightInd w:val="0"/>
                    <w:snapToGrid w:val="0"/>
                    <w:ind w:firstLine="367"/>
                    <w:jc w:val="center"/>
                    <w:rPr>
                      <w:szCs w:val="21"/>
                    </w:rPr>
                  </w:pPr>
                </w:p>
              </w:tc>
            </w:tr>
            <w:tr w:rsidR="00264C0D" w:rsidRPr="00064D52" w14:paraId="1EEBBEAC" w14:textId="77777777" w:rsidTr="00B51F99">
              <w:trPr>
                <w:trHeight w:val="340"/>
              </w:trPr>
              <w:tc>
                <w:tcPr>
                  <w:tcW w:w="846" w:type="dxa"/>
                  <w:vAlign w:val="center"/>
                </w:tcPr>
                <w:p w14:paraId="1972E591" w14:textId="77777777" w:rsidR="00264C0D" w:rsidRPr="00064D52" w:rsidRDefault="00264C0D" w:rsidP="00264C0D">
                  <w:pPr>
                    <w:adjustRightInd w:val="0"/>
                    <w:snapToGrid w:val="0"/>
                    <w:jc w:val="center"/>
                    <w:rPr>
                      <w:szCs w:val="21"/>
                    </w:rPr>
                  </w:pPr>
                  <w:r w:rsidRPr="00064D52">
                    <w:rPr>
                      <w:rFonts w:hint="eastAsia"/>
                      <w:szCs w:val="21"/>
                    </w:rPr>
                    <w:t>应急管理验</w:t>
                  </w:r>
                </w:p>
              </w:tc>
              <w:tc>
                <w:tcPr>
                  <w:tcW w:w="4141" w:type="dxa"/>
                  <w:gridSpan w:val="4"/>
                  <w:vAlign w:val="center"/>
                </w:tcPr>
                <w:p w14:paraId="67DDB03C" w14:textId="77777777" w:rsidR="00264C0D" w:rsidRPr="00064D52" w:rsidRDefault="00264C0D" w:rsidP="00264C0D">
                  <w:pPr>
                    <w:adjustRightInd w:val="0"/>
                    <w:jc w:val="center"/>
                    <w:rPr>
                      <w:szCs w:val="21"/>
                    </w:rPr>
                  </w:pPr>
                  <w:r w:rsidRPr="00064D52">
                    <w:rPr>
                      <w:szCs w:val="21"/>
                    </w:rPr>
                    <w:t>依托现有</w:t>
                  </w:r>
                </w:p>
              </w:tc>
              <w:tc>
                <w:tcPr>
                  <w:tcW w:w="1589" w:type="dxa"/>
                  <w:vAlign w:val="center"/>
                </w:tcPr>
                <w:p w14:paraId="3EBECF5B" w14:textId="77777777" w:rsidR="00264C0D" w:rsidRPr="00064D52" w:rsidRDefault="00264C0D" w:rsidP="00264C0D">
                  <w:pPr>
                    <w:adjustRightInd w:val="0"/>
                    <w:snapToGrid w:val="0"/>
                    <w:jc w:val="center"/>
                    <w:rPr>
                      <w:szCs w:val="21"/>
                    </w:rPr>
                  </w:pPr>
                </w:p>
              </w:tc>
              <w:tc>
                <w:tcPr>
                  <w:tcW w:w="960" w:type="dxa"/>
                  <w:vAlign w:val="center"/>
                </w:tcPr>
                <w:p w14:paraId="39259C91"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72F43D97" w14:textId="77777777" w:rsidR="00264C0D" w:rsidRPr="00064D52" w:rsidRDefault="00264C0D" w:rsidP="00264C0D">
                  <w:pPr>
                    <w:adjustRightInd w:val="0"/>
                    <w:snapToGrid w:val="0"/>
                    <w:ind w:firstLine="367"/>
                    <w:jc w:val="center"/>
                    <w:rPr>
                      <w:szCs w:val="21"/>
                    </w:rPr>
                  </w:pPr>
                </w:p>
              </w:tc>
            </w:tr>
            <w:tr w:rsidR="00264C0D" w:rsidRPr="00064D52" w14:paraId="66E51F24" w14:textId="77777777" w:rsidTr="00B51F99">
              <w:trPr>
                <w:trHeight w:val="340"/>
              </w:trPr>
              <w:tc>
                <w:tcPr>
                  <w:tcW w:w="846" w:type="dxa"/>
                  <w:vAlign w:val="center"/>
                </w:tcPr>
                <w:p w14:paraId="54FE86DA" w14:textId="77777777" w:rsidR="00264C0D" w:rsidRPr="00064D52" w:rsidRDefault="00264C0D" w:rsidP="00264C0D">
                  <w:pPr>
                    <w:adjustRightInd w:val="0"/>
                    <w:snapToGrid w:val="0"/>
                    <w:jc w:val="center"/>
                    <w:rPr>
                      <w:szCs w:val="21"/>
                    </w:rPr>
                  </w:pPr>
                  <w:r w:rsidRPr="00064D52">
                    <w:rPr>
                      <w:szCs w:val="21"/>
                    </w:rPr>
                    <w:t>环境管理（机构、监测能力等）</w:t>
                  </w:r>
                </w:p>
              </w:tc>
              <w:tc>
                <w:tcPr>
                  <w:tcW w:w="4141" w:type="dxa"/>
                  <w:gridSpan w:val="4"/>
                  <w:vAlign w:val="center"/>
                </w:tcPr>
                <w:p w14:paraId="43884624" w14:textId="77777777" w:rsidR="00264C0D" w:rsidRPr="00064D52" w:rsidRDefault="00264C0D" w:rsidP="00264C0D">
                  <w:pPr>
                    <w:adjustRightInd w:val="0"/>
                    <w:snapToGrid w:val="0"/>
                    <w:jc w:val="center"/>
                    <w:rPr>
                      <w:szCs w:val="21"/>
                    </w:rPr>
                  </w:pPr>
                  <w:r w:rsidRPr="00064D52">
                    <w:rPr>
                      <w:szCs w:val="21"/>
                    </w:rPr>
                    <w:t>建立环保管理结构，配备专业技术人员，购置必备的仪器设备</w:t>
                  </w:r>
                </w:p>
              </w:tc>
              <w:tc>
                <w:tcPr>
                  <w:tcW w:w="1589" w:type="dxa"/>
                  <w:vAlign w:val="center"/>
                </w:tcPr>
                <w:p w14:paraId="5DF7B0F6" w14:textId="77777777" w:rsidR="00264C0D" w:rsidRPr="00064D52" w:rsidRDefault="00264C0D" w:rsidP="00264C0D">
                  <w:pPr>
                    <w:adjustRightInd w:val="0"/>
                    <w:snapToGrid w:val="0"/>
                    <w:jc w:val="center"/>
                    <w:rPr>
                      <w:szCs w:val="21"/>
                    </w:rPr>
                  </w:pPr>
                  <w:r w:rsidRPr="00064D52">
                    <w:rPr>
                      <w:szCs w:val="21"/>
                    </w:rPr>
                    <w:t>—</w:t>
                  </w:r>
                </w:p>
              </w:tc>
              <w:tc>
                <w:tcPr>
                  <w:tcW w:w="960" w:type="dxa"/>
                  <w:vAlign w:val="center"/>
                </w:tcPr>
                <w:p w14:paraId="024CBE10"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5524267B" w14:textId="77777777" w:rsidR="00264C0D" w:rsidRPr="00064D52" w:rsidRDefault="00264C0D" w:rsidP="00264C0D">
                  <w:pPr>
                    <w:adjustRightInd w:val="0"/>
                    <w:snapToGrid w:val="0"/>
                    <w:ind w:firstLine="367"/>
                    <w:jc w:val="center"/>
                    <w:rPr>
                      <w:szCs w:val="21"/>
                    </w:rPr>
                  </w:pPr>
                </w:p>
              </w:tc>
            </w:tr>
            <w:tr w:rsidR="00264C0D" w:rsidRPr="00064D52" w14:paraId="765DF992" w14:textId="77777777" w:rsidTr="00B51F99">
              <w:trPr>
                <w:trHeight w:val="910"/>
              </w:trPr>
              <w:tc>
                <w:tcPr>
                  <w:tcW w:w="846" w:type="dxa"/>
                  <w:vMerge w:val="restart"/>
                  <w:vAlign w:val="center"/>
                </w:tcPr>
                <w:p w14:paraId="7EE88C7B" w14:textId="77777777" w:rsidR="00264C0D" w:rsidRPr="00064D52" w:rsidRDefault="00264C0D" w:rsidP="00264C0D">
                  <w:pPr>
                    <w:adjustRightInd w:val="0"/>
                    <w:snapToGrid w:val="0"/>
                    <w:jc w:val="center"/>
                    <w:rPr>
                      <w:szCs w:val="21"/>
                    </w:rPr>
                  </w:pPr>
                  <w:r w:rsidRPr="00064D52">
                    <w:rPr>
                      <w:szCs w:val="21"/>
                    </w:rPr>
                    <w:t>清污分流、排污口规范化设置（流量计、在线监测仪等）</w:t>
                  </w:r>
                </w:p>
              </w:tc>
              <w:tc>
                <w:tcPr>
                  <w:tcW w:w="4141" w:type="dxa"/>
                  <w:gridSpan w:val="4"/>
                  <w:vAlign w:val="center"/>
                </w:tcPr>
                <w:p w14:paraId="3A6233CF" w14:textId="77777777" w:rsidR="00264C0D" w:rsidRPr="00064D52" w:rsidRDefault="00264C0D" w:rsidP="00264C0D">
                  <w:pPr>
                    <w:jc w:val="center"/>
                    <w:rPr>
                      <w:szCs w:val="21"/>
                    </w:rPr>
                  </w:pPr>
                  <w:r w:rsidRPr="00064D52">
                    <w:rPr>
                      <w:szCs w:val="21"/>
                    </w:rPr>
                    <w:t>废气：废气排气筒按照要求安装标志牌、在废气设施前后按照相应规范分别设置采样口，设置环境保护图形标志</w:t>
                  </w:r>
                </w:p>
              </w:tc>
              <w:tc>
                <w:tcPr>
                  <w:tcW w:w="1589" w:type="dxa"/>
                  <w:vMerge w:val="restart"/>
                  <w:vAlign w:val="center"/>
                </w:tcPr>
                <w:p w14:paraId="646A600B" w14:textId="77777777" w:rsidR="00264C0D" w:rsidRPr="00064D52" w:rsidRDefault="00264C0D" w:rsidP="00264C0D">
                  <w:pPr>
                    <w:adjustRightInd w:val="0"/>
                    <w:snapToGrid w:val="0"/>
                    <w:jc w:val="center"/>
                    <w:rPr>
                      <w:szCs w:val="21"/>
                    </w:rPr>
                  </w:pPr>
                  <w:r w:rsidRPr="00064D52">
                    <w:rPr>
                      <w:szCs w:val="21"/>
                    </w:rPr>
                    <w:t>满足要求</w:t>
                  </w:r>
                </w:p>
              </w:tc>
              <w:tc>
                <w:tcPr>
                  <w:tcW w:w="960" w:type="dxa"/>
                  <w:vMerge w:val="restart"/>
                  <w:vAlign w:val="center"/>
                </w:tcPr>
                <w:p w14:paraId="5FF369A6"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1828F57A" w14:textId="77777777" w:rsidR="00264C0D" w:rsidRPr="00064D52" w:rsidRDefault="00264C0D" w:rsidP="00264C0D">
                  <w:pPr>
                    <w:adjustRightInd w:val="0"/>
                    <w:snapToGrid w:val="0"/>
                    <w:ind w:firstLine="367"/>
                    <w:jc w:val="center"/>
                    <w:rPr>
                      <w:szCs w:val="21"/>
                    </w:rPr>
                  </w:pPr>
                </w:p>
              </w:tc>
            </w:tr>
            <w:tr w:rsidR="00264C0D" w:rsidRPr="00064D52" w14:paraId="3DB37F3F" w14:textId="77777777" w:rsidTr="00B51F99">
              <w:trPr>
                <w:trHeight w:val="910"/>
              </w:trPr>
              <w:tc>
                <w:tcPr>
                  <w:tcW w:w="846" w:type="dxa"/>
                  <w:vMerge/>
                  <w:vAlign w:val="center"/>
                </w:tcPr>
                <w:p w14:paraId="0E3C5558" w14:textId="77777777" w:rsidR="00264C0D" w:rsidRPr="00064D52" w:rsidRDefault="00264C0D" w:rsidP="00264C0D">
                  <w:pPr>
                    <w:adjustRightInd w:val="0"/>
                    <w:snapToGrid w:val="0"/>
                    <w:jc w:val="center"/>
                    <w:rPr>
                      <w:szCs w:val="21"/>
                    </w:rPr>
                  </w:pPr>
                </w:p>
              </w:tc>
              <w:tc>
                <w:tcPr>
                  <w:tcW w:w="4141" w:type="dxa"/>
                  <w:gridSpan w:val="4"/>
                  <w:vAlign w:val="center"/>
                </w:tcPr>
                <w:p w14:paraId="3BA2DBD3" w14:textId="77777777" w:rsidR="00264C0D" w:rsidRPr="00064D52" w:rsidRDefault="00264C0D" w:rsidP="00264C0D">
                  <w:pPr>
                    <w:jc w:val="center"/>
                    <w:rPr>
                      <w:szCs w:val="21"/>
                    </w:rPr>
                  </w:pPr>
                  <w:r w:rsidRPr="00064D52">
                    <w:rPr>
                      <w:szCs w:val="21"/>
                    </w:rPr>
                    <w:t>清污分流、雨污分流</w:t>
                  </w:r>
                </w:p>
                <w:p w14:paraId="71D7F2BC" w14:textId="77777777" w:rsidR="00264C0D" w:rsidRPr="00064D52" w:rsidRDefault="00264C0D" w:rsidP="00264C0D">
                  <w:pPr>
                    <w:jc w:val="center"/>
                    <w:rPr>
                      <w:szCs w:val="21"/>
                    </w:rPr>
                  </w:pPr>
                  <w:r w:rsidRPr="00064D52">
                    <w:rPr>
                      <w:szCs w:val="21"/>
                    </w:rPr>
                    <w:t>雨水、污水接管口附近醒目处应树立环保图形标志牌。</w:t>
                  </w:r>
                </w:p>
              </w:tc>
              <w:tc>
                <w:tcPr>
                  <w:tcW w:w="1589" w:type="dxa"/>
                  <w:vMerge/>
                  <w:vAlign w:val="center"/>
                </w:tcPr>
                <w:p w14:paraId="04880246" w14:textId="77777777" w:rsidR="00264C0D" w:rsidRPr="00064D52" w:rsidRDefault="00264C0D" w:rsidP="00264C0D">
                  <w:pPr>
                    <w:adjustRightInd w:val="0"/>
                    <w:snapToGrid w:val="0"/>
                    <w:jc w:val="center"/>
                    <w:rPr>
                      <w:szCs w:val="21"/>
                    </w:rPr>
                  </w:pPr>
                </w:p>
              </w:tc>
              <w:tc>
                <w:tcPr>
                  <w:tcW w:w="960" w:type="dxa"/>
                  <w:vMerge/>
                  <w:vAlign w:val="center"/>
                </w:tcPr>
                <w:p w14:paraId="70CBE129" w14:textId="77777777" w:rsidR="00264C0D" w:rsidRPr="00064D52" w:rsidRDefault="00264C0D" w:rsidP="00264C0D">
                  <w:pPr>
                    <w:adjustRightInd w:val="0"/>
                    <w:snapToGrid w:val="0"/>
                    <w:jc w:val="center"/>
                    <w:rPr>
                      <w:szCs w:val="21"/>
                    </w:rPr>
                  </w:pPr>
                </w:p>
              </w:tc>
              <w:tc>
                <w:tcPr>
                  <w:tcW w:w="766" w:type="dxa"/>
                  <w:vMerge/>
                  <w:vAlign w:val="center"/>
                </w:tcPr>
                <w:p w14:paraId="5889E8C4" w14:textId="77777777" w:rsidR="00264C0D" w:rsidRPr="00064D52" w:rsidRDefault="00264C0D" w:rsidP="00264C0D">
                  <w:pPr>
                    <w:adjustRightInd w:val="0"/>
                    <w:snapToGrid w:val="0"/>
                    <w:ind w:firstLine="367"/>
                    <w:jc w:val="center"/>
                    <w:rPr>
                      <w:szCs w:val="21"/>
                    </w:rPr>
                  </w:pPr>
                </w:p>
              </w:tc>
            </w:tr>
            <w:tr w:rsidR="00264C0D" w:rsidRPr="00064D52" w14:paraId="4FF88E9D" w14:textId="77777777" w:rsidTr="00B51F99">
              <w:trPr>
                <w:trHeight w:val="910"/>
              </w:trPr>
              <w:tc>
                <w:tcPr>
                  <w:tcW w:w="846" w:type="dxa"/>
                  <w:vMerge/>
                  <w:vAlign w:val="center"/>
                </w:tcPr>
                <w:p w14:paraId="2A2557C6" w14:textId="77777777" w:rsidR="00264C0D" w:rsidRPr="00064D52" w:rsidRDefault="00264C0D" w:rsidP="00264C0D">
                  <w:pPr>
                    <w:adjustRightInd w:val="0"/>
                    <w:snapToGrid w:val="0"/>
                    <w:jc w:val="center"/>
                    <w:rPr>
                      <w:szCs w:val="21"/>
                    </w:rPr>
                  </w:pPr>
                </w:p>
              </w:tc>
              <w:tc>
                <w:tcPr>
                  <w:tcW w:w="4141" w:type="dxa"/>
                  <w:gridSpan w:val="4"/>
                  <w:vAlign w:val="center"/>
                </w:tcPr>
                <w:p w14:paraId="75A51022" w14:textId="77777777" w:rsidR="00264C0D" w:rsidRPr="00064D52" w:rsidRDefault="00264C0D" w:rsidP="00264C0D">
                  <w:pPr>
                    <w:jc w:val="center"/>
                    <w:rPr>
                      <w:szCs w:val="21"/>
                    </w:rPr>
                  </w:pPr>
                  <w:r w:rsidRPr="00064D52">
                    <w:rPr>
                      <w:szCs w:val="21"/>
                    </w:rPr>
                    <w:t>噪声：在固定噪声源对边界影响最大处，设置噪声监测点和醒目的环境保护标志牌</w:t>
                  </w:r>
                </w:p>
              </w:tc>
              <w:tc>
                <w:tcPr>
                  <w:tcW w:w="1589" w:type="dxa"/>
                  <w:vMerge/>
                  <w:vAlign w:val="center"/>
                </w:tcPr>
                <w:p w14:paraId="5868D3F3" w14:textId="77777777" w:rsidR="00264C0D" w:rsidRPr="00064D52" w:rsidRDefault="00264C0D" w:rsidP="00264C0D">
                  <w:pPr>
                    <w:adjustRightInd w:val="0"/>
                    <w:snapToGrid w:val="0"/>
                    <w:jc w:val="center"/>
                    <w:rPr>
                      <w:szCs w:val="21"/>
                    </w:rPr>
                  </w:pPr>
                </w:p>
              </w:tc>
              <w:tc>
                <w:tcPr>
                  <w:tcW w:w="960" w:type="dxa"/>
                  <w:vMerge/>
                  <w:vAlign w:val="center"/>
                </w:tcPr>
                <w:p w14:paraId="4897E4D2" w14:textId="77777777" w:rsidR="00264C0D" w:rsidRPr="00064D52" w:rsidRDefault="00264C0D" w:rsidP="00264C0D">
                  <w:pPr>
                    <w:adjustRightInd w:val="0"/>
                    <w:snapToGrid w:val="0"/>
                    <w:jc w:val="center"/>
                    <w:rPr>
                      <w:szCs w:val="21"/>
                    </w:rPr>
                  </w:pPr>
                </w:p>
              </w:tc>
              <w:tc>
                <w:tcPr>
                  <w:tcW w:w="766" w:type="dxa"/>
                  <w:vMerge/>
                  <w:vAlign w:val="center"/>
                </w:tcPr>
                <w:p w14:paraId="06323A70" w14:textId="77777777" w:rsidR="00264C0D" w:rsidRPr="00064D52" w:rsidRDefault="00264C0D" w:rsidP="00264C0D">
                  <w:pPr>
                    <w:adjustRightInd w:val="0"/>
                    <w:snapToGrid w:val="0"/>
                    <w:ind w:firstLine="367"/>
                    <w:jc w:val="center"/>
                    <w:rPr>
                      <w:szCs w:val="21"/>
                    </w:rPr>
                  </w:pPr>
                </w:p>
              </w:tc>
            </w:tr>
            <w:tr w:rsidR="00264C0D" w:rsidRPr="00064D52" w14:paraId="6BCFFB53" w14:textId="77777777" w:rsidTr="00B51F99">
              <w:trPr>
                <w:trHeight w:val="340"/>
              </w:trPr>
              <w:tc>
                <w:tcPr>
                  <w:tcW w:w="846" w:type="dxa"/>
                  <w:vAlign w:val="center"/>
                </w:tcPr>
                <w:p w14:paraId="0D83F228" w14:textId="77777777" w:rsidR="00264C0D" w:rsidRPr="00064D52" w:rsidRDefault="00264C0D" w:rsidP="00264C0D">
                  <w:pPr>
                    <w:adjustRightInd w:val="0"/>
                    <w:snapToGrid w:val="0"/>
                    <w:jc w:val="center"/>
                    <w:rPr>
                      <w:szCs w:val="21"/>
                    </w:rPr>
                  </w:pPr>
                  <w:r w:rsidRPr="00064D52">
                    <w:rPr>
                      <w:szCs w:val="21"/>
                    </w:rPr>
                    <w:t>“</w:t>
                  </w:r>
                  <w:r w:rsidRPr="00064D52">
                    <w:rPr>
                      <w:szCs w:val="21"/>
                    </w:rPr>
                    <w:t>以新带老</w:t>
                  </w:r>
                  <w:r w:rsidRPr="00064D52">
                    <w:rPr>
                      <w:szCs w:val="21"/>
                    </w:rPr>
                    <w:t>”</w:t>
                  </w:r>
                  <w:r w:rsidRPr="00064D52">
                    <w:rPr>
                      <w:szCs w:val="21"/>
                    </w:rPr>
                    <w:t>措施</w:t>
                  </w:r>
                </w:p>
              </w:tc>
              <w:tc>
                <w:tcPr>
                  <w:tcW w:w="5730" w:type="dxa"/>
                  <w:gridSpan w:val="5"/>
                  <w:vAlign w:val="center"/>
                </w:tcPr>
                <w:p w14:paraId="19EDA932" w14:textId="77777777" w:rsidR="00264C0D" w:rsidRPr="00064D52" w:rsidRDefault="00264C0D" w:rsidP="00264C0D">
                  <w:pPr>
                    <w:adjustRightInd w:val="0"/>
                    <w:snapToGrid w:val="0"/>
                    <w:rPr>
                      <w:szCs w:val="21"/>
                      <w:vertAlign w:val="superscript"/>
                    </w:rPr>
                  </w:pPr>
                  <w:r w:rsidRPr="00064D52">
                    <w:rPr>
                      <w:szCs w:val="21"/>
                    </w:rPr>
                    <w:t>—</w:t>
                  </w:r>
                </w:p>
              </w:tc>
              <w:tc>
                <w:tcPr>
                  <w:tcW w:w="960" w:type="dxa"/>
                  <w:vAlign w:val="center"/>
                </w:tcPr>
                <w:p w14:paraId="4D80B3A3"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5D785133" w14:textId="77777777" w:rsidR="00264C0D" w:rsidRPr="00064D52" w:rsidRDefault="00264C0D" w:rsidP="00264C0D">
                  <w:pPr>
                    <w:adjustRightInd w:val="0"/>
                    <w:snapToGrid w:val="0"/>
                    <w:ind w:firstLine="367"/>
                    <w:jc w:val="center"/>
                    <w:rPr>
                      <w:szCs w:val="21"/>
                    </w:rPr>
                  </w:pPr>
                </w:p>
              </w:tc>
            </w:tr>
            <w:tr w:rsidR="00264C0D" w:rsidRPr="00064D52" w14:paraId="75F7DE4D" w14:textId="77777777" w:rsidTr="00B51F99">
              <w:trPr>
                <w:trHeight w:val="340"/>
              </w:trPr>
              <w:tc>
                <w:tcPr>
                  <w:tcW w:w="846" w:type="dxa"/>
                  <w:vAlign w:val="center"/>
                </w:tcPr>
                <w:p w14:paraId="24E98B47" w14:textId="77777777" w:rsidR="00264C0D" w:rsidRPr="00064D52" w:rsidRDefault="00264C0D" w:rsidP="00264C0D">
                  <w:pPr>
                    <w:adjustRightInd w:val="0"/>
                    <w:snapToGrid w:val="0"/>
                    <w:jc w:val="center"/>
                    <w:rPr>
                      <w:szCs w:val="21"/>
                    </w:rPr>
                  </w:pPr>
                  <w:r w:rsidRPr="00064D52">
                    <w:rPr>
                      <w:szCs w:val="21"/>
                    </w:rPr>
                    <w:t>总量平衡具体方案</w:t>
                  </w:r>
                </w:p>
              </w:tc>
              <w:tc>
                <w:tcPr>
                  <w:tcW w:w="5730" w:type="dxa"/>
                  <w:gridSpan w:val="5"/>
                  <w:vAlign w:val="center"/>
                </w:tcPr>
                <w:p w14:paraId="2E90DA77" w14:textId="77777777" w:rsidR="00264C0D" w:rsidRPr="00064D52" w:rsidRDefault="00264C0D" w:rsidP="00264C0D">
                  <w:pPr>
                    <w:adjustRightInd w:val="0"/>
                    <w:snapToGrid w:val="0"/>
                    <w:rPr>
                      <w:szCs w:val="21"/>
                    </w:rPr>
                  </w:pPr>
                  <w:r w:rsidRPr="00064D52">
                    <w:rPr>
                      <w:szCs w:val="21"/>
                    </w:rPr>
                    <w:t>本项目</w:t>
                  </w:r>
                  <w:r w:rsidRPr="00064D52">
                    <w:rPr>
                      <w:szCs w:val="21"/>
                    </w:rPr>
                    <w:t>VOCs</w:t>
                  </w:r>
                  <w:r w:rsidRPr="00064D52">
                    <w:rPr>
                      <w:szCs w:val="21"/>
                    </w:rPr>
                    <w:t>（以非甲烷总烃计）排放总量需向当地环保部门申请，在区域内调剂</w:t>
                  </w:r>
                </w:p>
              </w:tc>
              <w:tc>
                <w:tcPr>
                  <w:tcW w:w="960" w:type="dxa"/>
                  <w:vAlign w:val="center"/>
                </w:tcPr>
                <w:p w14:paraId="0619DF80"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299FE3EE" w14:textId="77777777" w:rsidR="00264C0D" w:rsidRPr="00064D52" w:rsidRDefault="00264C0D" w:rsidP="00264C0D">
                  <w:pPr>
                    <w:adjustRightInd w:val="0"/>
                    <w:snapToGrid w:val="0"/>
                    <w:ind w:firstLine="367"/>
                    <w:jc w:val="center"/>
                    <w:rPr>
                      <w:szCs w:val="21"/>
                    </w:rPr>
                  </w:pPr>
                </w:p>
              </w:tc>
            </w:tr>
            <w:tr w:rsidR="00264C0D" w:rsidRPr="00064D52" w14:paraId="1C8752B4" w14:textId="77777777" w:rsidTr="00B51F99">
              <w:trPr>
                <w:trHeight w:val="340"/>
              </w:trPr>
              <w:tc>
                <w:tcPr>
                  <w:tcW w:w="846" w:type="dxa"/>
                  <w:vAlign w:val="center"/>
                </w:tcPr>
                <w:p w14:paraId="41181CB2" w14:textId="77777777" w:rsidR="00264C0D" w:rsidRPr="00064D52" w:rsidRDefault="00264C0D" w:rsidP="00264C0D">
                  <w:pPr>
                    <w:adjustRightInd w:val="0"/>
                    <w:snapToGrid w:val="0"/>
                    <w:jc w:val="center"/>
                    <w:rPr>
                      <w:szCs w:val="21"/>
                    </w:rPr>
                  </w:pPr>
                  <w:r w:rsidRPr="00064D52">
                    <w:rPr>
                      <w:szCs w:val="21"/>
                    </w:rPr>
                    <w:t>区域解决问题</w:t>
                  </w:r>
                </w:p>
              </w:tc>
              <w:tc>
                <w:tcPr>
                  <w:tcW w:w="5730" w:type="dxa"/>
                  <w:gridSpan w:val="5"/>
                  <w:vAlign w:val="center"/>
                </w:tcPr>
                <w:p w14:paraId="5511A1B8" w14:textId="77777777" w:rsidR="00264C0D" w:rsidRPr="00064D52" w:rsidRDefault="00264C0D" w:rsidP="00264C0D">
                  <w:pPr>
                    <w:adjustRightInd w:val="0"/>
                    <w:snapToGrid w:val="0"/>
                    <w:ind w:firstLine="367"/>
                    <w:jc w:val="center"/>
                    <w:rPr>
                      <w:szCs w:val="21"/>
                    </w:rPr>
                  </w:pPr>
                  <w:r w:rsidRPr="00064D52">
                    <w:rPr>
                      <w:szCs w:val="21"/>
                    </w:rPr>
                    <w:t>—</w:t>
                  </w:r>
                </w:p>
              </w:tc>
              <w:tc>
                <w:tcPr>
                  <w:tcW w:w="960" w:type="dxa"/>
                  <w:vAlign w:val="center"/>
                </w:tcPr>
                <w:p w14:paraId="2075ED82" w14:textId="77777777" w:rsidR="00264C0D" w:rsidRPr="00064D52" w:rsidRDefault="00264C0D" w:rsidP="00264C0D">
                  <w:pPr>
                    <w:adjustRightInd w:val="0"/>
                    <w:snapToGrid w:val="0"/>
                    <w:jc w:val="center"/>
                    <w:rPr>
                      <w:szCs w:val="21"/>
                    </w:rPr>
                  </w:pPr>
                  <w:r w:rsidRPr="00064D52">
                    <w:rPr>
                      <w:szCs w:val="21"/>
                    </w:rPr>
                    <w:t>—</w:t>
                  </w:r>
                </w:p>
              </w:tc>
              <w:tc>
                <w:tcPr>
                  <w:tcW w:w="766" w:type="dxa"/>
                  <w:vMerge/>
                  <w:vAlign w:val="center"/>
                </w:tcPr>
                <w:p w14:paraId="672549A6" w14:textId="77777777" w:rsidR="00264C0D" w:rsidRPr="00064D52" w:rsidRDefault="00264C0D" w:rsidP="00264C0D">
                  <w:pPr>
                    <w:adjustRightInd w:val="0"/>
                    <w:snapToGrid w:val="0"/>
                    <w:ind w:firstLine="367"/>
                    <w:jc w:val="center"/>
                    <w:rPr>
                      <w:szCs w:val="21"/>
                    </w:rPr>
                  </w:pPr>
                </w:p>
              </w:tc>
            </w:tr>
            <w:tr w:rsidR="00264C0D" w:rsidRPr="00064D52" w14:paraId="3958CCD7" w14:textId="77777777" w:rsidTr="00B51F99">
              <w:trPr>
                <w:trHeight w:val="340"/>
              </w:trPr>
              <w:tc>
                <w:tcPr>
                  <w:tcW w:w="846" w:type="dxa"/>
                  <w:vAlign w:val="center"/>
                </w:tcPr>
                <w:p w14:paraId="0E7C7E5D" w14:textId="77777777" w:rsidR="00264C0D" w:rsidRPr="00064D52" w:rsidRDefault="00264C0D" w:rsidP="00264C0D">
                  <w:pPr>
                    <w:adjustRightInd w:val="0"/>
                    <w:snapToGrid w:val="0"/>
                    <w:jc w:val="center"/>
                    <w:rPr>
                      <w:szCs w:val="21"/>
                    </w:rPr>
                  </w:pPr>
                  <w:r w:rsidRPr="00064D52">
                    <w:rPr>
                      <w:szCs w:val="21"/>
                    </w:rPr>
                    <w:t>合计</w:t>
                  </w:r>
                </w:p>
              </w:tc>
              <w:tc>
                <w:tcPr>
                  <w:tcW w:w="5730" w:type="dxa"/>
                  <w:gridSpan w:val="5"/>
                  <w:vAlign w:val="center"/>
                </w:tcPr>
                <w:p w14:paraId="59086763" w14:textId="77777777" w:rsidR="00264C0D" w:rsidRPr="00064D52" w:rsidRDefault="00264C0D" w:rsidP="00264C0D">
                  <w:pPr>
                    <w:adjustRightInd w:val="0"/>
                    <w:snapToGrid w:val="0"/>
                    <w:jc w:val="center"/>
                    <w:rPr>
                      <w:szCs w:val="21"/>
                    </w:rPr>
                  </w:pPr>
                  <w:r w:rsidRPr="00064D52">
                    <w:rPr>
                      <w:szCs w:val="21"/>
                    </w:rPr>
                    <w:t>—</w:t>
                  </w:r>
                </w:p>
              </w:tc>
              <w:tc>
                <w:tcPr>
                  <w:tcW w:w="960" w:type="dxa"/>
                  <w:vAlign w:val="center"/>
                </w:tcPr>
                <w:p w14:paraId="3273243F" w14:textId="77777777" w:rsidR="00264C0D" w:rsidRPr="00064D52" w:rsidRDefault="00264C0D" w:rsidP="00264C0D">
                  <w:pPr>
                    <w:adjustRightInd w:val="0"/>
                    <w:snapToGrid w:val="0"/>
                    <w:jc w:val="center"/>
                    <w:rPr>
                      <w:szCs w:val="21"/>
                    </w:rPr>
                  </w:pPr>
                  <w:r w:rsidRPr="00064D52">
                    <w:rPr>
                      <w:szCs w:val="21"/>
                    </w:rPr>
                    <w:t>30</w:t>
                  </w:r>
                </w:p>
              </w:tc>
              <w:tc>
                <w:tcPr>
                  <w:tcW w:w="766" w:type="dxa"/>
                  <w:vMerge/>
                  <w:vAlign w:val="center"/>
                </w:tcPr>
                <w:p w14:paraId="06425237" w14:textId="77777777" w:rsidR="00264C0D" w:rsidRPr="00064D52" w:rsidRDefault="00264C0D" w:rsidP="00264C0D">
                  <w:pPr>
                    <w:adjustRightInd w:val="0"/>
                    <w:snapToGrid w:val="0"/>
                    <w:jc w:val="center"/>
                    <w:rPr>
                      <w:szCs w:val="21"/>
                    </w:rPr>
                  </w:pPr>
                </w:p>
              </w:tc>
            </w:tr>
            <w:bookmarkEnd w:id="29"/>
          </w:tbl>
          <w:p w14:paraId="3AECDB31" w14:textId="77777777" w:rsidR="006574CA" w:rsidRPr="00064D52" w:rsidRDefault="006574CA" w:rsidP="006574CA">
            <w:pPr>
              <w:pStyle w:val="a0"/>
              <w:rPr>
                <w:lang w:val="en-US"/>
              </w:rPr>
            </w:pPr>
          </w:p>
          <w:p w14:paraId="268841BD" w14:textId="1EB72B2D" w:rsidR="00264C0D" w:rsidRPr="00064D52" w:rsidRDefault="00264C0D" w:rsidP="006574CA">
            <w:pPr>
              <w:pStyle w:val="a0"/>
              <w:rPr>
                <w:lang w:val="en-US"/>
              </w:rPr>
            </w:pPr>
          </w:p>
          <w:p w14:paraId="7400135E" w14:textId="41F3FBED" w:rsidR="00264C0D" w:rsidRPr="00064D52" w:rsidRDefault="00264C0D" w:rsidP="006574CA">
            <w:pPr>
              <w:pStyle w:val="a0"/>
              <w:rPr>
                <w:lang w:val="en-US"/>
              </w:rPr>
            </w:pPr>
          </w:p>
          <w:p w14:paraId="481499D3" w14:textId="595E0E9D" w:rsidR="00264C0D" w:rsidRPr="00064D52" w:rsidRDefault="00264C0D" w:rsidP="006574CA">
            <w:pPr>
              <w:pStyle w:val="a0"/>
              <w:rPr>
                <w:lang w:val="en-US"/>
              </w:rPr>
            </w:pPr>
          </w:p>
          <w:p w14:paraId="08638A82" w14:textId="6DC55F29" w:rsidR="00264C0D" w:rsidRPr="00064D52" w:rsidRDefault="00264C0D" w:rsidP="006574CA">
            <w:pPr>
              <w:pStyle w:val="a0"/>
              <w:rPr>
                <w:lang w:val="en-US"/>
              </w:rPr>
            </w:pPr>
          </w:p>
          <w:p w14:paraId="47E0A21A" w14:textId="0FB7A32E" w:rsidR="00264C0D" w:rsidRPr="00064D52" w:rsidRDefault="00264C0D" w:rsidP="006574CA">
            <w:pPr>
              <w:pStyle w:val="a0"/>
              <w:rPr>
                <w:lang w:val="en-US"/>
              </w:rPr>
            </w:pPr>
          </w:p>
          <w:p w14:paraId="0B089CCB" w14:textId="6473DF00" w:rsidR="00264C0D" w:rsidRPr="00064D52" w:rsidRDefault="00264C0D" w:rsidP="006574CA">
            <w:pPr>
              <w:pStyle w:val="a0"/>
              <w:rPr>
                <w:lang w:val="en-US"/>
              </w:rPr>
            </w:pPr>
          </w:p>
          <w:p w14:paraId="4C3EF93D" w14:textId="26EC64C4" w:rsidR="00264C0D" w:rsidRPr="00064D52" w:rsidRDefault="00264C0D" w:rsidP="006574CA">
            <w:pPr>
              <w:pStyle w:val="a0"/>
              <w:rPr>
                <w:lang w:val="en-US"/>
              </w:rPr>
            </w:pPr>
          </w:p>
          <w:p w14:paraId="55E2713E" w14:textId="6B1F40A5" w:rsidR="00264C0D" w:rsidRPr="00064D52" w:rsidRDefault="00264C0D" w:rsidP="006574CA">
            <w:pPr>
              <w:pStyle w:val="a0"/>
              <w:rPr>
                <w:lang w:val="en-US"/>
              </w:rPr>
            </w:pPr>
          </w:p>
          <w:p w14:paraId="28FFF414" w14:textId="77777777" w:rsidR="00264C0D" w:rsidRPr="00064D52" w:rsidRDefault="00264C0D" w:rsidP="006574CA">
            <w:pPr>
              <w:pStyle w:val="a0"/>
              <w:rPr>
                <w:lang w:val="en-US"/>
              </w:rPr>
            </w:pPr>
          </w:p>
          <w:p w14:paraId="6A84487A" w14:textId="77777777" w:rsidR="00264C0D" w:rsidRPr="00064D52" w:rsidRDefault="00264C0D" w:rsidP="006574CA">
            <w:pPr>
              <w:pStyle w:val="a0"/>
              <w:rPr>
                <w:lang w:val="en-US"/>
              </w:rPr>
            </w:pPr>
          </w:p>
          <w:p w14:paraId="726892B4" w14:textId="544EB50B" w:rsidR="00264C0D" w:rsidRPr="00064D52" w:rsidRDefault="00264C0D" w:rsidP="006574CA">
            <w:pPr>
              <w:pStyle w:val="a0"/>
              <w:rPr>
                <w:lang w:val="en-US"/>
              </w:rPr>
            </w:pPr>
          </w:p>
        </w:tc>
      </w:tr>
      <w:tr w:rsidR="00CF3A0F" w:rsidRPr="00064D52" w14:paraId="5AD054B0" w14:textId="77777777">
        <w:tc>
          <w:tcPr>
            <w:tcW w:w="8528" w:type="dxa"/>
          </w:tcPr>
          <w:p w14:paraId="5D0255DC" w14:textId="77777777" w:rsidR="00CF3A0F" w:rsidRPr="00064D52" w:rsidRDefault="00985F04">
            <w:pPr>
              <w:rPr>
                <w:sz w:val="24"/>
              </w:rPr>
            </w:pPr>
            <w:r w:rsidRPr="00064D52">
              <w:rPr>
                <w:sz w:val="24"/>
              </w:rPr>
              <w:lastRenderedPageBreak/>
              <w:t>预审意见：</w:t>
            </w:r>
          </w:p>
          <w:p w14:paraId="3DA4B9E1" w14:textId="77777777" w:rsidR="00CF3A0F" w:rsidRPr="00064D52" w:rsidRDefault="00CF3A0F">
            <w:pPr>
              <w:spacing w:line="480" w:lineRule="exact"/>
              <w:rPr>
                <w:sz w:val="24"/>
              </w:rPr>
            </w:pPr>
          </w:p>
          <w:p w14:paraId="737BC839" w14:textId="77777777" w:rsidR="00CF3A0F" w:rsidRPr="00064D52" w:rsidRDefault="00CF3A0F">
            <w:pPr>
              <w:spacing w:line="480" w:lineRule="exact"/>
              <w:rPr>
                <w:sz w:val="24"/>
              </w:rPr>
            </w:pPr>
          </w:p>
          <w:p w14:paraId="6EBD2A97" w14:textId="77777777" w:rsidR="00CF3A0F" w:rsidRPr="00064D52" w:rsidRDefault="00CF3A0F">
            <w:pPr>
              <w:spacing w:line="480" w:lineRule="exact"/>
              <w:rPr>
                <w:sz w:val="24"/>
              </w:rPr>
            </w:pPr>
          </w:p>
          <w:p w14:paraId="6A17D4AB" w14:textId="36D28009" w:rsidR="00CF3A0F" w:rsidRPr="00064D52" w:rsidRDefault="00CF3A0F">
            <w:pPr>
              <w:spacing w:line="480" w:lineRule="exact"/>
              <w:rPr>
                <w:sz w:val="24"/>
              </w:rPr>
            </w:pPr>
          </w:p>
          <w:p w14:paraId="44869776" w14:textId="7A6D5A90" w:rsidR="009D2A10" w:rsidRPr="00064D52" w:rsidRDefault="009D2A10" w:rsidP="009D2A10">
            <w:pPr>
              <w:pStyle w:val="a0"/>
              <w:rPr>
                <w:lang w:val="en-US"/>
              </w:rPr>
            </w:pPr>
          </w:p>
          <w:p w14:paraId="50383834" w14:textId="17D10054" w:rsidR="009D2A10" w:rsidRPr="00064D52" w:rsidRDefault="009D2A10" w:rsidP="009D2A10">
            <w:pPr>
              <w:pStyle w:val="a0"/>
              <w:rPr>
                <w:lang w:val="en-US"/>
              </w:rPr>
            </w:pPr>
          </w:p>
          <w:p w14:paraId="48065D66" w14:textId="3739E573" w:rsidR="009D2A10" w:rsidRPr="00064D52" w:rsidRDefault="009D2A10" w:rsidP="009D2A10">
            <w:pPr>
              <w:pStyle w:val="a0"/>
              <w:rPr>
                <w:lang w:val="en-US"/>
              </w:rPr>
            </w:pPr>
          </w:p>
          <w:p w14:paraId="43244CFC" w14:textId="62AA4213" w:rsidR="009D2A10" w:rsidRPr="00064D52" w:rsidRDefault="009D2A10" w:rsidP="009D2A10">
            <w:pPr>
              <w:pStyle w:val="a0"/>
              <w:rPr>
                <w:lang w:val="en-US"/>
              </w:rPr>
            </w:pPr>
          </w:p>
          <w:p w14:paraId="2F830A0E" w14:textId="51259453" w:rsidR="009D2A10" w:rsidRPr="00064D52" w:rsidRDefault="009D2A10" w:rsidP="009D2A10">
            <w:pPr>
              <w:pStyle w:val="a0"/>
              <w:rPr>
                <w:lang w:val="en-US"/>
              </w:rPr>
            </w:pPr>
          </w:p>
          <w:p w14:paraId="29B81ACE" w14:textId="16E924D5" w:rsidR="009D2A10" w:rsidRPr="00064D52" w:rsidRDefault="009D2A10" w:rsidP="009D2A10">
            <w:pPr>
              <w:pStyle w:val="a0"/>
              <w:rPr>
                <w:lang w:val="en-US"/>
              </w:rPr>
            </w:pPr>
          </w:p>
          <w:p w14:paraId="0936CA9C" w14:textId="77777777" w:rsidR="009D2A10" w:rsidRPr="00064D52" w:rsidRDefault="009D2A10" w:rsidP="009D2A10">
            <w:pPr>
              <w:pStyle w:val="a0"/>
              <w:rPr>
                <w:lang w:val="en-US"/>
              </w:rPr>
            </w:pPr>
          </w:p>
          <w:p w14:paraId="2F46A107" w14:textId="77777777" w:rsidR="00CF3A0F" w:rsidRPr="00064D52" w:rsidRDefault="00CF3A0F">
            <w:pPr>
              <w:spacing w:line="480" w:lineRule="exact"/>
              <w:rPr>
                <w:sz w:val="24"/>
              </w:rPr>
            </w:pPr>
          </w:p>
          <w:p w14:paraId="439C5B84" w14:textId="77777777" w:rsidR="00CF3A0F" w:rsidRPr="00064D52" w:rsidRDefault="00CF3A0F">
            <w:pPr>
              <w:spacing w:line="480" w:lineRule="exact"/>
              <w:rPr>
                <w:sz w:val="24"/>
              </w:rPr>
            </w:pPr>
          </w:p>
          <w:p w14:paraId="606FA5DA" w14:textId="77777777" w:rsidR="00CF3A0F" w:rsidRPr="00064D52" w:rsidRDefault="00CF3A0F">
            <w:pPr>
              <w:spacing w:line="480" w:lineRule="exact"/>
              <w:rPr>
                <w:sz w:val="24"/>
              </w:rPr>
            </w:pPr>
          </w:p>
          <w:p w14:paraId="0ACA7DB5" w14:textId="77777777" w:rsidR="00CF3A0F" w:rsidRPr="00064D52" w:rsidRDefault="00985F04" w:rsidP="009D2A10">
            <w:pPr>
              <w:ind w:right="960" w:firstLineChars="1700" w:firstLine="4080"/>
              <w:rPr>
                <w:sz w:val="24"/>
              </w:rPr>
            </w:pPr>
            <w:r w:rsidRPr="00064D52">
              <w:rPr>
                <w:sz w:val="24"/>
              </w:rPr>
              <w:t>公章</w:t>
            </w:r>
          </w:p>
          <w:p w14:paraId="1E8E794E" w14:textId="7EF66F55" w:rsidR="00CF3A0F" w:rsidRPr="00064D52" w:rsidRDefault="00985F04" w:rsidP="009D2A10">
            <w:pPr>
              <w:spacing w:line="480" w:lineRule="exact"/>
              <w:ind w:right="960" w:firstLineChars="1700" w:firstLine="4080"/>
              <w:rPr>
                <w:sz w:val="24"/>
              </w:rPr>
            </w:pPr>
            <w:r w:rsidRPr="00064D52">
              <w:rPr>
                <w:sz w:val="24"/>
              </w:rPr>
              <w:t>经办人：</w:t>
            </w:r>
            <w:r w:rsidRPr="00064D52">
              <w:rPr>
                <w:rFonts w:hint="eastAsia"/>
                <w:sz w:val="24"/>
              </w:rPr>
              <w:t xml:space="preserve"> </w:t>
            </w:r>
            <w:r w:rsidR="009D2A10" w:rsidRPr="00064D52">
              <w:rPr>
                <w:sz w:val="24"/>
              </w:rPr>
              <w:t xml:space="preserve">   </w:t>
            </w:r>
            <w:r w:rsidRPr="00064D52">
              <w:rPr>
                <w:sz w:val="24"/>
              </w:rPr>
              <w:t>年</w:t>
            </w:r>
            <w:r w:rsidR="009D2A10" w:rsidRPr="00064D52">
              <w:rPr>
                <w:rFonts w:hint="eastAsia"/>
                <w:sz w:val="24"/>
              </w:rPr>
              <w:t xml:space="preserve"> </w:t>
            </w:r>
            <w:r w:rsidR="009D2A10" w:rsidRPr="00064D52">
              <w:rPr>
                <w:sz w:val="24"/>
              </w:rPr>
              <w:t xml:space="preserve">  </w:t>
            </w:r>
            <w:r w:rsidRPr="00064D52">
              <w:rPr>
                <w:sz w:val="24"/>
              </w:rPr>
              <w:t>月</w:t>
            </w:r>
            <w:r w:rsidR="009D2A10" w:rsidRPr="00064D52">
              <w:rPr>
                <w:rFonts w:hint="eastAsia"/>
                <w:sz w:val="24"/>
              </w:rPr>
              <w:t xml:space="preserve"> </w:t>
            </w:r>
            <w:r w:rsidR="009D2A10" w:rsidRPr="00064D52">
              <w:rPr>
                <w:sz w:val="24"/>
              </w:rPr>
              <w:t xml:space="preserve">  </w:t>
            </w:r>
            <w:r w:rsidRPr="00064D52">
              <w:rPr>
                <w:sz w:val="24"/>
              </w:rPr>
              <w:t>日</w:t>
            </w:r>
          </w:p>
        </w:tc>
      </w:tr>
      <w:tr w:rsidR="00CF3A0F" w:rsidRPr="00064D52" w14:paraId="7BC47918" w14:textId="77777777">
        <w:tc>
          <w:tcPr>
            <w:tcW w:w="8528" w:type="dxa"/>
          </w:tcPr>
          <w:p w14:paraId="054DDC5A" w14:textId="77777777" w:rsidR="00CF3A0F" w:rsidRPr="00064D52" w:rsidRDefault="00985F04">
            <w:pPr>
              <w:rPr>
                <w:sz w:val="24"/>
              </w:rPr>
            </w:pPr>
            <w:r w:rsidRPr="00064D52">
              <w:rPr>
                <w:sz w:val="24"/>
              </w:rPr>
              <w:t>下一级环境保护行政主管部门审查意见：</w:t>
            </w:r>
          </w:p>
          <w:p w14:paraId="170B1834" w14:textId="77777777" w:rsidR="00CF3A0F" w:rsidRPr="00064D52" w:rsidRDefault="00CF3A0F"/>
          <w:p w14:paraId="1FAC3C83" w14:textId="77777777" w:rsidR="00CF3A0F" w:rsidRPr="00064D52" w:rsidRDefault="00CF3A0F"/>
          <w:p w14:paraId="2D9A3B38" w14:textId="77777777" w:rsidR="00CF3A0F" w:rsidRPr="00064D52" w:rsidRDefault="00CF3A0F"/>
          <w:p w14:paraId="10DE8DB7" w14:textId="77777777" w:rsidR="00CF3A0F" w:rsidRPr="00064D52" w:rsidRDefault="00CF3A0F"/>
          <w:p w14:paraId="44EF6C10" w14:textId="77777777" w:rsidR="00CF3A0F" w:rsidRPr="00064D52" w:rsidRDefault="00CF3A0F"/>
          <w:p w14:paraId="30117FB3" w14:textId="77777777" w:rsidR="00CF3A0F" w:rsidRPr="00064D52" w:rsidRDefault="00CF3A0F"/>
          <w:p w14:paraId="2A5CC05C" w14:textId="77777777" w:rsidR="00CF3A0F" w:rsidRPr="00064D52" w:rsidRDefault="00CF3A0F"/>
          <w:p w14:paraId="434C4417" w14:textId="77777777" w:rsidR="00CF3A0F" w:rsidRPr="00064D52" w:rsidRDefault="00CF3A0F"/>
          <w:p w14:paraId="5FDD08CF" w14:textId="77777777" w:rsidR="00CF3A0F" w:rsidRPr="00064D52" w:rsidRDefault="00CF3A0F"/>
          <w:p w14:paraId="18565508" w14:textId="77777777" w:rsidR="00CF3A0F" w:rsidRPr="00064D52" w:rsidRDefault="00CF3A0F"/>
          <w:p w14:paraId="4308C968" w14:textId="77777777" w:rsidR="00CF3A0F" w:rsidRPr="00064D52" w:rsidRDefault="00CF3A0F"/>
          <w:p w14:paraId="432368C8" w14:textId="77777777" w:rsidR="00CF3A0F" w:rsidRPr="00064D52" w:rsidRDefault="00CF3A0F"/>
          <w:p w14:paraId="40779DDE" w14:textId="77777777" w:rsidR="00CF3A0F" w:rsidRPr="00064D52" w:rsidRDefault="00CF3A0F"/>
          <w:p w14:paraId="47F025FD" w14:textId="77777777" w:rsidR="00CF3A0F" w:rsidRPr="00064D52" w:rsidRDefault="00CF3A0F"/>
          <w:p w14:paraId="62EE3AAB" w14:textId="77777777" w:rsidR="00CF3A0F" w:rsidRPr="00064D52" w:rsidRDefault="00CF3A0F"/>
          <w:p w14:paraId="684D9134" w14:textId="77777777" w:rsidR="00CF3A0F" w:rsidRPr="00064D52" w:rsidRDefault="00CF3A0F"/>
          <w:p w14:paraId="02C864FE" w14:textId="77777777" w:rsidR="00CF3A0F" w:rsidRPr="00064D52" w:rsidRDefault="00CF3A0F"/>
          <w:p w14:paraId="5CD7035E" w14:textId="77777777" w:rsidR="00CF3A0F" w:rsidRPr="00064D52" w:rsidRDefault="00CF3A0F"/>
          <w:p w14:paraId="3FA9159A" w14:textId="77777777" w:rsidR="00CF3A0F" w:rsidRPr="00064D52" w:rsidRDefault="00CF3A0F"/>
          <w:p w14:paraId="54AE875E" w14:textId="77777777" w:rsidR="00CF3A0F" w:rsidRPr="00064D52" w:rsidRDefault="00CF3A0F"/>
          <w:p w14:paraId="468BF37F" w14:textId="77777777" w:rsidR="00CF3A0F" w:rsidRPr="00064D52" w:rsidRDefault="00CF3A0F"/>
          <w:p w14:paraId="02091A85" w14:textId="77777777" w:rsidR="00CF3A0F" w:rsidRPr="00064D52" w:rsidRDefault="00CF3A0F"/>
          <w:p w14:paraId="324B0974" w14:textId="77777777" w:rsidR="00CF3A0F" w:rsidRPr="00064D52" w:rsidRDefault="00CF3A0F"/>
          <w:p w14:paraId="03B67645" w14:textId="77777777" w:rsidR="00CF3A0F" w:rsidRPr="00064D52" w:rsidRDefault="00CF3A0F"/>
          <w:p w14:paraId="09E3F85B" w14:textId="77777777" w:rsidR="00CF3A0F" w:rsidRPr="00064D52" w:rsidRDefault="00985F04" w:rsidP="009D2A10">
            <w:pPr>
              <w:ind w:right="960" w:firstLineChars="2100" w:firstLine="5040"/>
              <w:rPr>
                <w:sz w:val="24"/>
              </w:rPr>
            </w:pPr>
            <w:r w:rsidRPr="00064D52">
              <w:rPr>
                <w:sz w:val="24"/>
              </w:rPr>
              <w:t>公章</w:t>
            </w:r>
          </w:p>
          <w:p w14:paraId="09BB72E2" w14:textId="77777777" w:rsidR="00CF3A0F" w:rsidRPr="00064D52" w:rsidRDefault="00CF3A0F"/>
          <w:p w14:paraId="773307F0" w14:textId="45FA8524" w:rsidR="00CF3A0F" w:rsidRPr="00064D52" w:rsidRDefault="009D2A10" w:rsidP="009D2A10">
            <w:pPr>
              <w:ind w:right="960"/>
              <w:jc w:val="center"/>
              <w:rPr>
                <w:sz w:val="24"/>
              </w:rPr>
            </w:pPr>
            <w:r w:rsidRPr="00064D52">
              <w:rPr>
                <w:rFonts w:hint="eastAsia"/>
                <w:sz w:val="24"/>
              </w:rPr>
              <w:t xml:space="preserve"> </w:t>
            </w:r>
            <w:r w:rsidRPr="00064D52">
              <w:rPr>
                <w:sz w:val="24"/>
              </w:rPr>
              <w:t xml:space="preserve">                                        </w:t>
            </w:r>
            <w:r w:rsidR="00985F04" w:rsidRPr="00064D52">
              <w:rPr>
                <w:sz w:val="24"/>
              </w:rPr>
              <w:t>经办人：</w:t>
            </w:r>
            <w:r w:rsidR="00985F04" w:rsidRPr="00064D52">
              <w:rPr>
                <w:rFonts w:hint="eastAsia"/>
                <w:sz w:val="24"/>
              </w:rPr>
              <w:t xml:space="preserve"> </w:t>
            </w:r>
            <w:r w:rsidR="00985F04" w:rsidRPr="00064D52">
              <w:rPr>
                <w:sz w:val="24"/>
              </w:rPr>
              <w:t xml:space="preserve"> </w:t>
            </w:r>
            <w:r w:rsidRPr="00064D52">
              <w:rPr>
                <w:sz w:val="24"/>
              </w:rPr>
              <w:t xml:space="preserve">   </w:t>
            </w:r>
            <w:r w:rsidR="00985F04" w:rsidRPr="00064D52">
              <w:rPr>
                <w:sz w:val="24"/>
              </w:rPr>
              <w:t>年</w:t>
            </w:r>
            <w:r w:rsidRPr="00064D52">
              <w:rPr>
                <w:rFonts w:hint="eastAsia"/>
                <w:sz w:val="24"/>
              </w:rPr>
              <w:t xml:space="preserve"> </w:t>
            </w:r>
            <w:r w:rsidRPr="00064D52">
              <w:rPr>
                <w:sz w:val="24"/>
              </w:rPr>
              <w:t xml:space="preserve">  </w:t>
            </w:r>
            <w:r w:rsidR="00985F04" w:rsidRPr="00064D52">
              <w:rPr>
                <w:sz w:val="24"/>
              </w:rPr>
              <w:t>月</w:t>
            </w:r>
            <w:r w:rsidRPr="00064D52">
              <w:rPr>
                <w:rFonts w:hint="eastAsia"/>
                <w:sz w:val="24"/>
              </w:rPr>
              <w:t xml:space="preserve"> </w:t>
            </w:r>
            <w:r w:rsidRPr="00064D52">
              <w:rPr>
                <w:sz w:val="24"/>
              </w:rPr>
              <w:t xml:space="preserve">  </w:t>
            </w:r>
          </w:p>
        </w:tc>
      </w:tr>
      <w:tr w:rsidR="00CF3A0F" w:rsidRPr="00064D52" w14:paraId="68A0865C" w14:textId="77777777">
        <w:tc>
          <w:tcPr>
            <w:tcW w:w="8528" w:type="dxa"/>
          </w:tcPr>
          <w:p w14:paraId="3B66981D" w14:textId="77777777" w:rsidR="00CF3A0F" w:rsidRPr="00064D52" w:rsidRDefault="00985F04">
            <w:pPr>
              <w:rPr>
                <w:sz w:val="24"/>
              </w:rPr>
            </w:pPr>
            <w:r w:rsidRPr="00064D52">
              <w:rPr>
                <w:sz w:val="24"/>
              </w:rPr>
              <w:lastRenderedPageBreak/>
              <w:t>审批意见：</w:t>
            </w:r>
          </w:p>
          <w:p w14:paraId="69E656E4" w14:textId="77777777" w:rsidR="00CF3A0F" w:rsidRPr="00064D52" w:rsidRDefault="00CF3A0F">
            <w:pPr>
              <w:rPr>
                <w:sz w:val="28"/>
              </w:rPr>
            </w:pPr>
          </w:p>
          <w:p w14:paraId="44A0582C" w14:textId="77777777" w:rsidR="00CF3A0F" w:rsidRPr="00064D52" w:rsidRDefault="00CF3A0F">
            <w:pPr>
              <w:rPr>
                <w:sz w:val="28"/>
              </w:rPr>
            </w:pPr>
          </w:p>
          <w:p w14:paraId="566366AD" w14:textId="77777777" w:rsidR="00CF3A0F" w:rsidRPr="00064D52" w:rsidRDefault="00CF3A0F">
            <w:pPr>
              <w:rPr>
                <w:sz w:val="28"/>
              </w:rPr>
            </w:pPr>
          </w:p>
          <w:p w14:paraId="3E66DAC2" w14:textId="77777777" w:rsidR="00CF3A0F" w:rsidRPr="00064D52" w:rsidRDefault="00CF3A0F">
            <w:pPr>
              <w:rPr>
                <w:sz w:val="28"/>
              </w:rPr>
            </w:pPr>
          </w:p>
          <w:p w14:paraId="0AE30B23" w14:textId="77777777" w:rsidR="00CF3A0F" w:rsidRPr="00064D52" w:rsidRDefault="00CF3A0F">
            <w:pPr>
              <w:rPr>
                <w:sz w:val="28"/>
              </w:rPr>
            </w:pPr>
          </w:p>
          <w:p w14:paraId="432EFC35" w14:textId="77777777" w:rsidR="00CF3A0F" w:rsidRPr="00064D52" w:rsidRDefault="00CF3A0F">
            <w:pPr>
              <w:rPr>
                <w:sz w:val="28"/>
              </w:rPr>
            </w:pPr>
          </w:p>
          <w:p w14:paraId="7C8E4375" w14:textId="77777777" w:rsidR="00CF3A0F" w:rsidRPr="00064D52" w:rsidRDefault="00CF3A0F">
            <w:pPr>
              <w:rPr>
                <w:sz w:val="28"/>
              </w:rPr>
            </w:pPr>
          </w:p>
          <w:p w14:paraId="78BEE745" w14:textId="77777777" w:rsidR="00CF3A0F" w:rsidRPr="00064D52" w:rsidRDefault="00CF3A0F">
            <w:pPr>
              <w:rPr>
                <w:sz w:val="28"/>
              </w:rPr>
            </w:pPr>
          </w:p>
          <w:p w14:paraId="4EBB475D" w14:textId="77777777" w:rsidR="00CF3A0F" w:rsidRPr="00064D52" w:rsidRDefault="00CF3A0F">
            <w:pPr>
              <w:rPr>
                <w:sz w:val="28"/>
              </w:rPr>
            </w:pPr>
          </w:p>
          <w:p w14:paraId="01AD9A06" w14:textId="77777777" w:rsidR="00CF3A0F" w:rsidRPr="00064D52" w:rsidRDefault="00CF3A0F">
            <w:pPr>
              <w:rPr>
                <w:sz w:val="28"/>
              </w:rPr>
            </w:pPr>
          </w:p>
          <w:p w14:paraId="7BFA867B" w14:textId="77777777" w:rsidR="00CF3A0F" w:rsidRPr="00064D52" w:rsidRDefault="00CF3A0F">
            <w:pPr>
              <w:rPr>
                <w:sz w:val="28"/>
              </w:rPr>
            </w:pPr>
          </w:p>
          <w:p w14:paraId="550626A1" w14:textId="77777777" w:rsidR="00CF3A0F" w:rsidRPr="00064D52" w:rsidRDefault="00CF3A0F">
            <w:pPr>
              <w:rPr>
                <w:sz w:val="28"/>
              </w:rPr>
            </w:pPr>
          </w:p>
          <w:p w14:paraId="6804C853" w14:textId="77777777" w:rsidR="00CF3A0F" w:rsidRPr="00064D52" w:rsidRDefault="00CF3A0F">
            <w:pPr>
              <w:rPr>
                <w:sz w:val="28"/>
              </w:rPr>
            </w:pPr>
          </w:p>
          <w:p w14:paraId="1A861031" w14:textId="77777777" w:rsidR="00CF3A0F" w:rsidRPr="00064D52" w:rsidRDefault="00CF3A0F">
            <w:pPr>
              <w:rPr>
                <w:sz w:val="28"/>
              </w:rPr>
            </w:pPr>
          </w:p>
          <w:p w14:paraId="2427DAD4" w14:textId="77777777" w:rsidR="00CF3A0F" w:rsidRPr="00064D52" w:rsidRDefault="00CF3A0F">
            <w:pPr>
              <w:rPr>
                <w:sz w:val="28"/>
              </w:rPr>
            </w:pPr>
          </w:p>
          <w:p w14:paraId="2802C53E" w14:textId="77777777" w:rsidR="00CF3A0F" w:rsidRPr="00064D52" w:rsidRDefault="00CF3A0F">
            <w:pPr>
              <w:rPr>
                <w:sz w:val="28"/>
              </w:rPr>
            </w:pPr>
          </w:p>
          <w:p w14:paraId="0D55A748" w14:textId="77777777" w:rsidR="00CF3A0F" w:rsidRPr="00064D52" w:rsidRDefault="00CF3A0F">
            <w:pPr>
              <w:rPr>
                <w:sz w:val="28"/>
              </w:rPr>
            </w:pPr>
          </w:p>
          <w:p w14:paraId="29FF1AC6" w14:textId="77777777" w:rsidR="00CF3A0F" w:rsidRPr="00064D52" w:rsidRDefault="00CF3A0F">
            <w:pPr>
              <w:rPr>
                <w:sz w:val="28"/>
              </w:rPr>
            </w:pPr>
          </w:p>
          <w:p w14:paraId="3AB2D873" w14:textId="77777777" w:rsidR="00CF3A0F" w:rsidRPr="00064D52" w:rsidRDefault="00CF3A0F">
            <w:pPr>
              <w:rPr>
                <w:sz w:val="28"/>
              </w:rPr>
            </w:pPr>
          </w:p>
          <w:p w14:paraId="7A26884B" w14:textId="77777777" w:rsidR="00CF3A0F" w:rsidRPr="00064D52" w:rsidRDefault="00CF3A0F">
            <w:pPr>
              <w:rPr>
                <w:sz w:val="28"/>
              </w:rPr>
            </w:pPr>
          </w:p>
          <w:p w14:paraId="3347A141" w14:textId="77777777" w:rsidR="00CF3A0F" w:rsidRPr="00064D52" w:rsidRDefault="00CF3A0F">
            <w:pPr>
              <w:rPr>
                <w:sz w:val="28"/>
              </w:rPr>
            </w:pPr>
          </w:p>
          <w:p w14:paraId="5E0205C4" w14:textId="77777777" w:rsidR="00CF3A0F" w:rsidRPr="00064D52" w:rsidRDefault="00CF3A0F">
            <w:pPr>
              <w:rPr>
                <w:sz w:val="28"/>
              </w:rPr>
            </w:pPr>
          </w:p>
          <w:p w14:paraId="0EA4112A" w14:textId="77777777" w:rsidR="00CF3A0F" w:rsidRPr="00064D52" w:rsidRDefault="00CF3A0F">
            <w:pPr>
              <w:rPr>
                <w:sz w:val="28"/>
              </w:rPr>
            </w:pPr>
          </w:p>
          <w:p w14:paraId="47332D62" w14:textId="77777777" w:rsidR="00CF3A0F" w:rsidRPr="00064D52" w:rsidRDefault="00CF3A0F">
            <w:pPr>
              <w:rPr>
                <w:sz w:val="28"/>
              </w:rPr>
            </w:pPr>
          </w:p>
          <w:p w14:paraId="1160DA20" w14:textId="77777777" w:rsidR="00CF3A0F" w:rsidRPr="00064D52" w:rsidRDefault="00CF3A0F">
            <w:pPr>
              <w:rPr>
                <w:sz w:val="28"/>
              </w:rPr>
            </w:pPr>
          </w:p>
          <w:p w14:paraId="4B9CC914" w14:textId="77777777" w:rsidR="00CF3A0F" w:rsidRPr="00064D52" w:rsidRDefault="00CF3A0F">
            <w:pPr>
              <w:rPr>
                <w:sz w:val="28"/>
              </w:rPr>
            </w:pPr>
          </w:p>
          <w:p w14:paraId="58DADABB" w14:textId="77777777" w:rsidR="00CF3A0F" w:rsidRPr="00064D52" w:rsidRDefault="00CF3A0F">
            <w:pPr>
              <w:rPr>
                <w:sz w:val="28"/>
              </w:rPr>
            </w:pPr>
          </w:p>
          <w:p w14:paraId="5F06294C" w14:textId="77777777" w:rsidR="00CF3A0F" w:rsidRPr="00064D52" w:rsidRDefault="00CF3A0F">
            <w:pPr>
              <w:rPr>
                <w:sz w:val="28"/>
              </w:rPr>
            </w:pPr>
          </w:p>
          <w:p w14:paraId="0A6B41FF" w14:textId="77777777" w:rsidR="00CF3A0F" w:rsidRPr="00064D52" w:rsidRDefault="00CF3A0F">
            <w:pPr>
              <w:rPr>
                <w:sz w:val="28"/>
              </w:rPr>
            </w:pPr>
          </w:p>
          <w:p w14:paraId="4FCF9101" w14:textId="77777777" w:rsidR="00CF3A0F" w:rsidRPr="00064D52" w:rsidRDefault="00CF3A0F">
            <w:pPr>
              <w:rPr>
                <w:sz w:val="28"/>
              </w:rPr>
            </w:pPr>
          </w:p>
          <w:p w14:paraId="68FAA422" w14:textId="77777777" w:rsidR="00CF3A0F" w:rsidRPr="00064D52" w:rsidRDefault="00CF3A0F">
            <w:pPr>
              <w:rPr>
                <w:sz w:val="28"/>
              </w:rPr>
            </w:pPr>
          </w:p>
          <w:p w14:paraId="7277A535" w14:textId="77777777" w:rsidR="00CF3A0F" w:rsidRPr="00064D52" w:rsidRDefault="00CF3A0F">
            <w:pPr>
              <w:rPr>
                <w:sz w:val="28"/>
              </w:rPr>
            </w:pPr>
          </w:p>
          <w:p w14:paraId="7309E1EE" w14:textId="77777777" w:rsidR="00CF3A0F" w:rsidRPr="00064D52" w:rsidRDefault="00CF3A0F">
            <w:pPr>
              <w:rPr>
                <w:sz w:val="28"/>
              </w:rPr>
            </w:pPr>
          </w:p>
          <w:p w14:paraId="5D2D5514" w14:textId="77777777" w:rsidR="00CF3A0F" w:rsidRPr="00064D52" w:rsidRDefault="00CF3A0F">
            <w:pPr>
              <w:rPr>
                <w:sz w:val="28"/>
              </w:rPr>
            </w:pPr>
          </w:p>
          <w:p w14:paraId="2F25D694" w14:textId="77777777" w:rsidR="00CF3A0F" w:rsidRPr="00064D52" w:rsidRDefault="00CF3A0F">
            <w:pPr>
              <w:rPr>
                <w:sz w:val="28"/>
              </w:rPr>
            </w:pPr>
          </w:p>
          <w:p w14:paraId="59A5BE56" w14:textId="5975BE9B" w:rsidR="00CF3A0F" w:rsidRPr="00064D52" w:rsidRDefault="00CF3A0F">
            <w:pPr>
              <w:rPr>
                <w:sz w:val="28"/>
              </w:rPr>
            </w:pPr>
          </w:p>
          <w:p w14:paraId="151E2F94" w14:textId="4214107D" w:rsidR="009D2A10" w:rsidRPr="00064D52" w:rsidRDefault="009D2A10" w:rsidP="009D2A10">
            <w:pPr>
              <w:pStyle w:val="a0"/>
              <w:rPr>
                <w:lang w:val="en-US"/>
              </w:rPr>
            </w:pPr>
          </w:p>
          <w:p w14:paraId="16C96F71" w14:textId="77777777" w:rsidR="009D2A10" w:rsidRPr="00064D52" w:rsidRDefault="009D2A10" w:rsidP="009D2A10">
            <w:pPr>
              <w:pStyle w:val="a0"/>
              <w:rPr>
                <w:lang w:val="en-US"/>
              </w:rPr>
            </w:pPr>
          </w:p>
          <w:p w14:paraId="4683C986" w14:textId="77777777" w:rsidR="00CF3A0F" w:rsidRPr="00064D52" w:rsidRDefault="00CF3A0F">
            <w:pPr>
              <w:rPr>
                <w:sz w:val="28"/>
              </w:rPr>
            </w:pPr>
          </w:p>
          <w:p w14:paraId="091A6474" w14:textId="77777777" w:rsidR="00CF3A0F" w:rsidRPr="00064D52" w:rsidRDefault="00985F04" w:rsidP="009D2A10">
            <w:pPr>
              <w:ind w:right="960" w:firstLineChars="1800" w:firstLine="4320"/>
              <w:rPr>
                <w:sz w:val="24"/>
              </w:rPr>
            </w:pPr>
            <w:r w:rsidRPr="00064D52">
              <w:rPr>
                <w:sz w:val="24"/>
              </w:rPr>
              <w:t>公章</w:t>
            </w:r>
          </w:p>
          <w:p w14:paraId="548C5FBA" w14:textId="25DAE451" w:rsidR="00CF3A0F" w:rsidRPr="00064D52" w:rsidRDefault="00985F04" w:rsidP="009D2A10">
            <w:pPr>
              <w:ind w:right="960" w:firstLineChars="1700" w:firstLine="4080"/>
              <w:rPr>
                <w:sz w:val="24"/>
              </w:rPr>
            </w:pPr>
            <w:r w:rsidRPr="00064D52">
              <w:rPr>
                <w:sz w:val="24"/>
              </w:rPr>
              <w:t>经办人：</w:t>
            </w:r>
            <w:r w:rsidR="009D2A10" w:rsidRPr="00064D52">
              <w:rPr>
                <w:rFonts w:hint="eastAsia"/>
                <w:sz w:val="24"/>
              </w:rPr>
              <w:t xml:space="preserve"> </w:t>
            </w:r>
            <w:r w:rsidR="009D2A10" w:rsidRPr="00064D52">
              <w:rPr>
                <w:sz w:val="24"/>
              </w:rPr>
              <w:t xml:space="preserve">  </w:t>
            </w:r>
            <w:r w:rsidRPr="00064D52">
              <w:rPr>
                <w:rFonts w:hint="eastAsia"/>
                <w:sz w:val="24"/>
              </w:rPr>
              <w:t xml:space="preserve"> </w:t>
            </w:r>
            <w:r w:rsidRPr="00064D52">
              <w:rPr>
                <w:sz w:val="24"/>
              </w:rPr>
              <w:t>年</w:t>
            </w:r>
            <w:r w:rsidR="009D2A10" w:rsidRPr="00064D52">
              <w:rPr>
                <w:rFonts w:hint="eastAsia"/>
                <w:sz w:val="24"/>
              </w:rPr>
              <w:t xml:space="preserve"> </w:t>
            </w:r>
            <w:r w:rsidR="009D2A10" w:rsidRPr="00064D52">
              <w:rPr>
                <w:sz w:val="24"/>
              </w:rPr>
              <w:t xml:space="preserve">  </w:t>
            </w:r>
            <w:r w:rsidRPr="00064D52">
              <w:rPr>
                <w:sz w:val="24"/>
              </w:rPr>
              <w:t>月</w:t>
            </w:r>
            <w:r w:rsidR="009D2A10" w:rsidRPr="00064D52">
              <w:rPr>
                <w:rFonts w:hint="eastAsia"/>
                <w:sz w:val="24"/>
              </w:rPr>
              <w:t xml:space="preserve"> </w:t>
            </w:r>
            <w:r w:rsidR="009D2A10" w:rsidRPr="00064D52">
              <w:rPr>
                <w:sz w:val="24"/>
              </w:rPr>
              <w:t xml:space="preserve">  </w:t>
            </w:r>
            <w:r w:rsidRPr="00064D52">
              <w:rPr>
                <w:sz w:val="24"/>
              </w:rPr>
              <w:t>日</w:t>
            </w:r>
          </w:p>
          <w:p w14:paraId="28413525" w14:textId="77777777" w:rsidR="00CF3A0F" w:rsidRPr="00064D52" w:rsidRDefault="00CF3A0F">
            <w:pPr>
              <w:rPr>
                <w:sz w:val="28"/>
              </w:rPr>
            </w:pPr>
          </w:p>
        </w:tc>
      </w:tr>
      <w:tr w:rsidR="00CF3A0F" w:rsidRPr="00F044AD" w14:paraId="50098AE0" w14:textId="77777777">
        <w:tc>
          <w:tcPr>
            <w:tcW w:w="8528" w:type="dxa"/>
          </w:tcPr>
          <w:p w14:paraId="714F60EB" w14:textId="77777777" w:rsidR="00CF3A0F" w:rsidRPr="00064D52" w:rsidRDefault="00985F04">
            <w:pPr>
              <w:jc w:val="center"/>
              <w:rPr>
                <w:sz w:val="28"/>
              </w:rPr>
            </w:pPr>
            <w:r w:rsidRPr="00064D52">
              <w:rPr>
                <w:sz w:val="28"/>
              </w:rPr>
              <w:lastRenderedPageBreak/>
              <w:t>注释</w:t>
            </w:r>
          </w:p>
          <w:p w14:paraId="0D460DFC" w14:textId="77777777" w:rsidR="00CF3A0F" w:rsidRPr="00064D52" w:rsidRDefault="00985F04">
            <w:pPr>
              <w:spacing w:line="400" w:lineRule="exact"/>
              <w:rPr>
                <w:sz w:val="24"/>
              </w:rPr>
            </w:pPr>
            <w:r w:rsidRPr="00064D52">
              <w:rPr>
                <w:sz w:val="24"/>
              </w:rPr>
              <w:t>一、本报告表应</w:t>
            </w:r>
            <w:proofErr w:type="gramStart"/>
            <w:r w:rsidRPr="00064D52">
              <w:rPr>
                <w:sz w:val="24"/>
              </w:rPr>
              <w:t>附以下</w:t>
            </w:r>
            <w:proofErr w:type="gramEnd"/>
            <w:r w:rsidRPr="00064D52">
              <w:rPr>
                <w:sz w:val="24"/>
              </w:rPr>
              <w:t>附件、附图：</w:t>
            </w:r>
          </w:p>
          <w:p w14:paraId="539344B4" w14:textId="77777777" w:rsidR="00CF3A0F" w:rsidRPr="00064D52" w:rsidRDefault="00985F04">
            <w:pPr>
              <w:pStyle w:val="aff0"/>
              <w:ind w:firstLineChars="100" w:firstLine="241"/>
              <w:jc w:val="both"/>
              <w:rPr>
                <w:rFonts w:ascii="Times New Roman" w:hAnsi="Times New Roman"/>
                <w:b/>
                <w:szCs w:val="21"/>
                <w:lang w:val="en-US"/>
              </w:rPr>
            </w:pPr>
            <w:r w:rsidRPr="00064D52">
              <w:rPr>
                <w:rFonts w:ascii="Times New Roman" w:hAnsi="Times New Roman"/>
                <w:b/>
                <w:szCs w:val="21"/>
                <w:lang w:val="en-US"/>
              </w:rPr>
              <w:t>附件</w:t>
            </w:r>
          </w:p>
          <w:p w14:paraId="53BF8428" w14:textId="77777777" w:rsidR="00CF3A0F" w:rsidRPr="00064D52" w:rsidRDefault="00985F04">
            <w:pPr>
              <w:pStyle w:val="aff0"/>
              <w:ind w:firstLineChars="200" w:firstLine="480"/>
              <w:jc w:val="both"/>
              <w:rPr>
                <w:rFonts w:ascii="Times New Roman" w:hAnsi="Times New Roman"/>
                <w:szCs w:val="21"/>
                <w:lang w:val="en-US"/>
              </w:rPr>
            </w:pPr>
            <w:r w:rsidRPr="00064D52">
              <w:rPr>
                <w:rFonts w:ascii="Times New Roman" w:hAnsi="Times New Roman"/>
                <w:szCs w:val="21"/>
                <w:lang w:val="en-US"/>
              </w:rPr>
              <w:t>附件</w:t>
            </w:r>
            <w:r w:rsidRPr="00064D52">
              <w:rPr>
                <w:rFonts w:ascii="Times New Roman" w:hAnsi="Times New Roman"/>
                <w:szCs w:val="21"/>
                <w:lang w:val="en-US"/>
              </w:rPr>
              <w:t>1</w:t>
            </w:r>
            <w:r w:rsidRPr="00064D52">
              <w:rPr>
                <w:rFonts w:ascii="Times New Roman" w:hAnsi="Times New Roman"/>
                <w:szCs w:val="21"/>
                <w:lang w:val="en-US"/>
              </w:rPr>
              <w:t>投资项目备案通知书</w:t>
            </w:r>
          </w:p>
          <w:p w14:paraId="753DD968" w14:textId="77777777" w:rsidR="00CF3A0F" w:rsidRPr="00064D52" w:rsidRDefault="00985F04">
            <w:pPr>
              <w:pStyle w:val="aff0"/>
              <w:ind w:firstLineChars="200" w:firstLine="480"/>
              <w:jc w:val="both"/>
              <w:rPr>
                <w:rFonts w:ascii="Times New Roman" w:hAnsi="Times New Roman"/>
                <w:szCs w:val="21"/>
                <w:lang w:val="en-US"/>
              </w:rPr>
            </w:pPr>
            <w:r w:rsidRPr="00064D52">
              <w:rPr>
                <w:rFonts w:ascii="Times New Roman" w:hAnsi="Times New Roman"/>
                <w:szCs w:val="21"/>
                <w:lang w:val="en-US"/>
              </w:rPr>
              <w:t>附件</w:t>
            </w:r>
            <w:r w:rsidRPr="00064D52">
              <w:rPr>
                <w:rFonts w:ascii="Times New Roman" w:hAnsi="Times New Roman"/>
                <w:szCs w:val="21"/>
                <w:lang w:val="en-US"/>
              </w:rPr>
              <w:t xml:space="preserve">2 </w:t>
            </w:r>
            <w:r w:rsidRPr="00064D52">
              <w:rPr>
                <w:rFonts w:ascii="Times New Roman" w:hAnsi="Times New Roman"/>
                <w:szCs w:val="21"/>
                <w:lang w:val="en-US"/>
              </w:rPr>
              <w:t>合同</w:t>
            </w:r>
          </w:p>
          <w:p w14:paraId="60CA53AE" w14:textId="77777777" w:rsidR="00CF3A0F" w:rsidRPr="00064D52" w:rsidRDefault="00985F04">
            <w:pPr>
              <w:pStyle w:val="aff0"/>
              <w:ind w:firstLineChars="200" w:firstLine="480"/>
              <w:jc w:val="both"/>
              <w:rPr>
                <w:rFonts w:ascii="Times New Roman" w:hAnsi="Times New Roman"/>
                <w:szCs w:val="21"/>
                <w:lang w:val="en-US"/>
              </w:rPr>
            </w:pPr>
            <w:r w:rsidRPr="00064D52">
              <w:rPr>
                <w:rFonts w:ascii="Times New Roman" w:hAnsi="Times New Roman"/>
                <w:szCs w:val="21"/>
                <w:lang w:val="en-US"/>
              </w:rPr>
              <w:t>附件</w:t>
            </w:r>
            <w:r w:rsidRPr="00064D52">
              <w:rPr>
                <w:rFonts w:ascii="Times New Roman" w:hAnsi="Times New Roman"/>
                <w:szCs w:val="21"/>
                <w:lang w:val="en-US"/>
              </w:rPr>
              <w:t>3</w:t>
            </w:r>
            <w:r w:rsidRPr="00064D52">
              <w:rPr>
                <w:rFonts w:ascii="Times New Roman" w:hAnsi="Times New Roman"/>
                <w:szCs w:val="21"/>
                <w:lang w:val="en-US"/>
              </w:rPr>
              <w:t>确认函</w:t>
            </w:r>
          </w:p>
          <w:p w14:paraId="4CF91F70" w14:textId="313C6C8F" w:rsidR="00CF3A0F" w:rsidRPr="00064D52" w:rsidRDefault="00985F04">
            <w:pPr>
              <w:pStyle w:val="aff0"/>
              <w:ind w:firstLineChars="200" w:firstLine="480"/>
              <w:jc w:val="both"/>
              <w:rPr>
                <w:rFonts w:ascii="Times New Roman" w:hAnsi="Times New Roman"/>
                <w:szCs w:val="21"/>
                <w:lang w:val="en-US"/>
              </w:rPr>
            </w:pPr>
            <w:r w:rsidRPr="00064D52">
              <w:rPr>
                <w:rFonts w:ascii="Times New Roman" w:hAnsi="Times New Roman"/>
                <w:szCs w:val="21"/>
                <w:lang w:val="en-US"/>
              </w:rPr>
              <w:t>附件</w:t>
            </w:r>
            <w:r w:rsidRPr="00064D52">
              <w:rPr>
                <w:rFonts w:ascii="Times New Roman" w:hAnsi="Times New Roman"/>
                <w:szCs w:val="21"/>
                <w:lang w:val="en-US"/>
              </w:rPr>
              <w:t>4</w:t>
            </w:r>
            <w:r w:rsidR="009D2A10" w:rsidRPr="00064D52">
              <w:t>现有项目环保相关材料</w:t>
            </w:r>
          </w:p>
          <w:p w14:paraId="0C37F4BE" w14:textId="74D2C34D" w:rsidR="00CF3A0F" w:rsidRPr="00064D52" w:rsidRDefault="00985F04">
            <w:pPr>
              <w:pStyle w:val="aff0"/>
              <w:ind w:firstLineChars="200" w:firstLine="480"/>
              <w:jc w:val="both"/>
              <w:rPr>
                <w:rFonts w:ascii="Times New Roman" w:hAnsi="Times New Roman"/>
                <w:szCs w:val="21"/>
                <w:lang w:val="en-US"/>
              </w:rPr>
            </w:pPr>
            <w:r w:rsidRPr="00064D52">
              <w:rPr>
                <w:rFonts w:ascii="Times New Roman" w:hAnsi="Times New Roman"/>
                <w:szCs w:val="21"/>
                <w:lang w:val="en-US"/>
              </w:rPr>
              <w:t>附件</w:t>
            </w:r>
            <w:r w:rsidRPr="00064D52">
              <w:rPr>
                <w:rFonts w:ascii="Times New Roman" w:hAnsi="Times New Roman"/>
                <w:szCs w:val="21"/>
                <w:lang w:val="en-US"/>
              </w:rPr>
              <w:t>5</w:t>
            </w:r>
            <w:r w:rsidR="009D2A10" w:rsidRPr="00064D52">
              <w:t>营业执照</w:t>
            </w:r>
          </w:p>
          <w:p w14:paraId="59B4C376" w14:textId="11B8DCBF" w:rsidR="00CF3A0F" w:rsidRPr="00064D52" w:rsidRDefault="00985F04">
            <w:pPr>
              <w:spacing w:line="400" w:lineRule="exact"/>
              <w:ind w:firstLine="480"/>
              <w:rPr>
                <w:sz w:val="24"/>
              </w:rPr>
            </w:pPr>
            <w:r w:rsidRPr="00064D52">
              <w:rPr>
                <w:sz w:val="24"/>
              </w:rPr>
              <w:t>附件</w:t>
            </w:r>
            <w:r w:rsidRPr="00064D52">
              <w:rPr>
                <w:sz w:val="24"/>
              </w:rPr>
              <w:t>6</w:t>
            </w:r>
            <w:r w:rsidR="009D2A10" w:rsidRPr="00064D52">
              <w:rPr>
                <w:sz w:val="24"/>
              </w:rPr>
              <w:t>现状监测报告</w:t>
            </w:r>
          </w:p>
          <w:p w14:paraId="06BB66AE" w14:textId="24795B55" w:rsidR="00CF3A0F" w:rsidRPr="00064D52" w:rsidRDefault="00985F04">
            <w:pPr>
              <w:spacing w:line="400" w:lineRule="exact"/>
              <w:ind w:firstLine="480"/>
              <w:rPr>
                <w:sz w:val="24"/>
              </w:rPr>
            </w:pPr>
            <w:r w:rsidRPr="00064D52">
              <w:rPr>
                <w:sz w:val="24"/>
              </w:rPr>
              <w:t>附件</w:t>
            </w:r>
            <w:r w:rsidRPr="00064D52">
              <w:rPr>
                <w:sz w:val="24"/>
              </w:rPr>
              <w:t>7</w:t>
            </w:r>
            <w:r w:rsidR="009D2A10" w:rsidRPr="00064D52">
              <w:rPr>
                <w:sz w:val="24"/>
              </w:rPr>
              <w:t>危险处置协议书以及</w:t>
            </w:r>
            <w:r w:rsidR="009D2A10" w:rsidRPr="00064D52">
              <w:rPr>
                <w:color w:val="FF0000"/>
                <w:sz w:val="24"/>
              </w:rPr>
              <w:t>处置单位的资质证明</w:t>
            </w:r>
          </w:p>
          <w:p w14:paraId="5E5EC866" w14:textId="1A74A1BF" w:rsidR="00CF3A0F" w:rsidRPr="00064D52" w:rsidRDefault="00985F04">
            <w:pPr>
              <w:spacing w:line="400" w:lineRule="exact"/>
              <w:ind w:firstLine="480"/>
              <w:rPr>
                <w:sz w:val="24"/>
              </w:rPr>
            </w:pPr>
            <w:r w:rsidRPr="00064D52">
              <w:rPr>
                <w:sz w:val="24"/>
              </w:rPr>
              <w:t>附件</w:t>
            </w:r>
            <w:r w:rsidRPr="00064D52">
              <w:rPr>
                <w:sz w:val="24"/>
              </w:rPr>
              <w:t>8</w:t>
            </w:r>
            <w:r w:rsidR="009D2A10" w:rsidRPr="00064D52">
              <w:rPr>
                <w:rFonts w:hint="eastAsia"/>
                <w:sz w:val="24"/>
              </w:rPr>
              <w:t>城镇污水排污污水管网许可证</w:t>
            </w:r>
          </w:p>
          <w:p w14:paraId="753ACAD1" w14:textId="3B78707A" w:rsidR="00CF3A0F" w:rsidRPr="00064D52" w:rsidRDefault="00985F04">
            <w:pPr>
              <w:spacing w:line="400" w:lineRule="exact"/>
              <w:ind w:firstLine="480"/>
              <w:rPr>
                <w:sz w:val="24"/>
              </w:rPr>
            </w:pPr>
            <w:r w:rsidRPr="00064D52">
              <w:rPr>
                <w:sz w:val="24"/>
              </w:rPr>
              <w:t>附件</w:t>
            </w:r>
            <w:r w:rsidRPr="00064D52">
              <w:rPr>
                <w:sz w:val="24"/>
              </w:rPr>
              <w:t>9</w:t>
            </w:r>
            <w:r w:rsidR="009D2A10" w:rsidRPr="00064D52">
              <w:rPr>
                <w:rFonts w:hint="eastAsia"/>
                <w:sz w:val="24"/>
              </w:rPr>
              <w:t>苏州工业园区污水委托处理协议</w:t>
            </w:r>
          </w:p>
          <w:p w14:paraId="6B83A4FE" w14:textId="25CC7E8D" w:rsidR="00CF3A0F" w:rsidRPr="00064D52" w:rsidRDefault="00985F04">
            <w:pPr>
              <w:spacing w:line="400" w:lineRule="exact"/>
              <w:ind w:firstLine="480"/>
              <w:rPr>
                <w:sz w:val="24"/>
              </w:rPr>
            </w:pPr>
            <w:r w:rsidRPr="00064D52">
              <w:rPr>
                <w:sz w:val="24"/>
              </w:rPr>
              <w:t>附件</w:t>
            </w:r>
            <w:r w:rsidRPr="00064D52">
              <w:rPr>
                <w:sz w:val="24"/>
              </w:rPr>
              <w:t>10</w:t>
            </w:r>
            <w:r w:rsidR="009D2A10" w:rsidRPr="00064D52">
              <w:rPr>
                <w:sz w:val="24"/>
              </w:rPr>
              <w:t>社区公示截图</w:t>
            </w:r>
          </w:p>
          <w:p w14:paraId="434962D7" w14:textId="77777777" w:rsidR="00CF3A0F" w:rsidRPr="00064D52" w:rsidRDefault="00985F04">
            <w:pPr>
              <w:spacing w:line="400" w:lineRule="exact"/>
              <w:ind w:firstLine="480"/>
              <w:rPr>
                <w:b/>
                <w:sz w:val="24"/>
              </w:rPr>
            </w:pPr>
            <w:r w:rsidRPr="00064D52">
              <w:rPr>
                <w:b/>
                <w:sz w:val="24"/>
              </w:rPr>
              <w:t>附图</w:t>
            </w:r>
          </w:p>
          <w:p w14:paraId="7161B023" w14:textId="77777777" w:rsidR="00CF3A0F" w:rsidRPr="00064D52" w:rsidRDefault="00985F04">
            <w:pPr>
              <w:spacing w:line="400" w:lineRule="exact"/>
              <w:ind w:firstLineChars="200" w:firstLine="480"/>
              <w:jc w:val="left"/>
              <w:rPr>
                <w:sz w:val="24"/>
              </w:rPr>
            </w:pPr>
            <w:r w:rsidRPr="00064D52">
              <w:rPr>
                <w:sz w:val="24"/>
              </w:rPr>
              <w:t>附图</w:t>
            </w:r>
            <w:r w:rsidRPr="00064D52">
              <w:rPr>
                <w:sz w:val="24"/>
              </w:rPr>
              <w:t>1</w:t>
            </w:r>
            <w:r w:rsidRPr="00064D52">
              <w:rPr>
                <w:sz w:val="24"/>
              </w:rPr>
              <w:t>项目地理位置图</w:t>
            </w:r>
          </w:p>
          <w:p w14:paraId="4BAF2D58" w14:textId="39300B80" w:rsidR="00CF3A0F" w:rsidRPr="00064D52" w:rsidRDefault="00985F04">
            <w:pPr>
              <w:spacing w:line="400" w:lineRule="exact"/>
              <w:ind w:firstLine="480"/>
              <w:rPr>
                <w:sz w:val="24"/>
              </w:rPr>
            </w:pPr>
            <w:r w:rsidRPr="00064D52">
              <w:rPr>
                <w:sz w:val="24"/>
              </w:rPr>
              <w:t>附图</w:t>
            </w:r>
            <w:r w:rsidRPr="00064D52">
              <w:rPr>
                <w:sz w:val="24"/>
              </w:rPr>
              <w:t>2</w:t>
            </w:r>
            <w:r w:rsidRPr="00064D52">
              <w:rPr>
                <w:sz w:val="24"/>
              </w:rPr>
              <w:t>项目</w:t>
            </w:r>
            <w:r w:rsidR="009D2A10" w:rsidRPr="00064D52">
              <w:rPr>
                <w:rFonts w:hint="eastAsia"/>
                <w:sz w:val="24"/>
              </w:rPr>
              <w:t>大气环境敏感目标图</w:t>
            </w:r>
          </w:p>
          <w:p w14:paraId="1A6B61E9" w14:textId="03C6FC7B" w:rsidR="00CF3A0F" w:rsidRPr="00064D52" w:rsidRDefault="00985F04">
            <w:pPr>
              <w:spacing w:line="400" w:lineRule="exact"/>
              <w:ind w:firstLine="480"/>
              <w:rPr>
                <w:sz w:val="24"/>
              </w:rPr>
            </w:pPr>
            <w:r w:rsidRPr="00064D52">
              <w:rPr>
                <w:sz w:val="24"/>
              </w:rPr>
              <w:t>附图</w:t>
            </w:r>
            <w:r w:rsidRPr="00064D52">
              <w:rPr>
                <w:sz w:val="24"/>
              </w:rPr>
              <w:t>3</w:t>
            </w:r>
            <w:r w:rsidRPr="00064D52">
              <w:rPr>
                <w:sz w:val="24"/>
              </w:rPr>
              <w:t>项目</w:t>
            </w:r>
            <w:r w:rsidR="009D2A10" w:rsidRPr="00064D52">
              <w:rPr>
                <w:rFonts w:hint="eastAsia"/>
                <w:sz w:val="24"/>
              </w:rPr>
              <w:t>周围</w:t>
            </w:r>
            <w:r w:rsidR="009D2A10" w:rsidRPr="00064D52">
              <w:rPr>
                <w:rFonts w:hint="eastAsia"/>
                <w:sz w:val="24"/>
              </w:rPr>
              <w:t>5</w:t>
            </w:r>
            <w:r w:rsidR="009D2A10" w:rsidRPr="00064D52">
              <w:rPr>
                <w:sz w:val="24"/>
              </w:rPr>
              <w:t>00</w:t>
            </w:r>
            <w:r w:rsidR="009D2A10" w:rsidRPr="00064D52">
              <w:rPr>
                <w:rFonts w:hint="eastAsia"/>
                <w:sz w:val="24"/>
              </w:rPr>
              <w:t>m</w:t>
            </w:r>
            <w:r w:rsidR="009D2A10" w:rsidRPr="00064D52">
              <w:rPr>
                <w:rFonts w:hint="eastAsia"/>
                <w:sz w:val="24"/>
              </w:rPr>
              <w:t>概况图</w:t>
            </w:r>
          </w:p>
          <w:p w14:paraId="2497F26D" w14:textId="3003F637" w:rsidR="00CF3A0F" w:rsidRPr="00064D52" w:rsidRDefault="00985F04">
            <w:pPr>
              <w:spacing w:line="400" w:lineRule="exact"/>
              <w:ind w:firstLine="480"/>
              <w:rPr>
                <w:sz w:val="24"/>
              </w:rPr>
            </w:pPr>
            <w:r w:rsidRPr="00064D52">
              <w:rPr>
                <w:sz w:val="24"/>
              </w:rPr>
              <w:t>附图</w:t>
            </w:r>
            <w:r w:rsidRPr="00064D52">
              <w:rPr>
                <w:rFonts w:hint="eastAsia"/>
                <w:sz w:val="24"/>
              </w:rPr>
              <w:t>4</w:t>
            </w:r>
            <w:r w:rsidR="009D2A10" w:rsidRPr="00064D52">
              <w:rPr>
                <w:rFonts w:hint="eastAsia"/>
                <w:sz w:val="24"/>
              </w:rPr>
              <w:t>项目所在地规划图</w:t>
            </w:r>
          </w:p>
          <w:p w14:paraId="743BFDB6" w14:textId="7872F80C" w:rsidR="00CF3A0F" w:rsidRPr="00064D52" w:rsidRDefault="00985F04">
            <w:pPr>
              <w:spacing w:line="400" w:lineRule="exact"/>
              <w:ind w:firstLine="480"/>
              <w:rPr>
                <w:sz w:val="24"/>
              </w:rPr>
            </w:pPr>
            <w:r w:rsidRPr="00064D52">
              <w:rPr>
                <w:rFonts w:hint="eastAsia"/>
                <w:sz w:val="24"/>
              </w:rPr>
              <w:t>附图</w:t>
            </w:r>
            <w:r w:rsidRPr="00064D52">
              <w:rPr>
                <w:rFonts w:hint="eastAsia"/>
                <w:sz w:val="24"/>
              </w:rPr>
              <w:t xml:space="preserve">5 </w:t>
            </w:r>
            <w:r w:rsidR="009D2A10" w:rsidRPr="00064D52">
              <w:rPr>
                <w:rFonts w:hint="eastAsia"/>
                <w:sz w:val="24"/>
              </w:rPr>
              <w:t>项目所在地生态红线规划图</w:t>
            </w:r>
          </w:p>
          <w:p w14:paraId="31534FD6" w14:textId="77777777" w:rsidR="00CF3A0F" w:rsidRPr="00064D52" w:rsidRDefault="00985F04">
            <w:pPr>
              <w:spacing w:line="400" w:lineRule="exact"/>
              <w:rPr>
                <w:sz w:val="24"/>
              </w:rPr>
            </w:pPr>
            <w:r w:rsidRPr="00064D52">
              <w:rPr>
                <w:sz w:val="24"/>
              </w:rPr>
              <w:t>二、如果本报告表不能说明项目产生的污染及对环境造成的影响，应进行专项评价。根据建设项目的特点和当地环境特征，应选下列</w:t>
            </w:r>
            <w:r w:rsidRPr="00064D52">
              <w:rPr>
                <w:sz w:val="24"/>
              </w:rPr>
              <w:t>1-2</w:t>
            </w:r>
            <w:r w:rsidRPr="00064D52">
              <w:rPr>
                <w:sz w:val="24"/>
              </w:rPr>
              <w:t>项进行专项评价。</w:t>
            </w:r>
          </w:p>
          <w:p w14:paraId="642A8015" w14:textId="77777777" w:rsidR="00CF3A0F" w:rsidRPr="00064D52" w:rsidRDefault="00985F04">
            <w:pPr>
              <w:spacing w:line="400" w:lineRule="exact"/>
              <w:rPr>
                <w:sz w:val="24"/>
              </w:rPr>
            </w:pPr>
            <w:r w:rsidRPr="00064D52">
              <w:rPr>
                <w:sz w:val="24"/>
              </w:rPr>
              <w:t>1</w:t>
            </w:r>
            <w:r w:rsidRPr="00064D52">
              <w:rPr>
                <w:sz w:val="24"/>
              </w:rPr>
              <w:t>、大气环境影响专项评价</w:t>
            </w:r>
          </w:p>
          <w:p w14:paraId="4D80A070" w14:textId="77777777" w:rsidR="00CF3A0F" w:rsidRPr="00064D52" w:rsidRDefault="00985F04">
            <w:pPr>
              <w:spacing w:line="400" w:lineRule="exact"/>
              <w:rPr>
                <w:sz w:val="24"/>
              </w:rPr>
            </w:pPr>
            <w:r w:rsidRPr="00064D52">
              <w:rPr>
                <w:sz w:val="24"/>
              </w:rPr>
              <w:t>2</w:t>
            </w:r>
            <w:r w:rsidRPr="00064D52">
              <w:rPr>
                <w:sz w:val="24"/>
              </w:rPr>
              <w:t>、水环境影响专项评价（包括地表水和地下水）</w:t>
            </w:r>
          </w:p>
          <w:p w14:paraId="5A97B75C" w14:textId="77777777" w:rsidR="00CF3A0F" w:rsidRPr="00064D52" w:rsidRDefault="00985F04">
            <w:pPr>
              <w:spacing w:line="400" w:lineRule="exact"/>
              <w:rPr>
                <w:sz w:val="24"/>
              </w:rPr>
            </w:pPr>
            <w:r w:rsidRPr="00064D52">
              <w:rPr>
                <w:sz w:val="24"/>
              </w:rPr>
              <w:t>3</w:t>
            </w:r>
            <w:r w:rsidRPr="00064D52">
              <w:rPr>
                <w:sz w:val="24"/>
              </w:rPr>
              <w:t>、生态环境影响专项评价</w:t>
            </w:r>
          </w:p>
          <w:p w14:paraId="096239FD" w14:textId="77777777" w:rsidR="00CF3A0F" w:rsidRPr="00064D52" w:rsidRDefault="00985F04">
            <w:pPr>
              <w:spacing w:line="400" w:lineRule="exact"/>
              <w:rPr>
                <w:sz w:val="24"/>
              </w:rPr>
            </w:pPr>
            <w:r w:rsidRPr="00064D52">
              <w:rPr>
                <w:sz w:val="24"/>
              </w:rPr>
              <w:t>4</w:t>
            </w:r>
            <w:r w:rsidRPr="00064D52">
              <w:rPr>
                <w:sz w:val="24"/>
              </w:rPr>
              <w:t>、声影响专项评价</w:t>
            </w:r>
          </w:p>
          <w:p w14:paraId="1857522A" w14:textId="77777777" w:rsidR="00CF3A0F" w:rsidRPr="00064D52" w:rsidRDefault="00985F04">
            <w:pPr>
              <w:spacing w:line="400" w:lineRule="exact"/>
              <w:rPr>
                <w:sz w:val="24"/>
              </w:rPr>
            </w:pPr>
            <w:r w:rsidRPr="00064D52">
              <w:rPr>
                <w:sz w:val="24"/>
              </w:rPr>
              <w:t>5</w:t>
            </w:r>
            <w:r w:rsidRPr="00064D52">
              <w:rPr>
                <w:sz w:val="24"/>
              </w:rPr>
              <w:t>、土壤影响专项评价</w:t>
            </w:r>
          </w:p>
          <w:p w14:paraId="68F7D206" w14:textId="77777777" w:rsidR="00CF3A0F" w:rsidRPr="00064D52" w:rsidRDefault="00985F04">
            <w:pPr>
              <w:spacing w:line="400" w:lineRule="exact"/>
              <w:rPr>
                <w:sz w:val="24"/>
              </w:rPr>
            </w:pPr>
            <w:r w:rsidRPr="00064D52">
              <w:rPr>
                <w:sz w:val="24"/>
              </w:rPr>
              <w:t>6</w:t>
            </w:r>
            <w:r w:rsidRPr="00064D52">
              <w:rPr>
                <w:sz w:val="24"/>
              </w:rPr>
              <w:t>、固体废弃物影响专项评价</w:t>
            </w:r>
          </w:p>
          <w:p w14:paraId="064115F0" w14:textId="77777777" w:rsidR="00CF3A0F" w:rsidRPr="00064D52" w:rsidRDefault="00985F04">
            <w:pPr>
              <w:spacing w:line="400" w:lineRule="exact"/>
              <w:rPr>
                <w:sz w:val="24"/>
              </w:rPr>
            </w:pPr>
            <w:r w:rsidRPr="00064D52">
              <w:rPr>
                <w:sz w:val="24"/>
              </w:rPr>
              <w:t>7</w:t>
            </w:r>
            <w:r w:rsidRPr="00064D52">
              <w:rPr>
                <w:sz w:val="24"/>
              </w:rPr>
              <w:t>、辐射环境影响专项评价（包括电离辐射和电磁辐射）</w:t>
            </w:r>
          </w:p>
          <w:p w14:paraId="09F33EEE" w14:textId="77777777" w:rsidR="00CF3A0F" w:rsidRPr="00F044AD" w:rsidRDefault="00985F04">
            <w:pPr>
              <w:spacing w:line="400" w:lineRule="exact"/>
              <w:rPr>
                <w:sz w:val="24"/>
              </w:rPr>
            </w:pPr>
            <w:r w:rsidRPr="00064D52">
              <w:rPr>
                <w:sz w:val="24"/>
              </w:rPr>
              <w:t>以专项评价未包括的可另列专项、专项评价按照《环境影响评价技术导则》中的要求进行。</w:t>
            </w:r>
          </w:p>
          <w:p w14:paraId="53C1E06A" w14:textId="77777777" w:rsidR="00CF3A0F" w:rsidRPr="00F044AD" w:rsidRDefault="00CF3A0F">
            <w:pPr>
              <w:spacing w:line="400" w:lineRule="exact"/>
              <w:rPr>
                <w:sz w:val="24"/>
              </w:rPr>
            </w:pPr>
          </w:p>
          <w:p w14:paraId="222F25BE" w14:textId="05C7BC13" w:rsidR="00636D23" w:rsidRPr="00F044AD" w:rsidRDefault="00636D23" w:rsidP="00636D23">
            <w:pPr>
              <w:pStyle w:val="a0"/>
              <w:rPr>
                <w:lang w:val="en-US"/>
              </w:rPr>
            </w:pPr>
          </w:p>
          <w:p w14:paraId="5A86D468" w14:textId="018F79C5" w:rsidR="00636D23" w:rsidRPr="00F044AD" w:rsidRDefault="00636D23" w:rsidP="00636D23">
            <w:pPr>
              <w:pStyle w:val="a0"/>
              <w:rPr>
                <w:lang w:val="en-US"/>
              </w:rPr>
            </w:pPr>
          </w:p>
          <w:p w14:paraId="783F21D3" w14:textId="77777777" w:rsidR="00636D23" w:rsidRPr="00F044AD" w:rsidRDefault="00636D23" w:rsidP="00636D23">
            <w:pPr>
              <w:pStyle w:val="a0"/>
              <w:rPr>
                <w:lang w:val="en-US"/>
              </w:rPr>
            </w:pPr>
          </w:p>
          <w:p w14:paraId="72194F71" w14:textId="77777777" w:rsidR="00CF3A0F" w:rsidRPr="00F044AD" w:rsidRDefault="00CF3A0F">
            <w:pPr>
              <w:spacing w:line="400" w:lineRule="exact"/>
              <w:rPr>
                <w:sz w:val="28"/>
              </w:rPr>
            </w:pPr>
          </w:p>
        </w:tc>
      </w:tr>
    </w:tbl>
    <w:p w14:paraId="192191B6" w14:textId="2389CFA5" w:rsidR="00CF3A0F" w:rsidRPr="00F044AD" w:rsidRDefault="00CF3A0F">
      <w:pPr>
        <w:rPr>
          <w:b/>
          <w:sz w:val="32"/>
          <w:szCs w:val="20"/>
        </w:rPr>
      </w:pPr>
    </w:p>
    <w:sectPr w:rsidR="00CF3A0F" w:rsidRPr="00F044AD">
      <w:pgSz w:w="11906" w:h="16838"/>
      <w:pgMar w:top="1440" w:right="1800" w:bottom="1440" w:left="1800"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7491" w16cex:dateUtc="2021-01-06T09:40:00Z"/>
  <w16cex:commentExtensible w16cex:durableId="23A074A8" w16cex:dateUtc="2021-01-06T09:40:00Z"/>
  <w16cex:commentExtensible w16cex:durableId="23A1808B" w16cex:dateUtc="2021-01-07T04:43:00Z"/>
  <w16cex:commentExtensible w16cex:durableId="23A07586" w16cex:dateUtc="2021-01-06T09:44:00Z"/>
  <w16cex:commentExtensible w16cex:durableId="23A076F8" w16cex:dateUtc="2021-01-06T09:50:00Z"/>
  <w16cex:commentExtensible w16cex:durableId="23A180CD" w16cex:dateUtc="2021-01-07T04:45:00Z"/>
  <w16cex:commentExtensible w16cex:durableId="23A0774C" w16cex:dateUtc="2021-01-06T0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9AA27" w14:textId="77777777" w:rsidR="00D91F88" w:rsidRDefault="00D91F88">
      <w:r>
        <w:separator/>
      </w:r>
    </w:p>
  </w:endnote>
  <w:endnote w:type="continuationSeparator" w:id="0">
    <w:p w14:paraId="4E537D6D" w14:textId="77777777" w:rsidR="00D91F88" w:rsidRDefault="00D9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Tms Rmn">
    <w:panose1 w:val="02020603040505020304"/>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167072"/>
    </w:sdtPr>
    <w:sdtContent>
      <w:p w14:paraId="34025583" w14:textId="77777777" w:rsidR="00EA45CF" w:rsidRDefault="00EA45CF">
        <w:pPr>
          <w:pStyle w:val="af3"/>
          <w:jc w:val="center"/>
        </w:pPr>
        <w:r>
          <w:fldChar w:fldCharType="begin"/>
        </w:r>
        <w:r>
          <w:instrText>PAGE   \* MERGEFORMAT</w:instrText>
        </w:r>
        <w:r>
          <w:fldChar w:fldCharType="separate"/>
        </w:r>
        <w:r>
          <w:t>2</w:t>
        </w:r>
        <w:r>
          <w:fldChar w:fldCharType="end"/>
        </w:r>
      </w:p>
    </w:sdtContent>
  </w:sdt>
  <w:p w14:paraId="589759F4" w14:textId="77777777" w:rsidR="00EA45CF" w:rsidRDefault="00EA45C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60D65" w14:textId="77777777" w:rsidR="00D91F88" w:rsidRDefault="00D91F88">
      <w:r>
        <w:separator/>
      </w:r>
    </w:p>
  </w:footnote>
  <w:footnote w:type="continuationSeparator" w:id="0">
    <w:p w14:paraId="179E739F" w14:textId="77777777" w:rsidR="00D91F88" w:rsidRDefault="00D9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19EB" w14:textId="77777777" w:rsidR="00EA45CF" w:rsidRDefault="00EA45CF">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8363" w14:textId="77777777" w:rsidR="00EA45CF" w:rsidRDefault="00EA45CF">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20.2pt;visibility:visible" o:bullet="t">
        <v:imagedata r:id="rId1" o:title=""/>
      </v:shape>
    </w:pict>
  </w:numPicBullet>
  <w:abstractNum w:abstractNumId="0" w15:restartNumberingAfterBreak="0">
    <w:nsid w:val="C8FFD635"/>
    <w:multiLevelType w:val="singleLevel"/>
    <w:tmpl w:val="C8FFD635"/>
    <w:lvl w:ilvl="0">
      <w:start w:val="4"/>
      <w:numFmt w:val="chineseCounting"/>
      <w:suff w:val="nothing"/>
      <w:lvlText w:val="%1、"/>
      <w:lvlJc w:val="left"/>
      <w:rPr>
        <w:rFonts w:hint="eastAsia"/>
      </w:rPr>
    </w:lvl>
  </w:abstractNum>
  <w:abstractNum w:abstractNumId="1" w15:restartNumberingAfterBreak="0">
    <w:nsid w:val="F7F2BE1D"/>
    <w:multiLevelType w:val="singleLevel"/>
    <w:tmpl w:val="F7F2BE1D"/>
    <w:lvl w:ilvl="0">
      <w:start w:val="7"/>
      <w:numFmt w:val="decimal"/>
      <w:suff w:val="nothing"/>
      <w:lvlText w:val="（%1）"/>
      <w:lvlJc w:val="left"/>
    </w:lvl>
  </w:abstractNum>
  <w:abstractNum w:abstractNumId="2" w15:restartNumberingAfterBreak="0">
    <w:nsid w:val="14A95780"/>
    <w:multiLevelType w:val="multilevel"/>
    <w:tmpl w:val="14A95780"/>
    <w:lvl w:ilvl="0">
      <w:start w:val="1"/>
      <w:numFmt w:val="decimal"/>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A25D98"/>
    <w:multiLevelType w:val="multilevel"/>
    <w:tmpl w:val="1AA25D9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82C5236"/>
    <w:multiLevelType w:val="hybridMultilevel"/>
    <w:tmpl w:val="F416BA0C"/>
    <w:lvl w:ilvl="0" w:tplc="05EEF7A4">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5" w15:restartNumberingAfterBreak="0">
    <w:nsid w:val="4FC03E8C"/>
    <w:multiLevelType w:val="multilevel"/>
    <w:tmpl w:val="4FC03E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6D41E9B"/>
    <w:multiLevelType w:val="hybridMultilevel"/>
    <w:tmpl w:val="F416BA0C"/>
    <w:lvl w:ilvl="0" w:tplc="05EEF7A4">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7" w15:restartNumberingAfterBreak="0">
    <w:nsid w:val="68224008"/>
    <w:multiLevelType w:val="multilevel"/>
    <w:tmpl w:val="68224008"/>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ABB559C"/>
    <w:multiLevelType w:val="multilevel"/>
    <w:tmpl w:val="6ABB559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6C2467F9"/>
    <w:multiLevelType w:val="hybridMultilevel"/>
    <w:tmpl w:val="7F848DF2"/>
    <w:lvl w:ilvl="0" w:tplc="251ABDA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7"/>
  </w:num>
  <w:num w:numId="4">
    <w:abstractNumId w:val="2"/>
  </w:num>
  <w:num w:numId="5">
    <w:abstractNumId w:val="5"/>
  </w:num>
  <w:num w:numId="6">
    <w:abstractNumId w:val="8"/>
  </w:num>
  <w:num w:numId="7">
    <w:abstractNumId w:val="1"/>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37"/>
    <w:rsid w:val="000005C4"/>
    <w:rsid w:val="0000086F"/>
    <w:rsid w:val="00001E52"/>
    <w:rsid w:val="00004560"/>
    <w:rsid w:val="000064C4"/>
    <w:rsid w:val="0000662E"/>
    <w:rsid w:val="0000726C"/>
    <w:rsid w:val="00010B15"/>
    <w:rsid w:val="00011332"/>
    <w:rsid w:val="000117A0"/>
    <w:rsid w:val="00011AC4"/>
    <w:rsid w:val="00012B78"/>
    <w:rsid w:val="00012CA0"/>
    <w:rsid w:val="000130F7"/>
    <w:rsid w:val="000140DF"/>
    <w:rsid w:val="00014609"/>
    <w:rsid w:val="000167CF"/>
    <w:rsid w:val="00021560"/>
    <w:rsid w:val="00023CEB"/>
    <w:rsid w:val="00023D83"/>
    <w:rsid w:val="000244D8"/>
    <w:rsid w:val="000246E2"/>
    <w:rsid w:val="00027775"/>
    <w:rsid w:val="00027D72"/>
    <w:rsid w:val="00027F26"/>
    <w:rsid w:val="0003071F"/>
    <w:rsid w:val="000315D1"/>
    <w:rsid w:val="000318DA"/>
    <w:rsid w:val="00031D15"/>
    <w:rsid w:val="00036344"/>
    <w:rsid w:val="0003644B"/>
    <w:rsid w:val="00036EED"/>
    <w:rsid w:val="00037142"/>
    <w:rsid w:val="000374D7"/>
    <w:rsid w:val="00037BDD"/>
    <w:rsid w:val="00037E2E"/>
    <w:rsid w:val="00041B00"/>
    <w:rsid w:val="00041C10"/>
    <w:rsid w:val="000420C2"/>
    <w:rsid w:val="00043FDE"/>
    <w:rsid w:val="00044095"/>
    <w:rsid w:val="000449B4"/>
    <w:rsid w:val="00045847"/>
    <w:rsid w:val="00046920"/>
    <w:rsid w:val="00047723"/>
    <w:rsid w:val="00047F83"/>
    <w:rsid w:val="00051DA8"/>
    <w:rsid w:val="000528DA"/>
    <w:rsid w:val="00052EB1"/>
    <w:rsid w:val="00053020"/>
    <w:rsid w:val="00053E54"/>
    <w:rsid w:val="000543C1"/>
    <w:rsid w:val="00055CD0"/>
    <w:rsid w:val="00057E81"/>
    <w:rsid w:val="00060AEF"/>
    <w:rsid w:val="0006421D"/>
    <w:rsid w:val="00064883"/>
    <w:rsid w:val="00064904"/>
    <w:rsid w:val="000649ED"/>
    <w:rsid w:val="00064D52"/>
    <w:rsid w:val="00065135"/>
    <w:rsid w:val="00066B24"/>
    <w:rsid w:val="00067690"/>
    <w:rsid w:val="00067846"/>
    <w:rsid w:val="00070A0A"/>
    <w:rsid w:val="0007165F"/>
    <w:rsid w:val="00071673"/>
    <w:rsid w:val="000716EE"/>
    <w:rsid w:val="00072444"/>
    <w:rsid w:val="00073477"/>
    <w:rsid w:val="00075D02"/>
    <w:rsid w:val="00076081"/>
    <w:rsid w:val="000766EF"/>
    <w:rsid w:val="00076CCA"/>
    <w:rsid w:val="00077370"/>
    <w:rsid w:val="00077773"/>
    <w:rsid w:val="00077C23"/>
    <w:rsid w:val="000804D5"/>
    <w:rsid w:val="0008059A"/>
    <w:rsid w:val="0008178E"/>
    <w:rsid w:val="00082C0D"/>
    <w:rsid w:val="0008338B"/>
    <w:rsid w:val="000834AF"/>
    <w:rsid w:val="00084029"/>
    <w:rsid w:val="000848E8"/>
    <w:rsid w:val="00084C27"/>
    <w:rsid w:val="00084E5D"/>
    <w:rsid w:val="000850BA"/>
    <w:rsid w:val="00085B2F"/>
    <w:rsid w:val="00087390"/>
    <w:rsid w:val="00090265"/>
    <w:rsid w:val="000902AA"/>
    <w:rsid w:val="000902E1"/>
    <w:rsid w:val="00090862"/>
    <w:rsid w:val="00090945"/>
    <w:rsid w:val="0009362A"/>
    <w:rsid w:val="000941D3"/>
    <w:rsid w:val="00094445"/>
    <w:rsid w:val="00094748"/>
    <w:rsid w:val="00094F41"/>
    <w:rsid w:val="00095150"/>
    <w:rsid w:val="00096FD6"/>
    <w:rsid w:val="00097387"/>
    <w:rsid w:val="00097B8D"/>
    <w:rsid w:val="00097F28"/>
    <w:rsid w:val="00097F4D"/>
    <w:rsid w:val="000A0EEB"/>
    <w:rsid w:val="000A12AC"/>
    <w:rsid w:val="000A1AF7"/>
    <w:rsid w:val="000A2170"/>
    <w:rsid w:val="000A24B1"/>
    <w:rsid w:val="000A365E"/>
    <w:rsid w:val="000A3CD8"/>
    <w:rsid w:val="000A402E"/>
    <w:rsid w:val="000A4A04"/>
    <w:rsid w:val="000A4BBB"/>
    <w:rsid w:val="000A52A7"/>
    <w:rsid w:val="000A6325"/>
    <w:rsid w:val="000A68E0"/>
    <w:rsid w:val="000B1673"/>
    <w:rsid w:val="000B22BD"/>
    <w:rsid w:val="000B2694"/>
    <w:rsid w:val="000B29A8"/>
    <w:rsid w:val="000B2A56"/>
    <w:rsid w:val="000B4219"/>
    <w:rsid w:val="000B424F"/>
    <w:rsid w:val="000B4670"/>
    <w:rsid w:val="000B49AD"/>
    <w:rsid w:val="000B5659"/>
    <w:rsid w:val="000B59CD"/>
    <w:rsid w:val="000B5A28"/>
    <w:rsid w:val="000B5D67"/>
    <w:rsid w:val="000B60E1"/>
    <w:rsid w:val="000B63EE"/>
    <w:rsid w:val="000B6E3D"/>
    <w:rsid w:val="000B701A"/>
    <w:rsid w:val="000B7263"/>
    <w:rsid w:val="000B755D"/>
    <w:rsid w:val="000B7E8A"/>
    <w:rsid w:val="000C05D8"/>
    <w:rsid w:val="000C06A5"/>
    <w:rsid w:val="000C1004"/>
    <w:rsid w:val="000C176F"/>
    <w:rsid w:val="000C2001"/>
    <w:rsid w:val="000C27FA"/>
    <w:rsid w:val="000C34BE"/>
    <w:rsid w:val="000C3F0B"/>
    <w:rsid w:val="000C493A"/>
    <w:rsid w:val="000C4BE9"/>
    <w:rsid w:val="000C4CA2"/>
    <w:rsid w:val="000C5044"/>
    <w:rsid w:val="000C548B"/>
    <w:rsid w:val="000C5902"/>
    <w:rsid w:val="000C5AA9"/>
    <w:rsid w:val="000C5C6E"/>
    <w:rsid w:val="000C6A7F"/>
    <w:rsid w:val="000C71E9"/>
    <w:rsid w:val="000C7DFF"/>
    <w:rsid w:val="000D01D4"/>
    <w:rsid w:val="000D15E4"/>
    <w:rsid w:val="000D1A9F"/>
    <w:rsid w:val="000D1FAE"/>
    <w:rsid w:val="000D2236"/>
    <w:rsid w:val="000D2C2D"/>
    <w:rsid w:val="000D2CD3"/>
    <w:rsid w:val="000D31A5"/>
    <w:rsid w:val="000D33BC"/>
    <w:rsid w:val="000D3CFB"/>
    <w:rsid w:val="000D4796"/>
    <w:rsid w:val="000D5353"/>
    <w:rsid w:val="000D5DA6"/>
    <w:rsid w:val="000D6B5A"/>
    <w:rsid w:val="000D7604"/>
    <w:rsid w:val="000D7C8E"/>
    <w:rsid w:val="000D7ECD"/>
    <w:rsid w:val="000E0149"/>
    <w:rsid w:val="000E0AA6"/>
    <w:rsid w:val="000E1B0D"/>
    <w:rsid w:val="000E2547"/>
    <w:rsid w:val="000E25D4"/>
    <w:rsid w:val="000E407A"/>
    <w:rsid w:val="000E5A0B"/>
    <w:rsid w:val="000E6458"/>
    <w:rsid w:val="000F108A"/>
    <w:rsid w:val="000F1BA8"/>
    <w:rsid w:val="000F21BC"/>
    <w:rsid w:val="000F277B"/>
    <w:rsid w:val="000F2795"/>
    <w:rsid w:val="000F2FF1"/>
    <w:rsid w:val="000F340D"/>
    <w:rsid w:val="000F344C"/>
    <w:rsid w:val="000F41C2"/>
    <w:rsid w:val="000F439E"/>
    <w:rsid w:val="000F4BB3"/>
    <w:rsid w:val="000F4E0E"/>
    <w:rsid w:val="000F51D7"/>
    <w:rsid w:val="000F5251"/>
    <w:rsid w:val="000F6767"/>
    <w:rsid w:val="000F701C"/>
    <w:rsid w:val="000F74B0"/>
    <w:rsid w:val="000F794F"/>
    <w:rsid w:val="000F7BE5"/>
    <w:rsid w:val="001006ED"/>
    <w:rsid w:val="001010A7"/>
    <w:rsid w:val="00102131"/>
    <w:rsid w:val="001023F4"/>
    <w:rsid w:val="00102B22"/>
    <w:rsid w:val="00103991"/>
    <w:rsid w:val="00103ADA"/>
    <w:rsid w:val="00104DDF"/>
    <w:rsid w:val="0010530D"/>
    <w:rsid w:val="001056C6"/>
    <w:rsid w:val="00105F79"/>
    <w:rsid w:val="0011056C"/>
    <w:rsid w:val="0011192A"/>
    <w:rsid w:val="00111B02"/>
    <w:rsid w:val="00113870"/>
    <w:rsid w:val="00113BA3"/>
    <w:rsid w:val="00113E7B"/>
    <w:rsid w:val="0011573B"/>
    <w:rsid w:val="001164AD"/>
    <w:rsid w:val="0011721A"/>
    <w:rsid w:val="00117F2E"/>
    <w:rsid w:val="001207FA"/>
    <w:rsid w:val="00121581"/>
    <w:rsid w:val="0012193C"/>
    <w:rsid w:val="00121CD1"/>
    <w:rsid w:val="00121D2F"/>
    <w:rsid w:val="00122600"/>
    <w:rsid w:val="0012315B"/>
    <w:rsid w:val="0012331C"/>
    <w:rsid w:val="00123AE2"/>
    <w:rsid w:val="00123E8D"/>
    <w:rsid w:val="001242AF"/>
    <w:rsid w:val="001268AC"/>
    <w:rsid w:val="00126B7E"/>
    <w:rsid w:val="00127631"/>
    <w:rsid w:val="001276FA"/>
    <w:rsid w:val="00127A6B"/>
    <w:rsid w:val="0013055F"/>
    <w:rsid w:val="0013076A"/>
    <w:rsid w:val="00130846"/>
    <w:rsid w:val="001319A4"/>
    <w:rsid w:val="00131B72"/>
    <w:rsid w:val="00132C2D"/>
    <w:rsid w:val="0013314D"/>
    <w:rsid w:val="001331CF"/>
    <w:rsid w:val="00133DB8"/>
    <w:rsid w:val="00134C37"/>
    <w:rsid w:val="00134ED5"/>
    <w:rsid w:val="00135D15"/>
    <w:rsid w:val="00137095"/>
    <w:rsid w:val="0013742C"/>
    <w:rsid w:val="0014053E"/>
    <w:rsid w:val="0014070D"/>
    <w:rsid w:val="00144CCE"/>
    <w:rsid w:val="001458F1"/>
    <w:rsid w:val="00146353"/>
    <w:rsid w:val="0014732A"/>
    <w:rsid w:val="0014766B"/>
    <w:rsid w:val="001505CD"/>
    <w:rsid w:val="001515DF"/>
    <w:rsid w:val="00151BE1"/>
    <w:rsid w:val="00152E35"/>
    <w:rsid w:val="00153332"/>
    <w:rsid w:val="00153843"/>
    <w:rsid w:val="00153D7D"/>
    <w:rsid w:val="0015583A"/>
    <w:rsid w:val="00155A55"/>
    <w:rsid w:val="001562B0"/>
    <w:rsid w:val="001563E3"/>
    <w:rsid w:val="001578ED"/>
    <w:rsid w:val="00157953"/>
    <w:rsid w:val="00157AF9"/>
    <w:rsid w:val="00160294"/>
    <w:rsid w:val="0016080E"/>
    <w:rsid w:val="00161716"/>
    <w:rsid w:val="00162260"/>
    <w:rsid w:val="0016528A"/>
    <w:rsid w:val="001664DE"/>
    <w:rsid w:val="00166826"/>
    <w:rsid w:val="0017013D"/>
    <w:rsid w:val="001711CB"/>
    <w:rsid w:val="001715AA"/>
    <w:rsid w:val="00171A77"/>
    <w:rsid w:val="00172A27"/>
    <w:rsid w:val="00172B77"/>
    <w:rsid w:val="00172DDA"/>
    <w:rsid w:val="0017336B"/>
    <w:rsid w:val="0017591A"/>
    <w:rsid w:val="00175AE8"/>
    <w:rsid w:val="00176015"/>
    <w:rsid w:val="00176ECB"/>
    <w:rsid w:val="00176EF8"/>
    <w:rsid w:val="00180878"/>
    <w:rsid w:val="00180F72"/>
    <w:rsid w:val="001812F7"/>
    <w:rsid w:val="001821FB"/>
    <w:rsid w:val="0018284D"/>
    <w:rsid w:val="001835FE"/>
    <w:rsid w:val="00183E94"/>
    <w:rsid w:val="00184CC5"/>
    <w:rsid w:val="00185569"/>
    <w:rsid w:val="00185D3F"/>
    <w:rsid w:val="0018636C"/>
    <w:rsid w:val="00186759"/>
    <w:rsid w:val="00187351"/>
    <w:rsid w:val="001877A1"/>
    <w:rsid w:val="0018783F"/>
    <w:rsid w:val="00187B13"/>
    <w:rsid w:val="001907CC"/>
    <w:rsid w:val="001907D5"/>
    <w:rsid w:val="001909E5"/>
    <w:rsid w:val="00190F3D"/>
    <w:rsid w:val="001915E9"/>
    <w:rsid w:val="00192D3F"/>
    <w:rsid w:val="00193BBD"/>
    <w:rsid w:val="00194762"/>
    <w:rsid w:val="001948F6"/>
    <w:rsid w:val="00195419"/>
    <w:rsid w:val="001961DC"/>
    <w:rsid w:val="001A09F9"/>
    <w:rsid w:val="001A1F22"/>
    <w:rsid w:val="001A636D"/>
    <w:rsid w:val="001A6B00"/>
    <w:rsid w:val="001B0421"/>
    <w:rsid w:val="001B0EEC"/>
    <w:rsid w:val="001B22CF"/>
    <w:rsid w:val="001B250F"/>
    <w:rsid w:val="001B2A10"/>
    <w:rsid w:val="001B3068"/>
    <w:rsid w:val="001B30AA"/>
    <w:rsid w:val="001B3113"/>
    <w:rsid w:val="001B4354"/>
    <w:rsid w:val="001B5514"/>
    <w:rsid w:val="001B70DD"/>
    <w:rsid w:val="001B7479"/>
    <w:rsid w:val="001B7A5D"/>
    <w:rsid w:val="001B7CE8"/>
    <w:rsid w:val="001C023E"/>
    <w:rsid w:val="001C1AEF"/>
    <w:rsid w:val="001C2341"/>
    <w:rsid w:val="001C24F7"/>
    <w:rsid w:val="001C2844"/>
    <w:rsid w:val="001C3C1C"/>
    <w:rsid w:val="001C3C61"/>
    <w:rsid w:val="001C4978"/>
    <w:rsid w:val="001C5AFD"/>
    <w:rsid w:val="001C5BE0"/>
    <w:rsid w:val="001C669F"/>
    <w:rsid w:val="001C6879"/>
    <w:rsid w:val="001C70DC"/>
    <w:rsid w:val="001C7E71"/>
    <w:rsid w:val="001D03EE"/>
    <w:rsid w:val="001D0772"/>
    <w:rsid w:val="001D0B6C"/>
    <w:rsid w:val="001D0F7E"/>
    <w:rsid w:val="001D16B6"/>
    <w:rsid w:val="001D1AB5"/>
    <w:rsid w:val="001D1F6A"/>
    <w:rsid w:val="001D2935"/>
    <w:rsid w:val="001D2C3B"/>
    <w:rsid w:val="001D3F50"/>
    <w:rsid w:val="001D465D"/>
    <w:rsid w:val="001D5E0A"/>
    <w:rsid w:val="001D64EB"/>
    <w:rsid w:val="001D7520"/>
    <w:rsid w:val="001D77E4"/>
    <w:rsid w:val="001D7893"/>
    <w:rsid w:val="001D78A9"/>
    <w:rsid w:val="001D78EA"/>
    <w:rsid w:val="001D7D53"/>
    <w:rsid w:val="001E0746"/>
    <w:rsid w:val="001E1979"/>
    <w:rsid w:val="001E202C"/>
    <w:rsid w:val="001E28CB"/>
    <w:rsid w:val="001E29F4"/>
    <w:rsid w:val="001E4059"/>
    <w:rsid w:val="001E4066"/>
    <w:rsid w:val="001E5D7F"/>
    <w:rsid w:val="001E628F"/>
    <w:rsid w:val="001E679A"/>
    <w:rsid w:val="001E6CCE"/>
    <w:rsid w:val="001E788A"/>
    <w:rsid w:val="001E7ACE"/>
    <w:rsid w:val="001E7D2E"/>
    <w:rsid w:val="001F136B"/>
    <w:rsid w:val="001F21EB"/>
    <w:rsid w:val="001F4DEA"/>
    <w:rsid w:val="001F50B3"/>
    <w:rsid w:val="001F5170"/>
    <w:rsid w:val="001F526D"/>
    <w:rsid w:val="001F647E"/>
    <w:rsid w:val="001F6A0E"/>
    <w:rsid w:val="001F72A6"/>
    <w:rsid w:val="00200ABA"/>
    <w:rsid w:val="0020217E"/>
    <w:rsid w:val="0020245A"/>
    <w:rsid w:val="00202653"/>
    <w:rsid w:val="002027C7"/>
    <w:rsid w:val="0020299D"/>
    <w:rsid w:val="002029A3"/>
    <w:rsid w:val="00202F5C"/>
    <w:rsid w:val="0020317F"/>
    <w:rsid w:val="00203355"/>
    <w:rsid w:val="002050BF"/>
    <w:rsid w:val="00206037"/>
    <w:rsid w:val="002069AB"/>
    <w:rsid w:val="00207B5E"/>
    <w:rsid w:val="00207C61"/>
    <w:rsid w:val="00207EAA"/>
    <w:rsid w:val="0021165C"/>
    <w:rsid w:val="00211862"/>
    <w:rsid w:val="002118AF"/>
    <w:rsid w:val="00213FA6"/>
    <w:rsid w:val="00215021"/>
    <w:rsid w:val="002151FC"/>
    <w:rsid w:val="0021624D"/>
    <w:rsid w:val="00217CCF"/>
    <w:rsid w:val="002200DA"/>
    <w:rsid w:val="00220C01"/>
    <w:rsid w:val="00220F0A"/>
    <w:rsid w:val="00222572"/>
    <w:rsid w:val="00223B99"/>
    <w:rsid w:val="0022699E"/>
    <w:rsid w:val="00226B5A"/>
    <w:rsid w:val="00227D36"/>
    <w:rsid w:val="00227D81"/>
    <w:rsid w:val="0023050B"/>
    <w:rsid w:val="00231962"/>
    <w:rsid w:val="00231CCA"/>
    <w:rsid w:val="00231CDF"/>
    <w:rsid w:val="00233186"/>
    <w:rsid w:val="0023394B"/>
    <w:rsid w:val="00233BBC"/>
    <w:rsid w:val="0023442B"/>
    <w:rsid w:val="00234C4A"/>
    <w:rsid w:val="00235A50"/>
    <w:rsid w:val="00235AD2"/>
    <w:rsid w:val="00235E4E"/>
    <w:rsid w:val="002363A0"/>
    <w:rsid w:val="00236743"/>
    <w:rsid w:val="00237246"/>
    <w:rsid w:val="00240601"/>
    <w:rsid w:val="00240898"/>
    <w:rsid w:val="0024152C"/>
    <w:rsid w:val="00243633"/>
    <w:rsid w:val="0024392F"/>
    <w:rsid w:val="00244733"/>
    <w:rsid w:val="0024566C"/>
    <w:rsid w:val="00245A35"/>
    <w:rsid w:val="002461EB"/>
    <w:rsid w:val="00246449"/>
    <w:rsid w:val="00246962"/>
    <w:rsid w:val="0025099A"/>
    <w:rsid w:val="002514DC"/>
    <w:rsid w:val="00251991"/>
    <w:rsid w:val="00252747"/>
    <w:rsid w:val="00252907"/>
    <w:rsid w:val="00252BC6"/>
    <w:rsid w:val="00252C75"/>
    <w:rsid w:val="002537B2"/>
    <w:rsid w:val="00253D49"/>
    <w:rsid w:val="002544AC"/>
    <w:rsid w:val="00254CA2"/>
    <w:rsid w:val="00254CEC"/>
    <w:rsid w:val="0025537E"/>
    <w:rsid w:val="0025598E"/>
    <w:rsid w:val="00255F11"/>
    <w:rsid w:val="002563D3"/>
    <w:rsid w:val="00256C54"/>
    <w:rsid w:val="002570FD"/>
    <w:rsid w:val="0025739C"/>
    <w:rsid w:val="00257A8F"/>
    <w:rsid w:val="00260136"/>
    <w:rsid w:val="00260885"/>
    <w:rsid w:val="00261014"/>
    <w:rsid w:val="00261B7B"/>
    <w:rsid w:val="00261FE0"/>
    <w:rsid w:val="0026200C"/>
    <w:rsid w:val="00262152"/>
    <w:rsid w:val="00262D84"/>
    <w:rsid w:val="0026498B"/>
    <w:rsid w:val="00264A49"/>
    <w:rsid w:val="00264C0D"/>
    <w:rsid w:val="00264F68"/>
    <w:rsid w:val="00265061"/>
    <w:rsid w:val="0026522F"/>
    <w:rsid w:val="00265389"/>
    <w:rsid w:val="002660A4"/>
    <w:rsid w:val="00273284"/>
    <w:rsid w:val="00273709"/>
    <w:rsid w:val="00274407"/>
    <w:rsid w:val="00275637"/>
    <w:rsid w:val="00277491"/>
    <w:rsid w:val="00277840"/>
    <w:rsid w:val="00281233"/>
    <w:rsid w:val="002812B0"/>
    <w:rsid w:val="002819AA"/>
    <w:rsid w:val="00281CD2"/>
    <w:rsid w:val="0028218F"/>
    <w:rsid w:val="00283A98"/>
    <w:rsid w:val="00283ABA"/>
    <w:rsid w:val="0028406E"/>
    <w:rsid w:val="00284ACC"/>
    <w:rsid w:val="00284BC6"/>
    <w:rsid w:val="00284F7A"/>
    <w:rsid w:val="0028573B"/>
    <w:rsid w:val="00285813"/>
    <w:rsid w:val="00285CFE"/>
    <w:rsid w:val="00286B41"/>
    <w:rsid w:val="00287C3E"/>
    <w:rsid w:val="0029024D"/>
    <w:rsid w:val="00290E22"/>
    <w:rsid w:val="00291857"/>
    <w:rsid w:val="00293C37"/>
    <w:rsid w:val="00293F6D"/>
    <w:rsid w:val="00294968"/>
    <w:rsid w:val="00294E82"/>
    <w:rsid w:val="002953BE"/>
    <w:rsid w:val="00295BCC"/>
    <w:rsid w:val="00296DB2"/>
    <w:rsid w:val="00297DCC"/>
    <w:rsid w:val="002A0051"/>
    <w:rsid w:val="002A03FE"/>
    <w:rsid w:val="002A08AB"/>
    <w:rsid w:val="002A11C6"/>
    <w:rsid w:val="002A14FB"/>
    <w:rsid w:val="002A1603"/>
    <w:rsid w:val="002A1BBB"/>
    <w:rsid w:val="002A1C38"/>
    <w:rsid w:val="002A35C7"/>
    <w:rsid w:val="002A41D8"/>
    <w:rsid w:val="002A426D"/>
    <w:rsid w:val="002A6507"/>
    <w:rsid w:val="002A731C"/>
    <w:rsid w:val="002A7504"/>
    <w:rsid w:val="002A7568"/>
    <w:rsid w:val="002A7FBF"/>
    <w:rsid w:val="002B004D"/>
    <w:rsid w:val="002B052A"/>
    <w:rsid w:val="002B1091"/>
    <w:rsid w:val="002B1443"/>
    <w:rsid w:val="002B2C6C"/>
    <w:rsid w:val="002B3E50"/>
    <w:rsid w:val="002B3EBB"/>
    <w:rsid w:val="002B5F27"/>
    <w:rsid w:val="002B6A1F"/>
    <w:rsid w:val="002C04D0"/>
    <w:rsid w:val="002C10D1"/>
    <w:rsid w:val="002C1102"/>
    <w:rsid w:val="002C26C3"/>
    <w:rsid w:val="002C2AB4"/>
    <w:rsid w:val="002C2D06"/>
    <w:rsid w:val="002C2E25"/>
    <w:rsid w:val="002C3236"/>
    <w:rsid w:val="002C4B0F"/>
    <w:rsid w:val="002C64B9"/>
    <w:rsid w:val="002C761A"/>
    <w:rsid w:val="002D0960"/>
    <w:rsid w:val="002D14D2"/>
    <w:rsid w:val="002D2CEF"/>
    <w:rsid w:val="002D2EFB"/>
    <w:rsid w:val="002D45FE"/>
    <w:rsid w:val="002D496E"/>
    <w:rsid w:val="002D4BB9"/>
    <w:rsid w:val="002D55B8"/>
    <w:rsid w:val="002D55DF"/>
    <w:rsid w:val="002D56B3"/>
    <w:rsid w:val="002D5AE5"/>
    <w:rsid w:val="002D5BB6"/>
    <w:rsid w:val="002D5CFA"/>
    <w:rsid w:val="002D6187"/>
    <w:rsid w:val="002D7326"/>
    <w:rsid w:val="002D73B8"/>
    <w:rsid w:val="002D7FC0"/>
    <w:rsid w:val="002E0E5B"/>
    <w:rsid w:val="002E2927"/>
    <w:rsid w:val="002E2C19"/>
    <w:rsid w:val="002E310A"/>
    <w:rsid w:val="002E3790"/>
    <w:rsid w:val="002E3A43"/>
    <w:rsid w:val="002E4CD6"/>
    <w:rsid w:val="002E5B9F"/>
    <w:rsid w:val="002E66BA"/>
    <w:rsid w:val="002E6E81"/>
    <w:rsid w:val="002E715F"/>
    <w:rsid w:val="002E7A94"/>
    <w:rsid w:val="002F1127"/>
    <w:rsid w:val="002F12E7"/>
    <w:rsid w:val="002F1A0C"/>
    <w:rsid w:val="002F1C38"/>
    <w:rsid w:val="002F1E7C"/>
    <w:rsid w:val="002F23E2"/>
    <w:rsid w:val="002F281B"/>
    <w:rsid w:val="002F2A84"/>
    <w:rsid w:val="002F3824"/>
    <w:rsid w:val="002F3DB4"/>
    <w:rsid w:val="002F4C62"/>
    <w:rsid w:val="002F5173"/>
    <w:rsid w:val="00301252"/>
    <w:rsid w:val="0030135D"/>
    <w:rsid w:val="00301AF1"/>
    <w:rsid w:val="00301D51"/>
    <w:rsid w:val="003036A8"/>
    <w:rsid w:val="00303763"/>
    <w:rsid w:val="00303E17"/>
    <w:rsid w:val="00303E40"/>
    <w:rsid w:val="00303EA0"/>
    <w:rsid w:val="00304C9A"/>
    <w:rsid w:val="00304F90"/>
    <w:rsid w:val="003076B7"/>
    <w:rsid w:val="003076BA"/>
    <w:rsid w:val="003077D1"/>
    <w:rsid w:val="00307C80"/>
    <w:rsid w:val="003102AF"/>
    <w:rsid w:val="003110EF"/>
    <w:rsid w:val="00311652"/>
    <w:rsid w:val="003126DC"/>
    <w:rsid w:val="00313920"/>
    <w:rsid w:val="00315672"/>
    <w:rsid w:val="003159E9"/>
    <w:rsid w:val="00315C53"/>
    <w:rsid w:val="003171D9"/>
    <w:rsid w:val="0031761B"/>
    <w:rsid w:val="0032031D"/>
    <w:rsid w:val="0032207D"/>
    <w:rsid w:val="00322363"/>
    <w:rsid w:val="003233D0"/>
    <w:rsid w:val="0032351D"/>
    <w:rsid w:val="00323724"/>
    <w:rsid w:val="00323A33"/>
    <w:rsid w:val="00324380"/>
    <w:rsid w:val="0032464A"/>
    <w:rsid w:val="00325DEB"/>
    <w:rsid w:val="00325F84"/>
    <w:rsid w:val="00326608"/>
    <w:rsid w:val="00326B12"/>
    <w:rsid w:val="00330D64"/>
    <w:rsid w:val="003314C2"/>
    <w:rsid w:val="00331BE1"/>
    <w:rsid w:val="00331C22"/>
    <w:rsid w:val="00332644"/>
    <w:rsid w:val="00333CC1"/>
    <w:rsid w:val="00335A4B"/>
    <w:rsid w:val="003365B1"/>
    <w:rsid w:val="0033667F"/>
    <w:rsid w:val="0033796C"/>
    <w:rsid w:val="0034215C"/>
    <w:rsid w:val="00342408"/>
    <w:rsid w:val="003426F6"/>
    <w:rsid w:val="00342927"/>
    <w:rsid w:val="00342A20"/>
    <w:rsid w:val="00342AEF"/>
    <w:rsid w:val="003446CF"/>
    <w:rsid w:val="00345CC5"/>
    <w:rsid w:val="00350DD3"/>
    <w:rsid w:val="00350DD4"/>
    <w:rsid w:val="00351108"/>
    <w:rsid w:val="0035165E"/>
    <w:rsid w:val="00351E4E"/>
    <w:rsid w:val="00352090"/>
    <w:rsid w:val="003520F8"/>
    <w:rsid w:val="00352590"/>
    <w:rsid w:val="003528C4"/>
    <w:rsid w:val="00352F3C"/>
    <w:rsid w:val="00353425"/>
    <w:rsid w:val="0035449C"/>
    <w:rsid w:val="00354E89"/>
    <w:rsid w:val="00355070"/>
    <w:rsid w:val="003553F8"/>
    <w:rsid w:val="00355407"/>
    <w:rsid w:val="00356949"/>
    <w:rsid w:val="0035783A"/>
    <w:rsid w:val="00357C89"/>
    <w:rsid w:val="003602D8"/>
    <w:rsid w:val="0036042F"/>
    <w:rsid w:val="00360615"/>
    <w:rsid w:val="003607E4"/>
    <w:rsid w:val="003611C1"/>
    <w:rsid w:val="00361E4F"/>
    <w:rsid w:val="00362984"/>
    <w:rsid w:val="003634AD"/>
    <w:rsid w:val="00363CDC"/>
    <w:rsid w:val="003641B4"/>
    <w:rsid w:val="003642F1"/>
    <w:rsid w:val="00366024"/>
    <w:rsid w:val="0036768C"/>
    <w:rsid w:val="00367850"/>
    <w:rsid w:val="0037086E"/>
    <w:rsid w:val="00371290"/>
    <w:rsid w:val="003712FF"/>
    <w:rsid w:val="00371AD3"/>
    <w:rsid w:val="00371C9C"/>
    <w:rsid w:val="0037232A"/>
    <w:rsid w:val="003728FA"/>
    <w:rsid w:val="00372AE8"/>
    <w:rsid w:val="00373024"/>
    <w:rsid w:val="00373E61"/>
    <w:rsid w:val="003752EA"/>
    <w:rsid w:val="003765D7"/>
    <w:rsid w:val="003766BB"/>
    <w:rsid w:val="00376985"/>
    <w:rsid w:val="00377795"/>
    <w:rsid w:val="0038034B"/>
    <w:rsid w:val="00380353"/>
    <w:rsid w:val="003808FD"/>
    <w:rsid w:val="00380CED"/>
    <w:rsid w:val="00381071"/>
    <w:rsid w:val="003811F4"/>
    <w:rsid w:val="0038140C"/>
    <w:rsid w:val="0038227E"/>
    <w:rsid w:val="0038629E"/>
    <w:rsid w:val="00386CCC"/>
    <w:rsid w:val="0038732C"/>
    <w:rsid w:val="00391159"/>
    <w:rsid w:val="0039257E"/>
    <w:rsid w:val="003937A8"/>
    <w:rsid w:val="0039393F"/>
    <w:rsid w:val="003942AC"/>
    <w:rsid w:val="00396A57"/>
    <w:rsid w:val="00397B48"/>
    <w:rsid w:val="003A1DFC"/>
    <w:rsid w:val="003A26C5"/>
    <w:rsid w:val="003A26DA"/>
    <w:rsid w:val="003A3044"/>
    <w:rsid w:val="003A3CD7"/>
    <w:rsid w:val="003A3EE5"/>
    <w:rsid w:val="003A44A0"/>
    <w:rsid w:val="003A46C1"/>
    <w:rsid w:val="003A4E4E"/>
    <w:rsid w:val="003A5DD5"/>
    <w:rsid w:val="003A6E12"/>
    <w:rsid w:val="003B0F4F"/>
    <w:rsid w:val="003B11D9"/>
    <w:rsid w:val="003B1FD0"/>
    <w:rsid w:val="003B1FF2"/>
    <w:rsid w:val="003B2070"/>
    <w:rsid w:val="003B2F70"/>
    <w:rsid w:val="003B3439"/>
    <w:rsid w:val="003B34E0"/>
    <w:rsid w:val="003B34E7"/>
    <w:rsid w:val="003B4075"/>
    <w:rsid w:val="003B526E"/>
    <w:rsid w:val="003B7E0F"/>
    <w:rsid w:val="003C00DB"/>
    <w:rsid w:val="003C02EC"/>
    <w:rsid w:val="003C0589"/>
    <w:rsid w:val="003C0C77"/>
    <w:rsid w:val="003C1FB8"/>
    <w:rsid w:val="003C25B6"/>
    <w:rsid w:val="003C30EA"/>
    <w:rsid w:val="003C3283"/>
    <w:rsid w:val="003C3396"/>
    <w:rsid w:val="003C4F37"/>
    <w:rsid w:val="003C52C7"/>
    <w:rsid w:val="003C581E"/>
    <w:rsid w:val="003C6696"/>
    <w:rsid w:val="003C6779"/>
    <w:rsid w:val="003C6875"/>
    <w:rsid w:val="003C72EB"/>
    <w:rsid w:val="003C77B5"/>
    <w:rsid w:val="003C789C"/>
    <w:rsid w:val="003D0DAD"/>
    <w:rsid w:val="003D0DFC"/>
    <w:rsid w:val="003D0E89"/>
    <w:rsid w:val="003D0FF2"/>
    <w:rsid w:val="003D17EC"/>
    <w:rsid w:val="003D191D"/>
    <w:rsid w:val="003D1B7B"/>
    <w:rsid w:val="003D1BD8"/>
    <w:rsid w:val="003D1C9B"/>
    <w:rsid w:val="003D2BAF"/>
    <w:rsid w:val="003D2E7B"/>
    <w:rsid w:val="003D3283"/>
    <w:rsid w:val="003D354F"/>
    <w:rsid w:val="003D3AF8"/>
    <w:rsid w:val="003D3B58"/>
    <w:rsid w:val="003D3C4B"/>
    <w:rsid w:val="003D50A5"/>
    <w:rsid w:val="003D5B02"/>
    <w:rsid w:val="003D60C1"/>
    <w:rsid w:val="003D63FE"/>
    <w:rsid w:val="003D6447"/>
    <w:rsid w:val="003D6B45"/>
    <w:rsid w:val="003D781D"/>
    <w:rsid w:val="003D78A4"/>
    <w:rsid w:val="003E1F05"/>
    <w:rsid w:val="003E227C"/>
    <w:rsid w:val="003E28FF"/>
    <w:rsid w:val="003E2C4A"/>
    <w:rsid w:val="003E2C4B"/>
    <w:rsid w:val="003E2EF0"/>
    <w:rsid w:val="003E3F33"/>
    <w:rsid w:val="003E469C"/>
    <w:rsid w:val="003E6884"/>
    <w:rsid w:val="003F01B0"/>
    <w:rsid w:val="003F0C59"/>
    <w:rsid w:val="003F26AB"/>
    <w:rsid w:val="003F4440"/>
    <w:rsid w:val="003F6262"/>
    <w:rsid w:val="003F6CA9"/>
    <w:rsid w:val="003F6CD7"/>
    <w:rsid w:val="003F7AD2"/>
    <w:rsid w:val="00400776"/>
    <w:rsid w:val="00400A6D"/>
    <w:rsid w:val="00400E4A"/>
    <w:rsid w:val="00400FBC"/>
    <w:rsid w:val="004014D4"/>
    <w:rsid w:val="00401D33"/>
    <w:rsid w:val="00404D75"/>
    <w:rsid w:val="0040534E"/>
    <w:rsid w:val="0040625C"/>
    <w:rsid w:val="00406812"/>
    <w:rsid w:val="00406ABF"/>
    <w:rsid w:val="0041052A"/>
    <w:rsid w:val="004116A2"/>
    <w:rsid w:val="00412E17"/>
    <w:rsid w:val="00413337"/>
    <w:rsid w:val="004142C7"/>
    <w:rsid w:val="004146A4"/>
    <w:rsid w:val="00414BD2"/>
    <w:rsid w:val="00414F6B"/>
    <w:rsid w:val="00415303"/>
    <w:rsid w:val="0041535D"/>
    <w:rsid w:val="00415C76"/>
    <w:rsid w:val="004216B4"/>
    <w:rsid w:val="004219F2"/>
    <w:rsid w:val="00422CB1"/>
    <w:rsid w:val="00422FA2"/>
    <w:rsid w:val="00423195"/>
    <w:rsid w:val="00423378"/>
    <w:rsid w:val="00423DF7"/>
    <w:rsid w:val="0042419A"/>
    <w:rsid w:val="00425220"/>
    <w:rsid w:val="00425AB2"/>
    <w:rsid w:val="00425F46"/>
    <w:rsid w:val="0042732E"/>
    <w:rsid w:val="0042735E"/>
    <w:rsid w:val="004279ED"/>
    <w:rsid w:val="0043042D"/>
    <w:rsid w:val="004310F6"/>
    <w:rsid w:val="004314BC"/>
    <w:rsid w:val="00433A48"/>
    <w:rsid w:val="00433CB0"/>
    <w:rsid w:val="004344C0"/>
    <w:rsid w:val="004349CD"/>
    <w:rsid w:val="00434A30"/>
    <w:rsid w:val="00434E8F"/>
    <w:rsid w:val="00435898"/>
    <w:rsid w:val="00435DC6"/>
    <w:rsid w:val="00436579"/>
    <w:rsid w:val="00436E64"/>
    <w:rsid w:val="00437566"/>
    <w:rsid w:val="00437DDC"/>
    <w:rsid w:val="00440AAB"/>
    <w:rsid w:val="00441F35"/>
    <w:rsid w:val="00445FF6"/>
    <w:rsid w:val="0044647C"/>
    <w:rsid w:val="00446CC7"/>
    <w:rsid w:val="00447085"/>
    <w:rsid w:val="00447292"/>
    <w:rsid w:val="00447CD2"/>
    <w:rsid w:val="0045125D"/>
    <w:rsid w:val="0045131F"/>
    <w:rsid w:val="00451E4C"/>
    <w:rsid w:val="00452800"/>
    <w:rsid w:val="0045392E"/>
    <w:rsid w:val="00454176"/>
    <w:rsid w:val="00454C59"/>
    <w:rsid w:val="00454F1E"/>
    <w:rsid w:val="00454FEC"/>
    <w:rsid w:val="0045534B"/>
    <w:rsid w:val="00456A32"/>
    <w:rsid w:val="00457D43"/>
    <w:rsid w:val="00460368"/>
    <w:rsid w:val="0046048A"/>
    <w:rsid w:val="00460C43"/>
    <w:rsid w:val="00461554"/>
    <w:rsid w:val="00462E34"/>
    <w:rsid w:val="00463929"/>
    <w:rsid w:val="004641B8"/>
    <w:rsid w:val="004667C3"/>
    <w:rsid w:val="004671A6"/>
    <w:rsid w:val="004672D1"/>
    <w:rsid w:val="00467B9A"/>
    <w:rsid w:val="00467C6F"/>
    <w:rsid w:val="00467F38"/>
    <w:rsid w:val="00470CC9"/>
    <w:rsid w:val="00470F46"/>
    <w:rsid w:val="00473242"/>
    <w:rsid w:val="00473521"/>
    <w:rsid w:val="00475191"/>
    <w:rsid w:val="00476F43"/>
    <w:rsid w:val="004773F2"/>
    <w:rsid w:val="004808BB"/>
    <w:rsid w:val="00480B1A"/>
    <w:rsid w:val="00480F96"/>
    <w:rsid w:val="00481D6A"/>
    <w:rsid w:val="00482B7C"/>
    <w:rsid w:val="00483D47"/>
    <w:rsid w:val="004843C3"/>
    <w:rsid w:val="004847D4"/>
    <w:rsid w:val="00484BFD"/>
    <w:rsid w:val="004858B7"/>
    <w:rsid w:val="00485E48"/>
    <w:rsid w:val="00486527"/>
    <w:rsid w:val="0048654E"/>
    <w:rsid w:val="00490591"/>
    <w:rsid w:val="00492652"/>
    <w:rsid w:val="00492EEC"/>
    <w:rsid w:val="0049368C"/>
    <w:rsid w:val="00494B1A"/>
    <w:rsid w:val="004967D1"/>
    <w:rsid w:val="004967E5"/>
    <w:rsid w:val="00496E68"/>
    <w:rsid w:val="00496EB0"/>
    <w:rsid w:val="00496EF9"/>
    <w:rsid w:val="0049750A"/>
    <w:rsid w:val="0049798C"/>
    <w:rsid w:val="00497C6A"/>
    <w:rsid w:val="00497FF8"/>
    <w:rsid w:val="004A04DF"/>
    <w:rsid w:val="004A0629"/>
    <w:rsid w:val="004A067F"/>
    <w:rsid w:val="004A0F24"/>
    <w:rsid w:val="004A1377"/>
    <w:rsid w:val="004A354D"/>
    <w:rsid w:val="004A3D95"/>
    <w:rsid w:val="004A4022"/>
    <w:rsid w:val="004A4599"/>
    <w:rsid w:val="004A4F45"/>
    <w:rsid w:val="004A61E6"/>
    <w:rsid w:val="004A6B2C"/>
    <w:rsid w:val="004B0AC8"/>
    <w:rsid w:val="004B1FBC"/>
    <w:rsid w:val="004B21C5"/>
    <w:rsid w:val="004B2A15"/>
    <w:rsid w:val="004B3C20"/>
    <w:rsid w:val="004B5123"/>
    <w:rsid w:val="004B5262"/>
    <w:rsid w:val="004B5ADB"/>
    <w:rsid w:val="004B68AF"/>
    <w:rsid w:val="004B7C13"/>
    <w:rsid w:val="004B7EC2"/>
    <w:rsid w:val="004B7FFB"/>
    <w:rsid w:val="004C06E4"/>
    <w:rsid w:val="004C09E3"/>
    <w:rsid w:val="004C1551"/>
    <w:rsid w:val="004C23F4"/>
    <w:rsid w:val="004C2EE9"/>
    <w:rsid w:val="004C3431"/>
    <w:rsid w:val="004C4952"/>
    <w:rsid w:val="004C52D7"/>
    <w:rsid w:val="004C69F3"/>
    <w:rsid w:val="004D0AD0"/>
    <w:rsid w:val="004D1259"/>
    <w:rsid w:val="004D12F6"/>
    <w:rsid w:val="004D1632"/>
    <w:rsid w:val="004D206F"/>
    <w:rsid w:val="004D2401"/>
    <w:rsid w:val="004D248F"/>
    <w:rsid w:val="004D2B31"/>
    <w:rsid w:val="004D2B45"/>
    <w:rsid w:val="004D3B3D"/>
    <w:rsid w:val="004D4712"/>
    <w:rsid w:val="004D531E"/>
    <w:rsid w:val="004D549F"/>
    <w:rsid w:val="004D5A2F"/>
    <w:rsid w:val="004D6A00"/>
    <w:rsid w:val="004D6A31"/>
    <w:rsid w:val="004D745B"/>
    <w:rsid w:val="004D7942"/>
    <w:rsid w:val="004E02B4"/>
    <w:rsid w:val="004E0787"/>
    <w:rsid w:val="004E1915"/>
    <w:rsid w:val="004E1C7C"/>
    <w:rsid w:val="004E22E9"/>
    <w:rsid w:val="004E285B"/>
    <w:rsid w:val="004E2D36"/>
    <w:rsid w:val="004E35C9"/>
    <w:rsid w:val="004E3960"/>
    <w:rsid w:val="004E4D3B"/>
    <w:rsid w:val="004E4E15"/>
    <w:rsid w:val="004E4F4D"/>
    <w:rsid w:val="004E5FE4"/>
    <w:rsid w:val="004E6372"/>
    <w:rsid w:val="004E6466"/>
    <w:rsid w:val="004E6C11"/>
    <w:rsid w:val="004E6D2F"/>
    <w:rsid w:val="004E73A3"/>
    <w:rsid w:val="004E75E0"/>
    <w:rsid w:val="004E77C2"/>
    <w:rsid w:val="004F06EB"/>
    <w:rsid w:val="004F0FE2"/>
    <w:rsid w:val="004F1394"/>
    <w:rsid w:val="004F38E3"/>
    <w:rsid w:val="004F3B11"/>
    <w:rsid w:val="004F6607"/>
    <w:rsid w:val="004F728F"/>
    <w:rsid w:val="004F7636"/>
    <w:rsid w:val="005001FB"/>
    <w:rsid w:val="00500465"/>
    <w:rsid w:val="00500C0B"/>
    <w:rsid w:val="00501230"/>
    <w:rsid w:val="00502B81"/>
    <w:rsid w:val="00503A41"/>
    <w:rsid w:val="005050B0"/>
    <w:rsid w:val="005065F5"/>
    <w:rsid w:val="00506893"/>
    <w:rsid w:val="00506D10"/>
    <w:rsid w:val="005075AC"/>
    <w:rsid w:val="005104A1"/>
    <w:rsid w:val="005111DA"/>
    <w:rsid w:val="00511E32"/>
    <w:rsid w:val="00512B9B"/>
    <w:rsid w:val="00513491"/>
    <w:rsid w:val="00513966"/>
    <w:rsid w:val="00513BA0"/>
    <w:rsid w:val="00513EA3"/>
    <w:rsid w:val="005148B4"/>
    <w:rsid w:val="00514C9C"/>
    <w:rsid w:val="00515F51"/>
    <w:rsid w:val="00516B62"/>
    <w:rsid w:val="00517255"/>
    <w:rsid w:val="0051732F"/>
    <w:rsid w:val="005203CE"/>
    <w:rsid w:val="005215CE"/>
    <w:rsid w:val="00521A10"/>
    <w:rsid w:val="0052257D"/>
    <w:rsid w:val="00522829"/>
    <w:rsid w:val="005229EA"/>
    <w:rsid w:val="00522A80"/>
    <w:rsid w:val="00522CDC"/>
    <w:rsid w:val="0052410C"/>
    <w:rsid w:val="00524D5B"/>
    <w:rsid w:val="00525501"/>
    <w:rsid w:val="005255EA"/>
    <w:rsid w:val="00525954"/>
    <w:rsid w:val="00525E87"/>
    <w:rsid w:val="005262A7"/>
    <w:rsid w:val="0052693F"/>
    <w:rsid w:val="00526B37"/>
    <w:rsid w:val="00526E9B"/>
    <w:rsid w:val="00527C03"/>
    <w:rsid w:val="00530572"/>
    <w:rsid w:val="005307A7"/>
    <w:rsid w:val="00530904"/>
    <w:rsid w:val="00532322"/>
    <w:rsid w:val="00532DA1"/>
    <w:rsid w:val="0053431C"/>
    <w:rsid w:val="005344D6"/>
    <w:rsid w:val="00536380"/>
    <w:rsid w:val="005373FC"/>
    <w:rsid w:val="005428FE"/>
    <w:rsid w:val="005431B3"/>
    <w:rsid w:val="005451FA"/>
    <w:rsid w:val="00545D79"/>
    <w:rsid w:val="0054662B"/>
    <w:rsid w:val="00546720"/>
    <w:rsid w:val="00546833"/>
    <w:rsid w:val="00547EC1"/>
    <w:rsid w:val="00547F9D"/>
    <w:rsid w:val="005508DF"/>
    <w:rsid w:val="005508E9"/>
    <w:rsid w:val="00552323"/>
    <w:rsid w:val="00552C4D"/>
    <w:rsid w:val="0055330D"/>
    <w:rsid w:val="005534E5"/>
    <w:rsid w:val="00553706"/>
    <w:rsid w:val="00553A63"/>
    <w:rsid w:val="00553D9E"/>
    <w:rsid w:val="00554039"/>
    <w:rsid w:val="0055577F"/>
    <w:rsid w:val="00556129"/>
    <w:rsid w:val="005573B7"/>
    <w:rsid w:val="00557407"/>
    <w:rsid w:val="005579D5"/>
    <w:rsid w:val="005602C8"/>
    <w:rsid w:val="00560465"/>
    <w:rsid w:val="00562027"/>
    <w:rsid w:val="00562F5C"/>
    <w:rsid w:val="005635A8"/>
    <w:rsid w:val="00564195"/>
    <w:rsid w:val="00564743"/>
    <w:rsid w:val="005650CE"/>
    <w:rsid w:val="00565457"/>
    <w:rsid w:val="005655AC"/>
    <w:rsid w:val="00566361"/>
    <w:rsid w:val="00566557"/>
    <w:rsid w:val="00567E3D"/>
    <w:rsid w:val="00567E7A"/>
    <w:rsid w:val="0057016D"/>
    <w:rsid w:val="005702F7"/>
    <w:rsid w:val="00570540"/>
    <w:rsid w:val="00572645"/>
    <w:rsid w:val="00572B32"/>
    <w:rsid w:val="00573121"/>
    <w:rsid w:val="00573548"/>
    <w:rsid w:val="005738E2"/>
    <w:rsid w:val="005745E9"/>
    <w:rsid w:val="00575D39"/>
    <w:rsid w:val="00576938"/>
    <w:rsid w:val="00576C64"/>
    <w:rsid w:val="00577C01"/>
    <w:rsid w:val="0058080D"/>
    <w:rsid w:val="005811B0"/>
    <w:rsid w:val="00581A89"/>
    <w:rsid w:val="00581C64"/>
    <w:rsid w:val="00582393"/>
    <w:rsid w:val="00582414"/>
    <w:rsid w:val="00582905"/>
    <w:rsid w:val="00586C75"/>
    <w:rsid w:val="00586D68"/>
    <w:rsid w:val="00587D8D"/>
    <w:rsid w:val="00590280"/>
    <w:rsid w:val="00590F44"/>
    <w:rsid w:val="005931F7"/>
    <w:rsid w:val="00593743"/>
    <w:rsid w:val="005939D7"/>
    <w:rsid w:val="0059485C"/>
    <w:rsid w:val="00594C40"/>
    <w:rsid w:val="00595181"/>
    <w:rsid w:val="005A0065"/>
    <w:rsid w:val="005A16A1"/>
    <w:rsid w:val="005A18BE"/>
    <w:rsid w:val="005A29D2"/>
    <w:rsid w:val="005A2E4A"/>
    <w:rsid w:val="005A36CD"/>
    <w:rsid w:val="005A3F39"/>
    <w:rsid w:val="005A498D"/>
    <w:rsid w:val="005A4DDD"/>
    <w:rsid w:val="005A4E0E"/>
    <w:rsid w:val="005A671A"/>
    <w:rsid w:val="005A6CE9"/>
    <w:rsid w:val="005B051D"/>
    <w:rsid w:val="005B0CB3"/>
    <w:rsid w:val="005B0EA9"/>
    <w:rsid w:val="005B10B8"/>
    <w:rsid w:val="005B2723"/>
    <w:rsid w:val="005B29EF"/>
    <w:rsid w:val="005B3520"/>
    <w:rsid w:val="005B36E9"/>
    <w:rsid w:val="005B3B84"/>
    <w:rsid w:val="005B4054"/>
    <w:rsid w:val="005B4443"/>
    <w:rsid w:val="005B48DA"/>
    <w:rsid w:val="005B4C00"/>
    <w:rsid w:val="005B5409"/>
    <w:rsid w:val="005B5936"/>
    <w:rsid w:val="005B78CE"/>
    <w:rsid w:val="005C0834"/>
    <w:rsid w:val="005C0C76"/>
    <w:rsid w:val="005C2289"/>
    <w:rsid w:val="005C2368"/>
    <w:rsid w:val="005C43A3"/>
    <w:rsid w:val="005C4D08"/>
    <w:rsid w:val="005C4D17"/>
    <w:rsid w:val="005C4F95"/>
    <w:rsid w:val="005C6298"/>
    <w:rsid w:val="005C6755"/>
    <w:rsid w:val="005C6E1B"/>
    <w:rsid w:val="005C7B91"/>
    <w:rsid w:val="005D0811"/>
    <w:rsid w:val="005D1331"/>
    <w:rsid w:val="005D1823"/>
    <w:rsid w:val="005D21FC"/>
    <w:rsid w:val="005D23A5"/>
    <w:rsid w:val="005D2654"/>
    <w:rsid w:val="005D326D"/>
    <w:rsid w:val="005D4540"/>
    <w:rsid w:val="005D4CC0"/>
    <w:rsid w:val="005D65FA"/>
    <w:rsid w:val="005D6D05"/>
    <w:rsid w:val="005D79FA"/>
    <w:rsid w:val="005D7F3D"/>
    <w:rsid w:val="005E00A0"/>
    <w:rsid w:val="005E029E"/>
    <w:rsid w:val="005E11AA"/>
    <w:rsid w:val="005E16F4"/>
    <w:rsid w:val="005E1E16"/>
    <w:rsid w:val="005E25E7"/>
    <w:rsid w:val="005E2650"/>
    <w:rsid w:val="005E2EF2"/>
    <w:rsid w:val="005E4150"/>
    <w:rsid w:val="005E4404"/>
    <w:rsid w:val="005E536E"/>
    <w:rsid w:val="005E67CD"/>
    <w:rsid w:val="005F0FD1"/>
    <w:rsid w:val="005F1013"/>
    <w:rsid w:val="005F17A5"/>
    <w:rsid w:val="005F18F1"/>
    <w:rsid w:val="005F2436"/>
    <w:rsid w:val="005F3642"/>
    <w:rsid w:val="005F4DAC"/>
    <w:rsid w:val="005F536A"/>
    <w:rsid w:val="005F5BCD"/>
    <w:rsid w:val="005F6C10"/>
    <w:rsid w:val="005F6E5D"/>
    <w:rsid w:val="005F7789"/>
    <w:rsid w:val="00600125"/>
    <w:rsid w:val="00600995"/>
    <w:rsid w:val="00600E69"/>
    <w:rsid w:val="006010EF"/>
    <w:rsid w:val="00601371"/>
    <w:rsid w:val="0060177D"/>
    <w:rsid w:val="006019E7"/>
    <w:rsid w:val="006023EC"/>
    <w:rsid w:val="00602BEF"/>
    <w:rsid w:val="0060312C"/>
    <w:rsid w:val="00603591"/>
    <w:rsid w:val="00604457"/>
    <w:rsid w:val="006050DB"/>
    <w:rsid w:val="00605294"/>
    <w:rsid w:val="00605385"/>
    <w:rsid w:val="006056E6"/>
    <w:rsid w:val="006060A2"/>
    <w:rsid w:val="006066A8"/>
    <w:rsid w:val="00606D85"/>
    <w:rsid w:val="00607877"/>
    <w:rsid w:val="00607FB2"/>
    <w:rsid w:val="00611F6F"/>
    <w:rsid w:val="00612B49"/>
    <w:rsid w:val="00613275"/>
    <w:rsid w:val="00613DC0"/>
    <w:rsid w:val="0061444A"/>
    <w:rsid w:val="006151EE"/>
    <w:rsid w:val="006167D0"/>
    <w:rsid w:val="00616B35"/>
    <w:rsid w:val="00616D1D"/>
    <w:rsid w:val="00616E04"/>
    <w:rsid w:val="0061786C"/>
    <w:rsid w:val="006207D4"/>
    <w:rsid w:val="006229D1"/>
    <w:rsid w:val="00623053"/>
    <w:rsid w:val="00623B50"/>
    <w:rsid w:val="006244E8"/>
    <w:rsid w:val="00625895"/>
    <w:rsid w:val="00625F2A"/>
    <w:rsid w:val="006261E8"/>
    <w:rsid w:val="00626B47"/>
    <w:rsid w:val="00627273"/>
    <w:rsid w:val="0062758B"/>
    <w:rsid w:val="00627775"/>
    <w:rsid w:val="00630439"/>
    <w:rsid w:val="006309F5"/>
    <w:rsid w:val="006309F7"/>
    <w:rsid w:val="00630F35"/>
    <w:rsid w:val="006323A2"/>
    <w:rsid w:val="006323C4"/>
    <w:rsid w:val="00632640"/>
    <w:rsid w:val="00632833"/>
    <w:rsid w:val="00633003"/>
    <w:rsid w:val="0063300D"/>
    <w:rsid w:val="0063398E"/>
    <w:rsid w:val="0063477B"/>
    <w:rsid w:val="00636D23"/>
    <w:rsid w:val="00640EBE"/>
    <w:rsid w:val="00641668"/>
    <w:rsid w:val="006419FD"/>
    <w:rsid w:val="0064282B"/>
    <w:rsid w:val="00642AB8"/>
    <w:rsid w:val="00642DBA"/>
    <w:rsid w:val="00642EA8"/>
    <w:rsid w:val="0064399E"/>
    <w:rsid w:val="00644562"/>
    <w:rsid w:val="0064532D"/>
    <w:rsid w:val="00646604"/>
    <w:rsid w:val="0064758F"/>
    <w:rsid w:val="006479C8"/>
    <w:rsid w:val="006500F3"/>
    <w:rsid w:val="00650CC2"/>
    <w:rsid w:val="006517C3"/>
    <w:rsid w:val="00651ED5"/>
    <w:rsid w:val="0065215D"/>
    <w:rsid w:val="00652A5C"/>
    <w:rsid w:val="0065326F"/>
    <w:rsid w:val="006532A0"/>
    <w:rsid w:val="00654321"/>
    <w:rsid w:val="00654C39"/>
    <w:rsid w:val="006565F2"/>
    <w:rsid w:val="006574CA"/>
    <w:rsid w:val="00660790"/>
    <w:rsid w:val="006617EF"/>
    <w:rsid w:val="00661E33"/>
    <w:rsid w:val="00662C8A"/>
    <w:rsid w:val="00662F33"/>
    <w:rsid w:val="006634CF"/>
    <w:rsid w:val="00663982"/>
    <w:rsid w:val="00663D38"/>
    <w:rsid w:val="00664F32"/>
    <w:rsid w:val="006652FC"/>
    <w:rsid w:val="0066682B"/>
    <w:rsid w:val="00667859"/>
    <w:rsid w:val="00667A53"/>
    <w:rsid w:val="00670AEB"/>
    <w:rsid w:val="00671E3D"/>
    <w:rsid w:val="00673393"/>
    <w:rsid w:val="006748A3"/>
    <w:rsid w:val="006749D1"/>
    <w:rsid w:val="0067560B"/>
    <w:rsid w:val="006766D0"/>
    <w:rsid w:val="0067702C"/>
    <w:rsid w:val="006771F2"/>
    <w:rsid w:val="00677A38"/>
    <w:rsid w:val="00677CF8"/>
    <w:rsid w:val="00677EAF"/>
    <w:rsid w:val="00677FFE"/>
    <w:rsid w:val="00680A7E"/>
    <w:rsid w:val="00680DD4"/>
    <w:rsid w:val="00680E8E"/>
    <w:rsid w:val="006810DA"/>
    <w:rsid w:val="006815E6"/>
    <w:rsid w:val="00681926"/>
    <w:rsid w:val="00681C88"/>
    <w:rsid w:val="006823F0"/>
    <w:rsid w:val="00682649"/>
    <w:rsid w:val="006832FF"/>
    <w:rsid w:val="00683879"/>
    <w:rsid w:val="006840F7"/>
    <w:rsid w:val="00684B8A"/>
    <w:rsid w:val="00685182"/>
    <w:rsid w:val="00685293"/>
    <w:rsid w:val="006858AB"/>
    <w:rsid w:val="00685A1C"/>
    <w:rsid w:val="00686E07"/>
    <w:rsid w:val="00690C37"/>
    <w:rsid w:val="006921FA"/>
    <w:rsid w:val="00692B45"/>
    <w:rsid w:val="0069352A"/>
    <w:rsid w:val="00693C02"/>
    <w:rsid w:val="00693D75"/>
    <w:rsid w:val="00694275"/>
    <w:rsid w:val="006949CD"/>
    <w:rsid w:val="00694FA4"/>
    <w:rsid w:val="00695B0E"/>
    <w:rsid w:val="00696705"/>
    <w:rsid w:val="0069689E"/>
    <w:rsid w:val="0069777E"/>
    <w:rsid w:val="0069796C"/>
    <w:rsid w:val="006A01CE"/>
    <w:rsid w:val="006A1476"/>
    <w:rsid w:val="006A16E4"/>
    <w:rsid w:val="006A223A"/>
    <w:rsid w:val="006A32CE"/>
    <w:rsid w:val="006A4643"/>
    <w:rsid w:val="006A4EAB"/>
    <w:rsid w:val="006A506F"/>
    <w:rsid w:val="006A762C"/>
    <w:rsid w:val="006A7CE4"/>
    <w:rsid w:val="006B0E50"/>
    <w:rsid w:val="006B1D33"/>
    <w:rsid w:val="006B4118"/>
    <w:rsid w:val="006B41A2"/>
    <w:rsid w:val="006B4FE7"/>
    <w:rsid w:val="006B6812"/>
    <w:rsid w:val="006B73EE"/>
    <w:rsid w:val="006C0270"/>
    <w:rsid w:val="006C05AC"/>
    <w:rsid w:val="006C089F"/>
    <w:rsid w:val="006C0ADA"/>
    <w:rsid w:val="006C31FE"/>
    <w:rsid w:val="006C4479"/>
    <w:rsid w:val="006C489F"/>
    <w:rsid w:val="006C4F8A"/>
    <w:rsid w:val="006C51EC"/>
    <w:rsid w:val="006C6E31"/>
    <w:rsid w:val="006C73AC"/>
    <w:rsid w:val="006D0674"/>
    <w:rsid w:val="006D0849"/>
    <w:rsid w:val="006D142E"/>
    <w:rsid w:val="006D39BA"/>
    <w:rsid w:val="006D4D65"/>
    <w:rsid w:val="006D5C0A"/>
    <w:rsid w:val="006D6A04"/>
    <w:rsid w:val="006D76E6"/>
    <w:rsid w:val="006E04BC"/>
    <w:rsid w:val="006E1125"/>
    <w:rsid w:val="006E1A25"/>
    <w:rsid w:val="006E1F68"/>
    <w:rsid w:val="006E24EC"/>
    <w:rsid w:val="006E3985"/>
    <w:rsid w:val="006E45FA"/>
    <w:rsid w:val="006E6412"/>
    <w:rsid w:val="006E6D8E"/>
    <w:rsid w:val="006E7673"/>
    <w:rsid w:val="006E7C8C"/>
    <w:rsid w:val="006E7DAC"/>
    <w:rsid w:val="006F0222"/>
    <w:rsid w:val="006F0241"/>
    <w:rsid w:val="006F0300"/>
    <w:rsid w:val="006F2A5B"/>
    <w:rsid w:val="006F2ED7"/>
    <w:rsid w:val="006F362D"/>
    <w:rsid w:val="006F5817"/>
    <w:rsid w:val="006F68F8"/>
    <w:rsid w:val="006F6DA1"/>
    <w:rsid w:val="006F76CB"/>
    <w:rsid w:val="006F77F0"/>
    <w:rsid w:val="006F7A6B"/>
    <w:rsid w:val="006F7CDC"/>
    <w:rsid w:val="0070074D"/>
    <w:rsid w:val="00700E84"/>
    <w:rsid w:val="00700EDB"/>
    <w:rsid w:val="0070464E"/>
    <w:rsid w:val="0070596D"/>
    <w:rsid w:val="007068F1"/>
    <w:rsid w:val="00706DFA"/>
    <w:rsid w:val="00707386"/>
    <w:rsid w:val="007074E0"/>
    <w:rsid w:val="00710029"/>
    <w:rsid w:val="007114AE"/>
    <w:rsid w:val="00711783"/>
    <w:rsid w:val="00711F01"/>
    <w:rsid w:val="007126BD"/>
    <w:rsid w:val="007128F2"/>
    <w:rsid w:val="0071459D"/>
    <w:rsid w:val="007148E7"/>
    <w:rsid w:val="00715D49"/>
    <w:rsid w:val="007165ED"/>
    <w:rsid w:val="007165FE"/>
    <w:rsid w:val="007166D1"/>
    <w:rsid w:val="00717DE4"/>
    <w:rsid w:val="00720994"/>
    <w:rsid w:val="00721D1F"/>
    <w:rsid w:val="007222AE"/>
    <w:rsid w:val="007225DC"/>
    <w:rsid w:val="0072272C"/>
    <w:rsid w:val="00722DBC"/>
    <w:rsid w:val="00722EBF"/>
    <w:rsid w:val="00723091"/>
    <w:rsid w:val="007231A8"/>
    <w:rsid w:val="00723811"/>
    <w:rsid w:val="00725911"/>
    <w:rsid w:val="007259D5"/>
    <w:rsid w:val="0072667C"/>
    <w:rsid w:val="00727421"/>
    <w:rsid w:val="00730AA7"/>
    <w:rsid w:val="00730B9F"/>
    <w:rsid w:val="00730D26"/>
    <w:rsid w:val="00730E0F"/>
    <w:rsid w:val="00730F0D"/>
    <w:rsid w:val="00731A2E"/>
    <w:rsid w:val="00732555"/>
    <w:rsid w:val="00732EE9"/>
    <w:rsid w:val="007334C1"/>
    <w:rsid w:val="00734439"/>
    <w:rsid w:val="00734B47"/>
    <w:rsid w:val="0073502C"/>
    <w:rsid w:val="007352B2"/>
    <w:rsid w:val="00735D96"/>
    <w:rsid w:val="00737510"/>
    <w:rsid w:val="00737630"/>
    <w:rsid w:val="007376DA"/>
    <w:rsid w:val="007376E3"/>
    <w:rsid w:val="00740413"/>
    <w:rsid w:val="00741014"/>
    <w:rsid w:val="00741BBC"/>
    <w:rsid w:val="00742C9B"/>
    <w:rsid w:val="00743B52"/>
    <w:rsid w:val="00743D19"/>
    <w:rsid w:val="00744399"/>
    <w:rsid w:val="00744B30"/>
    <w:rsid w:val="00745012"/>
    <w:rsid w:val="00745A54"/>
    <w:rsid w:val="007463A0"/>
    <w:rsid w:val="00746AED"/>
    <w:rsid w:val="00746FD9"/>
    <w:rsid w:val="00747764"/>
    <w:rsid w:val="007511C2"/>
    <w:rsid w:val="007513E2"/>
    <w:rsid w:val="0075154A"/>
    <w:rsid w:val="007523EE"/>
    <w:rsid w:val="007545F2"/>
    <w:rsid w:val="00754D6B"/>
    <w:rsid w:val="00755CAD"/>
    <w:rsid w:val="00755F20"/>
    <w:rsid w:val="007560D9"/>
    <w:rsid w:val="00756280"/>
    <w:rsid w:val="007562CD"/>
    <w:rsid w:val="00756713"/>
    <w:rsid w:val="00756F22"/>
    <w:rsid w:val="007575A8"/>
    <w:rsid w:val="00757720"/>
    <w:rsid w:val="00757CBF"/>
    <w:rsid w:val="00757DB8"/>
    <w:rsid w:val="00760348"/>
    <w:rsid w:val="00761B14"/>
    <w:rsid w:val="00761E84"/>
    <w:rsid w:val="007626F1"/>
    <w:rsid w:val="00762E5B"/>
    <w:rsid w:val="00763D62"/>
    <w:rsid w:val="007645C5"/>
    <w:rsid w:val="0076684E"/>
    <w:rsid w:val="0076711D"/>
    <w:rsid w:val="007679EC"/>
    <w:rsid w:val="00770B01"/>
    <w:rsid w:val="007714C1"/>
    <w:rsid w:val="0077182B"/>
    <w:rsid w:val="0077269E"/>
    <w:rsid w:val="007727FB"/>
    <w:rsid w:val="0077286C"/>
    <w:rsid w:val="00772B61"/>
    <w:rsid w:val="007759EE"/>
    <w:rsid w:val="00776994"/>
    <w:rsid w:val="00776E4C"/>
    <w:rsid w:val="00777549"/>
    <w:rsid w:val="007779DA"/>
    <w:rsid w:val="00780D81"/>
    <w:rsid w:val="00781015"/>
    <w:rsid w:val="0078164C"/>
    <w:rsid w:val="00781F4D"/>
    <w:rsid w:val="007826E9"/>
    <w:rsid w:val="00782BEF"/>
    <w:rsid w:val="00783030"/>
    <w:rsid w:val="007831DE"/>
    <w:rsid w:val="007849AA"/>
    <w:rsid w:val="007849FD"/>
    <w:rsid w:val="007856DE"/>
    <w:rsid w:val="007864BA"/>
    <w:rsid w:val="007866AC"/>
    <w:rsid w:val="00786912"/>
    <w:rsid w:val="0078753C"/>
    <w:rsid w:val="0078758F"/>
    <w:rsid w:val="00791211"/>
    <w:rsid w:val="00791BD8"/>
    <w:rsid w:val="00792547"/>
    <w:rsid w:val="007928E7"/>
    <w:rsid w:val="00793594"/>
    <w:rsid w:val="00795162"/>
    <w:rsid w:val="00795C7F"/>
    <w:rsid w:val="00795D1A"/>
    <w:rsid w:val="00797249"/>
    <w:rsid w:val="00797A05"/>
    <w:rsid w:val="007A1CBA"/>
    <w:rsid w:val="007A20A4"/>
    <w:rsid w:val="007A26EE"/>
    <w:rsid w:val="007A3EEA"/>
    <w:rsid w:val="007A5999"/>
    <w:rsid w:val="007A6727"/>
    <w:rsid w:val="007A6A83"/>
    <w:rsid w:val="007A6ACF"/>
    <w:rsid w:val="007B03C0"/>
    <w:rsid w:val="007B133F"/>
    <w:rsid w:val="007B160A"/>
    <w:rsid w:val="007B3234"/>
    <w:rsid w:val="007B3C4C"/>
    <w:rsid w:val="007B47D4"/>
    <w:rsid w:val="007B486F"/>
    <w:rsid w:val="007B4E06"/>
    <w:rsid w:val="007B5249"/>
    <w:rsid w:val="007B53C7"/>
    <w:rsid w:val="007B5E09"/>
    <w:rsid w:val="007C0172"/>
    <w:rsid w:val="007C050C"/>
    <w:rsid w:val="007C05AB"/>
    <w:rsid w:val="007C06C4"/>
    <w:rsid w:val="007C084B"/>
    <w:rsid w:val="007C2A04"/>
    <w:rsid w:val="007C3F0B"/>
    <w:rsid w:val="007C4E2E"/>
    <w:rsid w:val="007C5FCE"/>
    <w:rsid w:val="007C7B29"/>
    <w:rsid w:val="007D005C"/>
    <w:rsid w:val="007D09B6"/>
    <w:rsid w:val="007D17CD"/>
    <w:rsid w:val="007D1B69"/>
    <w:rsid w:val="007D2103"/>
    <w:rsid w:val="007D28F8"/>
    <w:rsid w:val="007D32BB"/>
    <w:rsid w:val="007D4051"/>
    <w:rsid w:val="007D4152"/>
    <w:rsid w:val="007D4EDB"/>
    <w:rsid w:val="007D76E3"/>
    <w:rsid w:val="007E0254"/>
    <w:rsid w:val="007E0F45"/>
    <w:rsid w:val="007E1084"/>
    <w:rsid w:val="007E1A93"/>
    <w:rsid w:val="007E1BEF"/>
    <w:rsid w:val="007E1E1D"/>
    <w:rsid w:val="007E2375"/>
    <w:rsid w:val="007E323D"/>
    <w:rsid w:val="007E378A"/>
    <w:rsid w:val="007E4008"/>
    <w:rsid w:val="007E4689"/>
    <w:rsid w:val="007E4755"/>
    <w:rsid w:val="007E4ECB"/>
    <w:rsid w:val="007E69BA"/>
    <w:rsid w:val="007E7081"/>
    <w:rsid w:val="007F1091"/>
    <w:rsid w:val="007F18E0"/>
    <w:rsid w:val="007F1BC9"/>
    <w:rsid w:val="007F37E1"/>
    <w:rsid w:val="007F3A58"/>
    <w:rsid w:val="007F49FA"/>
    <w:rsid w:val="007F5218"/>
    <w:rsid w:val="007F75FE"/>
    <w:rsid w:val="007F77B2"/>
    <w:rsid w:val="007F7911"/>
    <w:rsid w:val="00800401"/>
    <w:rsid w:val="00800A1B"/>
    <w:rsid w:val="00800A21"/>
    <w:rsid w:val="00800BCA"/>
    <w:rsid w:val="008027C5"/>
    <w:rsid w:val="00802F7C"/>
    <w:rsid w:val="00804329"/>
    <w:rsid w:val="008049D6"/>
    <w:rsid w:val="00805160"/>
    <w:rsid w:val="008059CC"/>
    <w:rsid w:val="008114CB"/>
    <w:rsid w:val="0081224D"/>
    <w:rsid w:val="00812927"/>
    <w:rsid w:val="00812BA9"/>
    <w:rsid w:val="00812DAC"/>
    <w:rsid w:val="00812EA7"/>
    <w:rsid w:val="00814188"/>
    <w:rsid w:val="008144E9"/>
    <w:rsid w:val="00815787"/>
    <w:rsid w:val="00816550"/>
    <w:rsid w:val="008201F0"/>
    <w:rsid w:val="0082175C"/>
    <w:rsid w:val="0082234C"/>
    <w:rsid w:val="008223BD"/>
    <w:rsid w:val="0082300F"/>
    <w:rsid w:val="00823847"/>
    <w:rsid w:val="0082493E"/>
    <w:rsid w:val="00826445"/>
    <w:rsid w:val="008265D0"/>
    <w:rsid w:val="00827377"/>
    <w:rsid w:val="00827E3F"/>
    <w:rsid w:val="008309D1"/>
    <w:rsid w:val="008320DA"/>
    <w:rsid w:val="0083264E"/>
    <w:rsid w:val="00832C89"/>
    <w:rsid w:val="008340E1"/>
    <w:rsid w:val="00834CFA"/>
    <w:rsid w:val="00835175"/>
    <w:rsid w:val="00835E16"/>
    <w:rsid w:val="008378A7"/>
    <w:rsid w:val="0084087E"/>
    <w:rsid w:val="00840AA1"/>
    <w:rsid w:val="00843BFC"/>
    <w:rsid w:val="00843C09"/>
    <w:rsid w:val="00843DD3"/>
    <w:rsid w:val="0084567F"/>
    <w:rsid w:val="00845917"/>
    <w:rsid w:val="0084664B"/>
    <w:rsid w:val="00846671"/>
    <w:rsid w:val="00847283"/>
    <w:rsid w:val="00847FB8"/>
    <w:rsid w:val="00850345"/>
    <w:rsid w:val="00850566"/>
    <w:rsid w:val="00850997"/>
    <w:rsid w:val="00850D52"/>
    <w:rsid w:val="00851369"/>
    <w:rsid w:val="00852090"/>
    <w:rsid w:val="008520FC"/>
    <w:rsid w:val="00852429"/>
    <w:rsid w:val="00853AD2"/>
    <w:rsid w:val="00853DFF"/>
    <w:rsid w:val="00854997"/>
    <w:rsid w:val="00855437"/>
    <w:rsid w:val="00855597"/>
    <w:rsid w:val="0085589F"/>
    <w:rsid w:val="00855FD9"/>
    <w:rsid w:val="00857F9A"/>
    <w:rsid w:val="008613D2"/>
    <w:rsid w:val="00861D12"/>
    <w:rsid w:val="0086218D"/>
    <w:rsid w:val="008621D5"/>
    <w:rsid w:val="00862FC0"/>
    <w:rsid w:val="00863808"/>
    <w:rsid w:val="00863C23"/>
    <w:rsid w:val="00864260"/>
    <w:rsid w:val="00864EFD"/>
    <w:rsid w:val="00865D16"/>
    <w:rsid w:val="00866F35"/>
    <w:rsid w:val="0086702A"/>
    <w:rsid w:val="0086718D"/>
    <w:rsid w:val="008676F7"/>
    <w:rsid w:val="0087138E"/>
    <w:rsid w:val="00871F6A"/>
    <w:rsid w:val="00872B88"/>
    <w:rsid w:val="008738E3"/>
    <w:rsid w:val="00873E3B"/>
    <w:rsid w:val="00874B11"/>
    <w:rsid w:val="00874C28"/>
    <w:rsid w:val="00874C61"/>
    <w:rsid w:val="008751AF"/>
    <w:rsid w:val="00876916"/>
    <w:rsid w:val="00877030"/>
    <w:rsid w:val="008775E2"/>
    <w:rsid w:val="00880B5B"/>
    <w:rsid w:val="008828B1"/>
    <w:rsid w:val="008837E5"/>
    <w:rsid w:val="00883F35"/>
    <w:rsid w:val="00884D68"/>
    <w:rsid w:val="00885044"/>
    <w:rsid w:val="0088543A"/>
    <w:rsid w:val="0088737F"/>
    <w:rsid w:val="008877B6"/>
    <w:rsid w:val="008907FA"/>
    <w:rsid w:val="00890817"/>
    <w:rsid w:val="00890AA6"/>
    <w:rsid w:val="0089157E"/>
    <w:rsid w:val="00891790"/>
    <w:rsid w:val="00891D32"/>
    <w:rsid w:val="00892CBA"/>
    <w:rsid w:val="008937F8"/>
    <w:rsid w:val="008939A1"/>
    <w:rsid w:val="008948A0"/>
    <w:rsid w:val="00894EDC"/>
    <w:rsid w:val="00894F3B"/>
    <w:rsid w:val="008975D4"/>
    <w:rsid w:val="008A0211"/>
    <w:rsid w:val="008A1190"/>
    <w:rsid w:val="008A29DE"/>
    <w:rsid w:val="008A307C"/>
    <w:rsid w:val="008A3501"/>
    <w:rsid w:val="008A429C"/>
    <w:rsid w:val="008A4617"/>
    <w:rsid w:val="008A51A2"/>
    <w:rsid w:val="008A5CB4"/>
    <w:rsid w:val="008A674E"/>
    <w:rsid w:val="008A7A1E"/>
    <w:rsid w:val="008A7BE4"/>
    <w:rsid w:val="008A7EEA"/>
    <w:rsid w:val="008B04AE"/>
    <w:rsid w:val="008B0AF9"/>
    <w:rsid w:val="008B2670"/>
    <w:rsid w:val="008B3002"/>
    <w:rsid w:val="008B3092"/>
    <w:rsid w:val="008B335C"/>
    <w:rsid w:val="008B33FC"/>
    <w:rsid w:val="008B3882"/>
    <w:rsid w:val="008B3919"/>
    <w:rsid w:val="008B4FE9"/>
    <w:rsid w:val="008B6ED7"/>
    <w:rsid w:val="008B73B0"/>
    <w:rsid w:val="008B747D"/>
    <w:rsid w:val="008B7627"/>
    <w:rsid w:val="008C01CF"/>
    <w:rsid w:val="008C1154"/>
    <w:rsid w:val="008C12A0"/>
    <w:rsid w:val="008C251E"/>
    <w:rsid w:val="008C29B3"/>
    <w:rsid w:val="008C34F8"/>
    <w:rsid w:val="008C35F8"/>
    <w:rsid w:val="008C38FD"/>
    <w:rsid w:val="008C4093"/>
    <w:rsid w:val="008C411E"/>
    <w:rsid w:val="008C4709"/>
    <w:rsid w:val="008C5FEC"/>
    <w:rsid w:val="008C7EDE"/>
    <w:rsid w:val="008D063B"/>
    <w:rsid w:val="008D0E1C"/>
    <w:rsid w:val="008D0E28"/>
    <w:rsid w:val="008D114F"/>
    <w:rsid w:val="008D1A88"/>
    <w:rsid w:val="008D2437"/>
    <w:rsid w:val="008D308C"/>
    <w:rsid w:val="008D37D0"/>
    <w:rsid w:val="008D41FC"/>
    <w:rsid w:val="008D4754"/>
    <w:rsid w:val="008D5295"/>
    <w:rsid w:val="008D70DB"/>
    <w:rsid w:val="008D7721"/>
    <w:rsid w:val="008E1AB5"/>
    <w:rsid w:val="008E34C0"/>
    <w:rsid w:val="008E625D"/>
    <w:rsid w:val="008E6327"/>
    <w:rsid w:val="008E6C8C"/>
    <w:rsid w:val="008E7176"/>
    <w:rsid w:val="008F043F"/>
    <w:rsid w:val="008F20DB"/>
    <w:rsid w:val="008F262C"/>
    <w:rsid w:val="008F55C9"/>
    <w:rsid w:val="008F565B"/>
    <w:rsid w:val="008F68C5"/>
    <w:rsid w:val="008F6CE1"/>
    <w:rsid w:val="008F716D"/>
    <w:rsid w:val="00901A92"/>
    <w:rsid w:val="00904270"/>
    <w:rsid w:val="0090473C"/>
    <w:rsid w:val="009061EA"/>
    <w:rsid w:val="00906DEC"/>
    <w:rsid w:val="00906E6F"/>
    <w:rsid w:val="00911634"/>
    <w:rsid w:val="00912BE7"/>
    <w:rsid w:val="00914620"/>
    <w:rsid w:val="00914EBA"/>
    <w:rsid w:val="00916778"/>
    <w:rsid w:val="00917DAC"/>
    <w:rsid w:val="0092203A"/>
    <w:rsid w:val="009231D9"/>
    <w:rsid w:val="009231F4"/>
    <w:rsid w:val="0092321A"/>
    <w:rsid w:val="0092368C"/>
    <w:rsid w:val="00925457"/>
    <w:rsid w:val="00925B75"/>
    <w:rsid w:val="00925DE7"/>
    <w:rsid w:val="00926266"/>
    <w:rsid w:val="00926B3B"/>
    <w:rsid w:val="009301AE"/>
    <w:rsid w:val="00930527"/>
    <w:rsid w:val="00931BE8"/>
    <w:rsid w:val="009328DC"/>
    <w:rsid w:val="00933CA1"/>
    <w:rsid w:val="00933DB9"/>
    <w:rsid w:val="0093464F"/>
    <w:rsid w:val="00934FC1"/>
    <w:rsid w:val="009351EB"/>
    <w:rsid w:val="00936C28"/>
    <w:rsid w:val="00936D9C"/>
    <w:rsid w:val="00937470"/>
    <w:rsid w:val="00937634"/>
    <w:rsid w:val="00937A84"/>
    <w:rsid w:val="00940267"/>
    <w:rsid w:val="00940324"/>
    <w:rsid w:val="0094060B"/>
    <w:rsid w:val="00940AD3"/>
    <w:rsid w:val="0094183F"/>
    <w:rsid w:val="0094190A"/>
    <w:rsid w:val="00941C47"/>
    <w:rsid w:val="0094266B"/>
    <w:rsid w:val="00942950"/>
    <w:rsid w:val="009436E5"/>
    <w:rsid w:val="00943BC3"/>
    <w:rsid w:val="00946656"/>
    <w:rsid w:val="00946ADF"/>
    <w:rsid w:val="00947AB3"/>
    <w:rsid w:val="0095010E"/>
    <w:rsid w:val="00950B2F"/>
    <w:rsid w:val="00951312"/>
    <w:rsid w:val="009517F5"/>
    <w:rsid w:val="00951997"/>
    <w:rsid w:val="009529B5"/>
    <w:rsid w:val="009538DA"/>
    <w:rsid w:val="00953A7A"/>
    <w:rsid w:val="00953AE7"/>
    <w:rsid w:val="009543EA"/>
    <w:rsid w:val="0095492C"/>
    <w:rsid w:val="00954C11"/>
    <w:rsid w:val="00955A1B"/>
    <w:rsid w:val="00955C1F"/>
    <w:rsid w:val="00955DF5"/>
    <w:rsid w:val="00956DEA"/>
    <w:rsid w:val="009570EE"/>
    <w:rsid w:val="00957A4A"/>
    <w:rsid w:val="00960DC9"/>
    <w:rsid w:val="00961683"/>
    <w:rsid w:val="009616D0"/>
    <w:rsid w:val="009678E1"/>
    <w:rsid w:val="0097050F"/>
    <w:rsid w:val="009709E4"/>
    <w:rsid w:val="00970A2E"/>
    <w:rsid w:val="0097127E"/>
    <w:rsid w:val="00971DA1"/>
    <w:rsid w:val="0097230C"/>
    <w:rsid w:val="00972F70"/>
    <w:rsid w:val="0097312C"/>
    <w:rsid w:val="00975219"/>
    <w:rsid w:val="00975894"/>
    <w:rsid w:val="00976456"/>
    <w:rsid w:val="00976A8C"/>
    <w:rsid w:val="00977E9B"/>
    <w:rsid w:val="00980123"/>
    <w:rsid w:val="00981016"/>
    <w:rsid w:val="00982492"/>
    <w:rsid w:val="009844D5"/>
    <w:rsid w:val="00984586"/>
    <w:rsid w:val="00984A93"/>
    <w:rsid w:val="00984AFB"/>
    <w:rsid w:val="00985A3D"/>
    <w:rsid w:val="00985D91"/>
    <w:rsid w:val="00985F04"/>
    <w:rsid w:val="009873F7"/>
    <w:rsid w:val="00987FAD"/>
    <w:rsid w:val="00990F9E"/>
    <w:rsid w:val="0099148D"/>
    <w:rsid w:val="00991A09"/>
    <w:rsid w:val="0099240D"/>
    <w:rsid w:val="009924A3"/>
    <w:rsid w:val="0099265C"/>
    <w:rsid w:val="00993064"/>
    <w:rsid w:val="009941BC"/>
    <w:rsid w:val="00994907"/>
    <w:rsid w:val="00994B86"/>
    <w:rsid w:val="009951B0"/>
    <w:rsid w:val="009975BA"/>
    <w:rsid w:val="00997785"/>
    <w:rsid w:val="00997956"/>
    <w:rsid w:val="009979C2"/>
    <w:rsid w:val="009A0AEF"/>
    <w:rsid w:val="009A18C6"/>
    <w:rsid w:val="009A37EB"/>
    <w:rsid w:val="009A3C29"/>
    <w:rsid w:val="009A40FD"/>
    <w:rsid w:val="009A45F1"/>
    <w:rsid w:val="009A4A8D"/>
    <w:rsid w:val="009A4AC3"/>
    <w:rsid w:val="009A4D70"/>
    <w:rsid w:val="009A5009"/>
    <w:rsid w:val="009A5827"/>
    <w:rsid w:val="009A5901"/>
    <w:rsid w:val="009A5DF3"/>
    <w:rsid w:val="009A6024"/>
    <w:rsid w:val="009A67B3"/>
    <w:rsid w:val="009A6C7B"/>
    <w:rsid w:val="009B05E4"/>
    <w:rsid w:val="009B06DB"/>
    <w:rsid w:val="009B0E55"/>
    <w:rsid w:val="009B2380"/>
    <w:rsid w:val="009B338C"/>
    <w:rsid w:val="009B350A"/>
    <w:rsid w:val="009B3F09"/>
    <w:rsid w:val="009B49E3"/>
    <w:rsid w:val="009B5F84"/>
    <w:rsid w:val="009B5FD9"/>
    <w:rsid w:val="009B61FB"/>
    <w:rsid w:val="009B6AE7"/>
    <w:rsid w:val="009B7B1D"/>
    <w:rsid w:val="009C030B"/>
    <w:rsid w:val="009C04F3"/>
    <w:rsid w:val="009C07BF"/>
    <w:rsid w:val="009C0C07"/>
    <w:rsid w:val="009C1182"/>
    <w:rsid w:val="009C1ACA"/>
    <w:rsid w:val="009C1AEF"/>
    <w:rsid w:val="009C1DAA"/>
    <w:rsid w:val="009C27FC"/>
    <w:rsid w:val="009C31D7"/>
    <w:rsid w:val="009C37B2"/>
    <w:rsid w:val="009C462B"/>
    <w:rsid w:val="009C5631"/>
    <w:rsid w:val="009C596E"/>
    <w:rsid w:val="009C5A2E"/>
    <w:rsid w:val="009C6201"/>
    <w:rsid w:val="009C6640"/>
    <w:rsid w:val="009C6B4B"/>
    <w:rsid w:val="009C7A4B"/>
    <w:rsid w:val="009C7AC2"/>
    <w:rsid w:val="009D021E"/>
    <w:rsid w:val="009D071F"/>
    <w:rsid w:val="009D1CEE"/>
    <w:rsid w:val="009D2A10"/>
    <w:rsid w:val="009D2E5E"/>
    <w:rsid w:val="009D3609"/>
    <w:rsid w:val="009D36E4"/>
    <w:rsid w:val="009D4519"/>
    <w:rsid w:val="009D4AE8"/>
    <w:rsid w:val="009D4EDB"/>
    <w:rsid w:val="009D638F"/>
    <w:rsid w:val="009D6A44"/>
    <w:rsid w:val="009D70FD"/>
    <w:rsid w:val="009D78A1"/>
    <w:rsid w:val="009D7B0F"/>
    <w:rsid w:val="009E1037"/>
    <w:rsid w:val="009E20F5"/>
    <w:rsid w:val="009E225A"/>
    <w:rsid w:val="009E3B43"/>
    <w:rsid w:val="009E3D01"/>
    <w:rsid w:val="009E3ED0"/>
    <w:rsid w:val="009E4B45"/>
    <w:rsid w:val="009E4C66"/>
    <w:rsid w:val="009E511F"/>
    <w:rsid w:val="009E5D17"/>
    <w:rsid w:val="009E5D23"/>
    <w:rsid w:val="009E6107"/>
    <w:rsid w:val="009E61AD"/>
    <w:rsid w:val="009E680D"/>
    <w:rsid w:val="009F0378"/>
    <w:rsid w:val="009F05C2"/>
    <w:rsid w:val="009F0756"/>
    <w:rsid w:val="009F0BDA"/>
    <w:rsid w:val="009F15CD"/>
    <w:rsid w:val="009F1EC3"/>
    <w:rsid w:val="009F3747"/>
    <w:rsid w:val="009F4F25"/>
    <w:rsid w:val="009F4FCB"/>
    <w:rsid w:val="009F4FF4"/>
    <w:rsid w:val="009F5C60"/>
    <w:rsid w:val="009F5D97"/>
    <w:rsid w:val="009F6003"/>
    <w:rsid w:val="009F613E"/>
    <w:rsid w:val="009F677E"/>
    <w:rsid w:val="009F76BD"/>
    <w:rsid w:val="00A00E72"/>
    <w:rsid w:val="00A010F7"/>
    <w:rsid w:val="00A0133B"/>
    <w:rsid w:val="00A015A6"/>
    <w:rsid w:val="00A0231C"/>
    <w:rsid w:val="00A025BE"/>
    <w:rsid w:val="00A02DC2"/>
    <w:rsid w:val="00A0394F"/>
    <w:rsid w:val="00A03A64"/>
    <w:rsid w:val="00A03EEB"/>
    <w:rsid w:val="00A046C1"/>
    <w:rsid w:val="00A04854"/>
    <w:rsid w:val="00A04884"/>
    <w:rsid w:val="00A04C1A"/>
    <w:rsid w:val="00A04C29"/>
    <w:rsid w:val="00A050AC"/>
    <w:rsid w:val="00A05302"/>
    <w:rsid w:val="00A112BB"/>
    <w:rsid w:val="00A117BB"/>
    <w:rsid w:val="00A128C5"/>
    <w:rsid w:val="00A12BCD"/>
    <w:rsid w:val="00A13063"/>
    <w:rsid w:val="00A13678"/>
    <w:rsid w:val="00A13E8B"/>
    <w:rsid w:val="00A15521"/>
    <w:rsid w:val="00A15778"/>
    <w:rsid w:val="00A15EBE"/>
    <w:rsid w:val="00A163E5"/>
    <w:rsid w:val="00A16A10"/>
    <w:rsid w:val="00A17993"/>
    <w:rsid w:val="00A17D8C"/>
    <w:rsid w:val="00A207F7"/>
    <w:rsid w:val="00A23590"/>
    <w:rsid w:val="00A239AA"/>
    <w:rsid w:val="00A23C20"/>
    <w:rsid w:val="00A242AC"/>
    <w:rsid w:val="00A24C61"/>
    <w:rsid w:val="00A255F8"/>
    <w:rsid w:val="00A25723"/>
    <w:rsid w:val="00A2594C"/>
    <w:rsid w:val="00A264F0"/>
    <w:rsid w:val="00A27C7B"/>
    <w:rsid w:val="00A308EE"/>
    <w:rsid w:val="00A30F60"/>
    <w:rsid w:val="00A3149E"/>
    <w:rsid w:val="00A321B6"/>
    <w:rsid w:val="00A3341B"/>
    <w:rsid w:val="00A3484A"/>
    <w:rsid w:val="00A35713"/>
    <w:rsid w:val="00A35D42"/>
    <w:rsid w:val="00A35FE1"/>
    <w:rsid w:val="00A367AD"/>
    <w:rsid w:val="00A369DE"/>
    <w:rsid w:val="00A37EB8"/>
    <w:rsid w:val="00A405A9"/>
    <w:rsid w:val="00A40CA0"/>
    <w:rsid w:val="00A423A1"/>
    <w:rsid w:val="00A42910"/>
    <w:rsid w:val="00A430E7"/>
    <w:rsid w:val="00A432D5"/>
    <w:rsid w:val="00A43E03"/>
    <w:rsid w:val="00A457AB"/>
    <w:rsid w:val="00A46404"/>
    <w:rsid w:val="00A46666"/>
    <w:rsid w:val="00A4700C"/>
    <w:rsid w:val="00A479F4"/>
    <w:rsid w:val="00A47AEC"/>
    <w:rsid w:val="00A47B97"/>
    <w:rsid w:val="00A50503"/>
    <w:rsid w:val="00A50EBE"/>
    <w:rsid w:val="00A51180"/>
    <w:rsid w:val="00A51506"/>
    <w:rsid w:val="00A517CF"/>
    <w:rsid w:val="00A51DD5"/>
    <w:rsid w:val="00A52567"/>
    <w:rsid w:val="00A52C3B"/>
    <w:rsid w:val="00A53137"/>
    <w:rsid w:val="00A53989"/>
    <w:rsid w:val="00A53A4A"/>
    <w:rsid w:val="00A54EA1"/>
    <w:rsid w:val="00A55A6D"/>
    <w:rsid w:val="00A57608"/>
    <w:rsid w:val="00A6005F"/>
    <w:rsid w:val="00A60574"/>
    <w:rsid w:val="00A6065A"/>
    <w:rsid w:val="00A61260"/>
    <w:rsid w:val="00A61330"/>
    <w:rsid w:val="00A613CF"/>
    <w:rsid w:val="00A6476D"/>
    <w:rsid w:val="00A6488D"/>
    <w:rsid w:val="00A64B0F"/>
    <w:rsid w:val="00A64EC2"/>
    <w:rsid w:val="00A64F74"/>
    <w:rsid w:val="00A6587A"/>
    <w:rsid w:val="00A65C87"/>
    <w:rsid w:val="00A65CB8"/>
    <w:rsid w:val="00A6676D"/>
    <w:rsid w:val="00A668A5"/>
    <w:rsid w:val="00A66C80"/>
    <w:rsid w:val="00A66F6C"/>
    <w:rsid w:val="00A676F1"/>
    <w:rsid w:val="00A67AFB"/>
    <w:rsid w:val="00A67C63"/>
    <w:rsid w:val="00A714F6"/>
    <w:rsid w:val="00A721EF"/>
    <w:rsid w:val="00A73828"/>
    <w:rsid w:val="00A73A88"/>
    <w:rsid w:val="00A7456A"/>
    <w:rsid w:val="00A746B8"/>
    <w:rsid w:val="00A748DD"/>
    <w:rsid w:val="00A749D6"/>
    <w:rsid w:val="00A75315"/>
    <w:rsid w:val="00A7669A"/>
    <w:rsid w:val="00A76B37"/>
    <w:rsid w:val="00A773EA"/>
    <w:rsid w:val="00A803C1"/>
    <w:rsid w:val="00A80F6A"/>
    <w:rsid w:val="00A820C0"/>
    <w:rsid w:val="00A82298"/>
    <w:rsid w:val="00A833CB"/>
    <w:rsid w:val="00A83854"/>
    <w:rsid w:val="00A85358"/>
    <w:rsid w:val="00A86238"/>
    <w:rsid w:val="00A872D6"/>
    <w:rsid w:val="00A87A8A"/>
    <w:rsid w:val="00A87EFF"/>
    <w:rsid w:val="00A90732"/>
    <w:rsid w:val="00A9090B"/>
    <w:rsid w:val="00A90F14"/>
    <w:rsid w:val="00A9103B"/>
    <w:rsid w:val="00A92598"/>
    <w:rsid w:val="00A932E9"/>
    <w:rsid w:val="00A933BD"/>
    <w:rsid w:val="00A93B21"/>
    <w:rsid w:val="00A95840"/>
    <w:rsid w:val="00A95E6E"/>
    <w:rsid w:val="00A963FC"/>
    <w:rsid w:val="00A96B38"/>
    <w:rsid w:val="00A978FF"/>
    <w:rsid w:val="00A97CF4"/>
    <w:rsid w:val="00AA2261"/>
    <w:rsid w:val="00AA27E2"/>
    <w:rsid w:val="00AA2ADA"/>
    <w:rsid w:val="00AA3587"/>
    <w:rsid w:val="00AA405E"/>
    <w:rsid w:val="00AA4443"/>
    <w:rsid w:val="00AA4697"/>
    <w:rsid w:val="00AA4DAA"/>
    <w:rsid w:val="00AA5575"/>
    <w:rsid w:val="00AA5CCA"/>
    <w:rsid w:val="00AA60E2"/>
    <w:rsid w:val="00AA6485"/>
    <w:rsid w:val="00AA6A45"/>
    <w:rsid w:val="00AA6C23"/>
    <w:rsid w:val="00AA7B40"/>
    <w:rsid w:val="00AB03C7"/>
    <w:rsid w:val="00AB067F"/>
    <w:rsid w:val="00AB198B"/>
    <w:rsid w:val="00AB19A6"/>
    <w:rsid w:val="00AB446F"/>
    <w:rsid w:val="00AB44E4"/>
    <w:rsid w:val="00AB5123"/>
    <w:rsid w:val="00AB5504"/>
    <w:rsid w:val="00AB686B"/>
    <w:rsid w:val="00AB7ABB"/>
    <w:rsid w:val="00AB7E3D"/>
    <w:rsid w:val="00AC02A5"/>
    <w:rsid w:val="00AC0C3F"/>
    <w:rsid w:val="00AC0F3B"/>
    <w:rsid w:val="00AC3674"/>
    <w:rsid w:val="00AC3AC2"/>
    <w:rsid w:val="00AC40D8"/>
    <w:rsid w:val="00AC50BC"/>
    <w:rsid w:val="00AC6477"/>
    <w:rsid w:val="00AD0014"/>
    <w:rsid w:val="00AD0319"/>
    <w:rsid w:val="00AD0738"/>
    <w:rsid w:val="00AD0FA3"/>
    <w:rsid w:val="00AD1190"/>
    <w:rsid w:val="00AD279C"/>
    <w:rsid w:val="00AD3215"/>
    <w:rsid w:val="00AD35E2"/>
    <w:rsid w:val="00AD47AC"/>
    <w:rsid w:val="00AD4FB9"/>
    <w:rsid w:val="00AD5650"/>
    <w:rsid w:val="00AD5809"/>
    <w:rsid w:val="00AE02E9"/>
    <w:rsid w:val="00AE0759"/>
    <w:rsid w:val="00AE23DA"/>
    <w:rsid w:val="00AE308D"/>
    <w:rsid w:val="00AE4035"/>
    <w:rsid w:val="00AE4AE0"/>
    <w:rsid w:val="00AE50B3"/>
    <w:rsid w:val="00AE5511"/>
    <w:rsid w:val="00AE5546"/>
    <w:rsid w:val="00AE5B21"/>
    <w:rsid w:val="00AE5BEB"/>
    <w:rsid w:val="00AE5BF0"/>
    <w:rsid w:val="00AE6452"/>
    <w:rsid w:val="00AE799B"/>
    <w:rsid w:val="00AF0F62"/>
    <w:rsid w:val="00AF1157"/>
    <w:rsid w:val="00AF1278"/>
    <w:rsid w:val="00AF1FF0"/>
    <w:rsid w:val="00AF234A"/>
    <w:rsid w:val="00AF2780"/>
    <w:rsid w:val="00AF282D"/>
    <w:rsid w:val="00AF2901"/>
    <w:rsid w:val="00AF5529"/>
    <w:rsid w:val="00AF57D7"/>
    <w:rsid w:val="00AF5E10"/>
    <w:rsid w:val="00AF6453"/>
    <w:rsid w:val="00AF662D"/>
    <w:rsid w:val="00AF75B0"/>
    <w:rsid w:val="00B00967"/>
    <w:rsid w:val="00B010C1"/>
    <w:rsid w:val="00B024A5"/>
    <w:rsid w:val="00B02A05"/>
    <w:rsid w:val="00B0365F"/>
    <w:rsid w:val="00B036DD"/>
    <w:rsid w:val="00B07008"/>
    <w:rsid w:val="00B1083B"/>
    <w:rsid w:val="00B113B9"/>
    <w:rsid w:val="00B14574"/>
    <w:rsid w:val="00B155EB"/>
    <w:rsid w:val="00B15DDF"/>
    <w:rsid w:val="00B15FDD"/>
    <w:rsid w:val="00B20247"/>
    <w:rsid w:val="00B205A5"/>
    <w:rsid w:val="00B22681"/>
    <w:rsid w:val="00B23988"/>
    <w:rsid w:val="00B2412E"/>
    <w:rsid w:val="00B24B53"/>
    <w:rsid w:val="00B24CE1"/>
    <w:rsid w:val="00B24CE4"/>
    <w:rsid w:val="00B2508F"/>
    <w:rsid w:val="00B253B8"/>
    <w:rsid w:val="00B26DA9"/>
    <w:rsid w:val="00B26FBD"/>
    <w:rsid w:val="00B3003A"/>
    <w:rsid w:val="00B30046"/>
    <w:rsid w:val="00B30191"/>
    <w:rsid w:val="00B306B7"/>
    <w:rsid w:val="00B31904"/>
    <w:rsid w:val="00B31DAC"/>
    <w:rsid w:val="00B32961"/>
    <w:rsid w:val="00B329DB"/>
    <w:rsid w:val="00B32FED"/>
    <w:rsid w:val="00B33C48"/>
    <w:rsid w:val="00B33EA6"/>
    <w:rsid w:val="00B355F8"/>
    <w:rsid w:val="00B360E9"/>
    <w:rsid w:val="00B3621A"/>
    <w:rsid w:val="00B3637C"/>
    <w:rsid w:val="00B364E4"/>
    <w:rsid w:val="00B366A8"/>
    <w:rsid w:val="00B36A96"/>
    <w:rsid w:val="00B36EEC"/>
    <w:rsid w:val="00B37D64"/>
    <w:rsid w:val="00B401FB"/>
    <w:rsid w:val="00B4105A"/>
    <w:rsid w:val="00B41227"/>
    <w:rsid w:val="00B415E7"/>
    <w:rsid w:val="00B4193F"/>
    <w:rsid w:val="00B42DDF"/>
    <w:rsid w:val="00B435E2"/>
    <w:rsid w:val="00B44030"/>
    <w:rsid w:val="00B448CE"/>
    <w:rsid w:val="00B45948"/>
    <w:rsid w:val="00B45D0E"/>
    <w:rsid w:val="00B46A0B"/>
    <w:rsid w:val="00B47306"/>
    <w:rsid w:val="00B4784E"/>
    <w:rsid w:val="00B50301"/>
    <w:rsid w:val="00B50885"/>
    <w:rsid w:val="00B51C59"/>
    <w:rsid w:val="00B51E88"/>
    <w:rsid w:val="00B51F99"/>
    <w:rsid w:val="00B52648"/>
    <w:rsid w:val="00B52D9A"/>
    <w:rsid w:val="00B52DD7"/>
    <w:rsid w:val="00B52E40"/>
    <w:rsid w:val="00B53CAE"/>
    <w:rsid w:val="00B54512"/>
    <w:rsid w:val="00B54A91"/>
    <w:rsid w:val="00B55976"/>
    <w:rsid w:val="00B55C04"/>
    <w:rsid w:val="00B55CF1"/>
    <w:rsid w:val="00B560D7"/>
    <w:rsid w:val="00B578DB"/>
    <w:rsid w:val="00B57974"/>
    <w:rsid w:val="00B607C9"/>
    <w:rsid w:val="00B60985"/>
    <w:rsid w:val="00B60BE3"/>
    <w:rsid w:val="00B60CB5"/>
    <w:rsid w:val="00B61167"/>
    <w:rsid w:val="00B61449"/>
    <w:rsid w:val="00B62278"/>
    <w:rsid w:val="00B625C9"/>
    <w:rsid w:val="00B62651"/>
    <w:rsid w:val="00B62A65"/>
    <w:rsid w:val="00B63C24"/>
    <w:rsid w:val="00B63DC2"/>
    <w:rsid w:val="00B64C11"/>
    <w:rsid w:val="00B65ABF"/>
    <w:rsid w:val="00B65B88"/>
    <w:rsid w:val="00B662B8"/>
    <w:rsid w:val="00B66388"/>
    <w:rsid w:val="00B665E5"/>
    <w:rsid w:val="00B66DB8"/>
    <w:rsid w:val="00B67706"/>
    <w:rsid w:val="00B678F8"/>
    <w:rsid w:val="00B67F1C"/>
    <w:rsid w:val="00B70352"/>
    <w:rsid w:val="00B71BD3"/>
    <w:rsid w:val="00B7228B"/>
    <w:rsid w:val="00B73400"/>
    <w:rsid w:val="00B73660"/>
    <w:rsid w:val="00B74442"/>
    <w:rsid w:val="00B74500"/>
    <w:rsid w:val="00B754BA"/>
    <w:rsid w:val="00B75B9C"/>
    <w:rsid w:val="00B76539"/>
    <w:rsid w:val="00B7687B"/>
    <w:rsid w:val="00B76E89"/>
    <w:rsid w:val="00B778CA"/>
    <w:rsid w:val="00B77BC1"/>
    <w:rsid w:val="00B80A8D"/>
    <w:rsid w:val="00B80E85"/>
    <w:rsid w:val="00B812CF"/>
    <w:rsid w:val="00B83A19"/>
    <w:rsid w:val="00B83C49"/>
    <w:rsid w:val="00B84E31"/>
    <w:rsid w:val="00B86724"/>
    <w:rsid w:val="00B877AC"/>
    <w:rsid w:val="00B87AC4"/>
    <w:rsid w:val="00B9060B"/>
    <w:rsid w:val="00B9066F"/>
    <w:rsid w:val="00B95420"/>
    <w:rsid w:val="00B967FD"/>
    <w:rsid w:val="00B96AE7"/>
    <w:rsid w:val="00B96C51"/>
    <w:rsid w:val="00B973AD"/>
    <w:rsid w:val="00B97A16"/>
    <w:rsid w:val="00B97E02"/>
    <w:rsid w:val="00B97E03"/>
    <w:rsid w:val="00B97E9F"/>
    <w:rsid w:val="00BA01D7"/>
    <w:rsid w:val="00BA032F"/>
    <w:rsid w:val="00BA055B"/>
    <w:rsid w:val="00BA092F"/>
    <w:rsid w:val="00BA0B19"/>
    <w:rsid w:val="00BA10E9"/>
    <w:rsid w:val="00BA188D"/>
    <w:rsid w:val="00BA2BCD"/>
    <w:rsid w:val="00BA2EE0"/>
    <w:rsid w:val="00BA3E45"/>
    <w:rsid w:val="00BA4160"/>
    <w:rsid w:val="00BA4C44"/>
    <w:rsid w:val="00BA4FAB"/>
    <w:rsid w:val="00BA6088"/>
    <w:rsid w:val="00BA66E6"/>
    <w:rsid w:val="00BA74DA"/>
    <w:rsid w:val="00BB0ECB"/>
    <w:rsid w:val="00BB1BD9"/>
    <w:rsid w:val="00BB1DE0"/>
    <w:rsid w:val="00BB2411"/>
    <w:rsid w:val="00BB24CF"/>
    <w:rsid w:val="00BB25DA"/>
    <w:rsid w:val="00BB285C"/>
    <w:rsid w:val="00BB3D56"/>
    <w:rsid w:val="00BB5FF6"/>
    <w:rsid w:val="00BB6E35"/>
    <w:rsid w:val="00BB7D3A"/>
    <w:rsid w:val="00BB7F16"/>
    <w:rsid w:val="00BC01A8"/>
    <w:rsid w:val="00BC20A8"/>
    <w:rsid w:val="00BC25B1"/>
    <w:rsid w:val="00BC27D6"/>
    <w:rsid w:val="00BC2DA4"/>
    <w:rsid w:val="00BC3BF3"/>
    <w:rsid w:val="00BC3CF2"/>
    <w:rsid w:val="00BC5050"/>
    <w:rsid w:val="00BC539F"/>
    <w:rsid w:val="00BC56CB"/>
    <w:rsid w:val="00BC5801"/>
    <w:rsid w:val="00BC5E94"/>
    <w:rsid w:val="00BC6124"/>
    <w:rsid w:val="00BC7AB5"/>
    <w:rsid w:val="00BC7CA7"/>
    <w:rsid w:val="00BD0A83"/>
    <w:rsid w:val="00BD0E6D"/>
    <w:rsid w:val="00BD0F02"/>
    <w:rsid w:val="00BD1612"/>
    <w:rsid w:val="00BD2029"/>
    <w:rsid w:val="00BD36E3"/>
    <w:rsid w:val="00BD3E40"/>
    <w:rsid w:val="00BD3EB9"/>
    <w:rsid w:val="00BD446B"/>
    <w:rsid w:val="00BD47F5"/>
    <w:rsid w:val="00BD4E16"/>
    <w:rsid w:val="00BD55AB"/>
    <w:rsid w:val="00BD56E4"/>
    <w:rsid w:val="00BD6D1E"/>
    <w:rsid w:val="00BD72B4"/>
    <w:rsid w:val="00BD7314"/>
    <w:rsid w:val="00BD7AD0"/>
    <w:rsid w:val="00BE048E"/>
    <w:rsid w:val="00BE0EDB"/>
    <w:rsid w:val="00BE1D9E"/>
    <w:rsid w:val="00BE31F1"/>
    <w:rsid w:val="00BE3616"/>
    <w:rsid w:val="00BE3D24"/>
    <w:rsid w:val="00BE53D9"/>
    <w:rsid w:val="00BE72AD"/>
    <w:rsid w:val="00BF2659"/>
    <w:rsid w:val="00BF2740"/>
    <w:rsid w:val="00BF3519"/>
    <w:rsid w:val="00BF483B"/>
    <w:rsid w:val="00BF5CC8"/>
    <w:rsid w:val="00BF5D8D"/>
    <w:rsid w:val="00C00584"/>
    <w:rsid w:val="00C01014"/>
    <w:rsid w:val="00C01C42"/>
    <w:rsid w:val="00C03558"/>
    <w:rsid w:val="00C04885"/>
    <w:rsid w:val="00C0613A"/>
    <w:rsid w:val="00C06B10"/>
    <w:rsid w:val="00C112D5"/>
    <w:rsid w:val="00C118F4"/>
    <w:rsid w:val="00C14210"/>
    <w:rsid w:val="00C1529F"/>
    <w:rsid w:val="00C1537C"/>
    <w:rsid w:val="00C1673E"/>
    <w:rsid w:val="00C169FC"/>
    <w:rsid w:val="00C17424"/>
    <w:rsid w:val="00C174CE"/>
    <w:rsid w:val="00C17B07"/>
    <w:rsid w:val="00C203B5"/>
    <w:rsid w:val="00C20AF2"/>
    <w:rsid w:val="00C22265"/>
    <w:rsid w:val="00C22BD0"/>
    <w:rsid w:val="00C2380F"/>
    <w:rsid w:val="00C24F11"/>
    <w:rsid w:val="00C26190"/>
    <w:rsid w:val="00C269BF"/>
    <w:rsid w:val="00C26AE4"/>
    <w:rsid w:val="00C274B4"/>
    <w:rsid w:val="00C275F4"/>
    <w:rsid w:val="00C30678"/>
    <w:rsid w:val="00C313BD"/>
    <w:rsid w:val="00C317D9"/>
    <w:rsid w:val="00C31AC8"/>
    <w:rsid w:val="00C32F07"/>
    <w:rsid w:val="00C33FFB"/>
    <w:rsid w:val="00C34642"/>
    <w:rsid w:val="00C34A6B"/>
    <w:rsid w:val="00C34A70"/>
    <w:rsid w:val="00C3525E"/>
    <w:rsid w:val="00C352FB"/>
    <w:rsid w:val="00C35E5D"/>
    <w:rsid w:val="00C36121"/>
    <w:rsid w:val="00C36166"/>
    <w:rsid w:val="00C3642E"/>
    <w:rsid w:val="00C36845"/>
    <w:rsid w:val="00C36F34"/>
    <w:rsid w:val="00C372DC"/>
    <w:rsid w:val="00C4082C"/>
    <w:rsid w:val="00C40EFF"/>
    <w:rsid w:val="00C412C4"/>
    <w:rsid w:val="00C42D89"/>
    <w:rsid w:val="00C42DDB"/>
    <w:rsid w:val="00C44EAE"/>
    <w:rsid w:val="00C45992"/>
    <w:rsid w:val="00C45D6B"/>
    <w:rsid w:val="00C462F3"/>
    <w:rsid w:val="00C46453"/>
    <w:rsid w:val="00C46613"/>
    <w:rsid w:val="00C471CF"/>
    <w:rsid w:val="00C4749B"/>
    <w:rsid w:val="00C50324"/>
    <w:rsid w:val="00C50FAA"/>
    <w:rsid w:val="00C51EE9"/>
    <w:rsid w:val="00C51F9B"/>
    <w:rsid w:val="00C52466"/>
    <w:rsid w:val="00C52C9E"/>
    <w:rsid w:val="00C53510"/>
    <w:rsid w:val="00C537A0"/>
    <w:rsid w:val="00C53ACA"/>
    <w:rsid w:val="00C546CC"/>
    <w:rsid w:val="00C5649A"/>
    <w:rsid w:val="00C57BBD"/>
    <w:rsid w:val="00C57FDB"/>
    <w:rsid w:val="00C607BA"/>
    <w:rsid w:val="00C61AAB"/>
    <w:rsid w:val="00C61BF2"/>
    <w:rsid w:val="00C625AA"/>
    <w:rsid w:val="00C62847"/>
    <w:rsid w:val="00C631DF"/>
    <w:rsid w:val="00C63E0F"/>
    <w:rsid w:val="00C63FEC"/>
    <w:rsid w:val="00C640F6"/>
    <w:rsid w:val="00C64732"/>
    <w:rsid w:val="00C64A1D"/>
    <w:rsid w:val="00C650D1"/>
    <w:rsid w:val="00C65D3E"/>
    <w:rsid w:val="00C6660A"/>
    <w:rsid w:val="00C67ED9"/>
    <w:rsid w:val="00C718F4"/>
    <w:rsid w:val="00C71B04"/>
    <w:rsid w:val="00C7225E"/>
    <w:rsid w:val="00C72D8D"/>
    <w:rsid w:val="00C72DAC"/>
    <w:rsid w:val="00C7337C"/>
    <w:rsid w:val="00C73C6B"/>
    <w:rsid w:val="00C749A3"/>
    <w:rsid w:val="00C7544A"/>
    <w:rsid w:val="00C75886"/>
    <w:rsid w:val="00C7608C"/>
    <w:rsid w:val="00C7616B"/>
    <w:rsid w:val="00C7679E"/>
    <w:rsid w:val="00C771FB"/>
    <w:rsid w:val="00C77231"/>
    <w:rsid w:val="00C77248"/>
    <w:rsid w:val="00C813F3"/>
    <w:rsid w:val="00C81586"/>
    <w:rsid w:val="00C8193B"/>
    <w:rsid w:val="00C839A6"/>
    <w:rsid w:val="00C83BBE"/>
    <w:rsid w:val="00C83CF7"/>
    <w:rsid w:val="00C840DE"/>
    <w:rsid w:val="00C852ED"/>
    <w:rsid w:val="00C877AC"/>
    <w:rsid w:val="00C87DC6"/>
    <w:rsid w:val="00C87FFB"/>
    <w:rsid w:val="00C9008A"/>
    <w:rsid w:val="00C90FB2"/>
    <w:rsid w:val="00C921B0"/>
    <w:rsid w:val="00C9266C"/>
    <w:rsid w:val="00C9361C"/>
    <w:rsid w:val="00C93939"/>
    <w:rsid w:val="00C93E55"/>
    <w:rsid w:val="00C945AC"/>
    <w:rsid w:val="00C94781"/>
    <w:rsid w:val="00C94B02"/>
    <w:rsid w:val="00C94FF9"/>
    <w:rsid w:val="00C95399"/>
    <w:rsid w:val="00C959A6"/>
    <w:rsid w:val="00C95F60"/>
    <w:rsid w:val="00C96F7C"/>
    <w:rsid w:val="00CA0756"/>
    <w:rsid w:val="00CA17CC"/>
    <w:rsid w:val="00CA54FC"/>
    <w:rsid w:val="00CA5B94"/>
    <w:rsid w:val="00CA7A61"/>
    <w:rsid w:val="00CB1563"/>
    <w:rsid w:val="00CB15E4"/>
    <w:rsid w:val="00CB1B9F"/>
    <w:rsid w:val="00CB260C"/>
    <w:rsid w:val="00CB269D"/>
    <w:rsid w:val="00CB3845"/>
    <w:rsid w:val="00CB3BF5"/>
    <w:rsid w:val="00CB48DA"/>
    <w:rsid w:val="00CB503B"/>
    <w:rsid w:val="00CB6653"/>
    <w:rsid w:val="00CB71F4"/>
    <w:rsid w:val="00CB783E"/>
    <w:rsid w:val="00CB7A78"/>
    <w:rsid w:val="00CB7F78"/>
    <w:rsid w:val="00CC0B77"/>
    <w:rsid w:val="00CC170A"/>
    <w:rsid w:val="00CC1C64"/>
    <w:rsid w:val="00CC5433"/>
    <w:rsid w:val="00CC6029"/>
    <w:rsid w:val="00CC68AE"/>
    <w:rsid w:val="00CC768A"/>
    <w:rsid w:val="00CC7C10"/>
    <w:rsid w:val="00CD03FE"/>
    <w:rsid w:val="00CD0566"/>
    <w:rsid w:val="00CD07C2"/>
    <w:rsid w:val="00CD0C2E"/>
    <w:rsid w:val="00CD123F"/>
    <w:rsid w:val="00CD1696"/>
    <w:rsid w:val="00CD1798"/>
    <w:rsid w:val="00CD2DA8"/>
    <w:rsid w:val="00CD3464"/>
    <w:rsid w:val="00CD3FFB"/>
    <w:rsid w:val="00CD45B3"/>
    <w:rsid w:val="00CD4886"/>
    <w:rsid w:val="00CD4AA6"/>
    <w:rsid w:val="00CD4F69"/>
    <w:rsid w:val="00CD5030"/>
    <w:rsid w:val="00CD5AE3"/>
    <w:rsid w:val="00CD5E74"/>
    <w:rsid w:val="00CD6474"/>
    <w:rsid w:val="00CD69A8"/>
    <w:rsid w:val="00CD71FD"/>
    <w:rsid w:val="00CE0806"/>
    <w:rsid w:val="00CE0DB4"/>
    <w:rsid w:val="00CE1006"/>
    <w:rsid w:val="00CE10EB"/>
    <w:rsid w:val="00CE1BB4"/>
    <w:rsid w:val="00CE3BE6"/>
    <w:rsid w:val="00CE45A7"/>
    <w:rsid w:val="00CE4FCA"/>
    <w:rsid w:val="00CE5655"/>
    <w:rsid w:val="00CE579D"/>
    <w:rsid w:val="00CE5BEA"/>
    <w:rsid w:val="00CE6217"/>
    <w:rsid w:val="00CE6D0E"/>
    <w:rsid w:val="00CE71BC"/>
    <w:rsid w:val="00CF0166"/>
    <w:rsid w:val="00CF0712"/>
    <w:rsid w:val="00CF239C"/>
    <w:rsid w:val="00CF26C3"/>
    <w:rsid w:val="00CF27D5"/>
    <w:rsid w:val="00CF2D4A"/>
    <w:rsid w:val="00CF397B"/>
    <w:rsid w:val="00CF3A0F"/>
    <w:rsid w:val="00CF539D"/>
    <w:rsid w:val="00CF5DDF"/>
    <w:rsid w:val="00CF5FA4"/>
    <w:rsid w:val="00CF69B7"/>
    <w:rsid w:val="00CF6C8B"/>
    <w:rsid w:val="00CF7281"/>
    <w:rsid w:val="00D0020C"/>
    <w:rsid w:val="00D01584"/>
    <w:rsid w:val="00D01BC1"/>
    <w:rsid w:val="00D01C72"/>
    <w:rsid w:val="00D022E8"/>
    <w:rsid w:val="00D0249A"/>
    <w:rsid w:val="00D02917"/>
    <w:rsid w:val="00D02CF5"/>
    <w:rsid w:val="00D02F1A"/>
    <w:rsid w:val="00D054CB"/>
    <w:rsid w:val="00D058BB"/>
    <w:rsid w:val="00D0593C"/>
    <w:rsid w:val="00D066CB"/>
    <w:rsid w:val="00D07A7D"/>
    <w:rsid w:val="00D10D35"/>
    <w:rsid w:val="00D11C8C"/>
    <w:rsid w:val="00D12090"/>
    <w:rsid w:val="00D12471"/>
    <w:rsid w:val="00D12D1B"/>
    <w:rsid w:val="00D12D5B"/>
    <w:rsid w:val="00D12FFF"/>
    <w:rsid w:val="00D130A8"/>
    <w:rsid w:val="00D15EED"/>
    <w:rsid w:val="00D15EEF"/>
    <w:rsid w:val="00D163A7"/>
    <w:rsid w:val="00D16A34"/>
    <w:rsid w:val="00D16CC8"/>
    <w:rsid w:val="00D1785D"/>
    <w:rsid w:val="00D179C4"/>
    <w:rsid w:val="00D202A8"/>
    <w:rsid w:val="00D20908"/>
    <w:rsid w:val="00D21AE4"/>
    <w:rsid w:val="00D21BAF"/>
    <w:rsid w:val="00D21DE4"/>
    <w:rsid w:val="00D2243A"/>
    <w:rsid w:val="00D22DB7"/>
    <w:rsid w:val="00D259CB"/>
    <w:rsid w:val="00D26B9F"/>
    <w:rsid w:val="00D30780"/>
    <w:rsid w:val="00D31112"/>
    <w:rsid w:val="00D312BF"/>
    <w:rsid w:val="00D319AD"/>
    <w:rsid w:val="00D33B01"/>
    <w:rsid w:val="00D33B19"/>
    <w:rsid w:val="00D3400E"/>
    <w:rsid w:val="00D344D7"/>
    <w:rsid w:val="00D35D92"/>
    <w:rsid w:val="00D36ACA"/>
    <w:rsid w:val="00D36C42"/>
    <w:rsid w:val="00D375EA"/>
    <w:rsid w:val="00D40C22"/>
    <w:rsid w:val="00D427D5"/>
    <w:rsid w:val="00D42DB8"/>
    <w:rsid w:val="00D43499"/>
    <w:rsid w:val="00D43D50"/>
    <w:rsid w:val="00D44349"/>
    <w:rsid w:val="00D44D17"/>
    <w:rsid w:val="00D46634"/>
    <w:rsid w:val="00D46693"/>
    <w:rsid w:val="00D472C4"/>
    <w:rsid w:val="00D500CB"/>
    <w:rsid w:val="00D50246"/>
    <w:rsid w:val="00D509FF"/>
    <w:rsid w:val="00D511C9"/>
    <w:rsid w:val="00D51370"/>
    <w:rsid w:val="00D521EF"/>
    <w:rsid w:val="00D5233D"/>
    <w:rsid w:val="00D54015"/>
    <w:rsid w:val="00D54A42"/>
    <w:rsid w:val="00D55653"/>
    <w:rsid w:val="00D557DE"/>
    <w:rsid w:val="00D5607B"/>
    <w:rsid w:val="00D575FC"/>
    <w:rsid w:val="00D57C93"/>
    <w:rsid w:val="00D6039F"/>
    <w:rsid w:val="00D60625"/>
    <w:rsid w:val="00D613BB"/>
    <w:rsid w:val="00D618F5"/>
    <w:rsid w:val="00D633CC"/>
    <w:rsid w:val="00D63D20"/>
    <w:rsid w:val="00D63E18"/>
    <w:rsid w:val="00D642F0"/>
    <w:rsid w:val="00D659AC"/>
    <w:rsid w:val="00D663AD"/>
    <w:rsid w:val="00D66829"/>
    <w:rsid w:val="00D670F9"/>
    <w:rsid w:val="00D6739F"/>
    <w:rsid w:val="00D67672"/>
    <w:rsid w:val="00D677E8"/>
    <w:rsid w:val="00D67CBA"/>
    <w:rsid w:val="00D70011"/>
    <w:rsid w:val="00D724CC"/>
    <w:rsid w:val="00D72B66"/>
    <w:rsid w:val="00D73622"/>
    <w:rsid w:val="00D7404C"/>
    <w:rsid w:val="00D745F2"/>
    <w:rsid w:val="00D74758"/>
    <w:rsid w:val="00D800E4"/>
    <w:rsid w:val="00D80193"/>
    <w:rsid w:val="00D80E69"/>
    <w:rsid w:val="00D80E9B"/>
    <w:rsid w:val="00D81EE8"/>
    <w:rsid w:val="00D82178"/>
    <w:rsid w:val="00D8276B"/>
    <w:rsid w:val="00D82905"/>
    <w:rsid w:val="00D82CA3"/>
    <w:rsid w:val="00D8364D"/>
    <w:rsid w:val="00D83D3B"/>
    <w:rsid w:val="00D83DEC"/>
    <w:rsid w:val="00D83F6A"/>
    <w:rsid w:val="00D84340"/>
    <w:rsid w:val="00D84478"/>
    <w:rsid w:val="00D84F0A"/>
    <w:rsid w:val="00D850EF"/>
    <w:rsid w:val="00D86545"/>
    <w:rsid w:val="00D86566"/>
    <w:rsid w:val="00D86F72"/>
    <w:rsid w:val="00D87671"/>
    <w:rsid w:val="00D91F88"/>
    <w:rsid w:val="00D920AA"/>
    <w:rsid w:val="00D92C9F"/>
    <w:rsid w:val="00D9310E"/>
    <w:rsid w:val="00D93A53"/>
    <w:rsid w:val="00D93CA3"/>
    <w:rsid w:val="00D94260"/>
    <w:rsid w:val="00D9647F"/>
    <w:rsid w:val="00D96801"/>
    <w:rsid w:val="00DA03CF"/>
    <w:rsid w:val="00DA0CF4"/>
    <w:rsid w:val="00DA0DE7"/>
    <w:rsid w:val="00DA1457"/>
    <w:rsid w:val="00DA1E24"/>
    <w:rsid w:val="00DA3F1F"/>
    <w:rsid w:val="00DA435E"/>
    <w:rsid w:val="00DA4439"/>
    <w:rsid w:val="00DA45A3"/>
    <w:rsid w:val="00DA47BF"/>
    <w:rsid w:val="00DA5614"/>
    <w:rsid w:val="00DA596A"/>
    <w:rsid w:val="00DA59F0"/>
    <w:rsid w:val="00DA6AB0"/>
    <w:rsid w:val="00DB0160"/>
    <w:rsid w:val="00DB0B3D"/>
    <w:rsid w:val="00DB17D0"/>
    <w:rsid w:val="00DB1957"/>
    <w:rsid w:val="00DB215D"/>
    <w:rsid w:val="00DB280E"/>
    <w:rsid w:val="00DB2B7E"/>
    <w:rsid w:val="00DB36FB"/>
    <w:rsid w:val="00DB3A5B"/>
    <w:rsid w:val="00DB47A3"/>
    <w:rsid w:val="00DB4CA8"/>
    <w:rsid w:val="00DB6CEA"/>
    <w:rsid w:val="00DB7052"/>
    <w:rsid w:val="00DB7427"/>
    <w:rsid w:val="00DC1105"/>
    <w:rsid w:val="00DC1109"/>
    <w:rsid w:val="00DC1F65"/>
    <w:rsid w:val="00DC1FE3"/>
    <w:rsid w:val="00DC3743"/>
    <w:rsid w:val="00DC3B1A"/>
    <w:rsid w:val="00DC5251"/>
    <w:rsid w:val="00DC54F9"/>
    <w:rsid w:val="00DC60F9"/>
    <w:rsid w:val="00DC6681"/>
    <w:rsid w:val="00DC6DFC"/>
    <w:rsid w:val="00DC6F78"/>
    <w:rsid w:val="00DC7133"/>
    <w:rsid w:val="00DC7F46"/>
    <w:rsid w:val="00DD088B"/>
    <w:rsid w:val="00DD1421"/>
    <w:rsid w:val="00DD1EB3"/>
    <w:rsid w:val="00DD2186"/>
    <w:rsid w:val="00DD24E3"/>
    <w:rsid w:val="00DD3469"/>
    <w:rsid w:val="00DD38B8"/>
    <w:rsid w:val="00DD504B"/>
    <w:rsid w:val="00DD5EBA"/>
    <w:rsid w:val="00DD61F3"/>
    <w:rsid w:val="00DD6957"/>
    <w:rsid w:val="00DE23A3"/>
    <w:rsid w:val="00DE3C1F"/>
    <w:rsid w:val="00DE3E81"/>
    <w:rsid w:val="00DE5CEA"/>
    <w:rsid w:val="00DE619B"/>
    <w:rsid w:val="00DE67E1"/>
    <w:rsid w:val="00DE75C9"/>
    <w:rsid w:val="00DF0455"/>
    <w:rsid w:val="00DF33FB"/>
    <w:rsid w:val="00DF3B4E"/>
    <w:rsid w:val="00DF418C"/>
    <w:rsid w:val="00DF4793"/>
    <w:rsid w:val="00DF4EF0"/>
    <w:rsid w:val="00DF5CBF"/>
    <w:rsid w:val="00DF5E43"/>
    <w:rsid w:val="00DF61CC"/>
    <w:rsid w:val="00DF63CF"/>
    <w:rsid w:val="00DF6938"/>
    <w:rsid w:val="00E00251"/>
    <w:rsid w:val="00E00681"/>
    <w:rsid w:val="00E01151"/>
    <w:rsid w:val="00E0228C"/>
    <w:rsid w:val="00E022DD"/>
    <w:rsid w:val="00E031E0"/>
    <w:rsid w:val="00E03FF5"/>
    <w:rsid w:val="00E04267"/>
    <w:rsid w:val="00E048B1"/>
    <w:rsid w:val="00E048F2"/>
    <w:rsid w:val="00E054BF"/>
    <w:rsid w:val="00E05C0C"/>
    <w:rsid w:val="00E05D74"/>
    <w:rsid w:val="00E07459"/>
    <w:rsid w:val="00E100E5"/>
    <w:rsid w:val="00E1062E"/>
    <w:rsid w:val="00E10684"/>
    <w:rsid w:val="00E10D18"/>
    <w:rsid w:val="00E13C2F"/>
    <w:rsid w:val="00E13D3B"/>
    <w:rsid w:val="00E13E57"/>
    <w:rsid w:val="00E144FB"/>
    <w:rsid w:val="00E15398"/>
    <w:rsid w:val="00E155B2"/>
    <w:rsid w:val="00E16ECA"/>
    <w:rsid w:val="00E20935"/>
    <w:rsid w:val="00E20E47"/>
    <w:rsid w:val="00E210EF"/>
    <w:rsid w:val="00E212BC"/>
    <w:rsid w:val="00E214BB"/>
    <w:rsid w:val="00E21F53"/>
    <w:rsid w:val="00E226E7"/>
    <w:rsid w:val="00E22BC1"/>
    <w:rsid w:val="00E22C50"/>
    <w:rsid w:val="00E2308F"/>
    <w:rsid w:val="00E23294"/>
    <w:rsid w:val="00E232A3"/>
    <w:rsid w:val="00E23E1F"/>
    <w:rsid w:val="00E24A81"/>
    <w:rsid w:val="00E25466"/>
    <w:rsid w:val="00E254A6"/>
    <w:rsid w:val="00E26037"/>
    <w:rsid w:val="00E26104"/>
    <w:rsid w:val="00E3099F"/>
    <w:rsid w:val="00E30BAF"/>
    <w:rsid w:val="00E30BF3"/>
    <w:rsid w:val="00E316D4"/>
    <w:rsid w:val="00E3178B"/>
    <w:rsid w:val="00E318DB"/>
    <w:rsid w:val="00E33DF7"/>
    <w:rsid w:val="00E35144"/>
    <w:rsid w:val="00E354CB"/>
    <w:rsid w:val="00E35A42"/>
    <w:rsid w:val="00E36515"/>
    <w:rsid w:val="00E367A0"/>
    <w:rsid w:val="00E370DC"/>
    <w:rsid w:val="00E402A7"/>
    <w:rsid w:val="00E40301"/>
    <w:rsid w:val="00E408C5"/>
    <w:rsid w:val="00E41749"/>
    <w:rsid w:val="00E4294E"/>
    <w:rsid w:val="00E4331B"/>
    <w:rsid w:val="00E433E9"/>
    <w:rsid w:val="00E444C9"/>
    <w:rsid w:val="00E44754"/>
    <w:rsid w:val="00E46852"/>
    <w:rsid w:val="00E46D4E"/>
    <w:rsid w:val="00E46E2E"/>
    <w:rsid w:val="00E4723E"/>
    <w:rsid w:val="00E50620"/>
    <w:rsid w:val="00E50F93"/>
    <w:rsid w:val="00E5129B"/>
    <w:rsid w:val="00E519E9"/>
    <w:rsid w:val="00E52142"/>
    <w:rsid w:val="00E52664"/>
    <w:rsid w:val="00E52B0F"/>
    <w:rsid w:val="00E53177"/>
    <w:rsid w:val="00E5350F"/>
    <w:rsid w:val="00E53878"/>
    <w:rsid w:val="00E54873"/>
    <w:rsid w:val="00E55193"/>
    <w:rsid w:val="00E556B1"/>
    <w:rsid w:val="00E5589B"/>
    <w:rsid w:val="00E5635C"/>
    <w:rsid w:val="00E5687B"/>
    <w:rsid w:val="00E56A06"/>
    <w:rsid w:val="00E60D6F"/>
    <w:rsid w:val="00E62DD7"/>
    <w:rsid w:val="00E62F24"/>
    <w:rsid w:val="00E631F6"/>
    <w:rsid w:val="00E63335"/>
    <w:rsid w:val="00E64149"/>
    <w:rsid w:val="00E641AA"/>
    <w:rsid w:val="00E647AF"/>
    <w:rsid w:val="00E65E65"/>
    <w:rsid w:val="00E65EF2"/>
    <w:rsid w:val="00E666D4"/>
    <w:rsid w:val="00E675BE"/>
    <w:rsid w:val="00E67F6F"/>
    <w:rsid w:val="00E70566"/>
    <w:rsid w:val="00E70590"/>
    <w:rsid w:val="00E7096D"/>
    <w:rsid w:val="00E71567"/>
    <w:rsid w:val="00E71B71"/>
    <w:rsid w:val="00E71DA0"/>
    <w:rsid w:val="00E733F1"/>
    <w:rsid w:val="00E7618D"/>
    <w:rsid w:val="00E7675E"/>
    <w:rsid w:val="00E7737D"/>
    <w:rsid w:val="00E810EC"/>
    <w:rsid w:val="00E81791"/>
    <w:rsid w:val="00E81F12"/>
    <w:rsid w:val="00E829CF"/>
    <w:rsid w:val="00E83E1E"/>
    <w:rsid w:val="00E845D9"/>
    <w:rsid w:val="00E84DFB"/>
    <w:rsid w:val="00E85B74"/>
    <w:rsid w:val="00E864E3"/>
    <w:rsid w:val="00E91129"/>
    <w:rsid w:val="00E912A1"/>
    <w:rsid w:val="00E916EB"/>
    <w:rsid w:val="00E919BD"/>
    <w:rsid w:val="00E91B12"/>
    <w:rsid w:val="00E92348"/>
    <w:rsid w:val="00E9302B"/>
    <w:rsid w:val="00E93939"/>
    <w:rsid w:val="00E93B39"/>
    <w:rsid w:val="00E93BAC"/>
    <w:rsid w:val="00E93FF7"/>
    <w:rsid w:val="00E94015"/>
    <w:rsid w:val="00E94343"/>
    <w:rsid w:val="00E964EB"/>
    <w:rsid w:val="00E96B05"/>
    <w:rsid w:val="00EA179B"/>
    <w:rsid w:val="00EA1DEE"/>
    <w:rsid w:val="00EA1E65"/>
    <w:rsid w:val="00EA2A61"/>
    <w:rsid w:val="00EA2AE7"/>
    <w:rsid w:val="00EA32E6"/>
    <w:rsid w:val="00EA3D56"/>
    <w:rsid w:val="00EA3F6A"/>
    <w:rsid w:val="00EA4410"/>
    <w:rsid w:val="00EA4559"/>
    <w:rsid w:val="00EA45CF"/>
    <w:rsid w:val="00EA4B2E"/>
    <w:rsid w:val="00EA4F0E"/>
    <w:rsid w:val="00EA528D"/>
    <w:rsid w:val="00EA5294"/>
    <w:rsid w:val="00EA5576"/>
    <w:rsid w:val="00EA6B6D"/>
    <w:rsid w:val="00EA6DAD"/>
    <w:rsid w:val="00EB06B4"/>
    <w:rsid w:val="00EB18DA"/>
    <w:rsid w:val="00EB1BC0"/>
    <w:rsid w:val="00EB293F"/>
    <w:rsid w:val="00EB2D8D"/>
    <w:rsid w:val="00EB2F60"/>
    <w:rsid w:val="00EB3DA7"/>
    <w:rsid w:val="00EB54E2"/>
    <w:rsid w:val="00EB578A"/>
    <w:rsid w:val="00EB57B6"/>
    <w:rsid w:val="00EB57EA"/>
    <w:rsid w:val="00EB5C86"/>
    <w:rsid w:val="00EB5F21"/>
    <w:rsid w:val="00EB60EC"/>
    <w:rsid w:val="00EB6DBE"/>
    <w:rsid w:val="00EB73E3"/>
    <w:rsid w:val="00EB766C"/>
    <w:rsid w:val="00EC0361"/>
    <w:rsid w:val="00EC0437"/>
    <w:rsid w:val="00EC12AA"/>
    <w:rsid w:val="00EC16F7"/>
    <w:rsid w:val="00EC1D41"/>
    <w:rsid w:val="00EC25C2"/>
    <w:rsid w:val="00EC2878"/>
    <w:rsid w:val="00EC30A5"/>
    <w:rsid w:val="00EC4030"/>
    <w:rsid w:val="00EC5211"/>
    <w:rsid w:val="00EC66A4"/>
    <w:rsid w:val="00EC6736"/>
    <w:rsid w:val="00EC7541"/>
    <w:rsid w:val="00ED0EF0"/>
    <w:rsid w:val="00ED1390"/>
    <w:rsid w:val="00ED1B47"/>
    <w:rsid w:val="00ED2385"/>
    <w:rsid w:val="00ED4D71"/>
    <w:rsid w:val="00ED4EC1"/>
    <w:rsid w:val="00ED5110"/>
    <w:rsid w:val="00ED6189"/>
    <w:rsid w:val="00ED6518"/>
    <w:rsid w:val="00ED79D7"/>
    <w:rsid w:val="00EE05B6"/>
    <w:rsid w:val="00EE0737"/>
    <w:rsid w:val="00EE145E"/>
    <w:rsid w:val="00EE174E"/>
    <w:rsid w:val="00EE182E"/>
    <w:rsid w:val="00EE1C56"/>
    <w:rsid w:val="00EE20D4"/>
    <w:rsid w:val="00EE2AF6"/>
    <w:rsid w:val="00EE4A30"/>
    <w:rsid w:val="00EE5469"/>
    <w:rsid w:val="00EE6872"/>
    <w:rsid w:val="00EE68AD"/>
    <w:rsid w:val="00EE75CD"/>
    <w:rsid w:val="00EF0470"/>
    <w:rsid w:val="00EF0D84"/>
    <w:rsid w:val="00EF1A27"/>
    <w:rsid w:val="00EF1A8B"/>
    <w:rsid w:val="00EF1E86"/>
    <w:rsid w:val="00EF26C2"/>
    <w:rsid w:val="00EF2FC8"/>
    <w:rsid w:val="00EF335F"/>
    <w:rsid w:val="00EF3B37"/>
    <w:rsid w:val="00EF3C22"/>
    <w:rsid w:val="00EF3E33"/>
    <w:rsid w:val="00EF4CCC"/>
    <w:rsid w:val="00EF51F4"/>
    <w:rsid w:val="00EF55CC"/>
    <w:rsid w:val="00EF599C"/>
    <w:rsid w:val="00EF5ED3"/>
    <w:rsid w:val="00EF602D"/>
    <w:rsid w:val="00EF618D"/>
    <w:rsid w:val="00EF62B7"/>
    <w:rsid w:val="00EF66CD"/>
    <w:rsid w:val="00EF685E"/>
    <w:rsid w:val="00EF693E"/>
    <w:rsid w:val="00EF7330"/>
    <w:rsid w:val="00EF7FA3"/>
    <w:rsid w:val="00F00C52"/>
    <w:rsid w:val="00F01C84"/>
    <w:rsid w:val="00F022E7"/>
    <w:rsid w:val="00F02775"/>
    <w:rsid w:val="00F02A31"/>
    <w:rsid w:val="00F02A4C"/>
    <w:rsid w:val="00F03CC9"/>
    <w:rsid w:val="00F03DE4"/>
    <w:rsid w:val="00F03E3C"/>
    <w:rsid w:val="00F044AD"/>
    <w:rsid w:val="00F04DCE"/>
    <w:rsid w:val="00F054DA"/>
    <w:rsid w:val="00F055D1"/>
    <w:rsid w:val="00F06493"/>
    <w:rsid w:val="00F069B5"/>
    <w:rsid w:val="00F070F3"/>
    <w:rsid w:val="00F07141"/>
    <w:rsid w:val="00F07546"/>
    <w:rsid w:val="00F07D32"/>
    <w:rsid w:val="00F10146"/>
    <w:rsid w:val="00F10F15"/>
    <w:rsid w:val="00F1186A"/>
    <w:rsid w:val="00F11BC6"/>
    <w:rsid w:val="00F12296"/>
    <w:rsid w:val="00F12768"/>
    <w:rsid w:val="00F13175"/>
    <w:rsid w:val="00F131F9"/>
    <w:rsid w:val="00F13D00"/>
    <w:rsid w:val="00F16C55"/>
    <w:rsid w:val="00F175B3"/>
    <w:rsid w:val="00F17EC4"/>
    <w:rsid w:val="00F21399"/>
    <w:rsid w:val="00F220CE"/>
    <w:rsid w:val="00F22B42"/>
    <w:rsid w:val="00F22B54"/>
    <w:rsid w:val="00F22C0F"/>
    <w:rsid w:val="00F238CA"/>
    <w:rsid w:val="00F23E20"/>
    <w:rsid w:val="00F242A4"/>
    <w:rsid w:val="00F247D8"/>
    <w:rsid w:val="00F25279"/>
    <w:rsid w:val="00F25420"/>
    <w:rsid w:val="00F25D23"/>
    <w:rsid w:val="00F26252"/>
    <w:rsid w:val="00F26BFD"/>
    <w:rsid w:val="00F30393"/>
    <w:rsid w:val="00F30BFE"/>
    <w:rsid w:val="00F31696"/>
    <w:rsid w:val="00F31EE7"/>
    <w:rsid w:val="00F324B1"/>
    <w:rsid w:val="00F324BE"/>
    <w:rsid w:val="00F32A19"/>
    <w:rsid w:val="00F34A39"/>
    <w:rsid w:val="00F34E0C"/>
    <w:rsid w:val="00F35369"/>
    <w:rsid w:val="00F356B3"/>
    <w:rsid w:val="00F366E7"/>
    <w:rsid w:val="00F369E7"/>
    <w:rsid w:val="00F36A33"/>
    <w:rsid w:val="00F37BDF"/>
    <w:rsid w:val="00F4020C"/>
    <w:rsid w:val="00F446D4"/>
    <w:rsid w:val="00F447C8"/>
    <w:rsid w:val="00F44E5C"/>
    <w:rsid w:val="00F46276"/>
    <w:rsid w:val="00F4745B"/>
    <w:rsid w:val="00F47493"/>
    <w:rsid w:val="00F4780E"/>
    <w:rsid w:val="00F47D1A"/>
    <w:rsid w:val="00F50941"/>
    <w:rsid w:val="00F50FB6"/>
    <w:rsid w:val="00F52707"/>
    <w:rsid w:val="00F5275B"/>
    <w:rsid w:val="00F52E1F"/>
    <w:rsid w:val="00F52F2C"/>
    <w:rsid w:val="00F53AAF"/>
    <w:rsid w:val="00F53C64"/>
    <w:rsid w:val="00F53D56"/>
    <w:rsid w:val="00F53F18"/>
    <w:rsid w:val="00F54232"/>
    <w:rsid w:val="00F55BB9"/>
    <w:rsid w:val="00F55DEA"/>
    <w:rsid w:val="00F574E4"/>
    <w:rsid w:val="00F578EB"/>
    <w:rsid w:val="00F605A6"/>
    <w:rsid w:val="00F609CE"/>
    <w:rsid w:val="00F60D61"/>
    <w:rsid w:val="00F612D2"/>
    <w:rsid w:val="00F6174F"/>
    <w:rsid w:val="00F61B2A"/>
    <w:rsid w:val="00F62D65"/>
    <w:rsid w:val="00F637EB"/>
    <w:rsid w:val="00F65B2C"/>
    <w:rsid w:val="00F663D2"/>
    <w:rsid w:val="00F66702"/>
    <w:rsid w:val="00F70200"/>
    <w:rsid w:val="00F70BF0"/>
    <w:rsid w:val="00F711D9"/>
    <w:rsid w:val="00F72A21"/>
    <w:rsid w:val="00F72A30"/>
    <w:rsid w:val="00F73CA4"/>
    <w:rsid w:val="00F74570"/>
    <w:rsid w:val="00F74FBF"/>
    <w:rsid w:val="00F755A9"/>
    <w:rsid w:val="00F757F7"/>
    <w:rsid w:val="00F75E5E"/>
    <w:rsid w:val="00F76995"/>
    <w:rsid w:val="00F76F4B"/>
    <w:rsid w:val="00F770BE"/>
    <w:rsid w:val="00F7751F"/>
    <w:rsid w:val="00F77EDC"/>
    <w:rsid w:val="00F818FF"/>
    <w:rsid w:val="00F81F93"/>
    <w:rsid w:val="00F82157"/>
    <w:rsid w:val="00F821E6"/>
    <w:rsid w:val="00F8246E"/>
    <w:rsid w:val="00F8261E"/>
    <w:rsid w:val="00F83B1D"/>
    <w:rsid w:val="00F83CEB"/>
    <w:rsid w:val="00F848D2"/>
    <w:rsid w:val="00F8517B"/>
    <w:rsid w:val="00F85959"/>
    <w:rsid w:val="00F90946"/>
    <w:rsid w:val="00F91750"/>
    <w:rsid w:val="00F96578"/>
    <w:rsid w:val="00F96EDD"/>
    <w:rsid w:val="00F9712F"/>
    <w:rsid w:val="00F97146"/>
    <w:rsid w:val="00FA015D"/>
    <w:rsid w:val="00FA11FB"/>
    <w:rsid w:val="00FA13A6"/>
    <w:rsid w:val="00FA1446"/>
    <w:rsid w:val="00FA1F6D"/>
    <w:rsid w:val="00FA2C65"/>
    <w:rsid w:val="00FA2D55"/>
    <w:rsid w:val="00FA2E64"/>
    <w:rsid w:val="00FA3468"/>
    <w:rsid w:val="00FA4178"/>
    <w:rsid w:val="00FA4421"/>
    <w:rsid w:val="00FA4794"/>
    <w:rsid w:val="00FA5811"/>
    <w:rsid w:val="00FA5AFF"/>
    <w:rsid w:val="00FA65D2"/>
    <w:rsid w:val="00FA6FB7"/>
    <w:rsid w:val="00FA721B"/>
    <w:rsid w:val="00FB159B"/>
    <w:rsid w:val="00FB21EF"/>
    <w:rsid w:val="00FB23CD"/>
    <w:rsid w:val="00FB3440"/>
    <w:rsid w:val="00FB3B44"/>
    <w:rsid w:val="00FB3E95"/>
    <w:rsid w:val="00FB4E57"/>
    <w:rsid w:val="00FB612B"/>
    <w:rsid w:val="00FB6A1D"/>
    <w:rsid w:val="00FB6A3F"/>
    <w:rsid w:val="00FB6BD8"/>
    <w:rsid w:val="00FB6E24"/>
    <w:rsid w:val="00FB7333"/>
    <w:rsid w:val="00FB7372"/>
    <w:rsid w:val="00FB7377"/>
    <w:rsid w:val="00FB7479"/>
    <w:rsid w:val="00FC04A6"/>
    <w:rsid w:val="00FC09C9"/>
    <w:rsid w:val="00FC0FCA"/>
    <w:rsid w:val="00FC202E"/>
    <w:rsid w:val="00FC263F"/>
    <w:rsid w:val="00FC2AC9"/>
    <w:rsid w:val="00FC4564"/>
    <w:rsid w:val="00FC46A3"/>
    <w:rsid w:val="00FC48EF"/>
    <w:rsid w:val="00FC5AEE"/>
    <w:rsid w:val="00FC5E89"/>
    <w:rsid w:val="00FC5EDB"/>
    <w:rsid w:val="00FC60A7"/>
    <w:rsid w:val="00FC659C"/>
    <w:rsid w:val="00FC7D8F"/>
    <w:rsid w:val="00FD0759"/>
    <w:rsid w:val="00FD09C1"/>
    <w:rsid w:val="00FD0EBB"/>
    <w:rsid w:val="00FD1271"/>
    <w:rsid w:val="00FD1FBE"/>
    <w:rsid w:val="00FD2FF9"/>
    <w:rsid w:val="00FD32F0"/>
    <w:rsid w:val="00FD45BD"/>
    <w:rsid w:val="00FD45C5"/>
    <w:rsid w:val="00FD54C8"/>
    <w:rsid w:val="00FD5BE3"/>
    <w:rsid w:val="00FD6350"/>
    <w:rsid w:val="00FD6669"/>
    <w:rsid w:val="00FD6A5B"/>
    <w:rsid w:val="00FE0053"/>
    <w:rsid w:val="00FE0B6F"/>
    <w:rsid w:val="00FE0E83"/>
    <w:rsid w:val="00FE0F96"/>
    <w:rsid w:val="00FE1CB8"/>
    <w:rsid w:val="00FE2230"/>
    <w:rsid w:val="00FE316A"/>
    <w:rsid w:val="00FE3A9C"/>
    <w:rsid w:val="00FE5742"/>
    <w:rsid w:val="00FE5DCE"/>
    <w:rsid w:val="00FE6229"/>
    <w:rsid w:val="00FE6750"/>
    <w:rsid w:val="00FF0536"/>
    <w:rsid w:val="00FF0E6E"/>
    <w:rsid w:val="00FF10EE"/>
    <w:rsid w:val="00FF1993"/>
    <w:rsid w:val="00FF2BE4"/>
    <w:rsid w:val="00FF2EA9"/>
    <w:rsid w:val="00FF30EF"/>
    <w:rsid w:val="00FF32BE"/>
    <w:rsid w:val="00FF453C"/>
    <w:rsid w:val="00FF4959"/>
    <w:rsid w:val="00FF4F5F"/>
    <w:rsid w:val="00FF6AC0"/>
    <w:rsid w:val="00FF7066"/>
    <w:rsid w:val="00FF709A"/>
    <w:rsid w:val="00FF70BC"/>
    <w:rsid w:val="00FF7323"/>
    <w:rsid w:val="01433C4E"/>
    <w:rsid w:val="017351F7"/>
    <w:rsid w:val="030C51AD"/>
    <w:rsid w:val="04471B9D"/>
    <w:rsid w:val="04B00738"/>
    <w:rsid w:val="05392710"/>
    <w:rsid w:val="05934090"/>
    <w:rsid w:val="05E003AD"/>
    <w:rsid w:val="06101BFE"/>
    <w:rsid w:val="07794BDC"/>
    <w:rsid w:val="081160DB"/>
    <w:rsid w:val="09374E64"/>
    <w:rsid w:val="0AD870D3"/>
    <w:rsid w:val="0C783C79"/>
    <w:rsid w:val="0D3F2001"/>
    <w:rsid w:val="10904983"/>
    <w:rsid w:val="112A593B"/>
    <w:rsid w:val="114218C5"/>
    <w:rsid w:val="12444E8B"/>
    <w:rsid w:val="12C64E72"/>
    <w:rsid w:val="13B20031"/>
    <w:rsid w:val="148372CB"/>
    <w:rsid w:val="16056B92"/>
    <w:rsid w:val="16141B41"/>
    <w:rsid w:val="163C10B1"/>
    <w:rsid w:val="16502D23"/>
    <w:rsid w:val="16BC5293"/>
    <w:rsid w:val="19317099"/>
    <w:rsid w:val="19A859E6"/>
    <w:rsid w:val="19EE665A"/>
    <w:rsid w:val="19F04DF1"/>
    <w:rsid w:val="1A2C7270"/>
    <w:rsid w:val="1A8A19B6"/>
    <w:rsid w:val="1BC27B4F"/>
    <w:rsid w:val="1D59066D"/>
    <w:rsid w:val="1ED97316"/>
    <w:rsid w:val="20CE6C8D"/>
    <w:rsid w:val="21741E91"/>
    <w:rsid w:val="2248605E"/>
    <w:rsid w:val="229C2AFF"/>
    <w:rsid w:val="2312733A"/>
    <w:rsid w:val="24155882"/>
    <w:rsid w:val="260B545C"/>
    <w:rsid w:val="278A0757"/>
    <w:rsid w:val="29A5203C"/>
    <w:rsid w:val="29BA60F7"/>
    <w:rsid w:val="29DE072E"/>
    <w:rsid w:val="2AD559F7"/>
    <w:rsid w:val="2BD37154"/>
    <w:rsid w:val="2C1C1AF2"/>
    <w:rsid w:val="2D0C73C9"/>
    <w:rsid w:val="2D732DE9"/>
    <w:rsid w:val="2EE64659"/>
    <w:rsid w:val="2FE9260F"/>
    <w:rsid w:val="31456A17"/>
    <w:rsid w:val="31BF47F1"/>
    <w:rsid w:val="323942B6"/>
    <w:rsid w:val="3285617C"/>
    <w:rsid w:val="33FB7A95"/>
    <w:rsid w:val="348B176F"/>
    <w:rsid w:val="349D260A"/>
    <w:rsid w:val="3550635D"/>
    <w:rsid w:val="35AA52F1"/>
    <w:rsid w:val="35F32397"/>
    <w:rsid w:val="36691381"/>
    <w:rsid w:val="367B11EA"/>
    <w:rsid w:val="371225D0"/>
    <w:rsid w:val="37E147D2"/>
    <w:rsid w:val="38094699"/>
    <w:rsid w:val="388F2474"/>
    <w:rsid w:val="38CD1518"/>
    <w:rsid w:val="39263BEA"/>
    <w:rsid w:val="39940124"/>
    <w:rsid w:val="3B3B23A4"/>
    <w:rsid w:val="3B3E57CF"/>
    <w:rsid w:val="3BC13A96"/>
    <w:rsid w:val="3C0D1EEF"/>
    <w:rsid w:val="3C68732A"/>
    <w:rsid w:val="3C7E2145"/>
    <w:rsid w:val="3D2E572E"/>
    <w:rsid w:val="3D836E80"/>
    <w:rsid w:val="3DB46E05"/>
    <w:rsid w:val="3EB8071D"/>
    <w:rsid w:val="40F365AA"/>
    <w:rsid w:val="40FC4B04"/>
    <w:rsid w:val="43655FC1"/>
    <w:rsid w:val="443674BD"/>
    <w:rsid w:val="45A67704"/>
    <w:rsid w:val="467204D1"/>
    <w:rsid w:val="46A03718"/>
    <w:rsid w:val="472E788F"/>
    <w:rsid w:val="4782076A"/>
    <w:rsid w:val="48514AB5"/>
    <w:rsid w:val="48C33563"/>
    <w:rsid w:val="499E39D0"/>
    <w:rsid w:val="4A32699F"/>
    <w:rsid w:val="4AE5464D"/>
    <w:rsid w:val="4B321F6F"/>
    <w:rsid w:val="4BB03403"/>
    <w:rsid w:val="4BF050B0"/>
    <w:rsid w:val="4CCC7775"/>
    <w:rsid w:val="4E3C2F61"/>
    <w:rsid w:val="4F6F2138"/>
    <w:rsid w:val="4FE30BB1"/>
    <w:rsid w:val="502C5B6B"/>
    <w:rsid w:val="51553C3C"/>
    <w:rsid w:val="525B279E"/>
    <w:rsid w:val="52EE7413"/>
    <w:rsid w:val="534223FF"/>
    <w:rsid w:val="53B33B4F"/>
    <w:rsid w:val="53D151FC"/>
    <w:rsid w:val="53E800F1"/>
    <w:rsid w:val="554E06EE"/>
    <w:rsid w:val="557958FD"/>
    <w:rsid w:val="569E4995"/>
    <w:rsid w:val="56B37400"/>
    <w:rsid w:val="56DE1DF4"/>
    <w:rsid w:val="57145F92"/>
    <w:rsid w:val="57785A85"/>
    <w:rsid w:val="57F026F6"/>
    <w:rsid w:val="58450A61"/>
    <w:rsid w:val="58937A5B"/>
    <w:rsid w:val="59696501"/>
    <w:rsid w:val="599902B6"/>
    <w:rsid w:val="59BD396B"/>
    <w:rsid w:val="5A7C1169"/>
    <w:rsid w:val="5AD3344E"/>
    <w:rsid w:val="5B2C60D2"/>
    <w:rsid w:val="5BB808DC"/>
    <w:rsid w:val="5C25009D"/>
    <w:rsid w:val="5C473726"/>
    <w:rsid w:val="5DEB7971"/>
    <w:rsid w:val="5EF50AA4"/>
    <w:rsid w:val="5F1B6C8E"/>
    <w:rsid w:val="5FEB00A7"/>
    <w:rsid w:val="5FEE5190"/>
    <w:rsid w:val="5FF06A8E"/>
    <w:rsid w:val="60040772"/>
    <w:rsid w:val="60B7553C"/>
    <w:rsid w:val="60D91EE5"/>
    <w:rsid w:val="626A0F38"/>
    <w:rsid w:val="627A3378"/>
    <w:rsid w:val="62DF3C1A"/>
    <w:rsid w:val="650074B8"/>
    <w:rsid w:val="685F3F07"/>
    <w:rsid w:val="69A25113"/>
    <w:rsid w:val="6C7661A6"/>
    <w:rsid w:val="6C830C2C"/>
    <w:rsid w:val="6D4E559F"/>
    <w:rsid w:val="6D641645"/>
    <w:rsid w:val="6EC0364E"/>
    <w:rsid w:val="6EC0440F"/>
    <w:rsid w:val="6F9C1033"/>
    <w:rsid w:val="71B90FC4"/>
    <w:rsid w:val="72171E92"/>
    <w:rsid w:val="738D23F6"/>
    <w:rsid w:val="755945F3"/>
    <w:rsid w:val="75C31C7F"/>
    <w:rsid w:val="778A433C"/>
    <w:rsid w:val="77E80B1A"/>
    <w:rsid w:val="781714AC"/>
    <w:rsid w:val="79903BB6"/>
    <w:rsid w:val="79C357D6"/>
    <w:rsid w:val="7C4444F0"/>
    <w:rsid w:val="7C6A0533"/>
    <w:rsid w:val="7DF94C90"/>
    <w:rsid w:val="7F930F11"/>
    <w:rsid w:val="7F94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7D1647"/>
  <w15:docId w15:val="{FD67F916-014A-4B13-9AEF-787F7662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adjustRightInd w:val="0"/>
      <w:spacing w:line="360" w:lineRule="auto"/>
      <w:jc w:val="left"/>
      <w:outlineLvl w:val="0"/>
    </w:pPr>
    <w:rPr>
      <w:rFonts w:ascii="宋体" w:eastAsia="黑体" w:hAnsi="宋体"/>
      <w:kern w:val="44"/>
      <w:sz w:val="28"/>
      <w:szCs w:val="20"/>
      <w:lang w:val="zh-CN"/>
    </w:rPr>
  </w:style>
  <w:style w:type="paragraph" w:styleId="2">
    <w:name w:val="heading 2"/>
    <w:basedOn w:val="a"/>
    <w:next w:val="a"/>
    <w:link w:val="20"/>
    <w:qFormat/>
    <w:pPr>
      <w:adjustRightInd w:val="0"/>
      <w:spacing w:line="360" w:lineRule="auto"/>
      <w:jc w:val="left"/>
      <w:outlineLvl w:val="1"/>
    </w:pPr>
    <w:rPr>
      <w:kern w:val="0"/>
      <w:sz w:val="28"/>
      <w:szCs w:val="20"/>
      <w:lang w:val="zh-CN"/>
    </w:rPr>
  </w:style>
  <w:style w:type="paragraph" w:styleId="3">
    <w:name w:val="heading 3"/>
    <w:basedOn w:val="a"/>
    <w:next w:val="a"/>
    <w:link w:val="30"/>
    <w:qFormat/>
    <w:pPr>
      <w:keepNext/>
      <w:keepLines/>
      <w:adjustRightInd w:val="0"/>
      <w:spacing w:line="360" w:lineRule="auto"/>
      <w:jc w:val="left"/>
      <w:outlineLvl w:val="2"/>
    </w:pPr>
    <w:rPr>
      <w:rFonts w:ascii="宋体" w:hAnsi="宋体"/>
      <w:color w:val="000000"/>
      <w:kern w:val="0"/>
      <w:sz w:val="28"/>
      <w:szCs w:val="20"/>
      <w:lang w:val="zh-CN"/>
    </w:rPr>
  </w:style>
  <w:style w:type="paragraph" w:styleId="4">
    <w:name w:val="heading 4"/>
    <w:basedOn w:val="a"/>
    <w:next w:val="a"/>
    <w:link w:val="40"/>
    <w:qFormat/>
    <w:pPr>
      <w:keepNext/>
      <w:keepLines/>
      <w:spacing w:before="280" w:after="290" w:line="372" w:lineRule="auto"/>
      <w:outlineLvl w:val="3"/>
    </w:pPr>
    <w:rPr>
      <w:rFonts w:ascii="Arial" w:hAnsi="Arial"/>
      <w:kern w:val="0"/>
      <w:sz w:val="28"/>
      <w:szCs w:val="20"/>
      <w:lang w:val="zh-CN"/>
    </w:rPr>
  </w:style>
  <w:style w:type="paragraph" w:styleId="5">
    <w:name w:val="heading 5"/>
    <w:basedOn w:val="a"/>
    <w:next w:val="a"/>
    <w:link w:val="50"/>
    <w:qFormat/>
    <w:pPr>
      <w:keepNext/>
      <w:keepLines/>
      <w:tabs>
        <w:tab w:val="left" w:pos="1800"/>
      </w:tabs>
      <w:spacing w:before="280" w:after="290" w:line="372" w:lineRule="auto"/>
      <w:ind w:left="992" w:hanging="992"/>
      <w:outlineLvl w:val="4"/>
    </w:pPr>
    <w:rPr>
      <w:rFonts w:ascii="宋体" w:hAnsi="宋体"/>
      <w:b/>
      <w:kern w:val="0"/>
      <w:sz w:val="28"/>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rPr>
      <w:kern w:val="0"/>
      <w:sz w:val="20"/>
      <w:szCs w:val="20"/>
      <w:lang w:val="zh-CN"/>
    </w:rPr>
  </w:style>
  <w:style w:type="paragraph" w:styleId="a5">
    <w:name w:val="Normal Indent"/>
    <w:basedOn w:val="a"/>
    <w:link w:val="a6"/>
    <w:qFormat/>
    <w:pPr>
      <w:ind w:firstLineChars="200" w:firstLine="420"/>
    </w:pPr>
    <w:rPr>
      <w:kern w:val="0"/>
      <w:sz w:val="20"/>
      <w:szCs w:val="24"/>
      <w:lang w:val="zh-CN"/>
    </w:rPr>
  </w:style>
  <w:style w:type="paragraph" w:styleId="a7">
    <w:name w:val="caption"/>
    <w:basedOn w:val="a"/>
    <w:next w:val="a"/>
    <w:qFormat/>
    <w:pPr>
      <w:spacing w:before="152" w:after="160"/>
    </w:pPr>
    <w:rPr>
      <w:rFonts w:ascii="Arial" w:eastAsia="黑体" w:hAnsi="Arial"/>
      <w:sz w:val="20"/>
      <w:szCs w:val="20"/>
    </w:rPr>
  </w:style>
  <w:style w:type="paragraph" w:styleId="a8">
    <w:name w:val="Document Map"/>
    <w:basedOn w:val="a"/>
    <w:link w:val="a9"/>
    <w:qFormat/>
    <w:pPr>
      <w:shd w:val="clear" w:color="auto" w:fill="000080"/>
    </w:pPr>
    <w:rPr>
      <w:kern w:val="0"/>
      <w:sz w:val="20"/>
      <w:szCs w:val="20"/>
      <w:lang w:val="zh-CN"/>
    </w:rPr>
  </w:style>
  <w:style w:type="paragraph" w:styleId="aa">
    <w:name w:val="annotation text"/>
    <w:basedOn w:val="a"/>
    <w:link w:val="ab"/>
    <w:qFormat/>
    <w:pPr>
      <w:jc w:val="left"/>
    </w:pPr>
    <w:rPr>
      <w:kern w:val="0"/>
      <w:sz w:val="20"/>
      <w:szCs w:val="20"/>
      <w:lang w:val="zh-CN"/>
    </w:rPr>
  </w:style>
  <w:style w:type="paragraph" w:styleId="ac">
    <w:name w:val="Body Text Indent"/>
    <w:basedOn w:val="a"/>
    <w:link w:val="ad"/>
    <w:qFormat/>
    <w:pPr>
      <w:tabs>
        <w:tab w:val="left" w:pos="1200"/>
      </w:tabs>
      <w:adjustRightInd w:val="0"/>
      <w:snapToGrid w:val="0"/>
      <w:spacing w:line="400" w:lineRule="exact"/>
      <w:ind w:right="32" w:firstLineChars="200" w:firstLine="480"/>
    </w:pPr>
    <w:rPr>
      <w:rFonts w:ascii="宋体" w:hAnsi="宋体"/>
      <w:color w:val="000000"/>
      <w:kern w:val="0"/>
      <w:sz w:val="24"/>
      <w:szCs w:val="20"/>
      <w:lang w:val="zh-CN"/>
    </w:rPr>
  </w:style>
  <w:style w:type="paragraph" w:styleId="ae">
    <w:name w:val="Block Text"/>
    <w:basedOn w:val="a"/>
    <w:qFormat/>
    <w:pPr>
      <w:spacing w:before="120"/>
      <w:ind w:left="113" w:right="113"/>
    </w:pPr>
    <w:rPr>
      <w:rFonts w:ascii="Arial" w:hAnsi="Arial"/>
      <w:kern w:val="24"/>
      <w:sz w:val="24"/>
      <w:szCs w:val="24"/>
    </w:rPr>
  </w:style>
  <w:style w:type="paragraph" w:styleId="af">
    <w:name w:val="Plain Text"/>
    <w:basedOn w:val="a"/>
    <w:link w:val="af0"/>
    <w:uiPriority w:val="99"/>
    <w:qFormat/>
    <w:pPr>
      <w:autoSpaceDE w:val="0"/>
      <w:autoSpaceDN w:val="0"/>
      <w:adjustRightInd w:val="0"/>
      <w:spacing w:line="312" w:lineRule="atLeast"/>
      <w:ind w:firstLineChars="200" w:firstLine="576"/>
      <w:jc w:val="left"/>
      <w:textAlignment w:val="baseline"/>
    </w:pPr>
    <w:rPr>
      <w:rFonts w:ascii="宋体" w:eastAsia="仿宋_GB2312" w:hAnsi="Tms Rmn"/>
      <w:spacing w:val="4"/>
      <w:kern w:val="0"/>
      <w:sz w:val="28"/>
      <w:szCs w:val="20"/>
      <w:lang w:val="zh-CN"/>
    </w:rPr>
  </w:style>
  <w:style w:type="paragraph" w:styleId="21">
    <w:name w:val="Body Text Indent 2"/>
    <w:basedOn w:val="a"/>
    <w:link w:val="22"/>
    <w:qFormat/>
    <w:pPr>
      <w:tabs>
        <w:tab w:val="left" w:pos="1200"/>
      </w:tabs>
      <w:spacing w:line="400" w:lineRule="exact"/>
      <w:ind w:firstLineChars="200" w:firstLine="480"/>
    </w:pPr>
    <w:rPr>
      <w:color w:val="000000"/>
      <w:kern w:val="0"/>
      <w:sz w:val="24"/>
      <w:szCs w:val="20"/>
      <w:lang w:val="zh-CN"/>
    </w:rPr>
  </w:style>
  <w:style w:type="paragraph" w:styleId="af1">
    <w:name w:val="Balloon Text"/>
    <w:basedOn w:val="a"/>
    <w:link w:val="af2"/>
    <w:qFormat/>
    <w:rPr>
      <w:kern w:val="0"/>
      <w:sz w:val="18"/>
      <w:szCs w:val="20"/>
      <w:lang w:val="zh-CN"/>
    </w:rPr>
  </w:style>
  <w:style w:type="paragraph" w:styleId="af3">
    <w:name w:val="footer"/>
    <w:basedOn w:val="a"/>
    <w:link w:val="af4"/>
    <w:uiPriority w:val="99"/>
    <w:unhideWhenUsed/>
    <w:qFormat/>
    <w:pPr>
      <w:tabs>
        <w:tab w:val="center" w:pos="4153"/>
        <w:tab w:val="right" w:pos="8306"/>
      </w:tabs>
      <w:snapToGrid w:val="0"/>
      <w:jc w:val="left"/>
    </w:pPr>
    <w:rPr>
      <w:kern w:val="0"/>
      <w:sz w:val="18"/>
      <w:szCs w:val="18"/>
      <w:lang w:val="zh-CN"/>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31">
    <w:name w:val="Body Text Indent 3"/>
    <w:basedOn w:val="a"/>
    <w:link w:val="32"/>
    <w:qFormat/>
    <w:pPr>
      <w:spacing w:line="360" w:lineRule="auto"/>
      <w:ind w:firstLine="480"/>
    </w:pPr>
    <w:rPr>
      <w:rFonts w:eastAsia="仿宋_GB2312"/>
      <w:kern w:val="0"/>
      <w:sz w:val="24"/>
      <w:szCs w:val="20"/>
      <w:lang w:val="zh-CN"/>
    </w:rPr>
  </w:style>
  <w:style w:type="paragraph" w:styleId="23">
    <w:name w:val="Body Text 2"/>
    <w:basedOn w:val="a"/>
    <w:link w:val="24"/>
    <w:qFormat/>
    <w:pPr>
      <w:spacing w:after="120" w:line="480" w:lineRule="auto"/>
    </w:pPr>
    <w:rPr>
      <w:kern w:val="0"/>
      <w:sz w:val="20"/>
      <w:szCs w:val="20"/>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0"/>
      <w:szCs w:val="20"/>
      <w:lang w:val="zh-CN"/>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szCs w:val="20"/>
    </w:rPr>
  </w:style>
  <w:style w:type="paragraph" w:styleId="af8">
    <w:name w:val="annotation subject"/>
    <w:basedOn w:val="aa"/>
    <w:next w:val="aa"/>
    <w:link w:val="af9"/>
    <w:qFormat/>
    <w:rPr>
      <w:b/>
    </w:rPr>
  </w:style>
  <w:style w:type="paragraph" w:styleId="25">
    <w:name w:val="Body Text First Indent 2"/>
    <w:basedOn w:val="ac"/>
    <w:link w:val="26"/>
    <w:qFormat/>
    <w:pPr>
      <w:adjustRightInd/>
      <w:snapToGrid/>
      <w:spacing w:after="120" w:line="240" w:lineRule="auto"/>
      <w:ind w:leftChars="200" w:left="420" w:right="0" w:firstLine="420"/>
    </w:pPr>
    <w:rPr>
      <w:rFonts w:ascii="Times New Roman" w:hAnsi="Times New Roman"/>
      <w:szCs w:val="24"/>
    </w:rPr>
  </w:style>
  <w:style w:type="table" w:styleId="afa">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qFormat/>
    <w:rPr>
      <w:b/>
      <w:szCs w:val="24"/>
    </w:rPr>
  </w:style>
  <w:style w:type="character" w:styleId="afc">
    <w:name w:val="page number"/>
    <w:basedOn w:val="a1"/>
    <w:qFormat/>
  </w:style>
  <w:style w:type="character" w:styleId="afd">
    <w:name w:val="Emphasis"/>
    <w:uiPriority w:val="20"/>
    <w:qFormat/>
    <w:rPr>
      <w:i/>
      <w:iCs/>
    </w:rPr>
  </w:style>
  <w:style w:type="character" w:styleId="afe">
    <w:name w:val="Hyperlink"/>
    <w:qFormat/>
    <w:rPr>
      <w:color w:val="136EC2"/>
      <w:szCs w:val="24"/>
      <w:u w:val="single"/>
    </w:rPr>
  </w:style>
  <w:style w:type="character" w:styleId="aff">
    <w:name w:val="annotation reference"/>
    <w:qFormat/>
    <w:rPr>
      <w:sz w:val="21"/>
      <w:szCs w:val="24"/>
    </w:rPr>
  </w:style>
  <w:style w:type="character" w:customStyle="1" w:styleId="CharCharCharCharCharChar2">
    <w:name w:val="正文（首行缩进两字） Char Char Char Char Char Char2"/>
    <w:qFormat/>
    <w:rPr>
      <w:rFonts w:eastAsia="宋体"/>
      <w:kern w:val="2"/>
      <w:sz w:val="21"/>
      <w:szCs w:val="24"/>
      <w:lang w:val="en-US" w:eastAsia="zh-CN" w:bidi="ar-SA"/>
    </w:rPr>
  </w:style>
  <w:style w:type="character" w:customStyle="1" w:styleId="40">
    <w:name w:val="标题 4 字符"/>
    <w:link w:val="4"/>
    <w:qFormat/>
    <w:rPr>
      <w:rFonts w:ascii="Arial" w:eastAsia="宋体" w:hAnsi="Arial" w:cs="Times New Roman"/>
      <w:sz w:val="28"/>
      <w:szCs w:val="20"/>
    </w:rPr>
  </w:style>
  <w:style w:type="character" w:customStyle="1" w:styleId="50">
    <w:name w:val="标题 5 字符"/>
    <w:link w:val="5"/>
    <w:qFormat/>
    <w:rPr>
      <w:rFonts w:ascii="宋体" w:eastAsia="宋体" w:hAnsi="宋体" w:cs="Times New Roman"/>
      <w:b/>
      <w:sz w:val="28"/>
      <w:szCs w:val="20"/>
    </w:rPr>
  </w:style>
  <w:style w:type="character" w:customStyle="1" w:styleId="24">
    <w:name w:val="正文文本 2 字符"/>
    <w:link w:val="23"/>
    <w:qFormat/>
    <w:rPr>
      <w:rFonts w:ascii="Times New Roman" w:eastAsia="宋体" w:hAnsi="Times New Roman" w:cs="Times New Roman"/>
      <w:szCs w:val="20"/>
    </w:rPr>
  </w:style>
  <w:style w:type="character" w:customStyle="1" w:styleId="32">
    <w:name w:val="正文文本缩进 3 字符"/>
    <w:link w:val="31"/>
    <w:qFormat/>
    <w:rPr>
      <w:rFonts w:ascii="Times New Roman" w:eastAsia="仿宋_GB2312" w:hAnsi="Times New Roman" w:cs="Times New Roman"/>
      <w:sz w:val="24"/>
      <w:szCs w:val="20"/>
    </w:rPr>
  </w:style>
  <w:style w:type="character" w:customStyle="1" w:styleId="ad">
    <w:name w:val="正文文本缩进 字符"/>
    <w:link w:val="ac"/>
    <w:qFormat/>
    <w:rPr>
      <w:rFonts w:ascii="宋体" w:eastAsia="宋体" w:hAnsi="宋体" w:cs="Times New Roman"/>
      <w:color w:val="000000"/>
      <w:sz w:val="24"/>
      <w:szCs w:val="20"/>
    </w:rPr>
  </w:style>
  <w:style w:type="character" w:customStyle="1" w:styleId="large1">
    <w:name w:val="large1"/>
    <w:qFormat/>
    <w:rPr>
      <w:rFonts w:ascii="宋体" w:eastAsia="宋体" w:hAnsi="宋体" w:hint="eastAsia"/>
      <w:sz w:val="20"/>
      <w:szCs w:val="24"/>
    </w:rPr>
  </w:style>
  <w:style w:type="character" w:customStyle="1" w:styleId="a4">
    <w:name w:val="正文文本 字符"/>
    <w:link w:val="a0"/>
    <w:qFormat/>
    <w:rPr>
      <w:rFonts w:ascii="Times New Roman" w:eastAsia="宋体" w:hAnsi="Times New Roman" w:cs="Times New Roman"/>
      <w:szCs w:val="20"/>
    </w:rPr>
  </w:style>
  <w:style w:type="character" w:customStyle="1" w:styleId="a6">
    <w:name w:val="正文缩进 字符"/>
    <w:link w:val="a5"/>
    <w:qFormat/>
    <w:rPr>
      <w:rFonts w:eastAsia="宋体"/>
      <w:szCs w:val="24"/>
    </w:rPr>
  </w:style>
  <w:style w:type="character" w:customStyle="1" w:styleId="10">
    <w:name w:val="标题 1 字符"/>
    <w:link w:val="1"/>
    <w:qFormat/>
    <w:rPr>
      <w:rFonts w:ascii="宋体" w:eastAsia="黑体" w:hAnsi="宋体" w:cs="Times New Roman"/>
      <w:kern w:val="44"/>
      <w:sz w:val="28"/>
      <w:szCs w:val="20"/>
    </w:rPr>
  </w:style>
  <w:style w:type="character" w:customStyle="1" w:styleId="af9">
    <w:name w:val="批注主题 字符"/>
    <w:link w:val="af8"/>
    <w:qFormat/>
    <w:rPr>
      <w:rFonts w:ascii="Times New Roman" w:eastAsia="宋体" w:hAnsi="Times New Roman" w:cs="Times New Roman"/>
      <w:b/>
      <w:szCs w:val="20"/>
    </w:rPr>
  </w:style>
  <w:style w:type="character" w:customStyle="1" w:styleId="font11">
    <w:name w:val="font11"/>
    <w:qFormat/>
    <w:rPr>
      <w:rFonts w:ascii="Times New Roman" w:hAnsi="Times New Roman" w:cs="Times New Roman" w:hint="default"/>
      <w:color w:val="FF0000"/>
      <w:sz w:val="21"/>
      <w:szCs w:val="21"/>
      <w:u w:val="none"/>
      <w:vertAlign w:val="subscript"/>
    </w:rPr>
  </w:style>
  <w:style w:type="character" w:customStyle="1" w:styleId="textnew1">
    <w:name w:val="text_new1"/>
    <w:uiPriority w:val="99"/>
    <w:qFormat/>
    <w:rPr>
      <w:color w:val="000000"/>
      <w:spacing w:val="15"/>
      <w:sz w:val="21"/>
      <w:szCs w:val="24"/>
      <w:u w:val="none"/>
    </w:rPr>
  </w:style>
  <w:style w:type="character" w:customStyle="1" w:styleId="ab">
    <w:name w:val="批注文字 字符"/>
    <w:link w:val="aa"/>
    <w:qFormat/>
    <w:rPr>
      <w:rFonts w:ascii="Times New Roman" w:eastAsia="宋体" w:hAnsi="Times New Roman" w:cs="Times New Roman"/>
      <w:szCs w:val="20"/>
    </w:rPr>
  </w:style>
  <w:style w:type="character" w:customStyle="1" w:styleId="Char">
    <w:name w:val="表格文字 Char"/>
    <w:link w:val="aff0"/>
    <w:uiPriority w:val="99"/>
    <w:qFormat/>
    <w:rPr>
      <w:rFonts w:ascii="宋体" w:eastAsia="宋体" w:hAnsi="宋体"/>
      <w:sz w:val="24"/>
      <w:szCs w:val="24"/>
    </w:rPr>
  </w:style>
  <w:style w:type="paragraph" w:customStyle="1" w:styleId="aff0">
    <w:name w:val="表格文字"/>
    <w:basedOn w:val="a"/>
    <w:link w:val="Char"/>
    <w:uiPriority w:val="99"/>
    <w:qFormat/>
    <w:pPr>
      <w:spacing w:line="400" w:lineRule="exact"/>
      <w:jc w:val="center"/>
    </w:pPr>
    <w:rPr>
      <w:rFonts w:ascii="宋体" w:hAnsi="宋体"/>
      <w:kern w:val="0"/>
      <w:sz w:val="24"/>
      <w:szCs w:val="24"/>
      <w:lang w:val="zh-CN"/>
    </w:rPr>
  </w:style>
  <w:style w:type="character" w:customStyle="1" w:styleId="style1041">
    <w:name w:val="style1041"/>
    <w:qFormat/>
    <w:rPr>
      <w:sz w:val="21"/>
      <w:szCs w:val="24"/>
    </w:rPr>
  </w:style>
  <w:style w:type="character" w:customStyle="1" w:styleId="Char0">
    <w:name w:val="封面三号 加粗 Char"/>
    <w:link w:val="aff1"/>
    <w:qFormat/>
    <w:rPr>
      <w:rFonts w:eastAsia="宋体"/>
      <w:b/>
      <w:sz w:val="32"/>
      <w:szCs w:val="24"/>
    </w:rPr>
  </w:style>
  <w:style w:type="paragraph" w:customStyle="1" w:styleId="aff1">
    <w:name w:val="封面三号 加粗"/>
    <w:basedOn w:val="a"/>
    <w:link w:val="Char0"/>
    <w:qFormat/>
    <w:pPr>
      <w:ind w:firstLineChars="200" w:firstLine="200"/>
    </w:pPr>
    <w:rPr>
      <w:b/>
      <w:kern w:val="0"/>
      <w:sz w:val="32"/>
      <w:szCs w:val="24"/>
      <w:lang w:val="zh-CN"/>
    </w:rPr>
  </w:style>
  <w:style w:type="character" w:customStyle="1" w:styleId="22">
    <w:name w:val="正文文本缩进 2 字符"/>
    <w:link w:val="21"/>
    <w:qFormat/>
    <w:rPr>
      <w:rFonts w:ascii="Times New Roman" w:eastAsia="宋体" w:hAnsi="Times New Roman" w:cs="Times New Roman"/>
      <w:color w:val="000000"/>
      <w:sz w:val="24"/>
      <w:szCs w:val="20"/>
    </w:rPr>
  </w:style>
  <w:style w:type="character" w:customStyle="1" w:styleId="af4">
    <w:name w:val="页脚 字符"/>
    <w:link w:val="af3"/>
    <w:uiPriority w:val="99"/>
    <w:qFormat/>
    <w:rPr>
      <w:sz w:val="18"/>
      <w:szCs w:val="18"/>
    </w:rPr>
  </w:style>
  <w:style w:type="character" w:customStyle="1" w:styleId="a9">
    <w:name w:val="文档结构图 字符"/>
    <w:link w:val="a8"/>
    <w:qFormat/>
    <w:rPr>
      <w:rFonts w:ascii="Times New Roman" w:eastAsia="宋体" w:hAnsi="Times New Roman" w:cs="Times New Roman"/>
      <w:szCs w:val="20"/>
      <w:shd w:val="clear" w:color="auto" w:fill="000080"/>
    </w:rPr>
  </w:style>
  <w:style w:type="character" w:customStyle="1" w:styleId="Char1">
    <w:name w:val="封面三号 下划线 Char"/>
    <w:link w:val="aff2"/>
    <w:qFormat/>
    <w:rPr>
      <w:rFonts w:ascii="宋体" w:eastAsia="宋体" w:hAnsi="宋体"/>
      <w:b/>
      <w:sz w:val="32"/>
      <w:szCs w:val="24"/>
    </w:rPr>
  </w:style>
  <w:style w:type="paragraph" w:customStyle="1" w:styleId="aff2">
    <w:name w:val="封面三号 下划线"/>
    <w:basedOn w:val="a"/>
    <w:link w:val="Char1"/>
    <w:qFormat/>
    <w:rPr>
      <w:rFonts w:ascii="宋体" w:hAnsi="宋体"/>
      <w:b/>
      <w:kern w:val="0"/>
      <w:sz w:val="32"/>
      <w:szCs w:val="24"/>
      <w:lang w:val="zh-CN"/>
    </w:rPr>
  </w:style>
  <w:style w:type="character" w:customStyle="1" w:styleId="26">
    <w:name w:val="正文文本首行缩进 2 字符"/>
    <w:link w:val="25"/>
    <w:qFormat/>
    <w:rPr>
      <w:rFonts w:ascii="Times New Roman" w:eastAsia="宋体" w:hAnsi="Times New Roman" w:cs="Times New Roman"/>
      <w:color w:val="000000"/>
      <w:sz w:val="24"/>
      <w:szCs w:val="24"/>
    </w:rPr>
  </w:style>
  <w:style w:type="character" w:customStyle="1" w:styleId="af6">
    <w:name w:val="页眉 字符"/>
    <w:link w:val="af5"/>
    <w:uiPriority w:val="99"/>
    <w:qFormat/>
    <w:rPr>
      <w:sz w:val="18"/>
      <w:szCs w:val="18"/>
    </w:rPr>
  </w:style>
  <w:style w:type="character" w:customStyle="1" w:styleId="20">
    <w:name w:val="标题 2 字符"/>
    <w:link w:val="2"/>
    <w:qFormat/>
    <w:rPr>
      <w:rFonts w:ascii="Times New Roman" w:eastAsia="宋体" w:hAnsi="Times New Roman" w:cs="Times New Roman"/>
      <w:sz w:val="28"/>
      <w:szCs w:val="20"/>
    </w:rPr>
  </w:style>
  <w:style w:type="character" w:customStyle="1" w:styleId="company-content">
    <w:name w:val="company-content"/>
    <w:basedOn w:val="a1"/>
    <w:qFormat/>
  </w:style>
  <w:style w:type="character" w:customStyle="1" w:styleId="af2">
    <w:name w:val="批注框文本 字符"/>
    <w:link w:val="af1"/>
    <w:qFormat/>
    <w:rPr>
      <w:rFonts w:ascii="Times New Roman" w:eastAsia="宋体" w:hAnsi="Times New Roman" w:cs="Times New Roman"/>
      <w:sz w:val="18"/>
      <w:szCs w:val="20"/>
    </w:rPr>
  </w:style>
  <w:style w:type="character" w:customStyle="1" w:styleId="textnew">
    <w:name w:val="text_new"/>
    <w:basedOn w:val="a1"/>
    <w:qFormat/>
  </w:style>
  <w:style w:type="character" w:customStyle="1" w:styleId="st">
    <w:name w:val="st"/>
    <w:basedOn w:val="a1"/>
    <w:qFormat/>
  </w:style>
  <w:style w:type="character" w:customStyle="1" w:styleId="apple-converted-space">
    <w:name w:val="apple-converted-space"/>
    <w:basedOn w:val="a1"/>
    <w:qFormat/>
  </w:style>
  <w:style w:type="character" w:customStyle="1" w:styleId="HTML0">
    <w:name w:val="HTML 预设格式 字符"/>
    <w:link w:val="HTML"/>
    <w:qFormat/>
    <w:rPr>
      <w:rFonts w:ascii="Arial" w:eastAsia="宋体" w:hAnsi="Arial" w:cs="Times New Roman"/>
      <w:kern w:val="0"/>
      <w:szCs w:val="20"/>
    </w:rPr>
  </w:style>
  <w:style w:type="character" w:customStyle="1" w:styleId="style41">
    <w:name w:val="style41"/>
    <w:qFormat/>
    <w:rPr>
      <w:sz w:val="21"/>
      <w:szCs w:val="24"/>
    </w:rPr>
  </w:style>
  <w:style w:type="character" w:customStyle="1" w:styleId="hl">
    <w:name w:val="hl"/>
    <w:basedOn w:val="a1"/>
    <w:qFormat/>
  </w:style>
  <w:style w:type="character" w:customStyle="1" w:styleId="2Char">
    <w:name w:val="样式 正文文本 + 首行缩进:  2 字符 Char"/>
    <w:link w:val="27"/>
    <w:qFormat/>
    <w:rPr>
      <w:rFonts w:ascii="Times New Roman" w:eastAsia="宋体" w:hAnsi="Times New Roman" w:cs="Times New Roman"/>
      <w:sz w:val="24"/>
      <w:szCs w:val="24"/>
    </w:rPr>
  </w:style>
  <w:style w:type="paragraph" w:customStyle="1" w:styleId="27">
    <w:name w:val="样式 正文文本 + 首行缩进:  2 字符"/>
    <w:basedOn w:val="a0"/>
    <w:link w:val="2Char"/>
    <w:qFormat/>
    <w:pPr>
      <w:spacing w:after="0" w:line="360" w:lineRule="auto"/>
      <w:ind w:firstLineChars="200" w:firstLine="480"/>
    </w:pPr>
    <w:rPr>
      <w:sz w:val="24"/>
      <w:szCs w:val="24"/>
    </w:rPr>
  </w:style>
  <w:style w:type="character" w:customStyle="1" w:styleId="30">
    <w:name w:val="标题 3 字符"/>
    <w:link w:val="3"/>
    <w:qFormat/>
    <w:rPr>
      <w:rFonts w:ascii="宋体" w:eastAsia="宋体" w:hAnsi="宋体" w:cs="Times New Roman"/>
      <w:color w:val="000000"/>
      <w:sz w:val="28"/>
      <w:szCs w:val="20"/>
    </w:rPr>
  </w:style>
  <w:style w:type="paragraph" w:customStyle="1" w:styleId="11">
    <w:name w:val="样式1"/>
    <w:basedOn w:val="4"/>
    <w:qFormat/>
  </w:style>
  <w:style w:type="paragraph" w:customStyle="1" w:styleId="aff3">
    <w:name w:val="封面三号字 居中"/>
    <w:basedOn w:val="a"/>
    <w:qFormat/>
    <w:pPr>
      <w:jc w:val="center"/>
    </w:pPr>
    <w:rPr>
      <w:sz w:val="32"/>
      <w:szCs w:val="20"/>
    </w:rPr>
  </w:style>
  <w:style w:type="paragraph" w:customStyle="1" w:styleId="aff4">
    <w:name w:val="表居中（中文）"/>
    <w:basedOn w:val="a"/>
    <w:qFormat/>
    <w:pPr>
      <w:adjustRightInd w:val="0"/>
      <w:spacing w:line="380" w:lineRule="atLeast"/>
      <w:jc w:val="center"/>
      <w:textAlignment w:val="baseline"/>
    </w:pPr>
    <w:rPr>
      <w:rFonts w:eastAsia="楷体_GB2312"/>
      <w:kern w:val="0"/>
      <w:sz w:val="24"/>
      <w:szCs w:val="20"/>
    </w:rPr>
  </w:style>
  <w:style w:type="paragraph" w:styleId="aff5">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
    <w:name w:val="Char Char"/>
    <w:basedOn w:val="a"/>
    <w:qFormat/>
    <w:rPr>
      <w:szCs w:val="24"/>
    </w:rPr>
  </w:style>
  <w:style w:type="paragraph" w:customStyle="1" w:styleId="aff6">
    <w:name w:val="正文四号加粗"/>
    <w:basedOn w:val="a"/>
    <w:next w:val="a"/>
    <w:qFormat/>
    <w:rPr>
      <w:b/>
      <w:sz w:val="28"/>
      <w:szCs w:val="20"/>
    </w:rPr>
  </w:style>
  <w:style w:type="paragraph" w:customStyle="1" w:styleId="aff7">
    <w:name w:val="小四表文左齐"/>
    <w:basedOn w:val="a"/>
    <w:qFormat/>
    <w:pPr>
      <w:adjustRightInd w:val="0"/>
      <w:snapToGrid w:val="0"/>
      <w:jc w:val="center"/>
    </w:pPr>
    <w:rPr>
      <w:rFonts w:ascii="宋体" w:hAnsi="宋体"/>
      <w:szCs w:val="21"/>
    </w:rPr>
  </w:style>
  <w:style w:type="paragraph" w:customStyle="1" w:styleId="Normal">
    <w:name w:val="[Normal]"/>
    <w:link w:val="NormalChar"/>
    <w:uiPriority w:val="99"/>
    <w:unhideWhenUsed/>
    <w:qFormat/>
    <w:pPr>
      <w:widowControl w:val="0"/>
      <w:autoSpaceDE w:val="0"/>
      <w:autoSpaceDN w:val="0"/>
    </w:pPr>
    <w:rPr>
      <w:rFonts w:ascii="Arial" w:hAnsi="Arial" w:hint="eastAsia"/>
      <w:sz w:val="24"/>
    </w:rPr>
  </w:style>
  <w:style w:type="paragraph" w:customStyle="1" w:styleId="p0">
    <w:name w:val="p0"/>
    <w:basedOn w:val="a"/>
    <w:qFormat/>
    <w:pPr>
      <w:widowControl/>
    </w:pPr>
    <w:rPr>
      <w:kern w:val="0"/>
      <w:szCs w:val="21"/>
    </w:rPr>
  </w:style>
  <w:style w:type="paragraph" w:customStyle="1" w:styleId="12">
    <w:name w:val="字元 字元1"/>
    <w:basedOn w:val="a"/>
    <w:qFormat/>
    <w:rPr>
      <w:szCs w:val="24"/>
    </w:rPr>
  </w:style>
  <w:style w:type="paragraph" w:customStyle="1" w:styleId="CharCharCharCharCharCharCharCharCharChar">
    <w:name w:val="Char Char Char Char Char Char Char Char Char Char"/>
    <w:basedOn w:val="a"/>
    <w:qFormat/>
    <w:pPr>
      <w:spacing w:line="240" w:lineRule="exact"/>
      <w:ind w:firstLineChars="200" w:firstLine="200"/>
    </w:pPr>
    <w:rPr>
      <w:rFonts w:ascii="宋体" w:hAnsi="宋体"/>
      <w:sz w:val="24"/>
      <w:szCs w:val="20"/>
    </w:rPr>
  </w:style>
  <w:style w:type="paragraph" w:customStyle="1" w:styleId="Char2">
    <w:name w:val="Char"/>
    <w:basedOn w:val="a"/>
    <w:qFormat/>
    <w:rPr>
      <w:szCs w:val="24"/>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hAnsi="宋体" w:cs="宋体"/>
      <w:kern w:val="0"/>
      <w:sz w:val="24"/>
      <w:szCs w:val="24"/>
    </w:rPr>
  </w:style>
  <w:style w:type="paragraph" w:customStyle="1" w:styleId="aff8">
    <w:name w:val="表标题"/>
    <w:basedOn w:val="a0"/>
    <w:next w:val="a0"/>
    <w:link w:val="Char3"/>
    <w:qFormat/>
    <w:pPr>
      <w:spacing w:after="0" w:line="400" w:lineRule="exact"/>
      <w:jc w:val="center"/>
    </w:pPr>
    <w:rPr>
      <w:snapToGrid w:val="0"/>
      <w:spacing w:val="-4"/>
      <w:sz w:val="24"/>
    </w:rPr>
  </w:style>
  <w:style w:type="paragraph" w:customStyle="1" w:styleId="CharCharCharCharCharChar">
    <w:name w:val="Char Char Char Char Char Char"/>
    <w:basedOn w:val="a"/>
    <w:qFormat/>
    <w:pPr>
      <w:widowControl/>
      <w:jc w:val="left"/>
    </w:pPr>
    <w:rPr>
      <w:kern w:val="0"/>
      <w:sz w:val="24"/>
      <w:szCs w:val="21"/>
    </w:rPr>
  </w:style>
  <w:style w:type="paragraph" w:customStyle="1" w:styleId="aff9">
    <w:name w:val="正文楷体"/>
    <w:basedOn w:val="a"/>
    <w:qFormat/>
    <w:rPr>
      <w:rFonts w:eastAsia="楷体_GB2312"/>
      <w:szCs w:val="20"/>
    </w:rPr>
  </w:style>
  <w:style w:type="paragraph" w:customStyle="1" w:styleId="Char10">
    <w:name w:val="Char1"/>
    <w:basedOn w:val="a"/>
    <w:qFormat/>
    <w:rPr>
      <w:szCs w:val="24"/>
    </w:rPr>
  </w:style>
  <w:style w:type="paragraph" w:customStyle="1" w:styleId="13">
    <w:name w:val="修订1"/>
    <w:uiPriority w:val="99"/>
    <w:semiHidden/>
    <w:qFormat/>
    <w:rPr>
      <w:kern w:val="2"/>
      <w:sz w:val="21"/>
    </w:rPr>
  </w:style>
  <w:style w:type="paragraph" w:customStyle="1" w:styleId="affa">
    <w:name w:val="封面小二 居中"/>
    <w:basedOn w:val="a"/>
    <w:qFormat/>
    <w:pPr>
      <w:jc w:val="center"/>
    </w:pPr>
    <w:rPr>
      <w:sz w:val="36"/>
      <w:szCs w:val="20"/>
    </w:rPr>
  </w:style>
  <w:style w:type="paragraph" w:customStyle="1" w:styleId="ParaCharCharCharChar">
    <w:name w:val="默认段落字体 Para Char Char Char Char"/>
    <w:basedOn w:val="a"/>
    <w:qFormat/>
    <w:rPr>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20">
    <w:name w:val="reader-word-layer reader-word-s1-20"/>
    <w:basedOn w:val="a"/>
    <w:qFormat/>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a"/>
    <w:qFormat/>
    <w:pPr>
      <w:ind w:firstLineChars="200" w:firstLine="420"/>
    </w:pPr>
    <w:rPr>
      <w:rFonts w:ascii="Calibri" w:hAnsi="Calibri"/>
    </w:rPr>
  </w:style>
  <w:style w:type="paragraph" w:customStyle="1" w:styleId="affb">
    <w:name w:val="封面一号 居中"/>
    <w:basedOn w:val="a"/>
    <w:qFormat/>
    <w:pPr>
      <w:jc w:val="center"/>
    </w:pPr>
    <w:rPr>
      <w:b/>
      <w:sz w:val="52"/>
      <w:szCs w:val="20"/>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szCs w:val="24"/>
    </w:rPr>
  </w:style>
  <w:style w:type="paragraph" w:customStyle="1" w:styleId="CharCharCharChar1CharCharCharChar">
    <w:name w:val="Char Char Char Char1 Char Char Char Char"/>
    <w:basedOn w:val="a"/>
    <w:qFormat/>
    <w:rPr>
      <w:sz w:val="24"/>
      <w:szCs w:val="24"/>
    </w:rPr>
  </w:style>
  <w:style w:type="paragraph" w:customStyle="1" w:styleId="xl740">
    <w:name w:val="xl74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ourier New" w:eastAsia="Arial Unicode MS" w:hAnsi="Courier New"/>
      <w:kern w:val="0"/>
      <w:sz w:val="24"/>
      <w:szCs w:val="24"/>
    </w:rPr>
  </w:style>
  <w:style w:type="character" w:customStyle="1" w:styleId="CharChar0">
    <w:name w:val="表格文字 Char Char"/>
    <w:qFormat/>
    <w:rPr>
      <w:rFonts w:ascii="宋体" w:hAnsi="宋体"/>
      <w:kern w:val="2"/>
      <w:sz w:val="24"/>
    </w:rPr>
  </w:style>
  <w:style w:type="paragraph" w:customStyle="1" w:styleId="affc">
    <w:name w:val="表格"/>
    <w:link w:val="Char4"/>
    <w:qFormat/>
    <w:pPr>
      <w:adjustRightInd w:val="0"/>
      <w:snapToGrid w:val="0"/>
      <w:jc w:val="center"/>
      <w:textAlignment w:val="baseline"/>
    </w:pPr>
    <w:rPr>
      <w:spacing w:val="4"/>
      <w:sz w:val="21"/>
      <w:szCs w:val="22"/>
    </w:rPr>
  </w:style>
  <w:style w:type="character" w:customStyle="1" w:styleId="zx-detail-expand-text">
    <w:name w:val="zx-detail-expand-text"/>
    <w:basedOn w:val="a1"/>
    <w:qFormat/>
  </w:style>
  <w:style w:type="paragraph" w:customStyle="1" w:styleId="ysl042">
    <w:name w:val="样式 ysl04 + 首行缩进:  2 字符"/>
    <w:basedOn w:val="a"/>
    <w:qFormat/>
    <w:pPr>
      <w:spacing w:line="360" w:lineRule="auto"/>
      <w:ind w:leftChars="100" w:left="210" w:firstLineChars="200" w:firstLine="562"/>
    </w:pPr>
    <w:rPr>
      <w:rFonts w:ascii="宋体" w:hAnsi="宋体" w:cs="宋体"/>
      <w:bCs/>
      <w:sz w:val="28"/>
      <w:szCs w:val="20"/>
    </w:rPr>
  </w:style>
  <w:style w:type="character" w:customStyle="1" w:styleId="Char5">
    <w:name w:val="表表文字 Char"/>
    <w:link w:val="affd"/>
    <w:qFormat/>
    <w:rPr>
      <w:sz w:val="21"/>
      <w:szCs w:val="21"/>
    </w:rPr>
  </w:style>
  <w:style w:type="paragraph" w:customStyle="1" w:styleId="affd">
    <w:name w:val="表表文字"/>
    <w:basedOn w:val="a"/>
    <w:link w:val="Char5"/>
    <w:qFormat/>
    <w:pPr>
      <w:wordWrap w:val="0"/>
      <w:adjustRightInd w:val="0"/>
      <w:snapToGrid w:val="0"/>
      <w:jc w:val="center"/>
    </w:pPr>
    <w:rPr>
      <w:kern w:val="0"/>
      <w:szCs w:val="21"/>
      <w:lang w:val="zh-CN"/>
    </w:rPr>
  </w:style>
  <w:style w:type="paragraph" w:customStyle="1" w:styleId="affe">
    <w:name w:val="小表格文字"/>
    <w:basedOn w:val="a"/>
    <w:qFormat/>
    <w:pPr>
      <w:jc w:val="center"/>
    </w:pPr>
    <w:rPr>
      <w:szCs w:val="20"/>
    </w:rPr>
  </w:style>
  <w:style w:type="character" w:customStyle="1" w:styleId="Char4">
    <w:name w:val="表格 Char"/>
    <w:link w:val="affc"/>
    <w:qFormat/>
    <w:locked/>
    <w:rPr>
      <w:spacing w:val="4"/>
      <w:sz w:val="21"/>
      <w:szCs w:val="22"/>
      <w:lang w:bidi="ar-SA"/>
    </w:rPr>
  </w:style>
  <w:style w:type="character" w:customStyle="1" w:styleId="Char6">
    <w:name w:val="表格字体 Char"/>
    <w:link w:val="afff"/>
    <w:qFormat/>
    <w:locked/>
    <w:rPr>
      <w:rFonts w:ascii="宋体" w:hAnsi="宋体"/>
      <w:snapToGrid w:val="0"/>
      <w:szCs w:val="21"/>
    </w:rPr>
  </w:style>
  <w:style w:type="paragraph" w:customStyle="1" w:styleId="afff">
    <w:name w:val="表格字体"/>
    <w:basedOn w:val="a"/>
    <w:next w:val="a"/>
    <w:link w:val="Char6"/>
    <w:qFormat/>
    <w:pPr>
      <w:adjustRightInd w:val="0"/>
      <w:snapToGrid w:val="0"/>
      <w:jc w:val="center"/>
    </w:pPr>
    <w:rPr>
      <w:rFonts w:ascii="宋体" w:hAnsi="宋体"/>
      <w:snapToGrid w:val="0"/>
      <w:kern w:val="0"/>
      <w:sz w:val="20"/>
      <w:szCs w:val="21"/>
      <w:lang w:val="zh-CN"/>
    </w:rPr>
  </w:style>
  <w:style w:type="paragraph" w:customStyle="1" w:styleId="afff0">
    <w:name w:val="表格正文"/>
    <w:basedOn w:val="a"/>
    <w:qFormat/>
    <w:pPr>
      <w:widowControl/>
      <w:spacing w:line="360" w:lineRule="exact"/>
      <w:jc w:val="center"/>
    </w:pPr>
    <w:rPr>
      <w:rFonts w:hAnsi="宋体" w:cs="宋体"/>
      <w:kern w:val="0"/>
      <w:szCs w:val="24"/>
    </w:rPr>
  </w:style>
  <w:style w:type="character" w:customStyle="1" w:styleId="Char20">
    <w:name w:val="正文缩进 Char2"/>
    <w:qFormat/>
    <w:rPr>
      <w:rFonts w:ascii="仿宋_GB2312" w:eastAsia="仿宋_GB2312" w:hAnsi="Times New Roman" w:cs="Times New Roman"/>
      <w:color w:val="FF0000"/>
      <w:sz w:val="28"/>
      <w:szCs w:val="27"/>
    </w:rPr>
  </w:style>
  <w:style w:type="paragraph" w:customStyle="1" w:styleId="CharChar1">
    <w:name w:val="Char Char1"/>
    <w:basedOn w:val="a"/>
    <w:qFormat/>
    <w:rPr>
      <w:szCs w:val="24"/>
    </w:rPr>
  </w:style>
  <w:style w:type="paragraph" w:customStyle="1" w:styleId="afff1">
    <w:name w:val="表内"/>
    <w:basedOn w:val="a"/>
    <w:qFormat/>
    <w:pPr>
      <w:tabs>
        <w:tab w:val="left" w:pos="603"/>
      </w:tabs>
      <w:jc w:val="center"/>
    </w:pPr>
    <w:rPr>
      <w:szCs w:val="24"/>
    </w:rPr>
  </w:style>
  <w:style w:type="character" w:customStyle="1" w:styleId="af0">
    <w:name w:val="纯文本 字符"/>
    <w:link w:val="af"/>
    <w:uiPriority w:val="99"/>
    <w:qFormat/>
    <w:rPr>
      <w:rFonts w:ascii="宋体" w:eastAsia="仿宋_GB2312" w:hAnsi="Tms Rmn"/>
      <w:spacing w:val="4"/>
      <w:sz w:val="28"/>
    </w:rPr>
  </w:style>
  <w:style w:type="character" w:customStyle="1" w:styleId="Char11">
    <w:name w:val="纯文本 Char1"/>
    <w:uiPriority w:val="99"/>
    <w:semiHidden/>
    <w:qFormat/>
    <w:rPr>
      <w:rFonts w:ascii="宋体" w:hAnsi="Courier New" w:cs="Courier New"/>
      <w:kern w:val="2"/>
      <w:sz w:val="21"/>
      <w:szCs w:val="21"/>
    </w:rPr>
  </w:style>
  <w:style w:type="paragraph" w:customStyle="1" w:styleId="Normal62">
    <w:name w:val="Normal_62"/>
    <w:qFormat/>
    <w:pPr>
      <w:spacing w:before="120" w:after="240"/>
      <w:jc w:val="both"/>
    </w:pPr>
    <w:rPr>
      <w:rFonts w:ascii="Calibri" w:eastAsia="Calibri" w:hAnsi="Calibri"/>
      <w:sz w:val="22"/>
      <w:szCs w:val="22"/>
      <w:lang w:eastAsia="en-US"/>
    </w:rPr>
  </w:style>
  <w:style w:type="paragraph" w:customStyle="1" w:styleId="Normal63">
    <w:name w:val="Normal_63"/>
    <w:qFormat/>
    <w:pPr>
      <w:spacing w:before="120" w:after="240"/>
      <w:jc w:val="both"/>
    </w:pPr>
    <w:rPr>
      <w:rFonts w:ascii="Calibri" w:eastAsia="Calibri" w:hAnsi="Calibri"/>
      <w:sz w:val="22"/>
      <w:szCs w:val="22"/>
      <w:lang w:eastAsia="en-US"/>
    </w:rPr>
  </w:style>
  <w:style w:type="paragraph" w:customStyle="1" w:styleId="Normal64">
    <w:name w:val="Normal_64"/>
    <w:qFormat/>
    <w:pPr>
      <w:spacing w:before="120" w:after="240"/>
      <w:jc w:val="both"/>
    </w:pPr>
    <w:rPr>
      <w:rFonts w:ascii="Calibri" w:eastAsia="Calibri" w:hAnsi="Calibri"/>
      <w:sz w:val="22"/>
      <w:szCs w:val="22"/>
      <w:lang w:eastAsia="en-US"/>
    </w:rPr>
  </w:style>
  <w:style w:type="paragraph" w:customStyle="1" w:styleId="Normal65">
    <w:name w:val="Normal_65"/>
    <w:qFormat/>
    <w:pPr>
      <w:spacing w:before="120" w:after="240"/>
      <w:jc w:val="both"/>
    </w:pPr>
    <w:rPr>
      <w:rFonts w:ascii="Calibri" w:eastAsia="Calibri" w:hAnsi="Calibri"/>
      <w:sz w:val="22"/>
      <w:szCs w:val="22"/>
      <w:lang w:eastAsia="en-US"/>
    </w:rPr>
  </w:style>
  <w:style w:type="paragraph" w:customStyle="1" w:styleId="afff2">
    <w:name w:val="环评正文"/>
    <w:qFormat/>
    <w:pPr>
      <w:spacing w:line="440" w:lineRule="exact"/>
      <w:ind w:firstLineChars="200" w:firstLine="200"/>
    </w:pPr>
    <w:rPr>
      <w:bCs/>
      <w:kern w:val="2"/>
      <w:sz w:val="24"/>
      <w:szCs w:val="24"/>
    </w:rPr>
  </w:style>
  <w:style w:type="character" w:customStyle="1" w:styleId="Char7">
    <w:name w:val="报告书表格 Char"/>
    <w:link w:val="afff3"/>
    <w:qFormat/>
    <w:rPr>
      <w:rFonts w:eastAsia="仿宋_GB2312"/>
      <w:sz w:val="24"/>
    </w:rPr>
  </w:style>
  <w:style w:type="paragraph" w:customStyle="1" w:styleId="afff3">
    <w:name w:val="报告书表格"/>
    <w:basedOn w:val="a"/>
    <w:link w:val="Char7"/>
    <w:qFormat/>
    <w:pPr>
      <w:adjustRightInd w:val="0"/>
      <w:spacing w:line="400" w:lineRule="exact"/>
      <w:jc w:val="center"/>
    </w:pPr>
    <w:rPr>
      <w:rFonts w:eastAsia="仿宋_GB2312"/>
      <w:kern w:val="0"/>
      <w:sz w:val="24"/>
      <w:szCs w:val="20"/>
      <w:lang w:val="zh-CN"/>
    </w:rPr>
  </w:style>
  <w:style w:type="character" w:customStyle="1" w:styleId="Char3">
    <w:name w:val="表标题 Char"/>
    <w:link w:val="aff8"/>
    <w:qFormat/>
    <w:locked/>
    <w:rPr>
      <w:snapToGrid w:val="0"/>
      <w:spacing w:val="-4"/>
      <w:sz w:val="24"/>
      <w:lang w:val="zh-CN" w:eastAsia="zh-CN"/>
    </w:rPr>
  </w:style>
  <w:style w:type="character" w:customStyle="1" w:styleId="Char8">
    <w:name w:val="报告正文 Char"/>
    <w:link w:val="afff4"/>
    <w:qFormat/>
    <w:rPr>
      <w:bCs/>
      <w:kern w:val="44"/>
      <w:sz w:val="24"/>
      <w:szCs w:val="44"/>
    </w:rPr>
  </w:style>
  <w:style w:type="paragraph" w:customStyle="1" w:styleId="afff4">
    <w:name w:val="报告正文"/>
    <w:link w:val="Char8"/>
    <w:qFormat/>
    <w:pPr>
      <w:spacing w:line="360" w:lineRule="auto"/>
      <w:ind w:firstLineChars="200" w:firstLine="200"/>
    </w:pPr>
    <w:rPr>
      <w:bCs/>
      <w:kern w:val="44"/>
      <w:sz w:val="24"/>
      <w:szCs w:val="44"/>
    </w:rPr>
  </w:style>
  <w:style w:type="paragraph" w:customStyle="1" w:styleId="TableParagraph">
    <w:name w:val="Table Paragraph"/>
    <w:basedOn w:val="a"/>
    <w:uiPriority w:val="1"/>
    <w:qFormat/>
    <w:pPr>
      <w:widowControl/>
      <w:autoSpaceDE w:val="0"/>
      <w:autoSpaceDN w:val="0"/>
      <w:spacing w:before="27"/>
      <w:jc w:val="center"/>
    </w:pPr>
    <w:rPr>
      <w:rFonts w:eastAsia="Times New Roman" w:cs="宋体"/>
      <w:kern w:val="0"/>
      <w:sz w:val="22"/>
      <w:lang w:eastAsia="en-US"/>
    </w:rPr>
  </w:style>
  <w:style w:type="paragraph" w:customStyle="1" w:styleId="51">
    <w:name w:val="样式5"/>
    <w:basedOn w:val="a0"/>
    <w:qFormat/>
    <w:pPr>
      <w:widowControl/>
      <w:spacing w:after="0" w:line="520" w:lineRule="exact"/>
      <w:ind w:firstLineChars="200" w:firstLine="560"/>
      <w:jc w:val="left"/>
      <w:textAlignment w:val="baseline"/>
    </w:pPr>
    <w:rPr>
      <w:rFonts w:ascii="仿宋_GB2312" w:eastAsia="仿宋_GB2312" w:hAnsi="宋体" w:cs="宋体"/>
      <w:sz w:val="28"/>
      <w:szCs w:val="28"/>
      <w:u w:color="000000"/>
    </w:rPr>
  </w:style>
  <w:style w:type="character" w:customStyle="1" w:styleId="font41">
    <w:name w:val="font4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NormalChar">
    <w:name w:val="[Normal] Char"/>
    <w:link w:val="Normal"/>
    <w:uiPriority w:val="99"/>
    <w:qFormat/>
    <w:rPr>
      <w:rFonts w:ascii="Arial" w:eastAsia="宋体" w:hAnsi="Arial" w:cs="Times New Roman" w:hint="eastAsia"/>
      <w:sz w:val="24"/>
      <w:lang w:val="en-US" w:eastAsia="zh-CN" w:bidi="ar-SA"/>
    </w:rPr>
  </w:style>
  <w:style w:type="character" w:customStyle="1" w:styleId="name">
    <w:name w:val="name"/>
    <w:basedOn w:val="a1"/>
    <w:qFormat/>
    <w:rsid w:val="00894EDC"/>
  </w:style>
  <w:style w:type="character" w:customStyle="1" w:styleId="5Char">
    <w:name w:val="5 正文，首行缩进 Char"/>
    <w:link w:val="52"/>
    <w:qFormat/>
    <w:rsid w:val="000C493A"/>
    <w:rPr>
      <w:snapToGrid w:val="0"/>
      <w:color w:val="000000"/>
      <w:sz w:val="24"/>
    </w:rPr>
  </w:style>
  <w:style w:type="paragraph" w:customStyle="1" w:styleId="52">
    <w:name w:val="5 正文，首行缩进"/>
    <w:basedOn w:val="a"/>
    <w:link w:val="5Char"/>
    <w:qFormat/>
    <w:rsid w:val="000C493A"/>
    <w:pPr>
      <w:topLinePunct/>
      <w:adjustRightInd w:val="0"/>
      <w:snapToGrid w:val="0"/>
      <w:spacing w:line="358" w:lineRule="auto"/>
      <w:ind w:firstLineChars="200" w:firstLine="200"/>
    </w:pPr>
    <w:rPr>
      <w:snapToGrid w:val="0"/>
      <w:color w:val="000000"/>
      <w:kern w:val="0"/>
      <w:sz w:val="24"/>
      <w:szCs w:val="20"/>
    </w:rPr>
  </w:style>
  <w:style w:type="character" w:customStyle="1" w:styleId="5Char0">
    <w:name w:val="表格 仿宋5号 Char"/>
    <w:link w:val="53"/>
    <w:qFormat/>
    <w:rsid w:val="000C493A"/>
    <w:rPr>
      <w:rFonts w:eastAsia="仿宋"/>
      <w:color w:val="000000"/>
      <w:sz w:val="21"/>
      <w:szCs w:val="21"/>
    </w:rPr>
  </w:style>
  <w:style w:type="paragraph" w:customStyle="1" w:styleId="53">
    <w:name w:val="表格 仿宋5号"/>
    <w:basedOn w:val="a"/>
    <w:link w:val="5Char0"/>
    <w:qFormat/>
    <w:rsid w:val="000C493A"/>
    <w:pPr>
      <w:widowControl/>
      <w:adjustRightInd w:val="0"/>
      <w:snapToGrid w:val="0"/>
      <w:jc w:val="center"/>
    </w:pPr>
    <w:rPr>
      <w:rFonts w:eastAsia="仿宋"/>
      <w:color w:val="000000"/>
      <w:kern w:val="0"/>
      <w:szCs w:val="21"/>
    </w:rPr>
  </w:style>
  <w:style w:type="character" w:styleId="afff5">
    <w:name w:val="Placeholder Text"/>
    <w:basedOn w:val="a1"/>
    <w:uiPriority w:val="99"/>
    <w:semiHidden/>
    <w:qFormat/>
    <w:rsid w:val="00295BCC"/>
    <w:rPr>
      <w:color w:val="808080"/>
    </w:rPr>
  </w:style>
  <w:style w:type="paragraph" w:styleId="afff6">
    <w:name w:val="Revision"/>
    <w:hidden/>
    <w:uiPriority w:val="99"/>
    <w:semiHidden/>
    <w:rsid w:val="006A50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7276">
      <w:bodyDiv w:val="1"/>
      <w:marLeft w:val="0"/>
      <w:marRight w:val="0"/>
      <w:marTop w:val="0"/>
      <w:marBottom w:val="0"/>
      <w:divBdr>
        <w:top w:val="none" w:sz="0" w:space="0" w:color="auto"/>
        <w:left w:val="none" w:sz="0" w:space="0" w:color="auto"/>
        <w:bottom w:val="none" w:sz="0" w:space="0" w:color="auto"/>
        <w:right w:val="none" w:sz="0" w:space="0" w:color="auto"/>
      </w:divBdr>
      <w:divsChild>
        <w:div w:id="1671758518">
          <w:marLeft w:val="0"/>
          <w:marRight w:val="0"/>
          <w:marTop w:val="0"/>
          <w:marBottom w:val="0"/>
          <w:divBdr>
            <w:top w:val="none" w:sz="0" w:space="0" w:color="auto"/>
            <w:left w:val="none" w:sz="0" w:space="0" w:color="auto"/>
            <w:bottom w:val="none" w:sz="0" w:space="0" w:color="auto"/>
            <w:right w:val="none" w:sz="0" w:space="0" w:color="auto"/>
          </w:divBdr>
        </w:div>
      </w:divsChild>
    </w:div>
    <w:div w:id="246233874">
      <w:bodyDiv w:val="1"/>
      <w:marLeft w:val="0"/>
      <w:marRight w:val="0"/>
      <w:marTop w:val="0"/>
      <w:marBottom w:val="0"/>
      <w:divBdr>
        <w:top w:val="none" w:sz="0" w:space="0" w:color="auto"/>
        <w:left w:val="none" w:sz="0" w:space="0" w:color="auto"/>
        <w:bottom w:val="none" w:sz="0" w:space="0" w:color="auto"/>
        <w:right w:val="none" w:sz="0" w:space="0" w:color="auto"/>
      </w:divBdr>
    </w:div>
    <w:div w:id="288779059">
      <w:bodyDiv w:val="1"/>
      <w:marLeft w:val="0"/>
      <w:marRight w:val="0"/>
      <w:marTop w:val="0"/>
      <w:marBottom w:val="0"/>
      <w:divBdr>
        <w:top w:val="none" w:sz="0" w:space="0" w:color="auto"/>
        <w:left w:val="none" w:sz="0" w:space="0" w:color="auto"/>
        <w:bottom w:val="none" w:sz="0" w:space="0" w:color="auto"/>
        <w:right w:val="none" w:sz="0" w:space="0" w:color="auto"/>
      </w:divBdr>
    </w:div>
    <w:div w:id="316302909">
      <w:bodyDiv w:val="1"/>
      <w:marLeft w:val="0"/>
      <w:marRight w:val="0"/>
      <w:marTop w:val="0"/>
      <w:marBottom w:val="0"/>
      <w:divBdr>
        <w:top w:val="none" w:sz="0" w:space="0" w:color="auto"/>
        <w:left w:val="none" w:sz="0" w:space="0" w:color="auto"/>
        <w:bottom w:val="none" w:sz="0" w:space="0" w:color="auto"/>
        <w:right w:val="none" w:sz="0" w:space="0" w:color="auto"/>
      </w:divBdr>
    </w:div>
    <w:div w:id="841899403">
      <w:bodyDiv w:val="1"/>
      <w:marLeft w:val="0"/>
      <w:marRight w:val="0"/>
      <w:marTop w:val="0"/>
      <w:marBottom w:val="0"/>
      <w:divBdr>
        <w:top w:val="none" w:sz="0" w:space="0" w:color="auto"/>
        <w:left w:val="none" w:sz="0" w:space="0" w:color="auto"/>
        <w:bottom w:val="none" w:sz="0" w:space="0" w:color="auto"/>
        <w:right w:val="none" w:sz="0" w:space="0" w:color="auto"/>
      </w:divBdr>
      <w:divsChild>
        <w:div w:id="498427888">
          <w:marLeft w:val="0"/>
          <w:marRight w:val="0"/>
          <w:marTop w:val="0"/>
          <w:marBottom w:val="0"/>
          <w:divBdr>
            <w:top w:val="none" w:sz="0" w:space="0" w:color="auto"/>
            <w:left w:val="none" w:sz="0" w:space="0" w:color="auto"/>
            <w:bottom w:val="none" w:sz="0" w:space="0" w:color="auto"/>
            <w:right w:val="none" w:sz="0" w:space="0" w:color="auto"/>
          </w:divBdr>
        </w:div>
        <w:div w:id="94253707">
          <w:marLeft w:val="0"/>
          <w:marRight w:val="0"/>
          <w:marTop w:val="0"/>
          <w:marBottom w:val="0"/>
          <w:divBdr>
            <w:top w:val="none" w:sz="0" w:space="0" w:color="auto"/>
            <w:left w:val="none" w:sz="0" w:space="0" w:color="auto"/>
            <w:bottom w:val="none" w:sz="0" w:space="0" w:color="auto"/>
            <w:right w:val="none" w:sz="0" w:space="0" w:color="auto"/>
          </w:divBdr>
        </w:div>
        <w:div w:id="572667385">
          <w:marLeft w:val="0"/>
          <w:marRight w:val="0"/>
          <w:marTop w:val="0"/>
          <w:marBottom w:val="0"/>
          <w:divBdr>
            <w:top w:val="none" w:sz="0" w:space="0" w:color="auto"/>
            <w:left w:val="none" w:sz="0" w:space="0" w:color="auto"/>
            <w:bottom w:val="none" w:sz="0" w:space="0" w:color="auto"/>
            <w:right w:val="none" w:sz="0" w:space="0" w:color="auto"/>
          </w:divBdr>
        </w:div>
        <w:div w:id="617881607">
          <w:marLeft w:val="0"/>
          <w:marRight w:val="0"/>
          <w:marTop w:val="0"/>
          <w:marBottom w:val="0"/>
          <w:divBdr>
            <w:top w:val="none" w:sz="0" w:space="0" w:color="auto"/>
            <w:left w:val="none" w:sz="0" w:space="0" w:color="auto"/>
            <w:bottom w:val="none" w:sz="0" w:space="0" w:color="auto"/>
            <w:right w:val="none" w:sz="0" w:space="0" w:color="auto"/>
          </w:divBdr>
        </w:div>
      </w:divsChild>
    </w:div>
    <w:div w:id="1054501413">
      <w:bodyDiv w:val="1"/>
      <w:marLeft w:val="0"/>
      <w:marRight w:val="0"/>
      <w:marTop w:val="0"/>
      <w:marBottom w:val="0"/>
      <w:divBdr>
        <w:top w:val="none" w:sz="0" w:space="0" w:color="auto"/>
        <w:left w:val="none" w:sz="0" w:space="0" w:color="auto"/>
        <w:bottom w:val="none" w:sz="0" w:space="0" w:color="auto"/>
        <w:right w:val="none" w:sz="0" w:space="0" w:color="auto"/>
      </w:divBdr>
    </w:div>
    <w:div w:id="1567186986">
      <w:bodyDiv w:val="1"/>
      <w:marLeft w:val="0"/>
      <w:marRight w:val="0"/>
      <w:marTop w:val="0"/>
      <w:marBottom w:val="0"/>
      <w:divBdr>
        <w:top w:val="none" w:sz="0" w:space="0" w:color="auto"/>
        <w:left w:val="none" w:sz="0" w:space="0" w:color="auto"/>
        <w:bottom w:val="none" w:sz="0" w:space="0" w:color="auto"/>
        <w:right w:val="none" w:sz="0" w:space="0" w:color="auto"/>
      </w:divBdr>
    </w:div>
    <w:div w:id="179263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356EE-EA07-46B1-81C0-63A26843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14500</Words>
  <Characters>82656</Characters>
  <Application>Microsoft Office Word</Application>
  <DocSecurity>0</DocSecurity>
  <Lines>688</Lines>
  <Paragraphs>193</Paragraphs>
  <ScaleCrop>false</ScaleCrop>
  <Company/>
  <LinksUpToDate>false</LinksUpToDate>
  <CharactersWithSpaces>96963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苏州科文环境科技有限公司</dc:creator>
  <cp:keywords/>
  <dc:description/>
  <cp:lastModifiedBy> </cp:lastModifiedBy>
  <cp:revision>22</cp:revision>
  <cp:lastPrinted>2020-04-27T02:14:00Z</cp:lastPrinted>
  <dcterms:created xsi:type="dcterms:W3CDTF">2021-01-06T10:01:00Z</dcterms:created>
  <dcterms:modified xsi:type="dcterms:W3CDTF">2021-01-08T07:52:00Z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MSIP_Label_2988f0a4-524a-45f2-829d-417725fa4957_Enabled">
    <vt:lpwstr>True</vt:lpwstr>
  </property>
  <property fmtid="{D5CDD505-2E9C-101B-9397-08002B2CF9AE}" pid="4" name="MSIP_Label_2988f0a4-524a-45f2-829d-417725fa4957_SiteId">
    <vt:lpwstr>52daf2a9-3b73-4da4-ac6a-3f81adc92b7e</vt:lpwstr>
  </property>
  <property fmtid="{D5CDD505-2E9C-101B-9397-08002B2CF9AE}" pid="5" name="MSIP_Label_2988f0a4-524a-45f2-829d-417725fa4957_Owner">
    <vt:lpwstr>liying.sun@endress.com</vt:lpwstr>
  </property>
  <property fmtid="{D5CDD505-2E9C-101B-9397-08002B2CF9AE}" pid="6" name="MSIP_Label_2988f0a4-524a-45f2-829d-417725fa4957_SetDate">
    <vt:lpwstr>2020-12-16T10:09:15.0536203Z</vt:lpwstr>
  </property>
  <property fmtid="{D5CDD505-2E9C-101B-9397-08002B2CF9AE}" pid="7" name="MSIP_Label_2988f0a4-524a-45f2-829d-417725fa4957_Name">
    <vt:lpwstr>Not Protected</vt:lpwstr>
  </property>
  <property fmtid="{D5CDD505-2E9C-101B-9397-08002B2CF9AE}" pid="8" name="MSIP_Label_2988f0a4-524a-45f2-829d-417725fa4957_Application">
    <vt:lpwstr>Microsoft Azure Information Protection</vt:lpwstr>
  </property>
  <property fmtid="{D5CDD505-2E9C-101B-9397-08002B2CF9AE}" pid="9" name="MSIP_Label_2988f0a4-524a-45f2-829d-417725fa4957_ActionId">
    <vt:lpwstr>14417d3e-438a-4fb8-b86e-2ff1c406315a</vt:lpwstr>
  </property>
  <property fmtid="{D5CDD505-2E9C-101B-9397-08002B2CF9AE}" pid="10" name="MSIP_Label_2988f0a4-524a-45f2-829d-417725fa4957_Extended_MSFT_Method">
    <vt:lpwstr>Automatic</vt:lpwstr>
  </property>
  <property fmtid="{D5CDD505-2E9C-101B-9397-08002B2CF9AE}" pid="11" name="Sensitivity">
    <vt:lpwstr>Not Protected</vt:lpwstr>
  </property>
</Properties>
</file>